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C89567" w14:textId="77777777" w:rsidR="00405C86" w:rsidRDefault="0032019D">
      <w:pPr>
        <w:jc w:val="center"/>
        <w:rPr>
          <w:rFonts w:ascii="Arial" w:eastAsia="Arial" w:hAnsi="Arial" w:cs="Arial"/>
          <w:smallCaps/>
          <w:sz w:val="22"/>
          <w:szCs w:val="22"/>
        </w:rPr>
      </w:pPr>
      <w:bookmarkStart w:id="0" w:name="_heading=h.gjdgxs" w:colFirst="0" w:colLast="0"/>
      <w:bookmarkEnd w:id="0"/>
      <w:r>
        <w:rPr>
          <w:noProof/>
          <w:lang w:val="en-US"/>
        </w:rPr>
        <w:drawing>
          <wp:inline distT="0" distB="0" distL="114300" distR="114300" wp14:anchorId="528665DB" wp14:editId="08FE676A">
            <wp:extent cx="1581150" cy="952500"/>
            <wp:effectExtent l="0" t="0" r="0" b="0"/>
            <wp:docPr id="1855989193" name="image1.jpg" descr="P:\Adaptation Fund\Marketing\Logo\AF_logo.jpg"/>
            <wp:cNvGraphicFramePr/>
            <a:graphic xmlns:a="http://schemas.openxmlformats.org/drawingml/2006/main">
              <a:graphicData uri="http://schemas.openxmlformats.org/drawingml/2006/picture">
                <pic:pic xmlns:pic="http://schemas.openxmlformats.org/drawingml/2006/picture">
                  <pic:nvPicPr>
                    <pic:cNvPr id="0" name="image1.jpg" descr="P:\Adaptation Fund\Marketing\Logo\AF_logo.jpg"/>
                    <pic:cNvPicPr preferRelativeResize="0"/>
                  </pic:nvPicPr>
                  <pic:blipFill>
                    <a:blip r:embed="rId9"/>
                    <a:srcRect l="24261" t="22354" r="32883" b="41688"/>
                    <a:stretch>
                      <a:fillRect/>
                    </a:stretch>
                  </pic:blipFill>
                  <pic:spPr>
                    <a:xfrm>
                      <a:off x="0" y="0"/>
                      <a:ext cx="1581150" cy="952500"/>
                    </a:xfrm>
                    <a:prstGeom prst="rect">
                      <a:avLst/>
                    </a:prstGeom>
                    <a:ln/>
                  </pic:spPr>
                </pic:pic>
              </a:graphicData>
            </a:graphic>
          </wp:inline>
        </w:drawing>
      </w:r>
    </w:p>
    <w:p w14:paraId="4B184FBB" w14:textId="77777777" w:rsidR="00405C86" w:rsidRDefault="0032019D">
      <w:pPr>
        <w:tabs>
          <w:tab w:val="left" w:pos="2865"/>
        </w:tabs>
        <w:rPr>
          <w:rFonts w:ascii="Arial" w:eastAsia="Arial" w:hAnsi="Arial" w:cs="Arial"/>
          <w:smallCaps/>
          <w:sz w:val="22"/>
          <w:szCs w:val="22"/>
        </w:rPr>
      </w:pPr>
      <w:r>
        <w:rPr>
          <w:rFonts w:ascii="Arial" w:eastAsia="Arial" w:hAnsi="Arial" w:cs="Arial"/>
          <w:smallCaps/>
          <w:sz w:val="22"/>
          <w:szCs w:val="22"/>
        </w:rPr>
        <w:tab/>
        <w:t xml:space="preserve"> </w:t>
      </w:r>
      <w:r>
        <w:rPr>
          <w:rFonts w:ascii="Arial" w:eastAsia="Arial" w:hAnsi="Arial" w:cs="Arial"/>
          <w:smallCaps/>
          <w:sz w:val="22"/>
          <w:szCs w:val="22"/>
        </w:rPr>
        <w:tab/>
      </w:r>
      <w:r>
        <w:rPr>
          <w:rFonts w:ascii="Arial" w:eastAsia="Arial" w:hAnsi="Arial" w:cs="Arial"/>
          <w:smallCaps/>
          <w:sz w:val="22"/>
          <w:szCs w:val="22"/>
        </w:rPr>
        <w:tab/>
      </w:r>
      <w:r>
        <w:rPr>
          <w:rFonts w:ascii="Arial" w:eastAsia="Arial" w:hAnsi="Arial" w:cs="Arial"/>
          <w:smallCaps/>
          <w:sz w:val="22"/>
          <w:szCs w:val="22"/>
        </w:rPr>
        <w:tab/>
      </w:r>
    </w:p>
    <w:p w14:paraId="7EB7A56D" w14:textId="77777777" w:rsidR="00405C86" w:rsidRDefault="0032019D">
      <w:pPr>
        <w:jc w:val="center"/>
        <w:rPr>
          <w:rFonts w:ascii="Arial" w:eastAsia="Arial" w:hAnsi="Arial" w:cs="Arial"/>
          <w:smallCaps/>
          <w:sz w:val="22"/>
          <w:szCs w:val="22"/>
        </w:rPr>
      </w:pPr>
      <w:r>
        <w:rPr>
          <w:rFonts w:ascii="Arial" w:eastAsia="Arial" w:hAnsi="Arial" w:cs="Arial"/>
          <w:smallCaps/>
          <w:sz w:val="22"/>
          <w:szCs w:val="22"/>
        </w:rPr>
        <w:tab/>
      </w:r>
    </w:p>
    <w:p w14:paraId="66524766" w14:textId="77777777" w:rsidR="00405C86" w:rsidRDefault="0032019D">
      <w:pPr>
        <w:tabs>
          <w:tab w:val="left" w:pos="2865"/>
        </w:tabs>
        <w:rPr>
          <w:rFonts w:ascii="Arial" w:eastAsia="Arial" w:hAnsi="Arial" w:cs="Arial"/>
          <w:smallCaps/>
          <w:sz w:val="22"/>
          <w:szCs w:val="22"/>
        </w:rPr>
      </w:pPr>
      <w:r>
        <w:rPr>
          <w:rFonts w:ascii="Arial" w:eastAsia="Arial" w:hAnsi="Arial" w:cs="Arial"/>
          <w:smallCaps/>
          <w:sz w:val="22"/>
          <w:szCs w:val="22"/>
        </w:rPr>
        <w:tab/>
      </w:r>
    </w:p>
    <w:p w14:paraId="7D89F72E" w14:textId="77777777" w:rsidR="00405C86" w:rsidRDefault="00405C86">
      <w:pPr>
        <w:jc w:val="center"/>
        <w:rPr>
          <w:rFonts w:ascii="Arial" w:eastAsia="Arial" w:hAnsi="Arial" w:cs="Arial"/>
          <w:sz w:val="22"/>
          <w:szCs w:val="22"/>
        </w:rPr>
      </w:pPr>
    </w:p>
    <w:p w14:paraId="30DCABD4" w14:textId="77777777" w:rsidR="00405C86" w:rsidRDefault="00405C86">
      <w:pPr>
        <w:pBdr>
          <w:top w:val="nil"/>
          <w:left w:val="nil"/>
          <w:bottom w:val="nil"/>
          <w:right w:val="nil"/>
          <w:between w:val="nil"/>
        </w:pBdr>
        <w:tabs>
          <w:tab w:val="center" w:pos="4320"/>
          <w:tab w:val="right" w:pos="8640"/>
        </w:tabs>
        <w:ind w:left="4320" w:hanging="4320"/>
        <w:jc w:val="center"/>
        <w:rPr>
          <w:rFonts w:ascii="Arial" w:eastAsia="Arial" w:hAnsi="Arial" w:cs="Arial"/>
          <w:b/>
          <w:color w:val="000000"/>
          <w:sz w:val="22"/>
          <w:szCs w:val="22"/>
        </w:rPr>
      </w:pPr>
    </w:p>
    <w:p w14:paraId="1CB8B145" w14:textId="77777777" w:rsidR="00405C86" w:rsidRDefault="00405C86">
      <w:pPr>
        <w:pBdr>
          <w:top w:val="nil"/>
          <w:left w:val="nil"/>
          <w:bottom w:val="nil"/>
          <w:right w:val="nil"/>
          <w:between w:val="nil"/>
        </w:pBdr>
        <w:tabs>
          <w:tab w:val="center" w:pos="4320"/>
          <w:tab w:val="right" w:pos="8640"/>
        </w:tabs>
        <w:jc w:val="center"/>
        <w:rPr>
          <w:rFonts w:ascii="Arial" w:eastAsia="Arial" w:hAnsi="Arial" w:cs="Arial"/>
          <w:b/>
          <w:color w:val="000000"/>
          <w:sz w:val="22"/>
          <w:szCs w:val="22"/>
          <w:u w:val="single"/>
        </w:rPr>
      </w:pPr>
    </w:p>
    <w:p w14:paraId="747561F4"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b/>
          <w:color w:val="000000"/>
          <w:sz w:val="28"/>
          <w:szCs w:val="28"/>
        </w:rPr>
      </w:pPr>
      <w:r>
        <w:rPr>
          <w:rFonts w:ascii="Arial" w:eastAsia="Arial" w:hAnsi="Arial" w:cs="Arial"/>
          <w:b/>
          <w:color w:val="000000"/>
          <w:sz w:val="28"/>
          <w:szCs w:val="28"/>
        </w:rPr>
        <w:t>REQUEST FOR PROJECT/PROGRAMME</w:t>
      </w:r>
    </w:p>
    <w:p w14:paraId="563BCF31"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b/>
          <w:color w:val="000000"/>
          <w:sz w:val="28"/>
          <w:szCs w:val="28"/>
        </w:rPr>
      </w:pPr>
      <w:r>
        <w:rPr>
          <w:rFonts w:ascii="Arial" w:eastAsia="Arial" w:hAnsi="Arial" w:cs="Arial"/>
          <w:b/>
          <w:color w:val="000000"/>
          <w:sz w:val="28"/>
          <w:szCs w:val="28"/>
        </w:rPr>
        <w:t>FUNDING FROM THE ADAPTATION FUND</w:t>
      </w:r>
    </w:p>
    <w:p w14:paraId="4F8866E3"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2"/>
          <w:szCs w:val="22"/>
          <w:u w:val="single"/>
        </w:rPr>
      </w:pPr>
    </w:p>
    <w:p w14:paraId="3EDFF55F"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2"/>
          <w:szCs w:val="22"/>
          <w:u w:val="single"/>
        </w:rPr>
      </w:pPr>
    </w:p>
    <w:p w14:paraId="30D50E5C"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2"/>
          <w:szCs w:val="22"/>
        </w:rPr>
      </w:pPr>
      <w:r>
        <w:rPr>
          <w:rFonts w:ascii="Arial" w:eastAsia="Arial" w:hAnsi="Arial" w:cs="Arial"/>
          <w:color w:val="000000"/>
          <w:sz w:val="22"/>
          <w:szCs w:val="22"/>
        </w:rPr>
        <w:t xml:space="preserve">The annexed form should be completed and transmitted to the Adaptation Fund Board Secretariat by email or fax.  </w:t>
      </w:r>
    </w:p>
    <w:p w14:paraId="7894B8E2"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22"/>
          <w:szCs w:val="22"/>
        </w:rPr>
      </w:pPr>
    </w:p>
    <w:p w14:paraId="7C85B1A8"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2"/>
          <w:szCs w:val="22"/>
        </w:rPr>
      </w:pPr>
      <w:r>
        <w:rPr>
          <w:rFonts w:ascii="Arial" w:eastAsia="Arial" w:hAnsi="Arial" w:cs="Arial"/>
          <w:color w:val="000000"/>
          <w:sz w:val="22"/>
          <w:szCs w:val="22"/>
        </w:rPr>
        <w:t xml:space="preserve">Please type in the responses using the template provided. The instructions attached to the form provide guidance to filling out the template. </w:t>
      </w:r>
    </w:p>
    <w:p w14:paraId="2FFD681A"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22"/>
          <w:szCs w:val="22"/>
        </w:rPr>
      </w:pPr>
    </w:p>
    <w:p w14:paraId="278F80D8"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2"/>
          <w:szCs w:val="22"/>
        </w:rPr>
      </w:pPr>
      <w:r>
        <w:rPr>
          <w:rFonts w:ascii="Arial" w:eastAsia="Arial" w:hAnsi="Arial" w:cs="Arial"/>
          <w:color w:val="000000"/>
          <w:sz w:val="22"/>
          <w:szCs w:val="22"/>
        </w:rPr>
        <w:t xml:space="preserve">Please note that a project/programme must be fully prepared (i.e., fully appraised for feasibility) when the request is submitted. The final project/programme document resulting from the appraisal process should be attached to this request for funding. </w:t>
      </w:r>
    </w:p>
    <w:p w14:paraId="474E9850"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22"/>
          <w:szCs w:val="22"/>
        </w:rPr>
      </w:pPr>
    </w:p>
    <w:p w14:paraId="2D361798"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2"/>
          <w:szCs w:val="22"/>
        </w:rPr>
      </w:pPr>
      <w:r>
        <w:rPr>
          <w:rFonts w:ascii="Arial" w:eastAsia="Arial" w:hAnsi="Arial" w:cs="Arial"/>
          <w:color w:val="000000"/>
          <w:sz w:val="22"/>
          <w:szCs w:val="22"/>
        </w:rPr>
        <w:t xml:space="preserve">Complete documentation should be sent to: </w:t>
      </w:r>
    </w:p>
    <w:p w14:paraId="0F33F697"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22"/>
          <w:szCs w:val="22"/>
        </w:rPr>
      </w:pPr>
    </w:p>
    <w:p w14:paraId="5787C690"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2"/>
          <w:szCs w:val="22"/>
        </w:rPr>
      </w:pPr>
      <w:r>
        <w:rPr>
          <w:rFonts w:ascii="Arial" w:eastAsia="Arial" w:hAnsi="Arial" w:cs="Arial"/>
          <w:color w:val="000000"/>
          <w:sz w:val="22"/>
          <w:szCs w:val="22"/>
        </w:rPr>
        <w:t>The Adaptation Fund Board Secretariat</w:t>
      </w:r>
    </w:p>
    <w:p w14:paraId="0ED955A3"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2"/>
          <w:szCs w:val="22"/>
        </w:rPr>
      </w:pPr>
      <w:r>
        <w:rPr>
          <w:rFonts w:ascii="Arial" w:eastAsia="Arial" w:hAnsi="Arial" w:cs="Arial"/>
          <w:color w:val="000000"/>
          <w:sz w:val="22"/>
          <w:szCs w:val="22"/>
        </w:rPr>
        <w:t>1818 H Street NW</w:t>
      </w:r>
    </w:p>
    <w:p w14:paraId="42B70117"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2"/>
          <w:szCs w:val="22"/>
        </w:rPr>
      </w:pPr>
      <w:r>
        <w:rPr>
          <w:rFonts w:ascii="Arial" w:eastAsia="Arial" w:hAnsi="Arial" w:cs="Arial"/>
          <w:color w:val="000000"/>
          <w:sz w:val="22"/>
          <w:szCs w:val="22"/>
        </w:rPr>
        <w:t>MSN P4-400</w:t>
      </w:r>
    </w:p>
    <w:p w14:paraId="01B1B603"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2"/>
          <w:szCs w:val="22"/>
        </w:rPr>
      </w:pPr>
      <w:r>
        <w:rPr>
          <w:rFonts w:ascii="Arial" w:eastAsia="Arial" w:hAnsi="Arial" w:cs="Arial"/>
          <w:color w:val="000000"/>
          <w:sz w:val="22"/>
          <w:szCs w:val="22"/>
        </w:rPr>
        <w:t>Washington, D.C., 20433</w:t>
      </w:r>
    </w:p>
    <w:p w14:paraId="19A03EB9"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2"/>
          <w:szCs w:val="22"/>
        </w:rPr>
      </w:pPr>
      <w:r>
        <w:rPr>
          <w:rFonts w:ascii="Arial" w:eastAsia="Arial" w:hAnsi="Arial" w:cs="Arial"/>
          <w:color w:val="000000"/>
          <w:sz w:val="22"/>
          <w:szCs w:val="22"/>
        </w:rPr>
        <w:t>U.S.A</w:t>
      </w:r>
    </w:p>
    <w:p w14:paraId="33930A70"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2"/>
          <w:szCs w:val="22"/>
        </w:rPr>
      </w:pPr>
      <w:r>
        <w:rPr>
          <w:rFonts w:ascii="Arial" w:eastAsia="Arial" w:hAnsi="Arial" w:cs="Arial"/>
          <w:color w:val="000000"/>
          <w:sz w:val="22"/>
          <w:szCs w:val="22"/>
        </w:rPr>
        <w:t>Fax: +1 (202) 522-3240/5</w:t>
      </w:r>
    </w:p>
    <w:p w14:paraId="2B044341"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2"/>
          <w:szCs w:val="22"/>
        </w:rPr>
        <w:sectPr w:rsidR="00405C86" w:rsidSect="00EB5B85">
          <w:headerReference w:type="default" r:id="rId10"/>
          <w:footerReference w:type="default" r:id="rId11"/>
          <w:pgSz w:w="12240" w:h="15840"/>
          <w:pgMar w:top="1440" w:right="1440" w:bottom="1440" w:left="1440" w:header="720" w:footer="720" w:gutter="0"/>
          <w:pgNumType w:start="1"/>
          <w:cols w:space="720"/>
        </w:sectPr>
      </w:pPr>
      <w:r>
        <w:rPr>
          <w:rFonts w:ascii="Arial" w:eastAsia="Arial" w:hAnsi="Arial" w:cs="Arial"/>
          <w:color w:val="000000"/>
          <w:sz w:val="22"/>
          <w:szCs w:val="22"/>
        </w:rPr>
        <w:t>Email: afbsec@adaptation-fund.org</w:t>
      </w:r>
    </w:p>
    <w:p w14:paraId="5D94E2E9" w14:textId="77777777" w:rsidR="00405C86" w:rsidRDefault="00405C86">
      <w:pPr>
        <w:jc w:val="center"/>
        <w:rPr>
          <w:rFonts w:ascii="Arial" w:eastAsia="Arial" w:hAnsi="Arial" w:cs="Arial"/>
          <w:smallCaps/>
          <w:sz w:val="28"/>
          <w:szCs w:val="28"/>
        </w:rPr>
      </w:pPr>
    </w:p>
    <w:p w14:paraId="33D1FDBB" w14:textId="77777777" w:rsidR="00405C86" w:rsidRDefault="00405C86">
      <w:pPr>
        <w:jc w:val="center"/>
        <w:rPr>
          <w:rFonts w:ascii="Arial" w:eastAsia="Arial" w:hAnsi="Arial" w:cs="Arial"/>
          <w:smallCaps/>
          <w:sz w:val="28"/>
          <w:szCs w:val="28"/>
        </w:rPr>
      </w:pPr>
    </w:p>
    <w:p w14:paraId="19FFB6CB" w14:textId="77777777" w:rsidR="00405C86" w:rsidRDefault="00405C86">
      <w:pPr>
        <w:jc w:val="center"/>
        <w:rPr>
          <w:rFonts w:ascii="Arial" w:eastAsia="Arial" w:hAnsi="Arial" w:cs="Arial"/>
          <w:smallCaps/>
          <w:sz w:val="28"/>
          <w:szCs w:val="28"/>
        </w:rPr>
      </w:pPr>
    </w:p>
    <w:p w14:paraId="021444A5" w14:textId="77777777" w:rsidR="00405C86" w:rsidRDefault="0032019D">
      <w:pPr>
        <w:jc w:val="center"/>
        <w:rPr>
          <w:rFonts w:ascii="Arial" w:eastAsia="Arial" w:hAnsi="Arial" w:cs="Arial"/>
          <w:smallCaps/>
          <w:sz w:val="28"/>
          <w:szCs w:val="28"/>
        </w:rPr>
      </w:pPr>
      <w:r>
        <w:rPr>
          <w:noProof/>
          <w:lang w:val="en-US"/>
        </w:rPr>
        <w:drawing>
          <wp:anchor distT="0" distB="0" distL="0" distR="0" simplePos="0" relativeHeight="251658240" behindDoc="1" locked="0" layoutInCell="1" hidden="0" allowOverlap="1" wp14:anchorId="22D213B8" wp14:editId="704B34E2">
            <wp:simplePos x="0" y="0"/>
            <wp:positionH relativeFrom="column">
              <wp:posOffset>2132965</wp:posOffset>
            </wp:positionH>
            <wp:positionV relativeFrom="paragraph">
              <wp:posOffset>-769619</wp:posOffset>
            </wp:positionV>
            <wp:extent cx="1582420" cy="949325"/>
            <wp:effectExtent l="0" t="0" r="0" b="0"/>
            <wp:wrapNone/>
            <wp:docPr id="1855989181" name="image1.jpg" descr="P:\Adaptation Fund\Marketing\Logo\AF_logo.jpg"/>
            <wp:cNvGraphicFramePr/>
            <a:graphic xmlns:a="http://schemas.openxmlformats.org/drawingml/2006/main">
              <a:graphicData uri="http://schemas.openxmlformats.org/drawingml/2006/picture">
                <pic:pic xmlns:pic="http://schemas.openxmlformats.org/drawingml/2006/picture">
                  <pic:nvPicPr>
                    <pic:cNvPr id="0" name="image1.jpg" descr="P:\Adaptation Fund\Marketing\Logo\AF_logo.jpg"/>
                    <pic:cNvPicPr preferRelativeResize="0"/>
                  </pic:nvPicPr>
                  <pic:blipFill>
                    <a:blip r:embed="rId9"/>
                    <a:srcRect l="24261" t="22354" r="32883" b="41688"/>
                    <a:stretch>
                      <a:fillRect/>
                    </a:stretch>
                  </pic:blipFill>
                  <pic:spPr>
                    <a:xfrm>
                      <a:off x="0" y="0"/>
                      <a:ext cx="1582420" cy="949325"/>
                    </a:xfrm>
                    <a:prstGeom prst="rect">
                      <a:avLst/>
                    </a:prstGeom>
                    <a:ln/>
                  </pic:spPr>
                </pic:pic>
              </a:graphicData>
            </a:graphic>
          </wp:anchor>
        </w:drawing>
      </w:r>
    </w:p>
    <w:p w14:paraId="5E9A1893" w14:textId="77777777" w:rsidR="00405C86" w:rsidRDefault="0032019D">
      <w:pPr>
        <w:tabs>
          <w:tab w:val="left" w:pos="2865"/>
        </w:tabs>
        <w:rPr>
          <w:rFonts w:ascii="Arial" w:eastAsia="Arial" w:hAnsi="Arial" w:cs="Arial"/>
          <w:smallCaps/>
          <w:sz w:val="28"/>
          <w:szCs w:val="28"/>
        </w:rPr>
      </w:pPr>
      <w:r>
        <w:rPr>
          <w:rFonts w:ascii="Arial" w:eastAsia="Arial" w:hAnsi="Arial" w:cs="Arial"/>
          <w:smallCaps/>
          <w:sz w:val="28"/>
          <w:szCs w:val="28"/>
        </w:rPr>
        <w:tab/>
        <w:t xml:space="preserve"> </w:t>
      </w:r>
      <w:r>
        <w:rPr>
          <w:rFonts w:ascii="Arial" w:eastAsia="Arial" w:hAnsi="Arial" w:cs="Arial"/>
          <w:smallCaps/>
          <w:sz w:val="28"/>
          <w:szCs w:val="28"/>
        </w:rPr>
        <w:tab/>
      </w:r>
      <w:r>
        <w:rPr>
          <w:rFonts w:ascii="Arial" w:eastAsia="Arial" w:hAnsi="Arial" w:cs="Arial"/>
          <w:smallCaps/>
          <w:sz w:val="28"/>
          <w:szCs w:val="28"/>
        </w:rPr>
        <w:tab/>
      </w:r>
      <w:r>
        <w:rPr>
          <w:rFonts w:ascii="Arial" w:eastAsia="Arial" w:hAnsi="Arial" w:cs="Arial"/>
          <w:smallCaps/>
          <w:sz w:val="28"/>
          <w:szCs w:val="28"/>
        </w:rPr>
        <w:tab/>
      </w:r>
      <w:r>
        <w:rPr>
          <w:noProof/>
          <w:lang w:val="en-US"/>
        </w:rPr>
        <mc:AlternateContent>
          <mc:Choice Requires="wps">
            <w:drawing>
              <wp:anchor distT="0" distB="0" distL="114300" distR="114300" simplePos="0" relativeHeight="251659264" behindDoc="0" locked="0" layoutInCell="1" hidden="0" allowOverlap="1" wp14:anchorId="1038C767" wp14:editId="6D467349">
                <wp:simplePos x="0" y="0"/>
                <wp:positionH relativeFrom="column">
                  <wp:posOffset>-939799</wp:posOffset>
                </wp:positionH>
                <wp:positionV relativeFrom="paragraph">
                  <wp:posOffset>25400</wp:posOffset>
                </wp:positionV>
                <wp:extent cx="7864475" cy="650240"/>
                <wp:effectExtent l="0" t="0" r="0" b="0"/>
                <wp:wrapNone/>
                <wp:docPr id="1855989174" name="Rectangle 1855989174"/>
                <wp:cNvGraphicFramePr/>
                <a:graphic xmlns:a="http://schemas.openxmlformats.org/drawingml/2006/main">
                  <a:graphicData uri="http://schemas.microsoft.com/office/word/2010/wordprocessingShape">
                    <wps:wsp>
                      <wps:cNvSpPr/>
                      <wps:spPr>
                        <a:xfrm>
                          <a:off x="1418525" y="3459643"/>
                          <a:ext cx="7854950" cy="640715"/>
                        </a:xfrm>
                        <a:prstGeom prst="rect">
                          <a:avLst/>
                        </a:prstGeom>
                        <a:solidFill>
                          <a:srgbClr val="B1D34A"/>
                        </a:solidFill>
                        <a:ln w="9525" cap="flat" cmpd="sng">
                          <a:solidFill>
                            <a:srgbClr val="B1D34A"/>
                          </a:solidFill>
                          <a:prstDash val="solid"/>
                          <a:miter lim="800000"/>
                          <a:headEnd type="none" w="sm" len="sm"/>
                          <a:tailEnd type="none" w="sm" len="sm"/>
                        </a:ln>
                      </wps:spPr>
                      <wps:txbx>
                        <w:txbxContent>
                          <w:p w14:paraId="2BD9CACE" w14:textId="77777777" w:rsidR="003B0B1B" w:rsidRDefault="003B0B1B">
                            <w:pPr>
                              <w:jc w:val="center"/>
                              <w:textDirection w:val="btLr"/>
                            </w:pPr>
                            <w:r>
                              <w:rPr>
                                <w:rFonts w:ascii="Arial" w:eastAsia="Arial" w:hAnsi="Arial" w:cs="Arial"/>
                                <w:b/>
                                <w:color w:val="000000"/>
                              </w:rPr>
                              <w:br/>
                            </w:r>
                            <w:r>
                              <w:rPr>
                                <w:rFonts w:ascii="Arial" w:eastAsia="Arial" w:hAnsi="Arial" w:cs="Arial"/>
                                <w:b/>
                                <w:color w:val="000000"/>
                                <w:sz w:val="32"/>
                              </w:rPr>
                              <w:t>PROJECT/PROGRAMME PROPOSAL TO THE ADAPTATION FUND</w:t>
                            </w:r>
                          </w:p>
                        </w:txbxContent>
                      </wps:txbx>
                      <wps:bodyPr spcFirstLastPara="1" wrap="square" lIns="91425" tIns="45700" rIns="91425" bIns="45700" anchor="t" anchorCtr="0">
                        <a:noAutofit/>
                      </wps:bodyPr>
                    </wps:wsp>
                  </a:graphicData>
                </a:graphic>
              </wp:anchor>
            </w:drawing>
          </mc:Choice>
          <mc:Fallback>
            <w:pict>
              <v:rect w14:anchorId="1038C767" id="Rectangle 1855989174" o:spid="_x0000_s1026" style="position:absolute;margin-left:-74pt;margin-top:2pt;width:619.25pt;height:51.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n2YHgIAAEsEAAAOAAAAZHJzL2Uyb0RvYy54bWysVNuO2jAQfa/Uf7D8XpJAwgIirLZLqSqt&#10;WqRtP8A4DrHkWz0Gwt937NCFbR9aVc2DM7YnZ87MnMnyvteKHIUHaU1Ni1FOiTDcNtLsa/rt6+bd&#10;jBIIzDRMWSNqehZA71dv3yxPbiHGtrOqEZ4giIHFydW0C8Etsgx4JzSDkXXC4GVrvWYBt36fNZ6d&#10;EF2rbJzn0+xkfeO85QIAT9fDJV0l/LYVPHxpWxCBqJoit5BWn9ZdXLPVki32nrlO8gsN9g8sNJMG&#10;g75ArVlg5ODlb1Bacm/BtmHErc5s20ouUg6YTZH/ks1zx5xIuWBxwL2UCf4fLP98fHZbj2U4OVgA&#10;mjGLvvU6vpEf6bGtZTGrxhUl55pOymo+LSdD4UQfCEeHu1lVziusL0ePaZnfFVV0yK5IzkP4KKwm&#10;0aipx8akerHjE4TB9adLDAxWyWYjlUobv989Kk+ODJv4vlhPyocL+is3ZcippvNElDPUUqtYQEra&#10;NTUFs0/xXn0Bfwccia0ZdAOBhDCkr2VA8SqpazrL4zMcd4I1H0xDwtmh4g3qnkZmoClRAqcEjSS7&#10;wKT6sx8WURms5bU/0Qr9rr80bWeb89YTcHwjkekTg7BlHlVcYFhUNgb8fmAeSahPBqUzL8rYy5A2&#10;ZXWHtIm/vdnd3jDDO4sDg5UczMeQxic2xtiHQ7CtTA2MrAYqF7Ko2CSBy3TFkbjdJ6/rP2D1AwAA&#10;//8DAFBLAwQUAAYACAAAACEAIUSYl+EAAAALAQAADwAAAGRycy9kb3ducmV2LnhtbEyPwW7CMBBE&#10;75X6D9ZW6g3sVGlE0zgIIXHqoYIiqt5MvE2ixusoNibl63FOcNpdzWj2TbEcTccCDq61JCGZC2BI&#10;ldUt1RL2X5vZApjzirTqLKGEf3SwLB8fCpVre6Ythp2vWQwhlysJjfd9zrmrGjTKzW2PFLVfOxjl&#10;4znUXA/qHMNNx1+EyLhRLcUPjepx3WD1tzsZCYdA+vKTXL7r9SH7CKtN2GfbTymfn8bVOzCPo7+Z&#10;YcKP6FBGpqM9kXaskzBL0kUs4yWkcUwG8SZegR2nLUuBlwW/71BeAQAA//8DAFBLAQItABQABgAI&#10;AAAAIQC2gziS/gAAAOEBAAATAAAAAAAAAAAAAAAAAAAAAABbQ29udGVudF9UeXBlc10ueG1sUEsB&#10;Ai0AFAAGAAgAAAAhADj9If/WAAAAlAEAAAsAAAAAAAAAAAAAAAAALwEAAF9yZWxzLy5yZWxzUEsB&#10;Ai0AFAAGAAgAAAAhAB62fZgeAgAASwQAAA4AAAAAAAAAAAAAAAAALgIAAGRycy9lMm9Eb2MueG1s&#10;UEsBAi0AFAAGAAgAAAAhACFEmJfhAAAACwEAAA8AAAAAAAAAAAAAAAAAeAQAAGRycy9kb3ducmV2&#10;LnhtbFBLBQYAAAAABAAEAPMAAACGBQAAAAA=&#10;" fillcolor="#b1d34a" strokecolor="#b1d34a">
                <v:stroke startarrowwidth="narrow" startarrowlength="short" endarrowwidth="narrow" endarrowlength="short"/>
                <v:textbox inset="2.53958mm,1.2694mm,2.53958mm,1.2694mm">
                  <w:txbxContent>
                    <w:p w14:paraId="2BD9CACE" w14:textId="77777777" w:rsidR="003B0B1B" w:rsidRDefault="003B0B1B">
                      <w:pPr>
                        <w:jc w:val="center"/>
                        <w:textDirection w:val="btLr"/>
                      </w:pPr>
                      <w:r>
                        <w:rPr>
                          <w:rFonts w:ascii="Arial" w:eastAsia="Arial" w:hAnsi="Arial" w:cs="Arial"/>
                          <w:b/>
                          <w:color w:val="000000"/>
                        </w:rPr>
                        <w:br/>
                      </w:r>
                      <w:r>
                        <w:rPr>
                          <w:rFonts w:ascii="Arial" w:eastAsia="Arial" w:hAnsi="Arial" w:cs="Arial"/>
                          <w:b/>
                          <w:color w:val="000000"/>
                          <w:sz w:val="32"/>
                        </w:rPr>
                        <w:t>PROJECT/PROGRAMME PROPOSAL TO THE ADAPTATION FUND</w:t>
                      </w:r>
                    </w:p>
                  </w:txbxContent>
                </v:textbox>
              </v:rect>
            </w:pict>
          </mc:Fallback>
        </mc:AlternateContent>
      </w:r>
    </w:p>
    <w:p w14:paraId="58ADA6CE" w14:textId="77777777" w:rsidR="00405C86" w:rsidRDefault="0032019D">
      <w:pPr>
        <w:tabs>
          <w:tab w:val="left" w:pos="2865"/>
        </w:tabs>
        <w:rPr>
          <w:rFonts w:ascii="Arial" w:eastAsia="Arial" w:hAnsi="Arial" w:cs="Arial"/>
          <w:smallCaps/>
          <w:sz w:val="28"/>
          <w:szCs w:val="28"/>
        </w:rPr>
      </w:pPr>
      <w:r>
        <w:rPr>
          <w:rFonts w:ascii="Arial" w:eastAsia="Arial" w:hAnsi="Arial" w:cs="Arial"/>
          <w:smallCaps/>
          <w:sz w:val="28"/>
          <w:szCs w:val="28"/>
        </w:rPr>
        <w:tab/>
      </w:r>
    </w:p>
    <w:p w14:paraId="18E510CB" w14:textId="77777777" w:rsidR="00405C86" w:rsidRDefault="00405C86">
      <w:pPr>
        <w:tabs>
          <w:tab w:val="left" w:pos="2865"/>
        </w:tabs>
        <w:rPr>
          <w:rFonts w:ascii="Arial" w:eastAsia="Arial" w:hAnsi="Arial" w:cs="Arial"/>
          <w:smallCaps/>
          <w:sz w:val="28"/>
          <w:szCs w:val="28"/>
        </w:rPr>
      </w:pPr>
    </w:p>
    <w:p w14:paraId="26C1FB10" w14:textId="77777777" w:rsidR="00405C86" w:rsidRDefault="0032019D">
      <w:pPr>
        <w:pBdr>
          <w:top w:val="nil"/>
          <w:left w:val="nil"/>
          <w:bottom w:val="nil"/>
          <w:right w:val="nil"/>
          <w:between w:val="nil"/>
        </w:pBdr>
        <w:tabs>
          <w:tab w:val="center" w:pos="4320"/>
          <w:tab w:val="right" w:pos="8640"/>
        </w:tabs>
        <w:rPr>
          <w:rFonts w:ascii="Arial" w:eastAsia="Arial" w:hAnsi="Arial" w:cs="Arial"/>
          <w:b/>
          <w:color w:val="000000"/>
          <w:sz w:val="28"/>
          <w:szCs w:val="28"/>
        </w:rPr>
      </w:pPr>
      <w:r>
        <w:rPr>
          <w:rFonts w:ascii="Arial" w:eastAsia="Arial" w:hAnsi="Arial" w:cs="Arial"/>
          <w:b/>
          <w:color w:val="000000"/>
          <w:sz w:val="28"/>
          <w:szCs w:val="28"/>
        </w:rPr>
        <w:tab/>
      </w:r>
      <w:r>
        <w:rPr>
          <w:noProof/>
          <w:lang w:val="en-US"/>
        </w:rPr>
        <mc:AlternateContent>
          <mc:Choice Requires="wps">
            <w:drawing>
              <wp:anchor distT="0" distB="0" distL="0" distR="0" simplePos="0" relativeHeight="251660288" behindDoc="1" locked="0" layoutInCell="1" hidden="0" allowOverlap="1" wp14:anchorId="42C1B28D" wp14:editId="1BEBAEF4">
                <wp:simplePos x="0" y="0"/>
                <wp:positionH relativeFrom="column">
                  <wp:posOffset>-939799</wp:posOffset>
                </wp:positionH>
                <wp:positionV relativeFrom="paragraph">
                  <wp:posOffset>152400</wp:posOffset>
                </wp:positionV>
                <wp:extent cx="7864475" cy="255905"/>
                <wp:effectExtent l="0" t="0" r="0" b="0"/>
                <wp:wrapNone/>
                <wp:docPr id="1855989167" name="Rounded Rectangle 1855989167"/>
                <wp:cNvGraphicFramePr/>
                <a:graphic xmlns:a="http://schemas.openxmlformats.org/drawingml/2006/main">
                  <a:graphicData uri="http://schemas.microsoft.com/office/word/2010/wordprocessingShape">
                    <wps:wsp>
                      <wps:cNvSpPr/>
                      <wps:spPr>
                        <a:xfrm>
                          <a:off x="1418525" y="3656810"/>
                          <a:ext cx="7854950" cy="246380"/>
                        </a:xfrm>
                        <a:prstGeom prst="roundRect">
                          <a:avLst>
                            <a:gd name="adj" fmla="val 16667"/>
                          </a:avLst>
                        </a:prstGeom>
                        <a:solidFill>
                          <a:srgbClr val="FCAF17"/>
                        </a:solidFill>
                        <a:ln>
                          <a:noFill/>
                        </a:ln>
                      </wps:spPr>
                      <wps:txbx>
                        <w:txbxContent>
                          <w:p w14:paraId="64F5F677" w14:textId="77777777" w:rsidR="003B0B1B" w:rsidRDefault="003B0B1B">
                            <w:pPr>
                              <w:textDirection w:val="btLr"/>
                            </w:pPr>
                          </w:p>
                        </w:txbxContent>
                      </wps:txbx>
                      <wps:bodyPr spcFirstLastPara="1" wrap="square" lIns="91425" tIns="91425" rIns="91425" bIns="91425" anchor="ctr" anchorCtr="0">
                        <a:noAutofit/>
                      </wps:bodyPr>
                    </wps:wsp>
                  </a:graphicData>
                </a:graphic>
              </wp:anchor>
            </w:drawing>
          </mc:Choice>
          <mc:Fallback>
            <w:pict>
              <v:roundrect w14:anchorId="42C1B28D" id="Rounded Rectangle 1855989167" o:spid="_x0000_s1027" style="position:absolute;margin-left:-74pt;margin-top:12pt;width:619.25pt;height:20.15pt;z-index:-251656192;visibility:visible;mso-wrap-style:square;mso-wrap-distance-left:0;mso-wrap-distance-top:0;mso-wrap-distance-right:0;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iBW7AEAAL0DAAAOAAAAZHJzL2Uyb0RvYy54bWysU9tuGjEQfa/Uf7D8XpYlsCGIJYqIqCpF&#10;LWraDzC+sK5869iwm7/v2JBA27eqL14fe+b4zJnZ5f1gDTlKiNq7ltajMSXScS+027f0+7fNhzkl&#10;MTEnmPFOtvRFRnq/ev9u2YeFnPjOGyGBIImLiz60tEspLKoq8k5aFkc+SIeXyoNlCSHsKwGsR3Zr&#10;qsl43FS9BxHAcxkjnj6eLumq8CslefqiVJSJmJaitlRWKOsur9VqyRZ7YKHT/CyD/YMKy7TDR9+o&#10;Hlli5AD6LyqrOfjoVRpxbyuvlOay1IDV1OM/qnnuWJClFjQnhjeb4v+j5Z+Pz2ELaEMf4iLiNlcx&#10;KLD5i/rIgG2d1vPZZEbJS0tvmlkzr8/GySERjgG389n0bob+coyYTJubeQmoLkwBYvoovSV501Lw&#10;Bye+YneKaez4FFNxTxDHLI4JEz8oUdZgL47MkLppmtvcK2Q8B+PulTNnRm+02GhjCoD9bm2AYGpL&#10;N+uHTf2a/FuYcTnY+Zx24s4n1cWIvEvDbiBaoAn5/Xyy8+JlCyQGvtFYzBOLacsAldaU9DhJLY0/&#10;DwwkJeaTw1bd1dPsXboGcA1214A53nkcUJ6AkhNYpzKwJ7EPh+SVTlnvRcwZ4IwUi87znIfwGpeo&#10;y1+3+gUAAP//AwBQSwMEFAAGAAgAAAAhAK/wgLHhAAAACwEAAA8AAABkcnMvZG93bnJldi54bWxM&#10;j8FOwzAQRO9I/IO1SNxauyGENmRTFaQeUAsSLR/gxksSEa+j2G3Tv8c9wWm0mtHsm2I52k6caPCt&#10;Y4TZVIEgrpxpuUb42q8ncxA+aDa6c0wIF/KwLG9vCp0bd+ZPOu1CLWIJ+1wjNCH0uZS+ashqP3U9&#10;cfS+3WB1iOdQSzPocyy3nUyUyqTVLccPje7ptaHqZ3e0CPvsLdm279kLr/zTZk0fi0u1CYj3d+Pq&#10;GUSgMfyF4Yof0aGMTAd3ZONFhzCZpfM4JiAkadRrQi3UI4gDQpY+gCwL+X9D+QsAAP//AwBQSwEC&#10;LQAUAAYACAAAACEAtoM4kv4AAADhAQAAEwAAAAAAAAAAAAAAAAAAAAAAW0NvbnRlbnRfVHlwZXNd&#10;LnhtbFBLAQItABQABgAIAAAAIQA4/SH/1gAAAJQBAAALAAAAAAAAAAAAAAAAAC8BAABfcmVscy8u&#10;cmVsc1BLAQItABQABgAIAAAAIQAKoiBW7AEAAL0DAAAOAAAAAAAAAAAAAAAAAC4CAABkcnMvZTJv&#10;RG9jLnhtbFBLAQItABQABgAIAAAAIQCv8ICx4QAAAAsBAAAPAAAAAAAAAAAAAAAAAEYEAABkcnMv&#10;ZG93bnJldi54bWxQSwUGAAAAAAQABADzAAAAVAUAAAAA&#10;" fillcolor="#fcaf17" stroked="f">
                <v:textbox inset="2.53958mm,2.53958mm,2.53958mm,2.53958mm">
                  <w:txbxContent>
                    <w:p w14:paraId="64F5F677" w14:textId="77777777" w:rsidR="003B0B1B" w:rsidRDefault="003B0B1B">
                      <w:pPr>
                        <w:textDirection w:val="btLr"/>
                      </w:pPr>
                    </w:p>
                  </w:txbxContent>
                </v:textbox>
              </v:roundrect>
            </w:pict>
          </mc:Fallback>
        </mc:AlternateContent>
      </w:r>
    </w:p>
    <w:p w14:paraId="7AC95AF1" w14:textId="77777777" w:rsidR="00405C86" w:rsidRDefault="0032019D">
      <w:pPr>
        <w:pStyle w:val="Heading1"/>
      </w:pPr>
      <w:r>
        <w:t>PART I: PROJECT/PROGRAMME INFORMATION</w:t>
      </w:r>
    </w:p>
    <w:p w14:paraId="19B2D05B"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8"/>
          <w:szCs w:val="28"/>
        </w:rPr>
      </w:pPr>
    </w:p>
    <w:p w14:paraId="7BEFEFD2" w14:textId="77777777" w:rsidR="00405C86" w:rsidRDefault="0032019D">
      <w:pPr>
        <w:rPr>
          <w:rFonts w:ascii="Arial" w:eastAsia="Arial" w:hAnsi="Arial" w:cs="Arial"/>
        </w:rPr>
      </w:pPr>
      <w:r>
        <w:rPr>
          <w:rFonts w:ascii="Arial" w:eastAsia="Arial" w:hAnsi="Arial" w:cs="Arial"/>
        </w:rPr>
        <w:t xml:space="preserve">Project/Programme Category: </w:t>
      </w:r>
      <w:r>
        <w:rPr>
          <w:rFonts w:ascii="Arial" w:eastAsia="Arial" w:hAnsi="Arial" w:cs="Arial"/>
        </w:rPr>
        <w:tab/>
      </w:r>
      <w:r>
        <w:rPr>
          <w:rFonts w:ascii="Arial" w:eastAsia="Arial" w:hAnsi="Arial" w:cs="Arial"/>
        </w:rPr>
        <w:tab/>
        <w:t>REGULAR Project/Programme</w:t>
      </w:r>
    </w:p>
    <w:p w14:paraId="3ED05768" w14:textId="77777777" w:rsidR="00405C86" w:rsidRDefault="0032019D">
      <w:pPr>
        <w:rPr>
          <w:rFonts w:ascii="Arial" w:eastAsia="Arial" w:hAnsi="Arial" w:cs="Arial"/>
        </w:rPr>
      </w:pPr>
      <w:r>
        <w:rPr>
          <w:rFonts w:ascii="Arial" w:eastAsia="Arial" w:hAnsi="Arial" w:cs="Arial"/>
        </w:rPr>
        <w:t>Country/</w:t>
      </w:r>
      <w:proofErr w:type="spellStart"/>
      <w:r>
        <w:rPr>
          <w:rFonts w:ascii="Arial" w:eastAsia="Arial" w:hAnsi="Arial" w:cs="Arial"/>
        </w:rPr>
        <w:t>ies</w:t>
      </w:r>
      <w:proofErr w:type="spellEnd"/>
      <w:r>
        <w:rPr>
          <w:rFonts w:ascii="Arial" w:eastAsia="Arial" w:hAnsi="Arial" w:cs="Arial"/>
        </w:rPr>
        <w:t xml:space="preserve">: </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INDONESIA</w:t>
      </w:r>
    </w:p>
    <w:p w14:paraId="59B5FE08" w14:textId="77777777" w:rsidR="00405C86" w:rsidRDefault="0032019D">
      <w:pPr>
        <w:ind w:left="4253" w:hanging="4253"/>
        <w:rPr>
          <w:rFonts w:ascii="Arial" w:eastAsia="Arial" w:hAnsi="Arial" w:cs="Arial"/>
          <w:i/>
        </w:rPr>
      </w:pPr>
      <w:r>
        <w:rPr>
          <w:rFonts w:ascii="Arial" w:eastAsia="Arial" w:hAnsi="Arial" w:cs="Arial"/>
        </w:rPr>
        <w:t>Title of Project/Programme:</w:t>
      </w:r>
      <w:r>
        <w:rPr>
          <w:rFonts w:ascii="Arial" w:eastAsia="Arial" w:hAnsi="Arial" w:cs="Arial"/>
        </w:rPr>
        <w:tab/>
        <w:t xml:space="preserve"> </w:t>
      </w:r>
      <w:r>
        <w:rPr>
          <w:rFonts w:ascii="Arial" w:eastAsia="Arial" w:hAnsi="Arial" w:cs="Arial"/>
          <w:b/>
        </w:rPr>
        <w:t xml:space="preserve">Safekeeping-Surviving-Sustaining towards    Resilience: 3S Approach to Build Coastal City Resilience to Climate Change Impacts and Natural Disasters in </w:t>
      </w:r>
      <w:proofErr w:type="spellStart"/>
      <w:r>
        <w:rPr>
          <w:rFonts w:ascii="Arial" w:eastAsia="Arial" w:hAnsi="Arial" w:cs="Arial"/>
          <w:b/>
        </w:rPr>
        <w:t>Pekalongan</w:t>
      </w:r>
      <w:proofErr w:type="spellEnd"/>
      <w:r>
        <w:rPr>
          <w:rFonts w:ascii="Arial" w:eastAsia="Arial" w:hAnsi="Arial" w:cs="Arial"/>
          <w:b/>
        </w:rPr>
        <w:t xml:space="preserve"> City, Central Java Province</w:t>
      </w:r>
    </w:p>
    <w:p w14:paraId="35DF5D29" w14:textId="77777777" w:rsidR="00405C86" w:rsidRDefault="0032019D">
      <w:pPr>
        <w:ind w:left="4253" w:hanging="4253"/>
        <w:rPr>
          <w:rFonts w:ascii="Arial" w:eastAsia="Arial" w:hAnsi="Arial" w:cs="Arial"/>
        </w:rPr>
      </w:pPr>
      <w:r>
        <w:rPr>
          <w:rFonts w:ascii="Arial" w:eastAsia="Arial" w:hAnsi="Arial" w:cs="Arial"/>
        </w:rPr>
        <w:t xml:space="preserve">Type of Implementing Entity: </w:t>
      </w:r>
      <w:r>
        <w:rPr>
          <w:rFonts w:ascii="Arial" w:eastAsia="Arial" w:hAnsi="Arial" w:cs="Arial"/>
        </w:rPr>
        <w:tab/>
      </w:r>
      <w:r>
        <w:rPr>
          <w:rFonts w:ascii="Arial" w:eastAsia="Arial" w:hAnsi="Arial" w:cs="Arial"/>
        </w:rPr>
        <w:tab/>
        <w:t>National Implementing Entity</w:t>
      </w:r>
    </w:p>
    <w:p w14:paraId="5505C915" w14:textId="77777777" w:rsidR="00405C86" w:rsidRDefault="0032019D">
      <w:pPr>
        <w:ind w:left="4312" w:hanging="4312"/>
        <w:rPr>
          <w:rFonts w:ascii="Arial" w:eastAsia="Arial" w:hAnsi="Arial" w:cs="Arial"/>
        </w:rPr>
      </w:pPr>
      <w:r>
        <w:rPr>
          <w:rFonts w:ascii="Arial" w:eastAsia="Arial" w:hAnsi="Arial" w:cs="Arial"/>
        </w:rPr>
        <w:t xml:space="preserve">Implementing Entity: </w:t>
      </w:r>
      <w:r>
        <w:rPr>
          <w:rFonts w:ascii="Arial" w:eastAsia="Arial" w:hAnsi="Arial" w:cs="Arial"/>
        </w:rPr>
        <w:tab/>
      </w:r>
      <w:r>
        <w:rPr>
          <w:rFonts w:ascii="Arial" w:eastAsia="Arial" w:hAnsi="Arial" w:cs="Arial"/>
        </w:rPr>
        <w:tab/>
      </w:r>
      <w:proofErr w:type="spellStart"/>
      <w:r>
        <w:rPr>
          <w:rFonts w:ascii="Arial" w:eastAsia="Arial" w:hAnsi="Arial" w:cs="Arial"/>
        </w:rPr>
        <w:t>Kemitraan</w:t>
      </w:r>
      <w:proofErr w:type="spellEnd"/>
      <w:r>
        <w:rPr>
          <w:rFonts w:ascii="Arial" w:eastAsia="Arial" w:hAnsi="Arial" w:cs="Arial"/>
        </w:rPr>
        <w:t xml:space="preserve"> (The Partnership for Governance Reform)</w:t>
      </w:r>
    </w:p>
    <w:p w14:paraId="5A0006A4" w14:textId="77777777" w:rsidR="00405C86" w:rsidRDefault="0032019D">
      <w:pPr>
        <w:ind w:left="4326" w:hanging="4326"/>
        <w:rPr>
          <w:rFonts w:ascii="Arial" w:eastAsia="Arial" w:hAnsi="Arial" w:cs="Arial"/>
        </w:rPr>
      </w:pPr>
      <w:r>
        <w:rPr>
          <w:rFonts w:ascii="Arial" w:eastAsia="Arial" w:hAnsi="Arial" w:cs="Arial"/>
        </w:rPr>
        <w:t>Executing Entity/</w:t>
      </w:r>
      <w:proofErr w:type="spellStart"/>
      <w:r>
        <w:rPr>
          <w:rFonts w:ascii="Arial" w:eastAsia="Arial" w:hAnsi="Arial" w:cs="Arial"/>
        </w:rPr>
        <w:t>ies</w:t>
      </w:r>
      <w:proofErr w:type="spellEnd"/>
      <w:r>
        <w:rPr>
          <w:rFonts w:ascii="Arial" w:eastAsia="Arial" w:hAnsi="Arial" w:cs="Arial"/>
        </w:rPr>
        <w:t xml:space="preserve">: </w:t>
      </w:r>
      <w:r>
        <w:rPr>
          <w:rFonts w:ascii="Arial" w:eastAsia="Arial" w:hAnsi="Arial" w:cs="Arial"/>
        </w:rPr>
        <w:tab/>
      </w:r>
      <w:proofErr w:type="spellStart"/>
      <w:r>
        <w:rPr>
          <w:rFonts w:ascii="Arial" w:eastAsia="Arial" w:hAnsi="Arial" w:cs="Arial"/>
        </w:rPr>
        <w:t>Kemitraan</w:t>
      </w:r>
      <w:proofErr w:type="spellEnd"/>
      <w:r>
        <w:rPr>
          <w:rFonts w:ascii="Arial" w:eastAsia="Arial" w:hAnsi="Arial" w:cs="Arial"/>
        </w:rPr>
        <w:t xml:space="preserve"> (The Partnership for Governance Reform)</w:t>
      </w:r>
    </w:p>
    <w:p w14:paraId="4E0B9D84" w14:textId="77777777" w:rsidR="00405C86" w:rsidRDefault="0032019D">
      <w:pPr>
        <w:rPr>
          <w:rFonts w:ascii="Arial" w:eastAsia="Arial" w:hAnsi="Arial" w:cs="Arial"/>
        </w:rPr>
      </w:pPr>
      <w:r>
        <w:rPr>
          <w:rFonts w:ascii="Arial" w:eastAsia="Arial" w:hAnsi="Arial" w:cs="Arial"/>
        </w:rPr>
        <w:t xml:space="preserve">Amount of Financing Requested: </w:t>
      </w:r>
      <w:r>
        <w:rPr>
          <w:rFonts w:ascii="Arial" w:eastAsia="Arial" w:hAnsi="Arial" w:cs="Arial"/>
        </w:rPr>
        <w:tab/>
      </w:r>
      <w:r>
        <w:rPr>
          <w:rFonts w:ascii="Arial" w:eastAsia="Arial" w:hAnsi="Arial" w:cs="Arial"/>
        </w:rPr>
        <w:tab/>
      </w:r>
      <w:r>
        <w:rPr>
          <w:rFonts w:ascii="Arial" w:eastAsia="Arial" w:hAnsi="Arial" w:cs="Arial"/>
          <w:b/>
        </w:rPr>
        <w:t>5,972,670</w:t>
      </w:r>
      <w:r>
        <w:rPr>
          <w:rFonts w:ascii="Arial" w:eastAsia="Arial" w:hAnsi="Arial" w:cs="Arial"/>
        </w:rPr>
        <w:t xml:space="preserve"> (in U.S Dollars Equivalent)</w:t>
      </w:r>
    </w:p>
    <w:p w14:paraId="2EA6A5EC" w14:textId="77777777" w:rsidR="00405C86" w:rsidRDefault="00405C86">
      <w:pPr>
        <w:rPr>
          <w:rFonts w:ascii="Arial" w:eastAsia="Arial" w:hAnsi="Arial" w:cs="Arial"/>
          <w:b/>
          <w:sz w:val="28"/>
          <w:szCs w:val="28"/>
        </w:rPr>
      </w:pPr>
    </w:p>
    <w:p w14:paraId="4A3827D3" w14:textId="77777777" w:rsidR="00405C86" w:rsidRDefault="0032019D">
      <w:pPr>
        <w:pStyle w:val="Heading2"/>
        <w:rPr>
          <w:b w:val="0"/>
        </w:rPr>
      </w:pPr>
      <w:r>
        <w:t xml:space="preserve">Project / Programme Background and Context: </w:t>
      </w:r>
      <w:r>
        <w:rPr>
          <w:noProof/>
          <w:lang w:val="en-US" w:eastAsia="en-US"/>
        </w:rPr>
        <mc:AlternateContent>
          <mc:Choice Requires="wps">
            <w:drawing>
              <wp:anchor distT="0" distB="0" distL="114300" distR="114300" simplePos="0" relativeHeight="251661312" behindDoc="0" locked="0" layoutInCell="1" hidden="0" allowOverlap="1" wp14:anchorId="3BA3976A" wp14:editId="0DF49002">
                <wp:simplePos x="0" y="0"/>
                <wp:positionH relativeFrom="column">
                  <wp:posOffset>-3517899</wp:posOffset>
                </wp:positionH>
                <wp:positionV relativeFrom="paragraph">
                  <wp:posOffset>381000</wp:posOffset>
                </wp:positionV>
                <wp:extent cx="140335" cy="139700"/>
                <wp:effectExtent l="0" t="0" r="0" b="0"/>
                <wp:wrapNone/>
                <wp:docPr id="1855989172" name="Bevel 1855989172"/>
                <wp:cNvGraphicFramePr/>
                <a:graphic xmlns:a="http://schemas.openxmlformats.org/drawingml/2006/main">
                  <a:graphicData uri="http://schemas.microsoft.com/office/word/2010/wordprocessingShape">
                    <wps:wsp>
                      <wps:cNvSpPr/>
                      <wps:spPr>
                        <a:xfrm>
                          <a:off x="5280595" y="3714913"/>
                          <a:ext cx="130810" cy="130175"/>
                        </a:xfrm>
                        <a:prstGeom prst="bevel">
                          <a:avLst>
                            <a:gd name="adj" fmla="val 12500"/>
                          </a:avLst>
                        </a:prstGeom>
                        <a:solidFill>
                          <a:srgbClr val="92D050"/>
                        </a:solidFill>
                        <a:ln w="9525" cap="flat" cmpd="sng">
                          <a:solidFill>
                            <a:srgbClr val="000000"/>
                          </a:solidFill>
                          <a:prstDash val="solid"/>
                          <a:miter lim="800000"/>
                          <a:headEnd type="none" w="sm" len="sm"/>
                          <a:tailEnd type="none" w="sm" len="sm"/>
                        </a:ln>
                      </wps:spPr>
                      <wps:txbx>
                        <w:txbxContent>
                          <w:p w14:paraId="6E437FA6" w14:textId="77777777" w:rsidR="003B0B1B" w:rsidRDefault="003B0B1B">
                            <w:pPr>
                              <w:textDirection w:val="btLr"/>
                            </w:pPr>
                          </w:p>
                        </w:txbxContent>
                      </wps:txbx>
                      <wps:bodyPr spcFirstLastPara="1" wrap="square" lIns="91425" tIns="91425" rIns="91425" bIns="91425" anchor="ctr" anchorCtr="0">
                        <a:noAutofit/>
                      </wps:bodyPr>
                    </wps:wsp>
                  </a:graphicData>
                </a:graphic>
              </wp:anchor>
            </w:drawing>
          </mc:Choice>
          <mc:Fallback>
            <w:pict>
              <v:shapetype w14:anchorId="3BA3976A"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Bevel 1855989172" o:spid="_x0000_s1028" type="#_x0000_t84" style="position:absolute;margin-left:-277pt;margin-top:30pt;width:11.05pt;height:11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BUvOgIAAIAEAAAOAAAAZHJzL2Uyb0RvYy54bWysVNuO0zAQfUfiHyy/01y6Yduo6QptKUJa&#10;QaWFD5g4TmPkG7a3af+esdvtBR6QEHlwZuKZ4zPHM1k87JUkO+68MLqhxSSnhGtmOqG3Df3+bf1u&#10;RokPoDuQRvOGHrinD8u3bxajrXlpBiM77giCaF+PtqFDCLbOMs8GrsBPjOUaN3vjFAR03TbrHIyI&#10;rmRW5vn7bDSus84w7j1+XR036TLh9z1n4Wvfex6IbChyC2l1aW3jmi0XUG8d2EGwEw34BxYKhMZD&#10;z1ArCEBenPgDSgnmjDd9mDCjMtP3gvFUA1ZT5L9V8zyA5akWFMfbs0z+/8GyL7tnu3Eow2h97dGM&#10;Vex7p+Ib+ZF9Q6tyllfzipJDQ6f3xd28mB6F4/tAGAYU03xWoLwMA9Au7qu4n12ArPPhEzeKRKOh&#10;Ld9xmfSC3ZMPSbiOaFDYIdD9oKRXEq9hB5IUZZWna0K0UzBar3gx0xspurWQMjlu2z5KRzC1ofNy&#10;lVevyTdhUpMR96sSi2KAfddLCGgq2zXU623idpPhr4Hz9JxqvAmLxFbghyOBtHWUSomAjS6Faujs&#10;nA31wKH7qDsSDhZr1zgjNDLzihLJcaLQSC0aQMi/x6EyUqPwl7uMVti3eyKwsDJixS+t6Q4bR7xl&#10;a4GEn8CHDThUvMDTcRjw3J8v4JCL/Kyx2+bFXVQqXDvu2mmvHdBsMDhjLDhKjs5jSDMXb0ibDy/B&#10;9CLEDrmQOTnY5qlxTiMZ5+jaT1GXH8fyFwAAAP//AwBQSwMEFAAGAAgAAAAhAEQxbKDiAAAACwEA&#10;AA8AAABkcnMvZG93bnJldi54bWxMj8FOwzAQRO9I/IO1SFxQarfUVRviVAVUegK1pR/gxEscNbYj&#10;223C32NOcBqtZjT7pliPpiNX9KF1VsB0woCgrZ1qbSPg9LnNlkBClFbJzlkU8I0B1uXtTSFz5QZ7&#10;wOsxNiSV2JBLATrGPqc01BqNDBPXo03el/NGxnT6hiovh1RuOjpjbEGNbG36oGWPLxrr8/FiBDxs&#10;Bn9+rnDPP952++1cv/PXQxTi/m7cPAGJOMa/MPziJ3QoE1PlLlYF0gnIOJ+nMVHAgiVNiYw/TldA&#10;KgHLGQNaFvT/hvIHAAD//wMAUEsBAi0AFAAGAAgAAAAhALaDOJL+AAAA4QEAABMAAAAAAAAAAAAA&#10;AAAAAAAAAFtDb250ZW50X1R5cGVzXS54bWxQSwECLQAUAAYACAAAACEAOP0h/9YAAACUAQAACwAA&#10;AAAAAAAAAAAAAAAvAQAAX3JlbHMvLnJlbHNQSwECLQAUAAYACAAAACEAaxwVLzoCAACABAAADgAA&#10;AAAAAAAAAAAAAAAuAgAAZHJzL2Uyb0RvYy54bWxQSwECLQAUAAYACAAAACEARDFsoOIAAAALAQAA&#10;DwAAAAAAAAAAAAAAAACUBAAAZHJzL2Rvd25yZXYueG1sUEsFBgAAAAAEAAQA8wAAAKMFAAAAAA==&#10;" fillcolor="#92d050">
                <v:stroke startarrowwidth="narrow" startarrowlength="short" endarrowwidth="narrow" endarrowlength="short"/>
                <v:textbox inset="2.53958mm,2.53958mm,2.53958mm,2.53958mm">
                  <w:txbxContent>
                    <w:p w14:paraId="6E437FA6" w14:textId="77777777" w:rsidR="003B0B1B" w:rsidRDefault="003B0B1B">
                      <w:pPr>
                        <w:textDirection w:val="btLr"/>
                      </w:pPr>
                    </w:p>
                  </w:txbxContent>
                </v:textbox>
              </v:shape>
            </w:pict>
          </mc:Fallback>
        </mc:AlternateContent>
      </w:r>
    </w:p>
    <w:p w14:paraId="675CA25E" w14:textId="77777777" w:rsidR="00405C86" w:rsidRDefault="0032019D">
      <w:pPr>
        <w:rPr>
          <w:rFonts w:ascii="Arial" w:eastAsia="Arial" w:hAnsi="Arial" w:cs="Arial"/>
          <w:i/>
          <w:sz w:val="22"/>
          <w:szCs w:val="22"/>
        </w:rPr>
      </w:pPr>
      <w:r>
        <w:rPr>
          <w:rFonts w:ascii="Arial" w:eastAsia="Arial" w:hAnsi="Arial" w:cs="Arial"/>
          <w:i/>
          <w:sz w:val="22"/>
          <w:szCs w:val="22"/>
        </w:rPr>
        <w:t>Provide brief information on the problem the proposed project/programme is aiming to solve.  Outline the economic social, development and environmental context in which the project would operate.</w:t>
      </w:r>
    </w:p>
    <w:p w14:paraId="67CDCC62" w14:textId="77777777" w:rsidR="00405C86" w:rsidRDefault="00405C86">
      <w:pPr>
        <w:rPr>
          <w:rFonts w:ascii="Arial" w:eastAsia="Arial" w:hAnsi="Arial" w:cs="Arial"/>
          <w:i/>
          <w:sz w:val="22"/>
          <w:szCs w:val="22"/>
        </w:rPr>
      </w:pPr>
    </w:p>
    <w:p w14:paraId="5D26BC71" w14:textId="77777777" w:rsidR="00405C86" w:rsidRDefault="0032019D">
      <w:pPr>
        <w:rPr>
          <w:rFonts w:ascii="Arial" w:eastAsia="Arial" w:hAnsi="Arial" w:cs="Arial"/>
          <w:sz w:val="20"/>
          <w:szCs w:val="20"/>
        </w:rPr>
      </w:pPr>
      <w:r>
        <w:rPr>
          <w:rFonts w:ascii="Arial" w:eastAsia="Arial" w:hAnsi="Arial" w:cs="Arial"/>
          <w:sz w:val="20"/>
          <w:szCs w:val="20"/>
        </w:rPr>
        <w:t xml:space="preserve">Climate change is one of the significant factors contributing to severe flooding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There are many factors – human and natural – both are intertwined.</w:t>
      </w:r>
    </w:p>
    <w:p w14:paraId="32182A05" w14:textId="77777777" w:rsidR="00405C86" w:rsidRDefault="0032019D">
      <w:pPr>
        <w:rPr>
          <w:rFonts w:ascii="Arial" w:eastAsia="Arial" w:hAnsi="Arial" w:cs="Arial"/>
          <w:sz w:val="20"/>
          <w:szCs w:val="20"/>
        </w:rPr>
      </w:pPr>
      <w:proofErr w:type="gramStart"/>
      <w:r>
        <w:rPr>
          <w:rFonts w:ascii="Arial" w:eastAsia="Arial" w:hAnsi="Arial" w:cs="Arial"/>
          <w:sz w:val="20"/>
          <w:szCs w:val="20"/>
        </w:rPr>
        <w:t>Thus</w:t>
      </w:r>
      <w:proofErr w:type="gramEnd"/>
      <w:r>
        <w:rPr>
          <w:rFonts w:ascii="Arial" w:eastAsia="Arial" w:hAnsi="Arial" w:cs="Arial"/>
          <w:sz w:val="20"/>
          <w:szCs w:val="20"/>
        </w:rPr>
        <w:t xml:space="preserve"> we propose three pillars: 1. Adaptive Capacity [survival - sensing and knowing the problem collectively and largely, aligning with on-going government project/programme], 2. Ecological restoration [survival - social-ecological approach], 3. Sustainability [sustaining] </w:t>
      </w:r>
    </w:p>
    <w:p w14:paraId="6410DC07" w14:textId="77777777" w:rsidR="00405C86" w:rsidRDefault="00405C86">
      <w:pPr>
        <w:rPr>
          <w:rFonts w:ascii="Arial" w:eastAsia="Arial" w:hAnsi="Arial" w:cs="Arial"/>
          <w:b/>
          <w:sz w:val="20"/>
          <w:szCs w:val="20"/>
        </w:rPr>
      </w:pPr>
    </w:p>
    <w:p w14:paraId="75D5ED0E" w14:textId="77777777" w:rsidR="00405C86" w:rsidRDefault="0032019D">
      <w:pPr>
        <w:numPr>
          <w:ilvl w:val="0"/>
          <w:numId w:val="74"/>
        </w:numPr>
        <w:jc w:val="both"/>
        <w:rPr>
          <w:rFonts w:ascii="Arial" w:eastAsia="Arial" w:hAnsi="Arial" w:cs="Arial"/>
          <w:sz w:val="20"/>
          <w:szCs w:val="20"/>
        </w:rPr>
      </w:pPr>
      <w:r>
        <w:rPr>
          <w:rFonts w:ascii="Arial" w:eastAsia="Arial" w:hAnsi="Arial" w:cs="Arial"/>
          <w:sz w:val="20"/>
          <w:szCs w:val="20"/>
        </w:rPr>
        <w:t>Indonesia is among the largest archipelago in the world which constituted of over 18,000 islands (both populated and not populated islands) with around 230 million populations. Its vast coastline that stretches over 18,000 km (in total) is the home for almost 60% of Indonesian population</w:t>
      </w:r>
      <w:r>
        <w:rPr>
          <w:rFonts w:ascii="Arial" w:eastAsia="Arial" w:hAnsi="Arial" w:cs="Arial"/>
          <w:sz w:val="20"/>
          <w:szCs w:val="20"/>
          <w:vertAlign w:val="superscript"/>
        </w:rPr>
        <w:footnoteReference w:id="1"/>
      </w:r>
      <w:r>
        <w:rPr>
          <w:rFonts w:ascii="Arial" w:eastAsia="Arial" w:hAnsi="Arial" w:cs="Arial"/>
          <w:sz w:val="20"/>
          <w:szCs w:val="20"/>
        </w:rPr>
        <w:t>. Scientists had observed changes in climate indicators in Indonesia over the past several decades, and concurrently made projection using AR-4 IPCC model to assess the future changes with results as below</w:t>
      </w:r>
      <w:r>
        <w:rPr>
          <w:rFonts w:ascii="Arial" w:eastAsia="Arial" w:hAnsi="Arial" w:cs="Arial"/>
          <w:sz w:val="20"/>
          <w:szCs w:val="20"/>
          <w:vertAlign w:val="superscript"/>
        </w:rPr>
        <w:footnoteReference w:id="2"/>
      </w:r>
      <w:r>
        <w:rPr>
          <w:rFonts w:ascii="Arial" w:eastAsia="Arial" w:hAnsi="Arial" w:cs="Arial"/>
          <w:sz w:val="20"/>
          <w:szCs w:val="20"/>
        </w:rPr>
        <w:t>:</w:t>
      </w:r>
    </w:p>
    <w:p w14:paraId="2AF41D3C" w14:textId="77777777" w:rsidR="00405C86" w:rsidRDefault="0032019D">
      <w:pPr>
        <w:numPr>
          <w:ilvl w:val="0"/>
          <w:numId w:val="66"/>
        </w:numPr>
        <w:rPr>
          <w:rFonts w:ascii="Arial" w:eastAsia="Arial" w:hAnsi="Arial" w:cs="Arial"/>
          <w:sz w:val="20"/>
          <w:szCs w:val="20"/>
        </w:rPr>
      </w:pPr>
      <w:r>
        <w:rPr>
          <w:rFonts w:ascii="Arial" w:eastAsia="Arial" w:hAnsi="Arial" w:cs="Arial"/>
          <w:sz w:val="20"/>
          <w:szCs w:val="20"/>
        </w:rPr>
        <w:t>Average surface temperature increases will reach 0.8°C-1°C until 2020-2050 relative to the final climate period in the 20</w:t>
      </w:r>
      <w:r>
        <w:rPr>
          <w:rFonts w:ascii="Arial" w:eastAsia="Arial" w:hAnsi="Arial" w:cs="Arial"/>
          <w:sz w:val="20"/>
          <w:szCs w:val="20"/>
          <w:vertAlign w:val="superscript"/>
        </w:rPr>
        <w:t>th</w:t>
      </w:r>
      <w:r>
        <w:rPr>
          <w:rFonts w:ascii="Arial" w:eastAsia="Arial" w:hAnsi="Arial" w:cs="Arial"/>
          <w:sz w:val="20"/>
          <w:szCs w:val="20"/>
        </w:rPr>
        <w:t xml:space="preserve"> century. </w:t>
      </w:r>
    </w:p>
    <w:p w14:paraId="7212570B" w14:textId="77777777" w:rsidR="00405C86" w:rsidRDefault="0032019D">
      <w:pPr>
        <w:numPr>
          <w:ilvl w:val="0"/>
          <w:numId w:val="66"/>
        </w:numPr>
        <w:rPr>
          <w:rFonts w:ascii="Arial" w:eastAsia="Arial" w:hAnsi="Arial" w:cs="Arial"/>
          <w:sz w:val="20"/>
          <w:szCs w:val="20"/>
        </w:rPr>
      </w:pPr>
      <w:r>
        <w:rPr>
          <w:rFonts w:ascii="Arial" w:eastAsia="Arial" w:hAnsi="Arial" w:cs="Arial"/>
          <w:sz w:val="20"/>
          <w:szCs w:val="20"/>
        </w:rPr>
        <w:t>Sea surface temperature increases will reach 1-1.2°C by 2050 relative to 2000.</w:t>
      </w:r>
    </w:p>
    <w:p w14:paraId="44A22F71" w14:textId="77777777" w:rsidR="00405C86" w:rsidRDefault="0032019D">
      <w:pPr>
        <w:numPr>
          <w:ilvl w:val="0"/>
          <w:numId w:val="66"/>
        </w:numPr>
        <w:rPr>
          <w:rFonts w:ascii="Arial" w:eastAsia="Arial" w:hAnsi="Arial" w:cs="Arial"/>
          <w:sz w:val="20"/>
          <w:szCs w:val="20"/>
        </w:rPr>
      </w:pPr>
      <w:r>
        <w:rPr>
          <w:rFonts w:ascii="Arial" w:eastAsia="Arial" w:hAnsi="Arial" w:cs="Arial"/>
          <w:sz w:val="20"/>
          <w:szCs w:val="20"/>
        </w:rPr>
        <w:lastRenderedPageBreak/>
        <w:t>In the period of 2001-2100, there will be significant changes (especially in 2080s period) with a tendency of rainfall increase in wet season and a decrease in transition months.</w:t>
      </w:r>
    </w:p>
    <w:p w14:paraId="1D02D200" w14:textId="77777777" w:rsidR="00405C86" w:rsidRDefault="0032019D">
      <w:pPr>
        <w:numPr>
          <w:ilvl w:val="0"/>
          <w:numId w:val="66"/>
        </w:numPr>
        <w:spacing w:after="200"/>
        <w:jc w:val="both"/>
        <w:rPr>
          <w:rFonts w:ascii="Arial" w:eastAsia="Arial" w:hAnsi="Arial" w:cs="Arial"/>
          <w:sz w:val="20"/>
          <w:szCs w:val="20"/>
        </w:rPr>
      </w:pPr>
      <w:r>
        <w:rPr>
          <w:rFonts w:ascii="Arial" w:eastAsia="Arial" w:hAnsi="Arial" w:cs="Arial"/>
          <w:sz w:val="20"/>
          <w:szCs w:val="20"/>
        </w:rPr>
        <w:t xml:space="preserve">Sea level rise (SLR) is projected to reach 35-40 cm in 2050 relative to the value of 2000. The maximum SLR may reach 175 cm in 2100.   </w:t>
      </w:r>
    </w:p>
    <w:p w14:paraId="103F1C93"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Considering its geographic traits as an archipelagic country that consists of not only large but also great numbers of small islands, changes in the above indicators could potentially bring a significant impact and affect diverse development sectors in Indonesia, and consequently affecting the area’s sustainability. The risks are higher for coastal area</w:t>
      </w:r>
      <w:sdt>
        <w:sdtPr>
          <w:tag w:val="goog_rdk_0"/>
          <w:id w:val="-434675467"/>
        </w:sdtPr>
        <w:sdtContent>
          <w:r>
            <w:rPr>
              <w:rFonts w:ascii="Arial" w:eastAsia="Arial" w:hAnsi="Arial" w:cs="Arial"/>
              <w:sz w:val="20"/>
              <w:szCs w:val="20"/>
            </w:rPr>
            <w:t>s</w:t>
          </w:r>
        </w:sdtContent>
      </w:sdt>
      <w:r>
        <w:rPr>
          <w:rFonts w:ascii="Arial" w:eastAsia="Arial" w:hAnsi="Arial" w:cs="Arial"/>
          <w:sz w:val="20"/>
          <w:szCs w:val="20"/>
        </w:rPr>
        <w:t xml:space="preserve"> and population</w:t>
      </w:r>
      <w:sdt>
        <w:sdtPr>
          <w:tag w:val="goog_rdk_1"/>
          <w:id w:val="-386805459"/>
        </w:sdtPr>
        <w:sdtContent>
          <w:r>
            <w:rPr>
              <w:rFonts w:ascii="Arial" w:eastAsia="Arial" w:hAnsi="Arial" w:cs="Arial"/>
              <w:sz w:val="20"/>
              <w:szCs w:val="20"/>
            </w:rPr>
            <w:t>s</w:t>
          </w:r>
        </w:sdtContent>
      </w:sdt>
      <w:r>
        <w:rPr>
          <w:rFonts w:ascii="Arial" w:eastAsia="Arial" w:hAnsi="Arial" w:cs="Arial"/>
          <w:sz w:val="20"/>
          <w:szCs w:val="20"/>
        </w:rPr>
        <w:t xml:space="preserve"> as a result of close exposure to coastal-related climate change impacts in the forms of climate-related disaster events, coupled with their low socio-economic capacity. </w:t>
      </w:r>
    </w:p>
    <w:p w14:paraId="6037ED52"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In March 2015, Indonesian poverty rate reaches 11.22%</w:t>
      </w:r>
      <w:r>
        <w:rPr>
          <w:rFonts w:ascii="Arial" w:eastAsia="Arial" w:hAnsi="Arial" w:cs="Arial"/>
          <w:sz w:val="20"/>
          <w:szCs w:val="20"/>
          <w:vertAlign w:val="superscript"/>
        </w:rPr>
        <w:footnoteReference w:id="3"/>
      </w:r>
      <w:r>
        <w:rPr>
          <w:rFonts w:ascii="Arial" w:eastAsia="Arial" w:hAnsi="Arial" w:cs="Arial"/>
          <w:sz w:val="20"/>
          <w:szCs w:val="20"/>
        </w:rPr>
        <w:t>. Poverty is claimed as rural phenomenon considering that 60% of the poor are living in rural areas; where most of the poor lives in Java Island</w:t>
      </w:r>
      <w:r>
        <w:rPr>
          <w:rFonts w:ascii="Arial" w:eastAsia="Arial" w:hAnsi="Arial" w:cs="Arial"/>
          <w:sz w:val="20"/>
          <w:szCs w:val="20"/>
          <w:vertAlign w:val="superscript"/>
        </w:rPr>
        <w:footnoteReference w:id="4"/>
      </w:r>
      <w:r>
        <w:rPr>
          <w:rFonts w:ascii="Arial" w:eastAsia="Arial" w:hAnsi="Arial" w:cs="Arial"/>
          <w:sz w:val="20"/>
          <w:szCs w:val="20"/>
        </w:rPr>
        <w:t>. Research conducted by the Ministry of Marine and Fishery shows that from a total of around 41 million poor population of Indonesia, over 13.5% of them are living in coastal area; they live in poverty level with minimum services to basic infrastructure</w:t>
      </w:r>
      <w:r>
        <w:rPr>
          <w:rFonts w:ascii="Arial" w:eastAsia="Arial" w:hAnsi="Arial" w:cs="Arial"/>
          <w:sz w:val="20"/>
          <w:szCs w:val="20"/>
          <w:vertAlign w:val="superscript"/>
        </w:rPr>
        <w:footnoteReference w:id="5"/>
      </w:r>
      <w:r>
        <w:rPr>
          <w:rFonts w:ascii="Arial" w:eastAsia="Arial" w:hAnsi="Arial" w:cs="Arial"/>
          <w:sz w:val="20"/>
          <w:szCs w:val="20"/>
        </w:rPr>
        <w:t xml:space="preserve">. Exposed to sea level rise, high tide, extreme weather and also the subsequent impact such as salt-water intrusion; the coastal population often does not have adequate resources to face those risks, leaving them highly vulnerable to climate change impacts. </w:t>
      </w:r>
    </w:p>
    <w:p w14:paraId="5C984C49" w14:textId="77777777" w:rsidR="00405C86" w:rsidRDefault="00000000">
      <w:pPr>
        <w:numPr>
          <w:ilvl w:val="0"/>
          <w:numId w:val="74"/>
        </w:numPr>
        <w:spacing w:after="200"/>
        <w:jc w:val="both"/>
        <w:rPr>
          <w:rFonts w:ascii="Arial" w:eastAsia="Arial" w:hAnsi="Arial" w:cs="Arial"/>
          <w:sz w:val="20"/>
          <w:szCs w:val="20"/>
        </w:rPr>
      </w:pPr>
      <w:sdt>
        <w:sdtPr>
          <w:tag w:val="goog_rdk_3"/>
          <w:id w:val="-825130700"/>
        </w:sdtPr>
        <w:sdtContent>
          <w:r w:rsidR="0032019D">
            <w:rPr>
              <w:rFonts w:ascii="Arial" w:eastAsia="Arial" w:hAnsi="Arial" w:cs="Arial"/>
              <w:sz w:val="20"/>
              <w:szCs w:val="20"/>
            </w:rPr>
            <w:t xml:space="preserve">The </w:t>
          </w:r>
        </w:sdtContent>
      </w:sdt>
      <w:r w:rsidR="0032019D">
        <w:rPr>
          <w:rFonts w:ascii="Arial" w:eastAsia="Arial" w:hAnsi="Arial" w:cs="Arial"/>
          <w:sz w:val="20"/>
          <w:szCs w:val="20"/>
        </w:rPr>
        <w:t>North Coast of Java is one region that ha</w:t>
      </w:r>
      <w:sdt>
        <w:sdtPr>
          <w:tag w:val="goog_rdk_4"/>
          <w:id w:val="312450617"/>
        </w:sdtPr>
        <w:sdtContent>
          <w:r w:rsidR="0032019D">
            <w:rPr>
              <w:rFonts w:ascii="Arial" w:eastAsia="Arial" w:hAnsi="Arial" w:cs="Arial"/>
              <w:sz w:val="20"/>
              <w:szCs w:val="20"/>
            </w:rPr>
            <w:t>s</w:t>
          </w:r>
        </w:sdtContent>
      </w:sdt>
      <w:sdt>
        <w:sdtPr>
          <w:tag w:val="goog_rdk_5"/>
          <w:id w:val="1085277416"/>
          <w:showingPlcHdr/>
        </w:sdtPr>
        <w:sdtContent>
          <w:r w:rsidR="004D35E2">
            <w:t xml:space="preserve">     </w:t>
          </w:r>
        </w:sdtContent>
      </w:sdt>
      <w:r w:rsidR="0032019D">
        <w:rPr>
          <w:rFonts w:ascii="Arial" w:eastAsia="Arial" w:hAnsi="Arial" w:cs="Arial"/>
          <w:sz w:val="20"/>
          <w:szCs w:val="20"/>
        </w:rPr>
        <w:t xml:space="preserve"> repeatedly </w:t>
      </w:r>
      <w:sdt>
        <w:sdtPr>
          <w:tag w:val="goog_rdk_6"/>
          <w:id w:val="1947334814"/>
        </w:sdtPr>
        <w:sdtContent>
          <w:r w:rsidR="0032019D">
            <w:rPr>
              <w:rFonts w:ascii="Arial" w:eastAsia="Arial" w:hAnsi="Arial" w:cs="Arial"/>
              <w:sz w:val="20"/>
              <w:szCs w:val="20"/>
            </w:rPr>
            <w:t xml:space="preserve">been </w:t>
          </w:r>
        </w:sdtContent>
      </w:sdt>
      <w:r w:rsidR="0032019D">
        <w:rPr>
          <w:rFonts w:ascii="Arial" w:eastAsia="Arial" w:hAnsi="Arial" w:cs="Arial"/>
          <w:sz w:val="20"/>
          <w:szCs w:val="20"/>
        </w:rPr>
        <w:t>affected by climate change impact. Sea level in this region is rising between 6-10 mm/year</w:t>
      </w:r>
      <w:r w:rsidR="0032019D">
        <w:rPr>
          <w:rFonts w:ascii="Arial" w:eastAsia="Arial" w:hAnsi="Arial" w:cs="Arial"/>
          <w:sz w:val="20"/>
          <w:szCs w:val="20"/>
          <w:vertAlign w:val="superscript"/>
        </w:rPr>
        <w:footnoteReference w:id="6"/>
      </w:r>
      <w:r w:rsidR="0032019D">
        <w:rPr>
          <w:rFonts w:ascii="Arial" w:eastAsia="Arial" w:hAnsi="Arial" w:cs="Arial"/>
          <w:sz w:val="20"/>
          <w:szCs w:val="20"/>
        </w:rPr>
        <w:t>. Despite SLR projection in this region is not the highest in Indonesia, but its high population density and rapid urban development in comparison to other coastal area has placed North Coast of Java as highly vulnerable to climate change impact. As the major and busiest corridor for human and logistics mobilization in Java, as well as one of the largest rice producer regions in Indonesia, disruption to this region will hinder economic activity in the island. For instance, flash flood and coastal flooding in 2014 (in Central and East Java region of North Coast Java) had inundated over 40,000 Ha of paddy field and damaging thousands of hectares of brackish water fish pond, causing failed harvesting in those land; imposing significant economic cost to the farmers and fishermen</w:t>
      </w:r>
      <w:r w:rsidR="0032019D">
        <w:rPr>
          <w:rFonts w:ascii="Arial" w:eastAsia="Arial" w:hAnsi="Arial" w:cs="Arial"/>
          <w:sz w:val="20"/>
          <w:szCs w:val="20"/>
          <w:vertAlign w:val="superscript"/>
        </w:rPr>
        <w:footnoteReference w:id="7"/>
      </w:r>
      <w:r w:rsidR="0032019D">
        <w:rPr>
          <w:rFonts w:ascii="Arial" w:eastAsia="Arial" w:hAnsi="Arial" w:cs="Arial"/>
          <w:sz w:val="20"/>
          <w:szCs w:val="20"/>
        </w:rPr>
        <w:t>. Another coastal flooding in mid-2016 (in Central Java area of North Coast Java) have caused 50-120 cm inundation in the major road access, leads to a significant delay in logistics distribution to several industrial area in central and eastern Java; crippling the industrial activity</w:t>
      </w:r>
      <w:r w:rsidR="0032019D">
        <w:rPr>
          <w:rFonts w:ascii="Arial" w:eastAsia="Arial" w:hAnsi="Arial" w:cs="Arial"/>
          <w:sz w:val="20"/>
          <w:szCs w:val="20"/>
          <w:vertAlign w:val="superscript"/>
        </w:rPr>
        <w:footnoteReference w:id="8"/>
      </w:r>
      <w:r w:rsidR="0032019D">
        <w:rPr>
          <w:rFonts w:ascii="Arial" w:eastAsia="Arial" w:hAnsi="Arial" w:cs="Arial"/>
          <w:sz w:val="20"/>
          <w:szCs w:val="20"/>
        </w:rPr>
        <w:t xml:space="preserve">. </w:t>
      </w:r>
    </w:p>
    <w:p w14:paraId="59B38321" w14:textId="77777777" w:rsidR="00405C86" w:rsidRDefault="0032019D">
      <w:pPr>
        <w:numPr>
          <w:ilvl w:val="0"/>
          <w:numId w:val="74"/>
        </w:numPr>
        <w:jc w:val="both"/>
        <w:rPr>
          <w:rFonts w:ascii="Arial" w:eastAsia="Arial" w:hAnsi="Arial" w:cs="Arial"/>
          <w:sz w:val="20"/>
          <w:szCs w:val="20"/>
        </w:rPr>
      </w:pPr>
      <w:r>
        <w:rPr>
          <w:rFonts w:ascii="Arial" w:eastAsia="Arial" w:hAnsi="Arial" w:cs="Arial"/>
          <w:sz w:val="20"/>
          <w:szCs w:val="20"/>
        </w:rPr>
        <w:t xml:space="preserve">The City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comprises of 4 sub-districts with a total administrative area of 45.25 km</w:t>
      </w:r>
      <w:r>
        <w:rPr>
          <w:rFonts w:ascii="Arial" w:eastAsia="Arial" w:hAnsi="Arial" w:cs="Arial"/>
          <w:sz w:val="20"/>
          <w:szCs w:val="20"/>
          <w:vertAlign w:val="superscript"/>
        </w:rPr>
        <w:t>2</w:t>
      </w:r>
      <w:r>
        <w:rPr>
          <w:rFonts w:ascii="Arial" w:eastAsia="Arial" w:hAnsi="Arial" w:cs="Arial"/>
          <w:sz w:val="20"/>
          <w:szCs w:val="20"/>
        </w:rPr>
        <w:t xml:space="preserve"> and a total population of 296,533 people, where 31.3% of the population lives in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Barat sub-district</w:t>
      </w:r>
      <w:r>
        <w:rPr>
          <w:rFonts w:ascii="Arial" w:eastAsia="Arial" w:hAnsi="Arial" w:cs="Arial"/>
          <w:sz w:val="20"/>
          <w:szCs w:val="20"/>
          <w:vertAlign w:val="superscript"/>
        </w:rPr>
        <w:footnoteReference w:id="9"/>
      </w:r>
      <w:r>
        <w:rPr>
          <w:rFonts w:ascii="Arial" w:eastAsia="Arial" w:hAnsi="Arial" w:cs="Arial"/>
          <w:sz w:val="20"/>
          <w:szCs w:val="20"/>
        </w:rPr>
        <w:t xml:space="preserve">. In 2015, 8.09%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population lives below poverty level, which in this particular city is set at Rp. 352,717 (27.13 USD)/capita/month. This is a slight increase in comparison to 2014, where the poor population was accounted for 8.02% of the population</w:t>
      </w:r>
      <w:r>
        <w:rPr>
          <w:rFonts w:ascii="Arial" w:eastAsia="Arial" w:hAnsi="Arial" w:cs="Arial"/>
          <w:sz w:val="20"/>
          <w:szCs w:val="20"/>
          <w:vertAlign w:val="superscript"/>
        </w:rPr>
        <w:footnoteReference w:id="10"/>
      </w:r>
      <w:r>
        <w:rPr>
          <w:rFonts w:ascii="Arial" w:eastAsia="Arial" w:hAnsi="Arial" w:cs="Arial"/>
          <w:sz w:val="20"/>
          <w:szCs w:val="20"/>
        </w:rPr>
        <w:t>. Geographically, the city is located in lowland plain with an average height of 1 m above sea level (</w:t>
      </w:r>
      <w:proofErr w:type="spellStart"/>
      <w:r>
        <w:rPr>
          <w:rFonts w:ascii="Arial" w:eastAsia="Arial" w:hAnsi="Arial" w:cs="Arial"/>
          <w:sz w:val="20"/>
          <w:szCs w:val="20"/>
        </w:rPr>
        <w:t>a.s.l</w:t>
      </w:r>
      <w:proofErr w:type="spellEnd"/>
      <w:r>
        <w:rPr>
          <w:rFonts w:ascii="Arial" w:eastAsia="Arial" w:hAnsi="Arial" w:cs="Arial"/>
          <w:sz w:val="20"/>
          <w:szCs w:val="20"/>
        </w:rPr>
        <w:t xml:space="preserve">) and highest point within the city at 6.5 m </w:t>
      </w:r>
      <w:proofErr w:type="spellStart"/>
      <w:r>
        <w:rPr>
          <w:rFonts w:ascii="Arial" w:eastAsia="Arial" w:hAnsi="Arial" w:cs="Arial"/>
          <w:sz w:val="20"/>
          <w:szCs w:val="20"/>
        </w:rPr>
        <w:t>a.s.l</w:t>
      </w:r>
      <w:proofErr w:type="spellEnd"/>
      <w:r>
        <w:rPr>
          <w:rFonts w:ascii="Arial" w:eastAsia="Arial" w:hAnsi="Arial" w:cs="Arial"/>
          <w:sz w:val="20"/>
          <w:szCs w:val="20"/>
        </w:rPr>
        <w:t xml:space="preserve">. </w:t>
      </w:r>
    </w:p>
    <w:p w14:paraId="56BA776E" w14:textId="77777777" w:rsidR="00405C86" w:rsidRDefault="00405C86">
      <w:pPr>
        <w:jc w:val="both"/>
        <w:rPr>
          <w:rFonts w:ascii="Arial" w:eastAsia="Arial" w:hAnsi="Arial" w:cs="Arial"/>
          <w:sz w:val="20"/>
          <w:szCs w:val="20"/>
        </w:rPr>
      </w:pPr>
    </w:p>
    <w:p w14:paraId="4A84AD1F"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Seven rivers flow through the city and disembogue into the Java Sea, with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River as the main river. There are several rivers that often overflow during high intensity rain event</w:t>
      </w:r>
      <w:sdt>
        <w:sdtPr>
          <w:tag w:val="goog_rdk_7"/>
          <w:id w:val="1892075584"/>
        </w:sdtPr>
        <w:sdtContent>
          <w:r>
            <w:rPr>
              <w:rFonts w:ascii="Arial" w:eastAsia="Arial" w:hAnsi="Arial" w:cs="Arial"/>
              <w:sz w:val="20"/>
              <w:szCs w:val="20"/>
            </w:rPr>
            <w:t>s</w:t>
          </w:r>
        </w:sdtContent>
      </w:sdt>
      <w:r>
        <w:rPr>
          <w:rFonts w:ascii="Arial" w:eastAsia="Arial" w:hAnsi="Arial" w:cs="Arial"/>
          <w:sz w:val="20"/>
          <w:szCs w:val="20"/>
        </w:rPr>
        <w:t xml:space="preserve">, namely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River, </w:t>
      </w:r>
      <w:proofErr w:type="spellStart"/>
      <w:r>
        <w:rPr>
          <w:rFonts w:ascii="Arial" w:eastAsia="Arial" w:hAnsi="Arial" w:cs="Arial"/>
          <w:sz w:val="20"/>
          <w:szCs w:val="20"/>
        </w:rPr>
        <w:t>Bremi</w:t>
      </w:r>
      <w:proofErr w:type="spellEnd"/>
      <w:r>
        <w:rPr>
          <w:rFonts w:ascii="Arial" w:eastAsia="Arial" w:hAnsi="Arial" w:cs="Arial"/>
          <w:sz w:val="20"/>
          <w:szCs w:val="20"/>
        </w:rPr>
        <w:t xml:space="preserve"> River and </w:t>
      </w:r>
      <w:proofErr w:type="spellStart"/>
      <w:r>
        <w:rPr>
          <w:rFonts w:ascii="Arial" w:eastAsia="Arial" w:hAnsi="Arial" w:cs="Arial"/>
          <w:sz w:val="20"/>
          <w:szCs w:val="20"/>
        </w:rPr>
        <w:t>Bangger</w:t>
      </w:r>
      <w:proofErr w:type="spellEnd"/>
      <w:r>
        <w:rPr>
          <w:rFonts w:ascii="Arial" w:eastAsia="Arial" w:hAnsi="Arial" w:cs="Arial"/>
          <w:sz w:val="20"/>
          <w:szCs w:val="20"/>
        </w:rPr>
        <w:t xml:space="preserve"> River; causing 50-100cm inundation in many </w:t>
      </w:r>
      <w:r>
        <w:rPr>
          <w:rFonts w:ascii="Arial" w:eastAsia="Arial" w:hAnsi="Arial" w:cs="Arial"/>
          <w:sz w:val="20"/>
          <w:szCs w:val="20"/>
        </w:rPr>
        <w:lastRenderedPageBreak/>
        <w:t xml:space="preserve">communities, and at times forcing the population to be evacuated for several days. This flash flood is considered as a recurring disaster in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w:t>
      </w:r>
    </w:p>
    <w:p w14:paraId="5EF26942" w14:textId="77777777" w:rsidR="00405C86" w:rsidRDefault="0032019D">
      <w:pPr>
        <w:spacing w:after="120"/>
        <w:rPr>
          <w:rFonts w:ascii="Arial" w:eastAsia="Arial" w:hAnsi="Arial" w:cs="Arial"/>
          <w:b/>
          <w:sz w:val="22"/>
          <w:szCs w:val="22"/>
        </w:rPr>
      </w:pPr>
      <w:r>
        <w:rPr>
          <w:rFonts w:ascii="Arial" w:eastAsia="Arial" w:hAnsi="Arial" w:cs="Arial"/>
          <w:b/>
          <w:sz w:val="22"/>
          <w:szCs w:val="22"/>
        </w:rPr>
        <w:t xml:space="preserve">  </w:t>
      </w:r>
    </w:p>
    <w:p w14:paraId="14BCF181" w14:textId="77777777" w:rsidR="00405C86" w:rsidRDefault="00405C86">
      <w:pPr>
        <w:spacing w:after="120"/>
        <w:rPr>
          <w:rFonts w:ascii="Arial" w:eastAsia="Arial" w:hAnsi="Arial" w:cs="Arial"/>
          <w:b/>
          <w:sz w:val="22"/>
          <w:szCs w:val="22"/>
        </w:rPr>
      </w:pPr>
    </w:p>
    <w:tbl>
      <w:tblPr>
        <w:tblStyle w:val="a"/>
        <w:tblW w:w="9360" w:type="dxa"/>
        <w:tblInd w:w="-115" w:type="dxa"/>
        <w:tblBorders>
          <w:top w:val="nil"/>
          <w:left w:val="nil"/>
          <w:bottom w:val="nil"/>
          <w:right w:val="nil"/>
          <w:insideH w:val="nil"/>
          <w:insideV w:val="nil"/>
        </w:tblBorders>
        <w:tblLayout w:type="fixed"/>
        <w:tblLook w:val="0400" w:firstRow="0" w:lastRow="0" w:firstColumn="0" w:lastColumn="0" w:noHBand="0" w:noVBand="1"/>
      </w:tblPr>
      <w:tblGrid>
        <w:gridCol w:w="4694"/>
        <w:gridCol w:w="4666"/>
      </w:tblGrid>
      <w:tr w:rsidR="00405C86" w14:paraId="13C1596D" w14:textId="77777777">
        <w:tc>
          <w:tcPr>
            <w:tcW w:w="4694" w:type="dxa"/>
          </w:tcPr>
          <w:p w14:paraId="2F89A440" w14:textId="77777777" w:rsidR="00405C86" w:rsidRDefault="0032019D">
            <w:pPr>
              <w:spacing w:after="120"/>
              <w:jc w:val="center"/>
              <w:rPr>
                <w:rFonts w:ascii="Arial" w:eastAsia="Arial" w:hAnsi="Arial" w:cs="Arial"/>
                <w:b/>
                <w:sz w:val="22"/>
                <w:szCs w:val="22"/>
              </w:rPr>
            </w:pPr>
            <w:r>
              <w:rPr>
                <w:rFonts w:ascii="Arial" w:eastAsia="Arial" w:hAnsi="Arial" w:cs="Arial"/>
                <w:b/>
                <w:noProof/>
                <w:sz w:val="22"/>
                <w:szCs w:val="22"/>
                <w:lang w:val="en-US"/>
              </w:rPr>
              <w:drawing>
                <wp:inline distT="0" distB="0" distL="0" distR="0" wp14:anchorId="7A454FAD" wp14:editId="500E8D78">
                  <wp:extent cx="2944423" cy="1714749"/>
                  <wp:effectExtent l="12700" t="12700" r="12700" b="12700"/>
                  <wp:docPr id="1855989194"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12"/>
                          <a:srcRect/>
                          <a:stretch>
                            <a:fillRect/>
                          </a:stretch>
                        </pic:blipFill>
                        <pic:spPr>
                          <a:xfrm>
                            <a:off x="0" y="0"/>
                            <a:ext cx="2944423" cy="1714749"/>
                          </a:xfrm>
                          <a:prstGeom prst="rect">
                            <a:avLst/>
                          </a:prstGeom>
                          <a:ln w="12700">
                            <a:solidFill>
                              <a:srgbClr val="000000"/>
                            </a:solidFill>
                            <a:prstDash val="solid"/>
                          </a:ln>
                        </pic:spPr>
                      </pic:pic>
                    </a:graphicData>
                  </a:graphic>
                </wp:inline>
              </w:drawing>
            </w:r>
            <w:r>
              <w:rPr>
                <w:noProof/>
                <w:lang w:val="en-US"/>
              </w:rPr>
              <mc:AlternateContent>
                <mc:Choice Requires="wps">
                  <w:drawing>
                    <wp:anchor distT="0" distB="0" distL="114300" distR="114300" simplePos="0" relativeHeight="251662336" behindDoc="0" locked="0" layoutInCell="1" hidden="0" allowOverlap="1" wp14:anchorId="5956048B" wp14:editId="53F91B11">
                      <wp:simplePos x="0" y="0"/>
                      <wp:positionH relativeFrom="column">
                        <wp:posOffset>558800</wp:posOffset>
                      </wp:positionH>
                      <wp:positionV relativeFrom="paragraph">
                        <wp:posOffset>1117600</wp:posOffset>
                      </wp:positionV>
                      <wp:extent cx="679132" cy="322263"/>
                      <wp:effectExtent l="0" t="0" r="0" b="0"/>
                      <wp:wrapNone/>
                      <wp:docPr id="1855989173" name="Rectangle 1855989173"/>
                      <wp:cNvGraphicFramePr/>
                      <a:graphic xmlns:a="http://schemas.openxmlformats.org/drawingml/2006/main">
                        <a:graphicData uri="http://schemas.microsoft.com/office/word/2010/wordprocessingShape">
                          <wps:wsp>
                            <wps:cNvSpPr/>
                            <wps:spPr>
                              <a:xfrm>
                                <a:off x="5012784" y="3625219"/>
                                <a:ext cx="666432" cy="309563"/>
                              </a:xfrm>
                              <a:prstGeom prst="rect">
                                <a:avLst/>
                              </a:prstGeom>
                              <a:noFill/>
                              <a:ln w="12700" cap="flat" cmpd="sng">
                                <a:solidFill>
                                  <a:srgbClr val="FF0000"/>
                                </a:solidFill>
                                <a:prstDash val="solid"/>
                                <a:miter lim="800000"/>
                                <a:headEnd type="none" w="sm" len="sm"/>
                                <a:tailEnd type="none" w="sm" len="sm"/>
                              </a:ln>
                            </wps:spPr>
                            <wps:txbx>
                              <w:txbxContent>
                                <w:p w14:paraId="3F0FAD8B" w14:textId="77777777" w:rsidR="003B0B1B" w:rsidRDefault="003B0B1B">
                                  <w:pPr>
                                    <w:textDirection w:val="btLr"/>
                                  </w:pPr>
                                </w:p>
                              </w:txbxContent>
                            </wps:txbx>
                            <wps:bodyPr spcFirstLastPara="1" wrap="square" lIns="91425" tIns="91425" rIns="91425" bIns="91425" anchor="ctr" anchorCtr="0">
                              <a:noAutofit/>
                            </wps:bodyPr>
                          </wps:wsp>
                        </a:graphicData>
                      </a:graphic>
                    </wp:anchor>
                  </w:drawing>
                </mc:Choice>
                <mc:Fallback>
                  <w:pict>
                    <v:rect w14:anchorId="5956048B" id="Rectangle 1855989173" o:spid="_x0000_s1029" style="position:absolute;left:0;text-align:left;margin-left:44pt;margin-top:88pt;width:53.45pt;height:25.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whrGwIAACsEAAAOAAAAZHJzL2Uyb0RvYy54bWysU9uO0zAQfUfiHyy/01zaZtuq6QptKUJa&#10;QaWFD5g6TmPJN2y3Sf+esVO2BR6QEHlwZuzxzJkzx+vHQUly5s4Lo2taTHJKuGamEfpY029fd+8W&#10;lPgAugFpNK/phXv6uHn7Zt3bFS9NZ2TDHcEk2q96W9MuBLvKMs86rsBPjOUaD1vjFAR03TFrHPSY&#10;XcmszPMq641rrDOMe4+72/GQblL+tuUsfGlbzwORNUVsIa0urYe4Zps1rI4ObCfYFQb8AwoFQmPR&#10;11RbCEBOTvyRSgnmjDdtmDCjMtO2gvHUA3ZT5L9189KB5akXJMfbV5r8/0vLPp9f7N4hDb31K49m&#10;7GJonYp/xEeGms7zonxYzCi51HRalfOyWI7E8SEQhgFVVc2mJSUsBuTLeTWN59ktkXU+fORGkWjU&#10;1OFcEl1wfvZhDP0ZEutqsxNSptlITXoUVvmQ4/gYoERaCQFNZZuaen1MebyRool34m3vjocn6cgZ&#10;cOi7XY7fFc4vYbHgFnw3xqWjsSslAmpSClXTRbx8VUnHofmgGxIuFoWsUc40QvOKEslR/GgkxAGE&#10;/HsckiM1cnSjPVphOAxEYGOJwLhzMM1l74i3bCcQ8DP4sAeHGi2wOuoW634/gUMs8pNGYSyLWTlH&#10;od877t453DugWWfwObDgKBmdp5CexziG96dgWpEmdANzRY2KTDO+vp4o+Xs/Rd3e+OYHAAAA//8D&#10;AFBLAwQUAAYACAAAACEAqbt08OEAAAAKAQAADwAAAGRycy9kb3ducmV2LnhtbEyPwU7DMBBE70j8&#10;g7VI3KhDFAU3jVMhpIoDEpBC6dWNTRIRr9PYScPfsz2V2+7OaPZNvp5txyYz+NahhPtFBMxg5XSL&#10;tYTPj82dAOaDQq06h0bCr/GwLq6vcpVpd8LSTNtQMwpBnykJTQh9xrmvGmOVX7jeIGnfbrAq0DrU&#10;XA/qROG243EUpdyqFulDo3rz1JjqZztaCS/vu8mK8mvztnevO5s8H8cyOUp5ezM/roAFM4eLGc74&#10;hA4FMR3ciNqzToIQVCXQ/SGl4WxYJktgBwlxnArgRc7/Vyj+AAAA//8DAFBLAQItABQABgAIAAAA&#10;IQC2gziS/gAAAOEBAAATAAAAAAAAAAAAAAAAAAAAAABbQ29udGVudF9UeXBlc10ueG1sUEsBAi0A&#10;FAAGAAgAAAAhADj9If/WAAAAlAEAAAsAAAAAAAAAAAAAAAAALwEAAF9yZWxzLy5yZWxzUEsBAi0A&#10;FAAGAAgAAAAhAHFLCGsbAgAAKwQAAA4AAAAAAAAAAAAAAAAALgIAAGRycy9lMm9Eb2MueG1sUEsB&#10;Ai0AFAAGAAgAAAAhAKm7dPDhAAAACgEAAA8AAAAAAAAAAAAAAAAAdQQAAGRycy9kb3ducmV2Lnht&#10;bFBLBQYAAAAABAAEAPMAAACDBQAAAAA=&#10;" filled="f" strokecolor="red" strokeweight="1pt">
                      <v:stroke startarrowwidth="narrow" startarrowlength="short" endarrowwidth="narrow" endarrowlength="short"/>
                      <v:textbox inset="2.53958mm,2.53958mm,2.53958mm,2.53958mm">
                        <w:txbxContent>
                          <w:p w14:paraId="3F0FAD8B" w14:textId="77777777" w:rsidR="003B0B1B" w:rsidRDefault="003B0B1B">
                            <w:pPr>
                              <w:textDirection w:val="btLr"/>
                            </w:pPr>
                          </w:p>
                        </w:txbxContent>
                      </v:textbox>
                    </v:rect>
                  </w:pict>
                </mc:Fallback>
              </mc:AlternateContent>
            </w:r>
          </w:p>
        </w:tc>
        <w:tc>
          <w:tcPr>
            <w:tcW w:w="4666" w:type="dxa"/>
          </w:tcPr>
          <w:p w14:paraId="4E6F028A" w14:textId="77777777" w:rsidR="00405C86" w:rsidRDefault="0032019D">
            <w:pPr>
              <w:spacing w:after="120"/>
              <w:rPr>
                <w:rFonts w:ascii="Arial" w:eastAsia="Arial" w:hAnsi="Arial" w:cs="Arial"/>
                <w:b/>
                <w:sz w:val="22"/>
                <w:szCs w:val="22"/>
              </w:rPr>
            </w:pPr>
            <w:r>
              <w:rPr>
                <w:rFonts w:ascii="Arial" w:eastAsia="Arial" w:hAnsi="Arial" w:cs="Arial"/>
                <w:b/>
                <w:noProof/>
                <w:sz w:val="22"/>
                <w:szCs w:val="22"/>
                <w:lang w:val="en-US"/>
              </w:rPr>
              <w:drawing>
                <wp:inline distT="0" distB="0" distL="0" distR="0" wp14:anchorId="16903B76" wp14:editId="3645E101">
                  <wp:extent cx="2905125" cy="1691862"/>
                  <wp:effectExtent l="12700" t="12700" r="12700" b="12700"/>
                  <wp:docPr id="1855989197"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13"/>
                          <a:srcRect/>
                          <a:stretch>
                            <a:fillRect/>
                          </a:stretch>
                        </pic:blipFill>
                        <pic:spPr>
                          <a:xfrm>
                            <a:off x="0" y="0"/>
                            <a:ext cx="2905125" cy="1691862"/>
                          </a:xfrm>
                          <a:prstGeom prst="rect">
                            <a:avLst/>
                          </a:prstGeom>
                          <a:ln w="12700">
                            <a:solidFill>
                              <a:srgbClr val="FF0000"/>
                            </a:solidFill>
                            <a:prstDash val="solid"/>
                          </a:ln>
                        </pic:spPr>
                      </pic:pic>
                    </a:graphicData>
                  </a:graphic>
                </wp:inline>
              </w:drawing>
            </w:r>
            <w:r>
              <w:rPr>
                <w:noProof/>
                <w:lang w:val="en-US"/>
              </w:rPr>
              <mc:AlternateContent>
                <mc:Choice Requires="wps">
                  <w:drawing>
                    <wp:anchor distT="0" distB="0" distL="114300" distR="114300" simplePos="0" relativeHeight="251663360" behindDoc="0" locked="0" layoutInCell="1" hidden="0" allowOverlap="1" wp14:anchorId="31D5B39D" wp14:editId="6E58561D">
                      <wp:simplePos x="0" y="0"/>
                      <wp:positionH relativeFrom="column">
                        <wp:posOffset>1346200</wp:posOffset>
                      </wp:positionH>
                      <wp:positionV relativeFrom="paragraph">
                        <wp:posOffset>749300</wp:posOffset>
                      </wp:positionV>
                      <wp:extent cx="407988" cy="184150"/>
                      <wp:effectExtent l="0" t="0" r="0" b="0"/>
                      <wp:wrapNone/>
                      <wp:docPr id="1855989165" name="Rectangle 1855989165"/>
                      <wp:cNvGraphicFramePr/>
                      <a:graphic xmlns:a="http://schemas.openxmlformats.org/drawingml/2006/main">
                        <a:graphicData uri="http://schemas.microsoft.com/office/word/2010/wordprocessingShape">
                          <wps:wsp>
                            <wps:cNvSpPr/>
                            <wps:spPr>
                              <a:xfrm>
                                <a:off x="5148356" y="3694275"/>
                                <a:ext cx="395288" cy="171450"/>
                              </a:xfrm>
                              <a:prstGeom prst="rect">
                                <a:avLst/>
                              </a:prstGeom>
                              <a:noFill/>
                              <a:ln w="12700" cap="flat" cmpd="sng">
                                <a:solidFill>
                                  <a:srgbClr val="FF0000"/>
                                </a:solidFill>
                                <a:prstDash val="solid"/>
                                <a:miter lim="800000"/>
                                <a:headEnd type="none" w="sm" len="sm"/>
                                <a:tailEnd type="none" w="sm" len="sm"/>
                              </a:ln>
                            </wps:spPr>
                            <wps:txbx>
                              <w:txbxContent>
                                <w:p w14:paraId="1FE11807" w14:textId="77777777" w:rsidR="003B0B1B" w:rsidRDefault="003B0B1B">
                                  <w:pPr>
                                    <w:textDirection w:val="btLr"/>
                                  </w:pPr>
                                </w:p>
                              </w:txbxContent>
                            </wps:txbx>
                            <wps:bodyPr spcFirstLastPara="1" wrap="square" lIns="91425" tIns="91425" rIns="91425" bIns="91425" anchor="ctr" anchorCtr="0">
                              <a:noAutofit/>
                            </wps:bodyPr>
                          </wps:wsp>
                        </a:graphicData>
                      </a:graphic>
                    </wp:anchor>
                  </w:drawing>
                </mc:Choice>
                <mc:Fallback>
                  <w:pict>
                    <v:rect w14:anchorId="31D5B39D" id="Rectangle 1855989165" o:spid="_x0000_s1030" style="position:absolute;margin-left:106pt;margin-top:59pt;width:32.15pt;height:14.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TbmHgIAACsEAAAOAAAAZHJzL2Uyb0RvYy54bWysU9uO0zAQfUfiHyy/01zadNuq6QptKUJa&#10;QaWFD5g6TmPJN2y3Sf+esVO2BR6QEHlwZuzxmTMzx+vHQUly5s4Lo2taTHJKuGamEfpY029fd+8W&#10;lPgAugFpNK/phXv6uHn7Zt3bFS9NZ2TDHUEQ7Ve9rWkXgl1lmWcdV+AnxnKNh61xCgK67pg1DnpE&#10;VzIr83ye9cY11hnGvcfd7XhINwm/bTkLX9rW80BkTZFbSKtL6yGu2WYNq6MD2wl2pQH/wEKB0Jj0&#10;FWoLAcjJiT+glGDOeNOGCTMqM20rGE81YDVF/ls1Lx1YnmrB5nj72ib//2DZ5/OL3TtsQ2/9yqMZ&#10;qxhap+If+ZGhplUxW0yrOSWXmk7ny1n5UI2N40MgDAOmy6pc4KQZBhQPxaxKjc1uQNb58JEbRaJR&#10;U4dzSe2C87MPmBxDf4bEvNrshJRpNlKTHkHLhxzHxwAl0koIaCrb1NTrY8LxRoom3om3vTsenqQj&#10;Z8Ch73Y5fpEu5vglLCbcgu/GuHQ0VqVEQE1KoWq6iJevKuk4NB90Q8LFopA1yplGal5RIjmKH43E&#10;OICQf49DNlIjqVvboxWGw0AEFjaLWHHnYJrL3hFv2U4g4WfwYQ8ONVpgdtQt5v1+Aodc5CeNwlgW&#10;s7JCod877t453DugWWfwObDgKBmdp5CexziG96dgWpEmdCNzZY2KTE29vp4o+Xs/Rd3e+OYHAAAA&#10;//8DAFBLAwQUAAYACAAAACEAi1Nq5uEAAAALAQAADwAAAGRycy9kb3ducmV2LnhtbEyPQU+DQBCF&#10;7yb+h82YeLMLSFqCLI0xaTyYqFTbXrcwApGdpexC8d87PeltZt7Lm+9l69l0YsLBtZYUhIsABFJp&#10;q5ZqBZ8fm7sEhPOaKt1ZQgU/6GCdX19lOq3smQqctr4WHEIu1Qoa7/tUSlc2aLRb2B6JtS87GO15&#10;HWpZDfrM4aaTURAspdEt8YdG9/jUYPm9HY2Cl/fdZJJiv3k72NediZ9PYxGflLq9mR8fQHic/Z8Z&#10;LviMDjkzHe1IlROdgiiMuItnIUx4YEe0Wt6DOPIlXgUg80z+75D/AgAA//8DAFBLAQItABQABgAI&#10;AAAAIQC2gziS/gAAAOEBAAATAAAAAAAAAAAAAAAAAAAAAABbQ29udGVudF9UeXBlc10ueG1sUEsB&#10;Ai0AFAAGAAgAAAAhADj9If/WAAAAlAEAAAsAAAAAAAAAAAAAAAAALwEAAF9yZWxzLy5yZWxzUEsB&#10;Ai0AFAAGAAgAAAAhABJBNuYeAgAAKwQAAA4AAAAAAAAAAAAAAAAALgIAAGRycy9lMm9Eb2MueG1s&#10;UEsBAi0AFAAGAAgAAAAhAItTaubhAAAACwEAAA8AAAAAAAAAAAAAAAAAeAQAAGRycy9kb3ducmV2&#10;LnhtbFBLBQYAAAAABAAEAPMAAACGBQAAAAA=&#10;" filled="f" strokecolor="red" strokeweight="1pt">
                      <v:stroke startarrowwidth="narrow" startarrowlength="short" endarrowwidth="narrow" endarrowlength="short"/>
                      <v:textbox inset="2.53958mm,2.53958mm,2.53958mm,2.53958mm">
                        <w:txbxContent>
                          <w:p w14:paraId="1FE11807" w14:textId="77777777" w:rsidR="003B0B1B" w:rsidRDefault="003B0B1B">
                            <w:pPr>
                              <w:textDirection w:val="btLr"/>
                            </w:pPr>
                          </w:p>
                        </w:txbxContent>
                      </v:textbox>
                    </v:rect>
                  </w:pict>
                </mc:Fallback>
              </mc:AlternateContent>
            </w:r>
          </w:p>
        </w:tc>
      </w:tr>
      <w:tr w:rsidR="00405C86" w14:paraId="49071D14" w14:textId="77777777">
        <w:tc>
          <w:tcPr>
            <w:tcW w:w="4694" w:type="dxa"/>
          </w:tcPr>
          <w:p w14:paraId="7B9076A6" w14:textId="77777777" w:rsidR="00405C86" w:rsidRDefault="0032019D">
            <w:pPr>
              <w:spacing w:after="120"/>
              <w:jc w:val="center"/>
              <w:rPr>
                <w:rFonts w:ascii="Arial" w:eastAsia="Arial" w:hAnsi="Arial" w:cs="Arial"/>
                <w:b/>
                <w:sz w:val="22"/>
                <w:szCs w:val="22"/>
              </w:rPr>
            </w:pPr>
            <w:r>
              <w:rPr>
                <w:rFonts w:ascii="Arial" w:eastAsia="Arial" w:hAnsi="Arial" w:cs="Arial"/>
                <w:b/>
                <w:sz w:val="22"/>
                <w:szCs w:val="22"/>
              </w:rPr>
              <w:t>Figure 1. Map of Indonesia</w:t>
            </w:r>
          </w:p>
        </w:tc>
        <w:tc>
          <w:tcPr>
            <w:tcW w:w="4666" w:type="dxa"/>
          </w:tcPr>
          <w:p w14:paraId="7024A627" w14:textId="77777777" w:rsidR="00405C86" w:rsidRDefault="0032019D">
            <w:pPr>
              <w:spacing w:after="120"/>
              <w:jc w:val="center"/>
              <w:rPr>
                <w:rFonts w:ascii="Arial" w:eastAsia="Arial" w:hAnsi="Arial" w:cs="Arial"/>
                <w:b/>
                <w:sz w:val="22"/>
                <w:szCs w:val="22"/>
              </w:rPr>
            </w:pPr>
            <w:r>
              <w:rPr>
                <w:rFonts w:ascii="Arial" w:eastAsia="Arial" w:hAnsi="Arial" w:cs="Arial"/>
                <w:b/>
                <w:sz w:val="22"/>
                <w:szCs w:val="22"/>
              </w:rPr>
              <w:t>Figure 2. Map of Java Island</w:t>
            </w:r>
          </w:p>
        </w:tc>
      </w:tr>
    </w:tbl>
    <w:p w14:paraId="30F36C4C" w14:textId="77777777" w:rsidR="00405C86" w:rsidRDefault="0032019D">
      <w:pPr>
        <w:spacing w:after="200"/>
        <w:jc w:val="center"/>
        <w:rPr>
          <w:rFonts w:ascii="Arial" w:eastAsia="Arial" w:hAnsi="Arial" w:cs="Arial"/>
          <w:b/>
          <w:sz w:val="22"/>
          <w:szCs w:val="22"/>
        </w:rPr>
      </w:pPr>
      <w:r>
        <w:rPr>
          <w:noProof/>
          <w:lang w:val="en-US"/>
        </w:rPr>
        <w:drawing>
          <wp:inline distT="0" distB="0" distL="0" distR="0" wp14:anchorId="4DEC8CB2" wp14:editId="06DE73BE">
            <wp:extent cx="5862639" cy="3577086"/>
            <wp:effectExtent l="0" t="0" r="0" b="0"/>
            <wp:docPr id="1855989196"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4"/>
                    <a:srcRect/>
                    <a:stretch>
                      <a:fillRect/>
                    </a:stretch>
                  </pic:blipFill>
                  <pic:spPr>
                    <a:xfrm>
                      <a:off x="0" y="0"/>
                      <a:ext cx="5862639" cy="3577086"/>
                    </a:xfrm>
                    <a:prstGeom prst="rect">
                      <a:avLst/>
                    </a:prstGeom>
                    <a:ln/>
                  </pic:spPr>
                </pic:pic>
              </a:graphicData>
            </a:graphic>
          </wp:inline>
        </w:drawing>
      </w:r>
    </w:p>
    <w:p w14:paraId="058E65E5" w14:textId="77777777" w:rsidR="00405C86" w:rsidRDefault="0032019D">
      <w:pPr>
        <w:spacing w:after="200"/>
        <w:jc w:val="center"/>
        <w:rPr>
          <w:rFonts w:ascii="Arial" w:eastAsia="Arial" w:hAnsi="Arial" w:cs="Arial"/>
          <w:b/>
          <w:sz w:val="18"/>
          <w:szCs w:val="18"/>
        </w:rPr>
      </w:pPr>
      <w:r>
        <w:rPr>
          <w:rFonts w:ascii="Arial" w:eastAsia="Arial" w:hAnsi="Arial" w:cs="Arial"/>
          <w:b/>
          <w:sz w:val="18"/>
          <w:szCs w:val="18"/>
        </w:rPr>
        <w:t>Figure 3. North coastal area of Central Java Province</w:t>
      </w:r>
    </w:p>
    <w:p w14:paraId="42E7C434" w14:textId="77777777" w:rsidR="00405C86" w:rsidRDefault="00405C86">
      <w:pPr>
        <w:spacing w:after="200"/>
        <w:jc w:val="center"/>
        <w:rPr>
          <w:rFonts w:ascii="Arial" w:eastAsia="Arial" w:hAnsi="Arial" w:cs="Arial"/>
          <w:b/>
          <w:sz w:val="20"/>
          <w:szCs w:val="20"/>
        </w:rPr>
      </w:pPr>
    </w:p>
    <w:p w14:paraId="505ED9B4" w14:textId="77777777" w:rsidR="00405C86" w:rsidRDefault="00405C86">
      <w:pPr>
        <w:spacing w:after="200"/>
        <w:jc w:val="center"/>
        <w:rPr>
          <w:rFonts w:ascii="Arial" w:eastAsia="Arial" w:hAnsi="Arial" w:cs="Arial"/>
          <w:b/>
          <w:sz w:val="20"/>
          <w:szCs w:val="20"/>
        </w:rPr>
      </w:pPr>
    </w:p>
    <w:p w14:paraId="61D2ADEC" w14:textId="77777777" w:rsidR="00405C86" w:rsidRDefault="00405C86">
      <w:pPr>
        <w:spacing w:after="200"/>
        <w:jc w:val="center"/>
        <w:rPr>
          <w:rFonts w:ascii="Arial" w:eastAsia="Arial" w:hAnsi="Arial" w:cs="Arial"/>
          <w:b/>
          <w:sz w:val="20"/>
          <w:szCs w:val="20"/>
        </w:rPr>
      </w:pPr>
    </w:p>
    <w:p w14:paraId="6A672746" w14:textId="77777777" w:rsidR="00405C86" w:rsidRDefault="00405C86">
      <w:pPr>
        <w:spacing w:after="200"/>
        <w:jc w:val="center"/>
        <w:rPr>
          <w:rFonts w:ascii="Arial" w:eastAsia="Arial" w:hAnsi="Arial" w:cs="Arial"/>
          <w:b/>
          <w:sz w:val="20"/>
          <w:szCs w:val="20"/>
        </w:rPr>
      </w:pPr>
    </w:p>
    <w:p w14:paraId="125AA1E4" w14:textId="77777777" w:rsidR="00405C86" w:rsidRDefault="00405C86">
      <w:pPr>
        <w:spacing w:after="200"/>
        <w:jc w:val="center"/>
        <w:rPr>
          <w:rFonts w:ascii="Arial" w:eastAsia="Arial" w:hAnsi="Arial" w:cs="Arial"/>
          <w:b/>
          <w:sz w:val="20"/>
          <w:szCs w:val="20"/>
        </w:rPr>
      </w:pPr>
    </w:p>
    <w:p w14:paraId="3A016C2A" w14:textId="77777777" w:rsidR="00405C86" w:rsidRDefault="00405C86">
      <w:pPr>
        <w:jc w:val="both"/>
        <w:rPr>
          <w:rFonts w:ascii="Arial" w:eastAsia="Arial" w:hAnsi="Arial" w:cs="Arial"/>
          <w:b/>
          <w:color w:val="4472C4"/>
          <w:sz w:val="20"/>
          <w:szCs w:val="20"/>
        </w:rPr>
      </w:pPr>
    </w:p>
    <w:p w14:paraId="639F53E8" w14:textId="77777777" w:rsidR="00405C86" w:rsidRDefault="00405C86">
      <w:pPr>
        <w:jc w:val="both"/>
        <w:rPr>
          <w:rFonts w:ascii="Arial" w:eastAsia="Arial" w:hAnsi="Arial" w:cs="Arial"/>
          <w:b/>
          <w:color w:val="4472C4"/>
          <w:sz w:val="20"/>
          <w:szCs w:val="20"/>
        </w:rPr>
      </w:pPr>
    </w:p>
    <w:p w14:paraId="7262E483" w14:textId="77777777" w:rsidR="00405C86" w:rsidRDefault="00405C86">
      <w:pPr>
        <w:jc w:val="both"/>
        <w:rPr>
          <w:rFonts w:ascii="Arial" w:eastAsia="Arial" w:hAnsi="Arial" w:cs="Arial"/>
          <w:b/>
          <w:color w:val="4472C4"/>
          <w:sz w:val="20"/>
          <w:szCs w:val="20"/>
        </w:rPr>
      </w:pPr>
    </w:p>
    <w:p w14:paraId="56E571BF" w14:textId="77777777" w:rsidR="00405C86" w:rsidRDefault="00405C86">
      <w:pPr>
        <w:jc w:val="both"/>
        <w:rPr>
          <w:rFonts w:ascii="Arial" w:eastAsia="Arial" w:hAnsi="Arial" w:cs="Arial"/>
          <w:b/>
          <w:color w:val="4472C4"/>
          <w:sz w:val="20"/>
          <w:szCs w:val="20"/>
        </w:rPr>
      </w:pPr>
    </w:p>
    <w:p w14:paraId="3B49857A" w14:textId="77777777" w:rsidR="00405C86" w:rsidRDefault="0032019D">
      <w:pPr>
        <w:jc w:val="both"/>
        <w:rPr>
          <w:rFonts w:ascii="Arial" w:eastAsia="Arial" w:hAnsi="Arial" w:cs="Arial"/>
          <w:b/>
          <w:color w:val="4472C4"/>
          <w:sz w:val="20"/>
          <w:szCs w:val="20"/>
        </w:rPr>
      </w:pPr>
      <w:r>
        <w:rPr>
          <w:rFonts w:ascii="Arial" w:eastAsia="Arial" w:hAnsi="Arial" w:cs="Arial"/>
          <w:b/>
          <w:color w:val="4472C4"/>
          <w:sz w:val="20"/>
          <w:szCs w:val="20"/>
        </w:rPr>
        <w:t>THE PROBLEM</w:t>
      </w:r>
    </w:p>
    <w:p w14:paraId="0E92720A" w14:textId="77777777" w:rsidR="00405C86" w:rsidRDefault="00405C86">
      <w:pPr>
        <w:jc w:val="both"/>
        <w:rPr>
          <w:rFonts w:ascii="Arial" w:eastAsia="Arial" w:hAnsi="Arial" w:cs="Arial"/>
          <w:b/>
          <w:color w:val="4472C4"/>
          <w:sz w:val="20"/>
          <w:szCs w:val="20"/>
        </w:rPr>
      </w:pPr>
    </w:p>
    <w:p w14:paraId="232D9F82" w14:textId="77777777" w:rsidR="00405C86" w:rsidRDefault="0032019D">
      <w:pPr>
        <w:numPr>
          <w:ilvl w:val="0"/>
          <w:numId w:val="67"/>
        </w:numPr>
        <w:pBdr>
          <w:top w:val="nil"/>
          <w:left w:val="nil"/>
          <w:bottom w:val="nil"/>
          <w:right w:val="nil"/>
          <w:between w:val="nil"/>
        </w:pBdr>
        <w:jc w:val="both"/>
        <w:rPr>
          <w:rFonts w:ascii="Arial" w:eastAsia="Arial" w:hAnsi="Arial" w:cs="Arial"/>
          <w:b/>
          <w:i/>
          <w:color w:val="4472C4"/>
          <w:sz w:val="20"/>
          <w:szCs w:val="20"/>
        </w:rPr>
      </w:pPr>
      <w:r>
        <w:rPr>
          <w:rFonts w:ascii="Arial" w:eastAsia="Arial" w:hAnsi="Arial" w:cs="Arial"/>
          <w:b/>
          <w:i/>
          <w:color w:val="4472C4"/>
          <w:sz w:val="20"/>
          <w:szCs w:val="20"/>
        </w:rPr>
        <w:t xml:space="preserve">From Creative City </w:t>
      </w:r>
      <w:sdt>
        <w:sdtPr>
          <w:tag w:val="goog_rdk_8"/>
          <w:id w:val="-2044207101"/>
        </w:sdtPr>
        <w:sdtContent>
          <w:proofErr w:type="spellStart"/>
          <w:r>
            <w:rPr>
              <w:rFonts w:ascii="Arial" w:eastAsia="Arial" w:hAnsi="Arial" w:cs="Arial"/>
              <w:b/>
              <w:i/>
              <w:color w:val="4472C4"/>
              <w:sz w:val="20"/>
              <w:szCs w:val="20"/>
            </w:rPr>
            <w:t>t</w:t>
          </w:r>
        </w:sdtContent>
      </w:sdt>
      <w:sdt>
        <w:sdtPr>
          <w:tag w:val="goog_rdk_9"/>
          <w:id w:val="839517332"/>
          <w:showingPlcHdr/>
        </w:sdtPr>
        <w:sdtContent>
          <w:r w:rsidR="004D35E2">
            <w:t xml:space="preserve">     </w:t>
          </w:r>
        </w:sdtContent>
      </w:sdt>
      <w:r>
        <w:rPr>
          <w:rFonts w:ascii="Arial" w:eastAsia="Arial" w:hAnsi="Arial" w:cs="Arial"/>
          <w:b/>
          <w:i/>
          <w:color w:val="4472C4"/>
          <w:sz w:val="20"/>
          <w:szCs w:val="20"/>
        </w:rPr>
        <w:t>o</w:t>
      </w:r>
      <w:proofErr w:type="spellEnd"/>
      <w:r>
        <w:rPr>
          <w:rFonts w:ascii="Arial" w:eastAsia="Arial" w:hAnsi="Arial" w:cs="Arial"/>
          <w:b/>
          <w:i/>
          <w:color w:val="4472C4"/>
          <w:sz w:val="20"/>
          <w:szCs w:val="20"/>
        </w:rPr>
        <w:t xml:space="preserve"> urban vulnerability</w:t>
      </w:r>
    </w:p>
    <w:p w14:paraId="284D08B5" w14:textId="77777777" w:rsidR="00405C86" w:rsidRDefault="00405C86">
      <w:pPr>
        <w:pBdr>
          <w:top w:val="nil"/>
          <w:left w:val="nil"/>
          <w:bottom w:val="nil"/>
          <w:right w:val="nil"/>
          <w:between w:val="nil"/>
        </w:pBdr>
        <w:ind w:left="720"/>
        <w:jc w:val="both"/>
        <w:rPr>
          <w:rFonts w:ascii="Arial" w:eastAsia="Arial" w:hAnsi="Arial" w:cs="Arial"/>
          <w:b/>
          <w:i/>
          <w:color w:val="4472C4"/>
          <w:sz w:val="22"/>
          <w:szCs w:val="22"/>
        </w:rPr>
      </w:pPr>
    </w:p>
    <w:p w14:paraId="2E53D05C" w14:textId="77777777" w:rsidR="00405C86" w:rsidRDefault="0032019D">
      <w:pPr>
        <w:jc w:val="center"/>
        <w:rPr>
          <w:rFonts w:ascii="Arial" w:eastAsia="Arial" w:hAnsi="Arial" w:cs="Arial"/>
          <w:b/>
          <w:color w:val="000000"/>
          <w:sz w:val="18"/>
          <w:szCs w:val="18"/>
        </w:rPr>
      </w:pPr>
      <w:r>
        <w:rPr>
          <w:rFonts w:ascii="Arial" w:eastAsia="Arial" w:hAnsi="Arial" w:cs="Arial"/>
          <w:b/>
          <w:color w:val="000000"/>
          <w:sz w:val="18"/>
          <w:szCs w:val="18"/>
        </w:rPr>
        <w:t xml:space="preserve">Figure 4. Severe Flooding in </w:t>
      </w:r>
      <w:proofErr w:type="spellStart"/>
      <w:r>
        <w:rPr>
          <w:rFonts w:ascii="Arial" w:eastAsia="Arial" w:hAnsi="Arial" w:cs="Arial"/>
          <w:b/>
          <w:color w:val="000000"/>
          <w:sz w:val="18"/>
          <w:szCs w:val="18"/>
        </w:rPr>
        <w:t>Pekalongan</w:t>
      </w:r>
      <w:proofErr w:type="spellEnd"/>
      <w:r>
        <w:rPr>
          <w:rFonts w:ascii="Arial" w:eastAsia="Arial" w:hAnsi="Arial" w:cs="Arial"/>
          <w:b/>
          <w:color w:val="000000"/>
          <w:sz w:val="18"/>
          <w:szCs w:val="18"/>
        </w:rPr>
        <w:t xml:space="preserve"> City</w:t>
      </w:r>
      <w:r>
        <w:rPr>
          <w:noProof/>
          <w:lang w:val="en-US"/>
        </w:rPr>
        <w:drawing>
          <wp:anchor distT="0" distB="0" distL="114300" distR="114300" simplePos="0" relativeHeight="251664384" behindDoc="0" locked="0" layoutInCell="1" hidden="0" allowOverlap="1" wp14:anchorId="1F0AE2CB" wp14:editId="7FAB4402">
            <wp:simplePos x="0" y="0"/>
            <wp:positionH relativeFrom="column">
              <wp:posOffset>85091</wp:posOffset>
            </wp:positionH>
            <wp:positionV relativeFrom="paragraph">
              <wp:posOffset>15240</wp:posOffset>
            </wp:positionV>
            <wp:extent cx="5773420" cy="3248025"/>
            <wp:effectExtent l="0" t="0" r="0" b="0"/>
            <wp:wrapSquare wrapText="bothSides" distT="0" distB="0" distL="114300" distR="114300"/>
            <wp:docPr id="1855989195"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15"/>
                    <a:srcRect/>
                    <a:stretch>
                      <a:fillRect/>
                    </a:stretch>
                  </pic:blipFill>
                  <pic:spPr>
                    <a:xfrm>
                      <a:off x="0" y="0"/>
                      <a:ext cx="5773420" cy="3248025"/>
                    </a:xfrm>
                    <a:prstGeom prst="rect">
                      <a:avLst/>
                    </a:prstGeom>
                    <a:ln/>
                  </pic:spPr>
                </pic:pic>
              </a:graphicData>
            </a:graphic>
          </wp:anchor>
        </w:drawing>
      </w:r>
    </w:p>
    <w:p w14:paraId="606D33A2" w14:textId="77777777" w:rsidR="00405C86" w:rsidRDefault="00405C86">
      <w:pPr>
        <w:jc w:val="center"/>
        <w:rPr>
          <w:rFonts w:ascii="Arial" w:eastAsia="Arial" w:hAnsi="Arial" w:cs="Arial"/>
          <w:b/>
          <w:color w:val="000000"/>
          <w:sz w:val="22"/>
          <w:szCs w:val="22"/>
        </w:rPr>
      </w:pPr>
    </w:p>
    <w:p w14:paraId="5862C25D" w14:textId="77777777" w:rsidR="00405C86" w:rsidRDefault="0032019D">
      <w:pPr>
        <w:numPr>
          <w:ilvl w:val="0"/>
          <w:numId w:val="74"/>
        </w:numPr>
        <w:pBdr>
          <w:top w:val="nil"/>
          <w:left w:val="nil"/>
          <w:bottom w:val="nil"/>
          <w:right w:val="nil"/>
          <w:between w:val="nil"/>
        </w:pBdr>
        <w:jc w:val="both"/>
        <w:rPr>
          <w:rFonts w:ascii="Arial" w:eastAsia="Arial" w:hAnsi="Arial" w:cs="Arial"/>
          <w:color w:val="000000"/>
          <w:sz w:val="20"/>
          <w:szCs w:val="20"/>
        </w:rPr>
      </w:pP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has been recognized by UNESCO (United Nations Educational, Scientific and Cultural Organization) as part of Creative City networks </w:t>
      </w:r>
      <w:sdt>
        <w:sdtPr>
          <w:tag w:val="goog_rdk_10"/>
          <w:id w:val="-296838427"/>
        </w:sdtPr>
        <w:sdtContent>
          <w:proofErr w:type="spellStart"/>
          <w:r>
            <w:rPr>
              <w:rFonts w:ascii="Arial" w:eastAsia="Arial" w:hAnsi="Arial" w:cs="Arial"/>
              <w:color w:val="000000"/>
              <w:sz w:val="20"/>
              <w:szCs w:val="20"/>
            </w:rPr>
            <w:t>o</w:t>
          </w:r>
        </w:sdtContent>
      </w:sdt>
      <w:sdt>
        <w:sdtPr>
          <w:tag w:val="goog_rdk_11"/>
          <w:id w:val="-1263447543"/>
          <w:showingPlcHdr/>
        </w:sdtPr>
        <w:sdtContent>
          <w:r w:rsidR="004D35E2">
            <w:t xml:space="preserve">     </w:t>
          </w:r>
        </w:sdtContent>
      </w:sdt>
      <w:r>
        <w:rPr>
          <w:rFonts w:ascii="Arial" w:eastAsia="Arial" w:hAnsi="Arial" w:cs="Arial"/>
          <w:color w:val="000000"/>
          <w:sz w:val="20"/>
          <w:szCs w:val="20"/>
        </w:rPr>
        <w:t>n</w:t>
      </w:r>
      <w:proofErr w:type="spellEnd"/>
      <w:r>
        <w:rPr>
          <w:rFonts w:ascii="Arial" w:eastAsia="Arial" w:hAnsi="Arial" w:cs="Arial"/>
          <w:color w:val="000000"/>
          <w:sz w:val="20"/>
          <w:szCs w:val="20"/>
        </w:rPr>
        <w:t xml:space="preserve"> 1</w:t>
      </w:r>
      <w:r>
        <w:rPr>
          <w:rFonts w:ascii="Arial" w:eastAsia="Arial" w:hAnsi="Arial" w:cs="Arial"/>
          <w:color w:val="000000"/>
          <w:sz w:val="20"/>
          <w:szCs w:val="20"/>
          <w:vertAlign w:val="superscript"/>
        </w:rPr>
        <w:t>st</w:t>
      </w:r>
      <w:r>
        <w:rPr>
          <w:rFonts w:ascii="Arial" w:eastAsia="Arial" w:hAnsi="Arial" w:cs="Arial"/>
          <w:color w:val="000000"/>
          <w:sz w:val="20"/>
          <w:szCs w:val="20"/>
        </w:rPr>
        <w:t xml:space="preserve"> December 2015.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is well-known in Indonesia and beyond as the city of “Batik”, the process of traditionally dyeing fabric, performed on cotton and silk using a resist technique, also recognized as World Intangible Cultural Heritage by UNESCO in 2</w:t>
      </w:r>
      <w:r>
        <w:rPr>
          <w:rFonts w:ascii="Arial" w:eastAsia="Arial" w:hAnsi="Arial" w:cs="Arial"/>
          <w:color w:val="000000"/>
          <w:sz w:val="20"/>
          <w:szCs w:val="20"/>
          <w:vertAlign w:val="superscript"/>
        </w:rPr>
        <w:t>nd</w:t>
      </w:r>
      <w:r>
        <w:rPr>
          <w:rFonts w:ascii="Arial" w:eastAsia="Arial" w:hAnsi="Arial" w:cs="Arial"/>
          <w:color w:val="000000"/>
          <w:sz w:val="20"/>
          <w:szCs w:val="20"/>
        </w:rPr>
        <w:t xml:space="preserve"> October 2009. </w:t>
      </w:r>
    </w:p>
    <w:p w14:paraId="5FC754EE" w14:textId="77777777" w:rsidR="00405C86" w:rsidRDefault="00405C86">
      <w:pPr>
        <w:pBdr>
          <w:top w:val="nil"/>
          <w:left w:val="nil"/>
          <w:bottom w:val="nil"/>
          <w:right w:val="nil"/>
          <w:between w:val="nil"/>
        </w:pBdr>
        <w:ind w:left="360"/>
        <w:jc w:val="both"/>
        <w:rPr>
          <w:rFonts w:ascii="Arial" w:eastAsia="Arial" w:hAnsi="Arial" w:cs="Arial"/>
          <w:color w:val="000000"/>
          <w:sz w:val="20"/>
          <w:szCs w:val="20"/>
        </w:rPr>
      </w:pPr>
    </w:p>
    <w:p w14:paraId="7D1224EB"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Considering its geographical and hydrological attributes, </w:t>
      </w:r>
      <w:proofErr w:type="spellStart"/>
      <w:r>
        <w:rPr>
          <w:rFonts w:ascii="Arial" w:eastAsia="Arial" w:hAnsi="Arial" w:cs="Arial"/>
          <w:b/>
          <w:sz w:val="20"/>
          <w:szCs w:val="20"/>
        </w:rPr>
        <w:t>Pekalongan</w:t>
      </w:r>
      <w:proofErr w:type="spellEnd"/>
      <w:r>
        <w:rPr>
          <w:rFonts w:ascii="Arial" w:eastAsia="Arial" w:hAnsi="Arial" w:cs="Arial"/>
          <w:b/>
          <w:sz w:val="20"/>
          <w:szCs w:val="20"/>
        </w:rPr>
        <w:t xml:space="preserve"> City is no stranger to climate change impact in the forms of climate-disaster events.</w:t>
      </w:r>
      <w:r>
        <w:rPr>
          <w:rFonts w:ascii="Arial" w:eastAsia="Arial" w:hAnsi="Arial" w:cs="Arial"/>
          <w:sz w:val="20"/>
          <w:szCs w:val="20"/>
        </w:rPr>
        <w:t xml:space="preserve"> The city has a history of recurring events of coastal flooding and flash flood. Added with extreme weather events and prolonged drought,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population have suffered significant damage from this climate-disaster events that goes beyond physical structure damage and inundated productive land in the coastal area, but they also imposed by socio-economic cost. </w:t>
      </w:r>
    </w:p>
    <w:p w14:paraId="3C1F523E" w14:textId="77777777" w:rsidR="00405C86" w:rsidRDefault="0032019D">
      <w:pPr>
        <w:numPr>
          <w:ilvl w:val="0"/>
          <w:numId w:val="67"/>
        </w:numPr>
        <w:pBdr>
          <w:top w:val="nil"/>
          <w:left w:val="nil"/>
          <w:bottom w:val="nil"/>
          <w:right w:val="nil"/>
          <w:between w:val="nil"/>
        </w:pBdr>
        <w:jc w:val="both"/>
        <w:rPr>
          <w:rFonts w:ascii="Arial" w:eastAsia="Arial" w:hAnsi="Arial" w:cs="Arial"/>
          <w:b/>
          <w:i/>
          <w:color w:val="4472C4"/>
          <w:sz w:val="20"/>
          <w:szCs w:val="20"/>
        </w:rPr>
      </w:pPr>
      <w:r>
        <w:rPr>
          <w:rFonts w:ascii="Arial" w:eastAsia="Arial" w:hAnsi="Arial" w:cs="Arial"/>
          <w:b/>
          <w:i/>
          <w:color w:val="4472C4"/>
          <w:sz w:val="20"/>
          <w:szCs w:val="20"/>
        </w:rPr>
        <w:t>Climate Change Projection</w:t>
      </w:r>
    </w:p>
    <w:p w14:paraId="18A2EC91" w14:textId="77777777" w:rsidR="00405C86" w:rsidRDefault="00405C86">
      <w:pPr>
        <w:rPr>
          <w:rFonts w:ascii="Arial" w:eastAsia="Arial" w:hAnsi="Arial" w:cs="Arial"/>
          <w:b/>
          <w:i/>
          <w:color w:val="4472C4"/>
          <w:sz w:val="20"/>
          <w:szCs w:val="20"/>
        </w:rPr>
      </w:pPr>
    </w:p>
    <w:p w14:paraId="3D5A3A90"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b/>
          <w:sz w:val="20"/>
          <w:szCs w:val="20"/>
        </w:rPr>
        <w:t>Historical trend shows that there is a 0.6-0.8 cm rise in sea level annually.</w:t>
      </w:r>
      <w:r>
        <w:rPr>
          <w:rFonts w:ascii="Arial" w:eastAsia="Arial" w:hAnsi="Arial" w:cs="Arial"/>
          <w:sz w:val="20"/>
          <w:szCs w:val="20"/>
        </w:rPr>
        <w:t xml:space="preserve"> In 2030, this number is projected to increase up to 22.5±1.5 cm annually; and in 2100, sea level rise in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is projected to reach 0.8 m and consequently affect 913.8 Ha area within 1.63-2.01 km distance from the city coastline. According to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Agriculture and Marine Agency, the city coastal vulnerability index is at 2.4 from a maximum scale of 3</w:t>
      </w:r>
      <w:r>
        <w:rPr>
          <w:rFonts w:ascii="Arial" w:eastAsia="Arial" w:hAnsi="Arial" w:cs="Arial"/>
          <w:sz w:val="20"/>
          <w:szCs w:val="20"/>
          <w:vertAlign w:val="superscript"/>
        </w:rPr>
        <w:footnoteReference w:id="11"/>
      </w:r>
      <w:r>
        <w:rPr>
          <w:rFonts w:ascii="Arial" w:eastAsia="Arial" w:hAnsi="Arial" w:cs="Arial"/>
          <w:sz w:val="20"/>
          <w:szCs w:val="20"/>
        </w:rPr>
        <w:t xml:space="preserve">. The impact of coastal flooding will not only </w:t>
      </w:r>
      <w:r>
        <w:rPr>
          <w:rFonts w:ascii="Arial" w:eastAsia="Arial" w:hAnsi="Arial" w:cs="Arial"/>
          <w:sz w:val="20"/>
          <w:szCs w:val="20"/>
        </w:rPr>
        <w:lastRenderedPageBreak/>
        <w:t xml:space="preserve">affect coastal-related sector such as fishery and tourism, but might also creating domino effect to other development sectors; posing an imminent threat to the sustainability of the city. </w:t>
      </w:r>
    </w:p>
    <w:p w14:paraId="49856F84" w14:textId="77777777" w:rsidR="00405C86" w:rsidRDefault="0032019D">
      <w:pPr>
        <w:jc w:val="center"/>
        <w:rPr>
          <w:sz w:val="20"/>
          <w:szCs w:val="20"/>
        </w:rPr>
      </w:pPr>
      <w:r>
        <w:rPr>
          <w:noProof/>
          <w:lang w:val="en-US"/>
        </w:rPr>
        <w:drawing>
          <wp:inline distT="0" distB="0" distL="114300" distR="114300" wp14:anchorId="685CFEC1" wp14:editId="52A62008">
            <wp:extent cx="4395788" cy="2059940"/>
            <wp:effectExtent l="0" t="0" r="0" b="0"/>
            <wp:docPr id="1855989198"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16"/>
                    <a:srcRect l="8803" t="37344" r="8573" b="10847"/>
                    <a:stretch>
                      <a:fillRect/>
                    </a:stretch>
                  </pic:blipFill>
                  <pic:spPr>
                    <a:xfrm>
                      <a:off x="0" y="0"/>
                      <a:ext cx="4395788" cy="2059940"/>
                    </a:xfrm>
                    <a:prstGeom prst="rect">
                      <a:avLst/>
                    </a:prstGeom>
                    <a:ln/>
                  </pic:spPr>
                </pic:pic>
              </a:graphicData>
            </a:graphic>
          </wp:inline>
        </w:drawing>
      </w:r>
    </w:p>
    <w:p w14:paraId="1F14068D" w14:textId="77777777" w:rsidR="00405C86" w:rsidRDefault="0032019D">
      <w:pPr>
        <w:spacing w:before="120" w:after="200"/>
        <w:jc w:val="center"/>
        <w:rPr>
          <w:rFonts w:ascii="Arial" w:eastAsia="Arial" w:hAnsi="Arial" w:cs="Arial"/>
          <w:b/>
          <w:sz w:val="18"/>
          <w:szCs w:val="18"/>
        </w:rPr>
      </w:pPr>
      <w:r>
        <w:rPr>
          <w:rFonts w:ascii="Arial" w:eastAsia="Arial" w:hAnsi="Arial" w:cs="Arial"/>
          <w:b/>
          <w:sz w:val="18"/>
          <w:szCs w:val="18"/>
        </w:rPr>
        <w:t xml:space="preserve">Figure 5. Projected Inundation in </w:t>
      </w:r>
      <w:proofErr w:type="spellStart"/>
      <w:r>
        <w:rPr>
          <w:rFonts w:ascii="Arial" w:eastAsia="Arial" w:hAnsi="Arial" w:cs="Arial"/>
          <w:b/>
          <w:sz w:val="18"/>
          <w:szCs w:val="18"/>
        </w:rPr>
        <w:t>Pekalongan</w:t>
      </w:r>
      <w:proofErr w:type="spellEnd"/>
      <w:r>
        <w:rPr>
          <w:rFonts w:ascii="Arial" w:eastAsia="Arial" w:hAnsi="Arial" w:cs="Arial"/>
          <w:b/>
          <w:sz w:val="18"/>
          <w:szCs w:val="18"/>
        </w:rPr>
        <w:t xml:space="preserve"> City Coastal Area in 100 Years Period (</w:t>
      </w:r>
      <w:proofErr w:type="spellStart"/>
      <w:r>
        <w:rPr>
          <w:rFonts w:ascii="Arial" w:eastAsia="Arial" w:hAnsi="Arial" w:cs="Arial"/>
          <w:b/>
          <w:sz w:val="18"/>
          <w:szCs w:val="18"/>
        </w:rPr>
        <w:t>Pekalongan</w:t>
      </w:r>
      <w:proofErr w:type="spellEnd"/>
      <w:r>
        <w:rPr>
          <w:rFonts w:ascii="Arial" w:eastAsia="Arial" w:hAnsi="Arial" w:cs="Arial"/>
          <w:b/>
          <w:sz w:val="18"/>
          <w:szCs w:val="18"/>
        </w:rPr>
        <w:t xml:space="preserve"> City Government, 2011)</w:t>
      </w:r>
    </w:p>
    <w:p w14:paraId="5E4C22C4"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b/>
          <w:sz w:val="20"/>
          <w:szCs w:val="20"/>
        </w:rPr>
        <w:t xml:space="preserve">The same study also shows how the precipitation pattern and level in </w:t>
      </w:r>
      <w:proofErr w:type="spellStart"/>
      <w:r>
        <w:rPr>
          <w:rFonts w:ascii="Arial" w:eastAsia="Arial" w:hAnsi="Arial" w:cs="Arial"/>
          <w:b/>
          <w:sz w:val="20"/>
          <w:szCs w:val="20"/>
        </w:rPr>
        <w:t>Pekalongan</w:t>
      </w:r>
      <w:proofErr w:type="spellEnd"/>
      <w:r>
        <w:rPr>
          <w:rFonts w:ascii="Arial" w:eastAsia="Arial" w:hAnsi="Arial" w:cs="Arial"/>
          <w:b/>
          <w:sz w:val="20"/>
          <w:szCs w:val="20"/>
        </w:rPr>
        <w:t xml:space="preserve"> City have changed in </w:t>
      </w:r>
      <w:sdt>
        <w:sdtPr>
          <w:tag w:val="goog_rdk_12"/>
          <w:id w:val="1201273234"/>
        </w:sdtPr>
        <w:sdtContent>
          <w:r>
            <w:rPr>
              <w:rFonts w:ascii="Arial" w:eastAsia="Arial" w:hAnsi="Arial" w:cs="Arial"/>
              <w:b/>
              <w:sz w:val="20"/>
              <w:szCs w:val="20"/>
            </w:rPr>
            <w:t xml:space="preserve">a </w:t>
          </w:r>
        </w:sdtContent>
      </w:sdt>
      <w:r>
        <w:rPr>
          <w:rFonts w:ascii="Arial" w:eastAsia="Arial" w:hAnsi="Arial" w:cs="Arial"/>
          <w:b/>
          <w:sz w:val="20"/>
          <w:szCs w:val="20"/>
        </w:rPr>
        <w:t>40 years period.</w:t>
      </w:r>
      <w:r>
        <w:rPr>
          <w:rFonts w:ascii="Arial" w:eastAsia="Arial" w:hAnsi="Arial" w:cs="Arial"/>
          <w:sz w:val="20"/>
          <w:szCs w:val="20"/>
        </w:rPr>
        <w:t xml:space="preserve"> The peak rainy season is shifting and </w:t>
      </w:r>
      <w:proofErr w:type="spellStart"/>
      <w:r>
        <w:rPr>
          <w:rFonts w:ascii="Arial" w:eastAsia="Arial" w:hAnsi="Arial" w:cs="Arial"/>
          <w:sz w:val="20"/>
          <w:szCs w:val="20"/>
        </w:rPr>
        <w:t>occuring</w:t>
      </w:r>
      <w:proofErr w:type="spellEnd"/>
      <w:r>
        <w:rPr>
          <w:rFonts w:ascii="Arial" w:eastAsia="Arial" w:hAnsi="Arial" w:cs="Arial"/>
          <w:sz w:val="20"/>
          <w:szCs w:val="20"/>
        </w:rPr>
        <w:t xml:space="preserve"> in a shorter period but with an increasing intensity. In future time, the peak rainy period is projected to become shorter and </w:t>
      </w:r>
      <w:proofErr w:type="spellStart"/>
      <w:r>
        <w:rPr>
          <w:rFonts w:ascii="Arial" w:eastAsia="Arial" w:hAnsi="Arial" w:cs="Arial"/>
          <w:sz w:val="20"/>
          <w:szCs w:val="20"/>
        </w:rPr>
        <w:t>occuring</w:t>
      </w:r>
      <w:proofErr w:type="spellEnd"/>
      <w:r>
        <w:rPr>
          <w:rFonts w:ascii="Arial" w:eastAsia="Arial" w:hAnsi="Arial" w:cs="Arial"/>
          <w:sz w:val="20"/>
          <w:szCs w:val="20"/>
        </w:rPr>
        <w:t xml:space="preserve"> in November-January period, which could potentially lead</w:t>
      </w:r>
      <w:sdt>
        <w:sdtPr>
          <w:tag w:val="goog_rdk_13"/>
          <w:id w:val="-860976477"/>
          <w:showingPlcHdr/>
        </w:sdtPr>
        <w:sdtContent>
          <w:r w:rsidR="004D35E2">
            <w:t xml:space="preserve">     </w:t>
          </w:r>
        </w:sdtContent>
      </w:sdt>
      <w:r>
        <w:rPr>
          <w:rFonts w:ascii="Arial" w:eastAsia="Arial" w:hAnsi="Arial" w:cs="Arial"/>
          <w:sz w:val="20"/>
          <w:szCs w:val="20"/>
        </w:rPr>
        <w:t xml:space="preserve"> to an increase in flooding intensity and frequency. Meanwhile dry season will occur in a longer period with a lower precipitation intensity that could cause prolong</w:t>
      </w:r>
      <w:sdt>
        <w:sdtPr>
          <w:tag w:val="goog_rdk_14"/>
          <w:id w:val="-403451971"/>
        </w:sdtPr>
        <w:sdtContent>
          <w:r>
            <w:rPr>
              <w:rFonts w:ascii="Arial" w:eastAsia="Arial" w:hAnsi="Arial" w:cs="Arial"/>
              <w:sz w:val="20"/>
              <w:szCs w:val="20"/>
            </w:rPr>
            <w:t>ed</w:t>
          </w:r>
        </w:sdtContent>
      </w:sdt>
      <w:r>
        <w:rPr>
          <w:rFonts w:ascii="Arial" w:eastAsia="Arial" w:hAnsi="Arial" w:cs="Arial"/>
          <w:sz w:val="20"/>
          <w:szCs w:val="20"/>
        </w:rPr>
        <w:t xml:space="preserve"> drought and water scarcity subsequently</w:t>
      </w:r>
      <w:r>
        <w:rPr>
          <w:rFonts w:ascii="Arial" w:eastAsia="Arial" w:hAnsi="Arial" w:cs="Arial"/>
          <w:sz w:val="20"/>
          <w:szCs w:val="20"/>
          <w:vertAlign w:val="superscript"/>
        </w:rPr>
        <w:footnoteReference w:id="12"/>
      </w:r>
      <w:r>
        <w:rPr>
          <w:rFonts w:ascii="Arial" w:eastAsia="Arial" w:hAnsi="Arial" w:cs="Arial"/>
          <w:sz w:val="20"/>
          <w:szCs w:val="20"/>
        </w:rPr>
        <w:t xml:space="preserve">.  </w:t>
      </w:r>
    </w:p>
    <w:p w14:paraId="29DEA759"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Other changes t</w:t>
      </w:r>
      <w:sdt>
        <w:sdtPr>
          <w:tag w:val="goog_rdk_15"/>
          <w:id w:val="-812247667"/>
          <w:showingPlcHdr/>
        </w:sdtPr>
        <w:sdtContent>
          <w:r w:rsidR="004D35E2">
            <w:t xml:space="preserve">     </w:t>
          </w:r>
        </w:sdtContent>
      </w:sdt>
      <w:r>
        <w:rPr>
          <w:rFonts w:ascii="Arial" w:eastAsia="Arial" w:hAnsi="Arial" w:cs="Arial"/>
          <w:sz w:val="20"/>
          <w:szCs w:val="20"/>
        </w:rPr>
        <w:t xml:space="preserve"> assessed </w:t>
      </w:r>
      <w:sdt>
        <w:sdtPr>
          <w:tag w:val="goog_rdk_16"/>
          <w:id w:val="137853211"/>
        </w:sdtPr>
        <w:sdtContent>
          <w:r>
            <w:rPr>
              <w:rFonts w:ascii="Arial" w:eastAsia="Arial" w:hAnsi="Arial" w:cs="Arial"/>
              <w:sz w:val="20"/>
              <w:szCs w:val="20"/>
            </w:rPr>
            <w:t>were</w:t>
          </w:r>
        </w:sdtContent>
      </w:sdt>
      <w:sdt>
        <w:sdtPr>
          <w:tag w:val="goog_rdk_17"/>
          <w:id w:val="1449585099"/>
          <w:showingPlcHdr/>
        </w:sdtPr>
        <w:sdtContent>
          <w:r w:rsidR="004D35E2">
            <w:t xml:space="preserve">     </w:t>
          </w:r>
        </w:sdtContent>
      </w:sdt>
      <w:r>
        <w:rPr>
          <w:rFonts w:ascii="Arial" w:eastAsia="Arial" w:hAnsi="Arial" w:cs="Arial"/>
          <w:sz w:val="20"/>
          <w:szCs w:val="20"/>
        </w:rPr>
        <w:t xml:space="preserve"> surface and sea surface temperature in </w:t>
      </w:r>
      <w:sdt>
        <w:sdtPr>
          <w:tag w:val="goog_rdk_18"/>
          <w:id w:val="-2000022080"/>
        </w:sdtPr>
        <w:sdtContent>
          <w:r>
            <w:rPr>
              <w:rFonts w:ascii="Arial" w:eastAsia="Arial" w:hAnsi="Arial" w:cs="Arial"/>
              <w:sz w:val="20"/>
              <w:szCs w:val="20"/>
            </w:rPr>
            <w:t xml:space="preserve">the </w:t>
          </w:r>
        </w:sdtContent>
      </w:sdt>
      <w:r>
        <w:rPr>
          <w:rFonts w:ascii="Arial" w:eastAsia="Arial" w:hAnsi="Arial" w:cs="Arial"/>
          <w:sz w:val="20"/>
          <w:szCs w:val="20"/>
        </w:rPr>
        <w:t xml:space="preserve">North Coast of Java. Historically, there is only slight increase in the surface temperature, with 0.004-0.04ºC increase annually. Yet projection shows that in the next 100 years, there will be 0.4-4 ºC increases in surface temperature. This is believed to </w:t>
      </w:r>
      <w:r>
        <w:rPr>
          <w:rFonts w:ascii="Arial" w:eastAsia="Arial" w:hAnsi="Arial" w:cs="Arial"/>
          <w:b/>
          <w:sz w:val="20"/>
          <w:szCs w:val="20"/>
        </w:rPr>
        <w:t>then affect the sea surface temperature at coastal area</w:t>
      </w:r>
      <w:r>
        <w:rPr>
          <w:rFonts w:ascii="Arial" w:eastAsia="Arial" w:hAnsi="Arial" w:cs="Arial"/>
          <w:sz w:val="20"/>
          <w:szCs w:val="20"/>
        </w:rPr>
        <w:t xml:space="preserve"> in a rate of 0.05-0.1ºC annually, prompting changes in the surrounding ecosystem</w:t>
      </w:r>
      <w:r>
        <w:rPr>
          <w:rFonts w:ascii="Arial" w:eastAsia="Arial" w:hAnsi="Arial" w:cs="Arial"/>
          <w:sz w:val="20"/>
          <w:szCs w:val="20"/>
          <w:vertAlign w:val="superscript"/>
        </w:rPr>
        <w:footnoteReference w:id="13"/>
      </w:r>
      <w:r>
        <w:rPr>
          <w:rFonts w:ascii="Arial" w:eastAsia="Arial" w:hAnsi="Arial" w:cs="Arial"/>
          <w:sz w:val="20"/>
          <w:szCs w:val="20"/>
        </w:rPr>
        <w:t xml:space="preserve">. </w:t>
      </w:r>
    </w:p>
    <w:p w14:paraId="5DC6DB9E" w14:textId="77777777" w:rsidR="00405C86" w:rsidRDefault="0032019D">
      <w:pPr>
        <w:jc w:val="center"/>
        <w:rPr>
          <w:sz w:val="22"/>
          <w:szCs w:val="22"/>
        </w:rPr>
      </w:pPr>
      <w:r>
        <w:rPr>
          <w:noProof/>
          <w:lang w:val="en-US"/>
        </w:rPr>
        <w:drawing>
          <wp:inline distT="0" distB="0" distL="0" distR="0" wp14:anchorId="4A27BEA7" wp14:editId="71C9EE26">
            <wp:extent cx="3752850" cy="2103154"/>
            <wp:effectExtent l="0" t="0" r="0" b="0"/>
            <wp:docPr id="1855989200"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17"/>
                    <a:srcRect/>
                    <a:stretch>
                      <a:fillRect/>
                    </a:stretch>
                  </pic:blipFill>
                  <pic:spPr>
                    <a:xfrm>
                      <a:off x="0" y="0"/>
                      <a:ext cx="3752850" cy="2103154"/>
                    </a:xfrm>
                    <a:prstGeom prst="rect">
                      <a:avLst/>
                    </a:prstGeom>
                    <a:ln/>
                  </pic:spPr>
                </pic:pic>
              </a:graphicData>
            </a:graphic>
          </wp:inline>
        </w:drawing>
      </w:r>
    </w:p>
    <w:p w14:paraId="30E437E2" w14:textId="77777777" w:rsidR="00405C86" w:rsidRDefault="0032019D">
      <w:pPr>
        <w:spacing w:after="200"/>
        <w:jc w:val="center"/>
        <w:rPr>
          <w:rFonts w:ascii="Arial" w:eastAsia="Arial" w:hAnsi="Arial" w:cs="Arial"/>
          <w:b/>
          <w:sz w:val="18"/>
          <w:szCs w:val="18"/>
        </w:rPr>
      </w:pPr>
      <w:r>
        <w:rPr>
          <w:rFonts w:ascii="Arial" w:eastAsia="Arial" w:hAnsi="Arial" w:cs="Arial"/>
          <w:b/>
          <w:sz w:val="18"/>
          <w:szCs w:val="18"/>
        </w:rPr>
        <w:t xml:space="preserve">Figure 6. Precipitation Pattern in </w:t>
      </w:r>
      <w:proofErr w:type="spellStart"/>
      <w:r>
        <w:rPr>
          <w:rFonts w:ascii="Arial" w:eastAsia="Arial" w:hAnsi="Arial" w:cs="Arial"/>
          <w:b/>
          <w:sz w:val="18"/>
          <w:szCs w:val="18"/>
        </w:rPr>
        <w:t>Pekalongan</w:t>
      </w:r>
      <w:proofErr w:type="spellEnd"/>
      <w:r>
        <w:rPr>
          <w:rFonts w:ascii="Arial" w:eastAsia="Arial" w:hAnsi="Arial" w:cs="Arial"/>
          <w:b/>
          <w:sz w:val="18"/>
          <w:szCs w:val="18"/>
        </w:rPr>
        <w:t xml:space="preserve"> City in 1980-2007 Period (</w:t>
      </w:r>
      <w:proofErr w:type="spellStart"/>
      <w:r>
        <w:rPr>
          <w:rFonts w:ascii="Arial" w:eastAsia="Arial" w:hAnsi="Arial" w:cs="Arial"/>
          <w:b/>
          <w:sz w:val="18"/>
          <w:szCs w:val="18"/>
        </w:rPr>
        <w:t>Pekalongan</w:t>
      </w:r>
      <w:proofErr w:type="spellEnd"/>
      <w:r>
        <w:rPr>
          <w:rFonts w:ascii="Arial" w:eastAsia="Arial" w:hAnsi="Arial" w:cs="Arial"/>
          <w:b/>
          <w:sz w:val="18"/>
          <w:szCs w:val="18"/>
        </w:rPr>
        <w:t xml:space="preserve"> City Government, 2011)</w:t>
      </w:r>
    </w:p>
    <w:p w14:paraId="3E4099C4" w14:textId="77777777" w:rsidR="00405C86" w:rsidRDefault="00405C86">
      <w:pPr>
        <w:spacing w:after="200"/>
        <w:jc w:val="center"/>
        <w:rPr>
          <w:rFonts w:ascii="Arial" w:eastAsia="Arial" w:hAnsi="Arial" w:cs="Arial"/>
          <w:b/>
          <w:sz w:val="18"/>
          <w:szCs w:val="18"/>
        </w:rPr>
      </w:pPr>
    </w:p>
    <w:p w14:paraId="4F57C4AD" w14:textId="77777777" w:rsidR="00405C86" w:rsidRDefault="0032019D">
      <w:pPr>
        <w:numPr>
          <w:ilvl w:val="0"/>
          <w:numId w:val="67"/>
        </w:numPr>
        <w:pBdr>
          <w:top w:val="nil"/>
          <w:left w:val="nil"/>
          <w:bottom w:val="nil"/>
          <w:right w:val="nil"/>
          <w:between w:val="nil"/>
        </w:pBdr>
        <w:jc w:val="both"/>
        <w:rPr>
          <w:rFonts w:ascii="Arial" w:eastAsia="Arial" w:hAnsi="Arial" w:cs="Arial"/>
          <w:b/>
          <w:i/>
          <w:color w:val="4472C4"/>
          <w:sz w:val="20"/>
          <w:szCs w:val="20"/>
        </w:rPr>
      </w:pPr>
      <w:r>
        <w:rPr>
          <w:rFonts w:ascii="Arial" w:eastAsia="Arial" w:hAnsi="Arial" w:cs="Arial"/>
          <w:b/>
          <w:i/>
          <w:color w:val="4472C4"/>
          <w:sz w:val="20"/>
          <w:szCs w:val="20"/>
        </w:rPr>
        <w:t>Expected Impacts</w:t>
      </w:r>
    </w:p>
    <w:p w14:paraId="7520FDD5" w14:textId="77777777" w:rsidR="00405C86" w:rsidRDefault="00405C86">
      <w:pPr>
        <w:pBdr>
          <w:top w:val="nil"/>
          <w:left w:val="nil"/>
          <w:bottom w:val="nil"/>
          <w:right w:val="nil"/>
          <w:between w:val="nil"/>
        </w:pBdr>
        <w:ind w:left="720"/>
        <w:jc w:val="both"/>
        <w:rPr>
          <w:rFonts w:ascii="Arial" w:eastAsia="Arial" w:hAnsi="Arial" w:cs="Arial"/>
          <w:b/>
          <w:i/>
          <w:color w:val="4472C4"/>
          <w:sz w:val="20"/>
          <w:szCs w:val="20"/>
        </w:rPr>
      </w:pPr>
    </w:p>
    <w:p w14:paraId="0DB6BE2E" w14:textId="77777777" w:rsidR="00405C86" w:rsidRDefault="0032019D">
      <w:pPr>
        <w:spacing w:after="200"/>
        <w:ind w:left="360"/>
        <w:jc w:val="both"/>
        <w:rPr>
          <w:rFonts w:ascii="Arial" w:eastAsia="Arial" w:hAnsi="Arial" w:cs="Arial"/>
          <w:sz w:val="20"/>
          <w:szCs w:val="20"/>
        </w:rPr>
      </w:pPr>
      <w:r>
        <w:rPr>
          <w:rFonts w:ascii="Arial" w:eastAsia="Arial" w:hAnsi="Arial" w:cs="Arial"/>
          <w:b/>
          <w:sz w:val="20"/>
          <w:szCs w:val="20"/>
        </w:rPr>
        <w:t>It was projected that in 2050, the maximum inundation water level could reach 135 cm.</w:t>
      </w:r>
      <w:r>
        <w:rPr>
          <w:rFonts w:ascii="Arial" w:eastAsia="Arial" w:hAnsi="Arial" w:cs="Arial"/>
          <w:sz w:val="20"/>
          <w:szCs w:val="20"/>
        </w:rPr>
        <w:t xml:space="preserve"> This could cover up to 1,295 Ha of residential area, 507 Ha of paddy field and 230 Ha of wetland and fish pond; covering 51% of the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administrative area</w:t>
      </w:r>
      <w:r>
        <w:rPr>
          <w:rFonts w:ascii="Arial" w:eastAsia="Arial" w:hAnsi="Arial" w:cs="Arial"/>
          <w:sz w:val="20"/>
          <w:szCs w:val="20"/>
          <w:vertAlign w:val="superscript"/>
        </w:rPr>
        <w:footnoteReference w:id="14"/>
      </w:r>
      <w:r>
        <w:rPr>
          <w:rFonts w:ascii="Arial" w:eastAsia="Arial" w:hAnsi="Arial" w:cs="Arial"/>
          <w:sz w:val="20"/>
          <w:szCs w:val="20"/>
        </w:rPr>
        <w:t xml:space="preserve">, where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Utara will experience the most severe impact from this event because of its geographical location in the coastline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The previously mentioned sea level rise projection in 2100 that would affect area up to 2.01 km from the city coastline further highlights the vulnerability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Utara</w:t>
      </w:r>
      <w:r>
        <w:rPr>
          <w:rFonts w:ascii="Arial" w:eastAsia="Arial" w:hAnsi="Arial" w:cs="Arial"/>
          <w:sz w:val="20"/>
          <w:szCs w:val="20"/>
          <w:vertAlign w:val="superscript"/>
        </w:rPr>
        <w:footnoteReference w:id="15"/>
      </w:r>
      <w:r>
        <w:rPr>
          <w:rFonts w:ascii="Arial" w:eastAsia="Arial" w:hAnsi="Arial" w:cs="Arial"/>
          <w:sz w:val="20"/>
          <w:szCs w:val="20"/>
        </w:rPr>
        <w:t xml:space="preserve">.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Utara population that predominantly works in fishing industries will be highly affected economically from this; forcing them to alter their fishing practices (both those who fishes in the sea and cultivating fish-ponds) and adapting to recurring inundation in their neighbourhood. Overexploitation of groundwater further exacerbated the flood intensity and impacts by causing land subsidence in the coastal area. Salt water intrusion have been experienced by those who rely on ground water for their daily needs, for instance in Panjang </w:t>
      </w:r>
      <w:proofErr w:type="spellStart"/>
      <w:r>
        <w:rPr>
          <w:rFonts w:ascii="Arial" w:eastAsia="Arial" w:hAnsi="Arial" w:cs="Arial"/>
          <w:sz w:val="20"/>
          <w:szCs w:val="20"/>
        </w:rPr>
        <w:t>Wetan</w:t>
      </w:r>
      <w:proofErr w:type="spellEnd"/>
      <w:r>
        <w:rPr>
          <w:rFonts w:ascii="Arial" w:eastAsia="Arial" w:hAnsi="Arial" w:cs="Arial"/>
          <w:sz w:val="20"/>
          <w:szCs w:val="20"/>
        </w:rPr>
        <w:t xml:space="preserve"> community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Utara Sub-district)</w:t>
      </w:r>
      <w:r>
        <w:rPr>
          <w:rFonts w:ascii="Arial" w:eastAsia="Arial" w:hAnsi="Arial" w:cs="Arial"/>
          <w:sz w:val="20"/>
          <w:szCs w:val="20"/>
          <w:vertAlign w:val="superscript"/>
        </w:rPr>
        <w:footnoteReference w:id="16"/>
      </w:r>
      <w:r>
        <w:rPr>
          <w:rFonts w:ascii="Arial" w:eastAsia="Arial" w:hAnsi="Arial" w:cs="Arial"/>
          <w:sz w:val="20"/>
          <w:szCs w:val="20"/>
        </w:rPr>
        <w:t>.</w:t>
      </w:r>
    </w:p>
    <w:p w14:paraId="36AAB078" w14:textId="77777777" w:rsidR="00405C86" w:rsidRDefault="0032019D">
      <w:pPr>
        <w:numPr>
          <w:ilvl w:val="0"/>
          <w:numId w:val="67"/>
        </w:numPr>
        <w:pBdr>
          <w:top w:val="nil"/>
          <w:left w:val="nil"/>
          <w:bottom w:val="nil"/>
          <w:right w:val="nil"/>
          <w:between w:val="nil"/>
        </w:pBdr>
        <w:jc w:val="both"/>
        <w:rPr>
          <w:rFonts w:ascii="Arial" w:eastAsia="Arial" w:hAnsi="Arial" w:cs="Arial"/>
          <w:b/>
          <w:i/>
          <w:color w:val="4472C4"/>
          <w:sz w:val="20"/>
          <w:szCs w:val="20"/>
        </w:rPr>
      </w:pPr>
      <w:r>
        <w:rPr>
          <w:rFonts w:ascii="Arial" w:eastAsia="Arial" w:hAnsi="Arial" w:cs="Arial"/>
          <w:b/>
          <w:i/>
          <w:color w:val="4472C4"/>
          <w:sz w:val="20"/>
          <w:szCs w:val="20"/>
        </w:rPr>
        <w:t xml:space="preserve">Flood risks and vulnerability in </w:t>
      </w:r>
      <w:proofErr w:type="spellStart"/>
      <w:r>
        <w:rPr>
          <w:rFonts w:ascii="Arial" w:eastAsia="Arial" w:hAnsi="Arial" w:cs="Arial"/>
          <w:b/>
          <w:i/>
          <w:color w:val="4472C4"/>
          <w:sz w:val="20"/>
          <w:szCs w:val="20"/>
        </w:rPr>
        <w:t>Pekalongan</w:t>
      </w:r>
      <w:proofErr w:type="spellEnd"/>
    </w:p>
    <w:p w14:paraId="4D40C98E" w14:textId="77777777" w:rsidR="00405C86" w:rsidRDefault="00405C86">
      <w:pPr>
        <w:pBdr>
          <w:top w:val="nil"/>
          <w:left w:val="nil"/>
          <w:bottom w:val="nil"/>
          <w:right w:val="nil"/>
          <w:between w:val="nil"/>
        </w:pBdr>
        <w:ind w:left="720"/>
        <w:jc w:val="both"/>
        <w:rPr>
          <w:rFonts w:ascii="Arial" w:eastAsia="Arial" w:hAnsi="Arial" w:cs="Arial"/>
          <w:b/>
          <w:i/>
          <w:color w:val="4472C4"/>
          <w:sz w:val="20"/>
          <w:szCs w:val="20"/>
        </w:rPr>
      </w:pPr>
    </w:p>
    <w:p w14:paraId="49811DE2"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To validate and further emphasize the correlation between the aforementioned risks to climate change impact, a study was conducted in 2012 on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Climate Vulnerability by SMERU Research Institute. The study assesses the exposure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to three types of climate-related disasters frequently occurred in the city (flash flood, coastal flooding and landslides), the area’s human and ecological sensitivity, and their adaptive capacity. </w:t>
      </w:r>
    </w:p>
    <w:p w14:paraId="79644402"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The result shows that more than 25% and 10%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population are exposed to flash flood and coastal flooding due to SLR in that order. With respective climate exposure index to flash flood and coastal flooding of 0.39 and 0.31, </w:t>
      </w:r>
      <w:proofErr w:type="spellStart"/>
      <w:r>
        <w:rPr>
          <w:rFonts w:ascii="Arial" w:eastAsia="Arial" w:hAnsi="Arial" w:cs="Arial"/>
          <w:b/>
          <w:sz w:val="20"/>
          <w:szCs w:val="20"/>
        </w:rPr>
        <w:t>Pekalongan</w:t>
      </w:r>
      <w:proofErr w:type="spellEnd"/>
      <w:r>
        <w:rPr>
          <w:rFonts w:ascii="Arial" w:eastAsia="Arial" w:hAnsi="Arial" w:cs="Arial"/>
          <w:b/>
          <w:sz w:val="20"/>
          <w:szCs w:val="20"/>
        </w:rPr>
        <w:t xml:space="preserve"> Utara sub-district is assessed as the most exposed area to both climate-related disaster events; putting this area at a total Climate Change Exposure Index of 1</w:t>
      </w:r>
      <w:r>
        <w:rPr>
          <w:rFonts w:ascii="Arial" w:eastAsia="Arial" w:hAnsi="Arial" w:cs="Arial"/>
          <w:b/>
          <w:sz w:val="20"/>
          <w:szCs w:val="20"/>
          <w:vertAlign w:val="superscript"/>
        </w:rPr>
        <w:footnoteReference w:id="17"/>
      </w:r>
      <w:r>
        <w:rPr>
          <w:rFonts w:ascii="Arial" w:eastAsia="Arial" w:hAnsi="Arial" w:cs="Arial"/>
          <w:b/>
          <w:sz w:val="20"/>
          <w:szCs w:val="20"/>
        </w:rPr>
        <w:t xml:space="preserve">. </w:t>
      </w:r>
    </w:p>
    <w:tbl>
      <w:tblPr>
        <w:tblStyle w:val="a0"/>
        <w:tblW w:w="925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5"/>
        <w:gridCol w:w="1595"/>
        <w:gridCol w:w="1915"/>
        <w:gridCol w:w="1593"/>
        <w:gridCol w:w="1916"/>
      </w:tblGrid>
      <w:tr w:rsidR="00405C86" w14:paraId="5E16A143" w14:textId="77777777">
        <w:trPr>
          <w:jc w:val="center"/>
        </w:trPr>
        <w:tc>
          <w:tcPr>
            <w:tcW w:w="2235" w:type="dxa"/>
            <w:shd w:val="clear" w:color="auto" w:fill="8DB3E2"/>
            <w:vAlign w:val="center"/>
          </w:tcPr>
          <w:p w14:paraId="169209EC" w14:textId="77777777" w:rsidR="00405C86" w:rsidRDefault="0032019D">
            <w:pPr>
              <w:spacing w:before="80" w:after="80"/>
              <w:jc w:val="center"/>
              <w:rPr>
                <w:rFonts w:ascii="Arial" w:eastAsia="Arial" w:hAnsi="Arial" w:cs="Arial"/>
                <w:b/>
                <w:sz w:val="20"/>
                <w:szCs w:val="20"/>
              </w:rPr>
            </w:pPr>
            <w:r>
              <w:rPr>
                <w:rFonts w:ascii="Arial" w:eastAsia="Arial" w:hAnsi="Arial" w:cs="Arial"/>
                <w:b/>
                <w:sz w:val="20"/>
                <w:szCs w:val="20"/>
              </w:rPr>
              <w:t>Sub-district</w:t>
            </w:r>
          </w:p>
        </w:tc>
        <w:tc>
          <w:tcPr>
            <w:tcW w:w="1595" w:type="dxa"/>
            <w:shd w:val="clear" w:color="auto" w:fill="8DB3E2"/>
            <w:vAlign w:val="center"/>
          </w:tcPr>
          <w:p w14:paraId="7B936CAF" w14:textId="77777777" w:rsidR="00405C86" w:rsidRDefault="0032019D">
            <w:pPr>
              <w:spacing w:before="80" w:after="80"/>
              <w:jc w:val="center"/>
              <w:rPr>
                <w:rFonts w:ascii="Arial" w:eastAsia="Arial" w:hAnsi="Arial" w:cs="Arial"/>
                <w:b/>
                <w:sz w:val="20"/>
                <w:szCs w:val="20"/>
              </w:rPr>
            </w:pPr>
            <w:r>
              <w:rPr>
                <w:rFonts w:ascii="Arial" w:eastAsia="Arial" w:hAnsi="Arial" w:cs="Arial"/>
                <w:b/>
                <w:sz w:val="20"/>
                <w:szCs w:val="20"/>
              </w:rPr>
              <w:t>Flash Flood</w:t>
            </w:r>
          </w:p>
        </w:tc>
        <w:tc>
          <w:tcPr>
            <w:tcW w:w="1915" w:type="dxa"/>
            <w:shd w:val="clear" w:color="auto" w:fill="8DB3E2"/>
            <w:vAlign w:val="center"/>
          </w:tcPr>
          <w:p w14:paraId="61BD807D" w14:textId="77777777" w:rsidR="00405C86" w:rsidRDefault="0032019D">
            <w:pPr>
              <w:spacing w:before="80" w:after="80"/>
              <w:jc w:val="center"/>
              <w:rPr>
                <w:rFonts w:ascii="Arial" w:eastAsia="Arial" w:hAnsi="Arial" w:cs="Arial"/>
                <w:b/>
                <w:sz w:val="20"/>
                <w:szCs w:val="20"/>
              </w:rPr>
            </w:pPr>
            <w:r>
              <w:rPr>
                <w:rFonts w:ascii="Arial" w:eastAsia="Arial" w:hAnsi="Arial" w:cs="Arial"/>
                <w:b/>
                <w:sz w:val="20"/>
                <w:szCs w:val="20"/>
              </w:rPr>
              <w:t>Coastal Flooding from SLR</w:t>
            </w:r>
          </w:p>
        </w:tc>
        <w:tc>
          <w:tcPr>
            <w:tcW w:w="1593" w:type="dxa"/>
            <w:shd w:val="clear" w:color="auto" w:fill="8DB3E2"/>
            <w:vAlign w:val="center"/>
          </w:tcPr>
          <w:p w14:paraId="3DF7329F" w14:textId="77777777" w:rsidR="00405C86" w:rsidRDefault="0032019D">
            <w:pPr>
              <w:spacing w:before="80" w:after="80"/>
              <w:jc w:val="center"/>
              <w:rPr>
                <w:rFonts w:ascii="Arial" w:eastAsia="Arial" w:hAnsi="Arial" w:cs="Arial"/>
                <w:b/>
                <w:sz w:val="20"/>
                <w:szCs w:val="20"/>
              </w:rPr>
            </w:pPr>
            <w:r>
              <w:rPr>
                <w:rFonts w:ascii="Arial" w:eastAsia="Arial" w:hAnsi="Arial" w:cs="Arial"/>
                <w:b/>
                <w:sz w:val="20"/>
                <w:szCs w:val="20"/>
              </w:rPr>
              <w:t>Landslide</w:t>
            </w:r>
          </w:p>
        </w:tc>
        <w:tc>
          <w:tcPr>
            <w:tcW w:w="1916" w:type="dxa"/>
            <w:shd w:val="clear" w:color="auto" w:fill="8DB3E2"/>
            <w:vAlign w:val="center"/>
          </w:tcPr>
          <w:p w14:paraId="4F5DD73A" w14:textId="77777777" w:rsidR="00405C86" w:rsidRDefault="0032019D">
            <w:pPr>
              <w:spacing w:before="80" w:after="80"/>
              <w:jc w:val="center"/>
              <w:rPr>
                <w:rFonts w:ascii="Arial" w:eastAsia="Arial" w:hAnsi="Arial" w:cs="Arial"/>
                <w:b/>
                <w:sz w:val="20"/>
                <w:szCs w:val="20"/>
              </w:rPr>
            </w:pPr>
            <w:r>
              <w:rPr>
                <w:rFonts w:ascii="Arial" w:eastAsia="Arial" w:hAnsi="Arial" w:cs="Arial"/>
                <w:b/>
                <w:sz w:val="20"/>
                <w:szCs w:val="20"/>
              </w:rPr>
              <w:t>Exposure Index</w:t>
            </w:r>
          </w:p>
        </w:tc>
      </w:tr>
      <w:tr w:rsidR="00405C86" w14:paraId="51DD026C" w14:textId="77777777">
        <w:trPr>
          <w:jc w:val="center"/>
        </w:trPr>
        <w:tc>
          <w:tcPr>
            <w:tcW w:w="2235" w:type="dxa"/>
            <w:shd w:val="clear" w:color="auto" w:fill="auto"/>
            <w:vAlign w:val="center"/>
          </w:tcPr>
          <w:p w14:paraId="25357556" w14:textId="77777777" w:rsidR="00405C86" w:rsidRDefault="0032019D">
            <w:pPr>
              <w:jc w:val="center"/>
              <w:rPr>
                <w:rFonts w:ascii="Arial" w:eastAsia="Arial" w:hAnsi="Arial" w:cs="Arial"/>
                <w:sz w:val="20"/>
                <w:szCs w:val="20"/>
              </w:rPr>
            </w:pPr>
            <w:proofErr w:type="spellStart"/>
            <w:r>
              <w:rPr>
                <w:rFonts w:ascii="Arial" w:eastAsia="Arial" w:hAnsi="Arial" w:cs="Arial"/>
                <w:sz w:val="20"/>
                <w:szCs w:val="20"/>
              </w:rPr>
              <w:t>Pekalongan</w:t>
            </w:r>
            <w:proofErr w:type="spellEnd"/>
            <w:r>
              <w:rPr>
                <w:rFonts w:ascii="Arial" w:eastAsia="Arial" w:hAnsi="Arial" w:cs="Arial"/>
                <w:sz w:val="20"/>
                <w:szCs w:val="20"/>
              </w:rPr>
              <w:t xml:space="preserve"> Barat</w:t>
            </w:r>
          </w:p>
        </w:tc>
        <w:tc>
          <w:tcPr>
            <w:tcW w:w="1595" w:type="dxa"/>
            <w:shd w:val="clear" w:color="auto" w:fill="auto"/>
            <w:vAlign w:val="center"/>
          </w:tcPr>
          <w:p w14:paraId="0EE33099" w14:textId="77777777" w:rsidR="00405C86" w:rsidRDefault="0032019D">
            <w:pPr>
              <w:jc w:val="center"/>
              <w:rPr>
                <w:rFonts w:ascii="Arial" w:eastAsia="Arial" w:hAnsi="Arial" w:cs="Arial"/>
                <w:sz w:val="20"/>
                <w:szCs w:val="20"/>
              </w:rPr>
            </w:pPr>
            <w:r>
              <w:rPr>
                <w:rFonts w:ascii="Arial" w:eastAsia="Arial" w:hAnsi="Arial" w:cs="Arial"/>
                <w:sz w:val="20"/>
                <w:szCs w:val="20"/>
              </w:rPr>
              <w:t>0.2365</w:t>
            </w:r>
          </w:p>
        </w:tc>
        <w:tc>
          <w:tcPr>
            <w:tcW w:w="1915" w:type="dxa"/>
            <w:shd w:val="clear" w:color="auto" w:fill="auto"/>
            <w:vAlign w:val="center"/>
          </w:tcPr>
          <w:p w14:paraId="3CCC1494" w14:textId="77777777" w:rsidR="00405C86" w:rsidRDefault="0032019D">
            <w:pPr>
              <w:jc w:val="center"/>
              <w:rPr>
                <w:rFonts w:ascii="Arial" w:eastAsia="Arial" w:hAnsi="Arial" w:cs="Arial"/>
                <w:sz w:val="20"/>
                <w:szCs w:val="20"/>
              </w:rPr>
            </w:pPr>
            <w:r>
              <w:rPr>
                <w:rFonts w:ascii="Arial" w:eastAsia="Arial" w:hAnsi="Arial" w:cs="Arial"/>
                <w:sz w:val="20"/>
                <w:szCs w:val="20"/>
              </w:rPr>
              <w:t>0.0067</w:t>
            </w:r>
          </w:p>
        </w:tc>
        <w:tc>
          <w:tcPr>
            <w:tcW w:w="1593" w:type="dxa"/>
            <w:shd w:val="clear" w:color="auto" w:fill="auto"/>
            <w:vAlign w:val="center"/>
          </w:tcPr>
          <w:p w14:paraId="7C3E580A" w14:textId="77777777" w:rsidR="00405C86" w:rsidRDefault="0032019D">
            <w:pPr>
              <w:jc w:val="center"/>
              <w:rPr>
                <w:rFonts w:ascii="Arial" w:eastAsia="Arial" w:hAnsi="Arial" w:cs="Arial"/>
                <w:sz w:val="20"/>
                <w:szCs w:val="20"/>
              </w:rPr>
            </w:pPr>
            <w:r>
              <w:rPr>
                <w:rFonts w:ascii="Arial" w:eastAsia="Arial" w:hAnsi="Arial" w:cs="Arial"/>
                <w:sz w:val="20"/>
                <w:szCs w:val="20"/>
              </w:rPr>
              <w:t>0.0994</w:t>
            </w:r>
          </w:p>
        </w:tc>
        <w:tc>
          <w:tcPr>
            <w:tcW w:w="1916" w:type="dxa"/>
            <w:shd w:val="clear" w:color="auto" w:fill="auto"/>
            <w:vAlign w:val="center"/>
          </w:tcPr>
          <w:p w14:paraId="7EC47582" w14:textId="77777777" w:rsidR="00405C86" w:rsidRDefault="0032019D">
            <w:pPr>
              <w:jc w:val="center"/>
              <w:rPr>
                <w:rFonts w:ascii="Arial" w:eastAsia="Arial" w:hAnsi="Arial" w:cs="Arial"/>
                <w:sz w:val="20"/>
                <w:szCs w:val="20"/>
              </w:rPr>
            </w:pPr>
            <w:r>
              <w:rPr>
                <w:rFonts w:ascii="Arial" w:eastAsia="Arial" w:hAnsi="Arial" w:cs="Arial"/>
                <w:sz w:val="20"/>
                <w:szCs w:val="20"/>
              </w:rPr>
              <w:t>0.3426</w:t>
            </w:r>
          </w:p>
        </w:tc>
      </w:tr>
      <w:tr w:rsidR="00405C86" w14:paraId="43895E40" w14:textId="77777777">
        <w:trPr>
          <w:jc w:val="center"/>
        </w:trPr>
        <w:tc>
          <w:tcPr>
            <w:tcW w:w="2235" w:type="dxa"/>
            <w:shd w:val="clear" w:color="auto" w:fill="auto"/>
            <w:vAlign w:val="center"/>
          </w:tcPr>
          <w:p w14:paraId="26B2CF5D" w14:textId="77777777" w:rsidR="00405C86" w:rsidRDefault="0032019D">
            <w:pPr>
              <w:jc w:val="center"/>
              <w:rPr>
                <w:rFonts w:ascii="Arial" w:eastAsia="Arial" w:hAnsi="Arial" w:cs="Arial"/>
                <w:sz w:val="20"/>
                <w:szCs w:val="20"/>
              </w:rPr>
            </w:pPr>
            <w:proofErr w:type="spellStart"/>
            <w:r>
              <w:rPr>
                <w:rFonts w:ascii="Arial" w:eastAsia="Arial" w:hAnsi="Arial" w:cs="Arial"/>
                <w:sz w:val="20"/>
                <w:szCs w:val="20"/>
              </w:rPr>
              <w:t>Pekalongan</w:t>
            </w:r>
            <w:proofErr w:type="spellEnd"/>
            <w:r>
              <w:rPr>
                <w:rFonts w:ascii="Arial" w:eastAsia="Arial" w:hAnsi="Arial" w:cs="Arial"/>
                <w:sz w:val="20"/>
                <w:szCs w:val="20"/>
              </w:rPr>
              <w:t xml:space="preserve"> Timur</w:t>
            </w:r>
          </w:p>
        </w:tc>
        <w:tc>
          <w:tcPr>
            <w:tcW w:w="1595" w:type="dxa"/>
            <w:shd w:val="clear" w:color="auto" w:fill="auto"/>
            <w:vAlign w:val="center"/>
          </w:tcPr>
          <w:p w14:paraId="34C9EC5E" w14:textId="77777777" w:rsidR="00405C86" w:rsidRDefault="0032019D">
            <w:pPr>
              <w:jc w:val="center"/>
              <w:rPr>
                <w:rFonts w:ascii="Arial" w:eastAsia="Arial" w:hAnsi="Arial" w:cs="Arial"/>
                <w:sz w:val="20"/>
                <w:szCs w:val="20"/>
              </w:rPr>
            </w:pPr>
            <w:r>
              <w:rPr>
                <w:rFonts w:ascii="Arial" w:eastAsia="Arial" w:hAnsi="Arial" w:cs="Arial"/>
                <w:sz w:val="20"/>
                <w:szCs w:val="20"/>
              </w:rPr>
              <w:t>0.0851</w:t>
            </w:r>
          </w:p>
        </w:tc>
        <w:tc>
          <w:tcPr>
            <w:tcW w:w="1915" w:type="dxa"/>
            <w:shd w:val="clear" w:color="auto" w:fill="auto"/>
            <w:vAlign w:val="center"/>
          </w:tcPr>
          <w:p w14:paraId="417D93DC" w14:textId="77777777" w:rsidR="00405C86" w:rsidRDefault="0032019D">
            <w:pPr>
              <w:jc w:val="center"/>
              <w:rPr>
                <w:rFonts w:ascii="Arial" w:eastAsia="Arial" w:hAnsi="Arial" w:cs="Arial"/>
                <w:sz w:val="20"/>
                <w:szCs w:val="20"/>
              </w:rPr>
            </w:pPr>
            <w:r>
              <w:rPr>
                <w:rFonts w:ascii="Arial" w:eastAsia="Arial" w:hAnsi="Arial" w:cs="Arial"/>
                <w:sz w:val="20"/>
                <w:szCs w:val="20"/>
              </w:rPr>
              <w:t>0.0303</w:t>
            </w:r>
          </w:p>
        </w:tc>
        <w:tc>
          <w:tcPr>
            <w:tcW w:w="1593" w:type="dxa"/>
            <w:shd w:val="clear" w:color="auto" w:fill="auto"/>
            <w:vAlign w:val="center"/>
          </w:tcPr>
          <w:p w14:paraId="099E443B" w14:textId="77777777" w:rsidR="00405C86" w:rsidRDefault="0032019D">
            <w:pPr>
              <w:jc w:val="center"/>
              <w:rPr>
                <w:rFonts w:ascii="Arial" w:eastAsia="Arial" w:hAnsi="Arial" w:cs="Arial"/>
                <w:sz w:val="20"/>
                <w:szCs w:val="20"/>
              </w:rPr>
            </w:pPr>
            <w:r>
              <w:rPr>
                <w:rFonts w:ascii="Arial" w:eastAsia="Arial" w:hAnsi="Arial" w:cs="Arial"/>
                <w:sz w:val="20"/>
                <w:szCs w:val="20"/>
              </w:rPr>
              <w:t>0</w:t>
            </w:r>
          </w:p>
        </w:tc>
        <w:tc>
          <w:tcPr>
            <w:tcW w:w="1916" w:type="dxa"/>
            <w:shd w:val="clear" w:color="auto" w:fill="auto"/>
            <w:vAlign w:val="center"/>
          </w:tcPr>
          <w:p w14:paraId="17AC2EBA" w14:textId="77777777" w:rsidR="00405C86" w:rsidRDefault="0032019D">
            <w:pPr>
              <w:jc w:val="center"/>
              <w:rPr>
                <w:rFonts w:ascii="Arial" w:eastAsia="Arial" w:hAnsi="Arial" w:cs="Arial"/>
                <w:sz w:val="20"/>
                <w:szCs w:val="20"/>
              </w:rPr>
            </w:pPr>
            <w:r>
              <w:rPr>
                <w:rFonts w:ascii="Arial" w:eastAsia="Arial" w:hAnsi="Arial" w:cs="Arial"/>
                <w:sz w:val="20"/>
                <w:szCs w:val="20"/>
              </w:rPr>
              <w:t>0.1154</w:t>
            </w:r>
          </w:p>
        </w:tc>
      </w:tr>
      <w:tr w:rsidR="00405C86" w14:paraId="62C15621" w14:textId="77777777">
        <w:trPr>
          <w:jc w:val="center"/>
        </w:trPr>
        <w:tc>
          <w:tcPr>
            <w:tcW w:w="2235" w:type="dxa"/>
            <w:shd w:val="clear" w:color="auto" w:fill="auto"/>
            <w:vAlign w:val="center"/>
          </w:tcPr>
          <w:p w14:paraId="07F19E70" w14:textId="77777777" w:rsidR="00405C86" w:rsidRDefault="0032019D">
            <w:pPr>
              <w:jc w:val="center"/>
              <w:rPr>
                <w:rFonts w:ascii="Arial" w:eastAsia="Arial" w:hAnsi="Arial" w:cs="Arial"/>
                <w:sz w:val="20"/>
                <w:szCs w:val="20"/>
              </w:rPr>
            </w:pPr>
            <w:proofErr w:type="spellStart"/>
            <w:r>
              <w:rPr>
                <w:rFonts w:ascii="Arial" w:eastAsia="Arial" w:hAnsi="Arial" w:cs="Arial"/>
                <w:sz w:val="20"/>
                <w:szCs w:val="20"/>
              </w:rPr>
              <w:t>Pekalongan</w:t>
            </w:r>
            <w:proofErr w:type="spellEnd"/>
            <w:r>
              <w:rPr>
                <w:rFonts w:ascii="Arial" w:eastAsia="Arial" w:hAnsi="Arial" w:cs="Arial"/>
                <w:sz w:val="20"/>
                <w:szCs w:val="20"/>
              </w:rPr>
              <w:t xml:space="preserve"> Selatan</w:t>
            </w:r>
          </w:p>
        </w:tc>
        <w:tc>
          <w:tcPr>
            <w:tcW w:w="1595" w:type="dxa"/>
            <w:shd w:val="clear" w:color="auto" w:fill="auto"/>
            <w:vAlign w:val="center"/>
          </w:tcPr>
          <w:p w14:paraId="5B57D25A" w14:textId="77777777" w:rsidR="00405C86" w:rsidRDefault="0032019D">
            <w:pPr>
              <w:jc w:val="center"/>
              <w:rPr>
                <w:rFonts w:ascii="Arial" w:eastAsia="Arial" w:hAnsi="Arial" w:cs="Arial"/>
                <w:sz w:val="20"/>
                <w:szCs w:val="20"/>
              </w:rPr>
            </w:pPr>
            <w:r>
              <w:rPr>
                <w:rFonts w:ascii="Arial" w:eastAsia="Arial" w:hAnsi="Arial" w:cs="Arial"/>
                <w:sz w:val="20"/>
                <w:szCs w:val="20"/>
              </w:rPr>
              <w:t>0</w:t>
            </w:r>
          </w:p>
        </w:tc>
        <w:tc>
          <w:tcPr>
            <w:tcW w:w="1915" w:type="dxa"/>
            <w:shd w:val="clear" w:color="auto" w:fill="auto"/>
            <w:vAlign w:val="center"/>
          </w:tcPr>
          <w:p w14:paraId="532DB237" w14:textId="77777777" w:rsidR="00405C86" w:rsidRDefault="0032019D">
            <w:pPr>
              <w:jc w:val="center"/>
              <w:rPr>
                <w:rFonts w:ascii="Arial" w:eastAsia="Arial" w:hAnsi="Arial" w:cs="Arial"/>
                <w:sz w:val="20"/>
                <w:szCs w:val="20"/>
              </w:rPr>
            </w:pPr>
            <w:r>
              <w:rPr>
                <w:rFonts w:ascii="Arial" w:eastAsia="Arial" w:hAnsi="Arial" w:cs="Arial"/>
                <w:sz w:val="20"/>
                <w:szCs w:val="20"/>
              </w:rPr>
              <w:t>0</w:t>
            </w:r>
          </w:p>
        </w:tc>
        <w:tc>
          <w:tcPr>
            <w:tcW w:w="1593" w:type="dxa"/>
            <w:shd w:val="clear" w:color="auto" w:fill="auto"/>
            <w:vAlign w:val="center"/>
          </w:tcPr>
          <w:p w14:paraId="1B1ADAEC" w14:textId="77777777" w:rsidR="00405C86" w:rsidRDefault="0032019D">
            <w:pPr>
              <w:jc w:val="center"/>
              <w:rPr>
                <w:rFonts w:ascii="Arial" w:eastAsia="Arial" w:hAnsi="Arial" w:cs="Arial"/>
                <w:sz w:val="20"/>
                <w:szCs w:val="20"/>
              </w:rPr>
            </w:pPr>
            <w:r>
              <w:rPr>
                <w:rFonts w:ascii="Arial" w:eastAsia="Arial" w:hAnsi="Arial" w:cs="Arial"/>
                <w:sz w:val="20"/>
                <w:szCs w:val="20"/>
              </w:rPr>
              <w:t>0.2812</w:t>
            </w:r>
          </w:p>
        </w:tc>
        <w:tc>
          <w:tcPr>
            <w:tcW w:w="1916" w:type="dxa"/>
            <w:shd w:val="clear" w:color="auto" w:fill="auto"/>
            <w:vAlign w:val="center"/>
          </w:tcPr>
          <w:p w14:paraId="704D5BA2" w14:textId="77777777" w:rsidR="00405C86" w:rsidRDefault="0032019D">
            <w:pPr>
              <w:jc w:val="center"/>
              <w:rPr>
                <w:rFonts w:ascii="Arial" w:eastAsia="Arial" w:hAnsi="Arial" w:cs="Arial"/>
                <w:sz w:val="20"/>
                <w:szCs w:val="20"/>
              </w:rPr>
            </w:pPr>
            <w:r>
              <w:rPr>
                <w:rFonts w:ascii="Arial" w:eastAsia="Arial" w:hAnsi="Arial" w:cs="Arial"/>
                <w:sz w:val="20"/>
                <w:szCs w:val="20"/>
              </w:rPr>
              <w:t>0.2812</w:t>
            </w:r>
          </w:p>
        </w:tc>
      </w:tr>
      <w:tr w:rsidR="00405C86" w14:paraId="3EFA8FC5" w14:textId="77777777">
        <w:trPr>
          <w:jc w:val="center"/>
        </w:trPr>
        <w:tc>
          <w:tcPr>
            <w:tcW w:w="2235" w:type="dxa"/>
            <w:shd w:val="clear" w:color="auto" w:fill="D99594"/>
            <w:vAlign w:val="center"/>
          </w:tcPr>
          <w:p w14:paraId="2E1208A1" w14:textId="77777777" w:rsidR="00405C86" w:rsidRDefault="0032019D">
            <w:pPr>
              <w:jc w:val="center"/>
              <w:rPr>
                <w:rFonts w:ascii="Arial" w:eastAsia="Arial" w:hAnsi="Arial" w:cs="Arial"/>
                <w:sz w:val="20"/>
                <w:szCs w:val="20"/>
              </w:rPr>
            </w:pPr>
            <w:proofErr w:type="spellStart"/>
            <w:r>
              <w:rPr>
                <w:rFonts w:ascii="Arial" w:eastAsia="Arial" w:hAnsi="Arial" w:cs="Arial"/>
                <w:sz w:val="20"/>
                <w:szCs w:val="20"/>
              </w:rPr>
              <w:t>Pekalongan</w:t>
            </w:r>
            <w:proofErr w:type="spellEnd"/>
            <w:r>
              <w:rPr>
                <w:rFonts w:ascii="Arial" w:eastAsia="Arial" w:hAnsi="Arial" w:cs="Arial"/>
                <w:sz w:val="20"/>
                <w:szCs w:val="20"/>
              </w:rPr>
              <w:t xml:space="preserve"> Utara</w:t>
            </w:r>
          </w:p>
        </w:tc>
        <w:tc>
          <w:tcPr>
            <w:tcW w:w="1595" w:type="dxa"/>
            <w:shd w:val="clear" w:color="auto" w:fill="D99594"/>
            <w:vAlign w:val="center"/>
          </w:tcPr>
          <w:p w14:paraId="04E1DDC3" w14:textId="77777777" w:rsidR="00405C86" w:rsidRDefault="0032019D">
            <w:pPr>
              <w:jc w:val="center"/>
              <w:rPr>
                <w:rFonts w:ascii="Arial" w:eastAsia="Arial" w:hAnsi="Arial" w:cs="Arial"/>
                <w:sz w:val="20"/>
                <w:szCs w:val="20"/>
              </w:rPr>
            </w:pPr>
            <w:r>
              <w:rPr>
                <w:rFonts w:ascii="Arial" w:eastAsia="Arial" w:hAnsi="Arial" w:cs="Arial"/>
                <w:sz w:val="20"/>
                <w:szCs w:val="20"/>
              </w:rPr>
              <w:t>0.3900</w:t>
            </w:r>
          </w:p>
        </w:tc>
        <w:tc>
          <w:tcPr>
            <w:tcW w:w="1915" w:type="dxa"/>
            <w:shd w:val="clear" w:color="auto" w:fill="D99594"/>
            <w:vAlign w:val="center"/>
          </w:tcPr>
          <w:p w14:paraId="68052A13" w14:textId="77777777" w:rsidR="00405C86" w:rsidRDefault="0032019D">
            <w:pPr>
              <w:jc w:val="center"/>
              <w:rPr>
                <w:rFonts w:ascii="Arial" w:eastAsia="Arial" w:hAnsi="Arial" w:cs="Arial"/>
                <w:sz w:val="20"/>
                <w:szCs w:val="20"/>
              </w:rPr>
            </w:pPr>
            <w:r>
              <w:rPr>
                <w:rFonts w:ascii="Arial" w:eastAsia="Arial" w:hAnsi="Arial" w:cs="Arial"/>
                <w:sz w:val="20"/>
                <w:szCs w:val="20"/>
              </w:rPr>
              <w:t>0.3100</w:t>
            </w:r>
          </w:p>
        </w:tc>
        <w:tc>
          <w:tcPr>
            <w:tcW w:w="1593" w:type="dxa"/>
            <w:shd w:val="clear" w:color="auto" w:fill="D99594"/>
            <w:vAlign w:val="center"/>
          </w:tcPr>
          <w:p w14:paraId="292C0980" w14:textId="77777777" w:rsidR="00405C86" w:rsidRDefault="0032019D">
            <w:pPr>
              <w:jc w:val="center"/>
              <w:rPr>
                <w:rFonts w:ascii="Arial" w:eastAsia="Arial" w:hAnsi="Arial" w:cs="Arial"/>
                <w:sz w:val="20"/>
                <w:szCs w:val="20"/>
              </w:rPr>
            </w:pPr>
            <w:r>
              <w:rPr>
                <w:rFonts w:ascii="Arial" w:eastAsia="Arial" w:hAnsi="Arial" w:cs="Arial"/>
                <w:sz w:val="20"/>
                <w:szCs w:val="20"/>
              </w:rPr>
              <w:t>0.300</w:t>
            </w:r>
          </w:p>
        </w:tc>
        <w:tc>
          <w:tcPr>
            <w:tcW w:w="1916" w:type="dxa"/>
            <w:shd w:val="clear" w:color="auto" w:fill="D99594"/>
            <w:vAlign w:val="center"/>
          </w:tcPr>
          <w:p w14:paraId="19752AE0" w14:textId="77777777" w:rsidR="00405C86" w:rsidRDefault="0032019D">
            <w:pPr>
              <w:jc w:val="center"/>
              <w:rPr>
                <w:rFonts w:ascii="Arial" w:eastAsia="Arial" w:hAnsi="Arial" w:cs="Arial"/>
                <w:sz w:val="20"/>
                <w:szCs w:val="20"/>
              </w:rPr>
            </w:pPr>
            <w:r>
              <w:rPr>
                <w:rFonts w:ascii="Arial" w:eastAsia="Arial" w:hAnsi="Arial" w:cs="Arial"/>
                <w:sz w:val="20"/>
                <w:szCs w:val="20"/>
              </w:rPr>
              <w:t>1</w:t>
            </w:r>
          </w:p>
        </w:tc>
      </w:tr>
    </w:tbl>
    <w:p w14:paraId="2D6A3B7B" w14:textId="77777777" w:rsidR="00405C86" w:rsidRDefault="0032019D">
      <w:pPr>
        <w:spacing w:before="200" w:after="200"/>
        <w:jc w:val="center"/>
        <w:rPr>
          <w:rFonts w:ascii="Arial" w:eastAsia="Arial" w:hAnsi="Arial" w:cs="Arial"/>
          <w:sz w:val="18"/>
          <w:szCs w:val="18"/>
        </w:rPr>
      </w:pPr>
      <w:r>
        <w:rPr>
          <w:rFonts w:ascii="Arial" w:eastAsia="Arial" w:hAnsi="Arial" w:cs="Arial"/>
          <w:b/>
          <w:sz w:val="18"/>
          <w:szCs w:val="18"/>
        </w:rPr>
        <w:t xml:space="preserve">Table 1. Climate Change Exposure Index of </w:t>
      </w:r>
      <w:proofErr w:type="spellStart"/>
      <w:r>
        <w:rPr>
          <w:rFonts w:ascii="Arial" w:eastAsia="Arial" w:hAnsi="Arial" w:cs="Arial"/>
          <w:b/>
          <w:sz w:val="18"/>
          <w:szCs w:val="18"/>
        </w:rPr>
        <w:t>Pekalongan</w:t>
      </w:r>
      <w:proofErr w:type="spellEnd"/>
      <w:r>
        <w:rPr>
          <w:rFonts w:ascii="Arial" w:eastAsia="Arial" w:hAnsi="Arial" w:cs="Arial"/>
          <w:b/>
          <w:sz w:val="18"/>
          <w:szCs w:val="18"/>
        </w:rPr>
        <w:t xml:space="preserve"> City (SMERU, 2012)</w:t>
      </w:r>
    </w:p>
    <w:p w14:paraId="5F789906" w14:textId="77777777" w:rsidR="00405C86" w:rsidRDefault="0032019D">
      <w:pPr>
        <w:numPr>
          <w:ilvl w:val="0"/>
          <w:numId w:val="74"/>
        </w:numPr>
        <w:spacing w:before="200" w:after="200"/>
        <w:jc w:val="both"/>
        <w:rPr>
          <w:rFonts w:ascii="Arial" w:eastAsia="Arial" w:hAnsi="Arial" w:cs="Arial"/>
          <w:sz w:val="20"/>
          <w:szCs w:val="20"/>
        </w:rPr>
      </w:pPr>
      <w:proofErr w:type="spellStart"/>
      <w:r>
        <w:rPr>
          <w:rFonts w:ascii="Arial" w:eastAsia="Arial" w:hAnsi="Arial" w:cs="Arial"/>
          <w:b/>
          <w:sz w:val="20"/>
          <w:szCs w:val="20"/>
        </w:rPr>
        <w:t>Pekalongan</w:t>
      </w:r>
      <w:proofErr w:type="spellEnd"/>
      <w:r>
        <w:rPr>
          <w:rFonts w:ascii="Arial" w:eastAsia="Arial" w:hAnsi="Arial" w:cs="Arial"/>
          <w:b/>
          <w:sz w:val="20"/>
          <w:szCs w:val="20"/>
        </w:rPr>
        <w:t xml:space="preserve"> Selatan is the most sensitive sub-district with 0.60 sensitivity index</w:t>
      </w:r>
      <w:r>
        <w:rPr>
          <w:rFonts w:ascii="Arial" w:eastAsia="Arial" w:hAnsi="Arial" w:cs="Arial"/>
          <w:sz w:val="20"/>
          <w:szCs w:val="20"/>
        </w:rPr>
        <w:t xml:space="preserve">, due to the fact that the area is the centre for batik industry and agricultural land in the city. Livelihood, ecology and population are three aspects that being considered in measuring Sensitivity Index. Based on the sensitivity assessment, being one of the major industries in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disruption to the sustainability of Batik industry could affect the economic condition of batik workers in particular and the city’s income in general. Climate-related disaster could affect batik industry either by flooding the industrial area or contamination of immersion water from flood water. Meanwhile inundation from flash flood in agricultural area could leads to a severe failed harvesting. The second most sensitive sub-district is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Utara with 0.48 sensitivity index attributed to the fact that majority of the sub-district’s </w:t>
      </w:r>
      <w:r>
        <w:rPr>
          <w:rFonts w:ascii="Arial" w:eastAsia="Arial" w:hAnsi="Arial" w:cs="Arial"/>
          <w:sz w:val="20"/>
          <w:szCs w:val="20"/>
        </w:rPr>
        <w:lastRenderedPageBreak/>
        <w:t>population works in fisheries sector, which at risk of economic losses from the loss of brackish water fish pond, damage to their house as well as changing fishing pattern and location</w:t>
      </w:r>
      <w:r>
        <w:rPr>
          <w:rFonts w:ascii="Arial" w:eastAsia="Arial" w:hAnsi="Arial" w:cs="Arial"/>
          <w:sz w:val="20"/>
          <w:szCs w:val="20"/>
          <w:vertAlign w:val="superscript"/>
        </w:rPr>
        <w:footnoteReference w:id="18"/>
      </w:r>
      <w:r>
        <w:rPr>
          <w:rFonts w:ascii="Arial" w:eastAsia="Arial" w:hAnsi="Arial" w:cs="Arial"/>
          <w:sz w:val="20"/>
          <w:szCs w:val="20"/>
        </w:rPr>
        <w:t xml:space="preserve">.  </w:t>
      </w:r>
    </w:p>
    <w:p w14:paraId="309375FD" w14:textId="77777777" w:rsidR="00405C86" w:rsidRDefault="00405C86">
      <w:pPr>
        <w:jc w:val="center"/>
        <w:rPr>
          <w:rFonts w:ascii="Arial" w:eastAsia="Arial" w:hAnsi="Arial" w:cs="Arial"/>
          <w:b/>
          <w:sz w:val="22"/>
          <w:szCs w:val="22"/>
        </w:rPr>
      </w:pPr>
    </w:p>
    <w:tbl>
      <w:tblPr>
        <w:tblStyle w:val="a1"/>
        <w:tblW w:w="925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5"/>
        <w:gridCol w:w="1595"/>
        <w:gridCol w:w="1915"/>
        <w:gridCol w:w="1593"/>
        <w:gridCol w:w="1916"/>
      </w:tblGrid>
      <w:tr w:rsidR="00405C86" w14:paraId="528DA9B2" w14:textId="77777777">
        <w:trPr>
          <w:jc w:val="center"/>
        </w:trPr>
        <w:tc>
          <w:tcPr>
            <w:tcW w:w="2235" w:type="dxa"/>
            <w:shd w:val="clear" w:color="auto" w:fill="8DB3E2"/>
            <w:vAlign w:val="center"/>
          </w:tcPr>
          <w:p w14:paraId="24223996" w14:textId="77777777" w:rsidR="00405C86" w:rsidRDefault="0032019D">
            <w:pPr>
              <w:spacing w:before="80" w:after="80"/>
              <w:jc w:val="center"/>
              <w:rPr>
                <w:rFonts w:ascii="Arial" w:eastAsia="Arial" w:hAnsi="Arial" w:cs="Arial"/>
                <w:b/>
                <w:sz w:val="18"/>
                <w:szCs w:val="18"/>
              </w:rPr>
            </w:pPr>
            <w:r>
              <w:rPr>
                <w:rFonts w:ascii="Arial" w:eastAsia="Arial" w:hAnsi="Arial" w:cs="Arial"/>
                <w:b/>
                <w:sz w:val="18"/>
                <w:szCs w:val="18"/>
              </w:rPr>
              <w:t>Sub-district</w:t>
            </w:r>
          </w:p>
        </w:tc>
        <w:tc>
          <w:tcPr>
            <w:tcW w:w="1595" w:type="dxa"/>
            <w:shd w:val="clear" w:color="auto" w:fill="8DB3E2"/>
            <w:vAlign w:val="center"/>
          </w:tcPr>
          <w:p w14:paraId="5007FEB1" w14:textId="77777777" w:rsidR="00405C86" w:rsidRDefault="0032019D">
            <w:pPr>
              <w:spacing w:before="80" w:after="80"/>
              <w:jc w:val="center"/>
              <w:rPr>
                <w:rFonts w:ascii="Arial" w:eastAsia="Arial" w:hAnsi="Arial" w:cs="Arial"/>
                <w:b/>
                <w:sz w:val="18"/>
                <w:szCs w:val="18"/>
              </w:rPr>
            </w:pPr>
            <w:r>
              <w:rPr>
                <w:rFonts w:ascii="Arial" w:eastAsia="Arial" w:hAnsi="Arial" w:cs="Arial"/>
                <w:b/>
                <w:sz w:val="18"/>
                <w:szCs w:val="18"/>
              </w:rPr>
              <w:t>Livelihood at Risk</w:t>
            </w:r>
          </w:p>
        </w:tc>
        <w:tc>
          <w:tcPr>
            <w:tcW w:w="1915" w:type="dxa"/>
            <w:shd w:val="clear" w:color="auto" w:fill="8DB3E2"/>
            <w:vAlign w:val="center"/>
          </w:tcPr>
          <w:p w14:paraId="5DC2A5EA" w14:textId="77777777" w:rsidR="00405C86" w:rsidRDefault="0032019D">
            <w:pPr>
              <w:spacing w:before="80" w:after="80"/>
              <w:jc w:val="center"/>
              <w:rPr>
                <w:rFonts w:ascii="Arial" w:eastAsia="Arial" w:hAnsi="Arial" w:cs="Arial"/>
                <w:b/>
                <w:sz w:val="18"/>
                <w:szCs w:val="18"/>
              </w:rPr>
            </w:pPr>
            <w:r>
              <w:rPr>
                <w:rFonts w:ascii="Arial" w:eastAsia="Arial" w:hAnsi="Arial" w:cs="Arial"/>
                <w:b/>
                <w:sz w:val="18"/>
                <w:szCs w:val="18"/>
              </w:rPr>
              <w:t>Ecology at Risk</w:t>
            </w:r>
          </w:p>
        </w:tc>
        <w:tc>
          <w:tcPr>
            <w:tcW w:w="1593" w:type="dxa"/>
            <w:shd w:val="clear" w:color="auto" w:fill="8DB3E2"/>
            <w:vAlign w:val="center"/>
          </w:tcPr>
          <w:p w14:paraId="0F63E524" w14:textId="77777777" w:rsidR="00405C86" w:rsidRDefault="0032019D">
            <w:pPr>
              <w:spacing w:before="80" w:after="80"/>
              <w:jc w:val="center"/>
              <w:rPr>
                <w:rFonts w:ascii="Arial" w:eastAsia="Arial" w:hAnsi="Arial" w:cs="Arial"/>
                <w:b/>
                <w:sz w:val="18"/>
                <w:szCs w:val="18"/>
              </w:rPr>
            </w:pPr>
            <w:r>
              <w:rPr>
                <w:rFonts w:ascii="Arial" w:eastAsia="Arial" w:hAnsi="Arial" w:cs="Arial"/>
                <w:b/>
                <w:sz w:val="18"/>
                <w:szCs w:val="18"/>
              </w:rPr>
              <w:t>Population at Risk</w:t>
            </w:r>
          </w:p>
        </w:tc>
        <w:tc>
          <w:tcPr>
            <w:tcW w:w="1916" w:type="dxa"/>
            <w:shd w:val="clear" w:color="auto" w:fill="8DB3E2"/>
            <w:vAlign w:val="center"/>
          </w:tcPr>
          <w:p w14:paraId="065A5579" w14:textId="77777777" w:rsidR="00405C86" w:rsidRDefault="0032019D">
            <w:pPr>
              <w:spacing w:before="80" w:after="80"/>
              <w:jc w:val="center"/>
              <w:rPr>
                <w:rFonts w:ascii="Arial" w:eastAsia="Arial" w:hAnsi="Arial" w:cs="Arial"/>
                <w:b/>
                <w:sz w:val="18"/>
                <w:szCs w:val="18"/>
              </w:rPr>
            </w:pPr>
            <w:r>
              <w:rPr>
                <w:rFonts w:ascii="Arial" w:eastAsia="Arial" w:hAnsi="Arial" w:cs="Arial"/>
                <w:b/>
                <w:sz w:val="18"/>
                <w:szCs w:val="18"/>
              </w:rPr>
              <w:t>Sensitivity Index</w:t>
            </w:r>
          </w:p>
        </w:tc>
      </w:tr>
      <w:tr w:rsidR="00405C86" w14:paraId="5FC76ED3" w14:textId="77777777">
        <w:trPr>
          <w:jc w:val="center"/>
        </w:trPr>
        <w:tc>
          <w:tcPr>
            <w:tcW w:w="2235" w:type="dxa"/>
            <w:shd w:val="clear" w:color="auto" w:fill="auto"/>
            <w:vAlign w:val="center"/>
          </w:tcPr>
          <w:p w14:paraId="1FB3E7FC" w14:textId="77777777" w:rsidR="00405C86" w:rsidRDefault="0032019D">
            <w:pPr>
              <w:jc w:val="center"/>
              <w:rPr>
                <w:rFonts w:ascii="Arial" w:eastAsia="Arial" w:hAnsi="Arial" w:cs="Arial"/>
                <w:sz w:val="18"/>
                <w:szCs w:val="18"/>
              </w:rPr>
            </w:pPr>
            <w:proofErr w:type="spellStart"/>
            <w:r>
              <w:rPr>
                <w:rFonts w:ascii="Arial" w:eastAsia="Arial" w:hAnsi="Arial" w:cs="Arial"/>
                <w:sz w:val="18"/>
                <w:szCs w:val="18"/>
              </w:rPr>
              <w:t>Pekalongan</w:t>
            </w:r>
            <w:proofErr w:type="spellEnd"/>
            <w:r>
              <w:rPr>
                <w:rFonts w:ascii="Arial" w:eastAsia="Arial" w:hAnsi="Arial" w:cs="Arial"/>
                <w:sz w:val="18"/>
                <w:szCs w:val="18"/>
              </w:rPr>
              <w:t xml:space="preserve"> Barat</w:t>
            </w:r>
          </w:p>
        </w:tc>
        <w:tc>
          <w:tcPr>
            <w:tcW w:w="1595" w:type="dxa"/>
            <w:shd w:val="clear" w:color="auto" w:fill="auto"/>
            <w:vAlign w:val="center"/>
          </w:tcPr>
          <w:p w14:paraId="53D76B9D" w14:textId="77777777" w:rsidR="00405C86" w:rsidRDefault="0032019D">
            <w:pPr>
              <w:jc w:val="center"/>
              <w:rPr>
                <w:rFonts w:ascii="Arial" w:eastAsia="Arial" w:hAnsi="Arial" w:cs="Arial"/>
                <w:sz w:val="18"/>
                <w:szCs w:val="18"/>
              </w:rPr>
            </w:pPr>
            <w:r>
              <w:rPr>
                <w:rFonts w:ascii="Arial" w:eastAsia="Arial" w:hAnsi="Arial" w:cs="Arial"/>
                <w:sz w:val="18"/>
                <w:szCs w:val="18"/>
              </w:rPr>
              <w:t>0.06</w:t>
            </w:r>
          </w:p>
        </w:tc>
        <w:tc>
          <w:tcPr>
            <w:tcW w:w="1915" w:type="dxa"/>
            <w:shd w:val="clear" w:color="auto" w:fill="auto"/>
            <w:vAlign w:val="center"/>
          </w:tcPr>
          <w:p w14:paraId="0A48414D" w14:textId="77777777" w:rsidR="00405C86" w:rsidRDefault="0032019D">
            <w:pPr>
              <w:jc w:val="center"/>
              <w:rPr>
                <w:rFonts w:ascii="Arial" w:eastAsia="Arial" w:hAnsi="Arial" w:cs="Arial"/>
                <w:sz w:val="18"/>
                <w:szCs w:val="18"/>
              </w:rPr>
            </w:pPr>
            <w:r>
              <w:rPr>
                <w:rFonts w:ascii="Arial" w:eastAsia="Arial" w:hAnsi="Arial" w:cs="Arial"/>
                <w:sz w:val="18"/>
                <w:szCs w:val="18"/>
              </w:rPr>
              <w:t>0.00</w:t>
            </w:r>
          </w:p>
        </w:tc>
        <w:tc>
          <w:tcPr>
            <w:tcW w:w="1593" w:type="dxa"/>
            <w:shd w:val="clear" w:color="auto" w:fill="auto"/>
            <w:vAlign w:val="center"/>
          </w:tcPr>
          <w:p w14:paraId="10FDE398" w14:textId="77777777" w:rsidR="00405C86" w:rsidRDefault="0032019D">
            <w:pPr>
              <w:jc w:val="center"/>
              <w:rPr>
                <w:rFonts w:ascii="Arial" w:eastAsia="Arial" w:hAnsi="Arial" w:cs="Arial"/>
                <w:sz w:val="18"/>
                <w:szCs w:val="18"/>
              </w:rPr>
            </w:pPr>
            <w:r>
              <w:rPr>
                <w:rFonts w:ascii="Arial" w:eastAsia="Arial" w:hAnsi="Arial" w:cs="Arial"/>
                <w:sz w:val="18"/>
                <w:szCs w:val="18"/>
              </w:rPr>
              <w:t>0.16</w:t>
            </w:r>
          </w:p>
        </w:tc>
        <w:tc>
          <w:tcPr>
            <w:tcW w:w="1916" w:type="dxa"/>
            <w:shd w:val="clear" w:color="auto" w:fill="auto"/>
            <w:vAlign w:val="center"/>
          </w:tcPr>
          <w:p w14:paraId="7710EFAB" w14:textId="77777777" w:rsidR="00405C86" w:rsidRDefault="0032019D">
            <w:pPr>
              <w:jc w:val="center"/>
              <w:rPr>
                <w:rFonts w:ascii="Arial" w:eastAsia="Arial" w:hAnsi="Arial" w:cs="Arial"/>
                <w:sz w:val="18"/>
                <w:szCs w:val="18"/>
              </w:rPr>
            </w:pPr>
            <w:r>
              <w:rPr>
                <w:rFonts w:ascii="Arial" w:eastAsia="Arial" w:hAnsi="Arial" w:cs="Arial"/>
                <w:sz w:val="18"/>
                <w:szCs w:val="18"/>
              </w:rPr>
              <w:t>0.21</w:t>
            </w:r>
          </w:p>
        </w:tc>
      </w:tr>
      <w:tr w:rsidR="00405C86" w14:paraId="30E1733F" w14:textId="77777777">
        <w:trPr>
          <w:jc w:val="center"/>
        </w:trPr>
        <w:tc>
          <w:tcPr>
            <w:tcW w:w="2235" w:type="dxa"/>
            <w:shd w:val="clear" w:color="auto" w:fill="auto"/>
            <w:vAlign w:val="center"/>
          </w:tcPr>
          <w:p w14:paraId="00F390AA" w14:textId="77777777" w:rsidR="00405C86" w:rsidRDefault="0032019D">
            <w:pPr>
              <w:jc w:val="center"/>
              <w:rPr>
                <w:rFonts w:ascii="Arial" w:eastAsia="Arial" w:hAnsi="Arial" w:cs="Arial"/>
                <w:sz w:val="18"/>
                <w:szCs w:val="18"/>
              </w:rPr>
            </w:pPr>
            <w:proofErr w:type="spellStart"/>
            <w:r>
              <w:rPr>
                <w:rFonts w:ascii="Arial" w:eastAsia="Arial" w:hAnsi="Arial" w:cs="Arial"/>
                <w:sz w:val="18"/>
                <w:szCs w:val="18"/>
              </w:rPr>
              <w:t>Pekalongan</w:t>
            </w:r>
            <w:proofErr w:type="spellEnd"/>
            <w:r>
              <w:rPr>
                <w:rFonts w:ascii="Arial" w:eastAsia="Arial" w:hAnsi="Arial" w:cs="Arial"/>
                <w:sz w:val="18"/>
                <w:szCs w:val="18"/>
              </w:rPr>
              <w:t xml:space="preserve"> Timur</w:t>
            </w:r>
          </w:p>
        </w:tc>
        <w:tc>
          <w:tcPr>
            <w:tcW w:w="1595" w:type="dxa"/>
            <w:shd w:val="clear" w:color="auto" w:fill="auto"/>
            <w:vAlign w:val="center"/>
          </w:tcPr>
          <w:p w14:paraId="1B016E7A" w14:textId="77777777" w:rsidR="00405C86" w:rsidRDefault="0032019D">
            <w:pPr>
              <w:jc w:val="center"/>
              <w:rPr>
                <w:rFonts w:ascii="Arial" w:eastAsia="Arial" w:hAnsi="Arial" w:cs="Arial"/>
                <w:sz w:val="18"/>
                <w:szCs w:val="18"/>
              </w:rPr>
            </w:pPr>
            <w:r>
              <w:rPr>
                <w:rFonts w:ascii="Arial" w:eastAsia="Arial" w:hAnsi="Arial" w:cs="Arial"/>
                <w:sz w:val="18"/>
                <w:szCs w:val="18"/>
              </w:rPr>
              <w:t>0.02</w:t>
            </w:r>
          </w:p>
        </w:tc>
        <w:tc>
          <w:tcPr>
            <w:tcW w:w="1915" w:type="dxa"/>
            <w:shd w:val="clear" w:color="auto" w:fill="auto"/>
            <w:vAlign w:val="center"/>
          </w:tcPr>
          <w:p w14:paraId="20F7F1F3" w14:textId="77777777" w:rsidR="00405C86" w:rsidRDefault="0032019D">
            <w:pPr>
              <w:jc w:val="center"/>
              <w:rPr>
                <w:rFonts w:ascii="Arial" w:eastAsia="Arial" w:hAnsi="Arial" w:cs="Arial"/>
                <w:sz w:val="18"/>
                <w:szCs w:val="18"/>
              </w:rPr>
            </w:pPr>
            <w:r>
              <w:rPr>
                <w:rFonts w:ascii="Arial" w:eastAsia="Arial" w:hAnsi="Arial" w:cs="Arial"/>
                <w:sz w:val="18"/>
                <w:szCs w:val="18"/>
              </w:rPr>
              <w:t>0.14</w:t>
            </w:r>
          </w:p>
        </w:tc>
        <w:tc>
          <w:tcPr>
            <w:tcW w:w="1593" w:type="dxa"/>
            <w:shd w:val="clear" w:color="auto" w:fill="auto"/>
            <w:vAlign w:val="center"/>
          </w:tcPr>
          <w:p w14:paraId="6309BC06" w14:textId="77777777" w:rsidR="00405C86" w:rsidRDefault="0032019D">
            <w:pPr>
              <w:jc w:val="center"/>
              <w:rPr>
                <w:rFonts w:ascii="Arial" w:eastAsia="Arial" w:hAnsi="Arial" w:cs="Arial"/>
                <w:sz w:val="18"/>
                <w:szCs w:val="18"/>
              </w:rPr>
            </w:pPr>
            <w:r>
              <w:rPr>
                <w:rFonts w:ascii="Arial" w:eastAsia="Arial" w:hAnsi="Arial" w:cs="Arial"/>
                <w:sz w:val="18"/>
                <w:szCs w:val="18"/>
              </w:rPr>
              <w:t>0.22</w:t>
            </w:r>
          </w:p>
        </w:tc>
        <w:tc>
          <w:tcPr>
            <w:tcW w:w="1916" w:type="dxa"/>
            <w:shd w:val="clear" w:color="auto" w:fill="auto"/>
            <w:vAlign w:val="center"/>
          </w:tcPr>
          <w:p w14:paraId="077F11FB" w14:textId="77777777" w:rsidR="00405C86" w:rsidRDefault="0032019D">
            <w:pPr>
              <w:jc w:val="center"/>
              <w:rPr>
                <w:rFonts w:ascii="Arial" w:eastAsia="Arial" w:hAnsi="Arial" w:cs="Arial"/>
                <w:sz w:val="18"/>
                <w:szCs w:val="18"/>
              </w:rPr>
            </w:pPr>
            <w:r>
              <w:rPr>
                <w:rFonts w:ascii="Arial" w:eastAsia="Arial" w:hAnsi="Arial" w:cs="Arial"/>
                <w:sz w:val="18"/>
                <w:szCs w:val="18"/>
              </w:rPr>
              <w:t>0.38</w:t>
            </w:r>
          </w:p>
        </w:tc>
      </w:tr>
      <w:tr w:rsidR="00405C86" w14:paraId="487A4848" w14:textId="77777777">
        <w:trPr>
          <w:jc w:val="center"/>
        </w:trPr>
        <w:tc>
          <w:tcPr>
            <w:tcW w:w="2235" w:type="dxa"/>
            <w:shd w:val="clear" w:color="auto" w:fill="D99594"/>
            <w:vAlign w:val="center"/>
          </w:tcPr>
          <w:p w14:paraId="540F000B" w14:textId="77777777" w:rsidR="00405C86" w:rsidRDefault="0032019D">
            <w:pPr>
              <w:jc w:val="center"/>
              <w:rPr>
                <w:rFonts w:ascii="Arial" w:eastAsia="Arial" w:hAnsi="Arial" w:cs="Arial"/>
                <w:sz w:val="18"/>
                <w:szCs w:val="18"/>
              </w:rPr>
            </w:pPr>
            <w:proofErr w:type="spellStart"/>
            <w:r>
              <w:rPr>
                <w:rFonts w:ascii="Arial" w:eastAsia="Arial" w:hAnsi="Arial" w:cs="Arial"/>
                <w:sz w:val="18"/>
                <w:szCs w:val="18"/>
              </w:rPr>
              <w:t>Pekalongan</w:t>
            </w:r>
            <w:proofErr w:type="spellEnd"/>
            <w:r>
              <w:rPr>
                <w:rFonts w:ascii="Arial" w:eastAsia="Arial" w:hAnsi="Arial" w:cs="Arial"/>
                <w:sz w:val="18"/>
                <w:szCs w:val="18"/>
              </w:rPr>
              <w:t xml:space="preserve"> Selatan</w:t>
            </w:r>
          </w:p>
        </w:tc>
        <w:tc>
          <w:tcPr>
            <w:tcW w:w="1595" w:type="dxa"/>
            <w:shd w:val="clear" w:color="auto" w:fill="D99594"/>
            <w:vAlign w:val="center"/>
          </w:tcPr>
          <w:p w14:paraId="5E817CC3" w14:textId="77777777" w:rsidR="00405C86" w:rsidRDefault="0032019D">
            <w:pPr>
              <w:jc w:val="center"/>
              <w:rPr>
                <w:rFonts w:ascii="Arial" w:eastAsia="Arial" w:hAnsi="Arial" w:cs="Arial"/>
                <w:sz w:val="18"/>
                <w:szCs w:val="18"/>
              </w:rPr>
            </w:pPr>
            <w:r>
              <w:rPr>
                <w:rFonts w:ascii="Arial" w:eastAsia="Arial" w:hAnsi="Arial" w:cs="Arial"/>
                <w:sz w:val="18"/>
                <w:szCs w:val="18"/>
              </w:rPr>
              <w:t>0.23</w:t>
            </w:r>
          </w:p>
        </w:tc>
        <w:tc>
          <w:tcPr>
            <w:tcW w:w="1915" w:type="dxa"/>
            <w:shd w:val="clear" w:color="auto" w:fill="D99594"/>
            <w:vAlign w:val="center"/>
          </w:tcPr>
          <w:p w14:paraId="289C2BB8" w14:textId="77777777" w:rsidR="00405C86" w:rsidRDefault="0032019D">
            <w:pPr>
              <w:jc w:val="center"/>
              <w:rPr>
                <w:rFonts w:ascii="Arial" w:eastAsia="Arial" w:hAnsi="Arial" w:cs="Arial"/>
                <w:sz w:val="18"/>
                <w:szCs w:val="18"/>
              </w:rPr>
            </w:pPr>
            <w:r>
              <w:rPr>
                <w:rFonts w:ascii="Arial" w:eastAsia="Arial" w:hAnsi="Arial" w:cs="Arial"/>
                <w:sz w:val="18"/>
                <w:szCs w:val="18"/>
              </w:rPr>
              <w:t>0.13</w:t>
            </w:r>
          </w:p>
        </w:tc>
        <w:tc>
          <w:tcPr>
            <w:tcW w:w="1593" w:type="dxa"/>
            <w:shd w:val="clear" w:color="auto" w:fill="D99594"/>
            <w:vAlign w:val="center"/>
          </w:tcPr>
          <w:p w14:paraId="0A45F462" w14:textId="77777777" w:rsidR="00405C86" w:rsidRDefault="0032019D">
            <w:pPr>
              <w:jc w:val="center"/>
              <w:rPr>
                <w:rFonts w:ascii="Arial" w:eastAsia="Arial" w:hAnsi="Arial" w:cs="Arial"/>
                <w:sz w:val="18"/>
                <w:szCs w:val="18"/>
              </w:rPr>
            </w:pPr>
            <w:r>
              <w:rPr>
                <w:rFonts w:ascii="Arial" w:eastAsia="Arial" w:hAnsi="Arial" w:cs="Arial"/>
                <w:sz w:val="18"/>
                <w:szCs w:val="18"/>
              </w:rPr>
              <w:t>0.24</w:t>
            </w:r>
          </w:p>
        </w:tc>
        <w:tc>
          <w:tcPr>
            <w:tcW w:w="1916" w:type="dxa"/>
            <w:shd w:val="clear" w:color="auto" w:fill="D99594"/>
            <w:vAlign w:val="center"/>
          </w:tcPr>
          <w:p w14:paraId="38BD1278" w14:textId="77777777" w:rsidR="00405C86" w:rsidRDefault="0032019D">
            <w:pPr>
              <w:jc w:val="center"/>
              <w:rPr>
                <w:rFonts w:ascii="Arial" w:eastAsia="Arial" w:hAnsi="Arial" w:cs="Arial"/>
                <w:sz w:val="18"/>
                <w:szCs w:val="18"/>
              </w:rPr>
            </w:pPr>
            <w:r>
              <w:rPr>
                <w:rFonts w:ascii="Arial" w:eastAsia="Arial" w:hAnsi="Arial" w:cs="Arial"/>
                <w:sz w:val="18"/>
                <w:szCs w:val="18"/>
              </w:rPr>
              <w:t>0.60</w:t>
            </w:r>
          </w:p>
        </w:tc>
      </w:tr>
      <w:tr w:rsidR="00405C86" w14:paraId="25EF9A5C" w14:textId="77777777">
        <w:trPr>
          <w:jc w:val="center"/>
        </w:trPr>
        <w:tc>
          <w:tcPr>
            <w:tcW w:w="2235" w:type="dxa"/>
            <w:shd w:val="clear" w:color="auto" w:fill="auto"/>
            <w:vAlign w:val="center"/>
          </w:tcPr>
          <w:p w14:paraId="1633BEF6" w14:textId="77777777" w:rsidR="00405C86" w:rsidRDefault="0032019D">
            <w:pPr>
              <w:jc w:val="center"/>
              <w:rPr>
                <w:rFonts w:ascii="Arial" w:eastAsia="Arial" w:hAnsi="Arial" w:cs="Arial"/>
                <w:sz w:val="18"/>
                <w:szCs w:val="18"/>
              </w:rPr>
            </w:pPr>
            <w:proofErr w:type="spellStart"/>
            <w:r>
              <w:rPr>
                <w:rFonts w:ascii="Arial" w:eastAsia="Arial" w:hAnsi="Arial" w:cs="Arial"/>
                <w:sz w:val="18"/>
                <w:szCs w:val="18"/>
              </w:rPr>
              <w:t>Pekalongan</w:t>
            </w:r>
            <w:proofErr w:type="spellEnd"/>
            <w:r>
              <w:rPr>
                <w:rFonts w:ascii="Arial" w:eastAsia="Arial" w:hAnsi="Arial" w:cs="Arial"/>
                <w:sz w:val="18"/>
                <w:szCs w:val="18"/>
              </w:rPr>
              <w:t xml:space="preserve"> Utara</w:t>
            </w:r>
          </w:p>
        </w:tc>
        <w:tc>
          <w:tcPr>
            <w:tcW w:w="1595" w:type="dxa"/>
            <w:shd w:val="clear" w:color="auto" w:fill="auto"/>
            <w:vAlign w:val="center"/>
          </w:tcPr>
          <w:p w14:paraId="5A319DCF" w14:textId="77777777" w:rsidR="00405C86" w:rsidRDefault="0032019D">
            <w:pPr>
              <w:jc w:val="center"/>
              <w:rPr>
                <w:rFonts w:ascii="Arial" w:eastAsia="Arial" w:hAnsi="Arial" w:cs="Arial"/>
                <w:sz w:val="18"/>
                <w:szCs w:val="18"/>
              </w:rPr>
            </w:pPr>
            <w:r>
              <w:rPr>
                <w:rFonts w:ascii="Arial" w:eastAsia="Arial" w:hAnsi="Arial" w:cs="Arial"/>
                <w:sz w:val="18"/>
                <w:szCs w:val="18"/>
              </w:rPr>
              <w:t>0.18</w:t>
            </w:r>
          </w:p>
        </w:tc>
        <w:tc>
          <w:tcPr>
            <w:tcW w:w="1915" w:type="dxa"/>
            <w:shd w:val="clear" w:color="auto" w:fill="auto"/>
            <w:vAlign w:val="center"/>
          </w:tcPr>
          <w:p w14:paraId="3C80021D" w14:textId="77777777" w:rsidR="00405C86" w:rsidRDefault="0032019D">
            <w:pPr>
              <w:jc w:val="center"/>
              <w:rPr>
                <w:rFonts w:ascii="Arial" w:eastAsia="Arial" w:hAnsi="Arial" w:cs="Arial"/>
                <w:sz w:val="18"/>
                <w:szCs w:val="18"/>
              </w:rPr>
            </w:pPr>
            <w:r>
              <w:rPr>
                <w:rFonts w:ascii="Arial" w:eastAsia="Arial" w:hAnsi="Arial" w:cs="Arial"/>
                <w:sz w:val="18"/>
                <w:szCs w:val="18"/>
              </w:rPr>
              <w:t>0.05</w:t>
            </w:r>
          </w:p>
        </w:tc>
        <w:tc>
          <w:tcPr>
            <w:tcW w:w="1593" w:type="dxa"/>
            <w:shd w:val="clear" w:color="auto" w:fill="auto"/>
            <w:vAlign w:val="center"/>
          </w:tcPr>
          <w:p w14:paraId="15DDEC4D" w14:textId="77777777" w:rsidR="00405C86" w:rsidRDefault="0032019D">
            <w:pPr>
              <w:jc w:val="center"/>
              <w:rPr>
                <w:rFonts w:ascii="Arial" w:eastAsia="Arial" w:hAnsi="Arial" w:cs="Arial"/>
                <w:sz w:val="18"/>
                <w:szCs w:val="18"/>
              </w:rPr>
            </w:pPr>
            <w:r>
              <w:rPr>
                <w:rFonts w:ascii="Arial" w:eastAsia="Arial" w:hAnsi="Arial" w:cs="Arial"/>
                <w:sz w:val="18"/>
                <w:szCs w:val="18"/>
              </w:rPr>
              <w:t>0.25</w:t>
            </w:r>
          </w:p>
        </w:tc>
        <w:tc>
          <w:tcPr>
            <w:tcW w:w="1916" w:type="dxa"/>
            <w:shd w:val="clear" w:color="auto" w:fill="auto"/>
            <w:vAlign w:val="center"/>
          </w:tcPr>
          <w:p w14:paraId="7DBF10AC" w14:textId="77777777" w:rsidR="00405C86" w:rsidRDefault="0032019D">
            <w:pPr>
              <w:jc w:val="center"/>
              <w:rPr>
                <w:rFonts w:ascii="Arial" w:eastAsia="Arial" w:hAnsi="Arial" w:cs="Arial"/>
                <w:sz w:val="18"/>
                <w:szCs w:val="18"/>
              </w:rPr>
            </w:pPr>
            <w:r>
              <w:rPr>
                <w:rFonts w:ascii="Arial" w:eastAsia="Arial" w:hAnsi="Arial" w:cs="Arial"/>
                <w:sz w:val="18"/>
                <w:szCs w:val="18"/>
              </w:rPr>
              <w:t>0.48</w:t>
            </w:r>
          </w:p>
        </w:tc>
      </w:tr>
    </w:tbl>
    <w:p w14:paraId="74018945" w14:textId="77777777" w:rsidR="00405C86" w:rsidRDefault="0032019D">
      <w:pPr>
        <w:spacing w:before="200" w:after="200"/>
        <w:ind w:left="360"/>
        <w:jc w:val="center"/>
        <w:rPr>
          <w:rFonts w:ascii="Arial" w:eastAsia="Arial" w:hAnsi="Arial" w:cs="Arial"/>
          <w:sz w:val="18"/>
          <w:szCs w:val="18"/>
        </w:rPr>
      </w:pPr>
      <w:r>
        <w:rPr>
          <w:rFonts w:ascii="Arial" w:eastAsia="Arial" w:hAnsi="Arial" w:cs="Arial"/>
          <w:b/>
          <w:sz w:val="18"/>
          <w:szCs w:val="18"/>
        </w:rPr>
        <w:t xml:space="preserve">Table 2. Climate Change Sensitivity Index of </w:t>
      </w:r>
      <w:proofErr w:type="spellStart"/>
      <w:r>
        <w:rPr>
          <w:rFonts w:ascii="Arial" w:eastAsia="Arial" w:hAnsi="Arial" w:cs="Arial"/>
          <w:b/>
          <w:sz w:val="18"/>
          <w:szCs w:val="18"/>
        </w:rPr>
        <w:t>Pekalongan</w:t>
      </w:r>
      <w:proofErr w:type="spellEnd"/>
      <w:r>
        <w:rPr>
          <w:rFonts w:ascii="Arial" w:eastAsia="Arial" w:hAnsi="Arial" w:cs="Arial"/>
          <w:b/>
          <w:sz w:val="18"/>
          <w:szCs w:val="18"/>
        </w:rPr>
        <w:t xml:space="preserve"> City (SMERU, 2012)</w:t>
      </w:r>
    </w:p>
    <w:p w14:paraId="79FC11B3" w14:textId="77777777" w:rsidR="00405C86" w:rsidRDefault="0032019D">
      <w:pPr>
        <w:numPr>
          <w:ilvl w:val="0"/>
          <w:numId w:val="74"/>
        </w:numPr>
        <w:spacing w:before="200" w:after="200"/>
        <w:jc w:val="both"/>
        <w:rPr>
          <w:rFonts w:ascii="Arial" w:eastAsia="Arial" w:hAnsi="Arial" w:cs="Arial"/>
          <w:sz w:val="20"/>
          <w:szCs w:val="20"/>
        </w:rPr>
      </w:pPr>
      <w:proofErr w:type="spellStart"/>
      <w:r>
        <w:rPr>
          <w:rFonts w:ascii="Arial" w:eastAsia="Arial" w:hAnsi="Arial" w:cs="Arial"/>
          <w:b/>
          <w:sz w:val="20"/>
          <w:szCs w:val="20"/>
        </w:rPr>
        <w:t>Pekalongan</w:t>
      </w:r>
      <w:proofErr w:type="spellEnd"/>
      <w:r>
        <w:rPr>
          <w:rFonts w:ascii="Arial" w:eastAsia="Arial" w:hAnsi="Arial" w:cs="Arial"/>
          <w:b/>
          <w:sz w:val="20"/>
          <w:szCs w:val="20"/>
        </w:rPr>
        <w:t xml:space="preserve"> Barat has the lowest Adaptive Capacity Index of 0.0010 which indicates the area is the most adaptive amongst other sub-districts</w:t>
      </w:r>
      <w:r>
        <w:rPr>
          <w:rFonts w:ascii="Arial" w:eastAsia="Arial" w:hAnsi="Arial" w:cs="Arial"/>
          <w:b/>
          <w:sz w:val="20"/>
          <w:szCs w:val="20"/>
          <w:vertAlign w:val="superscript"/>
        </w:rPr>
        <w:footnoteReference w:id="19"/>
      </w:r>
      <w:r>
        <w:rPr>
          <w:rFonts w:ascii="Arial" w:eastAsia="Arial" w:hAnsi="Arial" w:cs="Arial"/>
          <w:b/>
          <w:sz w:val="20"/>
          <w:szCs w:val="20"/>
        </w:rPr>
        <w:t xml:space="preserve">. </w:t>
      </w:r>
      <w:r>
        <w:rPr>
          <w:rFonts w:ascii="Arial" w:eastAsia="Arial" w:hAnsi="Arial" w:cs="Arial"/>
          <w:sz w:val="20"/>
          <w:szCs w:val="20"/>
        </w:rPr>
        <w:t xml:space="preserve">For adaptive capacity index, the calculation </w:t>
      </w:r>
      <w:proofErr w:type="gramStart"/>
      <w:r>
        <w:rPr>
          <w:rFonts w:ascii="Arial" w:eastAsia="Arial" w:hAnsi="Arial" w:cs="Arial"/>
          <w:sz w:val="20"/>
          <w:szCs w:val="20"/>
        </w:rPr>
        <w:t>take</w:t>
      </w:r>
      <w:proofErr w:type="gramEnd"/>
      <w:r>
        <w:rPr>
          <w:rFonts w:ascii="Arial" w:eastAsia="Arial" w:hAnsi="Arial" w:cs="Arial"/>
          <w:sz w:val="20"/>
          <w:szCs w:val="20"/>
        </w:rPr>
        <w:t xml:space="preserve"> account of aspects that are highly needed for dealing with and recovering from climate-related disaster events, comprising of infrastructure, technology, health facilities, institutions and economic conditions. </w:t>
      </w:r>
    </w:p>
    <w:p w14:paraId="5640071F" w14:textId="77777777" w:rsidR="00405C86" w:rsidRDefault="00405C86">
      <w:pPr>
        <w:jc w:val="center"/>
        <w:rPr>
          <w:rFonts w:ascii="Arial" w:eastAsia="Arial" w:hAnsi="Arial" w:cs="Arial"/>
          <w:b/>
          <w:sz w:val="22"/>
          <w:szCs w:val="22"/>
        </w:rPr>
      </w:pPr>
    </w:p>
    <w:tbl>
      <w:tblPr>
        <w:tblStyle w:val="a2"/>
        <w:tblW w:w="93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78"/>
        <w:gridCol w:w="1555"/>
        <w:gridCol w:w="1642"/>
        <w:gridCol w:w="883"/>
        <w:gridCol w:w="1203"/>
        <w:gridCol w:w="1176"/>
        <w:gridCol w:w="1250"/>
      </w:tblGrid>
      <w:tr w:rsidR="00405C86" w14:paraId="033E79AC" w14:textId="77777777">
        <w:trPr>
          <w:jc w:val="center"/>
        </w:trPr>
        <w:tc>
          <w:tcPr>
            <w:tcW w:w="1678" w:type="dxa"/>
            <w:shd w:val="clear" w:color="auto" w:fill="8DB3E2"/>
            <w:vAlign w:val="center"/>
          </w:tcPr>
          <w:p w14:paraId="715E1D48" w14:textId="77777777" w:rsidR="00405C86" w:rsidRDefault="0032019D">
            <w:pPr>
              <w:spacing w:before="80" w:after="80"/>
              <w:jc w:val="center"/>
              <w:rPr>
                <w:rFonts w:ascii="Arial" w:eastAsia="Arial" w:hAnsi="Arial" w:cs="Arial"/>
                <w:b/>
                <w:sz w:val="18"/>
                <w:szCs w:val="18"/>
              </w:rPr>
            </w:pPr>
            <w:r>
              <w:rPr>
                <w:rFonts w:ascii="Arial" w:eastAsia="Arial" w:hAnsi="Arial" w:cs="Arial"/>
                <w:b/>
                <w:sz w:val="18"/>
                <w:szCs w:val="18"/>
              </w:rPr>
              <w:t>Sub-district</w:t>
            </w:r>
          </w:p>
        </w:tc>
        <w:tc>
          <w:tcPr>
            <w:tcW w:w="1555" w:type="dxa"/>
            <w:shd w:val="clear" w:color="auto" w:fill="8DB3E2"/>
            <w:vAlign w:val="center"/>
          </w:tcPr>
          <w:p w14:paraId="42963803" w14:textId="77777777" w:rsidR="00405C86" w:rsidRDefault="0032019D">
            <w:pPr>
              <w:spacing w:before="80" w:after="80"/>
              <w:jc w:val="center"/>
              <w:rPr>
                <w:rFonts w:ascii="Arial" w:eastAsia="Arial" w:hAnsi="Arial" w:cs="Arial"/>
                <w:b/>
                <w:sz w:val="18"/>
                <w:szCs w:val="18"/>
              </w:rPr>
            </w:pPr>
            <w:r>
              <w:rPr>
                <w:rFonts w:ascii="Arial" w:eastAsia="Arial" w:hAnsi="Arial" w:cs="Arial"/>
                <w:b/>
                <w:sz w:val="18"/>
                <w:szCs w:val="18"/>
              </w:rPr>
              <w:t>Infrastructure</w:t>
            </w:r>
          </w:p>
        </w:tc>
        <w:tc>
          <w:tcPr>
            <w:tcW w:w="1642" w:type="dxa"/>
            <w:shd w:val="clear" w:color="auto" w:fill="8DB3E2"/>
            <w:vAlign w:val="center"/>
          </w:tcPr>
          <w:p w14:paraId="17EF9173" w14:textId="77777777" w:rsidR="00405C86" w:rsidRDefault="0032019D">
            <w:pPr>
              <w:spacing w:before="80" w:after="80"/>
              <w:jc w:val="center"/>
              <w:rPr>
                <w:rFonts w:ascii="Arial" w:eastAsia="Arial" w:hAnsi="Arial" w:cs="Arial"/>
                <w:b/>
                <w:sz w:val="18"/>
                <w:szCs w:val="18"/>
              </w:rPr>
            </w:pPr>
            <w:r>
              <w:rPr>
                <w:rFonts w:ascii="Arial" w:eastAsia="Arial" w:hAnsi="Arial" w:cs="Arial"/>
                <w:b/>
                <w:sz w:val="18"/>
                <w:szCs w:val="18"/>
              </w:rPr>
              <w:t>Technological Information</w:t>
            </w:r>
          </w:p>
        </w:tc>
        <w:tc>
          <w:tcPr>
            <w:tcW w:w="883" w:type="dxa"/>
            <w:shd w:val="clear" w:color="auto" w:fill="8DB3E2"/>
            <w:vAlign w:val="center"/>
          </w:tcPr>
          <w:p w14:paraId="5CABB1C2" w14:textId="77777777" w:rsidR="00405C86" w:rsidRDefault="0032019D">
            <w:pPr>
              <w:spacing w:before="80" w:after="80"/>
              <w:jc w:val="center"/>
              <w:rPr>
                <w:rFonts w:ascii="Arial" w:eastAsia="Arial" w:hAnsi="Arial" w:cs="Arial"/>
                <w:b/>
                <w:sz w:val="18"/>
                <w:szCs w:val="18"/>
              </w:rPr>
            </w:pPr>
            <w:r>
              <w:rPr>
                <w:rFonts w:ascii="Arial" w:eastAsia="Arial" w:hAnsi="Arial" w:cs="Arial"/>
                <w:b/>
                <w:sz w:val="18"/>
                <w:szCs w:val="18"/>
              </w:rPr>
              <w:t>Health</w:t>
            </w:r>
          </w:p>
        </w:tc>
        <w:tc>
          <w:tcPr>
            <w:tcW w:w="1203" w:type="dxa"/>
            <w:shd w:val="clear" w:color="auto" w:fill="8DB3E2"/>
            <w:vAlign w:val="center"/>
          </w:tcPr>
          <w:p w14:paraId="41CF362B" w14:textId="77777777" w:rsidR="00405C86" w:rsidRDefault="0032019D">
            <w:pPr>
              <w:spacing w:before="80" w:after="80"/>
              <w:jc w:val="center"/>
              <w:rPr>
                <w:rFonts w:ascii="Arial" w:eastAsia="Arial" w:hAnsi="Arial" w:cs="Arial"/>
                <w:b/>
                <w:sz w:val="18"/>
                <w:szCs w:val="18"/>
              </w:rPr>
            </w:pPr>
            <w:r>
              <w:rPr>
                <w:rFonts w:ascii="Arial" w:eastAsia="Arial" w:hAnsi="Arial" w:cs="Arial"/>
                <w:b/>
                <w:sz w:val="18"/>
                <w:szCs w:val="18"/>
              </w:rPr>
              <w:t>Institution</w:t>
            </w:r>
          </w:p>
        </w:tc>
        <w:tc>
          <w:tcPr>
            <w:tcW w:w="1176" w:type="dxa"/>
            <w:shd w:val="clear" w:color="auto" w:fill="8DB3E2"/>
            <w:vAlign w:val="center"/>
          </w:tcPr>
          <w:p w14:paraId="455DEF88" w14:textId="77777777" w:rsidR="00405C86" w:rsidRDefault="0032019D">
            <w:pPr>
              <w:spacing w:before="80" w:after="80"/>
              <w:jc w:val="center"/>
              <w:rPr>
                <w:rFonts w:ascii="Arial" w:eastAsia="Arial" w:hAnsi="Arial" w:cs="Arial"/>
                <w:b/>
                <w:sz w:val="18"/>
                <w:szCs w:val="18"/>
              </w:rPr>
            </w:pPr>
            <w:r>
              <w:rPr>
                <w:rFonts w:ascii="Arial" w:eastAsia="Arial" w:hAnsi="Arial" w:cs="Arial"/>
                <w:b/>
                <w:sz w:val="18"/>
                <w:szCs w:val="18"/>
              </w:rPr>
              <w:t>Economic</w:t>
            </w:r>
          </w:p>
        </w:tc>
        <w:tc>
          <w:tcPr>
            <w:tcW w:w="1250" w:type="dxa"/>
            <w:shd w:val="clear" w:color="auto" w:fill="8DB3E2"/>
            <w:vAlign w:val="center"/>
          </w:tcPr>
          <w:p w14:paraId="3FBAFB10" w14:textId="77777777" w:rsidR="00405C86" w:rsidRDefault="0032019D">
            <w:pPr>
              <w:spacing w:before="80" w:after="80"/>
              <w:jc w:val="center"/>
              <w:rPr>
                <w:rFonts w:ascii="Arial" w:eastAsia="Arial" w:hAnsi="Arial" w:cs="Arial"/>
                <w:b/>
                <w:sz w:val="18"/>
                <w:szCs w:val="18"/>
              </w:rPr>
            </w:pPr>
            <w:r>
              <w:rPr>
                <w:rFonts w:ascii="Arial" w:eastAsia="Arial" w:hAnsi="Arial" w:cs="Arial"/>
                <w:b/>
                <w:sz w:val="18"/>
                <w:szCs w:val="18"/>
              </w:rPr>
              <w:t>Adaptive Capacity Index</w:t>
            </w:r>
          </w:p>
        </w:tc>
      </w:tr>
      <w:tr w:rsidR="00405C86" w14:paraId="26B47403" w14:textId="77777777">
        <w:trPr>
          <w:jc w:val="center"/>
        </w:trPr>
        <w:tc>
          <w:tcPr>
            <w:tcW w:w="1678" w:type="dxa"/>
            <w:shd w:val="clear" w:color="auto" w:fill="D99594"/>
            <w:vAlign w:val="center"/>
          </w:tcPr>
          <w:p w14:paraId="0ECE5B55" w14:textId="77777777" w:rsidR="00405C86" w:rsidRDefault="0032019D">
            <w:pPr>
              <w:jc w:val="center"/>
              <w:rPr>
                <w:rFonts w:ascii="Arial" w:eastAsia="Arial" w:hAnsi="Arial" w:cs="Arial"/>
                <w:sz w:val="18"/>
                <w:szCs w:val="18"/>
              </w:rPr>
            </w:pPr>
            <w:proofErr w:type="spellStart"/>
            <w:r>
              <w:rPr>
                <w:rFonts w:ascii="Arial" w:eastAsia="Arial" w:hAnsi="Arial" w:cs="Arial"/>
                <w:sz w:val="18"/>
                <w:szCs w:val="18"/>
              </w:rPr>
              <w:t>Pekalongan</w:t>
            </w:r>
            <w:proofErr w:type="spellEnd"/>
            <w:r>
              <w:rPr>
                <w:rFonts w:ascii="Arial" w:eastAsia="Arial" w:hAnsi="Arial" w:cs="Arial"/>
                <w:sz w:val="18"/>
                <w:szCs w:val="18"/>
              </w:rPr>
              <w:t xml:space="preserve"> Barat</w:t>
            </w:r>
          </w:p>
        </w:tc>
        <w:tc>
          <w:tcPr>
            <w:tcW w:w="1555" w:type="dxa"/>
            <w:shd w:val="clear" w:color="auto" w:fill="D99594"/>
            <w:vAlign w:val="center"/>
          </w:tcPr>
          <w:p w14:paraId="1D9286ED" w14:textId="77777777" w:rsidR="00405C86" w:rsidRDefault="0032019D">
            <w:pPr>
              <w:jc w:val="center"/>
              <w:rPr>
                <w:rFonts w:ascii="Arial" w:eastAsia="Arial" w:hAnsi="Arial" w:cs="Arial"/>
                <w:sz w:val="18"/>
                <w:szCs w:val="18"/>
              </w:rPr>
            </w:pPr>
            <w:r>
              <w:rPr>
                <w:rFonts w:ascii="Arial" w:eastAsia="Arial" w:hAnsi="Arial" w:cs="Arial"/>
                <w:sz w:val="18"/>
                <w:szCs w:val="18"/>
              </w:rPr>
              <w:t>0.2600</w:t>
            </w:r>
          </w:p>
        </w:tc>
        <w:tc>
          <w:tcPr>
            <w:tcW w:w="1642" w:type="dxa"/>
            <w:shd w:val="clear" w:color="auto" w:fill="D99594"/>
            <w:vAlign w:val="center"/>
          </w:tcPr>
          <w:p w14:paraId="194F01AD" w14:textId="77777777" w:rsidR="00405C86" w:rsidRDefault="0032019D">
            <w:pPr>
              <w:jc w:val="center"/>
              <w:rPr>
                <w:rFonts w:ascii="Arial" w:eastAsia="Arial" w:hAnsi="Arial" w:cs="Arial"/>
                <w:sz w:val="18"/>
                <w:szCs w:val="18"/>
              </w:rPr>
            </w:pPr>
            <w:r>
              <w:rPr>
                <w:rFonts w:ascii="Arial" w:eastAsia="Arial" w:hAnsi="Arial" w:cs="Arial"/>
                <w:sz w:val="18"/>
                <w:szCs w:val="18"/>
              </w:rPr>
              <w:t>0.1389</w:t>
            </w:r>
          </w:p>
        </w:tc>
        <w:tc>
          <w:tcPr>
            <w:tcW w:w="883" w:type="dxa"/>
            <w:shd w:val="clear" w:color="auto" w:fill="D99594"/>
            <w:vAlign w:val="center"/>
          </w:tcPr>
          <w:p w14:paraId="06FFF995" w14:textId="77777777" w:rsidR="00405C86" w:rsidRDefault="0032019D">
            <w:pPr>
              <w:jc w:val="center"/>
              <w:rPr>
                <w:rFonts w:ascii="Arial" w:eastAsia="Arial" w:hAnsi="Arial" w:cs="Arial"/>
                <w:sz w:val="18"/>
                <w:szCs w:val="18"/>
              </w:rPr>
            </w:pPr>
            <w:r>
              <w:rPr>
                <w:rFonts w:ascii="Arial" w:eastAsia="Arial" w:hAnsi="Arial" w:cs="Arial"/>
                <w:sz w:val="18"/>
                <w:szCs w:val="18"/>
              </w:rPr>
              <w:t>0.1900</w:t>
            </w:r>
          </w:p>
        </w:tc>
        <w:tc>
          <w:tcPr>
            <w:tcW w:w="1203" w:type="dxa"/>
            <w:shd w:val="clear" w:color="auto" w:fill="D99594"/>
            <w:vAlign w:val="center"/>
          </w:tcPr>
          <w:p w14:paraId="2516714B" w14:textId="77777777" w:rsidR="00405C86" w:rsidRDefault="0032019D">
            <w:pPr>
              <w:jc w:val="center"/>
              <w:rPr>
                <w:rFonts w:ascii="Arial" w:eastAsia="Arial" w:hAnsi="Arial" w:cs="Arial"/>
                <w:sz w:val="18"/>
                <w:szCs w:val="18"/>
              </w:rPr>
            </w:pPr>
            <w:r>
              <w:rPr>
                <w:rFonts w:ascii="Arial" w:eastAsia="Arial" w:hAnsi="Arial" w:cs="Arial"/>
                <w:sz w:val="18"/>
                <w:szCs w:val="18"/>
              </w:rPr>
              <w:t>0.2000</w:t>
            </w:r>
          </w:p>
        </w:tc>
        <w:tc>
          <w:tcPr>
            <w:tcW w:w="1176" w:type="dxa"/>
            <w:shd w:val="clear" w:color="auto" w:fill="D99594"/>
            <w:vAlign w:val="center"/>
          </w:tcPr>
          <w:p w14:paraId="69050B82" w14:textId="77777777" w:rsidR="00405C86" w:rsidRDefault="0032019D">
            <w:pPr>
              <w:jc w:val="center"/>
              <w:rPr>
                <w:rFonts w:ascii="Arial" w:eastAsia="Arial" w:hAnsi="Arial" w:cs="Arial"/>
                <w:sz w:val="18"/>
                <w:szCs w:val="18"/>
              </w:rPr>
            </w:pPr>
            <w:r>
              <w:rPr>
                <w:rFonts w:ascii="Arial" w:eastAsia="Arial" w:hAnsi="Arial" w:cs="Arial"/>
                <w:sz w:val="18"/>
                <w:szCs w:val="18"/>
              </w:rPr>
              <w:t>0.2100</w:t>
            </w:r>
          </w:p>
        </w:tc>
        <w:tc>
          <w:tcPr>
            <w:tcW w:w="1250" w:type="dxa"/>
            <w:shd w:val="clear" w:color="auto" w:fill="D99594"/>
            <w:vAlign w:val="center"/>
          </w:tcPr>
          <w:p w14:paraId="01975C16" w14:textId="77777777" w:rsidR="00405C86" w:rsidRDefault="0032019D">
            <w:pPr>
              <w:jc w:val="center"/>
              <w:rPr>
                <w:rFonts w:ascii="Arial" w:eastAsia="Arial" w:hAnsi="Arial" w:cs="Arial"/>
                <w:sz w:val="18"/>
                <w:szCs w:val="18"/>
              </w:rPr>
            </w:pPr>
            <w:r>
              <w:rPr>
                <w:rFonts w:ascii="Arial" w:eastAsia="Arial" w:hAnsi="Arial" w:cs="Arial"/>
                <w:sz w:val="18"/>
                <w:szCs w:val="18"/>
              </w:rPr>
              <w:t>0.0010</w:t>
            </w:r>
          </w:p>
        </w:tc>
      </w:tr>
      <w:tr w:rsidR="00405C86" w14:paraId="77D08BE9" w14:textId="77777777">
        <w:trPr>
          <w:jc w:val="center"/>
        </w:trPr>
        <w:tc>
          <w:tcPr>
            <w:tcW w:w="1678" w:type="dxa"/>
            <w:shd w:val="clear" w:color="auto" w:fill="auto"/>
            <w:vAlign w:val="center"/>
          </w:tcPr>
          <w:p w14:paraId="73D35D85" w14:textId="77777777" w:rsidR="00405C86" w:rsidRDefault="0032019D">
            <w:pPr>
              <w:jc w:val="center"/>
              <w:rPr>
                <w:rFonts w:ascii="Arial" w:eastAsia="Arial" w:hAnsi="Arial" w:cs="Arial"/>
                <w:sz w:val="18"/>
                <w:szCs w:val="18"/>
              </w:rPr>
            </w:pPr>
            <w:proofErr w:type="spellStart"/>
            <w:r>
              <w:rPr>
                <w:rFonts w:ascii="Arial" w:eastAsia="Arial" w:hAnsi="Arial" w:cs="Arial"/>
                <w:sz w:val="18"/>
                <w:szCs w:val="18"/>
              </w:rPr>
              <w:t>Pekalongan</w:t>
            </w:r>
            <w:proofErr w:type="spellEnd"/>
            <w:r>
              <w:rPr>
                <w:rFonts w:ascii="Arial" w:eastAsia="Arial" w:hAnsi="Arial" w:cs="Arial"/>
                <w:sz w:val="18"/>
                <w:szCs w:val="18"/>
              </w:rPr>
              <w:t xml:space="preserve"> Timur</w:t>
            </w:r>
          </w:p>
        </w:tc>
        <w:tc>
          <w:tcPr>
            <w:tcW w:w="1555" w:type="dxa"/>
            <w:shd w:val="clear" w:color="auto" w:fill="auto"/>
            <w:vAlign w:val="center"/>
          </w:tcPr>
          <w:p w14:paraId="0EB7B922" w14:textId="77777777" w:rsidR="00405C86" w:rsidRDefault="0032019D">
            <w:pPr>
              <w:jc w:val="center"/>
              <w:rPr>
                <w:rFonts w:ascii="Arial" w:eastAsia="Arial" w:hAnsi="Arial" w:cs="Arial"/>
                <w:sz w:val="18"/>
                <w:szCs w:val="18"/>
              </w:rPr>
            </w:pPr>
            <w:r>
              <w:rPr>
                <w:rFonts w:ascii="Arial" w:eastAsia="Arial" w:hAnsi="Arial" w:cs="Arial"/>
                <w:sz w:val="18"/>
                <w:szCs w:val="18"/>
              </w:rPr>
              <w:t>0</w:t>
            </w:r>
          </w:p>
        </w:tc>
        <w:tc>
          <w:tcPr>
            <w:tcW w:w="1642" w:type="dxa"/>
            <w:shd w:val="clear" w:color="auto" w:fill="auto"/>
            <w:vAlign w:val="center"/>
          </w:tcPr>
          <w:p w14:paraId="39460852" w14:textId="77777777" w:rsidR="00405C86" w:rsidRDefault="0032019D">
            <w:pPr>
              <w:jc w:val="center"/>
              <w:rPr>
                <w:rFonts w:ascii="Arial" w:eastAsia="Arial" w:hAnsi="Arial" w:cs="Arial"/>
                <w:sz w:val="18"/>
                <w:szCs w:val="18"/>
              </w:rPr>
            </w:pPr>
            <w:r>
              <w:rPr>
                <w:rFonts w:ascii="Arial" w:eastAsia="Arial" w:hAnsi="Arial" w:cs="Arial"/>
                <w:sz w:val="18"/>
                <w:szCs w:val="18"/>
              </w:rPr>
              <w:t>0.0883</w:t>
            </w:r>
          </w:p>
        </w:tc>
        <w:tc>
          <w:tcPr>
            <w:tcW w:w="883" w:type="dxa"/>
            <w:shd w:val="clear" w:color="auto" w:fill="auto"/>
            <w:vAlign w:val="center"/>
          </w:tcPr>
          <w:p w14:paraId="4EBA09C1" w14:textId="77777777" w:rsidR="00405C86" w:rsidRDefault="0032019D">
            <w:pPr>
              <w:jc w:val="center"/>
              <w:rPr>
                <w:rFonts w:ascii="Arial" w:eastAsia="Arial" w:hAnsi="Arial" w:cs="Arial"/>
                <w:sz w:val="18"/>
                <w:szCs w:val="18"/>
              </w:rPr>
            </w:pPr>
            <w:r>
              <w:rPr>
                <w:rFonts w:ascii="Arial" w:eastAsia="Arial" w:hAnsi="Arial" w:cs="Arial"/>
                <w:sz w:val="18"/>
                <w:szCs w:val="18"/>
              </w:rPr>
              <w:t>0.0382</w:t>
            </w:r>
          </w:p>
        </w:tc>
        <w:tc>
          <w:tcPr>
            <w:tcW w:w="1203" w:type="dxa"/>
            <w:shd w:val="clear" w:color="auto" w:fill="auto"/>
            <w:vAlign w:val="center"/>
          </w:tcPr>
          <w:p w14:paraId="52151464" w14:textId="77777777" w:rsidR="00405C86" w:rsidRDefault="0032019D">
            <w:pPr>
              <w:jc w:val="center"/>
              <w:rPr>
                <w:rFonts w:ascii="Arial" w:eastAsia="Arial" w:hAnsi="Arial" w:cs="Arial"/>
                <w:sz w:val="18"/>
                <w:szCs w:val="18"/>
              </w:rPr>
            </w:pPr>
            <w:r>
              <w:rPr>
                <w:rFonts w:ascii="Arial" w:eastAsia="Arial" w:hAnsi="Arial" w:cs="Arial"/>
                <w:sz w:val="18"/>
                <w:szCs w:val="18"/>
              </w:rPr>
              <w:t>0.0363</w:t>
            </w:r>
          </w:p>
        </w:tc>
        <w:tc>
          <w:tcPr>
            <w:tcW w:w="1176" w:type="dxa"/>
            <w:shd w:val="clear" w:color="auto" w:fill="auto"/>
            <w:vAlign w:val="center"/>
          </w:tcPr>
          <w:p w14:paraId="0DBC3405" w14:textId="77777777" w:rsidR="00405C86" w:rsidRDefault="0032019D">
            <w:pPr>
              <w:jc w:val="center"/>
              <w:rPr>
                <w:rFonts w:ascii="Arial" w:eastAsia="Arial" w:hAnsi="Arial" w:cs="Arial"/>
                <w:sz w:val="18"/>
                <w:szCs w:val="18"/>
              </w:rPr>
            </w:pPr>
            <w:r>
              <w:rPr>
                <w:rFonts w:ascii="Arial" w:eastAsia="Arial" w:hAnsi="Arial" w:cs="Arial"/>
                <w:sz w:val="18"/>
                <w:szCs w:val="18"/>
              </w:rPr>
              <w:t>0.0946</w:t>
            </w:r>
          </w:p>
        </w:tc>
        <w:tc>
          <w:tcPr>
            <w:tcW w:w="1250" w:type="dxa"/>
            <w:shd w:val="clear" w:color="auto" w:fill="auto"/>
            <w:vAlign w:val="center"/>
          </w:tcPr>
          <w:p w14:paraId="082468AE" w14:textId="77777777" w:rsidR="00405C86" w:rsidRDefault="0032019D">
            <w:pPr>
              <w:jc w:val="center"/>
              <w:rPr>
                <w:rFonts w:ascii="Arial" w:eastAsia="Arial" w:hAnsi="Arial" w:cs="Arial"/>
                <w:sz w:val="18"/>
                <w:szCs w:val="18"/>
              </w:rPr>
            </w:pPr>
            <w:r>
              <w:rPr>
                <w:rFonts w:ascii="Arial" w:eastAsia="Arial" w:hAnsi="Arial" w:cs="Arial"/>
                <w:sz w:val="18"/>
                <w:szCs w:val="18"/>
              </w:rPr>
              <w:t>0.7426</w:t>
            </w:r>
          </w:p>
        </w:tc>
      </w:tr>
      <w:tr w:rsidR="00405C86" w14:paraId="282F5340" w14:textId="77777777">
        <w:trPr>
          <w:jc w:val="center"/>
        </w:trPr>
        <w:tc>
          <w:tcPr>
            <w:tcW w:w="1678" w:type="dxa"/>
            <w:shd w:val="clear" w:color="auto" w:fill="auto"/>
            <w:vAlign w:val="center"/>
          </w:tcPr>
          <w:p w14:paraId="16946C66" w14:textId="77777777" w:rsidR="00405C86" w:rsidRDefault="0032019D">
            <w:pPr>
              <w:jc w:val="center"/>
              <w:rPr>
                <w:rFonts w:ascii="Arial" w:eastAsia="Arial" w:hAnsi="Arial" w:cs="Arial"/>
                <w:sz w:val="18"/>
                <w:szCs w:val="18"/>
              </w:rPr>
            </w:pPr>
            <w:proofErr w:type="spellStart"/>
            <w:r>
              <w:rPr>
                <w:rFonts w:ascii="Arial" w:eastAsia="Arial" w:hAnsi="Arial" w:cs="Arial"/>
                <w:sz w:val="18"/>
                <w:szCs w:val="18"/>
              </w:rPr>
              <w:t>Pekalongan</w:t>
            </w:r>
            <w:proofErr w:type="spellEnd"/>
            <w:r>
              <w:rPr>
                <w:rFonts w:ascii="Arial" w:eastAsia="Arial" w:hAnsi="Arial" w:cs="Arial"/>
                <w:sz w:val="18"/>
                <w:szCs w:val="18"/>
              </w:rPr>
              <w:t xml:space="preserve"> Selatan</w:t>
            </w:r>
          </w:p>
        </w:tc>
        <w:tc>
          <w:tcPr>
            <w:tcW w:w="1555" w:type="dxa"/>
            <w:shd w:val="clear" w:color="auto" w:fill="auto"/>
            <w:vAlign w:val="center"/>
          </w:tcPr>
          <w:p w14:paraId="570F372E" w14:textId="77777777" w:rsidR="00405C86" w:rsidRDefault="0032019D">
            <w:pPr>
              <w:jc w:val="center"/>
              <w:rPr>
                <w:rFonts w:ascii="Arial" w:eastAsia="Arial" w:hAnsi="Arial" w:cs="Arial"/>
                <w:sz w:val="18"/>
                <w:szCs w:val="18"/>
              </w:rPr>
            </w:pPr>
            <w:r>
              <w:rPr>
                <w:rFonts w:ascii="Arial" w:eastAsia="Arial" w:hAnsi="Arial" w:cs="Arial"/>
                <w:sz w:val="18"/>
                <w:szCs w:val="18"/>
              </w:rPr>
              <w:t>0.0469</w:t>
            </w:r>
          </w:p>
        </w:tc>
        <w:tc>
          <w:tcPr>
            <w:tcW w:w="1642" w:type="dxa"/>
            <w:shd w:val="clear" w:color="auto" w:fill="auto"/>
            <w:vAlign w:val="center"/>
          </w:tcPr>
          <w:p w14:paraId="7DC4CD67" w14:textId="77777777" w:rsidR="00405C86" w:rsidRDefault="0032019D">
            <w:pPr>
              <w:jc w:val="center"/>
              <w:rPr>
                <w:rFonts w:ascii="Arial" w:eastAsia="Arial" w:hAnsi="Arial" w:cs="Arial"/>
                <w:sz w:val="18"/>
                <w:szCs w:val="18"/>
              </w:rPr>
            </w:pPr>
            <w:r>
              <w:rPr>
                <w:rFonts w:ascii="Arial" w:eastAsia="Arial" w:hAnsi="Arial" w:cs="Arial"/>
                <w:sz w:val="18"/>
                <w:szCs w:val="18"/>
              </w:rPr>
              <w:t>0.0073</w:t>
            </w:r>
          </w:p>
        </w:tc>
        <w:tc>
          <w:tcPr>
            <w:tcW w:w="883" w:type="dxa"/>
            <w:shd w:val="clear" w:color="auto" w:fill="auto"/>
            <w:vAlign w:val="center"/>
          </w:tcPr>
          <w:p w14:paraId="0208E5A1" w14:textId="77777777" w:rsidR="00405C86" w:rsidRDefault="0032019D">
            <w:pPr>
              <w:jc w:val="center"/>
              <w:rPr>
                <w:rFonts w:ascii="Arial" w:eastAsia="Arial" w:hAnsi="Arial" w:cs="Arial"/>
                <w:sz w:val="18"/>
                <w:szCs w:val="18"/>
              </w:rPr>
            </w:pPr>
            <w:r>
              <w:rPr>
                <w:rFonts w:ascii="Arial" w:eastAsia="Arial" w:hAnsi="Arial" w:cs="Arial"/>
                <w:sz w:val="18"/>
                <w:szCs w:val="18"/>
              </w:rPr>
              <w:t>0</w:t>
            </w:r>
          </w:p>
        </w:tc>
        <w:tc>
          <w:tcPr>
            <w:tcW w:w="1203" w:type="dxa"/>
            <w:shd w:val="clear" w:color="auto" w:fill="auto"/>
            <w:vAlign w:val="center"/>
          </w:tcPr>
          <w:p w14:paraId="2A5DF2AF" w14:textId="77777777" w:rsidR="00405C86" w:rsidRDefault="0032019D">
            <w:pPr>
              <w:jc w:val="center"/>
              <w:rPr>
                <w:rFonts w:ascii="Arial" w:eastAsia="Arial" w:hAnsi="Arial" w:cs="Arial"/>
                <w:sz w:val="18"/>
                <w:szCs w:val="18"/>
              </w:rPr>
            </w:pPr>
            <w:r>
              <w:rPr>
                <w:rFonts w:ascii="Arial" w:eastAsia="Arial" w:hAnsi="Arial" w:cs="Arial"/>
                <w:sz w:val="18"/>
                <w:szCs w:val="18"/>
              </w:rPr>
              <w:t>0.0557</w:t>
            </w:r>
          </w:p>
        </w:tc>
        <w:tc>
          <w:tcPr>
            <w:tcW w:w="1176" w:type="dxa"/>
            <w:shd w:val="clear" w:color="auto" w:fill="auto"/>
            <w:vAlign w:val="center"/>
          </w:tcPr>
          <w:p w14:paraId="7133E8F5" w14:textId="77777777" w:rsidR="00405C86" w:rsidRDefault="0032019D">
            <w:pPr>
              <w:jc w:val="center"/>
              <w:rPr>
                <w:rFonts w:ascii="Arial" w:eastAsia="Arial" w:hAnsi="Arial" w:cs="Arial"/>
                <w:sz w:val="18"/>
                <w:szCs w:val="18"/>
              </w:rPr>
            </w:pPr>
            <w:r>
              <w:rPr>
                <w:rFonts w:ascii="Arial" w:eastAsia="Arial" w:hAnsi="Arial" w:cs="Arial"/>
                <w:sz w:val="18"/>
                <w:szCs w:val="18"/>
              </w:rPr>
              <w:t>0.1409</w:t>
            </w:r>
          </w:p>
        </w:tc>
        <w:tc>
          <w:tcPr>
            <w:tcW w:w="1250" w:type="dxa"/>
            <w:shd w:val="clear" w:color="auto" w:fill="auto"/>
            <w:vAlign w:val="center"/>
          </w:tcPr>
          <w:p w14:paraId="6F7CF77C" w14:textId="77777777" w:rsidR="00405C86" w:rsidRDefault="0032019D">
            <w:pPr>
              <w:jc w:val="center"/>
              <w:rPr>
                <w:rFonts w:ascii="Arial" w:eastAsia="Arial" w:hAnsi="Arial" w:cs="Arial"/>
                <w:sz w:val="18"/>
                <w:szCs w:val="18"/>
              </w:rPr>
            </w:pPr>
            <w:r>
              <w:rPr>
                <w:rFonts w:ascii="Arial" w:eastAsia="Arial" w:hAnsi="Arial" w:cs="Arial"/>
                <w:sz w:val="18"/>
                <w:szCs w:val="18"/>
              </w:rPr>
              <w:t>0.7492</w:t>
            </w:r>
          </w:p>
        </w:tc>
      </w:tr>
      <w:tr w:rsidR="00405C86" w14:paraId="5F5B9140" w14:textId="77777777">
        <w:trPr>
          <w:jc w:val="center"/>
        </w:trPr>
        <w:tc>
          <w:tcPr>
            <w:tcW w:w="1678" w:type="dxa"/>
            <w:shd w:val="clear" w:color="auto" w:fill="auto"/>
            <w:vAlign w:val="center"/>
          </w:tcPr>
          <w:p w14:paraId="3A9973D3" w14:textId="77777777" w:rsidR="00405C86" w:rsidRDefault="0032019D">
            <w:pPr>
              <w:jc w:val="center"/>
              <w:rPr>
                <w:rFonts w:ascii="Arial" w:eastAsia="Arial" w:hAnsi="Arial" w:cs="Arial"/>
                <w:sz w:val="18"/>
                <w:szCs w:val="18"/>
              </w:rPr>
            </w:pPr>
            <w:proofErr w:type="spellStart"/>
            <w:r>
              <w:rPr>
                <w:rFonts w:ascii="Arial" w:eastAsia="Arial" w:hAnsi="Arial" w:cs="Arial"/>
                <w:sz w:val="18"/>
                <w:szCs w:val="18"/>
              </w:rPr>
              <w:t>Pekalongan</w:t>
            </w:r>
            <w:proofErr w:type="spellEnd"/>
            <w:r>
              <w:rPr>
                <w:rFonts w:ascii="Arial" w:eastAsia="Arial" w:hAnsi="Arial" w:cs="Arial"/>
                <w:sz w:val="18"/>
                <w:szCs w:val="18"/>
              </w:rPr>
              <w:t xml:space="preserve"> Utara</w:t>
            </w:r>
          </w:p>
        </w:tc>
        <w:tc>
          <w:tcPr>
            <w:tcW w:w="1555" w:type="dxa"/>
            <w:shd w:val="clear" w:color="auto" w:fill="auto"/>
            <w:vAlign w:val="center"/>
          </w:tcPr>
          <w:p w14:paraId="2BFD3A9F" w14:textId="77777777" w:rsidR="00405C86" w:rsidRDefault="0032019D">
            <w:pPr>
              <w:jc w:val="center"/>
              <w:rPr>
                <w:rFonts w:ascii="Arial" w:eastAsia="Arial" w:hAnsi="Arial" w:cs="Arial"/>
                <w:sz w:val="18"/>
                <w:szCs w:val="18"/>
              </w:rPr>
            </w:pPr>
            <w:r>
              <w:rPr>
                <w:rFonts w:ascii="Arial" w:eastAsia="Arial" w:hAnsi="Arial" w:cs="Arial"/>
                <w:sz w:val="18"/>
                <w:szCs w:val="18"/>
              </w:rPr>
              <w:t>0.2414</w:t>
            </w:r>
          </w:p>
        </w:tc>
        <w:tc>
          <w:tcPr>
            <w:tcW w:w="1642" w:type="dxa"/>
            <w:shd w:val="clear" w:color="auto" w:fill="auto"/>
            <w:vAlign w:val="center"/>
          </w:tcPr>
          <w:p w14:paraId="2CBEBEDA" w14:textId="77777777" w:rsidR="00405C86" w:rsidRDefault="0032019D">
            <w:pPr>
              <w:jc w:val="center"/>
              <w:rPr>
                <w:rFonts w:ascii="Arial" w:eastAsia="Arial" w:hAnsi="Arial" w:cs="Arial"/>
                <w:sz w:val="18"/>
                <w:szCs w:val="18"/>
              </w:rPr>
            </w:pPr>
            <w:r>
              <w:rPr>
                <w:rFonts w:ascii="Arial" w:eastAsia="Arial" w:hAnsi="Arial" w:cs="Arial"/>
                <w:sz w:val="18"/>
                <w:szCs w:val="18"/>
              </w:rPr>
              <w:t>0.0315</w:t>
            </w:r>
          </w:p>
        </w:tc>
        <w:tc>
          <w:tcPr>
            <w:tcW w:w="883" w:type="dxa"/>
            <w:shd w:val="clear" w:color="auto" w:fill="auto"/>
            <w:vAlign w:val="center"/>
          </w:tcPr>
          <w:p w14:paraId="2CAC89E9" w14:textId="77777777" w:rsidR="00405C86" w:rsidRDefault="0032019D">
            <w:pPr>
              <w:jc w:val="center"/>
              <w:rPr>
                <w:rFonts w:ascii="Arial" w:eastAsia="Arial" w:hAnsi="Arial" w:cs="Arial"/>
                <w:sz w:val="18"/>
                <w:szCs w:val="18"/>
              </w:rPr>
            </w:pPr>
            <w:r>
              <w:rPr>
                <w:rFonts w:ascii="Arial" w:eastAsia="Arial" w:hAnsi="Arial" w:cs="Arial"/>
                <w:sz w:val="18"/>
                <w:szCs w:val="18"/>
              </w:rPr>
              <w:t>0.0331</w:t>
            </w:r>
          </w:p>
        </w:tc>
        <w:tc>
          <w:tcPr>
            <w:tcW w:w="1203" w:type="dxa"/>
            <w:shd w:val="clear" w:color="auto" w:fill="auto"/>
            <w:vAlign w:val="center"/>
          </w:tcPr>
          <w:p w14:paraId="72338BE1" w14:textId="77777777" w:rsidR="00405C86" w:rsidRDefault="0032019D">
            <w:pPr>
              <w:jc w:val="center"/>
              <w:rPr>
                <w:rFonts w:ascii="Arial" w:eastAsia="Arial" w:hAnsi="Arial" w:cs="Arial"/>
                <w:sz w:val="18"/>
                <w:szCs w:val="18"/>
              </w:rPr>
            </w:pPr>
            <w:r>
              <w:rPr>
                <w:rFonts w:ascii="Arial" w:eastAsia="Arial" w:hAnsi="Arial" w:cs="Arial"/>
                <w:sz w:val="18"/>
                <w:szCs w:val="18"/>
              </w:rPr>
              <w:t>0.669</w:t>
            </w:r>
          </w:p>
        </w:tc>
        <w:tc>
          <w:tcPr>
            <w:tcW w:w="1176" w:type="dxa"/>
            <w:shd w:val="clear" w:color="auto" w:fill="auto"/>
            <w:vAlign w:val="center"/>
          </w:tcPr>
          <w:p w14:paraId="3E8A2795" w14:textId="77777777" w:rsidR="00405C86" w:rsidRDefault="0032019D">
            <w:pPr>
              <w:jc w:val="center"/>
              <w:rPr>
                <w:rFonts w:ascii="Arial" w:eastAsia="Arial" w:hAnsi="Arial" w:cs="Arial"/>
                <w:sz w:val="18"/>
                <w:szCs w:val="18"/>
              </w:rPr>
            </w:pPr>
            <w:r>
              <w:rPr>
                <w:rFonts w:ascii="Arial" w:eastAsia="Arial" w:hAnsi="Arial" w:cs="Arial"/>
                <w:sz w:val="18"/>
                <w:szCs w:val="18"/>
              </w:rPr>
              <w:t>0</w:t>
            </w:r>
          </w:p>
        </w:tc>
        <w:tc>
          <w:tcPr>
            <w:tcW w:w="1250" w:type="dxa"/>
            <w:shd w:val="clear" w:color="auto" w:fill="auto"/>
            <w:vAlign w:val="center"/>
          </w:tcPr>
          <w:p w14:paraId="551D47E2" w14:textId="77777777" w:rsidR="00405C86" w:rsidRDefault="0032019D">
            <w:pPr>
              <w:jc w:val="center"/>
              <w:rPr>
                <w:rFonts w:ascii="Arial" w:eastAsia="Arial" w:hAnsi="Arial" w:cs="Arial"/>
                <w:sz w:val="18"/>
                <w:szCs w:val="18"/>
              </w:rPr>
            </w:pPr>
            <w:r>
              <w:rPr>
                <w:rFonts w:ascii="Arial" w:eastAsia="Arial" w:hAnsi="Arial" w:cs="Arial"/>
                <w:sz w:val="18"/>
                <w:szCs w:val="18"/>
              </w:rPr>
              <w:t>0.6270</w:t>
            </w:r>
          </w:p>
        </w:tc>
      </w:tr>
    </w:tbl>
    <w:p w14:paraId="56E03085" w14:textId="77777777" w:rsidR="00405C86" w:rsidRDefault="0032019D">
      <w:pPr>
        <w:spacing w:before="200" w:after="200"/>
        <w:jc w:val="center"/>
        <w:rPr>
          <w:rFonts w:ascii="Arial" w:eastAsia="Arial" w:hAnsi="Arial" w:cs="Arial"/>
          <w:sz w:val="20"/>
          <w:szCs w:val="20"/>
        </w:rPr>
      </w:pPr>
      <w:r>
        <w:rPr>
          <w:rFonts w:ascii="Arial" w:eastAsia="Arial" w:hAnsi="Arial" w:cs="Arial"/>
          <w:b/>
          <w:sz w:val="20"/>
          <w:szCs w:val="20"/>
        </w:rPr>
        <w:t xml:space="preserve">Table 3. Climate Change Adaptive Capacity Index of </w:t>
      </w:r>
      <w:proofErr w:type="spellStart"/>
      <w:r>
        <w:rPr>
          <w:rFonts w:ascii="Arial" w:eastAsia="Arial" w:hAnsi="Arial" w:cs="Arial"/>
          <w:b/>
          <w:sz w:val="20"/>
          <w:szCs w:val="20"/>
        </w:rPr>
        <w:t>Pekalongan</w:t>
      </w:r>
      <w:proofErr w:type="spellEnd"/>
      <w:r>
        <w:rPr>
          <w:rFonts w:ascii="Arial" w:eastAsia="Arial" w:hAnsi="Arial" w:cs="Arial"/>
          <w:b/>
          <w:sz w:val="20"/>
          <w:szCs w:val="20"/>
        </w:rPr>
        <w:t xml:space="preserve"> City (SMERU, 2012)</w:t>
      </w:r>
    </w:p>
    <w:p w14:paraId="71B24A36" w14:textId="77777777" w:rsidR="00405C86" w:rsidRDefault="0032019D">
      <w:pPr>
        <w:numPr>
          <w:ilvl w:val="0"/>
          <w:numId w:val="74"/>
        </w:numPr>
        <w:spacing w:before="200" w:after="200"/>
        <w:jc w:val="both"/>
        <w:rPr>
          <w:rFonts w:ascii="Arial" w:eastAsia="Arial" w:hAnsi="Arial" w:cs="Arial"/>
          <w:sz w:val="20"/>
          <w:szCs w:val="20"/>
        </w:rPr>
      </w:pPr>
      <w:proofErr w:type="spellStart"/>
      <w:r>
        <w:rPr>
          <w:rFonts w:ascii="Arial" w:eastAsia="Arial" w:hAnsi="Arial" w:cs="Arial"/>
          <w:b/>
          <w:sz w:val="20"/>
          <w:szCs w:val="20"/>
        </w:rPr>
        <w:t>Pekalongan</w:t>
      </w:r>
      <w:proofErr w:type="spellEnd"/>
      <w:r>
        <w:rPr>
          <w:rFonts w:ascii="Arial" w:eastAsia="Arial" w:hAnsi="Arial" w:cs="Arial"/>
          <w:b/>
          <w:sz w:val="20"/>
          <w:szCs w:val="20"/>
        </w:rPr>
        <w:t xml:space="preserve"> Utara</w:t>
      </w:r>
      <w:r>
        <w:rPr>
          <w:rFonts w:ascii="Arial" w:eastAsia="Arial" w:hAnsi="Arial" w:cs="Arial"/>
          <w:sz w:val="20"/>
          <w:szCs w:val="20"/>
        </w:rPr>
        <w:t xml:space="preserve"> is </w:t>
      </w:r>
      <w:r>
        <w:rPr>
          <w:rFonts w:ascii="Arial" w:eastAsia="Arial" w:hAnsi="Arial" w:cs="Arial"/>
          <w:b/>
          <w:sz w:val="20"/>
          <w:szCs w:val="20"/>
        </w:rPr>
        <w:t>the</w:t>
      </w:r>
      <w:r>
        <w:rPr>
          <w:rFonts w:ascii="Arial" w:eastAsia="Arial" w:hAnsi="Arial" w:cs="Arial"/>
          <w:sz w:val="20"/>
          <w:szCs w:val="20"/>
        </w:rPr>
        <w:t xml:space="preserve"> </w:t>
      </w:r>
      <w:r>
        <w:rPr>
          <w:rFonts w:ascii="Arial" w:eastAsia="Arial" w:hAnsi="Arial" w:cs="Arial"/>
          <w:b/>
          <w:sz w:val="20"/>
          <w:szCs w:val="20"/>
        </w:rPr>
        <w:t>most vulnerable sub-district</w:t>
      </w:r>
      <w:r>
        <w:rPr>
          <w:rFonts w:ascii="Arial" w:eastAsia="Arial" w:hAnsi="Arial" w:cs="Arial"/>
          <w:sz w:val="20"/>
          <w:szCs w:val="20"/>
        </w:rPr>
        <w:t xml:space="preserve"> to climate change with 0.72 index. The high vulnerability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Utara is due to the fact that the area is highly exposed to climate change impact, particularly coastal flooding; while also has a relatively high sensitivity and low adaptive capacity. Meanwhile its high sensitivity and low adaptive capacity is the major factor for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Selatan’s vulnerability, despite the fact that the area has a relatively low exposure index.</w:t>
      </w:r>
    </w:p>
    <w:p w14:paraId="5FD5E909" w14:textId="77777777" w:rsidR="00405C86" w:rsidRDefault="0032019D">
      <w:pPr>
        <w:jc w:val="center"/>
        <w:rPr>
          <w:rFonts w:ascii="Arial" w:eastAsia="Arial" w:hAnsi="Arial" w:cs="Arial"/>
          <w:b/>
          <w:sz w:val="22"/>
          <w:szCs w:val="22"/>
        </w:rPr>
      </w:pPr>
      <w:r>
        <w:rPr>
          <w:noProof/>
          <w:lang w:val="en-US"/>
        </w:rPr>
        <w:lastRenderedPageBreak/>
        <w:drawing>
          <wp:inline distT="0" distB="0" distL="114300" distR="114300" wp14:anchorId="6AC20DB4" wp14:editId="3194B3CB">
            <wp:extent cx="4086225" cy="2699217"/>
            <wp:effectExtent l="0" t="0" r="0" b="0"/>
            <wp:docPr id="1855989199"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8"/>
                    <a:srcRect t="2995"/>
                    <a:stretch>
                      <a:fillRect/>
                    </a:stretch>
                  </pic:blipFill>
                  <pic:spPr>
                    <a:xfrm>
                      <a:off x="0" y="0"/>
                      <a:ext cx="4086225" cy="2699217"/>
                    </a:xfrm>
                    <a:prstGeom prst="rect">
                      <a:avLst/>
                    </a:prstGeom>
                    <a:ln/>
                  </pic:spPr>
                </pic:pic>
              </a:graphicData>
            </a:graphic>
          </wp:inline>
        </w:drawing>
      </w:r>
    </w:p>
    <w:p w14:paraId="2C59DC02" w14:textId="77777777" w:rsidR="00405C86" w:rsidRDefault="00405C86">
      <w:pPr>
        <w:spacing w:after="200"/>
        <w:jc w:val="center"/>
        <w:rPr>
          <w:rFonts w:ascii="Arial" w:eastAsia="Arial" w:hAnsi="Arial" w:cs="Arial"/>
          <w:b/>
          <w:sz w:val="18"/>
          <w:szCs w:val="18"/>
        </w:rPr>
      </w:pPr>
    </w:p>
    <w:p w14:paraId="0E59F51F" w14:textId="77777777" w:rsidR="00405C86" w:rsidRDefault="0032019D">
      <w:pPr>
        <w:spacing w:after="200"/>
        <w:jc w:val="center"/>
        <w:rPr>
          <w:rFonts w:ascii="Arial" w:eastAsia="Arial" w:hAnsi="Arial" w:cs="Arial"/>
          <w:b/>
          <w:sz w:val="18"/>
          <w:szCs w:val="18"/>
        </w:rPr>
      </w:pPr>
      <w:r>
        <w:rPr>
          <w:rFonts w:ascii="Arial" w:eastAsia="Arial" w:hAnsi="Arial" w:cs="Arial"/>
          <w:b/>
          <w:sz w:val="18"/>
          <w:szCs w:val="18"/>
        </w:rPr>
        <w:t xml:space="preserve">Figure 7. Climate Change Vulnerability Index of </w:t>
      </w:r>
      <w:proofErr w:type="spellStart"/>
      <w:r>
        <w:rPr>
          <w:rFonts w:ascii="Arial" w:eastAsia="Arial" w:hAnsi="Arial" w:cs="Arial"/>
          <w:b/>
          <w:sz w:val="18"/>
          <w:szCs w:val="18"/>
        </w:rPr>
        <w:t>Pekalongan</w:t>
      </w:r>
      <w:proofErr w:type="spellEnd"/>
      <w:r>
        <w:rPr>
          <w:rFonts w:ascii="Arial" w:eastAsia="Arial" w:hAnsi="Arial" w:cs="Arial"/>
          <w:b/>
          <w:sz w:val="18"/>
          <w:szCs w:val="18"/>
        </w:rPr>
        <w:t xml:space="preserve"> City (SMERU, 2012)</w:t>
      </w:r>
    </w:p>
    <w:p w14:paraId="2C1D692D" w14:textId="77777777" w:rsidR="00405C86" w:rsidRDefault="00405C86">
      <w:pPr>
        <w:rPr>
          <w:rFonts w:ascii="Arial" w:eastAsia="Arial" w:hAnsi="Arial" w:cs="Arial"/>
          <w:b/>
          <w:color w:val="4472C4"/>
          <w:sz w:val="20"/>
          <w:szCs w:val="20"/>
        </w:rPr>
      </w:pPr>
    </w:p>
    <w:p w14:paraId="7F589EB0" w14:textId="77777777" w:rsidR="00405C86" w:rsidRDefault="00405C86">
      <w:pPr>
        <w:rPr>
          <w:rFonts w:ascii="Arial" w:eastAsia="Arial" w:hAnsi="Arial" w:cs="Arial"/>
          <w:b/>
          <w:color w:val="4472C4"/>
          <w:sz w:val="20"/>
          <w:szCs w:val="20"/>
        </w:rPr>
      </w:pPr>
    </w:p>
    <w:p w14:paraId="05CCC0C0" w14:textId="77777777" w:rsidR="00405C86" w:rsidRDefault="0032019D">
      <w:pPr>
        <w:rPr>
          <w:rFonts w:ascii="Arial" w:eastAsia="Arial" w:hAnsi="Arial" w:cs="Arial"/>
          <w:b/>
          <w:color w:val="4472C4"/>
          <w:sz w:val="20"/>
          <w:szCs w:val="20"/>
        </w:rPr>
      </w:pPr>
      <w:r>
        <w:rPr>
          <w:rFonts w:ascii="Arial" w:eastAsia="Arial" w:hAnsi="Arial" w:cs="Arial"/>
          <w:b/>
          <w:color w:val="4472C4"/>
          <w:sz w:val="20"/>
          <w:szCs w:val="20"/>
        </w:rPr>
        <w:t>Economic Context</w:t>
      </w:r>
    </w:p>
    <w:p w14:paraId="1B0B2E24" w14:textId="77777777" w:rsidR="00405C86" w:rsidRDefault="0032019D">
      <w:pPr>
        <w:numPr>
          <w:ilvl w:val="0"/>
          <w:numId w:val="74"/>
        </w:numPr>
        <w:spacing w:after="200"/>
        <w:jc w:val="both"/>
        <w:rPr>
          <w:rFonts w:ascii="Arial" w:eastAsia="Arial" w:hAnsi="Arial" w:cs="Arial"/>
          <w:sz w:val="20"/>
          <w:szCs w:val="20"/>
        </w:rPr>
      </w:pP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City’s economic state in 2014 shows that Manufacturing Industry, Trading and Retail, and Construction are three economic sectors with the highest contribution for the city’s Gross Regional Domestic Product (GRDP), with GRDP growth for each sector ranging between 4-6% from 2013. Looking at the GRDP contributor, it is fair to conclude that 38.46% and 28.14% of the population works in Industrial and Trade sector respectively. This also attributed to the fact that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is one of the main ‘Batik’ producers in Indonesia that not only supply national but also international market. As part of the largest rice producer region, Agriculture, Forestry and Fisheries sector is also one of the main economic sectors in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ranks 6</w:t>
      </w:r>
      <w:r>
        <w:rPr>
          <w:rFonts w:ascii="Arial" w:eastAsia="Arial" w:hAnsi="Arial" w:cs="Arial"/>
          <w:sz w:val="20"/>
          <w:szCs w:val="20"/>
          <w:vertAlign w:val="superscript"/>
        </w:rPr>
        <w:t>th</w:t>
      </w:r>
      <w:r>
        <w:rPr>
          <w:rFonts w:ascii="Arial" w:eastAsia="Arial" w:hAnsi="Arial" w:cs="Arial"/>
          <w:sz w:val="20"/>
          <w:szCs w:val="20"/>
        </w:rPr>
        <w:t xml:space="preserve"> on the GRDP contribution in 2014 with over IDR 400 million of income, and attracts 4.65% of the population to work in the said sector</w:t>
      </w:r>
      <w:r>
        <w:rPr>
          <w:rFonts w:ascii="Arial" w:eastAsia="Arial" w:hAnsi="Arial" w:cs="Arial"/>
          <w:sz w:val="20"/>
          <w:szCs w:val="20"/>
          <w:vertAlign w:val="superscript"/>
        </w:rPr>
        <w:footnoteReference w:id="20"/>
      </w:r>
      <w:r>
        <w:rPr>
          <w:rFonts w:ascii="Arial" w:eastAsia="Arial" w:hAnsi="Arial" w:cs="Arial"/>
          <w:sz w:val="20"/>
          <w:szCs w:val="20"/>
        </w:rPr>
        <w:t xml:space="preserve">. </w:t>
      </w:r>
    </w:p>
    <w:p w14:paraId="16F5CAE3"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As mentioned above, these climate-related risks will not only </w:t>
      </w:r>
      <w:proofErr w:type="gramStart"/>
      <w:r>
        <w:rPr>
          <w:rFonts w:ascii="Arial" w:eastAsia="Arial" w:hAnsi="Arial" w:cs="Arial"/>
          <w:sz w:val="20"/>
          <w:szCs w:val="20"/>
        </w:rPr>
        <w:t>damaging</w:t>
      </w:r>
      <w:proofErr w:type="gramEnd"/>
      <w:r>
        <w:rPr>
          <w:rFonts w:ascii="Arial" w:eastAsia="Arial" w:hAnsi="Arial" w:cs="Arial"/>
          <w:sz w:val="20"/>
          <w:szCs w:val="20"/>
        </w:rPr>
        <w:t xml:space="preserve"> the settlement and infrastructure but also pose a severe threat to the area’s food security, as well as other area that depends on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for their staple food supply. Losses from the inundation of the paddy field are predicted to extend between IDR 19.33 and 24.10 billion (USD 1.486.923 – 1.853.846) for a range of affected paddy field area between 945-1,339 Ha</w:t>
      </w:r>
      <w:r>
        <w:rPr>
          <w:rFonts w:ascii="Arial" w:eastAsia="Arial" w:hAnsi="Arial" w:cs="Arial"/>
          <w:sz w:val="20"/>
          <w:szCs w:val="20"/>
          <w:vertAlign w:val="superscript"/>
        </w:rPr>
        <w:footnoteReference w:id="21"/>
      </w:r>
      <w:r>
        <w:rPr>
          <w:rFonts w:ascii="Arial" w:eastAsia="Arial" w:hAnsi="Arial" w:cs="Arial"/>
          <w:sz w:val="20"/>
          <w:szCs w:val="20"/>
        </w:rPr>
        <w:t xml:space="preserve">. Another study conducted on loss and damage due to coastal flooding in </w:t>
      </w:r>
      <w:proofErr w:type="spellStart"/>
      <w:r>
        <w:rPr>
          <w:rFonts w:ascii="Arial" w:eastAsia="Arial" w:hAnsi="Arial" w:cs="Arial"/>
          <w:sz w:val="20"/>
          <w:szCs w:val="20"/>
        </w:rPr>
        <w:t>Bandengan</w:t>
      </w:r>
      <w:proofErr w:type="spellEnd"/>
      <w:r>
        <w:rPr>
          <w:rFonts w:ascii="Arial" w:eastAsia="Arial" w:hAnsi="Arial" w:cs="Arial"/>
          <w:sz w:val="20"/>
          <w:szCs w:val="20"/>
        </w:rPr>
        <w:t xml:space="preserve"> Community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Utara Sub-district) shows that the said community experience over IDR 188 billion (USD 14.461.5380 loss and damage over the period of 2000-2016. This number encompasses the loss of agricultural land productivity, infrastructure damage as well as loss of income and increasing household expenses due to the flooding events</w:t>
      </w:r>
      <w:r>
        <w:rPr>
          <w:rFonts w:ascii="Arial" w:eastAsia="Arial" w:hAnsi="Arial" w:cs="Arial"/>
          <w:sz w:val="20"/>
          <w:szCs w:val="20"/>
          <w:vertAlign w:val="superscript"/>
        </w:rPr>
        <w:footnoteReference w:id="22"/>
      </w:r>
      <w:r>
        <w:rPr>
          <w:rFonts w:ascii="Arial" w:eastAsia="Arial" w:hAnsi="Arial" w:cs="Arial"/>
          <w:sz w:val="20"/>
          <w:szCs w:val="20"/>
        </w:rPr>
        <w:t>.</w:t>
      </w:r>
    </w:p>
    <w:p w14:paraId="6E751598" w14:textId="77777777" w:rsidR="00405C86" w:rsidRDefault="0032019D">
      <w:pPr>
        <w:jc w:val="center"/>
        <w:rPr>
          <w:rFonts w:ascii="Arial" w:eastAsia="Arial" w:hAnsi="Arial" w:cs="Arial"/>
          <w:sz w:val="22"/>
          <w:szCs w:val="22"/>
        </w:rPr>
      </w:pPr>
      <w:r>
        <w:rPr>
          <w:noProof/>
          <w:lang w:val="en-US"/>
        </w:rPr>
        <w:lastRenderedPageBreak/>
        <w:drawing>
          <wp:inline distT="0" distB="0" distL="114300" distR="114300" wp14:anchorId="30C240D3" wp14:editId="273D9C78">
            <wp:extent cx="3876675" cy="2828925"/>
            <wp:effectExtent l="0" t="0" r="0" b="0"/>
            <wp:docPr id="1855989203" name="image23.jpg" descr="IMG-20170407-WA0002"/>
            <wp:cNvGraphicFramePr/>
            <a:graphic xmlns:a="http://schemas.openxmlformats.org/drawingml/2006/main">
              <a:graphicData uri="http://schemas.openxmlformats.org/drawingml/2006/picture">
                <pic:pic xmlns:pic="http://schemas.openxmlformats.org/drawingml/2006/picture">
                  <pic:nvPicPr>
                    <pic:cNvPr id="0" name="image23.jpg" descr="IMG-20170407-WA0002"/>
                    <pic:cNvPicPr preferRelativeResize="0"/>
                  </pic:nvPicPr>
                  <pic:blipFill>
                    <a:blip r:embed="rId19"/>
                    <a:srcRect t="16420" b="28783"/>
                    <a:stretch>
                      <a:fillRect/>
                    </a:stretch>
                  </pic:blipFill>
                  <pic:spPr>
                    <a:xfrm>
                      <a:off x="0" y="0"/>
                      <a:ext cx="3876675" cy="2828925"/>
                    </a:xfrm>
                    <a:prstGeom prst="rect">
                      <a:avLst/>
                    </a:prstGeom>
                    <a:ln/>
                  </pic:spPr>
                </pic:pic>
              </a:graphicData>
            </a:graphic>
          </wp:inline>
        </w:drawing>
      </w:r>
    </w:p>
    <w:p w14:paraId="1CCA4BBA" w14:textId="77777777" w:rsidR="00405C86" w:rsidRDefault="0032019D">
      <w:pPr>
        <w:spacing w:before="120"/>
        <w:ind w:left="360"/>
        <w:jc w:val="center"/>
        <w:rPr>
          <w:rFonts w:ascii="Arial" w:eastAsia="Arial" w:hAnsi="Arial" w:cs="Arial"/>
          <w:b/>
          <w:sz w:val="18"/>
          <w:szCs w:val="18"/>
        </w:rPr>
      </w:pPr>
      <w:r>
        <w:rPr>
          <w:rFonts w:ascii="Arial" w:eastAsia="Arial" w:hAnsi="Arial" w:cs="Arial"/>
          <w:b/>
          <w:sz w:val="18"/>
          <w:szCs w:val="18"/>
        </w:rPr>
        <w:t xml:space="preserve">Figure 8. </w:t>
      </w:r>
      <w:proofErr w:type="spellStart"/>
      <w:r>
        <w:rPr>
          <w:rFonts w:ascii="Arial" w:eastAsia="Arial" w:hAnsi="Arial" w:cs="Arial"/>
          <w:b/>
          <w:sz w:val="18"/>
          <w:szCs w:val="18"/>
        </w:rPr>
        <w:t>Pekalongan</w:t>
      </w:r>
      <w:proofErr w:type="spellEnd"/>
      <w:r>
        <w:rPr>
          <w:rFonts w:ascii="Arial" w:eastAsia="Arial" w:hAnsi="Arial" w:cs="Arial"/>
          <w:b/>
          <w:sz w:val="18"/>
          <w:szCs w:val="18"/>
        </w:rPr>
        <w:t xml:space="preserve"> City Coastal Flooding-prone Map Year 2016 (</w:t>
      </w:r>
      <w:proofErr w:type="spellStart"/>
      <w:r>
        <w:rPr>
          <w:rFonts w:ascii="Arial" w:eastAsia="Arial" w:hAnsi="Arial" w:cs="Arial"/>
          <w:b/>
          <w:sz w:val="18"/>
          <w:szCs w:val="18"/>
        </w:rPr>
        <w:t>Pekalongan</w:t>
      </w:r>
      <w:proofErr w:type="spellEnd"/>
      <w:r>
        <w:rPr>
          <w:rFonts w:ascii="Arial" w:eastAsia="Arial" w:hAnsi="Arial" w:cs="Arial"/>
          <w:b/>
          <w:sz w:val="18"/>
          <w:szCs w:val="18"/>
        </w:rPr>
        <w:t xml:space="preserve"> City Government, 2017)</w:t>
      </w:r>
    </w:p>
    <w:p w14:paraId="17C7DA71" w14:textId="77777777" w:rsidR="00405C86" w:rsidRDefault="00405C86">
      <w:pPr>
        <w:rPr>
          <w:rFonts w:ascii="Arial" w:eastAsia="Arial" w:hAnsi="Arial" w:cs="Arial"/>
          <w:b/>
          <w:color w:val="4472C4"/>
          <w:sz w:val="22"/>
          <w:szCs w:val="22"/>
        </w:rPr>
      </w:pPr>
    </w:p>
    <w:p w14:paraId="6913D98B" w14:textId="77777777" w:rsidR="00405C86" w:rsidRDefault="0032019D">
      <w:pPr>
        <w:rPr>
          <w:rFonts w:ascii="Arial" w:eastAsia="Arial" w:hAnsi="Arial" w:cs="Arial"/>
          <w:b/>
          <w:color w:val="4472C4"/>
          <w:sz w:val="20"/>
          <w:szCs w:val="20"/>
        </w:rPr>
      </w:pPr>
      <w:r>
        <w:rPr>
          <w:rFonts w:ascii="Arial" w:eastAsia="Arial" w:hAnsi="Arial" w:cs="Arial"/>
          <w:b/>
          <w:color w:val="4472C4"/>
          <w:sz w:val="20"/>
          <w:szCs w:val="20"/>
        </w:rPr>
        <w:t>Social Context</w:t>
      </w:r>
    </w:p>
    <w:p w14:paraId="398DA80D"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Considering the above climate-related risks and their domino effect faced by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addressing the risks become of importance to the city. Diverse measures have been taken by municipal government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to address this issue; both conducted self-sufficiently as well as with the assistance from third party. Self-sufficiently, the municipal government has developed evacuation plan annually for the purpose of community mobilization during flooding</w:t>
      </w:r>
      <w:r>
        <w:rPr>
          <w:rFonts w:ascii="Arial" w:eastAsia="Arial" w:hAnsi="Arial" w:cs="Arial"/>
          <w:sz w:val="22"/>
          <w:szCs w:val="22"/>
        </w:rPr>
        <w:t xml:space="preserve">. </w:t>
      </w:r>
      <w:r>
        <w:rPr>
          <w:rFonts w:ascii="Arial" w:eastAsia="Arial" w:hAnsi="Arial" w:cs="Arial"/>
          <w:sz w:val="20"/>
          <w:szCs w:val="20"/>
        </w:rPr>
        <w:t>They have also</w:t>
      </w:r>
      <w:r>
        <w:rPr>
          <w:rFonts w:ascii="Arial" w:eastAsia="Arial" w:hAnsi="Arial" w:cs="Arial"/>
          <w:sz w:val="22"/>
          <w:szCs w:val="22"/>
        </w:rPr>
        <w:t xml:space="preserve"> </w:t>
      </w:r>
      <w:r>
        <w:rPr>
          <w:rFonts w:ascii="Arial" w:eastAsia="Arial" w:hAnsi="Arial" w:cs="Arial"/>
          <w:sz w:val="18"/>
          <w:szCs w:val="18"/>
        </w:rPr>
        <w:t xml:space="preserve">implemented </w:t>
      </w:r>
      <w:r>
        <w:rPr>
          <w:rFonts w:ascii="Arial" w:eastAsia="Arial" w:hAnsi="Arial" w:cs="Arial"/>
          <w:sz w:val="20"/>
          <w:szCs w:val="20"/>
        </w:rPr>
        <w:t xml:space="preserve">short-term measures by providing economic assistance in the form of fish seed and fish nets, as well as physical assistance such as raising embankments and build productive roads in the embankments area. The local community have also implementing voluntary adaptive measures, albeit a simple one due to economic restraints; such as: raising their floor levels, changing livelihood, river cleaning etc. Yet these measures were conducted partially, without a comprehensive planning that could relate the root cause of the issue to the implemented activities, so that the results are slightly ineffective, especially when considering long-term perspective. </w:t>
      </w:r>
    </w:p>
    <w:p w14:paraId="0A74CC8C" w14:textId="77777777" w:rsidR="00405C86" w:rsidRDefault="0032019D">
      <w:pPr>
        <w:numPr>
          <w:ilvl w:val="0"/>
          <w:numId w:val="74"/>
        </w:numPr>
        <w:jc w:val="both"/>
        <w:rPr>
          <w:rFonts w:ascii="Arial" w:eastAsia="Arial" w:hAnsi="Arial" w:cs="Arial"/>
          <w:sz w:val="20"/>
          <w:szCs w:val="20"/>
        </w:rPr>
      </w:pP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had also cooperated with different local and international NGOs as well as development partners in this climate change issue. PAKLIM-GIZ had assisted the city in developing their GHG Emission Profile, Risk Profile and also deriving the relevant Integrated Climate Change Strategy (ICCS); in which the latter is claimed as successfully integrated to the existing Mid-Term Development Plan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w:t>
      </w:r>
      <w:proofErr w:type="gramStart"/>
      <w:r>
        <w:rPr>
          <w:rFonts w:ascii="Arial" w:eastAsia="Arial" w:hAnsi="Arial" w:cs="Arial"/>
          <w:sz w:val="20"/>
          <w:szCs w:val="20"/>
        </w:rPr>
        <w:t>However</w:t>
      </w:r>
      <w:proofErr w:type="gramEnd"/>
      <w:r>
        <w:rPr>
          <w:rFonts w:ascii="Arial" w:eastAsia="Arial" w:hAnsi="Arial" w:cs="Arial"/>
          <w:sz w:val="20"/>
          <w:szCs w:val="20"/>
        </w:rPr>
        <w:t xml:space="preserve"> in actual, the integration is limited to inserting the actions into development plan matrix, without consideration of climate change as the strategic development issue for the city; losing the actual meaning of mainstreaming process. ACCCRN Indonesia (a programme under Mercy Corps Indonesia) further assist the city in managing the issue by providing capacity building for both the community and local government to enhance their awareness and knowledge on this matter. By doing so, the programme expected that the city could develop the corresponding adaptation activities. </w:t>
      </w:r>
    </w:p>
    <w:p w14:paraId="3DD7D7D3" w14:textId="77777777" w:rsidR="00405C86" w:rsidRDefault="00405C86">
      <w:pPr>
        <w:ind w:left="360"/>
        <w:jc w:val="both"/>
        <w:rPr>
          <w:rFonts w:ascii="Arial" w:eastAsia="Arial" w:hAnsi="Arial" w:cs="Arial"/>
          <w:sz w:val="20"/>
          <w:szCs w:val="20"/>
        </w:rPr>
      </w:pPr>
    </w:p>
    <w:p w14:paraId="1C7F7FA3" w14:textId="77777777" w:rsidR="00405C86" w:rsidRDefault="0032019D">
      <w:pPr>
        <w:rPr>
          <w:rFonts w:ascii="Arial" w:eastAsia="Arial" w:hAnsi="Arial" w:cs="Arial"/>
          <w:sz w:val="20"/>
          <w:szCs w:val="20"/>
        </w:rPr>
      </w:pPr>
      <w:r>
        <w:rPr>
          <w:rFonts w:ascii="Arial" w:eastAsia="Arial" w:hAnsi="Arial" w:cs="Arial"/>
          <w:b/>
          <w:color w:val="4472C4"/>
          <w:sz w:val="20"/>
          <w:szCs w:val="20"/>
        </w:rPr>
        <w:t>Environmental Context</w:t>
      </w:r>
    </w:p>
    <w:p w14:paraId="62505CB7"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During ACCCRN implementation period, a city climate working group was developed. The said group is a multi-stakeholder group, comprises of not only local government representative, but also academicians, community member and local NGOs. Throughout its lifetime, city climate working group had been able to provide the municipal government with sound input and recommendation particularly in providing climate perspective when discussing development issue. However, one glaring weakness of the group is that the member was appointed by name, instead of institution, thus their involvement </w:t>
      </w:r>
      <w:r>
        <w:rPr>
          <w:rFonts w:ascii="Arial" w:eastAsia="Arial" w:hAnsi="Arial" w:cs="Arial"/>
          <w:sz w:val="20"/>
          <w:szCs w:val="20"/>
        </w:rPr>
        <w:lastRenderedPageBreak/>
        <w:t xml:space="preserve">in the group can somewhat diminish. These lessons learned are considered in developing the proposed programme; boosting its strengths and tackle its weaknesses. </w:t>
      </w:r>
    </w:p>
    <w:p w14:paraId="4001C3C7"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In 2014, the Government of Indonesia had published their National Action Plan on Climate Change Adaptation (RAN-API), a document outlining adaptation strategy and programme that will be implemented nationally by the country for a 5-year period. RAN API is expected to be mainstreamed into provincial and local level, in which adaptation plan made at both </w:t>
      </w:r>
      <w:proofErr w:type="gramStart"/>
      <w:r>
        <w:rPr>
          <w:rFonts w:ascii="Arial" w:eastAsia="Arial" w:hAnsi="Arial" w:cs="Arial"/>
          <w:sz w:val="20"/>
          <w:szCs w:val="20"/>
        </w:rPr>
        <w:t>level</w:t>
      </w:r>
      <w:proofErr w:type="gramEnd"/>
      <w:r>
        <w:rPr>
          <w:rFonts w:ascii="Arial" w:eastAsia="Arial" w:hAnsi="Arial" w:cs="Arial"/>
          <w:sz w:val="20"/>
          <w:szCs w:val="20"/>
        </w:rPr>
        <w:t xml:space="preserve"> should reflect and in harmony with the content of RAN API, while at the same time aiming to address climate-related risks in the respective area. </w:t>
      </w:r>
    </w:p>
    <w:p w14:paraId="1EC08755"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At this moment, the RAN API Secretariat is in the process of tagging adaptation activities at national level, whereas the locus area for the said activities will be at city/district level. Ensuring a synchronize local-provincial-national adaptation plan would potentially assist the city in tapping adaptation-related funding that budgeted at the national level. Not to mention the fact that a synchronize activities will assist the national government in assessing the effectiveness of RAN API implementation. Planning can be made at national level, but the implementation would almost always be at local level, as the party that directly facing the risks. Hence developing an effective adaptation activity at local level is essential here. </w:t>
      </w:r>
    </w:p>
    <w:p w14:paraId="5B1479C8"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In relation to RAN API,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also has the benefit of being chosen as one among 15 pilot locations of RAN API; putting them at the forefront for adaptation-related activities. Pertinent to this matter, the mainstreaming process that will be conducted under this programme is expected to set an example on how to synchronise adaptation plan and programme at four government levels, as well as mainstream </w:t>
      </w:r>
      <w:proofErr w:type="spellStart"/>
      <w:r>
        <w:rPr>
          <w:rFonts w:ascii="Arial" w:eastAsia="Arial" w:hAnsi="Arial" w:cs="Arial"/>
          <w:sz w:val="20"/>
          <w:szCs w:val="20"/>
        </w:rPr>
        <w:t>the</w:t>
      </w:r>
      <w:proofErr w:type="spellEnd"/>
      <w:r>
        <w:rPr>
          <w:rFonts w:ascii="Arial" w:eastAsia="Arial" w:hAnsi="Arial" w:cs="Arial"/>
          <w:sz w:val="20"/>
          <w:szCs w:val="20"/>
        </w:rPr>
        <w:t xml:space="preserve"> said plan to the local development plan. Lessons learned from the mainstreaming process can be disseminated to other pilot locations.</w:t>
      </w:r>
    </w:p>
    <w:p w14:paraId="3B90C672"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b/>
          <w:sz w:val="20"/>
          <w:szCs w:val="20"/>
        </w:rPr>
        <w:t xml:space="preserve">Coastal flooding is one of the most frequent risks faced by </w:t>
      </w:r>
      <w:proofErr w:type="spellStart"/>
      <w:r>
        <w:rPr>
          <w:rFonts w:ascii="Arial" w:eastAsia="Arial" w:hAnsi="Arial" w:cs="Arial"/>
          <w:b/>
          <w:sz w:val="20"/>
          <w:szCs w:val="20"/>
        </w:rPr>
        <w:t>Pekalongan</w:t>
      </w:r>
      <w:proofErr w:type="spellEnd"/>
      <w:r>
        <w:rPr>
          <w:rFonts w:ascii="Arial" w:eastAsia="Arial" w:hAnsi="Arial" w:cs="Arial"/>
          <w:b/>
          <w:sz w:val="20"/>
          <w:szCs w:val="20"/>
        </w:rPr>
        <w:t xml:space="preserve"> City.</w:t>
      </w:r>
      <w:r>
        <w:rPr>
          <w:rFonts w:ascii="Arial" w:eastAsia="Arial" w:hAnsi="Arial" w:cs="Arial"/>
          <w:sz w:val="20"/>
          <w:szCs w:val="20"/>
        </w:rPr>
        <w:t xml:space="preserve"> The coastal community experiences daily coastal flooding for the past 10 years. During high tide, the affected communities will be inundated for a period of 2-4 hours. Houses, public facilities, roads, </w:t>
      </w:r>
      <w:proofErr w:type="spellStart"/>
      <w:r>
        <w:rPr>
          <w:rFonts w:ascii="Arial" w:eastAsia="Arial" w:hAnsi="Arial" w:cs="Arial"/>
          <w:sz w:val="20"/>
          <w:szCs w:val="20"/>
        </w:rPr>
        <w:t>paddyfield</w:t>
      </w:r>
      <w:proofErr w:type="spellEnd"/>
      <w:r>
        <w:rPr>
          <w:rFonts w:ascii="Arial" w:eastAsia="Arial" w:hAnsi="Arial" w:cs="Arial"/>
          <w:sz w:val="20"/>
          <w:szCs w:val="20"/>
        </w:rPr>
        <w:t xml:space="preserve"> are all flooded by the flood. The flood intensity is deemed as increasing each year. In 2012, coastal flooding inundated 8 communities and caused significant damages to ports and settlement area (and the infrastructure within) with water level reaching 110 cm, while also affecting 100 Ha of paddy field; whilst in 2016 the affected area is increasing to 10 communities and 197,5 Ha of paddy fields.  Historical record shows that the height of coastal flooding in 2016 is considerably higher compared to the previous years; prompted the Mayor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to declare state of emergency due to coastal flooding</w:t>
      </w:r>
      <w:r>
        <w:rPr>
          <w:rFonts w:ascii="Arial" w:eastAsia="Arial" w:hAnsi="Arial" w:cs="Arial"/>
          <w:sz w:val="20"/>
          <w:szCs w:val="20"/>
          <w:vertAlign w:val="superscript"/>
        </w:rPr>
        <w:footnoteReference w:id="23"/>
      </w:r>
      <w:r>
        <w:rPr>
          <w:rFonts w:ascii="Arial" w:eastAsia="Arial" w:hAnsi="Arial" w:cs="Arial"/>
          <w:sz w:val="20"/>
          <w:szCs w:val="20"/>
        </w:rPr>
        <w:t>.</w:t>
      </w:r>
      <w:sdt>
        <w:sdtPr>
          <w:tag w:val="goog_rdk_19"/>
          <w:id w:val="466559677"/>
        </w:sdtPr>
        <w:sdtContent>
          <w:r>
            <w:rPr>
              <w:rFonts w:ascii="Arial" w:eastAsia="Arial" w:hAnsi="Arial" w:cs="Arial"/>
              <w:sz w:val="20"/>
              <w:szCs w:val="20"/>
            </w:rPr>
            <w:t xml:space="preserve"> </w:t>
          </w:r>
        </w:sdtContent>
      </w:sdt>
      <w:sdt>
        <w:sdtPr>
          <w:tag w:val="goog_rdk_20"/>
          <w:id w:val="-350114225"/>
        </w:sdtPr>
        <w:sdtContent/>
      </w:sdt>
    </w:p>
    <w:p w14:paraId="3C19E69F"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The inundated household has no access to adequate sanitation facilities since their latrine is also inundated. The municipal government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has limited budget to provide this access to the affected community, which then prompted open defecation practices (often to water body) in some communities. These unhygienic practices coupled with high frequency of coastal flooding have increased the potential of water-borne disease; leaving the community susceptible to health issue. </w:t>
      </w:r>
    </w:p>
    <w:p w14:paraId="48B1281F"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In addition, the dense coastal settlement area is not serviced by water piping from the state-owned water company, prompting the community to rely heavily on groundwater. The combination of this groundwater exploitation with land subsidence from significant coastal land use change over the years could exacerbate the impact of coastal flooding in coastal area. These aspects are among the identified non-climatic barrier for the programme achievement. The design of the proposed programme had considered this potential barrier by developing City Climate Risk Assessment and the subsequent action plan early in programme implementation; while also involving BAPPEDA as the leading sector for development plan within the programme. The Climate Risk Assessment and Action Plan will entail recommendation for climate-resilient development and spatial plan; to reduce massive land use change into built environment in coastal area. Meanwhile BAPPEDA and other relevant government institutions </w:t>
      </w:r>
      <w:r>
        <w:rPr>
          <w:rFonts w:ascii="Arial" w:eastAsia="Arial" w:hAnsi="Arial" w:cs="Arial"/>
          <w:sz w:val="20"/>
          <w:szCs w:val="20"/>
        </w:rPr>
        <w:lastRenderedPageBreak/>
        <w:t xml:space="preserve">will be equipped with knowledge and information on the correlation between land use change, land subsidence and coastal flooding risk. At the moment, municipal government officials that are involved in the proposal development had understood the connection between land subsidence and coastal flooding. </w:t>
      </w:r>
    </w:p>
    <w:p w14:paraId="4F5CF63E" w14:textId="77777777" w:rsidR="00405C86" w:rsidRDefault="0032019D">
      <w:pPr>
        <w:jc w:val="both"/>
        <w:rPr>
          <w:rFonts w:ascii="Arial" w:eastAsia="Arial" w:hAnsi="Arial" w:cs="Arial"/>
          <w:b/>
          <w:color w:val="5B9BD5"/>
          <w:sz w:val="20"/>
          <w:szCs w:val="20"/>
        </w:rPr>
      </w:pPr>
      <w:r>
        <w:rPr>
          <w:rFonts w:ascii="Arial" w:eastAsia="Arial" w:hAnsi="Arial" w:cs="Arial"/>
          <w:b/>
          <w:color w:val="5B9BD5"/>
          <w:sz w:val="20"/>
          <w:szCs w:val="20"/>
        </w:rPr>
        <w:t>PROJECT APPROACH</w:t>
      </w:r>
    </w:p>
    <w:p w14:paraId="3C5F7F37" w14:textId="77777777" w:rsidR="00405C86" w:rsidRDefault="00405C86">
      <w:pPr>
        <w:ind w:left="360"/>
        <w:jc w:val="both"/>
        <w:rPr>
          <w:rFonts w:ascii="Arial" w:eastAsia="Arial" w:hAnsi="Arial" w:cs="Arial"/>
          <w:b/>
          <w:sz w:val="20"/>
          <w:szCs w:val="20"/>
        </w:rPr>
      </w:pPr>
    </w:p>
    <w:p w14:paraId="36A040E4"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Adaptation measures taken in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to address climate change issues are somewhat lacking in evaluation that derives from the non-existent of a comprehensive climate risk assessment. A such-complex issue such as climate change needs across-the-board measures to be able to address the issue effectively, and from its roots. Considering that most of the risks are deriving from changes in climate indicators, hence it is of importance to develop climate risk assessment prior to intervening with different projects, so that the project's results can be tracked back to the initial level of risk. </w:t>
      </w:r>
    </w:p>
    <w:p w14:paraId="3CE6317C"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It is this gap that this proposed programme tries to bridge, by implementing a comprehensive approach encompassing technical assessment, planning, intervention, and also monitoring and evaluation; which will be supported by framework and measures to fortify institutional mechanisms on climate adaptation and resilience issues. In practical the programme components will be started with identifying the roots of the problem (climate risk assessment) and followed by developing and implementing the adaptation plan (in the form of intervention projects) which results can be tracked back to the problem; while simultaneously building stakeholders’ capacity and advocating climate resilience policy along the course of the programme. </w:t>
      </w:r>
    </w:p>
    <w:p w14:paraId="660546E6"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This programme will </w:t>
      </w:r>
      <w:r>
        <w:rPr>
          <w:rFonts w:ascii="Arial" w:eastAsia="Arial" w:hAnsi="Arial" w:cs="Arial"/>
          <w:b/>
          <w:sz w:val="20"/>
          <w:szCs w:val="20"/>
        </w:rPr>
        <w:t xml:space="preserve">focus on building resilience to climate change impacts in </w:t>
      </w:r>
      <w:proofErr w:type="spellStart"/>
      <w:r>
        <w:rPr>
          <w:rFonts w:ascii="Arial" w:eastAsia="Arial" w:hAnsi="Arial" w:cs="Arial"/>
          <w:b/>
          <w:sz w:val="20"/>
          <w:szCs w:val="20"/>
        </w:rPr>
        <w:t>Pekalongan</w:t>
      </w:r>
      <w:proofErr w:type="spellEnd"/>
      <w:r>
        <w:rPr>
          <w:rFonts w:ascii="Arial" w:eastAsia="Arial" w:hAnsi="Arial" w:cs="Arial"/>
          <w:b/>
          <w:sz w:val="20"/>
          <w:szCs w:val="20"/>
        </w:rPr>
        <w:t xml:space="preserve"> City</w:t>
      </w:r>
      <w:r>
        <w:rPr>
          <w:rFonts w:ascii="Arial" w:eastAsia="Arial" w:hAnsi="Arial" w:cs="Arial"/>
          <w:sz w:val="20"/>
          <w:szCs w:val="20"/>
        </w:rPr>
        <w:t xml:space="preserve">, one of the coastal cities in Central Java Province (in North Coast of Java region), by </w:t>
      </w:r>
      <w:r>
        <w:rPr>
          <w:rFonts w:ascii="Arial" w:eastAsia="Arial" w:hAnsi="Arial" w:cs="Arial"/>
          <w:b/>
          <w:sz w:val="20"/>
          <w:szCs w:val="20"/>
        </w:rPr>
        <w:t>employing interventions in the form of not only hard structure</w:t>
      </w:r>
      <w:sdt>
        <w:sdtPr>
          <w:tag w:val="goog_rdk_21"/>
          <w:id w:val="-2125761612"/>
        </w:sdtPr>
        <w:sdtContent>
          <w:r>
            <w:rPr>
              <w:rFonts w:ascii="Arial" w:eastAsia="Arial" w:hAnsi="Arial" w:cs="Arial"/>
              <w:b/>
              <w:sz w:val="20"/>
              <w:szCs w:val="20"/>
            </w:rPr>
            <w:t>, in the form of coastal protection construction/installation,</w:t>
          </w:r>
        </w:sdtContent>
      </w:sdt>
      <w:r>
        <w:rPr>
          <w:rFonts w:ascii="Arial" w:eastAsia="Arial" w:hAnsi="Arial" w:cs="Arial"/>
          <w:b/>
          <w:sz w:val="20"/>
          <w:szCs w:val="20"/>
        </w:rPr>
        <w:t xml:space="preserve"> but also soft structure</w:t>
      </w:r>
      <w:r>
        <w:rPr>
          <w:rFonts w:ascii="Arial" w:eastAsia="Arial" w:hAnsi="Arial" w:cs="Arial"/>
          <w:sz w:val="20"/>
          <w:szCs w:val="20"/>
        </w:rPr>
        <w:t>; touching not only physical interventions but also building their socio-economic and institutional capacity</w:t>
      </w:r>
      <w:r w:rsidR="00C66584">
        <w:rPr>
          <w:rFonts w:ascii="Arial" w:eastAsia="Arial" w:hAnsi="Arial" w:cs="Arial"/>
          <w:sz w:val="20"/>
          <w:szCs w:val="20"/>
        </w:rPr>
        <w:t xml:space="preserve">. Due to increased frequency and dimension of coastal or tidal flooding, the Municipal Government of </w:t>
      </w:r>
      <w:proofErr w:type="spellStart"/>
      <w:r w:rsidR="00C66584">
        <w:rPr>
          <w:rFonts w:ascii="Arial" w:eastAsia="Arial" w:hAnsi="Arial" w:cs="Arial"/>
          <w:sz w:val="20"/>
          <w:szCs w:val="20"/>
        </w:rPr>
        <w:t>Pekalongan</w:t>
      </w:r>
      <w:proofErr w:type="spellEnd"/>
      <w:r w:rsidR="00C66584">
        <w:rPr>
          <w:rFonts w:ascii="Arial" w:eastAsia="Arial" w:hAnsi="Arial" w:cs="Arial"/>
          <w:sz w:val="20"/>
          <w:szCs w:val="20"/>
        </w:rPr>
        <w:t xml:space="preserve"> City received assistance from the </w:t>
      </w:r>
      <w:sdt>
        <w:sdtPr>
          <w:tag w:val="goog_rdk_23"/>
          <w:id w:val="1254172605"/>
        </w:sdtPr>
        <w:sdtContent/>
      </w:sdt>
      <w:r w:rsidR="00C66584">
        <w:rPr>
          <w:rFonts w:ascii="Arial" w:eastAsia="Arial" w:hAnsi="Arial" w:cs="Arial"/>
          <w:sz w:val="20"/>
          <w:szCs w:val="20"/>
        </w:rPr>
        <w:t xml:space="preserve">Central Government and Central Java Provincial Government to construct a polder dyke and to extend the coastal parapet. The parapet was constructed up to the eastern part of the </w:t>
      </w:r>
      <w:proofErr w:type="spellStart"/>
      <w:r w:rsidR="00C66584">
        <w:rPr>
          <w:rFonts w:ascii="Arial" w:eastAsia="Arial" w:hAnsi="Arial" w:cs="Arial"/>
          <w:sz w:val="20"/>
          <w:szCs w:val="20"/>
        </w:rPr>
        <w:t>Pekalongan</w:t>
      </w:r>
      <w:proofErr w:type="spellEnd"/>
      <w:r w:rsidR="00C66584">
        <w:rPr>
          <w:rFonts w:ascii="Arial" w:eastAsia="Arial" w:hAnsi="Arial" w:cs="Arial"/>
          <w:sz w:val="20"/>
          <w:szCs w:val="20"/>
        </w:rPr>
        <w:t xml:space="preserve"> City’s coast, leaving a gap of 300m exposed directly to the sea and still a threat for the community in the said area during tidal flood occurrence. This 300m gap was requested to be filled by KEMITRAAN during the initial phase of the development of this proposal. In addition to the parapet, the Municipal Government of </w:t>
      </w:r>
      <w:proofErr w:type="spellStart"/>
      <w:r w:rsidR="00C66584">
        <w:rPr>
          <w:rFonts w:ascii="Arial" w:eastAsia="Arial" w:hAnsi="Arial" w:cs="Arial"/>
          <w:sz w:val="20"/>
          <w:szCs w:val="20"/>
        </w:rPr>
        <w:t>Pekalongan</w:t>
      </w:r>
      <w:proofErr w:type="spellEnd"/>
      <w:r w:rsidR="00C66584">
        <w:rPr>
          <w:rFonts w:ascii="Arial" w:eastAsia="Arial" w:hAnsi="Arial" w:cs="Arial"/>
          <w:sz w:val="20"/>
          <w:szCs w:val="20"/>
        </w:rPr>
        <w:t xml:space="preserve"> City has installed </w:t>
      </w:r>
      <w:proofErr w:type="spellStart"/>
      <w:r w:rsidR="00E90BD5">
        <w:rPr>
          <w:rFonts w:ascii="Arial" w:eastAsia="Arial" w:hAnsi="Arial" w:cs="Arial"/>
          <w:sz w:val="20"/>
          <w:szCs w:val="20"/>
        </w:rPr>
        <w:t>geotube</w:t>
      </w:r>
      <w:proofErr w:type="spellEnd"/>
      <w:r w:rsidR="00C66584">
        <w:rPr>
          <w:rFonts w:ascii="Arial" w:eastAsia="Arial" w:hAnsi="Arial" w:cs="Arial"/>
          <w:sz w:val="20"/>
          <w:szCs w:val="20"/>
        </w:rPr>
        <w:t xml:space="preserve"> within the length of its coastline, indeed leaving some gaps in different spots, both in the western and eastern part of the city’s coast. The </w:t>
      </w:r>
      <w:proofErr w:type="spellStart"/>
      <w:r w:rsidR="00E90BD5">
        <w:rPr>
          <w:rFonts w:ascii="Arial" w:eastAsia="Arial" w:hAnsi="Arial" w:cs="Arial"/>
          <w:sz w:val="20"/>
          <w:szCs w:val="20"/>
        </w:rPr>
        <w:t>geotube</w:t>
      </w:r>
      <w:r w:rsidR="00C66584">
        <w:rPr>
          <w:rFonts w:ascii="Arial" w:eastAsia="Arial" w:hAnsi="Arial" w:cs="Arial"/>
          <w:sz w:val="20"/>
          <w:szCs w:val="20"/>
        </w:rPr>
        <w:t>s</w:t>
      </w:r>
      <w:proofErr w:type="spellEnd"/>
      <w:r w:rsidR="00C66584">
        <w:rPr>
          <w:rFonts w:ascii="Arial" w:eastAsia="Arial" w:hAnsi="Arial" w:cs="Arial"/>
          <w:sz w:val="20"/>
          <w:szCs w:val="20"/>
        </w:rPr>
        <w:t xml:space="preserve"> are installed to protect the coast from further abrasion and, in some parts, the existing mangrove ecosystem, as well as to enforce the coastal sediments KEMITRAAN was also requested to fill the gaps with new installation of </w:t>
      </w:r>
      <w:proofErr w:type="spellStart"/>
      <w:r w:rsidR="00E90BD5">
        <w:rPr>
          <w:rFonts w:ascii="Arial" w:eastAsia="Arial" w:hAnsi="Arial" w:cs="Arial"/>
          <w:sz w:val="20"/>
          <w:szCs w:val="20"/>
        </w:rPr>
        <w:t>geotube</w:t>
      </w:r>
      <w:r w:rsidR="00C66584">
        <w:rPr>
          <w:rFonts w:ascii="Arial" w:eastAsia="Arial" w:hAnsi="Arial" w:cs="Arial"/>
          <w:sz w:val="20"/>
          <w:szCs w:val="20"/>
        </w:rPr>
        <w:t>s</w:t>
      </w:r>
      <w:proofErr w:type="spellEnd"/>
      <w:r w:rsidR="00C66584">
        <w:rPr>
          <w:rFonts w:ascii="Arial" w:eastAsia="Arial" w:hAnsi="Arial" w:cs="Arial"/>
          <w:sz w:val="20"/>
          <w:szCs w:val="20"/>
        </w:rPr>
        <w:t xml:space="preserve"> during the initial phase of this proposal development</w:t>
      </w:r>
      <w:r>
        <w:rPr>
          <w:rFonts w:ascii="Arial" w:eastAsia="Arial" w:hAnsi="Arial" w:cs="Arial"/>
          <w:sz w:val="20"/>
          <w:szCs w:val="20"/>
        </w:rPr>
        <w:t>.</w:t>
      </w:r>
    </w:p>
    <w:p w14:paraId="737DD21F" w14:textId="77777777" w:rsidR="00DE4060" w:rsidRPr="00C66584" w:rsidRDefault="008D2FDC">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Indeed, during the socialisation of the proposal approval, the Municipal Government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have informed KEMITRAAN that the initially requested 300 parapet construction have been taken over by the provincial government, which was to be covered by the state budget. The Municipal Government has therefor</w:t>
      </w:r>
      <w:r w:rsidR="00AE1C6A">
        <w:rPr>
          <w:rFonts w:ascii="Arial" w:eastAsia="Arial" w:hAnsi="Arial" w:cs="Arial"/>
          <w:sz w:val="20"/>
          <w:szCs w:val="20"/>
        </w:rPr>
        <w:t>e</w:t>
      </w:r>
      <w:r>
        <w:rPr>
          <w:rFonts w:ascii="Arial" w:eastAsia="Arial" w:hAnsi="Arial" w:cs="Arial"/>
          <w:sz w:val="20"/>
          <w:szCs w:val="20"/>
        </w:rPr>
        <w:t xml:space="preserve"> requested KEMITRAAN to </w:t>
      </w:r>
      <w:r w:rsidRPr="004D35E2">
        <w:rPr>
          <w:rFonts w:ascii="Arial" w:eastAsia="Arial" w:hAnsi="Arial" w:cs="Arial"/>
          <w:b/>
          <w:sz w:val="20"/>
          <w:szCs w:val="20"/>
        </w:rPr>
        <w:t>reallocate the budget for parapet construction to alternative solution with the similar output, which is to protect the community from the impact of sea level rise and to mitigate abrasion</w:t>
      </w:r>
      <w:r>
        <w:rPr>
          <w:rFonts w:ascii="Arial" w:eastAsia="Arial" w:hAnsi="Arial" w:cs="Arial"/>
          <w:sz w:val="20"/>
          <w:szCs w:val="20"/>
        </w:rPr>
        <w:t xml:space="preserve">. Moreover, the Municipal Government also informed KEMITRAAN to </w:t>
      </w:r>
      <w:r w:rsidRPr="004D35E2">
        <w:rPr>
          <w:rFonts w:ascii="Arial" w:eastAsia="Arial" w:hAnsi="Arial" w:cs="Arial"/>
          <w:b/>
          <w:sz w:val="20"/>
          <w:szCs w:val="20"/>
        </w:rPr>
        <w:t xml:space="preserve">reconsider the enhancement of the </w:t>
      </w:r>
      <w:proofErr w:type="spellStart"/>
      <w:r w:rsidRPr="004D35E2">
        <w:rPr>
          <w:rFonts w:ascii="Arial" w:eastAsia="Arial" w:hAnsi="Arial" w:cs="Arial"/>
          <w:b/>
          <w:sz w:val="20"/>
          <w:szCs w:val="20"/>
        </w:rPr>
        <w:t>geotube</w:t>
      </w:r>
      <w:proofErr w:type="spellEnd"/>
      <w:r w:rsidRPr="004D35E2">
        <w:rPr>
          <w:rFonts w:ascii="Arial" w:eastAsia="Arial" w:hAnsi="Arial" w:cs="Arial"/>
          <w:b/>
          <w:sz w:val="20"/>
          <w:szCs w:val="20"/>
        </w:rPr>
        <w:t xml:space="preserve"> incl. replacement of the damaged once as initially planned</w:t>
      </w:r>
      <w:r w:rsidR="004505F6">
        <w:rPr>
          <w:rFonts w:ascii="Arial" w:eastAsia="Arial" w:hAnsi="Arial" w:cs="Arial"/>
          <w:sz w:val="20"/>
          <w:szCs w:val="20"/>
        </w:rPr>
        <w:t xml:space="preserve">. This </w:t>
      </w:r>
      <w:r w:rsidR="007C4870">
        <w:rPr>
          <w:rFonts w:ascii="Arial" w:eastAsia="Arial" w:hAnsi="Arial" w:cs="Arial"/>
          <w:sz w:val="20"/>
          <w:szCs w:val="20"/>
        </w:rPr>
        <w:t xml:space="preserve">request for </w:t>
      </w:r>
      <w:r w:rsidR="004505F6">
        <w:rPr>
          <w:rFonts w:ascii="Arial" w:eastAsia="Arial" w:hAnsi="Arial" w:cs="Arial"/>
          <w:sz w:val="20"/>
          <w:szCs w:val="20"/>
        </w:rPr>
        <w:t xml:space="preserve">consideration was </w:t>
      </w:r>
      <w:r w:rsidR="004505F6" w:rsidRPr="004D35E2">
        <w:rPr>
          <w:rFonts w:ascii="Arial" w:eastAsia="Arial" w:hAnsi="Arial" w:cs="Arial"/>
          <w:b/>
          <w:sz w:val="20"/>
          <w:szCs w:val="20"/>
        </w:rPr>
        <w:t>based on consultation with coastal e</w:t>
      </w:r>
      <w:r w:rsidR="007C4870" w:rsidRPr="004D35E2">
        <w:rPr>
          <w:rFonts w:ascii="Arial" w:eastAsia="Arial" w:hAnsi="Arial" w:cs="Arial"/>
          <w:b/>
          <w:sz w:val="20"/>
          <w:szCs w:val="20"/>
        </w:rPr>
        <w:t>xperts</w:t>
      </w:r>
      <w:r w:rsidR="00AE1C6A">
        <w:rPr>
          <w:rFonts w:ascii="Arial" w:eastAsia="Arial" w:hAnsi="Arial" w:cs="Arial"/>
          <w:b/>
          <w:sz w:val="20"/>
          <w:szCs w:val="20"/>
        </w:rPr>
        <w:t xml:space="preserve"> from different universities</w:t>
      </w:r>
      <w:r w:rsidR="007C4870" w:rsidRPr="004D35E2">
        <w:rPr>
          <w:rFonts w:ascii="Arial" w:eastAsia="Arial" w:hAnsi="Arial" w:cs="Arial"/>
          <w:b/>
          <w:sz w:val="20"/>
          <w:szCs w:val="20"/>
        </w:rPr>
        <w:t xml:space="preserve"> and also on the facts that</w:t>
      </w:r>
      <w:r w:rsidR="004505F6" w:rsidRPr="004D35E2">
        <w:rPr>
          <w:rFonts w:ascii="Arial" w:eastAsia="Arial" w:hAnsi="Arial" w:cs="Arial"/>
          <w:b/>
          <w:sz w:val="20"/>
          <w:szCs w:val="20"/>
        </w:rPr>
        <w:t xml:space="preserve"> most of the </w:t>
      </w:r>
      <w:proofErr w:type="spellStart"/>
      <w:r w:rsidR="004505F6" w:rsidRPr="004D35E2">
        <w:rPr>
          <w:rFonts w:ascii="Arial" w:eastAsia="Arial" w:hAnsi="Arial" w:cs="Arial"/>
          <w:b/>
          <w:sz w:val="20"/>
          <w:szCs w:val="20"/>
        </w:rPr>
        <w:t>geo</w:t>
      </w:r>
      <w:r w:rsidR="007C4870" w:rsidRPr="004D35E2">
        <w:rPr>
          <w:rFonts w:ascii="Arial" w:eastAsia="Arial" w:hAnsi="Arial" w:cs="Arial"/>
          <w:b/>
          <w:sz w:val="20"/>
          <w:szCs w:val="20"/>
        </w:rPr>
        <w:t>tubes</w:t>
      </w:r>
      <w:proofErr w:type="spellEnd"/>
      <w:r w:rsidR="007C4870" w:rsidRPr="004D35E2">
        <w:rPr>
          <w:rFonts w:ascii="Arial" w:eastAsia="Arial" w:hAnsi="Arial" w:cs="Arial"/>
          <w:b/>
          <w:sz w:val="20"/>
          <w:szCs w:val="20"/>
        </w:rPr>
        <w:t xml:space="preserve"> did not </w:t>
      </w:r>
      <w:r w:rsidR="00E46E38" w:rsidRPr="004D35E2">
        <w:rPr>
          <w:rFonts w:ascii="Arial" w:eastAsia="Arial" w:hAnsi="Arial" w:cs="Arial"/>
          <w:b/>
          <w:sz w:val="20"/>
          <w:szCs w:val="20"/>
        </w:rPr>
        <w:t>sustain</w:t>
      </w:r>
      <w:r w:rsidR="007C4870" w:rsidRPr="004D35E2">
        <w:rPr>
          <w:rFonts w:ascii="Arial" w:eastAsia="Arial" w:hAnsi="Arial" w:cs="Arial"/>
          <w:b/>
          <w:sz w:val="20"/>
          <w:szCs w:val="20"/>
        </w:rPr>
        <w:t xml:space="preserve"> the expected maximum </w:t>
      </w:r>
      <w:r w:rsidR="00E46E38" w:rsidRPr="004D35E2">
        <w:rPr>
          <w:rFonts w:ascii="Arial" w:eastAsia="Arial" w:hAnsi="Arial" w:cs="Arial"/>
          <w:b/>
          <w:sz w:val="20"/>
          <w:szCs w:val="20"/>
        </w:rPr>
        <w:t>durability of 20 years</w:t>
      </w:r>
      <w:r>
        <w:rPr>
          <w:rFonts w:ascii="Arial" w:eastAsia="Arial" w:hAnsi="Arial" w:cs="Arial"/>
          <w:sz w:val="20"/>
          <w:szCs w:val="20"/>
        </w:rPr>
        <w:t xml:space="preserve">. </w:t>
      </w:r>
    </w:p>
    <w:p w14:paraId="3CF2F708" w14:textId="77777777" w:rsidR="00405C86" w:rsidRDefault="0032019D">
      <w:pPr>
        <w:numPr>
          <w:ilvl w:val="0"/>
          <w:numId w:val="74"/>
        </w:numPr>
        <w:spacing w:after="200"/>
        <w:jc w:val="both"/>
        <w:rPr>
          <w:sz w:val="20"/>
          <w:szCs w:val="20"/>
        </w:rPr>
      </w:pPr>
      <w:r>
        <w:rPr>
          <w:rFonts w:ascii="Arial" w:eastAsia="Arial" w:hAnsi="Arial" w:cs="Arial"/>
          <w:sz w:val="20"/>
          <w:szCs w:val="20"/>
        </w:rPr>
        <w:t xml:space="preserve">This approach will be taken at </w:t>
      </w:r>
      <w:r>
        <w:rPr>
          <w:rFonts w:ascii="Arial" w:eastAsia="Arial" w:hAnsi="Arial" w:cs="Arial"/>
          <w:b/>
          <w:sz w:val="20"/>
          <w:szCs w:val="20"/>
        </w:rPr>
        <w:t>4 governance level; starting from community (</w:t>
      </w:r>
      <w:proofErr w:type="spellStart"/>
      <w:r>
        <w:rPr>
          <w:rFonts w:ascii="Arial" w:eastAsia="Arial" w:hAnsi="Arial" w:cs="Arial"/>
          <w:b/>
          <w:i/>
          <w:sz w:val="20"/>
          <w:szCs w:val="20"/>
        </w:rPr>
        <w:t>kelurahan</w:t>
      </w:r>
      <w:proofErr w:type="spellEnd"/>
      <w:r>
        <w:rPr>
          <w:rFonts w:ascii="Arial" w:eastAsia="Arial" w:hAnsi="Arial" w:cs="Arial"/>
          <w:b/>
          <w:sz w:val="20"/>
          <w:szCs w:val="20"/>
        </w:rPr>
        <w:t>) level, city level, provincial level up to the national level</w:t>
      </w:r>
      <w:r>
        <w:rPr>
          <w:rFonts w:ascii="Arial" w:eastAsia="Arial" w:hAnsi="Arial" w:cs="Arial"/>
          <w:sz w:val="20"/>
          <w:szCs w:val="20"/>
        </w:rPr>
        <w:t xml:space="preserve">; to ensure the interlink of plan and actions across those different level. Capacity building and developing adaptation plan as well as implementing the corresponding plan will be the fundamental of the approach. Meanwhile at provincial and national level, </w:t>
      </w:r>
      <w:r>
        <w:rPr>
          <w:rFonts w:ascii="Arial" w:eastAsia="Arial" w:hAnsi="Arial" w:cs="Arial"/>
          <w:sz w:val="20"/>
          <w:szCs w:val="20"/>
        </w:rPr>
        <w:lastRenderedPageBreak/>
        <w:t xml:space="preserve">mainstreaming and advocacy will be the primary component. </w:t>
      </w:r>
      <w:r>
        <w:rPr>
          <w:rFonts w:ascii="Arial" w:eastAsia="Arial" w:hAnsi="Arial" w:cs="Arial"/>
          <w:b/>
          <w:sz w:val="20"/>
          <w:szCs w:val="20"/>
        </w:rPr>
        <w:t xml:space="preserve">Synchronization of adaptation plan will be at the core of the approach at every level. </w:t>
      </w:r>
    </w:p>
    <w:p w14:paraId="4FFBCCD7"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Climate risk assessment process will be done at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utilizing </w:t>
      </w:r>
      <w:r>
        <w:rPr>
          <w:rFonts w:ascii="Arial" w:eastAsia="Arial" w:hAnsi="Arial" w:cs="Arial"/>
          <w:b/>
          <w:sz w:val="20"/>
          <w:szCs w:val="20"/>
        </w:rPr>
        <w:t>Vulnerability Index Data Information System (</w:t>
      </w:r>
      <w:proofErr w:type="spellStart"/>
      <w:r>
        <w:rPr>
          <w:rFonts w:ascii="Arial" w:eastAsia="Arial" w:hAnsi="Arial" w:cs="Arial"/>
          <w:b/>
          <w:sz w:val="20"/>
          <w:szCs w:val="20"/>
        </w:rPr>
        <w:t>Sistem</w:t>
      </w:r>
      <w:proofErr w:type="spellEnd"/>
      <w:r>
        <w:rPr>
          <w:rFonts w:ascii="Arial" w:eastAsia="Arial" w:hAnsi="Arial" w:cs="Arial"/>
          <w:b/>
          <w:sz w:val="20"/>
          <w:szCs w:val="20"/>
        </w:rPr>
        <w:t xml:space="preserve"> </w:t>
      </w:r>
      <w:proofErr w:type="spellStart"/>
      <w:r>
        <w:rPr>
          <w:rFonts w:ascii="Arial" w:eastAsia="Arial" w:hAnsi="Arial" w:cs="Arial"/>
          <w:b/>
          <w:sz w:val="20"/>
          <w:szCs w:val="20"/>
        </w:rPr>
        <w:t>Informasi</w:t>
      </w:r>
      <w:proofErr w:type="spellEnd"/>
      <w:r>
        <w:rPr>
          <w:rFonts w:ascii="Arial" w:eastAsia="Arial" w:hAnsi="Arial" w:cs="Arial"/>
          <w:b/>
          <w:sz w:val="20"/>
          <w:szCs w:val="20"/>
        </w:rPr>
        <w:t xml:space="preserve"> Data </w:t>
      </w:r>
      <w:proofErr w:type="spellStart"/>
      <w:r>
        <w:rPr>
          <w:rFonts w:ascii="Arial" w:eastAsia="Arial" w:hAnsi="Arial" w:cs="Arial"/>
          <w:b/>
          <w:sz w:val="20"/>
          <w:szCs w:val="20"/>
        </w:rPr>
        <w:t>Indeks</w:t>
      </w:r>
      <w:proofErr w:type="spellEnd"/>
      <w:r>
        <w:rPr>
          <w:rFonts w:ascii="Arial" w:eastAsia="Arial" w:hAnsi="Arial" w:cs="Arial"/>
          <w:b/>
          <w:sz w:val="20"/>
          <w:szCs w:val="20"/>
        </w:rPr>
        <w:t xml:space="preserve"> </w:t>
      </w:r>
      <w:proofErr w:type="spellStart"/>
      <w:r>
        <w:rPr>
          <w:rFonts w:ascii="Arial" w:eastAsia="Arial" w:hAnsi="Arial" w:cs="Arial"/>
          <w:b/>
          <w:sz w:val="20"/>
          <w:szCs w:val="20"/>
        </w:rPr>
        <w:t>Kerentanan</w:t>
      </w:r>
      <w:proofErr w:type="spellEnd"/>
      <w:r>
        <w:rPr>
          <w:rFonts w:ascii="Arial" w:eastAsia="Arial" w:hAnsi="Arial" w:cs="Arial"/>
          <w:b/>
          <w:sz w:val="20"/>
          <w:szCs w:val="20"/>
        </w:rPr>
        <w:t>/SIDIK), a vulnerability assessment tool developed by the Ministry of Environment and Forestry</w:t>
      </w:r>
      <w:r>
        <w:rPr>
          <w:rFonts w:ascii="Arial" w:eastAsia="Arial" w:hAnsi="Arial" w:cs="Arial"/>
          <w:sz w:val="20"/>
          <w:szCs w:val="20"/>
        </w:rPr>
        <w:t xml:space="preserve">. SIDIK is a web-based data and information system that can be used to assess the vulnerability level of an area and/or sector to climate change impact. SIDIK has a standardized data and methodology which enable the user to compare vulnerability level across different areas in Indonesia. Despite its standardized character, SIDIK acknowledge that every region has different level of data, type and accuracy; </w:t>
      </w:r>
      <w:proofErr w:type="gramStart"/>
      <w:r>
        <w:rPr>
          <w:rFonts w:ascii="Arial" w:eastAsia="Arial" w:hAnsi="Arial" w:cs="Arial"/>
          <w:sz w:val="20"/>
          <w:szCs w:val="20"/>
        </w:rPr>
        <w:t>thus</w:t>
      </w:r>
      <w:proofErr w:type="gramEnd"/>
      <w:r>
        <w:rPr>
          <w:rFonts w:ascii="Arial" w:eastAsia="Arial" w:hAnsi="Arial" w:cs="Arial"/>
          <w:sz w:val="20"/>
          <w:szCs w:val="20"/>
        </w:rPr>
        <w:t xml:space="preserve"> the system provides space for adjustment. SIDIK user could use a more accurate data and indicator for the system that is available in their region. </w:t>
      </w:r>
    </w:p>
    <w:p w14:paraId="09EE3345"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For the purpose of this programme, given that the system is initially built for land-based region, adjustment will be made to SIDIK. </w:t>
      </w:r>
      <w:r>
        <w:rPr>
          <w:rFonts w:ascii="Arial" w:eastAsia="Arial" w:hAnsi="Arial" w:cs="Arial"/>
          <w:b/>
          <w:sz w:val="20"/>
          <w:szCs w:val="20"/>
        </w:rPr>
        <w:t xml:space="preserve">To be able to capture the vulnerability of </w:t>
      </w:r>
      <w:proofErr w:type="spellStart"/>
      <w:r>
        <w:rPr>
          <w:rFonts w:ascii="Arial" w:eastAsia="Arial" w:hAnsi="Arial" w:cs="Arial"/>
          <w:b/>
          <w:sz w:val="20"/>
          <w:szCs w:val="20"/>
        </w:rPr>
        <w:t>Pekalongan</w:t>
      </w:r>
      <w:proofErr w:type="spellEnd"/>
      <w:r>
        <w:rPr>
          <w:rFonts w:ascii="Arial" w:eastAsia="Arial" w:hAnsi="Arial" w:cs="Arial"/>
          <w:b/>
          <w:sz w:val="20"/>
          <w:szCs w:val="20"/>
        </w:rPr>
        <w:t xml:space="preserve"> City with its coastal characteristics</w:t>
      </w:r>
      <w:r>
        <w:rPr>
          <w:rFonts w:ascii="Arial" w:eastAsia="Arial" w:hAnsi="Arial" w:cs="Arial"/>
          <w:sz w:val="20"/>
          <w:szCs w:val="20"/>
        </w:rPr>
        <w:t>, vulnerability indicator within SIDIK system need to incorporate coastal-related data. The adjustment will then provide input for SIDIK developer to improve their system by including coastal attributes. This future improvement will be essential seeing how coastal cities/districts are spread out across Indonesian coastline.</w:t>
      </w:r>
    </w:p>
    <w:p w14:paraId="12318568"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Furthermore, a </w:t>
      </w:r>
      <w:r>
        <w:rPr>
          <w:rFonts w:ascii="Arial" w:eastAsia="Arial" w:hAnsi="Arial" w:cs="Arial"/>
          <w:b/>
          <w:sz w:val="20"/>
          <w:szCs w:val="20"/>
        </w:rPr>
        <w:t>Participatory Climate Risk Assessment will also be applied</w:t>
      </w:r>
      <w:r>
        <w:rPr>
          <w:rFonts w:ascii="Arial" w:eastAsia="Arial" w:hAnsi="Arial" w:cs="Arial"/>
          <w:sz w:val="20"/>
          <w:szCs w:val="20"/>
        </w:rPr>
        <w:t xml:space="preserve">. The initial step of the programme will be establishing </w:t>
      </w:r>
      <w:r>
        <w:rPr>
          <w:rFonts w:ascii="Arial" w:eastAsia="Arial" w:hAnsi="Arial" w:cs="Arial"/>
          <w:b/>
          <w:sz w:val="20"/>
          <w:szCs w:val="20"/>
        </w:rPr>
        <w:t>community working groups</w:t>
      </w:r>
      <w:r>
        <w:rPr>
          <w:rFonts w:ascii="Arial" w:eastAsia="Arial" w:hAnsi="Arial" w:cs="Arial"/>
          <w:sz w:val="20"/>
          <w:szCs w:val="20"/>
        </w:rPr>
        <w:t xml:space="preserve"> delivering some series of trainings to build their knowledge on climate change adaptation and coastal resilience. This is expected to assist them in developing much sounder climate risk assessment. This two-tier risk assessment at community and city level will be done to ensure a synchronized adaptation planning at both level, which does not happen often in the past; the city government project at times did not fully serve the actual community needs. </w:t>
      </w:r>
    </w:p>
    <w:p w14:paraId="10D7A81F"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Having taken into account the existing Climate Change Vulnerability Index, climate risks faced by the area, as well as losses imposed to the respective community, hence this programme </w:t>
      </w:r>
      <w:r>
        <w:rPr>
          <w:rFonts w:ascii="Arial" w:eastAsia="Arial" w:hAnsi="Arial" w:cs="Arial"/>
          <w:b/>
          <w:sz w:val="20"/>
          <w:szCs w:val="20"/>
        </w:rPr>
        <w:t xml:space="preserve">will specifically address the risks of coastal flooding </w:t>
      </w:r>
      <w:r>
        <w:rPr>
          <w:rFonts w:ascii="Arial" w:eastAsia="Arial" w:hAnsi="Arial" w:cs="Arial"/>
          <w:sz w:val="20"/>
          <w:szCs w:val="20"/>
        </w:rPr>
        <w:t xml:space="preserve">(and its secondary impact such as loss of livelihood, health disease etc.) in the coastal area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which historically imposed by climate-related risk in the form of coastal flooding and abrasion.  The coastal area falls under the administrative area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Utara sub-district.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Utara is the largest sub-district in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with a total administrative area of 14.88 km2 that inhabited by 78,470 population (in 2014), the second highest population number amongst sub-districts in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From that number, 50.2% are women</w:t>
      </w:r>
      <w:r>
        <w:rPr>
          <w:rFonts w:ascii="Arial" w:eastAsia="Arial" w:hAnsi="Arial" w:cs="Arial"/>
          <w:sz w:val="20"/>
          <w:szCs w:val="20"/>
          <w:vertAlign w:val="superscript"/>
        </w:rPr>
        <w:footnoteReference w:id="24"/>
      </w:r>
      <w:r>
        <w:rPr>
          <w:rFonts w:ascii="Arial" w:eastAsia="Arial" w:hAnsi="Arial" w:cs="Arial"/>
          <w:sz w:val="20"/>
          <w:szCs w:val="20"/>
        </w:rPr>
        <w:t xml:space="preserve">. </w:t>
      </w:r>
    </w:p>
    <w:p w14:paraId="3C596FB9" w14:textId="77777777" w:rsidR="00405C86" w:rsidRDefault="0032019D">
      <w:pPr>
        <w:numPr>
          <w:ilvl w:val="0"/>
          <w:numId w:val="74"/>
        </w:numPr>
        <w:spacing w:after="200"/>
        <w:jc w:val="both"/>
        <w:rPr>
          <w:rFonts w:ascii="Arial" w:eastAsia="Arial" w:hAnsi="Arial" w:cs="Arial"/>
          <w:sz w:val="20"/>
          <w:szCs w:val="20"/>
        </w:rPr>
      </w:pPr>
      <w:proofErr w:type="spellStart"/>
      <w:r>
        <w:rPr>
          <w:rFonts w:ascii="Arial" w:eastAsia="Arial" w:hAnsi="Arial" w:cs="Arial"/>
          <w:sz w:val="20"/>
          <w:szCs w:val="20"/>
        </w:rPr>
        <w:t>Pekalongan</w:t>
      </w:r>
      <w:proofErr w:type="spellEnd"/>
      <w:r>
        <w:rPr>
          <w:rFonts w:ascii="Arial" w:eastAsia="Arial" w:hAnsi="Arial" w:cs="Arial"/>
          <w:sz w:val="20"/>
          <w:szCs w:val="20"/>
        </w:rPr>
        <w:t xml:space="preserve"> Utara constitutes of 7 </w:t>
      </w:r>
      <w:proofErr w:type="spellStart"/>
      <w:r>
        <w:rPr>
          <w:rFonts w:ascii="Arial" w:eastAsia="Arial" w:hAnsi="Arial" w:cs="Arial"/>
          <w:i/>
          <w:sz w:val="20"/>
          <w:szCs w:val="20"/>
        </w:rPr>
        <w:t>kelurahan</w:t>
      </w:r>
      <w:proofErr w:type="spellEnd"/>
      <w:r>
        <w:rPr>
          <w:rFonts w:ascii="Arial" w:eastAsia="Arial" w:hAnsi="Arial" w:cs="Arial"/>
          <w:i/>
          <w:sz w:val="20"/>
          <w:szCs w:val="20"/>
        </w:rPr>
        <w:t xml:space="preserve"> </w:t>
      </w:r>
      <w:r>
        <w:rPr>
          <w:rFonts w:ascii="Arial" w:eastAsia="Arial" w:hAnsi="Arial" w:cs="Arial"/>
          <w:sz w:val="20"/>
          <w:szCs w:val="20"/>
        </w:rPr>
        <w:t xml:space="preserve">(an administrative area similar to Kampongs); in which </w:t>
      </w:r>
      <w:proofErr w:type="spellStart"/>
      <w:r>
        <w:rPr>
          <w:rFonts w:ascii="Arial" w:eastAsia="Arial" w:hAnsi="Arial" w:cs="Arial"/>
          <w:i/>
          <w:sz w:val="20"/>
          <w:szCs w:val="20"/>
        </w:rPr>
        <w:t>kelurahan</w:t>
      </w:r>
      <w:proofErr w:type="spellEnd"/>
      <w:r>
        <w:rPr>
          <w:rFonts w:ascii="Arial" w:eastAsia="Arial" w:hAnsi="Arial" w:cs="Arial"/>
          <w:i/>
          <w:sz w:val="20"/>
          <w:szCs w:val="20"/>
        </w:rPr>
        <w:t xml:space="preserve"> </w:t>
      </w:r>
      <w:r>
        <w:rPr>
          <w:rFonts w:ascii="Arial" w:eastAsia="Arial" w:hAnsi="Arial" w:cs="Arial"/>
          <w:sz w:val="20"/>
          <w:szCs w:val="20"/>
        </w:rPr>
        <w:t xml:space="preserve">Panjang </w:t>
      </w:r>
      <w:proofErr w:type="spellStart"/>
      <w:r>
        <w:rPr>
          <w:rFonts w:ascii="Arial" w:eastAsia="Arial" w:hAnsi="Arial" w:cs="Arial"/>
          <w:sz w:val="20"/>
          <w:szCs w:val="20"/>
        </w:rPr>
        <w:t>Wetan</w:t>
      </w:r>
      <w:proofErr w:type="spellEnd"/>
      <w:r>
        <w:rPr>
          <w:rFonts w:ascii="Arial" w:eastAsia="Arial" w:hAnsi="Arial" w:cs="Arial"/>
          <w:sz w:val="20"/>
          <w:szCs w:val="20"/>
        </w:rPr>
        <w:t xml:space="preserve"> is the most vulnerable to flash flood, while </w:t>
      </w:r>
      <w:proofErr w:type="spellStart"/>
      <w:r>
        <w:rPr>
          <w:rFonts w:ascii="Arial" w:eastAsia="Arial" w:hAnsi="Arial" w:cs="Arial"/>
          <w:sz w:val="20"/>
          <w:szCs w:val="20"/>
        </w:rPr>
        <w:t>Krapyak</w:t>
      </w:r>
      <w:proofErr w:type="spellEnd"/>
      <w:r>
        <w:rPr>
          <w:rFonts w:ascii="Arial" w:eastAsia="Arial" w:hAnsi="Arial" w:cs="Arial"/>
          <w:sz w:val="20"/>
          <w:szCs w:val="20"/>
        </w:rPr>
        <w:t xml:space="preserve"> Lor is the most vulnerable to coastal flooding</w:t>
      </w:r>
      <w:r>
        <w:rPr>
          <w:rFonts w:ascii="Arial" w:eastAsia="Arial" w:hAnsi="Arial" w:cs="Arial"/>
          <w:sz w:val="20"/>
          <w:szCs w:val="20"/>
          <w:vertAlign w:val="superscript"/>
        </w:rPr>
        <w:footnoteReference w:id="25"/>
      </w:r>
      <w:r>
        <w:rPr>
          <w:rFonts w:ascii="Arial" w:eastAsia="Arial" w:hAnsi="Arial" w:cs="Arial"/>
          <w:sz w:val="20"/>
          <w:szCs w:val="20"/>
        </w:rPr>
        <w:t xml:space="preserve">. In addition to 7 communities within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Utara Sub-district, the community level scope for this programme will also include </w:t>
      </w:r>
      <w:proofErr w:type="spellStart"/>
      <w:r>
        <w:rPr>
          <w:rFonts w:ascii="Arial" w:eastAsia="Arial" w:hAnsi="Arial" w:cs="Arial"/>
          <w:i/>
          <w:sz w:val="20"/>
          <w:szCs w:val="20"/>
        </w:rPr>
        <w:t>kelurahan</w:t>
      </w:r>
      <w:proofErr w:type="spellEnd"/>
      <w:r>
        <w:rPr>
          <w:rFonts w:ascii="Arial" w:eastAsia="Arial" w:hAnsi="Arial" w:cs="Arial"/>
          <w:i/>
          <w:sz w:val="20"/>
          <w:szCs w:val="20"/>
        </w:rPr>
        <w:t xml:space="preserve"> </w:t>
      </w:r>
      <w:proofErr w:type="spellStart"/>
      <w:r>
        <w:rPr>
          <w:rFonts w:ascii="Arial" w:eastAsia="Arial" w:hAnsi="Arial" w:cs="Arial"/>
          <w:sz w:val="20"/>
          <w:szCs w:val="20"/>
        </w:rPr>
        <w:t>Pasirkraton</w:t>
      </w:r>
      <w:proofErr w:type="spellEnd"/>
      <w:r>
        <w:rPr>
          <w:rFonts w:ascii="Arial" w:eastAsia="Arial" w:hAnsi="Arial" w:cs="Arial"/>
          <w:sz w:val="20"/>
          <w:szCs w:val="20"/>
        </w:rPr>
        <w:t xml:space="preserve"> Kramat Kampong in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Barat Sub-district that assessed as prone to coastal flooding. The significance of addressing coastal flooding risks in these communities further underlined by the city government publication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Coastal Flooding-prone Map 2016 (Figure 5) which shows how the </w:t>
      </w:r>
      <w:r>
        <w:rPr>
          <w:rFonts w:ascii="Arial" w:eastAsia="Arial" w:hAnsi="Arial" w:cs="Arial"/>
          <w:b/>
          <w:sz w:val="20"/>
          <w:szCs w:val="20"/>
        </w:rPr>
        <w:t xml:space="preserve">all of the </w:t>
      </w:r>
      <w:proofErr w:type="spellStart"/>
      <w:r>
        <w:rPr>
          <w:rFonts w:ascii="Arial" w:eastAsia="Arial" w:hAnsi="Arial" w:cs="Arial"/>
          <w:b/>
          <w:i/>
          <w:sz w:val="20"/>
          <w:szCs w:val="20"/>
        </w:rPr>
        <w:t>kelurahan</w:t>
      </w:r>
      <w:proofErr w:type="spellEnd"/>
      <w:r>
        <w:rPr>
          <w:rFonts w:ascii="Arial" w:eastAsia="Arial" w:hAnsi="Arial" w:cs="Arial"/>
          <w:b/>
          <w:i/>
          <w:sz w:val="20"/>
          <w:szCs w:val="20"/>
        </w:rPr>
        <w:t xml:space="preserve"> </w:t>
      </w:r>
      <w:r>
        <w:rPr>
          <w:rFonts w:ascii="Arial" w:eastAsia="Arial" w:hAnsi="Arial" w:cs="Arial"/>
          <w:b/>
          <w:sz w:val="20"/>
          <w:szCs w:val="20"/>
        </w:rPr>
        <w:t>targeted in this particular programme are categorized as highly prone to coastal flooding</w:t>
      </w:r>
      <w:r>
        <w:rPr>
          <w:rFonts w:ascii="Arial" w:eastAsia="Arial" w:hAnsi="Arial" w:cs="Arial"/>
          <w:sz w:val="20"/>
          <w:szCs w:val="20"/>
        </w:rPr>
        <w:t xml:space="preserve">. </w:t>
      </w:r>
    </w:p>
    <w:p w14:paraId="4E1FEA77"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Seeing these risks faced by the area, resilience building process in this proposed programme will be </w:t>
      </w:r>
      <w:r>
        <w:rPr>
          <w:rFonts w:ascii="Arial" w:eastAsia="Arial" w:hAnsi="Arial" w:cs="Arial"/>
          <w:b/>
          <w:sz w:val="20"/>
          <w:szCs w:val="20"/>
        </w:rPr>
        <w:t>focusing its work in strengthening food security, enhancing community livelihood while simultaneously preserving the environment</w:t>
      </w:r>
      <w:r>
        <w:rPr>
          <w:rFonts w:ascii="Arial" w:eastAsia="Arial" w:hAnsi="Arial" w:cs="Arial"/>
          <w:sz w:val="20"/>
          <w:szCs w:val="20"/>
        </w:rPr>
        <w:t>; touching not only practical aspect but also promoting policy. Sustainable development principle will be held at core here to ensure efforts being done at one sector will not create negative impact and incremental losses in the other.</w:t>
      </w:r>
    </w:p>
    <w:p w14:paraId="3972C467" w14:textId="77777777" w:rsidR="00405C86" w:rsidRDefault="0032019D">
      <w:pPr>
        <w:numPr>
          <w:ilvl w:val="0"/>
          <w:numId w:val="74"/>
        </w:numPr>
        <w:jc w:val="both"/>
        <w:rPr>
          <w:rFonts w:ascii="Arial" w:eastAsia="Arial" w:hAnsi="Arial" w:cs="Arial"/>
          <w:sz w:val="20"/>
          <w:szCs w:val="20"/>
        </w:rPr>
      </w:pPr>
      <w:r>
        <w:rPr>
          <w:rFonts w:ascii="Arial" w:eastAsia="Arial" w:hAnsi="Arial" w:cs="Arial"/>
          <w:sz w:val="20"/>
          <w:szCs w:val="20"/>
        </w:rPr>
        <w:lastRenderedPageBreak/>
        <w:t xml:space="preserve">In view of this multifaceted issue, the proposed programme framework will be instilled by </w:t>
      </w:r>
      <w:r>
        <w:rPr>
          <w:rFonts w:ascii="Arial" w:eastAsia="Arial" w:hAnsi="Arial" w:cs="Arial"/>
          <w:b/>
          <w:sz w:val="20"/>
          <w:szCs w:val="20"/>
        </w:rPr>
        <w:t>multidisciplinary and iterative process</w:t>
      </w:r>
      <w:r>
        <w:rPr>
          <w:rFonts w:ascii="Arial" w:eastAsia="Arial" w:hAnsi="Arial" w:cs="Arial"/>
          <w:sz w:val="20"/>
          <w:szCs w:val="20"/>
        </w:rPr>
        <w:t xml:space="preserve">, with a series of assessment, study and activities to be derived from. Accordingly, the programme will </w:t>
      </w:r>
      <w:r>
        <w:rPr>
          <w:rFonts w:ascii="Arial" w:eastAsia="Arial" w:hAnsi="Arial" w:cs="Arial"/>
          <w:b/>
          <w:sz w:val="20"/>
          <w:szCs w:val="20"/>
        </w:rPr>
        <w:t xml:space="preserve">not only </w:t>
      </w:r>
      <w:proofErr w:type="gramStart"/>
      <w:r>
        <w:rPr>
          <w:rFonts w:ascii="Arial" w:eastAsia="Arial" w:hAnsi="Arial" w:cs="Arial"/>
          <w:b/>
          <w:sz w:val="20"/>
          <w:szCs w:val="20"/>
        </w:rPr>
        <w:t>emphasizing</w:t>
      </w:r>
      <w:proofErr w:type="gramEnd"/>
      <w:r>
        <w:rPr>
          <w:rFonts w:ascii="Arial" w:eastAsia="Arial" w:hAnsi="Arial" w:cs="Arial"/>
          <w:b/>
          <w:sz w:val="20"/>
          <w:szCs w:val="20"/>
        </w:rPr>
        <w:t xml:space="preserve"> on building hard structure, but also strengthen soft structure </w:t>
      </w:r>
      <w:r>
        <w:rPr>
          <w:rFonts w:ascii="Arial" w:eastAsia="Arial" w:hAnsi="Arial" w:cs="Arial"/>
          <w:sz w:val="20"/>
          <w:szCs w:val="20"/>
        </w:rPr>
        <w:t xml:space="preserve">(institutional realms, including capacity building) in addressing the issue; creating a paradigm shift from the conventional approach that mostly revolving around building infrastructure that could only serve short-term purposes to newer perspective that allow for continual development and evaluation. At the core of this framework is participatory and collaborative approach by fostering multi-stakeholder involvement, to bring about different interest on the issue and resolve it amicably to achieve common goals. </w:t>
      </w:r>
    </w:p>
    <w:p w14:paraId="02E56FD9" w14:textId="77777777" w:rsidR="00405C86" w:rsidRDefault="00405C86">
      <w:pPr>
        <w:rPr>
          <w:rFonts w:ascii="Arial" w:eastAsia="Arial" w:hAnsi="Arial" w:cs="Arial"/>
          <w:b/>
          <w:color w:val="5B9BD5"/>
          <w:sz w:val="20"/>
          <w:szCs w:val="20"/>
        </w:rPr>
      </w:pPr>
    </w:p>
    <w:p w14:paraId="370095CC" w14:textId="77777777" w:rsidR="00405C86" w:rsidRDefault="0032019D">
      <w:pPr>
        <w:spacing w:after="120"/>
        <w:rPr>
          <w:rFonts w:ascii="Arial" w:eastAsia="Arial" w:hAnsi="Arial" w:cs="Arial"/>
          <w:b/>
          <w:color w:val="5B9BD5"/>
          <w:sz w:val="20"/>
          <w:szCs w:val="20"/>
        </w:rPr>
      </w:pPr>
      <w:r>
        <w:rPr>
          <w:rFonts w:ascii="Arial" w:eastAsia="Arial" w:hAnsi="Arial" w:cs="Arial"/>
          <w:b/>
          <w:color w:val="5B9BD5"/>
          <w:sz w:val="20"/>
          <w:szCs w:val="20"/>
        </w:rPr>
        <w:t>TARGET COMMUNITIES</w:t>
      </w:r>
    </w:p>
    <w:p w14:paraId="2C7F9545" w14:textId="77777777" w:rsidR="00405C86" w:rsidRDefault="0032019D">
      <w:pPr>
        <w:rPr>
          <w:rFonts w:ascii="Arial" w:eastAsia="Arial" w:hAnsi="Arial" w:cs="Arial"/>
          <w:sz w:val="20"/>
          <w:szCs w:val="20"/>
        </w:rPr>
      </w:pPr>
      <w:r>
        <w:rPr>
          <w:rFonts w:ascii="Arial" w:eastAsia="Arial" w:hAnsi="Arial" w:cs="Arial"/>
          <w:sz w:val="20"/>
          <w:szCs w:val="20"/>
        </w:rPr>
        <w:t xml:space="preserve">Overall, the target communities within the municipality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consist of 8 </w:t>
      </w:r>
      <w:proofErr w:type="spellStart"/>
      <w:r>
        <w:rPr>
          <w:rFonts w:ascii="Arial" w:eastAsia="Arial" w:hAnsi="Arial" w:cs="Arial"/>
          <w:i/>
          <w:sz w:val="20"/>
          <w:szCs w:val="20"/>
        </w:rPr>
        <w:t>kelurahan</w:t>
      </w:r>
      <w:proofErr w:type="spellEnd"/>
      <w:r>
        <w:rPr>
          <w:rFonts w:ascii="Arial" w:eastAsia="Arial" w:hAnsi="Arial" w:cs="Arial"/>
          <w:sz w:val="20"/>
          <w:szCs w:val="20"/>
        </w:rPr>
        <w:t>:</w:t>
      </w:r>
      <w:r>
        <w:rPr>
          <w:rFonts w:ascii="Arial" w:eastAsia="Arial" w:hAnsi="Arial" w:cs="Arial"/>
          <w:b/>
          <w:color w:val="5B9BD5"/>
          <w:sz w:val="20"/>
          <w:szCs w:val="20"/>
        </w:rPr>
        <w:t xml:space="preserve"> </w:t>
      </w:r>
    </w:p>
    <w:p w14:paraId="358E4099" w14:textId="77777777" w:rsidR="00405C86" w:rsidRDefault="00405C86">
      <w:pPr>
        <w:rPr>
          <w:rFonts w:ascii="Arial" w:eastAsia="Arial" w:hAnsi="Arial" w:cs="Arial"/>
          <w:b/>
          <w:color w:val="5B9BD5"/>
          <w:sz w:val="20"/>
          <w:szCs w:val="20"/>
        </w:rPr>
      </w:pPr>
    </w:p>
    <w:p w14:paraId="2D5100D4" w14:textId="77777777" w:rsidR="00405C86" w:rsidRDefault="0032019D">
      <w:pPr>
        <w:spacing w:after="120"/>
        <w:ind w:firstLine="720"/>
        <w:rPr>
          <w:rFonts w:ascii="Arial" w:eastAsia="Arial" w:hAnsi="Arial" w:cs="Arial"/>
          <w:sz w:val="20"/>
          <w:szCs w:val="20"/>
        </w:rPr>
      </w:pPr>
      <w:r>
        <w:rPr>
          <w:rFonts w:ascii="Arial" w:eastAsia="Arial" w:hAnsi="Arial" w:cs="Arial"/>
          <w:sz w:val="20"/>
          <w:szCs w:val="20"/>
        </w:rPr>
        <w:t xml:space="preserve">Area 1 – </w:t>
      </w:r>
      <w:proofErr w:type="spellStart"/>
      <w:r>
        <w:rPr>
          <w:rFonts w:ascii="Arial" w:eastAsia="Arial" w:hAnsi="Arial" w:cs="Arial"/>
          <w:sz w:val="20"/>
          <w:szCs w:val="20"/>
        </w:rPr>
        <w:t>Degayu</w:t>
      </w:r>
      <w:proofErr w:type="spellEnd"/>
    </w:p>
    <w:p w14:paraId="1799974A" w14:textId="77777777" w:rsidR="00405C86" w:rsidRDefault="0032019D">
      <w:pPr>
        <w:spacing w:after="120"/>
        <w:ind w:firstLine="720"/>
        <w:rPr>
          <w:rFonts w:ascii="Arial" w:eastAsia="Arial" w:hAnsi="Arial" w:cs="Arial"/>
          <w:sz w:val="20"/>
          <w:szCs w:val="20"/>
        </w:rPr>
      </w:pPr>
      <w:r>
        <w:rPr>
          <w:rFonts w:ascii="Arial" w:eastAsia="Arial" w:hAnsi="Arial" w:cs="Arial"/>
          <w:sz w:val="20"/>
          <w:szCs w:val="20"/>
        </w:rPr>
        <w:t xml:space="preserve">Area 2 – </w:t>
      </w:r>
      <w:proofErr w:type="spellStart"/>
      <w:r>
        <w:rPr>
          <w:rFonts w:ascii="Arial" w:eastAsia="Arial" w:hAnsi="Arial" w:cs="Arial"/>
          <w:sz w:val="20"/>
          <w:szCs w:val="20"/>
        </w:rPr>
        <w:t>Krapyak</w:t>
      </w:r>
      <w:proofErr w:type="spellEnd"/>
      <w:r>
        <w:rPr>
          <w:rFonts w:ascii="Arial" w:eastAsia="Arial" w:hAnsi="Arial" w:cs="Arial"/>
          <w:sz w:val="20"/>
          <w:szCs w:val="20"/>
        </w:rPr>
        <w:t xml:space="preserve">  </w:t>
      </w:r>
    </w:p>
    <w:p w14:paraId="7A4DB64A" w14:textId="77777777" w:rsidR="00405C86" w:rsidRDefault="0032019D">
      <w:pPr>
        <w:spacing w:after="120"/>
        <w:ind w:firstLine="720"/>
        <w:rPr>
          <w:rFonts w:ascii="Arial" w:eastAsia="Arial" w:hAnsi="Arial" w:cs="Arial"/>
          <w:sz w:val="20"/>
          <w:szCs w:val="20"/>
        </w:rPr>
      </w:pPr>
      <w:r>
        <w:rPr>
          <w:rFonts w:ascii="Arial" w:eastAsia="Arial" w:hAnsi="Arial" w:cs="Arial"/>
          <w:sz w:val="20"/>
          <w:szCs w:val="20"/>
        </w:rPr>
        <w:t xml:space="preserve">Area 3 – Panjang </w:t>
      </w:r>
      <w:proofErr w:type="spellStart"/>
      <w:r>
        <w:rPr>
          <w:rFonts w:ascii="Arial" w:eastAsia="Arial" w:hAnsi="Arial" w:cs="Arial"/>
          <w:sz w:val="20"/>
          <w:szCs w:val="20"/>
        </w:rPr>
        <w:t>Wetan</w:t>
      </w:r>
      <w:proofErr w:type="spellEnd"/>
    </w:p>
    <w:p w14:paraId="12572EDF" w14:textId="77777777" w:rsidR="00405C86" w:rsidRDefault="0032019D">
      <w:pPr>
        <w:spacing w:after="120"/>
        <w:ind w:firstLine="720"/>
        <w:rPr>
          <w:rFonts w:ascii="Arial" w:eastAsia="Arial" w:hAnsi="Arial" w:cs="Arial"/>
          <w:sz w:val="20"/>
          <w:szCs w:val="20"/>
        </w:rPr>
      </w:pPr>
      <w:r>
        <w:rPr>
          <w:rFonts w:ascii="Arial" w:eastAsia="Arial" w:hAnsi="Arial" w:cs="Arial"/>
          <w:sz w:val="20"/>
          <w:szCs w:val="20"/>
        </w:rPr>
        <w:t>Area 4 – Panjang Baru</w:t>
      </w:r>
    </w:p>
    <w:p w14:paraId="35ADC966" w14:textId="77777777" w:rsidR="00405C86" w:rsidRDefault="0032019D">
      <w:pPr>
        <w:spacing w:after="120"/>
        <w:ind w:firstLine="720"/>
        <w:rPr>
          <w:rFonts w:ascii="Arial" w:eastAsia="Arial" w:hAnsi="Arial" w:cs="Arial"/>
          <w:sz w:val="20"/>
          <w:szCs w:val="20"/>
        </w:rPr>
      </w:pPr>
      <w:r>
        <w:rPr>
          <w:rFonts w:ascii="Arial" w:eastAsia="Arial" w:hAnsi="Arial" w:cs="Arial"/>
          <w:sz w:val="20"/>
          <w:szCs w:val="20"/>
        </w:rPr>
        <w:t xml:space="preserve">Area 5 – </w:t>
      </w:r>
      <w:proofErr w:type="spellStart"/>
      <w:r>
        <w:rPr>
          <w:rFonts w:ascii="Arial" w:eastAsia="Arial" w:hAnsi="Arial" w:cs="Arial"/>
          <w:sz w:val="20"/>
          <w:szCs w:val="20"/>
        </w:rPr>
        <w:t>Kandang</w:t>
      </w:r>
      <w:proofErr w:type="spellEnd"/>
      <w:r>
        <w:rPr>
          <w:rFonts w:ascii="Arial" w:eastAsia="Arial" w:hAnsi="Arial" w:cs="Arial"/>
          <w:sz w:val="20"/>
          <w:szCs w:val="20"/>
        </w:rPr>
        <w:t xml:space="preserve"> Panjang</w:t>
      </w:r>
    </w:p>
    <w:p w14:paraId="67142438" w14:textId="77777777" w:rsidR="00405C86" w:rsidRDefault="0032019D">
      <w:pPr>
        <w:spacing w:after="120"/>
        <w:ind w:firstLine="720"/>
        <w:rPr>
          <w:rFonts w:ascii="Arial" w:eastAsia="Arial" w:hAnsi="Arial" w:cs="Arial"/>
          <w:sz w:val="20"/>
          <w:szCs w:val="20"/>
        </w:rPr>
      </w:pPr>
      <w:r>
        <w:rPr>
          <w:rFonts w:ascii="Arial" w:eastAsia="Arial" w:hAnsi="Arial" w:cs="Arial"/>
          <w:sz w:val="20"/>
          <w:szCs w:val="20"/>
        </w:rPr>
        <w:t xml:space="preserve">Area 6 – </w:t>
      </w:r>
      <w:proofErr w:type="spellStart"/>
      <w:r>
        <w:rPr>
          <w:rFonts w:ascii="Arial" w:eastAsia="Arial" w:hAnsi="Arial" w:cs="Arial"/>
          <w:sz w:val="20"/>
          <w:szCs w:val="20"/>
        </w:rPr>
        <w:t>Padukuhan</w:t>
      </w:r>
      <w:proofErr w:type="spellEnd"/>
      <w:r>
        <w:rPr>
          <w:rFonts w:ascii="Arial" w:eastAsia="Arial" w:hAnsi="Arial" w:cs="Arial"/>
          <w:sz w:val="20"/>
          <w:szCs w:val="20"/>
        </w:rPr>
        <w:t xml:space="preserve"> </w:t>
      </w:r>
      <w:proofErr w:type="spellStart"/>
      <w:r>
        <w:rPr>
          <w:rFonts w:ascii="Arial" w:eastAsia="Arial" w:hAnsi="Arial" w:cs="Arial"/>
          <w:sz w:val="20"/>
          <w:szCs w:val="20"/>
        </w:rPr>
        <w:t>Kraton</w:t>
      </w:r>
      <w:proofErr w:type="spellEnd"/>
    </w:p>
    <w:p w14:paraId="0ABE7434" w14:textId="77777777" w:rsidR="00405C86" w:rsidRDefault="0032019D">
      <w:pPr>
        <w:spacing w:after="120"/>
        <w:ind w:firstLine="720"/>
        <w:rPr>
          <w:rFonts w:ascii="Arial" w:eastAsia="Arial" w:hAnsi="Arial" w:cs="Arial"/>
          <w:sz w:val="20"/>
          <w:szCs w:val="20"/>
        </w:rPr>
      </w:pPr>
      <w:r>
        <w:rPr>
          <w:rFonts w:ascii="Arial" w:eastAsia="Arial" w:hAnsi="Arial" w:cs="Arial"/>
          <w:sz w:val="20"/>
          <w:szCs w:val="20"/>
        </w:rPr>
        <w:t xml:space="preserve">Area 7 – </w:t>
      </w:r>
      <w:proofErr w:type="spellStart"/>
      <w:r>
        <w:rPr>
          <w:rFonts w:ascii="Arial" w:eastAsia="Arial" w:hAnsi="Arial" w:cs="Arial"/>
          <w:sz w:val="20"/>
          <w:szCs w:val="20"/>
        </w:rPr>
        <w:t>Bandengan</w:t>
      </w:r>
      <w:proofErr w:type="spellEnd"/>
      <w:r>
        <w:rPr>
          <w:rFonts w:ascii="Arial" w:eastAsia="Arial" w:hAnsi="Arial" w:cs="Arial"/>
          <w:sz w:val="20"/>
          <w:szCs w:val="20"/>
        </w:rPr>
        <w:t xml:space="preserve">, and </w:t>
      </w:r>
    </w:p>
    <w:p w14:paraId="477CAC08" w14:textId="77777777" w:rsidR="00405C86" w:rsidRDefault="0032019D">
      <w:pPr>
        <w:ind w:firstLine="720"/>
        <w:rPr>
          <w:rFonts w:ascii="Arial" w:eastAsia="Arial" w:hAnsi="Arial" w:cs="Arial"/>
          <w:b/>
          <w:color w:val="5B9BD5"/>
          <w:sz w:val="20"/>
          <w:szCs w:val="20"/>
        </w:rPr>
      </w:pPr>
      <w:r>
        <w:rPr>
          <w:rFonts w:ascii="Arial" w:eastAsia="Arial" w:hAnsi="Arial" w:cs="Arial"/>
          <w:sz w:val="20"/>
          <w:szCs w:val="20"/>
        </w:rPr>
        <w:t xml:space="preserve">Area 8 – </w:t>
      </w:r>
      <w:proofErr w:type="spellStart"/>
      <w:r>
        <w:rPr>
          <w:rFonts w:ascii="Arial" w:eastAsia="Arial" w:hAnsi="Arial" w:cs="Arial"/>
          <w:sz w:val="20"/>
          <w:szCs w:val="20"/>
        </w:rPr>
        <w:t>Pasirkraton</w:t>
      </w:r>
      <w:proofErr w:type="spellEnd"/>
      <w:r>
        <w:rPr>
          <w:rFonts w:ascii="Arial" w:eastAsia="Arial" w:hAnsi="Arial" w:cs="Arial"/>
          <w:sz w:val="20"/>
          <w:szCs w:val="20"/>
        </w:rPr>
        <w:t xml:space="preserve"> Kramat</w:t>
      </w:r>
    </w:p>
    <w:p w14:paraId="14E09124" w14:textId="77777777" w:rsidR="00405C86" w:rsidRDefault="00405C86">
      <w:pPr>
        <w:spacing w:after="120"/>
        <w:rPr>
          <w:rFonts w:ascii="Arial" w:eastAsia="Arial" w:hAnsi="Arial" w:cs="Arial"/>
          <w:b/>
          <w:color w:val="5B9BD5"/>
          <w:sz w:val="20"/>
          <w:szCs w:val="20"/>
        </w:rPr>
      </w:pPr>
    </w:p>
    <w:p w14:paraId="062CCA94" w14:textId="77777777" w:rsidR="00405C86" w:rsidRDefault="0032019D">
      <w:pPr>
        <w:spacing w:after="120"/>
      </w:pPr>
      <w:r>
        <w:rPr>
          <w:noProof/>
          <w:lang w:val="en-US"/>
        </w:rPr>
        <w:drawing>
          <wp:inline distT="0" distB="0" distL="0" distR="0" wp14:anchorId="01A87BD1" wp14:editId="37A2BAB2">
            <wp:extent cx="6219826" cy="2293560"/>
            <wp:effectExtent l="0" t="0" r="0" b="0"/>
            <wp:docPr id="185598920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20"/>
                    <a:srcRect/>
                    <a:stretch>
                      <a:fillRect/>
                    </a:stretch>
                  </pic:blipFill>
                  <pic:spPr>
                    <a:xfrm>
                      <a:off x="0" y="0"/>
                      <a:ext cx="6219826" cy="2293560"/>
                    </a:xfrm>
                    <a:prstGeom prst="rect">
                      <a:avLst/>
                    </a:prstGeom>
                    <a:ln/>
                  </pic:spPr>
                </pic:pic>
              </a:graphicData>
            </a:graphic>
          </wp:inline>
        </w:drawing>
      </w:r>
    </w:p>
    <w:p w14:paraId="7F644197" w14:textId="77777777" w:rsidR="00405C86" w:rsidRDefault="00405C86">
      <w:pPr>
        <w:spacing w:after="120"/>
        <w:rPr>
          <w:rFonts w:ascii="Arial" w:eastAsia="Arial" w:hAnsi="Arial" w:cs="Arial"/>
          <w:b/>
          <w:color w:val="5B9BD5"/>
          <w:sz w:val="20"/>
          <w:szCs w:val="20"/>
        </w:rPr>
      </w:pPr>
    </w:p>
    <w:p w14:paraId="4435360A" w14:textId="77777777" w:rsidR="00405C86" w:rsidRDefault="00405C86">
      <w:pPr>
        <w:spacing w:after="120"/>
        <w:rPr>
          <w:rFonts w:ascii="Arial" w:eastAsia="Arial" w:hAnsi="Arial" w:cs="Arial"/>
          <w:b/>
          <w:color w:val="5B9BD5"/>
          <w:sz w:val="20"/>
          <w:szCs w:val="20"/>
        </w:rPr>
      </w:pPr>
    </w:p>
    <w:p w14:paraId="486704F5" w14:textId="77777777" w:rsidR="00405C86" w:rsidRDefault="0032019D">
      <w:pPr>
        <w:pStyle w:val="Heading2"/>
      </w:pPr>
      <w:r>
        <w:t>Project / Programme Objectives</w:t>
      </w:r>
    </w:p>
    <w:p w14:paraId="3336175A" w14:textId="77777777" w:rsidR="00405C86" w:rsidRDefault="0032019D">
      <w:pPr>
        <w:rPr>
          <w:rFonts w:ascii="Arial" w:eastAsia="Arial" w:hAnsi="Arial" w:cs="Arial"/>
          <w:b/>
          <w:color w:val="5B9BD5"/>
          <w:sz w:val="22"/>
          <w:szCs w:val="22"/>
        </w:rPr>
      </w:pPr>
      <w:r>
        <w:rPr>
          <w:rFonts w:ascii="Arial" w:eastAsia="Arial" w:hAnsi="Arial" w:cs="Arial"/>
          <w:b/>
          <w:color w:val="5B9BD5"/>
          <w:sz w:val="22"/>
          <w:szCs w:val="22"/>
        </w:rPr>
        <w:t>Goals</w:t>
      </w:r>
    </w:p>
    <w:p w14:paraId="3D2AA433" w14:textId="77777777" w:rsidR="00405C86" w:rsidRDefault="0032019D">
      <w:pPr>
        <w:numPr>
          <w:ilvl w:val="0"/>
          <w:numId w:val="74"/>
        </w:numPr>
        <w:jc w:val="both"/>
        <w:rPr>
          <w:rFonts w:ascii="Arial" w:eastAsia="Arial" w:hAnsi="Arial" w:cs="Arial"/>
          <w:sz w:val="20"/>
          <w:szCs w:val="20"/>
        </w:rPr>
      </w:pPr>
      <w:r>
        <w:rPr>
          <w:rFonts w:ascii="Arial" w:eastAsia="Arial" w:hAnsi="Arial" w:cs="Arial"/>
          <w:sz w:val="20"/>
          <w:szCs w:val="20"/>
        </w:rPr>
        <w:t xml:space="preserve">This project is specifically designed to </w:t>
      </w:r>
      <w:r>
        <w:rPr>
          <w:rFonts w:ascii="Arial" w:eastAsia="Arial" w:hAnsi="Arial" w:cs="Arial"/>
          <w:b/>
          <w:sz w:val="20"/>
          <w:szCs w:val="20"/>
        </w:rPr>
        <w:t>Building Coastal City Resilience to Climate Change Impacts and Natural Disasters</w:t>
      </w:r>
      <w:r>
        <w:rPr>
          <w:rFonts w:ascii="Arial" w:eastAsia="Arial" w:hAnsi="Arial" w:cs="Arial"/>
          <w:sz w:val="20"/>
          <w:szCs w:val="20"/>
        </w:rPr>
        <w:t xml:space="preserve">, with a particular focus on pro-poor adaptation actions that involve and benefit the most vulnerable communities in the city. We believe that the key to do so is to </w:t>
      </w:r>
      <w:r>
        <w:rPr>
          <w:rFonts w:ascii="Arial" w:eastAsia="Arial" w:hAnsi="Arial" w:cs="Arial"/>
          <w:b/>
          <w:sz w:val="20"/>
          <w:szCs w:val="20"/>
        </w:rPr>
        <w:t>enhance the capacity of coastal community</w:t>
      </w:r>
      <w:r>
        <w:rPr>
          <w:rFonts w:ascii="Arial" w:eastAsia="Arial" w:hAnsi="Arial" w:cs="Arial"/>
          <w:sz w:val="20"/>
          <w:szCs w:val="20"/>
        </w:rPr>
        <w:t xml:space="preserve"> in implementing climate change adaptation actions. This will be achieved through three important actions namely: (1) safekeeping actions, (2) surviving actions and (3) sustaining actions with the objectives as follows:</w:t>
      </w:r>
    </w:p>
    <w:p w14:paraId="27E9FD77" w14:textId="77777777" w:rsidR="00405C86" w:rsidRDefault="00405C86">
      <w:pPr>
        <w:rPr>
          <w:rFonts w:ascii="Arial" w:eastAsia="Arial" w:hAnsi="Arial" w:cs="Arial"/>
          <w:b/>
          <w:color w:val="5B9BD5"/>
          <w:sz w:val="20"/>
          <w:szCs w:val="20"/>
        </w:rPr>
      </w:pPr>
    </w:p>
    <w:p w14:paraId="56AD75E7" w14:textId="77777777" w:rsidR="00405C86" w:rsidRDefault="0032019D">
      <w:pPr>
        <w:rPr>
          <w:rFonts w:ascii="Arial" w:eastAsia="Arial" w:hAnsi="Arial" w:cs="Arial"/>
          <w:b/>
          <w:color w:val="5B9BD5"/>
          <w:sz w:val="20"/>
          <w:szCs w:val="20"/>
        </w:rPr>
      </w:pPr>
      <w:r>
        <w:rPr>
          <w:rFonts w:ascii="Arial" w:eastAsia="Arial" w:hAnsi="Arial" w:cs="Arial"/>
          <w:b/>
          <w:color w:val="5B9BD5"/>
          <w:sz w:val="20"/>
          <w:szCs w:val="20"/>
        </w:rPr>
        <w:t>Objectives</w:t>
      </w:r>
    </w:p>
    <w:p w14:paraId="5790F72F" w14:textId="77777777" w:rsidR="00405C86" w:rsidRDefault="0032019D">
      <w:pPr>
        <w:numPr>
          <w:ilvl w:val="0"/>
          <w:numId w:val="74"/>
        </w:numPr>
        <w:tabs>
          <w:tab w:val="left" w:pos="0"/>
        </w:tabs>
        <w:jc w:val="both"/>
        <w:rPr>
          <w:rFonts w:ascii="Arial" w:eastAsia="Arial" w:hAnsi="Arial" w:cs="Arial"/>
          <w:sz w:val="20"/>
          <w:szCs w:val="20"/>
        </w:rPr>
      </w:pPr>
      <w:r>
        <w:rPr>
          <w:rFonts w:ascii="Arial" w:eastAsia="Arial" w:hAnsi="Arial" w:cs="Arial"/>
          <w:b/>
          <w:sz w:val="20"/>
          <w:szCs w:val="20"/>
        </w:rPr>
        <w:lastRenderedPageBreak/>
        <w:t>Restoring natural protection</w:t>
      </w:r>
      <w:r>
        <w:rPr>
          <w:rFonts w:ascii="Arial" w:eastAsia="Arial" w:hAnsi="Arial" w:cs="Arial"/>
          <w:sz w:val="20"/>
          <w:szCs w:val="20"/>
        </w:rPr>
        <w:t xml:space="preserve"> to increase resilience from flood hazards and risk exposure and vulnerability by restoring mangrove ecosystem and enhancing coastal protection where there is still gap. – [Safekeeping Actions]. </w:t>
      </w:r>
    </w:p>
    <w:p w14:paraId="6F679EDD" w14:textId="77777777" w:rsidR="00405C86" w:rsidRDefault="0032019D">
      <w:pPr>
        <w:numPr>
          <w:ilvl w:val="0"/>
          <w:numId w:val="74"/>
        </w:numPr>
        <w:tabs>
          <w:tab w:val="left" w:pos="0"/>
        </w:tabs>
        <w:jc w:val="both"/>
        <w:rPr>
          <w:rFonts w:ascii="Arial" w:eastAsia="Arial" w:hAnsi="Arial" w:cs="Arial"/>
          <w:sz w:val="20"/>
          <w:szCs w:val="20"/>
        </w:rPr>
      </w:pPr>
      <w:r>
        <w:rPr>
          <w:rFonts w:ascii="Arial" w:eastAsia="Arial" w:hAnsi="Arial" w:cs="Arial"/>
          <w:b/>
          <w:sz w:val="20"/>
          <w:szCs w:val="20"/>
        </w:rPr>
        <w:t>Developing Climate Change Information System</w:t>
      </w:r>
      <w:r>
        <w:rPr>
          <w:rFonts w:ascii="Arial" w:eastAsia="Arial" w:hAnsi="Arial" w:cs="Arial"/>
          <w:sz w:val="20"/>
          <w:szCs w:val="20"/>
        </w:rPr>
        <w:t xml:space="preserve"> based on the various datasets related to climate change indicators at various areas in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The aim is to </w:t>
      </w:r>
      <w:r>
        <w:rPr>
          <w:rFonts w:ascii="Arial" w:eastAsia="Arial" w:hAnsi="Arial" w:cs="Arial"/>
          <w:b/>
          <w:sz w:val="20"/>
          <w:szCs w:val="20"/>
        </w:rPr>
        <w:t>develop resilient livelihood strategies</w:t>
      </w:r>
      <w:r>
        <w:rPr>
          <w:rFonts w:ascii="Arial" w:eastAsia="Arial" w:hAnsi="Arial" w:cs="Arial"/>
          <w:sz w:val="20"/>
          <w:szCs w:val="20"/>
        </w:rPr>
        <w:t xml:space="preserve">, by combining formal scientific data and </w:t>
      </w:r>
      <w:r>
        <w:rPr>
          <w:rFonts w:ascii="Arial" w:eastAsia="Arial" w:hAnsi="Arial" w:cs="Arial"/>
          <w:b/>
          <w:sz w:val="20"/>
          <w:szCs w:val="20"/>
        </w:rPr>
        <w:t>relevant local knowledge and wisdoms</w:t>
      </w:r>
      <w:r>
        <w:rPr>
          <w:rFonts w:ascii="Arial" w:eastAsia="Arial" w:hAnsi="Arial" w:cs="Arial"/>
          <w:sz w:val="20"/>
          <w:szCs w:val="20"/>
        </w:rPr>
        <w:t>. – [Surviving Actions]</w:t>
      </w:r>
    </w:p>
    <w:p w14:paraId="7546677D" w14:textId="77777777" w:rsidR="00405C86" w:rsidRDefault="0032019D">
      <w:pPr>
        <w:numPr>
          <w:ilvl w:val="0"/>
          <w:numId w:val="74"/>
        </w:numPr>
        <w:tabs>
          <w:tab w:val="left" w:pos="0"/>
        </w:tabs>
        <w:jc w:val="both"/>
        <w:rPr>
          <w:rFonts w:ascii="Arial" w:eastAsia="Arial" w:hAnsi="Arial" w:cs="Arial"/>
          <w:sz w:val="20"/>
          <w:szCs w:val="20"/>
        </w:rPr>
      </w:pPr>
      <w:r>
        <w:rPr>
          <w:rFonts w:ascii="Arial" w:eastAsia="Arial" w:hAnsi="Arial" w:cs="Arial"/>
          <w:b/>
          <w:sz w:val="20"/>
          <w:szCs w:val="20"/>
        </w:rPr>
        <w:t>Involving and engaging local government and city stakeholders in developing Local Climate Adaptation Action Plan</w:t>
      </w:r>
      <w:r>
        <w:rPr>
          <w:rFonts w:ascii="Arial" w:eastAsia="Arial" w:hAnsi="Arial" w:cs="Arial"/>
          <w:sz w:val="20"/>
          <w:szCs w:val="20"/>
        </w:rPr>
        <w:t xml:space="preserve"> and </w:t>
      </w:r>
      <w:r>
        <w:rPr>
          <w:rFonts w:ascii="Arial" w:eastAsia="Arial" w:hAnsi="Arial" w:cs="Arial"/>
          <w:b/>
          <w:sz w:val="20"/>
          <w:szCs w:val="20"/>
        </w:rPr>
        <w:t>implement</w:t>
      </w:r>
      <w:sdt>
        <w:sdtPr>
          <w:tag w:val="goog_rdk_24"/>
          <w:id w:val="1557580422"/>
        </w:sdtPr>
        <w:sdtContent>
          <w:r>
            <w:rPr>
              <w:rFonts w:ascii="Arial" w:eastAsia="Arial" w:hAnsi="Arial" w:cs="Arial"/>
              <w:b/>
              <w:sz w:val="20"/>
              <w:szCs w:val="20"/>
            </w:rPr>
            <w:t>ing</w:t>
          </w:r>
        </w:sdtContent>
      </w:sdt>
      <w:r>
        <w:rPr>
          <w:rFonts w:ascii="Arial" w:eastAsia="Arial" w:hAnsi="Arial" w:cs="Arial"/>
          <w:b/>
          <w:sz w:val="20"/>
          <w:szCs w:val="20"/>
        </w:rPr>
        <w:t xml:space="preserve"> climate smart actions</w:t>
      </w:r>
      <w:r>
        <w:rPr>
          <w:rFonts w:ascii="Arial" w:eastAsia="Arial" w:hAnsi="Arial" w:cs="Arial"/>
          <w:sz w:val="20"/>
          <w:szCs w:val="20"/>
        </w:rPr>
        <w:t>. The proposed programme will conduct capacity building activities for local government and city stakeholders to develop the Plan and to implement climate smart actions. – [Surviving Actions].</w:t>
      </w:r>
    </w:p>
    <w:p w14:paraId="28FD1322" w14:textId="77777777" w:rsidR="00405C86" w:rsidRDefault="0032019D">
      <w:pPr>
        <w:numPr>
          <w:ilvl w:val="0"/>
          <w:numId w:val="74"/>
        </w:numPr>
        <w:tabs>
          <w:tab w:val="left" w:pos="0"/>
        </w:tabs>
        <w:jc w:val="both"/>
        <w:rPr>
          <w:rFonts w:ascii="Arial" w:eastAsia="Arial" w:hAnsi="Arial" w:cs="Arial"/>
          <w:sz w:val="20"/>
          <w:szCs w:val="20"/>
        </w:rPr>
      </w:pPr>
      <w:r>
        <w:rPr>
          <w:rFonts w:ascii="Arial" w:eastAsia="Arial" w:hAnsi="Arial" w:cs="Arial"/>
          <w:b/>
          <w:sz w:val="20"/>
          <w:szCs w:val="20"/>
        </w:rPr>
        <w:t>Mainstreaming climate change adaptation and resilience into Central Java Province development plan</w:t>
      </w:r>
      <w:r>
        <w:rPr>
          <w:rFonts w:ascii="Arial" w:eastAsia="Arial" w:hAnsi="Arial" w:cs="Arial"/>
          <w:sz w:val="20"/>
          <w:szCs w:val="20"/>
        </w:rPr>
        <w:t>, which in turn could foster better climate-related policy on climate financing and bottom-up planning. – [Sustaining Actions]</w:t>
      </w:r>
    </w:p>
    <w:p w14:paraId="0FD3C869" w14:textId="77777777" w:rsidR="00405C86" w:rsidRDefault="0032019D">
      <w:pPr>
        <w:numPr>
          <w:ilvl w:val="0"/>
          <w:numId w:val="74"/>
        </w:numPr>
        <w:tabs>
          <w:tab w:val="left" w:pos="0"/>
        </w:tabs>
        <w:jc w:val="both"/>
        <w:rPr>
          <w:rFonts w:ascii="Arial" w:eastAsia="Arial" w:hAnsi="Arial" w:cs="Arial"/>
          <w:sz w:val="20"/>
          <w:szCs w:val="20"/>
        </w:rPr>
      </w:pPr>
      <w:r>
        <w:rPr>
          <w:rFonts w:ascii="Arial" w:eastAsia="Arial" w:hAnsi="Arial" w:cs="Arial"/>
          <w:b/>
          <w:color w:val="000000"/>
          <w:sz w:val="20"/>
          <w:szCs w:val="20"/>
        </w:rPr>
        <w:t>Strengthening vertical coordination and collaboration between national and local government</w:t>
      </w:r>
      <w:r>
        <w:rPr>
          <w:rFonts w:ascii="Arial" w:eastAsia="Arial" w:hAnsi="Arial" w:cs="Arial"/>
          <w:color w:val="000000"/>
          <w:sz w:val="20"/>
          <w:szCs w:val="20"/>
        </w:rPr>
        <w:t xml:space="preserve"> in climate adaptation context and enriching knowledge, toolkits and methodologies coastal resilience for the national government. [Sustaining Actions]</w:t>
      </w:r>
    </w:p>
    <w:p w14:paraId="4ABC1B71" w14:textId="77777777" w:rsidR="00405C86" w:rsidRDefault="00405C86">
      <w:pPr>
        <w:tabs>
          <w:tab w:val="left" w:pos="0"/>
        </w:tabs>
        <w:jc w:val="both"/>
        <w:rPr>
          <w:rFonts w:ascii="Arial" w:eastAsia="Arial" w:hAnsi="Arial" w:cs="Arial"/>
          <w:sz w:val="20"/>
          <w:szCs w:val="20"/>
        </w:rPr>
      </w:pPr>
    </w:p>
    <w:p w14:paraId="2D7599D7" w14:textId="77777777" w:rsidR="00405C86" w:rsidRDefault="0032019D">
      <w:pPr>
        <w:spacing w:after="120"/>
        <w:jc w:val="center"/>
        <w:rPr>
          <w:rFonts w:ascii="Arial" w:eastAsia="Arial" w:hAnsi="Arial" w:cs="Arial"/>
          <w:b/>
          <w:color w:val="5B9BD5"/>
          <w:sz w:val="22"/>
          <w:szCs w:val="22"/>
        </w:rPr>
      </w:pPr>
      <w:r>
        <w:rPr>
          <w:noProof/>
          <w:lang w:val="en-US"/>
        </w:rPr>
        <w:lastRenderedPageBreak/>
        <w:drawing>
          <wp:inline distT="0" distB="0" distL="0" distR="0" wp14:anchorId="78E11A39" wp14:editId="6EB80706">
            <wp:extent cx="5514975" cy="7882878"/>
            <wp:effectExtent l="0" t="0" r="0" b="0"/>
            <wp:docPr id="1855989202"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21"/>
                    <a:srcRect/>
                    <a:stretch>
                      <a:fillRect/>
                    </a:stretch>
                  </pic:blipFill>
                  <pic:spPr>
                    <a:xfrm>
                      <a:off x="0" y="0"/>
                      <a:ext cx="5514975" cy="7882878"/>
                    </a:xfrm>
                    <a:prstGeom prst="rect">
                      <a:avLst/>
                    </a:prstGeom>
                    <a:ln/>
                  </pic:spPr>
                </pic:pic>
              </a:graphicData>
            </a:graphic>
          </wp:inline>
        </w:drawing>
      </w:r>
    </w:p>
    <w:p w14:paraId="139B9424" w14:textId="77777777" w:rsidR="00405C86" w:rsidRDefault="0032019D">
      <w:pPr>
        <w:jc w:val="center"/>
        <w:rPr>
          <w:rFonts w:ascii="Arial" w:eastAsia="Arial" w:hAnsi="Arial" w:cs="Arial"/>
          <w:b/>
          <w:sz w:val="18"/>
          <w:szCs w:val="18"/>
        </w:rPr>
      </w:pPr>
      <w:r>
        <w:rPr>
          <w:rFonts w:ascii="Arial" w:eastAsia="Arial" w:hAnsi="Arial" w:cs="Arial"/>
          <w:b/>
          <w:sz w:val="18"/>
          <w:szCs w:val="18"/>
        </w:rPr>
        <w:t xml:space="preserve">Figure 9. Problem Tree </w:t>
      </w:r>
      <w:proofErr w:type="spellStart"/>
      <w:r>
        <w:rPr>
          <w:rFonts w:ascii="Arial" w:eastAsia="Arial" w:hAnsi="Arial" w:cs="Arial"/>
          <w:b/>
          <w:sz w:val="18"/>
          <w:szCs w:val="18"/>
        </w:rPr>
        <w:t>Pekalongan</w:t>
      </w:r>
      <w:proofErr w:type="spellEnd"/>
    </w:p>
    <w:p w14:paraId="528EE40C" w14:textId="77777777" w:rsidR="00405C86" w:rsidRDefault="0032019D">
      <w:pPr>
        <w:rPr>
          <w:rFonts w:ascii="Arial" w:eastAsia="Arial" w:hAnsi="Arial" w:cs="Arial"/>
          <w:b/>
          <w:color w:val="5B9BD5"/>
          <w:sz w:val="22"/>
          <w:szCs w:val="22"/>
        </w:rPr>
      </w:pPr>
      <w:r>
        <w:rPr>
          <w:noProof/>
          <w:lang w:val="en-US"/>
        </w:rPr>
        <w:lastRenderedPageBreak/>
        <w:drawing>
          <wp:inline distT="0" distB="0" distL="0" distR="0" wp14:anchorId="24F25702" wp14:editId="0000BBE0">
            <wp:extent cx="6290734" cy="3538537"/>
            <wp:effectExtent l="0" t="0" r="0" b="0"/>
            <wp:docPr id="1855989204"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2"/>
                    <a:srcRect/>
                    <a:stretch>
                      <a:fillRect/>
                    </a:stretch>
                  </pic:blipFill>
                  <pic:spPr>
                    <a:xfrm>
                      <a:off x="0" y="0"/>
                      <a:ext cx="6290734" cy="3538537"/>
                    </a:xfrm>
                    <a:prstGeom prst="rect">
                      <a:avLst/>
                    </a:prstGeom>
                    <a:ln/>
                  </pic:spPr>
                </pic:pic>
              </a:graphicData>
            </a:graphic>
          </wp:inline>
        </w:drawing>
      </w:r>
    </w:p>
    <w:p w14:paraId="4ECF7853" w14:textId="77777777" w:rsidR="00405C86" w:rsidRDefault="0032019D">
      <w:pPr>
        <w:jc w:val="center"/>
        <w:rPr>
          <w:rFonts w:ascii="Arial" w:eastAsia="Arial" w:hAnsi="Arial" w:cs="Arial"/>
          <w:b/>
          <w:sz w:val="18"/>
          <w:szCs w:val="18"/>
        </w:rPr>
      </w:pPr>
      <w:r>
        <w:rPr>
          <w:rFonts w:ascii="Arial" w:eastAsia="Arial" w:hAnsi="Arial" w:cs="Arial"/>
          <w:b/>
          <w:sz w:val="18"/>
          <w:szCs w:val="18"/>
        </w:rPr>
        <w:t>Figure 10. 3S for Resilience Approach: Safekeeping-Surviving-Sustaining</w:t>
      </w:r>
    </w:p>
    <w:p w14:paraId="0847EB70" w14:textId="77777777" w:rsidR="00405C86" w:rsidRDefault="00405C86">
      <w:pPr>
        <w:rPr>
          <w:rFonts w:ascii="Arial" w:eastAsia="Arial" w:hAnsi="Arial" w:cs="Arial"/>
          <w:b/>
          <w:color w:val="5B9BD5"/>
          <w:sz w:val="22"/>
          <w:szCs w:val="22"/>
        </w:rPr>
      </w:pPr>
    </w:p>
    <w:p w14:paraId="4A1FCEA6" w14:textId="77777777" w:rsidR="00405C86" w:rsidRDefault="00405C86">
      <w:pPr>
        <w:rPr>
          <w:rFonts w:ascii="Arial" w:eastAsia="Arial" w:hAnsi="Arial" w:cs="Arial"/>
          <w:b/>
          <w:color w:val="5B9BD5"/>
          <w:sz w:val="22"/>
          <w:szCs w:val="22"/>
        </w:rPr>
      </w:pPr>
    </w:p>
    <w:p w14:paraId="4147A187" w14:textId="77777777" w:rsidR="00405C86" w:rsidRDefault="0032019D">
      <w:pPr>
        <w:pStyle w:val="Heading2"/>
      </w:pPr>
      <w:r>
        <w:t xml:space="preserve">Project Component and Financing </w:t>
      </w:r>
    </w:p>
    <w:p w14:paraId="740C8F1B" w14:textId="77777777" w:rsidR="00405C86" w:rsidRDefault="00405C86">
      <w:pPr>
        <w:rPr>
          <w:rFonts w:ascii="Arial" w:eastAsia="Arial" w:hAnsi="Arial" w:cs="Arial"/>
          <w:b/>
          <w:color w:val="5B9BD5"/>
          <w:sz w:val="22"/>
          <w:szCs w:val="22"/>
        </w:rPr>
      </w:pPr>
    </w:p>
    <w:tbl>
      <w:tblPr>
        <w:tblW w:w="95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76"/>
        <w:gridCol w:w="2861"/>
        <w:gridCol w:w="2682"/>
        <w:gridCol w:w="1657"/>
      </w:tblGrid>
      <w:tr w:rsidR="004D0706" w14:paraId="37CBC745" w14:textId="77777777" w:rsidTr="004D0706">
        <w:trPr>
          <w:trHeight w:val="742"/>
          <w:tblHeader/>
          <w:jc w:val="center"/>
        </w:trPr>
        <w:tc>
          <w:tcPr>
            <w:tcW w:w="2376" w:type="dxa"/>
            <w:shd w:val="clear" w:color="auto" w:fill="99CC00"/>
          </w:tcPr>
          <w:p w14:paraId="01D0D30A" w14:textId="77777777" w:rsidR="004D0706" w:rsidRDefault="004D0706" w:rsidP="003B0B1B">
            <w:pPr>
              <w:jc w:val="center"/>
              <w:rPr>
                <w:rFonts w:ascii="Arial" w:eastAsia="Arial" w:hAnsi="Arial" w:cs="Arial"/>
                <w:b/>
                <w:sz w:val="20"/>
                <w:szCs w:val="20"/>
              </w:rPr>
            </w:pPr>
            <w:bookmarkStart w:id="1" w:name="OLE_LINK1"/>
            <w:r>
              <w:rPr>
                <w:rFonts w:ascii="Arial" w:eastAsia="Arial" w:hAnsi="Arial" w:cs="Arial"/>
                <w:b/>
                <w:sz w:val="20"/>
                <w:szCs w:val="20"/>
              </w:rPr>
              <w:t>Project/Programme Components</w:t>
            </w:r>
          </w:p>
        </w:tc>
        <w:tc>
          <w:tcPr>
            <w:tcW w:w="2861" w:type="dxa"/>
            <w:shd w:val="clear" w:color="auto" w:fill="99CC00"/>
          </w:tcPr>
          <w:p w14:paraId="433CE948" w14:textId="77777777" w:rsidR="004D0706" w:rsidRDefault="004D0706" w:rsidP="003B0B1B">
            <w:pPr>
              <w:jc w:val="center"/>
              <w:rPr>
                <w:rFonts w:ascii="Arial" w:eastAsia="Arial" w:hAnsi="Arial" w:cs="Arial"/>
                <w:b/>
                <w:sz w:val="20"/>
                <w:szCs w:val="20"/>
              </w:rPr>
            </w:pPr>
            <w:r>
              <w:rPr>
                <w:rFonts w:ascii="Arial" w:eastAsia="Arial" w:hAnsi="Arial" w:cs="Arial"/>
                <w:b/>
                <w:sz w:val="20"/>
                <w:szCs w:val="20"/>
              </w:rPr>
              <w:t>Expected Outputs</w:t>
            </w:r>
          </w:p>
        </w:tc>
        <w:tc>
          <w:tcPr>
            <w:tcW w:w="2682" w:type="dxa"/>
            <w:shd w:val="clear" w:color="auto" w:fill="99CC00"/>
          </w:tcPr>
          <w:p w14:paraId="12CE4BA9" w14:textId="77777777" w:rsidR="004D0706" w:rsidRDefault="004D0706" w:rsidP="003B0B1B">
            <w:pPr>
              <w:jc w:val="center"/>
              <w:rPr>
                <w:rFonts w:ascii="Arial" w:eastAsia="Arial" w:hAnsi="Arial" w:cs="Arial"/>
                <w:b/>
                <w:sz w:val="20"/>
                <w:szCs w:val="20"/>
              </w:rPr>
            </w:pPr>
            <w:r>
              <w:rPr>
                <w:rFonts w:ascii="Arial" w:eastAsia="Arial" w:hAnsi="Arial" w:cs="Arial"/>
                <w:b/>
                <w:sz w:val="20"/>
                <w:szCs w:val="20"/>
              </w:rPr>
              <w:t>Expected Outcomes</w:t>
            </w:r>
          </w:p>
        </w:tc>
        <w:tc>
          <w:tcPr>
            <w:tcW w:w="1657" w:type="dxa"/>
            <w:shd w:val="clear" w:color="auto" w:fill="99CC00"/>
          </w:tcPr>
          <w:p w14:paraId="0F3952B0" w14:textId="77777777" w:rsidR="004D0706" w:rsidRDefault="004D0706" w:rsidP="003B0B1B">
            <w:pPr>
              <w:jc w:val="center"/>
              <w:rPr>
                <w:rFonts w:ascii="Arial" w:eastAsia="Arial" w:hAnsi="Arial" w:cs="Arial"/>
                <w:b/>
                <w:sz w:val="20"/>
                <w:szCs w:val="20"/>
              </w:rPr>
            </w:pPr>
            <w:r>
              <w:rPr>
                <w:rFonts w:ascii="Arial" w:eastAsia="Arial" w:hAnsi="Arial" w:cs="Arial"/>
                <w:b/>
                <w:sz w:val="20"/>
                <w:szCs w:val="20"/>
              </w:rPr>
              <w:t>Amount (US$)</w:t>
            </w:r>
          </w:p>
          <w:p w14:paraId="2525D792" w14:textId="77777777" w:rsidR="004D0706" w:rsidRDefault="004D0706" w:rsidP="003B0B1B">
            <w:pPr>
              <w:jc w:val="center"/>
              <w:rPr>
                <w:rFonts w:ascii="Arial" w:eastAsia="Arial" w:hAnsi="Arial" w:cs="Arial"/>
                <w:b/>
                <w:sz w:val="20"/>
                <w:szCs w:val="20"/>
              </w:rPr>
            </w:pPr>
          </w:p>
        </w:tc>
      </w:tr>
      <w:tr w:rsidR="004D0706" w14:paraId="1A02EEDB" w14:textId="77777777" w:rsidTr="004D0706">
        <w:trPr>
          <w:trHeight w:val="418"/>
          <w:jc w:val="center"/>
        </w:trPr>
        <w:tc>
          <w:tcPr>
            <w:tcW w:w="9576" w:type="dxa"/>
            <w:gridSpan w:val="4"/>
            <w:shd w:val="clear" w:color="auto" w:fill="DEEBF6"/>
            <w:vAlign w:val="center"/>
          </w:tcPr>
          <w:p w14:paraId="1FA863A2" w14:textId="77777777" w:rsidR="004D0706" w:rsidRPr="00A55186" w:rsidRDefault="004D0706" w:rsidP="003B0B1B">
            <w:pPr>
              <w:jc w:val="both"/>
              <w:rPr>
                <w:rFonts w:ascii="Arial" w:eastAsia="Arial" w:hAnsi="Arial" w:cs="Arial"/>
                <w:b/>
                <w:sz w:val="20"/>
                <w:szCs w:val="20"/>
              </w:rPr>
            </w:pPr>
            <w:r>
              <w:rPr>
                <w:rFonts w:ascii="Arial" w:eastAsia="Arial" w:hAnsi="Arial" w:cs="Arial"/>
                <w:b/>
                <w:sz w:val="20"/>
                <w:szCs w:val="20"/>
              </w:rPr>
              <w:t>SAFEKEEPING</w:t>
            </w:r>
          </w:p>
        </w:tc>
      </w:tr>
      <w:tr w:rsidR="004D0706" w14:paraId="452BAD76" w14:textId="77777777" w:rsidTr="004D0706">
        <w:trPr>
          <w:jc w:val="center"/>
        </w:trPr>
        <w:tc>
          <w:tcPr>
            <w:tcW w:w="2376" w:type="dxa"/>
            <w:vMerge w:val="restart"/>
            <w:shd w:val="clear" w:color="auto" w:fill="auto"/>
          </w:tcPr>
          <w:p w14:paraId="7D921974" w14:textId="77777777" w:rsidR="004D0706" w:rsidRDefault="004D0706" w:rsidP="004D0706">
            <w:pPr>
              <w:numPr>
                <w:ilvl w:val="0"/>
                <w:numId w:val="14"/>
              </w:numPr>
              <w:rPr>
                <w:rFonts w:ascii="Arial" w:eastAsia="Arial" w:hAnsi="Arial" w:cs="Arial"/>
                <w:sz w:val="20"/>
                <w:szCs w:val="20"/>
              </w:rPr>
            </w:pPr>
            <w:r>
              <w:rPr>
                <w:rFonts w:ascii="Arial" w:eastAsia="Arial" w:hAnsi="Arial" w:cs="Arial"/>
                <w:color w:val="000000"/>
                <w:sz w:val="20"/>
                <w:szCs w:val="20"/>
              </w:rPr>
              <w:t xml:space="preserve">Enhancing protection along the coastal line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w:t>
            </w:r>
          </w:p>
        </w:tc>
        <w:tc>
          <w:tcPr>
            <w:tcW w:w="2861" w:type="dxa"/>
            <w:shd w:val="clear" w:color="auto" w:fill="auto"/>
          </w:tcPr>
          <w:p w14:paraId="68E7656F" w14:textId="77777777" w:rsidR="004D0706" w:rsidRDefault="004D0706" w:rsidP="004D0706">
            <w:pPr>
              <w:numPr>
                <w:ilvl w:val="2"/>
                <w:numId w:val="68"/>
              </w:numPr>
              <w:pBdr>
                <w:top w:val="nil"/>
                <w:left w:val="nil"/>
                <w:bottom w:val="nil"/>
                <w:right w:val="nil"/>
                <w:between w:val="nil"/>
              </w:pBdr>
              <w:spacing w:after="200" w:line="276" w:lineRule="auto"/>
              <w:ind w:left="630" w:hanging="634"/>
              <w:rPr>
                <w:rFonts w:ascii="Arial" w:eastAsia="Arial" w:hAnsi="Arial" w:cs="Arial"/>
                <w:color w:val="000000"/>
                <w:sz w:val="20"/>
                <w:szCs w:val="20"/>
              </w:rPr>
            </w:pPr>
            <w:r w:rsidRPr="00A34F6F">
              <w:rPr>
                <w:rFonts w:ascii="Arial" w:eastAsia="Arial" w:hAnsi="Arial" w:cs="Arial"/>
                <w:color w:val="000000"/>
                <w:sz w:val="20"/>
                <w:szCs w:val="20"/>
              </w:rPr>
              <w:t>3 ha of Mangrove Ecosystem established</w:t>
            </w:r>
          </w:p>
        </w:tc>
        <w:tc>
          <w:tcPr>
            <w:tcW w:w="2682" w:type="dxa"/>
            <w:vMerge w:val="restart"/>
            <w:shd w:val="clear" w:color="auto" w:fill="auto"/>
          </w:tcPr>
          <w:p w14:paraId="102B3B8D" w14:textId="77777777" w:rsidR="004D0706" w:rsidRDefault="004D0706" w:rsidP="003B0B1B">
            <w:pPr>
              <w:pBdr>
                <w:top w:val="nil"/>
                <w:left w:val="nil"/>
                <w:bottom w:val="nil"/>
                <w:right w:val="nil"/>
                <w:between w:val="nil"/>
              </w:pBdr>
              <w:spacing w:after="200" w:line="276" w:lineRule="auto"/>
              <w:ind w:left="462"/>
              <w:rPr>
                <w:rFonts w:ascii="Arial" w:eastAsia="Arial" w:hAnsi="Arial" w:cs="Arial"/>
                <w:color w:val="000000"/>
                <w:sz w:val="20"/>
                <w:szCs w:val="20"/>
              </w:rPr>
            </w:pPr>
          </w:p>
          <w:p w14:paraId="65985D19" w14:textId="77777777" w:rsidR="004D0706" w:rsidRDefault="004D0706" w:rsidP="003B0B1B">
            <w:pPr>
              <w:pBdr>
                <w:top w:val="nil"/>
                <w:left w:val="nil"/>
                <w:bottom w:val="nil"/>
                <w:right w:val="nil"/>
                <w:between w:val="nil"/>
              </w:pBdr>
              <w:spacing w:after="200" w:line="276" w:lineRule="auto"/>
              <w:ind w:left="462"/>
              <w:rPr>
                <w:rFonts w:ascii="Arial" w:eastAsia="Arial" w:hAnsi="Arial" w:cs="Arial"/>
                <w:color w:val="000000"/>
                <w:sz w:val="20"/>
                <w:szCs w:val="20"/>
              </w:rPr>
            </w:pPr>
          </w:p>
          <w:p w14:paraId="21386FDC" w14:textId="77777777" w:rsidR="004D0706" w:rsidRDefault="004D0706" w:rsidP="004D0706">
            <w:pPr>
              <w:numPr>
                <w:ilvl w:val="1"/>
                <w:numId w:val="42"/>
              </w:numPr>
              <w:pBdr>
                <w:top w:val="nil"/>
                <w:left w:val="nil"/>
                <w:bottom w:val="nil"/>
                <w:right w:val="nil"/>
                <w:between w:val="nil"/>
              </w:pBdr>
              <w:spacing w:after="200" w:line="276" w:lineRule="auto"/>
              <w:ind w:left="462" w:hanging="436"/>
              <w:rPr>
                <w:rFonts w:ascii="Arial" w:eastAsia="Arial" w:hAnsi="Arial" w:cs="Arial"/>
                <w:color w:val="000000"/>
                <w:sz w:val="20"/>
                <w:szCs w:val="20"/>
              </w:rPr>
            </w:pPr>
            <w:r>
              <w:rPr>
                <w:rFonts w:ascii="Arial" w:eastAsia="Arial" w:hAnsi="Arial" w:cs="Arial"/>
                <w:color w:val="000000"/>
                <w:sz w:val="20"/>
                <w:szCs w:val="20"/>
              </w:rPr>
              <w:t xml:space="preserve">Increased coastal community resilience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w:t>
            </w:r>
          </w:p>
        </w:tc>
        <w:tc>
          <w:tcPr>
            <w:tcW w:w="1657" w:type="dxa"/>
            <w:vMerge w:val="restart"/>
            <w:shd w:val="clear" w:color="auto" w:fill="auto"/>
          </w:tcPr>
          <w:p w14:paraId="0D28145B" w14:textId="77777777" w:rsidR="004D0706" w:rsidRDefault="004D0706" w:rsidP="003B0B1B">
            <w:pPr>
              <w:jc w:val="right"/>
              <w:rPr>
                <w:rFonts w:cs="Calibri"/>
                <w:b/>
                <w:bCs/>
                <w:color w:val="000000"/>
              </w:rPr>
            </w:pPr>
          </w:p>
          <w:p w14:paraId="55A19AD5" w14:textId="77777777" w:rsidR="004D0706" w:rsidRDefault="004D0706" w:rsidP="003B0B1B">
            <w:pPr>
              <w:jc w:val="right"/>
              <w:rPr>
                <w:rFonts w:cs="Calibri"/>
                <w:b/>
                <w:bCs/>
                <w:color w:val="000000"/>
              </w:rPr>
            </w:pPr>
          </w:p>
          <w:p w14:paraId="33BDCAED" w14:textId="77777777" w:rsidR="004D0706" w:rsidRDefault="004D0706" w:rsidP="003B0B1B">
            <w:pPr>
              <w:jc w:val="right"/>
              <w:rPr>
                <w:rFonts w:cs="Calibri"/>
                <w:b/>
                <w:bCs/>
                <w:color w:val="000000"/>
              </w:rPr>
            </w:pPr>
          </w:p>
          <w:p w14:paraId="131EAF02" w14:textId="77777777" w:rsidR="004D0706" w:rsidRDefault="004D0706" w:rsidP="003B0B1B">
            <w:pPr>
              <w:jc w:val="right"/>
              <w:rPr>
                <w:rFonts w:cs="Calibri"/>
                <w:b/>
                <w:bCs/>
                <w:color w:val="000000"/>
              </w:rPr>
            </w:pPr>
          </w:p>
          <w:p w14:paraId="1B2C8917" w14:textId="77777777" w:rsidR="004D0706" w:rsidRDefault="004D0706" w:rsidP="003B0B1B">
            <w:pPr>
              <w:jc w:val="right"/>
              <w:rPr>
                <w:rFonts w:cs="Calibri"/>
                <w:b/>
                <w:bCs/>
                <w:color w:val="000000"/>
                <w:lang w:val="en-ID" w:eastAsia="en-ID"/>
              </w:rPr>
            </w:pPr>
            <w:r>
              <w:rPr>
                <w:rFonts w:cs="Calibri"/>
                <w:b/>
                <w:bCs/>
                <w:color w:val="000000"/>
              </w:rPr>
              <w:t>$ 1.329.480</w:t>
            </w:r>
          </w:p>
          <w:p w14:paraId="1693F506" w14:textId="77777777" w:rsidR="004D0706" w:rsidRDefault="004D0706" w:rsidP="003B0B1B">
            <w:pPr>
              <w:jc w:val="right"/>
              <w:rPr>
                <w:rFonts w:ascii="Arial" w:eastAsia="Arial" w:hAnsi="Arial" w:cs="Arial"/>
                <w:b/>
                <w:sz w:val="20"/>
                <w:szCs w:val="20"/>
              </w:rPr>
            </w:pPr>
          </w:p>
        </w:tc>
      </w:tr>
      <w:tr w:rsidR="004D0706" w14:paraId="2EC11C0E" w14:textId="77777777" w:rsidTr="004D0706">
        <w:trPr>
          <w:jc w:val="center"/>
        </w:trPr>
        <w:tc>
          <w:tcPr>
            <w:tcW w:w="2376" w:type="dxa"/>
            <w:vMerge/>
            <w:shd w:val="clear" w:color="auto" w:fill="auto"/>
          </w:tcPr>
          <w:p w14:paraId="37AA703E" w14:textId="77777777" w:rsidR="004D0706" w:rsidRDefault="004D0706" w:rsidP="003B0B1B">
            <w:pPr>
              <w:widowControl w:val="0"/>
              <w:pBdr>
                <w:top w:val="nil"/>
                <w:left w:val="nil"/>
                <w:bottom w:val="nil"/>
                <w:right w:val="nil"/>
                <w:between w:val="nil"/>
              </w:pBdr>
              <w:spacing w:line="276" w:lineRule="auto"/>
              <w:rPr>
                <w:rFonts w:ascii="Arial" w:eastAsia="Arial" w:hAnsi="Arial" w:cs="Arial"/>
                <w:b/>
                <w:sz w:val="20"/>
                <w:szCs w:val="20"/>
              </w:rPr>
            </w:pPr>
          </w:p>
        </w:tc>
        <w:tc>
          <w:tcPr>
            <w:tcW w:w="2861" w:type="dxa"/>
            <w:shd w:val="clear" w:color="auto" w:fill="auto"/>
          </w:tcPr>
          <w:p w14:paraId="20A0D557" w14:textId="77777777" w:rsidR="004D0706" w:rsidRDefault="004D0706" w:rsidP="004D0706">
            <w:pPr>
              <w:numPr>
                <w:ilvl w:val="2"/>
                <w:numId w:val="85"/>
              </w:numPr>
              <w:pBdr>
                <w:top w:val="nil"/>
                <w:left w:val="nil"/>
                <w:bottom w:val="nil"/>
                <w:right w:val="nil"/>
                <w:between w:val="nil"/>
              </w:pBdr>
              <w:tabs>
                <w:tab w:val="left" w:pos="640"/>
              </w:tabs>
              <w:spacing w:after="200" w:line="276" w:lineRule="auto"/>
              <w:rPr>
                <w:rFonts w:ascii="Arial" w:eastAsia="Arial" w:hAnsi="Arial" w:cs="Arial"/>
                <w:color w:val="000000"/>
                <w:sz w:val="20"/>
                <w:szCs w:val="20"/>
              </w:rPr>
            </w:pPr>
            <w:r w:rsidRPr="00A34F6F">
              <w:rPr>
                <w:rFonts w:ascii="Arial" w:eastAsia="Arial" w:hAnsi="Arial" w:cs="Arial"/>
                <w:color w:val="000000"/>
                <w:sz w:val="20"/>
                <w:szCs w:val="20"/>
              </w:rPr>
              <w:t xml:space="preserve">Breakwater (rubble mound) covering the coast of </w:t>
            </w:r>
            <w:proofErr w:type="spellStart"/>
            <w:r w:rsidRPr="00A34F6F">
              <w:rPr>
                <w:rFonts w:ascii="Arial" w:eastAsia="Arial" w:hAnsi="Arial" w:cs="Arial"/>
                <w:color w:val="000000"/>
                <w:sz w:val="20"/>
                <w:szCs w:val="20"/>
              </w:rPr>
              <w:t>Kandang</w:t>
            </w:r>
            <w:proofErr w:type="spellEnd"/>
            <w:r w:rsidRPr="00A34F6F">
              <w:rPr>
                <w:rFonts w:ascii="Arial" w:eastAsia="Arial" w:hAnsi="Arial" w:cs="Arial"/>
                <w:color w:val="000000"/>
                <w:sz w:val="20"/>
                <w:szCs w:val="20"/>
              </w:rPr>
              <w:t xml:space="preserve"> Panjang in the area of Mangrove Information Centre (PIM) constructed</w:t>
            </w:r>
            <w:r>
              <w:rPr>
                <w:rFonts w:ascii="Arial" w:eastAsia="Arial" w:hAnsi="Arial" w:cs="Arial"/>
                <w:color w:val="000000"/>
                <w:sz w:val="20"/>
                <w:szCs w:val="20"/>
              </w:rPr>
              <w:t>,</w:t>
            </w:r>
          </w:p>
        </w:tc>
        <w:tc>
          <w:tcPr>
            <w:tcW w:w="2682" w:type="dxa"/>
            <w:vMerge/>
            <w:shd w:val="clear" w:color="auto" w:fill="auto"/>
          </w:tcPr>
          <w:p w14:paraId="552523C6"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vMerge/>
            <w:shd w:val="clear" w:color="auto" w:fill="auto"/>
          </w:tcPr>
          <w:p w14:paraId="0CDA537A"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4F9C40E3" w14:textId="77777777" w:rsidTr="004D0706">
        <w:trPr>
          <w:trHeight w:val="325"/>
          <w:jc w:val="center"/>
        </w:trPr>
        <w:tc>
          <w:tcPr>
            <w:tcW w:w="9576" w:type="dxa"/>
            <w:gridSpan w:val="4"/>
            <w:shd w:val="clear" w:color="auto" w:fill="DEEBF6"/>
            <w:vAlign w:val="center"/>
          </w:tcPr>
          <w:p w14:paraId="415E096C" w14:textId="77777777" w:rsidR="004D0706" w:rsidRDefault="004D0706" w:rsidP="003B0B1B">
            <w:pPr>
              <w:ind w:left="29"/>
              <w:jc w:val="both"/>
              <w:rPr>
                <w:rFonts w:ascii="Arial" w:eastAsia="Arial" w:hAnsi="Arial" w:cs="Arial"/>
                <w:b/>
                <w:sz w:val="20"/>
                <w:szCs w:val="20"/>
              </w:rPr>
            </w:pPr>
            <w:r>
              <w:rPr>
                <w:rFonts w:ascii="Arial" w:eastAsia="Arial" w:hAnsi="Arial" w:cs="Arial"/>
                <w:b/>
                <w:sz w:val="20"/>
                <w:szCs w:val="20"/>
              </w:rPr>
              <w:t>SURVIVING</w:t>
            </w:r>
          </w:p>
        </w:tc>
      </w:tr>
      <w:tr w:rsidR="004D0706" w14:paraId="08D22751" w14:textId="77777777" w:rsidTr="004D0706">
        <w:trPr>
          <w:trHeight w:val="785"/>
          <w:jc w:val="center"/>
        </w:trPr>
        <w:tc>
          <w:tcPr>
            <w:tcW w:w="2376" w:type="dxa"/>
            <w:vMerge w:val="restart"/>
            <w:shd w:val="clear" w:color="auto" w:fill="auto"/>
          </w:tcPr>
          <w:p w14:paraId="38721756" w14:textId="77777777" w:rsidR="004D0706" w:rsidRDefault="004D0706" w:rsidP="004D0706">
            <w:pPr>
              <w:numPr>
                <w:ilvl w:val="0"/>
                <w:numId w:val="14"/>
              </w:numPr>
              <w:rPr>
                <w:rFonts w:ascii="Arial" w:eastAsia="Arial" w:hAnsi="Arial" w:cs="Arial"/>
                <w:sz w:val="20"/>
                <w:szCs w:val="20"/>
              </w:rPr>
            </w:pPr>
            <w:r>
              <w:rPr>
                <w:rFonts w:ascii="Arial" w:eastAsia="Arial" w:hAnsi="Arial" w:cs="Arial"/>
                <w:color w:val="000000"/>
                <w:sz w:val="20"/>
                <w:szCs w:val="20"/>
              </w:rPr>
              <w:t xml:space="preserve">Enhancing coastal community capacity in developing and implementing Local </w:t>
            </w:r>
            <w:r>
              <w:rPr>
                <w:rFonts w:ascii="Arial" w:eastAsia="Arial" w:hAnsi="Arial" w:cs="Arial"/>
                <w:color w:val="000000"/>
                <w:sz w:val="20"/>
                <w:szCs w:val="20"/>
              </w:rPr>
              <w:lastRenderedPageBreak/>
              <w:t>Climate Change Adaptation Action Plan (RAD API), climate change information system, Climate Smart Initiative</w:t>
            </w:r>
          </w:p>
          <w:p w14:paraId="0BF6140A" w14:textId="77777777" w:rsidR="004D0706" w:rsidRDefault="004D0706" w:rsidP="003B0B1B">
            <w:pPr>
              <w:ind w:left="567"/>
              <w:rPr>
                <w:rFonts w:ascii="Arial" w:eastAsia="Arial" w:hAnsi="Arial" w:cs="Arial"/>
                <w:sz w:val="20"/>
                <w:szCs w:val="20"/>
              </w:rPr>
            </w:pPr>
          </w:p>
          <w:p w14:paraId="7A6B7648" w14:textId="77777777" w:rsidR="004D0706" w:rsidRDefault="004D0706" w:rsidP="003B0B1B">
            <w:pPr>
              <w:ind w:left="567"/>
              <w:rPr>
                <w:rFonts w:ascii="Arial" w:eastAsia="Arial" w:hAnsi="Arial" w:cs="Arial"/>
                <w:sz w:val="20"/>
                <w:szCs w:val="20"/>
              </w:rPr>
            </w:pPr>
          </w:p>
          <w:p w14:paraId="07A5A045" w14:textId="77777777" w:rsidR="004D0706" w:rsidRDefault="004D0706" w:rsidP="003B0B1B">
            <w:pPr>
              <w:rPr>
                <w:rFonts w:ascii="Arial" w:eastAsia="Arial" w:hAnsi="Arial" w:cs="Arial"/>
                <w:color w:val="000000"/>
                <w:sz w:val="20"/>
                <w:szCs w:val="20"/>
              </w:rPr>
            </w:pPr>
          </w:p>
        </w:tc>
        <w:tc>
          <w:tcPr>
            <w:tcW w:w="2861" w:type="dxa"/>
            <w:shd w:val="clear" w:color="auto" w:fill="auto"/>
          </w:tcPr>
          <w:p w14:paraId="78023122" w14:textId="77777777" w:rsidR="004D0706" w:rsidRDefault="004D0706" w:rsidP="003B0B1B">
            <w:pPr>
              <w:numPr>
                <w:ilvl w:val="2"/>
                <w:numId w:val="1"/>
              </w:numPr>
              <w:pBdr>
                <w:top w:val="nil"/>
                <w:left w:val="nil"/>
                <w:bottom w:val="nil"/>
                <w:right w:val="nil"/>
                <w:between w:val="nil"/>
              </w:pBdr>
              <w:spacing w:after="200" w:line="276" w:lineRule="auto"/>
              <w:ind w:left="630" w:hanging="578"/>
              <w:rPr>
                <w:rFonts w:ascii="Arial" w:eastAsia="Arial" w:hAnsi="Arial" w:cs="Arial"/>
                <w:color w:val="000000"/>
                <w:sz w:val="20"/>
                <w:szCs w:val="20"/>
              </w:rPr>
            </w:pPr>
            <w:proofErr w:type="spellStart"/>
            <w:r>
              <w:rPr>
                <w:rFonts w:ascii="Arial" w:eastAsia="Arial" w:hAnsi="Arial" w:cs="Arial"/>
                <w:color w:val="000000"/>
                <w:sz w:val="20"/>
                <w:szCs w:val="20"/>
              </w:rPr>
              <w:lastRenderedPageBreak/>
              <w:t>Pekalongan</w:t>
            </w:r>
            <w:proofErr w:type="spellEnd"/>
            <w:r>
              <w:rPr>
                <w:rFonts w:ascii="Arial" w:eastAsia="Arial" w:hAnsi="Arial" w:cs="Arial"/>
                <w:color w:val="000000"/>
                <w:sz w:val="20"/>
                <w:szCs w:val="20"/>
              </w:rPr>
              <w:t xml:space="preserve"> City Climate Working Group reactivated</w:t>
            </w:r>
          </w:p>
        </w:tc>
        <w:tc>
          <w:tcPr>
            <w:tcW w:w="2682" w:type="dxa"/>
            <w:vMerge w:val="restart"/>
            <w:shd w:val="clear" w:color="auto" w:fill="auto"/>
          </w:tcPr>
          <w:p w14:paraId="0723DCCB" w14:textId="77777777" w:rsidR="004D0706" w:rsidRDefault="004D0706" w:rsidP="003B0B1B">
            <w:pPr>
              <w:pBdr>
                <w:top w:val="nil"/>
                <w:left w:val="nil"/>
                <w:bottom w:val="nil"/>
                <w:right w:val="nil"/>
                <w:between w:val="nil"/>
              </w:pBdr>
              <w:spacing w:after="200" w:line="276" w:lineRule="auto"/>
              <w:ind w:left="462"/>
              <w:rPr>
                <w:rFonts w:ascii="Arial" w:eastAsia="Arial" w:hAnsi="Arial" w:cs="Arial"/>
                <w:color w:val="000000"/>
                <w:sz w:val="20"/>
                <w:szCs w:val="20"/>
              </w:rPr>
            </w:pPr>
          </w:p>
          <w:p w14:paraId="05D9F98B" w14:textId="77777777" w:rsidR="004D0706" w:rsidRDefault="004D0706" w:rsidP="003B0B1B">
            <w:pPr>
              <w:pBdr>
                <w:top w:val="nil"/>
                <w:left w:val="nil"/>
                <w:bottom w:val="nil"/>
                <w:right w:val="nil"/>
                <w:between w:val="nil"/>
              </w:pBdr>
              <w:spacing w:after="200" w:line="276" w:lineRule="auto"/>
              <w:ind w:left="462"/>
              <w:rPr>
                <w:rFonts w:ascii="Arial" w:eastAsia="Arial" w:hAnsi="Arial" w:cs="Arial"/>
                <w:color w:val="000000"/>
                <w:sz w:val="20"/>
                <w:szCs w:val="20"/>
              </w:rPr>
            </w:pPr>
          </w:p>
          <w:p w14:paraId="1646F9E7" w14:textId="77777777" w:rsidR="004D0706" w:rsidRDefault="004D0706" w:rsidP="003B0B1B">
            <w:pPr>
              <w:numPr>
                <w:ilvl w:val="1"/>
                <w:numId w:val="2"/>
              </w:numPr>
              <w:pBdr>
                <w:top w:val="nil"/>
                <w:left w:val="nil"/>
                <w:bottom w:val="nil"/>
                <w:right w:val="nil"/>
                <w:between w:val="nil"/>
              </w:pBdr>
              <w:spacing w:after="200" w:line="276" w:lineRule="auto"/>
              <w:ind w:left="462" w:hanging="425"/>
              <w:rPr>
                <w:rFonts w:ascii="Arial" w:eastAsia="Arial" w:hAnsi="Arial" w:cs="Arial"/>
                <w:color w:val="000000"/>
                <w:sz w:val="20"/>
                <w:szCs w:val="20"/>
              </w:rPr>
            </w:pPr>
            <w:r>
              <w:rPr>
                <w:rFonts w:ascii="Arial" w:eastAsia="Arial" w:hAnsi="Arial" w:cs="Arial"/>
                <w:color w:val="000000"/>
                <w:sz w:val="20"/>
                <w:szCs w:val="20"/>
              </w:rPr>
              <w:lastRenderedPageBreak/>
              <w:t xml:space="preserve">Enhanced capacity of local actors in identifying, initiating, strengthening, and escalating community-based actions to address climate risk and natural disaster; including capacity in integrating the actions to </w:t>
            </w:r>
            <w:proofErr w:type="spellStart"/>
            <w:r>
              <w:rPr>
                <w:rFonts w:ascii="Arial" w:eastAsia="Arial" w:hAnsi="Arial" w:cs="Arial"/>
                <w:i/>
                <w:color w:val="000000"/>
                <w:sz w:val="20"/>
                <w:szCs w:val="20"/>
              </w:rPr>
              <w:t>kelurahan</w:t>
            </w:r>
            <w:proofErr w:type="spellEnd"/>
            <w:r>
              <w:rPr>
                <w:rFonts w:ascii="Arial" w:eastAsia="Arial" w:hAnsi="Arial" w:cs="Arial"/>
                <w:i/>
                <w:color w:val="000000"/>
                <w:sz w:val="20"/>
                <w:szCs w:val="20"/>
              </w:rPr>
              <w:t xml:space="preserve"> </w:t>
            </w:r>
            <w:r>
              <w:rPr>
                <w:rFonts w:ascii="Arial" w:eastAsia="Arial" w:hAnsi="Arial" w:cs="Arial"/>
                <w:color w:val="000000"/>
                <w:sz w:val="20"/>
                <w:szCs w:val="20"/>
              </w:rPr>
              <w:t>development plan</w:t>
            </w:r>
          </w:p>
        </w:tc>
        <w:tc>
          <w:tcPr>
            <w:tcW w:w="1657" w:type="dxa"/>
            <w:vMerge w:val="restart"/>
            <w:shd w:val="clear" w:color="auto" w:fill="auto"/>
          </w:tcPr>
          <w:p w14:paraId="3BEDD36F" w14:textId="77777777" w:rsidR="004D0706" w:rsidRDefault="004D0706" w:rsidP="003B0B1B">
            <w:pPr>
              <w:jc w:val="right"/>
              <w:rPr>
                <w:rFonts w:cs="Calibri"/>
                <w:b/>
                <w:bCs/>
                <w:color w:val="000000"/>
              </w:rPr>
            </w:pPr>
          </w:p>
          <w:p w14:paraId="2DD50BDD" w14:textId="77777777" w:rsidR="004D0706" w:rsidRDefault="004D0706" w:rsidP="003B0B1B">
            <w:pPr>
              <w:jc w:val="right"/>
              <w:rPr>
                <w:rFonts w:cs="Calibri"/>
                <w:b/>
                <w:bCs/>
                <w:color w:val="000000"/>
              </w:rPr>
            </w:pPr>
          </w:p>
          <w:p w14:paraId="6134DC26" w14:textId="77777777" w:rsidR="004D0706" w:rsidRDefault="004D0706" w:rsidP="003B0B1B">
            <w:pPr>
              <w:jc w:val="right"/>
              <w:rPr>
                <w:rFonts w:cs="Calibri"/>
                <w:b/>
                <w:bCs/>
                <w:color w:val="000000"/>
              </w:rPr>
            </w:pPr>
          </w:p>
          <w:p w14:paraId="43EE86DB" w14:textId="77777777" w:rsidR="004D0706" w:rsidRDefault="004D0706" w:rsidP="003B0B1B">
            <w:pPr>
              <w:jc w:val="right"/>
              <w:rPr>
                <w:rFonts w:cs="Calibri"/>
                <w:b/>
                <w:bCs/>
                <w:color w:val="000000"/>
              </w:rPr>
            </w:pPr>
          </w:p>
          <w:p w14:paraId="30B84C5D" w14:textId="77777777" w:rsidR="004D0706" w:rsidRDefault="004D0706" w:rsidP="003B0B1B">
            <w:pPr>
              <w:jc w:val="right"/>
              <w:rPr>
                <w:rFonts w:cs="Calibri"/>
                <w:b/>
                <w:bCs/>
                <w:color w:val="000000"/>
              </w:rPr>
            </w:pPr>
          </w:p>
          <w:p w14:paraId="2956463B" w14:textId="77777777" w:rsidR="004D0706" w:rsidRDefault="004D0706" w:rsidP="003B0B1B">
            <w:pPr>
              <w:jc w:val="right"/>
              <w:rPr>
                <w:rFonts w:cs="Calibri"/>
                <w:b/>
                <w:bCs/>
                <w:color w:val="000000"/>
                <w:lang w:val="en-ID" w:eastAsia="en-ID"/>
              </w:rPr>
            </w:pPr>
            <w:r>
              <w:rPr>
                <w:rFonts w:cs="Calibri"/>
                <w:b/>
                <w:bCs/>
                <w:color w:val="000000"/>
              </w:rPr>
              <w:t>$ 620.511</w:t>
            </w:r>
          </w:p>
          <w:p w14:paraId="6DD112FB" w14:textId="77777777" w:rsidR="004D0706" w:rsidRDefault="004D0706" w:rsidP="003B0B1B">
            <w:pPr>
              <w:jc w:val="right"/>
              <w:rPr>
                <w:rFonts w:ascii="Arial" w:eastAsia="Arial" w:hAnsi="Arial" w:cs="Arial"/>
                <w:b/>
                <w:color w:val="000000"/>
                <w:sz w:val="20"/>
                <w:szCs w:val="20"/>
              </w:rPr>
            </w:pPr>
          </w:p>
        </w:tc>
      </w:tr>
      <w:tr w:rsidR="004D0706" w14:paraId="0BB457B5" w14:textId="77777777" w:rsidTr="004D0706">
        <w:trPr>
          <w:trHeight w:val="785"/>
          <w:jc w:val="center"/>
        </w:trPr>
        <w:tc>
          <w:tcPr>
            <w:tcW w:w="2376" w:type="dxa"/>
            <w:vMerge/>
            <w:shd w:val="clear" w:color="auto" w:fill="auto"/>
          </w:tcPr>
          <w:p w14:paraId="013AF2EC" w14:textId="77777777" w:rsidR="004D0706" w:rsidRDefault="004D0706" w:rsidP="003B0B1B">
            <w:pPr>
              <w:widowControl w:val="0"/>
              <w:pBdr>
                <w:top w:val="nil"/>
                <w:left w:val="nil"/>
                <w:bottom w:val="nil"/>
                <w:right w:val="nil"/>
                <w:between w:val="nil"/>
              </w:pBdr>
              <w:spacing w:line="276" w:lineRule="auto"/>
              <w:rPr>
                <w:rFonts w:ascii="Arial" w:eastAsia="Arial" w:hAnsi="Arial" w:cs="Arial"/>
                <w:b/>
                <w:color w:val="000000"/>
                <w:sz w:val="20"/>
                <w:szCs w:val="20"/>
              </w:rPr>
            </w:pPr>
          </w:p>
        </w:tc>
        <w:tc>
          <w:tcPr>
            <w:tcW w:w="2861" w:type="dxa"/>
            <w:shd w:val="clear" w:color="auto" w:fill="auto"/>
          </w:tcPr>
          <w:p w14:paraId="4D85E674" w14:textId="77777777" w:rsidR="004D0706" w:rsidRDefault="004D0706" w:rsidP="003B0B1B">
            <w:pPr>
              <w:numPr>
                <w:ilvl w:val="2"/>
                <w:numId w:val="1"/>
              </w:numPr>
              <w:pBdr>
                <w:top w:val="nil"/>
                <w:left w:val="nil"/>
                <w:bottom w:val="nil"/>
                <w:right w:val="nil"/>
                <w:between w:val="nil"/>
              </w:pBdr>
              <w:spacing w:after="200" w:line="276" w:lineRule="auto"/>
              <w:ind w:left="630" w:hanging="578"/>
              <w:rPr>
                <w:rFonts w:ascii="Arial" w:eastAsia="Arial" w:hAnsi="Arial" w:cs="Arial"/>
                <w:color w:val="000000"/>
                <w:sz w:val="20"/>
                <w:szCs w:val="20"/>
              </w:rPr>
            </w:pPr>
            <w:r>
              <w:rPr>
                <w:rFonts w:ascii="Arial" w:eastAsia="Arial" w:hAnsi="Arial" w:cs="Arial"/>
                <w:color w:val="000000"/>
                <w:sz w:val="20"/>
                <w:szCs w:val="20"/>
              </w:rPr>
              <w:t xml:space="preserve">Climate working group established and functioning in each of the 8 target </w:t>
            </w:r>
            <w:proofErr w:type="spellStart"/>
            <w:r>
              <w:rPr>
                <w:rFonts w:ascii="Arial" w:eastAsia="Arial" w:hAnsi="Arial" w:cs="Arial"/>
                <w:i/>
                <w:color w:val="000000"/>
                <w:sz w:val="20"/>
                <w:szCs w:val="20"/>
              </w:rPr>
              <w:t>kelurahan</w:t>
            </w:r>
            <w:proofErr w:type="spellEnd"/>
          </w:p>
        </w:tc>
        <w:tc>
          <w:tcPr>
            <w:tcW w:w="2682" w:type="dxa"/>
            <w:vMerge/>
            <w:shd w:val="clear" w:color="auto" w:fill="auto"/>
          </w:tcPr>
          <w:p w14:paraId="24E6DC1E"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vMerge/>
            <w:shd w:val="clear" w:color="auto" w:fill="auto"/>
          </w:tcPr>
          <w:p w14:paraId="47972006"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4DEB8305" w14:textId="77777777" w:rsidTr="004D0706">
        <w:trPr>
          <w:trHeight w:val="785"/>
          <w:jc w:val="center"/>
        </w:trPr>
        <w:tc>
          <w:tcPr>
            <w:tcW w:w="2376" w:type="dxa"/>
            <w:vMerge/>
            <w:shd w:val="clear" w:color="auto" w:fill="auto"/>
          </w:tcPr>
          <w:p w14:paraId="20955FD8"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861" w:type="dxa"/>
            <w:shd w:val="clear" w:color="auto" w:fill="auto"/>
          </w:tcPr>
          <w:p w14:paraId="1D8AB7F0" w14:textId="77777777" w:rsidR="004D0706" w:rsidRDefault="004D0706" w:rsidP="003B0B1B">
            <w:pPr>
              <w:numPr>
                <w:ilvl w:val="2"/>
                <w:numId w:val="1"/>
              </w:numPr>
              <w:pBdr>
                <w:top w:val="nil"/>
                <w:left w:val="nil"/>
                <w:bottom w:val="nil"/>
                <w:right w:val="nil"/>
                <w:between w:val="nil"/>
              </w:pBdr>
              <w:spacing w:after="200" w:line="276" w:lineRule="auto"/>
              <w:ind w:left="630" w:hanging="578"/>
              <w:rPr>
                <w:rFonts w:ascii="Arial" w:eastAsia="Arial" w:hAnsi="Arial" w:cs="Arial"/>
                <w:color w:val="000000"/>
                <w:sz w:val="20"/>
                <w:szCs w:val="20"/>
              </w:rPr>
            </w:pPr>
            <w:r>
              <w:rPr>
                <w:rFonts w:ascii="Arial" w:eastAsia="Arial" w:hAnsi="Arial" w:cs="Arial"/>
                <w:color w:val="000000"/>
                <w:sz w:val="20"/>
                <w:szCs w:val="20"/>
              </w:rPr>
              <w:t xml:space="preserve">Enhancing coastal community capacity in developing </w:t>
            </w:r>
            <w:proofErr w:type="spellStart"/>
            <w:r>
              <w:rPr>
                <w:rFonts w:ascii="Arial" w:eastAsia="Arial" w:hAnsi="Arial" w:cs="Arial"/>
                <w:i/>
                <w:color w:val="000000"/>
                <w:sz w:val="20"/>
                <w:szCs w:val="20"/>
              </w:rPr>
              <w:t>kelurahan</w:t>
            </w:r>
            <w:r>
              <w:rPr>
                <w:rFonts w:ascii="Arial" w:eastAsia="Arial" w:hAnsi="Arial" w:cs="Arial"/>
                <w:color w:val="000000"/>
                <w:sz w:val="20"/>
                <w:szCs w:val="20"/>
              </w:rPr>
              <w:t>’s</w:t>
            </w:r>
            <w:proofErr w:type="spellEnd"/>
            <w:r>
              <w:rPr>
                <w:rFonts w:ascii="Arial" w:eastAsia="Arial" w:hAnsi="Arial" w:cs="Arial"/>
                <w:color w:val="000000"/>
                <w:sz w:val="20"/>
                <w:szCs w:val="20"/>
              </w:rPr>
              <w:t xml:space="preserve"> information system and implementing the ensuing climate change adaptation actions</w:t>
            </w:r>
          </w:p>
        </w:tc>
        <w:tc>
          <w:tcPr>
            <w:tcW w:w="2682" w:type="dxa"/>
            <w:vMerge/>
            <w:shd w:val="clear" w:color="auto" w:fill="auto"/>
          </w:tcPr>
          <w:p w14:paraId="6DBF3D30"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vMerge/>
            <w:shd w:val="clear" w:color="auto" w:fill="auto"/>
          </w:tcPr>
          <w:p w14:paraId="5C9B53D2"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7777D434" w14:textId="77777777" w:rsidTr="004D0706">
        <w:trPr>
          <w:trHeight w:val="785"/>
          <w:jc w:val="center"/>
        </w:trPr>
        <w:tc>
          <w:tcPr>
            <w:tcW w:w="2376" w:type="dxa"/>
            <w:vMerge/>
            <w:shd w:val="clear" w:color="auto" w:fill="auto"/>
          </w:tcPr>
          <w:p w14:paraId="5F0E2796"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861" w:type="dxa"/>
            <w:shd w:val="clear" w:color="auto" w:fill="auto"/>
          </w:tcPr>
          <w:p w14:paraId="3D119E5A" w14:textId="77777777" w:rsidR="004D0706" w:rsidRDefault="004D0706" w:rsidP="003B0B1B">
            <w:pPr>
              <w:numPr>
                <w:ilvl w:val="2"/>
                <w:numId w:val="1"/>
              </w:numPr>
              <w:pBdr>
                <w:top w:val="nil"/>
                <w:left w:val="nil"/>
                <w:bottom w:val="nil"/>
                <w:right w:val="nil"/>
                <w:between w:val="nil"/>
              </w:pBdr>
              <w:spacing w:after="200" w:line="276" w:lineRule="auto"/>
              <w:ind w:left="630" w:hanging="578"/>
              <w:rPr>
                <w:rFonts w:ascii="Arial" w:eastAsia="Arial" w:hAnsi="Arial" w:cs="Arial"/>
                <w:color w:val="000000"/>
                <w:sz w:val="20"/>
                <w:szCs w:val="20"/>
              </w:rPr>
            </w:pPr>
            <w:r>
              <w:rPr>
                <w:rFonts w:ascii="Arial" w:eastAsia="Arial" w:hAnsi="Arial" w:cs="Arial"/>
                <w:color w:val="000000"/>
                <w:sz w:val="20"/>
                <w:szCs w:val="20"/>
              </w:rPr>
              <w:t xml:space="preserve">Engaging youth groups and building their capacity to become Agents of Change in climate change adaptation actions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w:t>
            </w:r>
          </w:p>
        </w:tc>
        <w:tc>
          <w:tcPr>
            <w:tcW w:w="2682" w:type="dxa"/>
            <w:vMerge/>
            <w:shd w:val="clear" w:color="auto" w:fill="auto"/>
          </w:tcPr>
          <w:p w14:paraId="67F4BC02"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vMerge/>
            <w:shd w:val="clear" w:color="auto" w:fill="auto"/>
          </w:tcPr>
          <w:p w14:paraId="32DD8659"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74CE37A0" w14:textId="77777777" w:rsidTr="004D0706">
        <w:trPr>
          <w:trHeight w:val="1929"/>
          <w:jc w:val="center"/>
        </w:trPr>
        <w:tc>
          <w:tcPr>
            <w:tcW w:w="2376" w:type="dxa"/>
            <w:vMerge/>
            <w:shd w:val="clear" w:color="auto" w:fill="auto"/>
          </w:tcPr>
          <w:p w14:paraId="4B14C0DB"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861" w:type="dxa"/>
            <w:shd w:val="clear" w:color="auto" w:fill="auto"/>
          </w:tcPr>
          <w:p w14:paraId="76377609" w14:textId="77777777" w:rsidR="004D0706" w:rsidRDefault="004D0706" w:rsidP="004D0706">
            <w:pPr>
              <w:numPr>
                <w:ilvl w:val="2"/>
                <w:numId w:val="6"/>
              </w:numPr>
              <w:pBdr>
                <w:top w:val="nil"/>
                <w:left w:val="nil"/>
                <w:bottom w:val="nil"/>
                <w:right w:val="nil"/>
                <w:between w:val="nil"/>
              </w:pBdr>
              <w:spacing w:after="200" w:line="276" w:lineRule="auto"/>
              <w:ind w:left="630" w:hanging="578"/>
              <w:rPr>
                <w:rFonts w:ascii="Arial" w:eastAsia="Arial" w:hAnsi="Arial" w:cs="Arial"/>
                <w:color w:val="000000"/>
                <w:sz w:val="20"/>
                <w:szCs w:val="20"/>
              </w:rPr>
            </w:pPr>
            <w:r>
              <w:rPr>
                <w:rFonts w:ascii="Arial" w:eastAsia="Arial" w:hAnsi="Arial" w:cs="Arial"/>
                <w:color w:val="000000"/>
                <w:sz w:val="20"/>
                <w:szCs w:val="20"/>
              </w:rPr>
              <w:t xml:space="preserve">RAD API developed based on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Climate Risk Assessment and Climate Coastal Impact</w:t>
            </w:r>
          </w:p>
        </w:tc>
        <w:tc>
          <w:tcPr>
            <w:tcW w:w="2682" w:type="dxa"/>
            <w:vMerge w:val="restart"/>
            <w:shd w:val="clear" w:color="auto" w:fill="auto"/>
          </w:tcPr>
          <w:p w14:paraId="48B8275D" w14:textId="77777777" w:rsidR="004D0706" w:rsidRDefault="004D0706" w:rsidP="003B0B1B">
            <w:pPr>
              <w:pBdr>
                <w:top w:val="nil"/>
                <w:left w:val="nil"/>
                <w:bottom w:val="nil"/>
                <w:right w:val="nil"/>
                <w:between w:val="nil"/>
              </w:pBdr>
              <w:spacing w:after="200" w:line="276" w:lineRule="auto"/>
              <w:ind w:left="462"/>
              <w:rPr>
                <w:rFonts w:ascii="Arial" w:eastAsia="Arial" w:hAnsi="Arial" w:cs="Arial"/>
                <w:color w:val="000000"/>
                <w:sz w:val="20"/>
                <w:szCs w:val="20"/>
              </w:rPr>
            </w:pPr>
          </w:p>
          <w:p w14:paraId="5BCAEA6F" w14:textId="77777777" w:rsidR="004D0706" w:rsidRDefault="004D0706" w:rsidP="003B0B1B">
            <w:pPr>
              <w:numPr>
                <w:ilvl w:val="1"/>
                <w:numId w:val="2"/>
              </w:numPr>
              <w:pBdr>
                <w:top w:val="nil"/>
                <w:left w:val="nil"/>
                <w:bottom w:val="nil"/>
                <w:right w:val="nil"/>
                <w:between w:val="nil"/>
              </w:pBdr>
              <w:spacing w:after="200" w:line="276" w:lineRule="auto"/>
              <w:ind w:left="462" w:hanging="425"/>
              <w:rPr>
                <w:rFonts w:ascii="Arial" w:eastAsia="Arial" w:hAnsi="Arial" w:cs="Arial"/>
                <w:color w:val="000000"/>
                <w:sz w:val="20"/>
                <w:szCs w:val="20"/>
              </w:rPr>
            </w:pPr>
            <w:r>
              <w:rPr>
                <w:rFonts w:ascii="Arial" w:eastAsia="Arial" w:hAnsi="Arial" w:cs="Arial"/>
                <w:color w:val="000000"/>
                <w:sz w:val="20"/>
                <w:szCs w:val="20"/>
              </w:rPr>
              <w:t xml:space="preserve">Enhanced capacity </w:t>
            </w:r>
            <w:proofErr w:type="gramStart"/>
            <w:r>
              <w:rPr>
                <w:rFonts w:ascii="Arial" w:eastAsia="Arial" w:hAnsi="Arial" w:cs="Arial"/>
                <w:color w:val="000000"/>
                <w:sz w:val="20"/>
                <w:szCs w:val="20"/>
              </w:rPr>
              <w:t>of  local</w:t>
            </w:r>
            <w:proofErr w:type="gramEnd"/>
            <w:r>
              <w:rPr>
                <w:rFonts w:ascii="Arial" w:eastAsia="Arial" w:hAnsi="Arial" w:cs="Arial"/>
                <w:color w:val="000000"/>
                <w:sz w:val="20"/>
                <w:szCs w:val="20"/>
              </w:rPr>
              <w:t xml:space="preserve"> government and other city stakeholders’ in developing climate risk assessment and utilizing the results to develop local climate change adaptation action plan (RAD API)</w:t>
            </w:r>
          </w:p>
        </w:tc>
        <w:tc>
          <w:tcPr>
            <w:tcW w:w="1657" w:type="dxa"/>
            <w:vMerge w:val="restart"/>
            <w:shd w:val="clear" w:color="auto" w:fill="auto"/>
          </w:tcPr>
          <w:p w14:paraId="12908163" w14:textId="77777777" w:rsidR="004D0706" w:rsidRDefault="004D0706" w:rsidP="003B0B1B">
            <w:pPr>
              <w:jc w:val="right"/>
              <w:rPr>
                <w:rFonts w:cs="Calibri"/>
                <w:b/>
                <w:bCs/>
                <w:color w:val="000000"/>
              </w:rPr>
            </w:pPr>
          </w:p>
          <w:p w14:paraId="4CC07D5E" w14:textId="77777777" w:rsidR="004D0706" w:rsidRDefault="004D0706" w:rsidP="003B0B1B">
            <w:pPr>
              <w:jc w:val="right"/>
              <w:rPr>
                <w:rFonts w:cs="Calibri"/>
                <w:b/>
                <w:bCs/>
                <w:color w:val="000000"/>
              </w:rPr>
            </w:pPr>
          </w:p>
          <w:p w14:paraId="0F966727" w14:textId="77777777" w:rsidR="004D0706" w:rsidRDefault="004D0706" w:rsidP="003B0B1B">
            <w:pPr>
              <w:jc w:val="right"/>
              <w:rPr>
                <w:rFonts w:cs="Calibri"/>
                <w:b/>
                <w:bCs/>
                <w:color w:val="000000"/>
              </w:rPr>
            </w:pPr>
          </w:p>
          <w:p w14:paraId="17FFFB24" w14:textId="77777777" w:rsidR="004D0706" w:rsidRDefault="004D0706" w:rsidP="003B0B1B">
            <w:pPr>
              <w:jc w:val="right"/>
              <w:rPr>
                <w:rFonts w:cs="Calibri"/>
                <w:b/>
                <w:bCs/>
                <w:color w:val="000000"/>
              </w:rPr>
            </w:pPr>
          </w:p>
          <w:p w14:paraId="525261DA" w14:textId="77777777" w:rsidR="004D0706" w:rsidRDefault="004D0706" w:rsidP="003B0B1B">
            <w:pPr>
              <w:jc w:val="right"/>
              <w:rPr>
                <w:rFonts w:cs="Calibri"/>
                <w:b/>
                <w:bCs/>
                <w:color w:val="000000"/>
              </w:rPr>
            </w:pPr>
          </w:p>
          <w:p w14:paraId="3D80D6DD" w14:textId="77777777" w:rsidR="004D0706" w:rsidRDefault="004D0706" w:rsidP="003B0B1B">
            <w:pPr>
              <w:jc w:val="right"/>
              <w:rPr>
                <w:rFonts w:cs="Calibri"/>
                <w:b/>
                <w:bCs/>
                <w:color w:val="000000"/>
              </w:rPr>
            </w:pPr>
          </w:p>
          <w:p w14:paraId="12BFC0FE" w14:textId="77777777" w:rsidR="004D0706" w:rsidRDefault="004D0706" w:rsidP="003B0B1B">
            <w:pPr>
              <w:jc w:val="right"/>
              <w:rPr>
                <w:rFonts w:cs="Calibri"/>
                <w:b/>
                <w:bCs/>
                <w:color w:val="000000"/>
              </w:rPr>
            </w:pPr>
          </w:p>
          <w:p w14:paraId="615B888B" w14:textId="77777777" w:rsidR="004D0706" w:rsidRDefault="004D0706" w:rsidP="003B0B1B">
            <w:pPr>
              <w:jc w:val="right"/>
              <w:rPr>
                <w:rFonts w:cs="Calibri"/>
                <w:b/>
                <w:bCs/>
                <w:color w:val="000000"/>
                <w:lang w:val="en-ID" w:eastAsia="en-ID"/>
              </w:rPr>
            </w:pPr>
            <w:r>
              <w:rPr>
                <w:rFonts w:cs="Calibri"/>
                <w:b/>
                <w:bCs/>
                <w:color w:val="000000"/>
              </w:rPr>
              <w:t>$117.222</w:t>
            </w:r>
          </w:p>
          <w:p w14:paraId="0F922626" w14:textId="77777777" w:rsidR="004D0706" w:rsidRDefault="004D0706" w:rsidP="003B0B1B">
            <w:pPr>
              <w:jc w:val="right"/>
              <w:rPr>
                <w:rFonts w:ascii="Arial" w:eastAsia="Arial" w:hAnsi="Arial" w:cs="Arial"/>
                <w:b/>
                <w:color w:val="000000"/>
                <w:sz w:val="20"/>
                <w:szCs w:val="20"/>
              </w:rPr>
            </w:pPr>
          </w:p>
        </w:tc>
      </w:tr>
      <w:tr w:rsidR="004D0706" w14:paraId="780B36F9" w14:textId="77777777" w:rsidTr="004D0706">
        <w:trPr>
          <w:trHeight w:val="785"/>
          <w:jc w:val="center"/>
        </w:trPr>
        <w:tc>
          <w:tcPr>
            <w:tcW w:w="2376" w:type="dxa"/>
            <w:vMerge/>
            <w:shd w:val="clear" w:color="auto" w:fill="auto"/>
          </w:tcPr>
          <w:p w14:paraId="2638DB54" w14:textId="77777777" w:rsidR="004D0706" w:rsidRDefault="004D0706" w:rsidP="003B0B1B">
            <w:pPr>
              <w:widowControl w:val="0"/>
              <w:pBdr>
                <w:top w:val="nil"/>
                <w:left w:val="nil"/>
                <w:bottom w:val="nil"/>
                <w:right w:val="nil"/>
                <w:between w:val="nil"/>
              </w:pBdr>
              <w:spacing w:line="276" w:lineRule="auto"/>
              <w:rPr>
                <w:rFonts w:ascii="Arial" w:eastAsia="Arial" w:hAnsi="Arial" w:cs="Arial"/>
                <w:b/>
                <w:color w:val="000000"/>
                <w:sz w:val="20"/>
                <w:szCs w:val="20"/>
              </w:rPr>
            </w:pPr>
          </w:p>
        </w:tc>
        <w:tc>
          <w:tcPr>
            <w:tcW w:w="2861" w:type="dxa"/>
            <w:shd w:val="clear" w:color="auto" w:fill="auto"/>
          </w:tcPr>
          <w:p w14:paraId="6E42F610" w14:textId="77777777" w:rsidR="004D0706" w:rsidRDefault="004D0706" w:rsidP="004D0706">
            <w:pPr>
              <w:numPr>
                <w:ilvl w:val="2"/>
                <w:numId w:val="6"/>
              </w:numPr>
              <w:pBdr>
                <w:top w:val="nil"/>
                <w:left w:val="nil"/>
                <w:bottom w:val="nil"/>
                <w:right w:val="nil"/>
                <w:between w:val="nil"/>
              </w:pBdr>
              <w:spacing w:after="200" w:line="276" w:lineRule="auto"/>
              <w:ind w:left="630" w:hanging="578"/>
              <w:rPr>
                <w:rFonts w:ascii="Arial" w:eastAsia="Arial" w:hAnsi="Arial" w:cs="Arial"/>
                <w:color w:val="000000"/>
                <w:sz w:val="20"/>
                <w:szCs w:val="20"/>
              </w:rPr>
            </w:pPr>
            <w:r>
              <w:rPr>
                <w:rFonts w:ascii="Arial" w:eastAsia="Arial" w:hAnsi="Arial" w:cs="Arial"/>
                <w:color w:val="000000"/>
                <w:sz w:val="20"/>
                <w:szCs w:val="20"/>
              </w:rPr>
              <w:t>Strategy to integrate CCA into local government planning processes (annual work plan or mid-term development plan of city) is developed</w:t>
            </w:r>
          </w:p>
        </w:tc>
        <w:tc>
          <w:tcPr>
            <w:tcW w:w="2682" w:type="dxa"/>
            <w:vMerge/>
            <w:shd w:val="clear" w:color="auto" w:fill="auto"/>
          </w:tcPr>
          <w:p w14:paraId="19E6A7C5"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vMerge/>
            <w:shd w:val="clear" w:color="auto" w:fill="auto"/>
          </w:tcPr>
          <w:p w14:paraId="40BEF008"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4A50F210" w14:textId="77777777" w:rsidTr="004D0706">
        <w:trPr>
          <w:trHeight w:val="785"/>
          <w:jc w:val="center"/>
        </w:trPr>
        <w:tc>
          <w:tcPr>
            <w:tcW w:w="2376" w:type="dxa"/>
            <w:vMerge/>
            <w:shd w:val="clear" w:color="auto" w:fill="auto"/>
          </w:tcPr>
          <w:p w14:paraId="6148E704"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861" w:type="dxa"/>
            <w:shd w:val="clear" w:color="auto" w:fill="auto"/>
          </w:tcPr>
          <w:p w14:paraId="44D36855" w14:textId="77777777" w:rsidR="004D0706" w:rsidRDefault="004D0706" w:rsidP="004D0706">
            <w:pPr>
              <w:numPr>
                <w:ilvl w:val="2"/>
                <w:numId w:val="9"/>
              </w:numPr>
              <w:pBdr>
                <w:top w:val="nil"/>
                <w:left w:val="nil"/>
                <w:bottom w:val="nil"/>
                <w:right w:val="nil"/>
                <w:between w:val="nil"/>
              </w:pBdr>
              <w:spacing w:after="200" w:line="276" w:lineRule="auto"/>
              <w:ind w:left="630" w:hanging="578"/>
              <w:rPr>
                <w:rFonts w:ascii="Arial" w:eastAsia="Arial" w:hAnsi="Arial" w:cs="Arial"/>
                <w:color w:val="000000"/>
                <w:sz w:val="20"/>
                <w:szCs w:val="20"/>
              </w:rPr>
            </w:pPr>
            <w:r>
              <w:rPr>
                <w:rFonts w:ascii="Arial" w:eastAsia="Arial" w:hAnsi="Arial" w:cs="Arial"/>
                <w:color w:val="000000"/>
                <w:sz w:val="20"/>
                <w:szCs w:val="20"/>
              </w:rPr>
              <w:t xml:space="preserve">Innovative and collaboration adaptation actions are implemented in collaboration with private sector, Government bodies </w:t>
            </w:r>
            <w:r>
              <w:rPr>
                <w:rFonts w:ascii="Arial" w:eastAsia="Arial" w:hAnsi="Arial" w:cs="Arial"/>
                <w:color w:val="000000"/>
                <w:sz w:val="20"/>
                <w:szCs w:val="20"/>
              </w:rPr>
              <w:lastRenderedPageBreak/>
              <w:t xml:space="preserve">and NGO (i.e. technology for main productive sectors, model on collaborative CCA programme across coastal </w:t>
            </w:r>
            <w:proofErr w:type="spellStart"/>
            <w:r>
              <w:rPr>
                <w:rFonts w:ascii="Arial" w:eastAsia="Arial" w:hAnsi="Arial" w:cs="Arial"/>
                <w:i/>
                <w:color w:val="000000"/>
                <w:sz w:val="20"/>
                <w:szCs w:val="20"/>
              </w:rPr>
              <w:t>kelurahan</w:t>
            </w:r>
            <w:r>
              <w:rPr>
                <w:rFonts w:ascii="Arial" w:eastAsia="Arial" w:hAnsi="Arial" w:cs="Arial"/>
                <w:color w:val="000000"/>
                <w:sz w:val="20"/>
                <w:szCs w:val="20"/>
              </w:rPr>
              <w:t>s</w:t>
            </w:r>
            <w:proofErr w:type="spellEnd"/>
            <w:r>
              <w:rPr>
                <w:rFonts w:ascii="Arial" w:eastAsia="Arial" w:hAnsi="Arial" w:cs="Arial"/>
                <w:color w:val="000000"/>
                <w:sz w:val="20"/>
                <w:szCs w:val="20"/>
              </w:rPr>
              <w:t xml:space="preserve">/ upstream and downstream </w:t>
            </w:r>
            <w:proofErr w:type="spellStart"/>
            <w:r>
              <w:rPr>
                <w:rFonts w:ascii="Arial" w:eastAsia="Arial" w:hAnsi="Arial" w:cs="Arial"/>
                <w:i/>
                <w:color w:val="000000"/>
                <w:sz w:val="20"/>
                <w:szCs w:val="20"/>
              </w:rPr>
              <w:t>kelurahan</w:t>
            </w:r>
            <w:r>
              <w:rPr>
                <w:rFonts w:ascii="Arial" w:eastAsia="Arial" w:hAnsi="Arial" w:cs="Arial"/>
                <w:color w:val="000000"/>
                <w:sz w:val="20"/>
                <w:szCs w:val="20"/>
              </w:rPr>
              <w:t>s</w:t>
            </w:r>
            <w:proofErr w:type="spellEnd"/>
            <w:r>
              <w:rPr>
                <w:rFonts w:ascii="Arial" w:eastAsia="Arial" w:hAnsi="Arial" w:cs="Arial"/>
                <w:color w:val="000000"/>
                <w:sz w:val="20"/>
                <w:szCs w:val="20"/>
              </w:rPr>
              <w:t>, collaborative action to protect the affected coastal area); and also evaluated for future reference</w:t>
            </w:r>
          </w:p>
        </w:tc>
        <w:tc>
          <w:tcPr>
            <w:tcW w:w="2682" w:type="dxa"/>
            <w:shd w:val="clear" w:color="auto" w:fill="auto"/>
          </w:tcPr>
          <w:p w14:paraId="7D566396" w14:textId="77777777" w:rsidR="004D0706" w:rsidRDefault="004D0706" w:rsidP="003B0B1B">
            <w:pPr>
              <w:pBdr>
                <w:top w:val="nil"/>
                <w:left w:val="nil"/>
                <w:bottom w:val="nil"/>
                <w:right w:val="nil"/>
                <w:between w:val="nil"/>
              </w:pBdr>
              <w:spacing w:after="200" w:line="276" w:lineRule="auto"/>
              <w:ind w:left="462"/>
              <w:rPr>
                <w:rFonts w:ascii="Arial" w:eastAsia="Arial" w:hAnsi="Arial" w:cs="Arial"/>
                <w:color w:val="000000"/>
                <w:sz w:val="20"/>
                <w:szCs w:val="20"/>
              </w:rPr>
            </w:pPr>
          </w:p>
          <w:p w14:paraId="7637621B" w14:textId="77777777" w:rsidR="004D0706" w:rsidRDefault="004D0706" w:rsidP="003B0B1B">
            <w:pPr>
              <w:numPr>
                <w:ilvl w:val="1"/>
                <w:numId w:val="2"/>
              </w:numPr>
              <w:pBdr>
                <w:top w:val="nil"/>
                <w:left w:val="nil"/>
                <w:bottom w:val="nil"/>
                <w:right w:val="nil"/>
                <w:between w:val="nil"/>
              </w:pBdr>
              <w:spacing w:after="200" w:line="276" w:lineRule="auto"/>
              <w:ind w:left="462" w:hanging="425"/>
              <w:rPr>
                <w:rFonts w:ascii="Arial" w:eastAsia="Arial" w:hAnsi="Arial" w:cs="Arial"/>
                <w:color w:val="000000"/>
                <w:sz w:val="20"/>
                <w:szCs w:val="20"/>
              </w:rPr>
            </w:pPr>
            <w:r>
              <w:rPr>
                <w:rFonts w:ascii="Arial" w:eastAsia="Arial" w:hAnsi="Arial" w:cs="Arial"/>
                <w:color w:val="000000"/>
                <w:sz w:val="20"/>
                <w:szCs w:val="20"/>
              </w:rPr>
              <w:t xml:space="preserve">Enhanced resilience of coastal community through </w:t>
            </w:r>
            <w:proofErr w:type="gramStart"/>
            <w:r>
              <w:rPr>
                <w:rFonts w:ascii="Arial" w:eastAsia="Arial" w:hAnsi="Arial" w:cs="Arial"/>
                <w:color w:val="000000"/>
                <w:sz w:val="20"/>
                <w:szCs w:val="20"/>
              </w:rPr>
              <w:t>the  implementation</w:t>
            </w:r>
            <w:proofErr w:type="gramEnd"/>
            <w:r>
              <w:rPr>
                <w:rFonts w:ascii="Arial" w:eastAsia="Arial" w:hAnsi="Arial" w:cs="Arial"/>
                <w:color w:val="000000"/>
                <w:sz w:val="20"/>
                <w:szCs w:val="20"/>
              </w:rPr>
              <w:t xml:space="preserve"> of Climate Smart </w:t>
            </w:r>
            <w:r>
              <w:rPr>
                <w:rFonts w:ascii="Arial" w:eastAsia="Arial" w:hAnsi="Arial" w:cs="Arial"/>
                <w:color w:val="000000"/>
                <w:sz w:val="20"/>
                <w:szCs w:val="20"/>
              </w:rPr>
              <w:lastRenderedPageBreak/>
              <w:t>Initiatives, including fostered sustainable utilization of natural resources, with implementation scheme that can be replicated and disseminated to broader audience</w:t>
            </w:r>
          </w:p>
        </w:tc>
        <w:tc>
          <w:tcPr>
            <w:tcW w:w="1657" w:type="dxa"/>
            <w:shd w:val="clear" w:color="auto" w:fill="auto"/>
          </w:tcPr>
          <w:p w14:paraId="45BBA650" w14:textId="77777777" w:rsidR="004D0706" w:rsidRDefault="004D0706" w:rsidP="003B0B1B">
            <w:pPr>
              <w:jc w:val="right"/>
              <w:rPr>
                <w:rFonts w:cs="Calibri"/>
                <w:b/>
                <w:bCs/>
                <w:color w:val="000000"/>
              </w:rPr>
            </w:pPr>
          </w:p>
          <w:p w14:paraId="4AE81252" w14:textId="77777777" w:rsidR="004D0706" w:rsidRDefault="004D0706" w:rsidP="003B0B1B">
            <w:pPr>
              <w:jc w:val="right"/>
              <w:rPr>
                <w:rFonts w:cs="Calibri"/>
                <w:b/>
                <w:bCs/>
                <w:color w:val="000000"/>
              </w:rPr>
            </w:pPr>
          </w:p>
          <w:p w14:paraId="4413A3AA" w14:textId="77777777" w:rsidR="004D0706" w:rsidRDefault="004D0706" w:rsidP="003B0B1B">
            <w:pPr>
              <w:jc w:val="right"/>
              <w:rPr>
                <w:rFonts w:cs="Calibri"/>
                <w:b/>
                <w:bCs/>
                <w:color w:val="000000"/>
              </w:rPr>
            </w:pPr>
          </w:p>
          <w:p w14:paraId="407A7C5C" w14:textId="77777777" w:rsidR="004D0706" w:rsidRDefault="004D0706" w:rsidP="003B0B1B">
            <w:pPr>
              <w:jc w:val="right"/>
              <w:rPr>
                <w:rFonts w:cs="Calibri"/>
                <w:b/>
                <w:bCs/>
                <w:color w:val="000000"/>
              </w:rPr>
            </w:pPr>
          </w:p>
          <w:p w14:paraId="3601B9D4" w14:textId="77777777" w:rsidR="004D0706" w:rsidRDefault="004D0706" w:rsidP="003B0B1B">
            <w:pPr>
              <w:jc w:val="right"/>
              <w:rPr>
                <w:rFonts w:cs="Calibri"/>
                <w:b/>
                <w:bCs/>
                <w:color w:val="000000"/>
                <w:lang w:val="en-ID" w:eastAsia="en-ID"/>
              </w:rPr>
            </w:pPr>
            <w:r>
              <w:rPr>
                <w:rFonts w:cs="Calibri"/>
                <w:b/>
                <w:bCs/>
                <w:color w:val="000000"/>
              </w:rPr>
              <w:t>$ 68.148</w:t>
            </w:r>
          </w:p>
          <w:p w14:paraId="7B42BCC6" w14:textId="77777777" w:rsidR="004D0706" w:rsidRDefault="004D0706" w:rsidP="003B0B1B">
            <w:pPr>
              <w:jc w:val="right"/>
              <w:rPr>
                <w:rFonts w:ascii="Arial" w:eastAsia="Arial" w:hAnsi="Arial" w:cs="Arial"/>
                <w:b/>
                <w:color w:val="000000"/>
                <w:sz w:val="20"/>
                <w:szCs w:val="20"/>
              </w:rPr>
            </w:pPr>
          </w:p>
        </w:tc>
      </w:tr>
      <w:tr w:rsidR="004D0706" w14:paraId="57D3E943" w14:textId="77777777" w:rsidTr="004D0706">
        <w:trPr>
          <w:trHeight w:val="1224"/>
          <w:jc w:val="center"/>
        </w:trPr>
        <w:tc>
          <w:tcPr>
            <w:tcW w:w="2376" w:type="dxa"/>
            <w:vMerge/>
            <w:shd w:val="clear" w:color="auto" w:fill="auto"/>
          </w:tcPr>
          <w:p w14:paraId="1E632CA7" w14:textId="77777777" w:rsidR="004D0706" w:rsidRDefault="004D0706" w:rsidP="003B0B1B">
            <w:pPr>
              <w:widowControl w:val="0"/>
              <w:pBdr>
                <w:top w:val="nil"/>
                <w:left w:val="nil"/>
                <w:bottom w:val="nil"/>
                <w:right w:val="nil"/>
                <w:between w:val="nil"/>
              </w:pBdr>
              <w:spacing w:line="276" w:lineRule="auto"/>
              <w:rPr>
                <w:rFonts w:ascii="Arial" w:eastAsia="Arial" w:hAnsi="Arial" w:cs="Arial"/>
                <w:b/>
                <w:color w:val="000000"/>
                <w:sz w:val="20"/>
                <w:szCs w:val="20"/>
              </w:rPr>
            </w:pPr>
          </w:p>
        </w:tc>
        <w:tc>
          <w:tcPr>
            <w:tcW w:w="2861" w:type="dxa"/>
            <w:tcBorders>
              <w:bottom w:val="single" w:sz="4" w:space="0" w:color="000000"/>
            </w:tcBorders>
            <w:shd w:val="clear" w:color="auto" w:fill="auto"/>
          </w:tcPr>
          <w:p w14:paraId="5DB4B82A" w14:textId="77777777" w:rsidR="004D0706" w:rsidRPr="00A55186" w:rsidRDefault="004D0706" w:rsidP="004D0706">
            <w:pPr>
              <w:numPr>
                <w:ilvl w:val="2"/>
                <w:numId w:val="13"/>
              </w:numPr>
              <w:pBdr>
                <w:top w:val="nil"/>
                <w:left w:val="nil"/>
                <w:bottom w:val="nil"/>
                <w:right w:val="nil"/>
                <w:between w:val="nil"/>
              </w:pBdr>
              <w:spacing w:after="200" w:line="276" w:lineRule="auto"/>
              <w:rPr>
                <w:rFonts w:ascii="Arial" w:eastAsia="Arial" w:hAnsi="Arial" w:cs="Arial"/>
                <w:color w:val="000000"/>
                <w:sz w:val="20"/>
                <w:szCs w:val="20"/>
              </w:rPr>
            </w:pPr>
            <w:r>
              <w:rPr>
                <w:rFonts w:ascii="Arial" w:eastAsia="Arial" w:hAnsi="Arial" w:cs="Arial"/>
                <w:color w:val="000000"/>
                <w:sz w:val="20"/>
                <w:szCs w:val="20"/>
              </w:rPr>
              <w:t>Climate change training and knowledge sharing conducted</w:t>
            </w:r>
          </w:p>
        </w:tc>
        <w:tc>
          <w:tcPr>
            <w:tcW w:w="2682" w:type="dxa"/>
            <w:vMerge w:val="restart"/>
            <w:shd w:val="clear" w:color="auto" w:fill="auto"/>
          </w:tcPr>
          <w:p w14:paraId="790A179E" w14:textId="77777777" w:rsidR="004D0706" w:rsidRDefault="004D0706" w:rsidP="003B0B1B">
            <w:pPr>
              <w:pBdr>
                <w:top w:val="nil"/>
                <w:left w:val="nil"/>
                <w:bottom w:val="nil"/>
                <w:right w:val="nil"/>
                <w:between w:val="nil"/>
              </w:pBdr>
              <w:spacing w:line="276" w:lineRule="auto"/>
              <w:ind w:left="462"/>
              <w:rPr>
                <w:rFonts w:ascii="Arial" w:eastAsia="Arial" w:hAnsi="Arial" w:cs="Arial"/>
                <w:color w:val="000000"/>
                <w:sz w:val="20"/>
                <w:szCs w:val="20"/>
              </w:rPr>
            </w:pPr>
          </w:p>
          <w:p w14:paraId="13390BFA" w14:textId="77777777" w:rsidR="004D0706" w:rsidRDefault="004D0706" w:rsidP="003B0B1B">
            <w:pPr>
              <w:pBdr>
                <w:top w:val="nil"/>
                <w:left w:val="nil"/>
                <w:bottom w:val="nil"/>
                <w:right w:val="nil"/>
                <w:between w:val="nil"/>
              </w:pBdr>
              <w:spacing w:line="276" w:lineRule="auto"/>
              <w:ind w:left="462"/>
              <w:rPr>
                <w:rFonts w:ascii="Arial" w:eastAsia="Arial" w:hAnsi="Arial" w:cs="Arial"/>
                <w:color w:val="000000"/>
                <w:sz w:val="20"/>
                <w:szCs w:val="20"/>
              </w:rPr>
            </w:pPr>
          </w:p>
          <w:p w14:paraId="0E8D27CD" w14:textId="77777777" w:rsidR="004D0706" w:rsidRDefault="004D0706" w:rsidP="003B0B1B">
            <w:pPr>
              <w:pBdr>
                <w:top w:val="nil"/>
                <w:left w:val="nil"/>
                <w:bottom w:val="nil"/>
                <w:right w:val="nil"/>
                <w:between w:val="nil"/>
              </w:pBdr>
              <w:spacing w:line="276" w:lineRule="auto"/>
              <w:ind w:left="462"/>
              <w:rPr>
                <w:rFonts w:ascii="Arial" w:eastAsia="Arial" w:hAnsi="Arial" w:cs="Arial"/>
                <w:color w:val="000000"/>
                <w:sz w:val="20"/>
                <w:szCs w:val="20"/>
              </w:rPr>
            </w:pPr>
          </w:p>
          <w:p w14:paraId="583C9CDE" w14:textId="77777777" w:rsidR="004D0706" w:rsidRDefault="004D0706" w:rsidP="004D0706">
            <w:pPr>
              <w:numPr>
                <w:ilvl w:val="1"/>
                <w:numId w:val="11"/>
              </w:numPr>
              <w:pBdr>
                <w:top w:val="nil"/>
                <w:left w:val="nil"/>
                <w:bottom w:val="nil"/>
                <w:right w:val="nil"/>
                <w:between w:val="nil"/>
              </w:pBdr>
              <w:spacing w:line="276" w:lineRule="auto"/>
              <w:ind w:left="462" w:hanging="425"/>
              <w:rPr>
                <w:rFonts w:ascii="Arial" w:eastAsia="Arial" w:hAnsi="Arial" w:cs="Arial"/>
                <w:color w:val="000000"/>
                <w:sz w:val="20"/>
                <w:szCs w:val="20"/>
              </w:rPr>
            </w:pPr>
            <w:r>
              <w:rPr>
                <w:rFonts w:ascii="Arial" w:eastAsia="Arial" w:hAnsi="Arial" w:cs="Arial"/>
                <w:color w:val="000000"/>
                <w:sz w:val="20"/>
                <w:szCs w:val="20"/>
              </w:rPr>
              <w:t>Established knowledge management network at municipality level</w:t>
            </w:r>
          </w:p>
        </w:tc>
        <w:tc>
          <w:tcPr>
            <w:tcW w:w="1657" w:type="dxa"/>
            <w:vMerge w:val="restart"/>
            <w:shd w:val="clear" w:color="auto" w:fill="auto"/>
          </w:tcPr>
          <w:p w14:paraId="285ACFBC" w14:textId="77777777" w:rsidR="004D0706" w:rsidRDefault="004D0706" w:rsidP="003B0B1B">
            <w:pPr>
              <w:jc w:val="right"/>
              <w:rPr>
                <w:rFonts w:ascii="Arial" w:eastAsia="Arial" w:hAnsi="Arial" w:cs="Arial"/>
                <w:b/>
                <w:color w:val="000000"/>
                <w:sz w:val="20"/>
                <w:szCs w:val="20"/>
              </w:rPr>
            </w:pPr>
          </w:p>
          <w:p w14:paraId="3EE02608" w14:textId="77777777" w:rsidR="004D0706" w:rsidRDefault="004D0706" w:rsidP="003B0B1B">
            <w:pPr>
              <w:jc w:val="right"/>
              <w:rPr>
                <w:rFonts w:ascii="Arial" w:eastAsia="Arial" w:hAnsi="Arial" w:cs="Arial"/>
                <w:b/>
                <w:color w:val="000000"/>
                <w:sz w:val="20"/>
                <w:szCs w:val="20"/>
              </w:rPr>
            </w:pPr>
          </w:p>
          <w:p w14:paraId="381FC65E" w14:textId="77777777" w:rsidR="004D0706" w:rsidRDefault="004D0706" w:rsidP="003B0B1B">
            <w:pPr>
              <w:jc w:val="right"/>
              <w:rPr>
                <w:rFonts w:ascii="Arial" w:eastAsia="Arial" w:hAnsi="Arial" w:cs="Arial"/>
                <w:b/>
                <w:color w:val="000000"/>
                <w:sz w:val="20"/>
                <w:szCs w:val="20"/>
              </w:rPr>
            </w:pPr>
          </w:p>
          <w:p w14:paraId="3609C63C" w14:textId="77777777" w:rsidR="004D0706" w:rsidRDefault="004D0706" w:rsidP="003B0B1B">
            <w:pPr>
              <w:jc w:val="right"/>
              <w:rPr>
                <w:rFonts w:ascii="Arial" w:eastAsia="Arial" w:hAnsi="Arial" w:cs="Arial"/>
                <w:b/>
                <w:color w:val="000000"/>
                <w:sz w:val="20"/>
                <w:szCs w:val="20"/>
              </w:rPr>
            </w:pPr>
          </w:p>
          <w:p w14:paraId="3006CD94" w14:textId="77777777" w:rsidR="004D0706" w:rsidRDefault="004D0706" w:rsidP="003B0B1B">
            <w:pPr>
              <w:jc w:val="right"/>
              <w:rPr>
                <w:rFonts w:cs="Calibri"/>
                <w:b/>
                <w:bCs/>
                <w:color w:val="000000"/>
                <w:lang w:val="en-ID" w:eastAsia="en-ID"/>
              </w:rPr>
            </w:pPr>
            <w:r>
              <w:rPr>
                <w:rFonts w:ascii="Arial" w:eastAsia="Arial" w:hAnsi="Arial" w:cs="Arial"/>
                <w:b/>
                <w:color w:val="000000"/>
                <w:sz w:val="20"/>
                <w:szCs w:val="20"/>
              </w:rPr>
              <w:t>$</w:t>
            </w:r>
            <w:r>
              <w:rPr>
                <w:rFonts w:cs="Calibri"/>
                <w:b/>
                <w:bCs/>
                <w:color w:val="000000"/>
              </w:rPr>
              <w:t xml:space="preserve"> 262.259</w:t>
            </w:r>
          </w:p>
          <w:p w14:paraId="1009822E" w14:textId="77777777" w:rsidR="004D0706" w:rsidRDefault="004D0706" w:rsidP="003B0B1B">
            <w:pPr>
              <w:jc w:val="right"/>
              <w:rPr>
                <w:rFonts w:ascii="Arial" w:eastAsia="Arial" w:hAnsi="Arial" w:cs="Arial"/>
                <w:b/>
                <w:color w:val="000000"/>
                <w:sz w:val="20"/>
                <w:szCs w:val="20"/>
              </w:rPr>
            </w:pPr>
          </w:p>
        </w:tc>
      </w:tr>
      <w:tr w:rsidR="004D0706" w14:paraId="50BFB484" w14:textId="77777777" w:rsidTr="004D0706">
        <w:trPr>
          <w:trHeight w:val="960"/>
          <w:jc w:val="center"/>
        </w:trPr>
        <w:tc>
          <w:tcPr>
            <w:tcW w:w="2376" w:type="dxa"/>
            <w:vMerge/>
            <w:shd w:val="clear" w:color="auto" w:fill="auto"/>
          </w:tcPr>
          <w:p w14:paraId="77A8A546" w14:textId="77777777" w:rsidR="004D0706" w:rsidRDefault="004D0706" w:rsidP="003B0B1B">
            <w:pPr>
              <w:widowControl w:val="0"/>
              <w:pBdr>
                <w:top w:val="nil"/>
                <w:left w:val="nil"/>
                <w:bottom w:val="nil"/>
                <w:right w:val="nil"/>
                <w:between w:val="nil"/>
              </w:pBdr>
              <w:spacing w:line="276" w:lineRule="auto"/>
              <w:rPr>
                <w:rFonts w:ascii="Arial" w:eastAsia="Arial" w:hAnsi="Arial" w:cs="Arial"/>
                <w:b/>
                <w:color w:val="000000"/>
                <w:sz w:val="20"/>
                <w:szCs w:val="20"/>
              </w:rPr>
            </w:pPr>
          </w:p>
        </w:tc>
        <w:tc>
          <w:tcPr>
            <w:tcW w:w="2861" w:type="dxa"/>
            <w:tcBorders>
              <w:bottom w:val="single" w:sz="4" w:space="0" w:color="000000"/>
            </w:tcBorders>
            <w:shd w:val="clear" w:color="auto" w:fill="auto"/>
          </w:tcPr>
          <w:p w14:paraId="1BD96AE3" w14:textId="77777777" w:rsidR="004D0706" w:rsidRDefault="004D0706" w:rsidP="004D0706">
            <w:pPr>
              <w:numPr>
                <w:ilvl w:val="2"/>
                <w:numId w:val="13"/>
              </w:numPr>
              <w:pBdr>
                <w:top w:val="nil"/>
                <w:left w:val="nil"/>
                <w:bottom w:val="nil"/>
                <w:right w:val="nil"/>
                <w:between w:val="nil"/>
              </w:pBdr>
              <w:spacing w:after="200" w:line="276" w:lineRule="auto"/>
              <w:rPr>
                <w:rFonts w:ascii="Arial" w:eastAsia="Arial" w:hAnsi="Arial" w:cs="Arial"/>
                <w:color w:val="000000"/>
                <w:sz w:val="20"/>
                <w:szCs w:val="20"/>
              </w:rPr>
            </w:pPr>
            <w:r>
              <w:rPr>
                <w:rFonts w:ascii="Arial" w:eastAsia="Arial" w:hAnsi="Arial" w:cs="Arial"/>
                <w:color w:val="000000"/>
                <w:sz w:val="20"/>
                <w:szCs w:val="20"/>
              </w:rPr>
              <w:t>Knowledge product, Advocacy materials (i.e. lessons learned, research paper, newsletter) published and shared</w:t>
            </w:r>
          </w:p>
        </w:tc>
        <w:tc>
          <w:tcPr>
            <w:tcW w:w="2682" w:type="dxa"/>
            <w:vMerge/>
            <w:shd w:val="clear" w:color="auto" w:fill="auto"/>
          </w:tcPr>
          <w:p w14:paraId="7EE65510"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vMerge/>
            <w:shd w:val="clear" w:color="auto" w:fill="auto"/>
          </w:tcPr>
          <w:p w14:paraId="655A3568"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045ED358" w14:textId="77777777" w:rsidTr="004D0706">
        <w:trPr>
          <w:trHeight w:val="844"/>
          <w:jc w:val="center"/>
        </w:trPr>
        <w:tc>
          <w:tcPr>
            <w:tcW w:w="2376" w:type="dxa"/>
            <w:vMerge/>
            <w:shd w:val="clear" w:color="auto" w:fill="auto"/>
          </w:tcPr>
          <w:p w14:paraId="657D0EB5"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861" w:type="dxa"/>
            <w:tcBorders>
              <w:bottom w:val="single" w:sz="4" w:space="0" w:color="000000"/>
            </w:tcBorders>
            <w:shd w:val="clear" w:color="auto" w:fill="auto"/>
          </w:tcPr>
          <w:p w14:paraId="09AA1F08" w14:textId="77777777" w:rsidR="004D0706" w:rsidRDefault="004D0706" w:rsidP="004D0706">
            <w:pPr>
              <w:numPr>
                <w:ilvl w:val="2"/>
                <w:numId w:val="13"/>
              </w:numPr>
              <w:pBdr>
                <w:top w:val="nil"/>
                <w:left w:val="nil"/>
                <w:bottom w:val="nil"/>
                <w:right w:val="nil"/>
                <w:between w:val="nil"/>
              </w:pBdr>
              <w:spacing w:line="276" w:lineRule="auto"/>
              <w:rPr>
                <w:rFonts w:ascii="Arial" w:eastAsia="Arial" w:hAnsi="Arial" w:cs="Arial"/>
                <w:color w:val="000000"/>
                <w:sz w:val="20"/>
                <w:szCs w:val="20"/>
              </w:rPr>
            </w:pPr>
            <w:r>
              <w:rPr>
                <w:rFonts w:ascii="Arial" w:eastAsia="Arial" w:hAnsi="Arial" w:cs="Arial"/>
                <w:color w:val="000000"/>
                <w:sz w:val="20"/>
                <w:szCs w:val="20"/>
              </w:rPr>
              <w:t>Local knowledge sharing network established</w:t>
            </w:r>
          </w:p>
        </w:tc>
        <w:tc>
          <w:tcPr>
            <w:tcW w:w="2682" w:type="dxa"/>
            <w:vMerge/>
            <w:shd w:val="clear" w:color="auto" w:fill="auto"/>
          </w:tcPr>
          <w:p w14:paraId="5E75313F"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vMerge/>
            <w:shd w:val="clear" w:color="auto" w:fill="auto"/>
          </w:tcPr>
          <w:p w14:paraId="50EF38B2"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35C29772" w14:textId="77777777" w:rsidTr="004D0706">
        <w:trPr>
          <w:jc w:val="center"/>
        </w:trPr>
        <w:tc>
          <w:tcPr>
            <w:tcW w:w="2376" w:type="dxa"/>
            <w:vMerge w:val="restart"/>
            <w:shd w:val="clear" w:color="auto" w:fill="auto"/>
          </w:tcPr>
          <w:p w14:paraId="44DE7FCE" w14:textId="77777777" w:rsidR="004D0706" w:rsidRDefault="004D0706" w:rsidP="003B0B1B">
            <w:pPr>
              <w:tabs>
                <w:tab w:val="left" w:pos="1607"/>
              </w:tabs>
              <w:rPr>
                <w:rFonts w:ascii="Arial" w:eastAsia="Arial" w:hAnsi="Arial" w:cs="Arial"/>
                <w:color w:val="000000"/>
                <w:sz w:val="20"/>
                <w:szCs w:val="20"/>
              </w:rPr>
            </w:pPr>
            <w:r>
              <w:rPr>
                <w:rFonts w:ascii="Arial" w:eastAsia="Arial" w:hAnsi="Arial" w:cs="Arial"/>
                <w:color w:val="000000"/>
                <w:sz w:val="20"/>
                <w:szCs w:val="20"/>
              </w:rPr>
              <w:t>3. Strengthening vertical coordination by enhancing provincial government’s capacity in mainstreaming climate change adaptation and resilience into Central Java Province development plan which in turn could foster better climate-related policy on climate financing and bottom-up planning</w:t>
            </w:r>
          </w:p>
        </w:tc>
        <w:tc>
          <w:tcPr>
            <w:tcW w:w="2861" w:type="dxa"/>
            <w:shd w:val="clear" w:color="auto" w:fill="auto"/>
          </w:tcPr>
          <w:p w14:paraId="26D9DB74" w14:textId="77777777" w:rsidR="004D0706" w:rsidRDefault="004D0706" w:rsidP="004D0706">
            <w:pPr>
              <w:numPr>
                <w:ilvl w:val="2"/>
                <w:numId w:val="29"/>
              </w:numPr>
              <w:pBdr>
                <w:top w:val="nil"/>
                <w:left w:val="nil"/>
                <w:bottom w:val="nil"/>
                <w:right w:val="nil"/>
                <w:between w:val="nil"/>
              </w:pBdr>
              <w:spacing w:after="200" w:line="276" w:lineRule="auto"/>
              <w:rPr>
                <w:rFonts w:ascii="Arial" w:eastAsia="Arial" w:hAnsi="Arial" w:cs="Arial"/>
                <w:color w:val="000000"/>
                <w:sz w:val="20"/>
                <w:szCs w:val="20"/>
              </w:rPr>
            </w:pPr>
            <w:r>
              <w:rPr>
                <w:rFonts w:ascii="Arial" w:eastAsia="Arial" w:hAnsi="Arial" w:cs="Arial"/>
                <w:color w:val="000000"/>
                <w:sz w:val="20"/>
                <w:szCs w:val="20"/>
              </w:rPr>
              <w:t>Enhanced provincial capacity to develop RAD API</w:t>
            </w:r>
          </w:p>
        </w:tc>
        <w:tc>
          <w:tcPr>
            <w:tcW w:w="2682" w:type="dxa"/>
            <w:vMerge w:val="restart"/>
            <w:shd w:val="clear" w:color="auto" w:fill="auto"/>
          </w:tcPr>
          <w:p w14:paraId="0EC4ADE9" w14:textId="77777777" w:rsidR="004D0706" w:rsidRDefault="004D0706" w:rsidP="004D0706">
            <w:pPr>
              <w:numPr>
                <w:ilvl w:val="1"/>
                <w:numId w:val="30"/>
              </w:numPr>
              <w:pBdr>
                <w:top w:val="nil"/>
                <w:left w:val="nil"/>
                <w:bottom w:val="nil"/>
                <w:right w:val="nil"/>
                <w:between w:val="nil"/>
              </w:pBdr>
              <w:tabs>
                <w:tab w:val="left" w:pos="331"/>
              </w:tabs>
              <w:spacing w:after="200" w:line="276" w:lineRule="auto"/>
              <w:ind w:left="462" w:hanging="462"/>
              <w:rPr>
                <w:rFonts w:ascii="Arial" w:eastAsia="Arial" w:hAnsi="Arial" w:cs="Arial"/>
                <w:color w:val="000000"/>
                <w:sz w:val="20"/>
                <w:szCs w:val="20"/>
              </w:rPr>
            </w:pPr>
            <w:r>
              <w:rPr>
                <w:rFonts w:ascii="Arial" w:eastAsia="Arial" w:hAnsi="Arial" w:cs="Arial"/>
                <w:color w:val="000000"/>
                <w:sz w:val="20"/>
                <w:szCs w:val="20"/>
              </w:rPr>
              <w:t>Enhanced provincial government’s capacity in mainstreaming climate change adaptation and resilience into Central Java Province development plan</w:t>
            </w:r>
          </w:p>
        </w:tc>
        <w:tc>
          <w:tcPr>
            <w:tcW w:w="1657" w:type="dxa"/>
            <w:vMerge w:val="restart"/>
            <w:shd w:val="clear" w:color="auto" w:fill="auto"/>
          </w:tcPr>
          <w:p w14:paraId="2A508309" w14:textId="77777777" w:rsidR="004D0706" w:rsidRDefault="004D0706" w:rsidP="003B0B1B">
            <w:pPr>
              <w:jc w:val="right"/>
              <w:rPr>
                <w:rFonts w:ascii="Arial" w:eastAsia="Arial" w:hAnsi="Arial" w:cs="Arial"/>
                <w:b/>
                <w:color w:val="000000"/>
                <w:sz w:val="20"/>
                <w:szCs w:val="20"/>
              </w:rPr>
            </w:pPr>
            <w:r>
              <w:rPr>
                <w:rFonts w:ascii="Arial" w:eastAsia="Arial" w:hAnsi="Arial" w:cs="Arial"/>
                <w:b/>
                <w:color w:val="000000"/>
                <w:sz w:val="20"/>
                <w:szCs w:val="20"/>
              </w:rPr>
              <w:t xml:space="preserve">    </w:t>
            </w:r>
          </w:p>
          <w:p w14:paraId="6DBFBD5E" w14:textId="77777777" w:rsidR="004D0706" w:rsidRDefault="004D0706" w:rsidP="003B0B1B">
            <w:pPr>
              <w:ind w:left="486"/>
              <w:rPr>
                <w:rFonts w:ascii="Arial" w:eastAsia="Arial" w:hAnsi="Arial" w:cs="Arial"/>
                <w:b/>
                <w:color w:val="000000"/>
                <w:sz w:val="20"/>
                <w:szCs w:val="20"/>
              </w:rPr>
            </w:pPr>
            <w:r>
              <w:rPr>
                <w:rFonts w:ascii="Arial" w:eastAsia="Arial" w:hAnsi="Arial" w:cs="Arial"/>
                <w:b/>
                <w:color w:val="000000"/>
                <w:sz w:val="20"/>
                <w:szCs w:val="20"/>
              </w:rPr>
              <w:t xml:space="preserve"> $ 194.815 </w:t>
            </w:r>
          </w:p>
          <w:p w14:paraId="6FD0BBD4" w14:textId="77777777" w:rsidR="004D0706" w:rsidRDefault="004D0706" w:rsidP="003B0B1B">
            <w:pPr>
              <w:jc w:val="right"/>
              <w:rPr>
                <w:rFonts w:ascii="Arial" w:eastAsia="Arial" w:hAnsi="Arial" w:cs="Arial"/>
                <w:b/>
                <w:color w:val="000000"/>
                <w:sz w:val="20"/>
                <w:szCs w:val="20"/>
              </w:rPr>
            </w:pPr>
          </w:p>
        </w:tc>
      </w:tr>
      <w:tr w:rsidR="004D0706" w14:paraId="42454804" w14:textId="77777777" w:rsidTr="004D0706">
        <w:trPr>
          <w:jc w:val="center"/>
        </w:trPr>
        <w:tc>
          <w:tcPr>
            <w:tcW w:w="2376" w:type="dxa"/>
            <w:vMerge/>
            <w:shd w:val="clear" w:color="auto" w:fill="auto"/>
          </w:tcPr>
          <w:p w14:paraId="0538CBC1" w14:textId="77777777" w:rsidR="004D0706" w:rsidRDefault="004D0706" w:rsidP="003B0B1B">
            <w:pPr>
              <w:widowControl w:val="0"/>
              <w:pBdr>
                <w:top w:val="nil"/>
                <w:left w:val="nil"/>
                <w:bottom w:val="nil"/>
                <w:right w:val="nil"/>
                <w:between w:val="nil"/>
              </w:pBdr>
              <w:spacing w:line="276" w:lineRule="auto"/>
              <w:rPr>
                <w:rFonts w:ascii="Arial" w:eastAsia="Arial" w:hAnsi="Arial" w:cs="Arial"/>
                <w:b/>
                <w:color w:val="000000"/>
                <w:sz w:val="20"/>
                <w:szCs w:val="20"/>
              </w:rPr>
            </w:pPr>
          </w:p>
        </w:tc>
        <w:tc>
          <w:tcPr>
            <w:tcW w:w="2861" w:type="dxa"/>
            <w:shd w:val="clear" w:color="auto" w:fill="auto"/>
          </w:tcPr>
          <w:p w14:paraId="6EED6EB2" w14:textId="77777777" w:rsidR="004D0706" w:rsidRDefault="004D0706" w:rsidP="004D0706">
            <w:pPr>
              <w:numPr>
                <w:ilvl w:val="2"/>
                <w:numId w:val="29"/>
              </w:numPr>
              <w:pBdr>
                <w:top w:val="nil"/>
                <w:left w:val="nil"/>
                <w:bottom w:val="nil"/>
                <w:right w:val="nil"/>
                <w:between w:val="nil"/>
              </w:pBdr>
              <w:spacing w:after="200" w:line="276" w:lineRule="auto"/>
              <w:rPr>
                <w:rFonts w:ascii="Arial" w:eastAsia="Arial" w:hAnsi="Arial" w:cs="Arial"/>
                <w:color w:val="000000"/>
                <w:sz w:val="20"/>
                <w:szCs w:val="20"/>
              </w:rPr>
            </w:pPr>
            <w:r>
              <w:rPr>
                <w:rFonts w:ascii="Arial" w:eastAsia="Arial" w:hAnsi="Arial" w:cs="Arial"/>
                <w:color w:val="000000"/>
                <w:sz w:val="20"/>
                <w:szCs w:val="20"/>
              </w:rPr>
              <w:t>Appropriate strategy to integrate CCA into Provincial government planning processes (annual work plan or mid-term development plan of city) is developed</w:t>
            </w:r>
          </w:p>
        </w:tc>
        <w:tc>
          <w:tcPr>
            <w:tcW w:w="2682" w:type="dxa"/>
            <w:vMerge/>
            <w:shd w:val="clear" w:color="auto" w:fill="auto"/>
          </w:tcPr>
          <w:p w14:paraId="25BC9CB9"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vMerge/>
            <w:shd w:val="clear" w:color="auto" w:fill="auto"/>
          </w:tcPr>
          <w:p w14:paraId="4FD53B00"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6D291E4C" w14:textId="77777777" w:rsidTr="004D0706">
        <w:trPr>
          <w:jc w:val="center"/>
        </w:trPr>
        <w:tc>
          <w:tcPr>
            <w:tcW w:w="2376" w:type="dxa"/>
            <w:vMerge w:val="restart"/>
            <w:shd w:val="clear" w:color="auto" w:fill="auto"/>
          </w:tcPr>
          <w:p w14:paraId="76E89332" w14:textId="77777777" w:rsidR="004D0706" w:rsidRDefault="004D0706" w:rsidP="003B0B1B">
            <w:pPr>
              <w:tabs>
                <w:tab w:val="left" w:pos="327"/>
              </w:tabs>
              <w:rPr>
                <w:rFonts w:ascii="Arial" w:eastAsia="Arial" w:hAnsi="Arial" w:cs="Arial"/>
                <w:color w:val="000000"/>
                <w:sz w:val="20"/>
                <w:szCs w:val="20"/>
              </w:rPr>
            </w:pPr>
            <w:r>
              <w:rPr>
                <w:rFonts w:ascii="Arial" w:eastAsia="Arial" w:hAnsi="Arial" w:cs="Arial"/>
                <w:color w:val="000000"/>
                <w:sz w:val="20"/>
                <w:szCs w:val="20"/>
              </w:rPr>
              <w:t xml:space="preserve">4. Strengthening vertical coordination and </w:t>
            </w:r>
            <w:r>
              <w:rPr>
                <w:rFonts w:ascii="Arial" w:eastAsia="Arial" w:hAnsi="Arial" w:cs="Arial"/>
                <w:color w:val="000000"/>
                <w:sz w:val="20"/>
                <w:szCs w:val="20"/>
              </w:rPr>
              <w:lastRenderedPageBreak/>
              <w:t xml:space="preserve">collaboration between national and local government in climate adaptation context and Enriching knowledge, toolkits and methodologies coastal resilience for the national government  </w:t>
            </w:r>
          </w:p>
        </w:tc>
        <w:tc>
          <w:tcPr>
            <w:tcW w:w="2861" w:type="dxa"/>
            <w:shd w:val="clear" w:color="auto" w:fill="auto"/>
          </w:tcPr>
          <w:p w14:paraId="5363EBE2" w14:textId="77777777" w:rsidR="004D0706" w:rsidRDefault="004D0706" w:rsidP="004D0706">
            <w:pPr>
              <w:numPr>
                <w:ilvl w:val="2"/>
                <w:numId w:val="31"/>
              </w:numPr>
              <w:pBdr>
                <w:top w:val="nil"/>
                <w:left w:val="nil"/>
                <w:bottom w:val="nil"/>
                <w:right w:val="nil"/>
                <w:between w:val="nil"/>
              </w:pBdr>
              <w:spacing w:after="200" w:line="276" w:lineRule="auto"/>
              <w:rPr>
                <w:rFonts w:ascii="Arial" w:eastAsia="Arial" w:hAnsi="Arial" w:cs="Arial"/>
                <w:color w:val="000000"/>
                <w:sz w:val="20"/>
                <w:szCs w:val="20"/>
              </w:rPr>
            </w:pPr>
            <w:r>
              <w:rPr>
                <w:rFonts w:ascii="Arial" w:eastAsia="Arial" w:hAnsi="Arial" w:cs="Arial"/>
                <w:color w:val="000000"/>
                <w:sz w:val="20"/>
                <w:szCs w:val="20"/>
              </w:rPr>
              <w:lastRenderedPageBreak/>
              <w:t xml:space="preserve">Knowledge product in the form Handbook </w:t>
            </w:r>
            <w:r>
              <w:rPr>
                <w:rFonts w:ascii="Arial" w:eastAsia="Arial" w:hAnsi="Arial" w:cs="Arial"/>
                <w:color w:val="000000"/>
                <w:sz w:val="20"/>
                <w:szCs w:val="20"/>
              </w:rPr>
              <w:lastRenderedPageBreak/>
              <w:t>on how to use SIDIK for risk assessment at coastal city is published and shared. This handbook is targeted to be used by local government, NGOs and civil society organizations</w:t>
            </w:r>
          </w:p>
        </w:tc>
        <w:tc>
          <w:tcPr>
            <w:tcW w:w="2682" w:type="dxa"/>
            <w:vMerge w:val="restart"/>
            <w:shd w:val="clear" w:color="auto" w:fill="auto"/>
          </w:tcPr>
          <w:p w14:paraId="3B5D2DB8" w14:textId="77777777" w:rsidR="004D0706" w:rsidRDefault="004D0706" w:rsidP="003B0B1B">
            <w:pPr>
              <w:pBdr>
                <w:top w:val="nil"/>
                <w:left w:val="nil"/>
                <w:bottom w:val="nil"/>
                <w:right w:val="nil"/>
                <w:between w:val="nil"/>
              </w:pBdr>
              <w:tabs>
                <w:tab w:val="left" w:pos="331"/>
              </w:tabs>
              <w:spacing w:after="200" w:line="276" w:lineRule="auto"/>
              <w:ind w:left="462"/>
              <w:rPr>
                <w:rFonts w:ascii="Arial" w:eastAsia="Arial" w:hAnsi="Arial" w:cs="Arial"/>
                <w:color w:val="000000"/>
                <w:sz w:val="20"/>
                <w:szCs w:val="20"/>
              </w:rPr>
            </w:pPr>
          </w:p>
          <w:p w14:paraId="00AFC5E9" w14:textId="77777777" w:rsidR="004D0706" w:rsidRDefault="004D0706" w:rsidP="003B0B1B">
            <w:pPr>
              <w:pBdr>
                <w:top w:val="nil"/>
                <w:left w:val="nil"/>
                <w:bottom w:val="nil"/>
                <w:right w:val="nil"/>
                <w:between w:val="nil"/>
              </w:pBdr>
              <w:tabs>
                <w:tab w:val="left" w:pos="331"/>
              </w:tabs>
              <w:spacing w:after="200" w:line="276" w:lineRule="auto"/>
              <w:ind w:left="462"/>
              <w:rPr>
                <w:rFonts w:ascii="Arial" w:eastAsia="Arial" w:hAnsi="Arial" w:cs="Arial"/>
                <w:color w:val="000000"/>
                <w:sz w:val="20"/>
                <w:szCs w:val="20"/>
              </w:rPr>
            </w:pPr>
          </w:p>
          <w:p w14:paraId="72483BDB" w14:textId="77777777" w:rsidR="004D0706" w:rsidRDefault="004D0706" w:rsidP="003B0B1B">
            <w:pPr>
              <w:pBdr>
                <w:top w:val="nil"/>
                <w:left w:val="nil"/>
                <w:bottom w:val="nil"/>
                <w:right w:val="nil"/>
                <w:between w:val="nil"/>
              </w:pBdr>
              <w:tabs>
                <w:tab w:val="left" w:pos="331"/>
              </w:tabs>
              <w:spacing w:after="200" w:line="276" w:lineRule="auto"/>
              <w:ind w:left="462"/>
              <w:rPr>
                <w:rFonts w:ascii="Arial" w:eastAsia="Arial" w:hAnsi="Arial" w:cs="Arial"/>
                <w:color w:val="000000"/>
                <w:sz w:val="20"/>
                <w:szCs w:val="20"/>
              </w:rPr>
            </w:pPr>
          </w:p>
          <w:p w14:paraId="582D33F3" w14:textId="77777777" w:rsidR="004D0706" w:rsidRDefault="004D0706" w:rsidP="003B0B1B">
            <w:pPr>
              <w:pBdr>
                <w:top w:val="nil"/>
                <w:left w:val="nil"/>
                <w:bottom w:val="nil"/>
                <w:right w:val="nil"/>
                <w:between w:val="nil"/>
              </w:pBdr>
              <w:tabs>
                <w:tab w:val="left" w:pos="331"/>
              </w:tabs>
              <w:spacing w:after="200" w:line="276" w:lineRule="auto"/>
              <w:ind w:left="462"/>
              <w:rPr>
                <w:rFonts w:ascii="Arial" w:eastAsia="Arial" w:hAnsi="Arial" w:cs="Arial"/>
                <w:color w:val="000000"/>
                <w:sz w:val="20"/>
                <w:szCs w:val="20"/>
              </w:rPr>
            </w:pPr>
          </w:p>
          <w:p w14:paraId="592ECC2A" w14:textId="77777777" w:rsidR="004D0706" w:rsidRDefault="004D0706" w:rsidP="003B0B1B">
            <w:pPr>
              <w:pBdr>
                <w:top w:val="nil"/>
                <w:left w:val="nil"/>
                <w:bottom w:val="nil"/>
                <w:right w:val="nil"/>
                <w:between w:val="nil"/>
              </w:pBdr>
              <w:tabs>
                <w:tab w:val="left" w:pos="331"/>
              </w:tabs>
              <w:spacing w:after="200" w:line="276" w:lineRule="auto"/>
              <w:ind w:left="462"/>
              <w:rPr>
                <w:rFonts w:ascii="Arial" w:eastAsia="Arial" w:hAnsi="Arial" w:cs="Arial"/>
                <w:color w:val="000000"/>
                <w:sz w:val="20"/>
                <w:szCs w:val="20"/>
              </w:rPr>
            </w:pPr>
          </w:p>
          <w:p w14:paraId="735B4DC2" w14:textId="77777777" w:rsidR="004D0706" w:rsidRDefault="004D0706" w:rsidP="004D0706">
            <w:pPr>
              <w:numPr>
                <w:ilvl w:val="1"/>
                <w:numId w:val="32"/>
              </w:numPr>
              <w:pBdr>
                <w:top w:val="nil"/>
                <w:left w:val="nil"/>
                <w:bottom w:val="nil"/>
                <w:right w:val="nil"/>
                <w:between w:val="nil"/>
              </w:pBdr>
              <w:tabs>
                <w:tab w:val="left" w:pos="331"/>
              </w:tabs>
              <w:spacing w:after="200" w:line="276" w:lineRule="auto"/>
              <w:ind w:left="462" w:hanging="462"/>
              <w:rPr>
                <w:rFonts w:ascii="Arial" w:eastAsia="Arial" w:hAnsi="Arial" w:cs="Arial"/>
                <w:color w:val="000000"/>
                <w:sz w:val="20"/>
                <w:szCs w:val="20"/>
              </w:rPr>
            </w:pPr>
            <w:r>
              <w:rPr>
                <w:rFonts w:ascii="Arial" w:eastAsia="Arial" w:hAnsi="Arial" w:cs="Arial"/>
                <w:color w:val="000000"/>
                <w:sz w:val="20"/>
                <w:szCs w:val="20"/>
              </w:rPr>
              <w:t>SIDIK as risk assessment tools for coastal area based on local experience enriched</w:t>
            </w:r>
          </w:p>
          <w:p w14:paraId="10C2F7E7" w14:textId="77777777" w:rsidR="004D0706" w:rsidRDefault="004D0706" w:rsidP="003B0B1B">
            <w:pPr>
              <w:pBdr>
                <w:top w:val="nil"/>
                <w:left w:val="nil"/>
                <w:bottom w:val="nil"/>
                <w:right w:val="nil"/>
                <w:between w:val="nil"/>
              </w:pBdr>
              <w:tabs>
                <w:tab w:val="left" w:pos="1607"/>
              </w:tabs>
              <w:spacing w:after="200" w:line="276" w:lineRule="auto"/>
              <w:ind w:left="360"/>
              <w:rPr>
                <w:rFonts w:ascii="Arial" w:eastAsia="Arial" w:hAnsi="Arial" w:cs="Arial"/>
                <w:color w:val="000000"/>
                <w:sz w:val="20"/>
                <w:szCs w:val="20"/>
              </w:rPr>
            </w:pPr>
          </w:p>
        </w:tc>
        <w:tc>
          <w:tcPr>
            <w:tcW w:w="1657" w:type="dxa"/>
            <w:vMerge w:val="restart"/>
            <w:shd w:val="clear" w:color="auto" w:fill="auto"/>
          </w:tcPr>
          <w:p w14:paraId="22AD061A" w14:textId="77777777" w:rsidR="004D0706" w:rsidRDefault="004D0706" w:rsidP="003B0B1B">
            <w:pPr>
              <w:jc w:val="right"/>
              <w:rPr>
                <w:rFonts w:ascii="Arial" w:eastAsia="Arial" w:hAnsi="Arial" w:cs="Arial"/>
                <w:b/>
                <w:color w:val="000000"/>
                <w:sz w:val="20"/>
                <w:szCs w:val="20"/>
              </w:rPr>
            </w:pPr>
          </w:p>
          <w:p w14:paraId="62CFDB3A" w14:textId="77777777" w:rsidR="004D0706" w:rsidRDefault="004D0706" w:rsidP="003B0B1B">
            <w:pPr>
              <w:jc w:val="right"/>
              <w:rPr>
                <w:rFonts w:ascii="Arial" w:eastAsia="Arial" w:hAnsi="Arial" w:cs="Arial"/>
                <w:b/>
                <w:color w:val="000000"/>
                <w:sz w:val="20"/>
                <w:szCs w:val="20"/>
              </w:rPr>
            </w:pPr>
          </w:p>
          <w:p w14:paraId="5B1A1A5C" w14:textId="77777777" w:rsidR="004D0706" w:rsidRDefault="004D0706" w:rsidP="003B0B1B">
            <w:pPr>
              <w:jc w:val="right"/>
              <w:rPr>
                <w:rFonts w:ascii="Arial" w:eastAsia="Arial" w:hAnsi="Arial" w:cs="Arial"/>
                <w:b/>
                <w:color w:val="000000"/>
                <w:sz w:val="20"/>
                <w:szCs w:val="20"/>
              </w:rPr>
            </w:pPr>
          </w:p>
          <w:p w14:paraId="1372108B" w14:textId="77777777" w:rsidR="004D0706" w:rsidRDefault="004D0706" w:rsidP="003B0B1B">
            <w:pPr>
              <w:jc w:val="right"/>
              <w:rPr>
                <w:rFonts w:ascii="Arial" w:eastAsia="Arial" w:hAnsi="Arial" w:cs="Arial"/>
                <w:b/>
                <w:color w:val="000000"/>
                <w:sz w:val="20"/>
                <w:szCs w:val="20"/>
              </w:rPr>
            </w:pPr>
          </w:p>
          <w:p w14:paraId="19F16529" w14:textId="77777777" w:rsidR="004D0706" w:rsidRDefault="004D0706" w:rsidP="003B0B1B">
            <w:pPr>
              <w:jc w:val="right"/>
              <w:rPr>
                <w:rFonts w:ascii="Arial" w:eastAsia="Arial" w:hAnsi="Arial" w:cs="Arial"/>
                <w:b/>
                <w:color w:val="000000"/>
                <w:sz w:val="20"/>
                <w:szCs w:val="20"/>
              </w:rPr>
            </w:pPr>
          </w:p>
          <w:p w14:paraId="5CC2A65E" w14:textId="77777777" w:rsidR="004D0706" w:rsidRDefault="004D0706" w:rsidP="003B0B1B">
            <w:pPr>
              <w:jc w:val="right"/>
              <w:rPr>
                <w:rFonts w:ascii="Arial" w:eastAsia="Arial" w:hAnsi="Arial" w:cs="Arial"/>
                <w:b/>
                <w:color w:val="000000"/>
                <w:sz w:val="20"/>
                <w:szCs w:val="20"/>
              </w:rPr>
            </w:pPr>
          </w:p>
          <w:p w14:paraId="32754123" w14:textId="77777777" w:rsidR="004D0706" w:rsidRDefault="004D0706" w:rsidP="003B0B1B">
            <w:pPr>
              <w:jc w:val="right"/>
              <w:rPr>
                <w:rFonts w:ascii="Arial" w:eastAsia="Arial" w:hAnsi="Arial" w:cs="Arial"/>
                <w:b/>
                <w:color w:val="000000"/>
                <w:sz w:val="20"/>
                <w:szCs w:val="20"/>
              </w:rPr>
            </w:pPr>
            <w:r>
              <w:rPr>
                <w:rFonts w:ascii="Arial" w:eastAsia="Arial" w:hAnsi="Arial" w:cs="Arial"/>
                <w:b/>
                <w:color w:val="000000"/>
                <w:sz w:val="20"/>
                <w:szCs w:val="20"/>
              </w:rPr>
              <w:t xml:space="preserve">      </w:t>
            </w:r>
          </w:p>
          <w:p w14:paraId="57509F26" w14:textId="77777777" w:rsidR="004D0706" w:rsidRDefault="004D0706" w:rsidP="003B0B1B">
            <w:pPr>
              <w:jc w:val="right"/>
              <w:rPr>
                <w:rFonts w:cs="Calibri"/>
                <w:b/>
                <w:bCs/>
                <w:color w:val="000000"/>
                <w:lang w:val="en-ID" w:eastAsia="en-ID"/>
              </w:rPr>
            </w:pPr>
            <w:r>
              <w:rPr>
                <w:rFonts w:cs="Calibri"/>
                <w:b/>
                <w:bCs/>
                <w:color w:val="000000"/>
              </w:rPr>
              <w:t>$ 284.370</w:t>
            </w:r>
          </w:p>
          <w:p w14:paraId="4AF660ED" w14:textId="77777777" w:rsidR="004D0706" w:rsidRDefault="004D0706" w:rsidP="003B0B1B">
            <w:pPr>
              <w:jc w:val="right"/>
              <w:rPr>
                <w:rFonts w:ascii="Arial" w:eastAsia="Arial" w:hAnsi="Arial" w:cs="Arial"/>
                <w:b/>
                <w:color w:val="000000"/>
                <w:sz w:val="20"/>
                <w:szCs w:val="20"/>
              </w:rPr>
            </w:pPr>
          </w:p>
          <w:p w14:paraId="68F1420E" w14:textId="77777777" w:rsidR="004D0706" w:rsidRDefault="004D0706" w:rsidP="003B0B1B">
            <w:pPr>
              <w:jc w:val="right"/>
              <w:rPr>
                <w:rFonts w:ascii="Arial" w:eastAsia="Arial" w:hAnsi="Arial" w:cs="Arial"/>
                <w:b/>
                <w:color w:val="000000"/>
                <w:sz w:val="20"/>
                <w:szCs w:val="20"/>
              </w:rPr>
            </w:pPr>
          </w:p>
          <w:p w14:paraId="0A800AC0" w14:textId="77777777" w:rsidR="004D0706" w:rsidRDefault="004D0706" w:rsidP="003B0B1B">
            <w:pPr>
              <w:jc w:val="right"/>
              <w:rPr>
                <w:rFonts w:ascii="Arial" w:eastAsia="Arial" w:hAnsi="Arial" w:cs="Arial"/>
                <w:b/>
                <w:color w:val="000000"/>
                <w:sz w:val="20"/>
                <w:szCs w:val="20"/>
              </w:rPr>
            </w:pPr>
          </w:p>
        </w:tc>
      </w:tr>
      <w:tr w:rsidR="004D0706" w14:paraId="738788CE" w14:textId="77777777" w:rsidTr="004D0706">
        <w:trPr>
          <w:jc w:val="center"/>
        </w:trPr>
        <w:tc>
          <w:tcPr>
            <w:tcW w:w="2376" w:type="dxa"/>
            <w:vMerge/>
            <w:shd w:val="clear" w:color="auto" w:fill="auto"/>
          </w:tcPr>
          <w:p w14:paraId="5D7C2C70" w14:textId="77777777" w:rsidR="004D0706" w:rsidRDefault="004D0706" w:rsidP="003B0B1B">
            <w:pPr>
              <w:widowControl w:val="0"/>
              <w:pBdr>
                <w:top w:val="nil"/>
                <w:left w:val="nil"/>
                <w:bottom w:val="nil"/>
                <w:right w:val="nil"/>
                <w:between w:val="nil"/>
              </w:pBdr>
              <w:spacing w:line="276" w:lineRule="auto"/>
              <w:rPr>
                <w:rFonts w:ascii="Arial" w:eastAsia="Arial" w:hAnsi="Arial" w:cs="Arial"/>
                <w:b/>
                <w:color w:val="000000"/>
                <w:sz w:val="20"/>
                <w:szCs w:val="20"/>
              </w:rPr>
            </w:pPr>
          </w:p>
        </w:tc>
        <w:tc>
          <w:tcPr>
            <w:tcW w:w="2861" w:type="dxa"/>
            <w:shd w:val="clear" w:color="auto" w:fill="auto"/>
          </w:tcPr>
          <w:p w14:paraId="7FC1B500" w14:textId="77777777" w:rsidR="004D0706" w:rsidRDefault="004D0706" w:rsidP="004D0706">
            <w:pPr>
              <w:numPr>
                <w:ilvl w:val="2"/>
                <w:numId w:val="31"/>
              </w:numPr>
              <w:pBdr>
                <w:top w:val="nil"/>
                <w:left w:val="nil"/>
                <w:bottom w:val="nil"/>
                <w:right w:val="nil"/>
                <w:between w:val="nil"/>
              </w:pBdr>
              <w:tabs>
                <w:tab w:val="left" w:pos="640"/>
              </w:tabs>
              <w:spacing w:after="200" w:line="276" w:lineRule="auto"/>
              <w:rPr>
                <w:rFonts w:ascii="Arial" w:eastAsia="Arial" w:hAnsi="Arial" w:cs="Arial"/>
                <w:color w:val="000000"/>
                <w:sz w:val="20"/>
                <w:szCs w:val="20"/>
              </w:rPr>
            </w:pPr>
            <w:r>
              <w:rPr>
                <w:rFonts w:ascii="Arial" w:eastAsia="Arial" w:hAnsi="Arial" w:cs="Arial"/>
                <w:color w:val="000000"/>
                <w:sz w:val="20"/>
                <w:szCs w:val="20"/>
              </w:rPr>
              <w:t>Strengthened vertical coordination and collaboration between national and local government in climate adaptation context</w:t>
            </w:r>
          </w:p>
        </w:tc>
        <w:tc>
          <w:tcPr>
            <w:tcW w:w="2682" w:type="dxa"/>
            <w:vMerge/>
            <w:shd w:val="clear" w:color="auto" w:fill="auto"/>
          </w:tcPr>
          <w:p w14:paraId="4549CBEB"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vMerge/>
            <w:shd w:val="clear" w:color="auto" w:fill="auto"/>
          </w:tcPr>
          <w:p w14:paraId="3B20C738"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3937E466" w14:textId="77777777" w:rsidTr="004D0706">
        <w:trPr>
          <w:jc w:val="center"/>
        </w:trPr>
        <w:tc>
          <w:tcPr>
            <w:tcW w:w="9576" w:type="dxa"/>
            <w:gridSpan w:val="4"/>
            <w:shd w:val="clear" w:color="auto" w:fill="DEEBF6"/>
          </w:tcPr>
          <w:p w14:paraId="31984265" w14:textId="77777777" w:rsidR="004D0706" w:rsidRPr="00A55186" w:rsidRDefault="004D0706" w:rsidP="003B0B1B">
            <w:pPr>
              <w:rPr>
                <w:rFonts w:ascii="Arial" w:eastAsia="Arial" w:hAnsi="Arial" w:cs="Arial"/>
                <w:b/>
                <w:sz w:val="20"/>
                <w:szCs w:val="20"/>
              </w:rPr>
            </w:pPr>
            <w:r>
              <w:rPr>
                <w:rFonts w:ascii="Arial" w:eastAsia="Arial" w:hAnsi="Arial" w:cs="Arial"/>
                <w:b/>
                <w:sz w:val="20"/>
                <w:szCs w:val="20"/>
              </w:rPr>
              <w:t xml:space="preserve">SUSTAINING </w:t>
            </w:r>
          </w:p>
        </w:tc>
      </w:tr>
      <w:tr w:rsidR="004D0706" w14:paraId="7EB5732A" w14:textId="77777777" w:rsidTr="004D0706">
        <w:trPr>
          <w:jc w:val="center"/>
        </w:trPr>
        <w:tc>
          <w:tcPr>
            <w:tcW w:w="2376" w:type="dxa"/>
            <w:vMerge w:val="restart"/>
            <w:shd w:val="clear" w:color="auto" w:fill="auto"/>
          </w:tcPr>
          <w:p w14:paraId="3041F060" w14:textId="77777777" w:rsidR="004D0706" w:rsidRDefault="004D0706" w:rsidP="003B0B1B">
            <w:pPr>
              <w:tabs>
                <w:tab w:val="left" w:pos="327"/>
              </w:tabs>
              <w:rPr>
                <w:rFonts w:ascii="Arial" w:eastAsia="Arial" w:hAnsi="Arial" w:cs="Arial"/>
                <w:color w:val="000000"/>
                <w:sz w:val="20"/>
                <w:szCs w:val="20"/>
              </w:rPr>
            </w:pPr>
            <w:r>
              <w:rPr>
                <w:rFonts w:ascii="Arial" w:eastAsia="Arial" w:hAnsi="Arial" w:cs="Arial"/>
                <w:color w:val="000000"/>
                <w:sz w:val="20"/>
                <w:szCs w:val="20"/>
              </w:rPr>
              <w:t>5. Improving community’s resilience through initiation of alternative livelihood and improvement of sanitation facility</w:t>
            </w:r>
          </w:p>
          <w:p w14:paraId="6CAF6C1D" w14:textId="77777777" w:rsidR="004D0706" w:rsidRDefault="004D0706" w:rsidP="003B0B1B">
            <w:pPr>
              <w:tabs>
                <w:tab w:val="left" w:pos="1607"/>
              </w:tabs>
              <w:ind w:left="360"/>
              <w:rPr>
                <w:rFonts w:ascii="Arial" w:eastAsia="Arial" w:hAnsi="Arial" w:cs="Arial"/>
                <w:color w:val="000000"/>
                <w:sz w:val="20"/>
                <w:szCs w:val="20"/>
              </w:rPr>
            </w:pPr>
          </w:p>
        </w:tc>
        <w:tc>
          <w:tcPr>
            <w:tcW w:w="2861" w:type="dxa"/>
            <w:shd w:val="clear" w:color="auto" w:fill="auto"/>
          </w:tcPr>
          <w:p w14:paraId="20D37B30" w14:textId="77777777" w:rsidR="004D0706" w:rsidRDefault="004D0706" w:rsidP="004D0706">
            <w:pPr>
              <w:numPr>
                <w:ilvl w:val="2"/>
                <w:numId w:val="21"/>
              </w:numPr>
              <w:pBdr>
                <w:top w:val="nil"/>
                <w:left w:val="nil"/>
                <w:bottom w:val="nil"/>
                <w:right w:val="nil"/>
                <w:between w:val="nil"/>
              </w:pBdr>
              <w:spacing w:after="200" w:line="276" w:lineRule="auto"/>
              <w:rPr>
                <w:rFonts w:ascii="Arial" w:eastAsia="Arial" w:hAnsi="Arial" w:cs="Arial"/>
                <w:color w:val="000000"/>
                <w:sz w:val="20"/>
                <w:szCs w:val="20"/>
              </w:rPr>
            </w:pPr>
            <w:r>
              <w:rPr>
                <w:rFonts w:ascii="Arial" w:eastAsia="Arial" w:hAnsi="Arial" w:cs="Arial"/>
                <w:color w:val="000000"/>
                <w:sz w:val="20"/>
                <w:szCs w:val="20"/>
              </w:rPr>
              <w:t>Aquafarming in mangrove ecosystem developed and implemented by community</w:t>
            </w:r>
          </w:p>
        </w:tc>
        <w:tc>
          <w:tcPr>
            <w:tcW w:w="2682" w:type="dxa"/>
            <w:vMerge w:val="restart"/>
            <w:shd w:val="clear" w:color="auto" w:fill="auto"/>
          </w:tcPr>
          <w:p w14:paraId="6C29B494" w14:textId="77777777" w:rsidR="004D0706" w:rsidRDefault="004D0706" w:rsidP="003B0B1B">
            <w:pPr>
              <w:pBdr>
                <w:top w:val="nil"/>
                <w:left w:val="nil"/>
                <w:bottom w:val="nil"/>
                <w:right w:val="nil"/>
                <w:between w:val="nil"/>
              </w:pBdr>
              <w:tabs>
                <w:tab w:val="left" w:pos="331"/>
              </w:tabs>
              <w:spacing w:after="200" w:line="276" w:lineRule="auto"/>
              <w:ind w:left="462"/>
              <w:rPr>
                <w:rFonts w:ascii="Arial" w:eastAsia="Arial" w:hAnsi="Arial" w:cs="Arial"/>
                <w:color w:val="000000"/>
                <w:sz w:val="20"/>
                <w:szCs w:val="20"/>
              </w:rPr>
            </w:pPr>
          </w:p>
          <w:p w14:paraId="1701914C" w14:textId="77777777" w:rsidR="004D0706" w:rsidRDefault="004D0706" w:rsidP="003B0B1B">
            <w:pPr>
              <w:pBdr>
                <w:top w:val="nil"/>
                <w:left w:val="nil"/>
                <w:bottom w:val="nil"/>
                <w:right w:val="nil"/>
                <w:between w:val="nil"/>
              </w:pBdr>
              <w:tabs>
                <w:tab w:val="left" w:pos="331"/>
              </w:tabs>
              <w:spacing w:after="200" w:line="276" w:lineRule="auto"/>
              <w:ind w:left="462"/>
              <w:rPr>
                <w:rFonts w:ascii="Arial" w:eastAsia="Arial" w:hAnsi="Arial" w:cs="Arial"/>
                <w:color w:val="000000"/>
                <w:sz w:val="20"/>
                <w:szCs w:val="20"/>
              </w:rPr>
            </w:pPr>
          </w:p>
          <w:p w14:paraId="322FCA15" w14:textId="77777777" w:rsidR="004D0706" w:rsidRDefault="004D0706" w:rsidP="003B0B1B">
            <w:pPr>
              <w:pBdr>
                <w:top w:val="nil"/>
                <w:left w:val="nil"/>
                <w:bottom w:val="nil"/>
                <w:right w:val="nil"/>
                <w:between w:val="nil"/>
              </w:pBdr>
              <w:tabs>
                <w:tab w:val="left" w:pos="331"/>
              </w:tabs>
              <w:spacing w:after="200" w:line="276" w:lineRule="auto"/>
              <w:ind w:left="462"/>
              <w:rPr>
                <w:rFonts w:ascii="Arial" w:eastAsia="Arial" w:hAnsi="Arial" w:cs="Arial"/>
                <w:color w:val="000000"/>
                <w:sz w:val="20"/>
                <w:szCs w:val="20"/>
              </w:rPr>
            </w:pPr>
          </w:p>
          <w:p w14:paraId="6E684751" w14:textId="77777777" w:rsidR="004D0706" w:rsidRDefault="004D0706" w:rsidP="004D0706">
            <w:pPr>
              <w:numPr>
                <w:ilvl w:val="1"/>
                <w:numId w:val="23"/>
              </w:numPr>
              <w:pBdr>
                <w:top w:val="nil"/>
                <w:left w:val="nil"/>
                <w:bottom w:val="nil"/>
                <w:right w:val="nil"/>
                <w:between w:val="nil"/>
              </w:pBdr>
              <w:tabs>
                <w:tab w:val="left" w:pos="331"/>
              </w:tabs>
              <w:spacing w:after="200" w:line="276" w:lineRule="auto"/>
              <w:ind w:left="462" w:hanging="462"/>
              <w:rPr>
                <w:rFonts w:ascii="Arial" w:eastAsia="Arial" w:hAnsi="Arial" w:cs="Arial"/>
                <w:color w:val="000000"/>
                <w:sz w:val="20"/>
                <w:szCs w:val="20"/>
              </w:rPr>
            </w:pPr>
            <w:r>
              <w:rPr>
                <w:rFonts w:ascii="Arial" w:eastAsia="Arial" w:hAnsi="Arial" w:cs="Arial"/>
                <w:color w:val="000000"/>
                <w:sz w:val="20"/>
                <w:szCs w:val="20"/>
              </w:rPr>
              <w:t xml:space="preserve">Increased economic income and improved community’s health in 8 target </w:t>
            </w:r>
            <w:proofErr w:type="spellStart"/>
            <w:r>
              <w:rPr>
                <w:rFonts w:ascii="Arial" w:eastAsia="Arial" w:hAnsi="Arial" w:cs="Arial"/>
                <w:i/>
                <w:color w:val="000000"/>
                <w:sz w:val="20"/>
                <w:szCs w:val="20"/>
              </w:rPr>
              <w:t>kelurahan</w:t>
            </w:r>
            <w:proofErr w:type="spellEnd"/>
            <w:r>
              <w:rPr>
                <w:rFonts w:ascii="Arial" w:eastAsia="Arial" w:hAnsi="Arial" w:cs="Arial"/>
                <w:i/>
                <w:color w:val="000000"/>
                <w:sz w:val="20"/>
                <w:szCs w:val="20"/>
              </w:rPr>
              <w:t xml:space="preserve"> </w:t>
            </w:r>
            <w:r>
              <w:rPr>
                <w:rFonts w:ascii="Arial" w:eastAsia="Arial" w:hAnsi="Arial" w:cs="Arial"/>
                <w:color w:val="000000"/>
                <w:sz w:val="20"/>
                <w:szCs w:val="20"/>
              </w:rPr>
              <w:t xml:space="preserve">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w:t>
            </w:r>
            <w:r>
              <w:rPr>
                <w:rFonts w:ascii="Arial" w:eastAsia="Arial" w:hAnsi="Arial" w:cs="Arial"/>
                <w:i/>
                <w:color w:val="000000"/>
                <w:sz w:val="20"/>
                <w:szCs w:val="20"/>
              </w:rPr>
              <w:t xml:space="preserve"> </w:t>
            </w:r>
          </w:p>
        </w:tc>
        <w:tc>
          <w:tcPr>
            <w:tcW w:w="1657" w:type="dxa"/>
            <w:vMerge w:val="restart"/>
            <w:shd w:val="clear" w:color="auto" w:fill="auto"/>
          </w:tcPr>
          <w:p w14:paraId="3184D767" w14:textId="77777777" w:rsidR="004D0706" w:rsidRDefault="004D0706" w:rsidP="003B0B1B">
            <w:pPr>
              <w:jc w:val="right"/>
              <w:rPr>
                <w:rFonts w:cs="Calibri"/>
                <w:b/>
                <w:bCs/>
                <w:color w:val="000000"/>
              </w:rPr>
            </w:pPr>
          </w:p>
          <w:p w14:paraId="50485053" w14:textId="77777777" w:rsidR="004D0706" w:rsidRDefault="004D0706" w:rsidP="003B0B1B">
            <w:pPr>
              <w:jc w:val="right"/>
              <w:rPr>
                <w:rFonts w:cs="Calibri"/>
                <w:b/>
                <w:bCs/>
                <w:color w:val="000000"/>
              </w:rPr>
            </w:pPr>
          </w:p>
          <w:p w14:paraId="013E6C0E" w14:textId="77777777" w:rsidR="004D0706" w:rsidRDefault="004D0706" w:rsidP="003B0B1B">
            <w:pPr>
              <w:jc w:val="right"/>
              <w:rPr>
                <w:rFonts w:cs="Calibri"/>
                <w:b/>
                <w:bCs/>
                <w:color w:val="000000"/>
              </w:rPr>
            </w:pPr>
          </w:p>
          <w:p w14:paraId="52C3F7C7" w14:textId="77777777" w:rsidR="004D0706" w:rsidRDefault="004D0706" w:rsidP="003B0B1B">
            <w:pPr>
              <w:jc w:val="right"/>
              <w:rPr>
                <w:rFonts w:cs="Calibri"/>
                <w:b/>
                <w:bCs/>
                <w:color w:val="000000"/>
              </w:rPr>
            </w:pPr>
          </w:p>
          <w:p w14:paraId="43056AF4" w14:textId="77777777" w:rsidR="004D0706" w:rsidRDefault="004D0706" w:rsidP="003B0B1B">
            <w:pPr>
              <w:jc w:val="right"/>
              <w:rPr>
                <w:rFonts w:cs="Calibri"/>
                <w:b/>
                <w:bCs/>
                <w:color w:val="000000"/>
              </w:rPr>
            </w:pPr>
          </w:p>
          <w:p w14:paraId="41E4F9E4" w14:textId="77777777" w:rsidR="004D0706" w:rsidRDefault="004D0706" w:rsidP="003B0B1B">
            <w:pPr>
              <w:jc w:val="right"/>
              <w:rPr>
                <w:rFonts w:cs="Calibri"/>
                <w:b/>
                <w:bCs/>
                <w:color w:val="000000"/>
              </w:rPr>
            </w:pPr>
          </w:p>
          <w:p w14:paraId="08538536" w14:textId="77777777" w:rsidR="004D0706" w:rsidRDefault="004D0706" w:rsidP="003B0B1B">
            <w:pPr>
              <w:jc w:val="right"/>
              <w:rPr>
                <w:rFonts w:cs="Calibri"/>
                <w:b/>
                <w:bCs/>
                <w:color w:val="000000"/>
                <w:lang w:val="en-ID" w:eastAsia="en-ID"/>
              </w:rPr>
            </w:pPr>
            <w:r>
              <w:rPr>
                <w:rFonts w:cs="Calibri"/>
                <w:b/>
                <w:bCs/>
                <w:color w:val="000000"/>
              </w:rPr>
              <w:t>$ 2.545.388</w:t>
            </w:r>
          </w:p>
          <w:p w14:paraId="072A12E1" w14:textId="77777777" w:rsidR="004D0706" w:rsidRDefault="004D0706" w:rsidP="003B0B1B">
            <w:pPr>
              <w:jc w:val="right"/>
              <w:rPr>
                <w:rFonts w:ascii="Arial" w:eastAsia="Arial" w:hAnsi="Arial" w:cs="Arial"/>
                <w:b/>
                <w:color w:val="000000"/>
                <w:sz w:val="20"/>
                <w:szCs w:val="20"/>
              </w:rPr>
            </w:pPr>
          </w:p>
          <w:p w14:paraId="7423064B" w14:textId="77777777" w:rsidR="004D0706" w:rsidRDefault="004D0706" w:rsidP="003B0B1B">
            <w:pPr>
              <w:jc w:val="right"/>
              <w:rPr>
                <w:rFonts w:ascii="Arial" w:eastAsia="Arial" w:hAnsi="Arial" w:cs="Arial"/>
                <w:b/>
                <w:color w:val="000000"/>
                <w:sz w:val="20"/>
                <w:szCs w:val="20"/>
              </w:rPr>
            </w:pPr>
          </w:p>
        </w:tc>
      </w:tr>
      <w:tr w:rsidR="004D0706" w14:paraId="5315CCC6" w14:textId="77777777" w:rsidTr="004D0706">
        <w:trPr>
          <w:jc w:val="center"/>
        </w:trPr>
        <w:tc>
          <w:tcPr>
            <w:tcW w:w="2376" w:type="dxa"/>
            <w:vMerge/>
            <w:shd w:val="clear" w:color="auto" w:fill="auto"/>
          </w:tcPr>
          <w:p w14:paraId="120FFF48" w14:textId="77777777" w:rsidR="004D0706" w:rsidRDefault="004D0706" w:rsidP="003B0B1B">
            <w:pPr>
              <w:widowControl w:val="0"/>
              <w:pBdr>
                <w:top w:val="nil"/>
                <w:left w:val="nil"/>
                <w:bottom w:val="nil"/>
                <w:right w:val="nil"/>
                <w:between w:val="nil"/>
              </w:pBdr>
              <w:spacing w:line="276" w:lineRule="auto"/>
              <w:rPr>
                <w:rFonts w:ascii="Arial" w:eastAsia="Arial" w:hAnsi="Arial" w:cs="Arial"/>
                <w:b/>
                <w:color w:val="000000"/>
                <w:sz w:val="20"/>
                <w:szCs w:val="20"/>
              </w:rPr>
            </w:pPr>
          </w:p>
        </w:tc>
        <w:tc>
          <w:tcPr>
            <w:tcW w:w="2861" w:type="dxa"/>
            <w:shd w:val="clear" w:color="auto" w:fill="auto"/>
          </w:tcPr>
          <w:p w14:paraId="0AC12BBA" w14:textId="77777777" w:rsidR="004D0706" w:rsidRDefault="004D0706" w:rsidP="004D0706">
            <w:pPr>
              <w:numPr>
                <w:ilvl w:val="2"/>
                <w:numId w:val="21"/>
              </w:numPr>
              <w:pBdr>
                <w:top w:val="nil"/>
                <w:left w:val="nil"/>
                <w:bottom w:val="nil"/>
                <w:right w:val="nil"/>
                <w:between w:val="nil"/>
              </w:pBdr>
              <w:tabs>
                <w:tab w:val="left" w:pos="498"/>
              </w:tabs>
              <w:spacing w:after="200" w:line="276" w:lineRule="auto"/>
              <w:rPr>
                <w:rFonts w:ascii="Arial" w:eastAsia="Arial" w:hAnsi="Arial" w:cs="Arial"/>
                <w:color w:val="000000"/>
                <w:sz w:val="20"/>
                <w:szCs w:val="20"/>
              </w:rPr>
            </w:pPr>
            <w:r>
              <w:rPr>
                <w:rFonts w:ascii="Arial" w:eastAsia="Arial" w:hAnsi="Arial" w:cs="Arial"/>
                <w:color w:val="000000"/>
                <w:sz w:val="20"/>
                <w:szCs w:val="20"/>
              </w:rPr>
              <w:t xml:space="preserve">Mangrove ecotourism improved and involving wider participation of affected coastal community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w:t>
            </w:r>
          </w:p>
        </w:tc>
        <w:tc>
          <w:tcPr>
            <w:tcW w:w="2682" w:type="dxa"/>
            <w:vMerge/>
            <w:shd w:val="clear" w:color="auto" w:fill="auto"/>
          </w:tcPr>
          <w:p w14:paraId="2FB72562"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vMerge/>
            <w:shd w:val="clear" w:color="auto" w:fill="auto"/>
          </w:tcPr>
          <w:p w14:paraId="2021FDE4"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310FD463" w14:textId="77777777" w:rsidTr="004D0706">
        <w:trPr>
          <w:jc w:val="center"/>
        </w:trPr>
        <w:tc>
          <w:tcPr>
            <w:tcW w:w="2376" w:type="dxa"/>
            <w:vMerge/>
            <w:shd w:val="clear" w:color="auto" w:fill="auto"/>
          </w:tcPr>
          <w:p w14:paraId="065DA392"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861" w:type="dxa"/>
            <w:shd w:val="clear" w:color="auto" w:fill="auto"/>
          </w:tcPr>
          <w:p w14:paraId="5158D122" w14:textId="77777777" w:rsidR="004D0706" w:rsidRDefault="004D0706" w:rsidP="004D0706">
            <w:pPr>
              <w:numPr>
                <w:ilvl w:val="2"/>
                <w:numId w:val="21"/>
              </w:numPr>
              <w:pBdr>
                <w:top w:val="nil"/>
                <w:left w:val="nil"/>
                <w:bottom w:val="nil"/>
                <w:right w:val="nil"/>
                <w:between w:val="nil"/>
              </w:pBdr>
              <w:tabs>
                <w:tab w:val="left" w:pos="640"/>
              </w:tabs>
              <w:spacing w:after="200" w:line="276" w:lineRule="auto"/>
              <w:rPr>
                <w:rFonts w:ascii="Arial" w:eastAsia="Arial" w:hAnsi="Arial" w:cs="Arial"/>
                <w:color w:val="000000"/>
                <w:sz w:val="20"/>
                <w:szCs w:val="20"/>
              </w:rPr>
            </w:pPr>
            <w:r>
              <w:rPr>
                <w:rFonts w:ascii="Arial" w:eastAsia="Arial" w:hAnsi="Arial" w:cs="Arial"/>
                <w:color w:val="000000"/>
                <w:sz w:val="20"/>
                <w:szCs w:val="20"/>
              </w:rPr>
              <w:t>Improved cultural economy through application of ecological batik using mangrove based colouring product</w:t>
            </w:r>
          </w:p>
        </w:tc>
        <w:tc>
          <w:tcPr>
            <w:tcW w:w="2682" w:type="dxa"/>
            <w:vMerge/>
            <w:shd w:val="clear" w:color="auto" w:fill="auto"/>
          </w:tcPr>
          <w:p w14:paraId="575BEEED"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vMerge/>
            <w:shd w:val="clear" w:color="auto" w:fill="auto"/>
          </w:tcPr>
          <w:p w14:paraId="7CE9D150"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69592C84" w14:textId="77777777" w:rsidTr="004D0706">
        <w:trPr>
          <w:jc w:val="center"/>
        </w:trPr>
        <w:tc>
          <w:tcPr>
            <w:tcW w:w="2376" w:type="dxa"/>
            <w:vMerge/>
            <w:shd w:val="clear" w:color="auto" w:fill="auto"/>
          </w:tcPr>
          <w:p w14:paraId="4753AA37"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861" w:type="dxa"/>
            <w:shd w:val="clear" w:color="auto" w:fill="auto"/>
          </w:tcPr>
          <w:p w14:paraId="6FB5C80F" w14:textId="77777777" w:rsidR="004D0706" w:rsidRDefault="004D0706" w:rsidP="004D0706">
            <w:pPr>
              <w:numPr>
                <w:ilvl w:val="2"/>
                <w:numId w:val="21"/>
              </w:numPr>
              <w:pBdr>
                <w:top w:val="nil"/>
                <w:left w:val="nil"/>
                <w:bottom w:val="nil"/>
                <w:right w:val="nil"/>
                <w:between w:val="nil"/>
              </w:pBdr>
              <w:spacing w:after="200" w:line="276" w:lineRule="auto"/>
              <w:rPr>
                <w:rFonts w:ascii="Arial" w:eastAsia="Arial" w:hAnsi="Arial" w:cs="Arial"/>
                <w:color w:val="000000"/>
                <w:sz w:val="20"/>
                <w:szCs w:val="20"/>
              </w:rPr>
            </w:pPr>
            <w:r>
              <w:rPr>
                <w:rFonts w:ascii="Arial" w:eastAsia="Arial" w:hAnsi="Arial" w:cs="Arial"/>
                <w:color w:val="000000"/>
                <w:sz w:val="20"/>
                <w:szCs w:val="20"/>
              </w:rPr>
              <w:t xml:space="preserve">Improved food security through the application of urban farming as alternative </w:t>
            </w:r>
            <w:r>
              <w:rPr>
                <w:rFonts w:ascii="Arial" w:eastAsia="Arial" w:hAnsi="Arial" w:cs="Arial"/>
                <w:color w:val="000000"/>
                <w:sz w:val="20"/>
                <w:szCs w:val="20"/>
              </w:rPr>
              <w:lastRenderedPageBreak/>
              <w:t>to conventional agriculture practices</w:t>
            </w:r>
          </w:p>
        </w:tc>
        <w:tc>
          <w:tcPr>
            <w:tcW w:w="2682" w:type="dxa"/>
            <w:vMerge/>
            <w:shd w:val="clear" w:color="auto" w:fill="auto"/>
          </w:tcPr>
          <w:p w14:paraId="2BC8DD9D"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vMerge/>
            <w:shd w:val="clear" w:color="auto" w:fill="auto"/>
          </w:tcPr>
          <w:p w14:paraId="53EA94BE"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3447F391" w14:textId="77777777" w:rsidTr="004D0706">
        <w:trPr>
          <w:jc w:val="center"/>
        </w:trPr>
        <w:tc>
          <w:tcPr>
            <w:tcW w:w="2376" w:type="dxa"/>
            <w:vMerge/>
            <w:shd w:val="clear" w:color="auto" w:fill="auto"/>
          </w:tcPr>
          <w:p w14:paraId="1D0DA896"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861" w:type="dxa"/>
            <w:shd w:val="clear" w:color="auto" w:fill="auto"/>
          </w:tcPr>
          <w:p w14:paraId="300933CC" w14:textId="77777777" w:rsidR="004D0706" w:rsidRDefault="004D0706" w:rsidP="004D0706">
            <w:pPr>
              <w:numPr>
                <w:ilvl w:val="2"/>
                <w:numId w:val="21"/>
              </w:numPr>
              <w:pBdr>
                <w:top w:val="nil"/>
                <w:left w:val="nil"/>
                <w:bottom w:val="nil"/>
                <w:right w:val="nil"/>
                <w:between w:val="nil"/>
              </w:pBdr>
              <w:tabs>
                <w:tab w:val="left" w:pos="215"/>
              </w:tabs>
              <w:spacing w:after="200" w:line="276" w:lineRule="auto"/>
              <w:rPr>
                <w:rFonts w:ascii="Arial" w:eastAsia="Arial" w:hAnsi="Arial" w:cs="Arial"/>
                <w:color w:val="000000"/>
                <w:sz w:val="20"/>
                <w:szCs w:val="20"/>
              </w:rPr>
            </w:pPr>
            <w:r>
              <w:rPr>
                <w:rFonts w:ascii="Arial" w:eastAsia="Arial" w:hAnsi="Arial" w:cs="Arial"/>
                <w:color w:val="000000"/>
                <w:sz w:val="20"/>
                <w:szCs w:val="20"/>
              </w:rPr>
              <w:t>Developed circular economy through initiation integrated waste management system and processing</w:t>
            </w:r>
          </w:p>
        </w:tc>
        <w:tc>
          <w:tcPr>
            <w:tcW w:w="2682" w:type="dxa"/>
            <w:vMerge/>
            <w:shd w:val="clear" w:color="auto" w:fill="auto"/>
          </w:tcPr>
          <w:p w14:paraId="6C14E084"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vMerge/>
            <w:shd w:val="clear" w:color="auto" w:fill="auto"/>
          </w:tcPr>
          <w:p w14:paraId="77F605C3"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78B1C49F" w14:textId="77777777" w:rsidTr="004D0706">
        <w:trPr>
          <w:jc w:val="center"/>
        </w:trPr>
        <w:tc>
          <w:tcPr>
            <w:tcW w:w="2376" w:type="dxa"/>
            <w:vMerge/>
            <w:shd w:val="clear" w:color="auto" w:fill="auto"/>
          </w:tcPr>
          <w:p w14:paraId="4757C08A"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861" w:type="dxa"/>
            <w:shd w:val="clear" w:color="auto" w:fill="auto"/>
          </w:tcPr>
          <w:p w14:paraId="0C825730" w14:textId="77777777" w:rsidR="004D0706" w:rsidRDefault="004D0706" w:rsidP="004D0706">
            <w:pPr>
              <w:numPr>
                <w:ilvl w:val="2"/>
                <w:numId w:val="21"/>
              </w:numPr>
              <w:pBdr>
                <w:top w:val="nil"/>
                <w:left w:val="nil"/>
                <w:bottom w:val="nil"/>
                <w:right w:val="nil"/>
                <w:between w:val="nil"/>
              </w:pBdr>
              <w:spacing w:after="200" w:line="276" w:lineRule="auto"/>
              <w:rPr>
                <w:rFonts w:ascii="Arial" w:eastAsia="Arial" w:hAnsi="Arial" w:cs="Arial"/>
                <w:color w:val="000000"/>
                <w:sz w:val="20"/>
                <w:szCs w:val="20"/>
              </w:rPr>
            </w:pPr>
            <w:r>
              <w:rPr>
                <w:rFonts w:ascii="Arial" w:eastAsia="Arial" w:hAnsi="Arial" w:cs="Arial"/>
                <w:color w:val="000000"/>
                <w:sz w:val="20"/>
                <w:szCs w:val="20"/>
              </w:rPr>
              <w:t xml:space="preserve">Improved sanitation facility in 8 target </w:t>
            </w:r>
            <w:proofErr w:type="spellStart"/>
            <w:r>
              <w:rPr>
                <w:rFonts w:ascii="Arial" w:eastAsia="Arial" w:hAnsi="Arial" w:cs="Arial"/>
                <w:i/>
                <w:color w:val="000000"/>
                <w:sz w:val="20"/>
                <w:szCs w:val="20"/>
              </w:rPr>
              <w:t>kelurahan</w:t>
            </w:r>
            <w:proofErr w:type="spellEnd"/>
            <w:r>
              <w:rPr>
                <w:rFonts w:ascii="Arial" w:eastAsia="Arial" w:hAnsi="Arial" w:cs="Arial"/>
                <w:i/>
                <w:color w:val="000000"/>
                <w:sz w:val="20"/>
                <w:szCs w:val="20"/>
              </w:rPr>
              <w:t xml:space="preserve"> </w:t>
            </w:r>
            <w:r>
              <w:rPr>
                <w:rFonts w:ascii="Arial" w:eastAsia="Arial" w:hAnsi="Arial" w:cs="Arial"/>
                <w:color w:val="000000"/>
                <w:sz w:val="20"/>
                <w:szCs w:val="20"/>
              </w:rPr>
              <w:t>to mitigate risks of waterborne disease</w:t>
            </w:r>
          </w:p>
        </w:tc>
        <w:tc>
          <w:tcPr>
            <w:tcW w:w="2682" w:type="dxa"/>
            <w:vMerge/>
            <w:shd w:val="clear" w:color="auto" w:fill="auto"/>
          </w:tcPr>
          <w:p w14:paraId="7F5772DF"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vMerge/>
            <w:shd w:val="clear" w:color="auto" w:fill="auto"/>
          </w:tcPr>
          <w:p w14:paraId="58DEDC2E"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3D87F963" w14:textId="77777777" w:rsidTr="004D0706">
        <w:trPr>
          <w:jc w:val="center"/>
        </w:trPr>
        <w:tc>
          <w:tcPr>
            <w:tcW w:w="2376" w:type="dxa"/>
            <w:shd w:val="clear" w:color="auto" w:fill="auto"/>
          </w:tcPr>
          <w:p w14:paraId="56D107E3"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2861" w:type="dxa"/>
            <w:shd w:val="clear" w:color="auto" w:fill="auto"/>
          </w:tcPr>
          <w:p w14:paraId="2C2880AF" w14:textId="77777777" w:rsidR="004D0706" w:rsidRDefault="004D0706" w:rsidP="003B0B1B">
            <w:pPr>
              <w:pBdr>
                <w:top w:val="nil"/>
                <w:left w:val="nil"/>
                <w:bottom w:val="nil"/>
                <w:right w:val="nil"/>
                <w:between w:val="nil"/>
              </w:pBdr>
              <w:tabs>
                <w:tab w:val="left" w:pos="1607"/>
              </w:tabs>
              <w:spacing w:after="200" w:line="276" w:lineRule="auto"/>
              <w:ind w:left="720" w:hanging="720"/>
              <w:rPr>
                <w:rFonts w:ascii="Arial" w:eastAsia="Arial" w:hAnsi="Arial" w:cs="Arial"/>
                <w:color w:val="000000"/>
                <w:sz w:val="20"/>
                <w:szCs w:val="20"/>
              </w:rPr>
            </w:pPr>
            <w:r>
              <w:rPr>
                <w:rFonts w:ascii="Arial" w:eastAsia="Arial" w:hAnsi="Arial" w:cs="Arial"/>
                <w:sz w:val="20"/>
                <w:szCs w:val="20"/>
              </w:rPr>
              <w:t xml:space="preserve">5.1.7.    Flood Relief for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w:t>
            </w:r>
          </w:p>
        </w:tc>
        <w:tc>
          <w:tcPr>
            <w:tcW w:w="2682" w:type="dxa"/>
            <w:shd w:val="clear" w:color="auto" w:fill="auto"/>
          </w:tcPr>
          <w:p w14:paraId="28DD7EA9"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c>
          <w:tcPr>
            <w:tcW w:w="1657" w:type="dxa"/>
            <w:shd w:val="clear" w:color="auto" w:fill="auto"/>
          </w:tcPr>
          <w:p w14:paraId="5450DF01" w14:textId="77777777" w:rsidR="004D0706" w:rsidRDefault="004D0706" w:rsidP="003B0B1B">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D0706" w14:paraId="3024E10E" w14:textId="77777777" w:rsidTr="004D0706">
        <w:trPr>
          <w:jc w:val="center"/>
        </w:trPr>
        <w:tc>
          <w:tcPr>
            <w:tcW w:w="7919" w:type="dxa"/>
            <w:gridSpan w:val="3"/>
            <w:shd w:val="clear" w:color="auto" w:fill="AEAAAA"/>
          </w:tcPr>
          <w:p w14:paraId="24772482" w14:textId="77777777" w:rsidR="004D0706" w:rsidRDefault="004D0706" w:rsidP="004D0706">
            <w:pPr>
              <w:numPr>
                <w:ilvl w:val="0"/>
                <w:numId w:val="21"/>
              </w:numPr>
              <w:ind w:left="327" w:hanging="327"/>
              <w:rPr>
                <w:rFonts w:ascii="Arial" w:eastAsia="Arial" w:hAnsi="Arial" w:cs="Arial"/>
                <w:color w:val="000000"/>
                <w:sz w:val="20"/>
                <w:szCs w:val="20"/>
              </w:rPr>
            </w:pPr>
            <w:r>
              <w:rPr>
                <w:rFonts w:ascii="Arial" w:eastAsia="Arial" w:hAnsi="Arial" w:cs="Arial"/>
                <w:color w:val="000000"/>
                <w:sz w:val="20"/>
                <w:szCs w:val="20"/>
              </w:rPr>
              <w:t>Total Project/Programme Cost</w:t>
            </w:r>
          </w:p>
        </w:tc>
        <w:tc>
          <w:tcPr>
            <w:tcW w:w="1657" w:type="dxa"/>
            <w:shd w:val="clear" w:color="auto" w:fill="AEAAAA"/>
          </w:tcPr>
          <w:p w14:paraId="09C04507" w14:textId="77777777" w:rsidR="004D0706" w:rsidRPr="008A11C3" w:rsidRDefault="004D0706" w:rsidP="003B0B1B">
            <w:pPr>
              <w:jc w:val="right"/>
              <w:rPr>
                <w:rFonts w:ascii="Arial" w:eastAsia="Arial" w:hAnsi="Arial" w:cs="Arial"/>
                <w:b/>
                <w:color w:val="000000"/>
              </w:rPr>
            </w:pPr>
            <w:r w:rsidRPr="008A11C3">
              <w:rPr>
                <w:rFonts w:cs="Calibri"/>
                <w:b/>
                <w:color w:val="000000"/>
              </w:rPr>
              <w:t xml:space="preserve">$   </w:t>
            </w:r>
            <w:r w:rsidRPr="008A11C3">
              <w:rPr>
                <w:rFonts w:ascii="Arial" w:eastAsia="Arial" w:hAnsi="Arial" w:cs="Arial"/>
                <w:b/>
                <w:color w:val="000000"/>
              </w:rPr>
              <w:t xml:space="preserve">5.422.194 </w:t>
            </w:r>
          </w:p>
        </w:tc>
      </w:tr>
      <w:tr w:rsidR="004D0706" w14:paraId="4F1B4417" w14:textId="77777777" w:rsidTr="004D0706">
        <w:trPr>
          <w:trHeight w:val="514"/>
          <w:jc w:val="center"/>
        </w:trPr>
        <w:tc>
          <w:tcPr>
            <w:tcW w:w="7919" w:type="dxa"/>
            <w:gridSpan w:val="3"/>
            <w:shd w:val="clear" w:color="auto" w:fill="AEAAAA"/>
          </w:tcPr>
          <w:p w14:paraId="11DAA2D1" w14:textId="77777777" w:rsidR="004D0706" w:rsidRDefault="004D0706" w:rsidP="004D0706">
            <w:pPr>
              <w:numPr>
                <w:ilvl w:val="0"/>
                <w:numId w:val="21"/>
              </w:numPr>
              <w:tabs>
                <w:tab w:val="left" w:pos="327"/>
              </w:tabs>
              <w:rPr>
                <w:rFonts w:ascii="Arial" w:eastAsia="Arial" w:hAnsi="Arial" w:cs="Arial"/>
                <w:color w:val="000000"/>
                <w:sz w:val="20"/>
                <w:szCs w:val="20"/>
              </w:rPr>
            </w:pPr>
            <w:r>
              <w:rPr>
                <w:rFonts w:ascii="Arial" w:eastAsia="Arial" w:hAnsi="Arial" w:cs="Arial"/>
                <w:color w:val="000000"/>
                <w:sz w:val="20"/>
                <w:szCs w:val="20"/>
              </w:rPr>
              <w:t xml:space="preserve">Project/Programme Execution cost and ME cost Improved sanitation facility in 8 target </w:t>
            </w:r>
            <w:proofErr w:type="spellStart"/>
            <w:r>
              <w:rPr>
                <w:rFonts w:ascii="Arial" w:eastAsia="Arial" w:hAnsi="Arial" w:cs="Arial"/>
                <w:i/>
                <w:color w:val="000000"/>
                <w:sz w:val="20"/>
                <w:szCs w:val="20"/>
              </w:rPr>
              <w:t>kelurahan</w:t>
            </w:r>
            <w:proofErr w:type="spellEnd"/>
            <w:r>
              <w:rPr>
                <w:rFonts w:ascii="Arial" w:eastAsia="Arial" w:hAnsi="Arial" w:cs="Arial"/>
                <w:i/>
                <w:color w:val="000000"/>
                <w:sz w:val="20"/>
                <w:szCs w:val="20"/>
              </w:rPr>
              <w:t xml:space="preserve"> </w:t>
            </w:r>
            <w:r>
              <w:rPr>
                <w:rFonts w:ascii="Arial" w:eastAsia="Arial" w:hAnsi="Arial" w:cs="Arial"/>
                <w:color w:val="000000"/>
                <w:sz w:val="20"/>
                <w:szCs w:val="20"/>
              </w:rPr>
              <w:t>for better and healthier living condition</w:t>
            </w:r>
          </w:p>
        </w:tc>
        <w:tc>
          <w:tcPr>
            <w:tcW w:w="1657" w:type="dxa"/>
            <w:shd w:val="clear" w:color="auto" w:fill="AEAAAA"/>
          </w:tcPr>
          <w:p w14:paraId="0BA4DF68" w14:textId="77777777" w:rsidR="004D0706" w:rsidRPr="008A11C3" w:rsidRDefault="004D0706" w:rsidP="003B0B1B">
            <w:pPr>
              <w:jc w:val="right"/>
              <w:rPr>
                <w:rFonts w:ascii="Arial" w:eastAsia="Arial" w:hAnsi="Arial" w:cs="Arial"/>
                <w:b/>
                <w:color w:val="000000"/>
              </w:rPr>
            </w:pPr>
            <w:r w:rsidRPr="008A11C3">
              <w:rPr>
                <w:rFonts w:ascii="Arial" w:eastAsia="Arial" w:hAnsi="Arial" w:cs="Arial"/>
                <w:b/>
                <w:color w:val="000000"/>
              </w:rPr>
              <w:t>$ 82.571</w:t>
            </w:r>
          </w:p>
        </w:tc>
      </w:tr>
      <w:tr w:rsidR="004D0706" w14:paraId="403122CA" w14:textId="77777777" w:rsidTr="004D0706">
        <w:trPr>
          <w:jc w:val="center"/>
        </w:trPr>
        <w:tc>
          <w:tcPr>
            <w:tcW w:w="7919" w:type="dxa"/>
            <w:gridSpan w:val="3"/>
            <w:tcBorders>
              <w:bottom w:val="single" w:sz="4" w:space="0" w:color="000000"/>
            </w:tcBorders>
            <w:shd w:val="clear" w:color="auto" w:fill="AEAAAA"/>
          </w:tcPr>
          <w:p w14:paraId="640FFFBE" w14:textId="77777777" w:rsidR="004D0706" w:rsidRDefault="004D0706" w:rsidP="004D0706">
            <w:pPr>
              <w:numPr>
                <w:ilvl w:val="0"/>
                <w:numId w:val="21"/>
              </w:numPr>
              <w:ind w:left="327" w:hanging="327"/>
              <w:rPr>
                <w:rFonts w:ascii="Arial" w:eastAsia="Arial" w:hAnsi="Arial" w:cs="Arial"/>
                <w:color w:val="000000"/>
                <w:sz w:val="20"/>
                <w:szCs w:val="20"/>
              </w:rPr>
            </w:pPr>
            <w:r>
              <w:rPr>
                <w:rFonts w:ascii="Arial" w:eastAsia="Arial" w:hAnsi="Arial" w:cs="Arial"/>
                <w:color w:val="000000"/>
                <w:sz w:val="20"/>
                <w:szCs w:val="20"/>
              </w:rPr>
              <w:t>Project/Programme Cycle Management Fee charged by the Implementing Entity</w:t>
            </w:r>
          </w:p>
        </w:tc>
        <w:tc>
          <w:tcPr>
            <w:tcW w:w="1657" w:type="dxa"/>
            <w:tcBorders>
              <w:bottom w:val="single" w:sz="4" w:space="0" w:color="000000"/>
            </w:tcBorders>
            <w:shd w:val="clear" w:color="auto" w:fill="AEAAAA"/>
          </w:tcPr>
          <w:p w14:paraId="54D3109C" w14:textId="77777777" w:rsidR="004D0706" w:rsidRPr="008A11C3" w:rsidRDefault="004D0706" w:rsidP="003B0B1B">
            <w:pPr>
              <w:jc w:val="right"/>
              <w:rPr>
                <w:rFonts w:ascii="Arial" w:eastAsia="Arial" w:hAnsi="Arial" w:cs="Arial"/>
                <w:b/>
                <w:color w:val="000000"/>
              </w:rPr>
            </w:pPr>
            <w:r w:rsidRPr="008A11C3">
              <w:rPr>
                <w:rFonts w:ascii="Arial" w:eastAsia="Arial" w:hAnsi="Arial" w:cs="Arial"/>
                <w:b/>
              </w:rPr>
              <w:t xml:space="preserve">$ 467.905                              </w:t>
            </w:r>
          </w:p>
        </w:tc>
      </w:tr>
      <w:tr w:rsidR="004D0706" w14:paraId="61E749DA" w14:textId="77777777" w:rsidTr="004D0706">
        <w:trPr>
          <w:jc w:val="center"/>
        </w:trPr>
        <w:tc>
          <w:tcPr>
            <w:tcW w:w="7919" w:type="dxa"/>
            <w:gridSpan w:val="3"/>
            <w:tcBorders>
              <w:top w:val="single" w:sz="4" w:space="0" w:color="000000"/>
              <w:left w:val="single" w:sz="4" w:space="0" w:color="000000"/>
              <w:bottom w:val="single" w:sz="4" w:space="0" w:color="000000"/>
              <w:right w:val="single" w:sz="4" w:space="0" w:color="000000"/>
            </w:tcBorders>
            <w:shd w:val="clear" w:color="auto" w:fill="FFC000"/>
            <w:vAlign w:val="center"/>
          </w:tcPr>
          <w:p w14:paraId="38106B5C" w14:textId="77777777" w:rsidR="004D0706" w:rsidRDefault="004D0706" w:rsidP="003B0B1B">
            <w:pPr>
              <w:rPr>
                <w:rFonts w:ascii="Arial" w:eastAsia="Arial" w:hAnsi="Arial" w:cs="Arial"/>
                <w:b/>
                <w:sz w:val="20"/>
                <w:szCs w:val="20"/>
              </w:rPr>
            </w:pPr>
            <w:r>
              <w:rPr>
                <w:rFonts w:ascii="Arial" w:eastAsia="Arial" w:hAnsi="Arial" w:cs="Arial"/>
                <w:b/>
                <w:sz w:val="20"/>
                <w:szCs w:val="20"/>
              </w:rPr>
              <w:t>Amount of Financing Requested</w:t>
            </w:r>
          </w:p>
        </w:tc>
        <w:tc>
          <w:tcPr>
            <w:tcW w:w="1657" w:type="dxa"/>
            <w:tcBorders>
              <w:top w:val="single" w:sz="4" w:space="0" w:color="000000"/>
              <w:left w:val="single" w:sz="4" w:space="0" w:color="000000"/>
              <w:bottom w:val="single" w:sz="4" w:space="0" w:color="000000"/>
              <w:right w:val="single" w:sz="4" w:space="0" w:color="000000"/>
            </w:tcBorders>
            <w:shd w:val="clear" w:color="auto" w:fill="FFC000"/>
          </w:tcPr>
          <w:p w14:paraId="68F3894D" w14:textId="77777777" w:rsidR="004D0706" w:rsidRDefault="004D0706" w:rsidP="003B0B1B">
            <w:pPr>
              <w:jc w:val="right"/>
              <w:rPr>
                <w:rFonts w:ascii="Arial" w:eastAsia="Arial" w:hAnsi="Arial" w:cs="Arial"/>
                <w:b/>
                <w:color w:val="000000"/>
                <w:sz w:val="20"/>
                <w:szCs w:val="20"/>
              </w:rPr>
            </w:pPr>
            <w:r w:rsidRPr="008A11C3">
              <w:rPr>
                <w:rFonts w:ascii="Arial" w:eastAsia="Arial" w:hAnsi="Arial" w:cs="Arial"/>
                <w:b/>
                <w:color w:val="000000"/>
                <w:szCs w:val="20"/>
              </w:rPr>
              <w:t xml:space="preserve">$ 5.972.670 </w:t>
            </w:r>
          </w:p>
        </w:tc>
      </w:tr>
      <w:bookmarkEnd w:id="1"/>
    </w:tbl>
    <w:p w14:paraId="303994D9" w14:textId="77777777" w:rsidR="00405C86" w:rsidRDefault="00405C86">
      <w:pPr>
        <w:rPr>
          <w:rFonts w:ascii="Arial" w:eastAsia="Arial" w:hAnsi="Arial" w:cs="Arial"/>
          <w:b/>
          <w:color w:val="5B9BD5"/>
          <w:sz w:val="22"/>
          <w:szCs w:val="22"/>
        </w:rPr>
      </w:pPr>
    </w:p>
    <w:p w14:paraId="2C101509" w14:textId="77777777" w:rsidR="00405C86" w:rsidRDefault="00405C86">
      <w:pPr>
        <w:rPr>
          <w:rFonts w:ascii="Arial" w:eastAsia="Arial" w:hAnsi="Arial" w:cs="Arial"/>
          <w:b/>
          <w:color w:val="5B9BD5"/>
          <w:sz w:val="22"/>
          <w:szCs w:val="22"/>
        </w:rPr>
      </w:pPr>
    </w:p>
    <w:p w14:paraId="0003C9B3" w14:textId="77777777" w:rsidR="00405C86" w:rsidRDefault="0032019D">
      <w:pPr>
        <w:pStyle w:val="Heading2"/>
      </w:pPr>
      <w:r>
        <w:t>Projected Calendar</w:t>
      </w:r>
    </w:p>
    <w:p w14:paraId="2C5D79D2" w14:textId="77777777" w:rsidR="00405C86" w:rsidRDefault="00405C86">
      <w:pPr>
        <w:rPr>
          <w:rFonts w:ascii="Arial" w:eastAsia="Arial" w:hAnsi="Arial" w:cs="Arial"/>
          <w:b/>
          <w:color w:val="5B9BD5"/>
          <w:sz w:val="20"/>
          <w:szCs w:val="20"/>
        </w:rPr>
      </w:pPr>
    </w:p>
    <w:p w14:paraId="1917440F" w14:textId="77777777" w:rsidR="00405C86" w:rsidRDefault="0032019D">
      <w:pPr>
        <w:rPr>
          <w:rFonts w:ascii="Arial" w:eastAsia="Arial" w:hAnsi="Arial" w:cs="Arial"/>
          <w:i/>
          <w:sz w:val="20"/>
          <w:szCs w:val="20"/>
        </w:rPr>
      </w:pPr>
      <w:r>
        <w:rPr>
          <w:rFonts w:ascii="Arial" w:eastAsia="Arial" w:hAnsi="Arial" w:cs="Arial"/>
          <w:b/>
          <w:sz w:val="20"/>
          <w:szCs w:val="20"/>
        </w:rPr>
        <w:t xml:space="preserve">Project Duration: </w:t>
      </w:r>
      <w:r>
        <w:rPr>
          <w:rFonts w:ascii="Arial" w:eastAsia="Arial" w:hAnsi="Arial" w:cs="Arial"/>
          <w:i/>
          <w:sz w:val="20"/>
          <w:szCs w:val="20"/>
        </w:rPr>
        <w:t>3 years (36 months)</w:t>
      </w:r>
    </w:p>
    <w:p w14:paraId="2C9AC1CA" w14:textId="77777777" w:rsidR="00405C86" w:rsidRDefault="00405C86">
      <w:pPr>
        <w:rPr>
          <w:rFonts w:ascii="Arial" w:eastAsia="Arial" w:hAnsi="Arial" w:cs="Arial"/>
          <w:i/>
          <w:sz w:val="20"/>
          <w:szCs w:val="20"/>
        </w:rPr>
      </w:pPr>
    </w:p>
    <w:p w14:paraId="48092568" w14:textId="77777777" w:rsidR="00405C86" w:rsidRDefault="0032019D">
      <w:pPr>
        <w:rPr>
          <w:rFonts w:ascii="Arial" w:eastAsia="Arial" w:hAnsi="Arial" w:cs="Arial"/>
          <w:i/>
          <w:sz w:val="20"/>
          <w:szCs w:val="20"/>
        </w:rPr>
      </w:pPr>
      <w:r>
        <w:rPr>
          <w:rFonts w:ascii="Arial" w:eastAsia="Arial" w:hAnsi="Arial" w:cs="Arial"/>
          <w:i/>
          <w:sz w:val="20"/>
          <w:szCs w:val="20"/>
        </w:rPr>
        <w:t>Indicate the dates of the following milestones for the proposed project/programme</w:t>
      </w:r>
    </w:p>
    <w:tbl>
      <w:tblPr>
        <w:tblStyle w:val="a4"/>
        <w:tblW w:w="8568"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78"/>
        <w:gridCol w:w="2790"/>
      </w:tblGrid>
      <w:tr w:rsidR="00405C86" w14:paraId="181C1B0A" w14:textId="77777777">
        <w:trPr>
          <w:trHeight w:val="576"/>
        </w:trPr>
        <w:tc>
          <w:tcPr>
            <w:tcW w:w="5778" w:type="dxa"/>
            <w:shd w:val="clear" w:color="auto" w:fill="B1D34A"/>
            <w:vAlign w:val="center"/>
          </w:tcPr>
          <w:p w14:paraId="21ECDFC3" w14:textId="77777777" w:rsidR="00405C86" w:rsidRDefault="0032019D">
            <w:pPr>
              <w:jc w:val="center"/>
              <w:rPr>
                <w:rFonts w:ascii="Arial" w:eastAsia="Arial" w:hAnsi="Arial" w:cs="Arial"/>
                <w:b/>
                <w:smallCaps/>
                <w:sz w:val="20"/>
                <w:szCs w:val="20"/>
              </w:rPr>
            </w:pPr>
            <w:r>
              <w:rPr>
                <w:rFonts w:ascii="Arial" w:eastAsia="Arial" w:hAnsi="Arial" w:cs="Arial"/>
                <w:b/>
                <w:sz w:val="20"/>
                <w:szCs w:val="20"/>
              </w:rPr>
              <w:t>Milestones</w:t>
            </w:r>
          </w:p>
        </w:tc>
        <w:tc>
          <w:tcPr>
            <w:tcW w:w="2790" w:type="dxa"/>
            <w:shd w:val="clear" w:color="auto" w:fill="B1D34A"/>
            <w:vAlign w:val="center"/>
          </w:tcPr>
          <w:p w14:paraId="1750F6E3" w14:textId="77777777" w:rsidR="00405C86" w:rsidRDefault="0032019D">
            <w:pPr>
              <w:jc w:val="center"/>
              <w:rPr>
                <w:rFonts w:ascii="Arial" w:eastAsia="Arial" w:hAnsi="Arial" w:cs="Arial"/>
                <w:b/>
                <w:smallCaps/>
                <w:sz w:val="20"/>
                <w:szCs w:val="20"/>
              </w:rPr>
            </w:pPr>
            <w:r>
              <w:rPr>
                <w:rFonts w:ascii="Arial" w:eastAsia="Arial" w:hAnsi="Arial" w:cs="Arial"/>
                <w:b/>
                <w:sz w:val="20"/>
                <w:szCs w:val="20"/>
              </w:rPr>
              <w:t>Expected Dates</w:t>
            </w:r>
          </w:p>
        </w:tc>
      </w:tr>
      <w:tr w:rsidR="00405C86" w14:paraId="01C63F19" w14:textId="77777777">
        <w:trPr>
          <w:trHeight w:val="276"/>
        </w:trPr>
        <w:tc>
          <w:tcPr>
            <w:tcW w:w="5778" w:type="dxa"/>
          </w:tcPr>
          <w:p w14:paraId="0946076F" w14:textId="77777777" w:rsidR="00405C86" w:rsidRDefault="0032019D">
            <w:pPr>
              <w:rPr>
                <w:rFonts w:ascii="Arial" w:eastAsia="Arial" w:hAnsi="Arial" w:cs="Arial"/>
                <w:sz w:val="20"/>
                <w:szCs w:val="20"/>
              </w:rPr>
            </w:pPr>
            <w:r>
              <w:rPr>
                <w:rFonts w:ascii="Arial" w:eastAsia="Arial" w:hAnsi="Arial" w:cs="Arial"/>
                <w:sz w:val="20"/>
                <w:szCs w:val="20"/>
              </w:rPr>
              <w:t>Start of Project/Programme Implementation</w:t>
            </w:r>
          </w:p>
        </w:tc>
        <w:tc>
          <w:tcPr>
            <w:tcW w:w="2790" w:type="dxa"/>
          </w:tcPr>
          <w:p w14:paraId="5E97D4A9" w14:textId="77777777" w:rsidR="00405C86" w:rsidRDefault="0032019D">
            <w:pPr>
              <w:rPr>
                <w:rFonts w:ascii="Arial" w:eastAsia="Arial" w:hAnsi="Arial" w:cs="Arial"/>
                <w:sz w:val="20"/>
                <w:szCs w:val="20"/>
              </w:rPr>
            </w:pPr>
            <w:r>
              <w:rPr>
                <w:rFonts w:ascii="Arial" w:eastAsia="Arial" w:hAnsi="Arial" w:cs="Arial"/>
                <w:sz w:val="20"/>
                <w:szCs w:val="20"/>
              </w:rPr>
              <w:t>April 2020</w:t>
            </w:r>
          </w:p>
        </w:tc>
      </w:tr>
      <w:tr w:rsidR="00405C86" w14:paraId="7C1D1E49" w14:textId="77777777">
        <w:trPr>
          <w:trHeight w:val="276"/>
        </w:trPr>
        <w:tc>
          <w:tcPr>
            <w:tcW w:w="5778" w:type="dxa"/>
          </w:tcPr>
          <w:p w14:paraId="2D6F648B" w14:textId="77777777" w:rsidR="00405C86" w:rsidRDefault="0032019D">
            <w:pPr>
              <w:rPr>
                <w:rFonts w:ascii="Arial" w:eastAsia="Arial" w:hAnsi="Arial" w:cs="Arial"/>
                <w:sz w:val="20"/>
                <w:szCs w:val="20"/>
              </w:rPr>
            </w:pPr>
            <w:r>
              <w:rPr>
                <w:rFonts w:ascii="Arial" w:eastAsia="Arial" w:hAnsi="Arial" w:cs="Arial"/>
                <w:sz w:val="20"/>
                <w:szCs w:val="20"/>
              </w:rPr>
              <w:t>Mid-term Review (if planned)</w:t>
            </w:r>
          </w:p>
        </w:tc>
        <w:tc>
          <w:tcPr>
            <w:tcW w:w="2790" w:type="dxa"/>
          </w:tcPr>
          <w:p w14:paraId="257106C3" w14:textId="77777777" w:rsidR="00405C86" w:rsidRDefault="0032019D">
            <w:pPr>
              <w:rPr>
                <w:rFonts w:ascii="Arial" w:eastAsia="Arial" w:hAnsi="Arial" w:cs="Arial"/>
                <w:sz w:val="20"/>
                <w:szCs w:val="20"/>
              </w:rPr>
            </w:pPr>
            <w:r>
              <w:rPr>
                <w:rFonts w:ascii="Arial" w:eastAsia="Arial" w:hAnsi="Arial" w:cs="Arial"/>
                <w:sz w:val="20"/>
                <w:szCs w:val="20"/>
              </w:rPr>
              <w:t>November 2022</w:t>
            </w:r>
          </w:p>
        </w:tc>
      </w:tr>
      <w:tr w:rsidR="00405C86" w14:paraId="2AE081CD" w14:textId="77777777">
        <w:trPr>
          <w:trHeight w:val="259"/>
        </w:trPr>
        <w:tc>
          <w:tcPr>
            <w:tcW w:w="5778" w:type="dxa"/>
          </w:tcPr>
          <w:p w14:paraId="041FC03F" w14:textId="77777777" w:rsidR="00405C86" w:rsidRDefault="0032019D">
            <w:pPr>
              <w:rPr>
                <w:rFonts w:ascii="Arial" w:eastAsia="Arial" w:hAnsi="Arial" w:cs="Arial"/>
                <w:sz w:val="20"/>
                <w:szCs w:val="20"/>
              </w:rPr>
            </w:pPr>
            <w:r>
              <w:rPr>
                <w:rFonts w:ascii="Arial" w:eastAsia="Arial" w:hAnsi="Arial" w:cs="Arial"/>
                <w:sz w:val="20"/>
                <w:szCs w:val="20"/>
              </w:rPr>
              <w:t>Project/Programme Closing</w:t>
            </w:r>
          </w:p>
        </w:tc>
        <w:tc>
          <w:tcPr>
            <w:tcW w:w="2790" w:type="dxa"/>
          </w:tcPr>
          <w:p w14:paraId="511EEFC0" w14:textId="77777777" w:rsidR="00405C86" w:rsidRDefault="0032019D">
            <w:pPr>
              <w:rPr>
                <w:rFonts w:ascii="Arial" w:eastAsia="Arial" w:hAnsi="Arial" w:cs="Arial"/>
                <w:sz w:val="20"/>
                <w:szCs w:val="20"/>
              </w:rPr>
            </w:pPr>
            <w:r>
              <w:rPr>
                <w:rFonts w:ascii="Arial" w:eastAsia="Arial" w:hAnsi="Arial" w:cs="Arial"/>
                <w:sz w:val="20"/>
                <w:szCs w:val="20"/>
              </w:rPr>
              <w:t>March 2023</w:t>
            </w:r>
          </w:p>
        </w:tc>
      </w:tr>
      <w:tr w:rsidR="00405C86" w14:paraId="2A0E09B7" w14:textId="77777777">
        <w:trPr>
          <w:trHeight w:val="276"/>
        </w:trPr>
        <w:tc>
          <w:tcPr>
            <w:tcW w:w="5778" w:type="dxa"/>
          </w:tcPr>
          <w:p w14:paraId="01E06247" w14:textId="77777777" w:rsidR="00405C86" w:rsidRDefault="0032019D">
            <w:pPr>
              <w:rPr>
                <w:rFonts w:ascii="Arial" w:eastAsia="Arial" w:hAnsi="Arial" w:cs="Arial"/>
                <w:sz w:val="20"/>
                <w:szCs w:val="20"/>
              </w:rPr>
            </w:pPr>
            <w:r>
              <w:rPr>
                <w:rFonts w:ascii="Arial" w:eastAsia="Arial" w:hAnsi="Arial" w:cs="Arial"/>
                <w:sz w:val="20"/>
                <w:szCs w:val="20"/>
              </w:rPr>
              <w:t>Terminal Evaluation</w:t>
            </w:r>
          </w:p>
        </w:tc>
        <w:tc>
          <w:tcPr>
            <w:tcW w:w="2790" w:type="dxa"/>
            <w:shd w:val="clear" w:color="auto" w:fill="auto"/>
          </w:tcPr>
          <w:p w14:paraId="1826F83D" w14:textId="77777777" w:rsidR="00405C86" w:rsidRDefault="0032019D">
            <w:pPr>
              <w:rPr>
                <w:rFonts w:ascii="Arial" w:eastAsia="Arial" w:hAnsi="Arial" w:cs="Arial"/>
                <w:sz w:val="20"/>
                <w:szCs w:val="20"/>
              </w:rPr>
            </w:pPr>
            <w:r>
              <w:rPr>
                <w:rFonts w:ascii="Arial" w:eastAsia="Arial" w:hAnsi="Arial" w:cs="Arial"/>
                <w:sz w:val="20"/>
                <w:szCs w:val="20"/>
              </w:rPr>
              <w:t>April 2023</w:t>
            </w:r>
          </w:p>
        </w:tc>
      </w:tr>
    </w:tbl>
    <w:p w14:paraId="77977BE2" w14:textId="77777777" w:rsidR="00405C86" w:rsidRDefault="00405C86">
      <w:pPr>
        <w:rPr>
          <w:rFonts w:ascii="Arial" w:eastAsia="Arial" w:hAnsi="Arial" w:cs="Arial"/>
          <w:b/>
          <w:sz w:val="28"/>
          <w:szCs w:val="28"/>
        </w:rPr>
      </w:pPr>
    </w:p>
    <w:p w14:paraId="0978751B" w14:textId="77777777" w:rsidR="00405C86" w:rsidRDefault="00405C86">
      <w:pPr>
        <w:rPr>
          <w:rFonts w:ascii="Arial" w:eastAsia="Arial" w:hAnsi="Arial" w:cs="Arial"/>
          <w:b/>
          <w:smallCaps/>
          <w:sz w:val="28"/>
          <w:szCs w:val="28"/>
        </w:rPr>
      </w:pPr>
    </w:p>
    <w:p w14:paraId="6D3144C7" w14:textId="77777777" w:rsidR="00405C86" w:rsidRDefault="00405C86">
      <w:pPr>
        <w:rPr>
          <w:rFonts w:ascii="Arial" w:eastAsia="Arial" w:hAnsi="Arial" w:cs="Arial"/>
          <w:b/>
          <w:color w:val="5B9BD5"/>
          <w:sz w:val="22"/>
          <w:szCs w:val="22"/>
        </w:rPr>
      </w:pPr>
    </w:p>
    <w:p w14:paraId="16287A6F" w14:textId="77777777" w:rsidR="00405C86" w:rsidRDefault="00405C86">
      <w:pPr>
        <w:rPr>
          <w:rFonts w:ascii="Arial" w:eastAsia="Arial" w:hAnsi="Arial" w:cs="Arial"/>
          <w:b/>
          <w:color w:val="5B9BD5"/>
          <w:sz w:val="22"/>
          <w:szCs w:val="22"/>
        </w:rPr>
      </w:pPr>
    </w:p>
    <w:p w14:paraId="29EDBCC8" w14:textId="77777777" w:rsidR="00405C86" w:rsidRDefault="00405C86">
      <w:pPr>
        <w:rPr>
          <w:rFonts w:ascii="Arial" w:eastAsia="Arial" w:hAnsi="Arial" w:cs="Arial"/>
          <w:b/>
          <w:color w:val="5B9BD5"/>
          <w:sz w:val="22"/>
          <w:szCs w:val="22"/>
        </w:rPr>
      </w:pPr>
    </w:p>
    <w:p w14:paraId="207010EF" w14:textId="77777777" w:rsidR="00405C86" w:rsidRDefault="00405C86">
      <w:pPr>
        <w:rPr>
          <w:rFonts w:ascii="Arial" w:eastAsia="Arial" w:hAnsi="Arial" w:cs="Arial"/>
          <w:b/>
          <w:color w:val="5B9BD5"/>
          <w:sz w:val="22"/>
          <w:szCs w:val="22"/>
        </w:rPr>
      </w:pPr>
    </w:p>
    <w:p w14:paraId="06467738" w14:textId="77777777" w:rsidR="00405C86" w:rsidRDefault="00405C86">
      <w:pPr>
        <w:rPr>
          <w:rFonts w:ascii="Arial" w:eastAsia="Arial" w:hAnsi="Arial" w:cs="Arial"/>
          <w:b/>
          <w:color w:val="5B9BD5"/>
          <w:sz w:val="22"/>
          <w:szCs w:val="22"/>
        </w:rPr>
      </w:pPr>
    </w:p>
    <w:p w14:paraId="58586361" w14:textId="77777777" w:rsidR="00405C86" w:rsidRDefault="00405C86">
      <w:pPr>
        <w:rPr>
          <w:rFonts w:ascii="Arial" w:eastAsia="Arial" w:hAnsi="Arial" w:cs="Arial"/>
          <w:b/>
          <w:color w:val="5B9BD5"/>
          <w:sz w:val="22"/>
          <w:szCs w:val="22"/>
        </w:rPr>
      </w:pPr>
    </w:p>
    <w:p w14:paraId="51E95761" w14:textId="77777777" w:rsidR="00405C86" w:rsidRDefault="0032019D">
      <w:pPr>
        <w:rPr>
          <w:rFonts w:ascii="Arial" w:eastAsia="Arial" w:hAnsi="Arial" w:cs="Arial"/>
          <w:b/>
          <w:color w:val="5B9BD5"/>
          <w:sz w:val="22"/>
          <w:szCs w:val="22"/>
        </w:rPr>
      </w:pPr>
      <w:r>
        <w:rPr>
          <w:noProof/>
          <w:lang w:val="en-US"/>
        </w:rPr>
        <mc:AlternateContent>
          <mc:Choice Requires="wps">
            <w:drawing>
              <wp:anchor distT="0" distB="0" distL="0" distR="0" simplePos="0" relativeHeight="251665408" behindDoc="1" locked="0" layoutInCell="1" hidden="0" allowOverlap="1" wp14:anchorId="3734332D" wp14:editId="689C2508">
                <wp:simplePos x="0" y="0"/>
                <wp:positionH relativeFrom="column">
                  <wp:posOffset>-977899</wp:posOffset>
                </wp:positionH>
                <wp:positionV relativeFrom="paragraph">
                  <wp:posOffset>127000</wp:posOffset>
                </wp:positionV>
                <wp:extent cx="7864475" cy="255905"/>
                <wp:effectExtent l="0" t="0" r="0" b="0"/>
                <wp:wrapNone/>
                <wp:docPr id="1855989169" name="Rounded Rectangle 1855989169"/>
                <wp:cNvGraphicFramePr/>
                <a:graphic xmlns:a="http://schemas.openxmlformats.org/drawingml/2006/main">
                  <a:graphicData uri="http://schemas.microsoft.com/office/word/2010/wordprocessingShape">
                    <wps:wsp>
                      <wps:cNvSpPr/>
                      <wps:spPr>
                        <a:xfrm>
                          <a:off x="1418525" y="3656810"/>
                          <a:ext cx="7854950" cy="246380"/>
                        </a:xfrm>
                        <a:prstGeom prst="roundRect">
                          <a:avLst>
                            <a:gd name="adj" fmla="val 16667"/>
                          </a:avLst>
                        </a:prstGeom>
                        <a:solidFill>
                          <a:srgbClr val="FCAF17"/>
                        </a:solidFill>
                        <a:ln>
                          <a:noFill/>
                        </a:ln>
                      </wps:spPr>
                      <wps:txbx>
                        <w:txbxContent>
                          <w:p w14:paraId="1A812CA7" w14:textId="77777777" w:rsidR="003B0B1B" w:rsidRDefault="003B0B1B">
                            <w:pPr>
                              <w:textDirection w:val="btLr"/>
                            </w:pPr>
                          </w:p>
                        </w:txbxContent>
                      </wps:txbx>
                      <wps:bodyPr spcFirstLastPara="1" wrap="square" lIns="91425" tIns="91425" rIns="91425" bIns="91425" anchor="ctr" anchorCtr="0">
                        <a:noAutofit/>
                      </wps:bodyPr>
                    </wps:wsp>
                  </a:graphicData>
                </a:graphic>
              </wp:anchor>
            </w:drawing>
          </mc:Choice>
          <mc:Fallback>
            <w:pict>
              <v:roundrect w14:anchorId="3734332D" id="Rounded Rectangle 1855989169" o:spid="_x0000_s1031" style="position:absolute;margin-left:-77pt;margin-top:10pt;width:619.25pt;height:20.15pt;z-index:-251651072;visibility:visible;mso-wrap-style:square;mso-wrap-distance-left:0;mso-wrap-distance-top:0;mso-wrap-distance-right:0;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0F7QEAAL0DAAAOAAAAZHJzL2Uyb0RvYy54bWysU9tuGjEQfa/Uf7D8XpYl7IYgligioqoU&#10;tahpPsB4bdaVbx0bdvn7jg0JtH2L+uL1sWeOz5yZXdwPRpODgKCcbWg5GlMiLHetsruGvvxYf5pR&#10;EiKzLdPOioYeRaD3y48fFr2fi4nrnG4FECSxYd77hnYx+nlRBN4Jw8LIeWHxUjowLCKEXdEC65Hd&#10;6GIyHtdF76D14LgIAU8fT5d0mfmlFDx+kzKISHRDUVvMK+R1m9ZiuWDzHTDfKX6Wwd6hwjBl8dE3&#10;qkcWGdmD+ofKKA4uOBlH3JnCSam4yDVgNeX4r2qeO+ZFrgXNCf7NpvD/aPnXw7PfANrQ+zAPuE1V&#10;DBJM+qI+MmBbp+WsmlSUHBt6U1f1rDwbJ4ZIOAbczqrpXYX+coyYTOubWQ4oLkweQvwsnCFp01Bw&#10;e9t+x+5k09jhKcTsXkssMzgmrP1JiTQae3FgmpR1Xd+mXiHjORh3r5wpMzit2rXSOgPYbVcaCKY2&#10;dL16WJevyX+EaZuCrUtpJ+50UlyMSLs4bAei2oZW6f10snXtcQMkeL5WWMwTC3HDAJWWlPQ4SQ0N&#10;v/YMBCX6i8VW3ZXT5F28BnANtteAWd45HFAegZITWMU8sCexD/vopIpJ70XMGeCMZIvO85yG8Brn&#10;qMtft/wNAAD//wMAUEsDBBQABgAIAAAAIQCfeI3E4AAAAAsBAAAPAAAAZHJzL2Rvd25yZXYueG1s&#10;TI/BbsIwEETvlfgHayv1BjYUUppmg2glDhVQqdAPMPE2iYjXUWwg/H3NqRxHM5p5ky1624gzdb52&#10;jDAeKRDEhTM1lwg/+9VwDsIHzUY3jgnhSh4W+eAh06lxF/6m8y6UIpawTzVCFUKbSumLiqz2I9cS&#10;R+/XdVaHKLtSmk5fYrlt5ESpRFpdc1yodEsfFRXH3cki7JPPyabeJu+89C/rFX29Xot1QHx67Jdv&#10;IAL14T8MN/yIDnlkOrgTGy8ahOF4No1nAkLcAXFLqPl0BuKAkKhnkHkm7z/kfwAAAP//AwBQSwEC&#10;LQAUAAYACAAAACEAtoM4kv4AAADhAQAAEwAAAAAAAAAAAAAAAAAAAAAAW0NvbnRlbnRfVHlwZXNd&#10;LnhtbFBLAQItABQABgAIAAAAIQA4/SH/1gAAAJQBAAALAAAAAAAAAAAAAAAAAC8BAABfcmVscy8u&#10;cmVsc1BLAQItABQABgAIAAAAIQDp/r0F7QEAAL0DAAAOAAAAAAAAAAAAAAAAAC4CAABkcnMvZTJv&#10;RG9jLnhtbFBLAQItABQABgAIAAAAIQCfeI3E4AAAAAsBAAAPAAAAAAAAAAAAAAAAAEcEAABkcnMv&#10;ZG93bnJldi54bWxQSwUGAAAAAAQABADzAAAAVAUAAAAA&#10;" fillcolor="#fcaf17" stroked="f">
                <v:textbox inset="2.53958mm,2.53958mm,2.53958mm,2.53958mm">
                  <w:txbxContent>
                    <w:p w14:paraId="1A812CA7" w14:textId="77777777" w:rsidR="003B0B1B" w:rsidRDefault="003B0B1B">
                      <w:pPr>
                        <w:textDirection w:val="btLr"/>
                      </w:pPr>
                    </w:p>
                  </w:txbxContent>
                </v:textbox>
              </v:roundrect>
            </w:pict>
          </mc:Fallback>
        </mc:AlternateContent>
      </w:r>
    </w:p>
    <w:p w14:paraId="7FCA0797" w14:textId="47968FA7" w:rsidR="00405C86" w:rsidRDefault="00000000">
      <w:pPr>
        <w:pStyle w:val="Heading1"/>
      </w:pPr>
      <w:sdt>
        <w:sdtPr>
          <w:tag w:val="goog_rdk_33"/>
          <w:id w:val="-1597862501"/>
        </w:sdtPr>
        <w:sdtContent>
          <w:r w:rsidR="00794D82" w:rsidRPr="00794D82">
            <w:rPr>
              <w:rFonts w:eastAsia="Arial"/>
              <w:szCs w:val="22"/>
            </w:rPr>
            <w:t>P</w:t>
          </w:r>
        </w:sdtContent>
      </w:sdt>
      <w:r w:rsidR="0032019D">
        <w:t>ART ii:  Project / programme JUSTIFICATION</w:t>
      </w:r>
    </w:p>
    <w:p w14:paraId="04922684" w14:textId="77777777" w:rsidR="00405C86" w:rsidRDefault="00405C86">
      <w:pPr>
        <w:rPr>
          <w:rFonts w:ascii="Arial" w:eastAsia="Arial" w:hAnsi="Arial" w:cs="Arial"/>
          <w:b/>
          <w:color w:val="5B9BD5"/>
          <w:sz w:val="22"/>
          <w:szCs w:val="22"/>
        </w:rPr>
      </w:pPr>
    </w:p>
    <w:p w14:paraId="75DC56C3" w14:textId="77777777" w:rsidR="00405C86" w:rsidRDefault="0032019D">
      <w:pPr>
        <w:pStyle w:val="Heading3"/>
        <w:numPr>
          <w:ilvl w:val="0"/>
          <w:numId w:val="15"/>
        </w:numPr>
        <w:tabs>
          <w:tab w:val="center" w:pos="4320"/>
          <w:tab w:val="right" w:pos="8640"/>
        </w:tabs>
      </w:pPr>
      <w:r>
        <w:t xml:space="preserve">Describe the project / programme components, particularly focusing on the concrete adaptation activities of the project, and how these activities contribute to climate resilience. For the case of a programme, show how the combination of individual projects will contribute to the overall increase in resilience. </w:t>
      </w:r>
    </w:p>
    <w:p w14:paraId="20F97B9D" w14:textId="77777777" w:rsidR="00405C86" w:rsidRDefault="00405C86">
      <w:pPr>
        <w:pBdr>
          <w:top w:val="nil"/>
          <w:left w:val="nil"/>
          <w:bottom w:val="nil"/>
          <w:right w:val="nil"/>
          <w:between w:val="nil"/>
        </w:pBdr>
        <w:tabs>
          <w:tab w:val="center" w:pos="4320"/>
          <w:tab w:val="right" w:pos="8640"/>
        </w:tabs>
        <w:ind w:left="360"/>
        <w:rPr>
          <w:rFonts w:ascii="Arial" w:eastAsia="Arial" w:hAnsi="Arial" w:cs="Arial"/>
          <w:color w:val="000000"/>
          <w:sz w:val="22"/>
          <w:szCs w:val="22"/>
        </w:rPr>
      </w:pPr>
    </w:p>
    <w:p w14:paraId="1E080AC8"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b/>
          <w:sz w:val="20"/>
          <w:szCs w:val="20"/>
        </w:rPr>
        <w:t xml:space="preserve">Climate change has led to the rise of sea level and changes in rainfall patterns in </w:t>
      </w:r>
      <w:proofErr w:type="spellStart"/>
      <w:r>
        <w:rPr>
          <w:rFonts w:ascii="Arial" w:eastAsia="Arial" w:hAnsi="Arial" w:cs="Arial"/>
          <w:b/>
          <w:sz w:val="20"/>
          <w:szCs w:val="20"/>
        </w:rPr>
        <w:t>Pekalongan</w:t>
      </w:r>
      <w:proofErr w:type="spellEnd"/>
      <w:r>
        <w:rPr>
          <w:rFonts w:ascii="Arial" w:eastAsia="Arial" w:hAnsi="Arial" w:cs="Arial"/>
          <w:b/>
          <w:sz w:val="20"/>
          <w:szCs w:val="20"/>
        </w:rPr>
        <w:t xml:space="preserve"> City.</w:t>
      </w:r>
      <w:r>
        <w:rPr>
          <w:rFonts w:ascii="Arial" w:eastAsia="Arial" w:hAnsi="Arial" w:cs="Arial"/>
          <w:sz w:val="20"/>
          <w:szCs w:val="20"/>
        </w:rPr>
        <w:t xml:space="preserve"> The rainfall pattern in recent years has become more intense and occurs in a shorter period, which then leads to flooding. Flooding in northern part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either those caused by increased rainfall or sea level rise, have contributed to a large number of various interconnected problems. Extreme climate events like heavy rains, combined with sea-level rise have resulted in more frequent and more unpredictable floods that threaten populations’ security and goods. Climate change is thus impeding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development. One example of this impediment is the decrease of agricultural land area in nine communities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that reaches 73% between the period 2007-2016 due to the land being submerged in sea water and also high salinity level of the irrigation water. This condition has threatened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food security by reducing rice and other agricultural production. </w:t>
      </w:r>
    </w:p>
    <w:p w14:paraId="35925ED8"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This programme is specifically </w:t>
      </w:r>
      <w:r>
        <w:rPr>
          <w:rFonts w:ascii="Arial" w:eastAsia="Arial" w:hAnsi="Arial" w:cs="Arial"/>
          <w:b/>
          <w:sz w:val="20"/>
          <w:szCs w:val="20"/>
        </w:rPr>
        <w:t xml:space="preserve">designed to </w:t>
      </w:r>
      <w:r>
        <w:rPr>
          <w:rFonts w:ascii="Arial" w:eastAsia="Arial" w:hAnsi="Arial" w:cs="Arial"/>
          <w:b/>
          <w:i/>
          <w:sz w:val="20"/>
          <w:szCs w:val="20"/>
        </w:rPr>
        <w:t xml:space="preserve">Building Coastal City Resilience to Climate Change Impacts and Natural Disasters </w:t>
      </w:r>
      <w:r>
        <w:rPr>
          <w:rFonts w:ascii="Arial" w:eastAsia="Arial" w:hAnsi="Arial" w:cs="Arial"/>
          <w:sz w:val="20"/>
          <w:szCs w:val="20"/>
        </w:rPr>
        <w:t xml:space="preserve">through 3S Actions: [safekeeping-surviving-sustaining], with a </w:t>
      </w:r>
      <w:r>
        <w:rPr>
          <w:rFonts w:ascii="Arial" w:eastAsia="Arial" w:hAnsi="Arial" w:cs="Arial"/>
          <w:b/>
          <w:sz w:val="20"/>
          <w:szCs w:val="20"/>
        </w:rPr>
        <w:t>particular focus on economic/livelihood, food security and environmental issues</w:t>
      </w:r>
      <w:r>
        <w:rPr>
          <w:rFonts w:ascii="Arial" w:eastAsia="Arial" w:hAnsi="Arial" w:cs="Arial"/>
          <w:sz w:val="20"/>
          <w:szCs w:val="20"/>
        </w:rPr>
        <w:t xml:space="preserve">. The development of local climate change adaptation plans required scientific basis to corroborate and better understand the pattern of current and future of climate risk. This information is essential to create and develop an effective adaptation. Effective adaptation action should also be built on existing actions; adjusting and leveraging practices that are socially- and environmentally-friendly, while leaving practices that potentially cause adverse impact. </w:t>
      </w:r>
    </w:p>
    <w:p w14:paraId="4B4D432F"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Another </w:t>
      </w:r>
      <w:r>
        <w:rPr>
          <w:rFonts w:ascii="Arial" w:eastAsia="Arial" w:hAnsi="Arial" w:cs="Arial"/>
          <w:b/>
          <w:sz w:val="20"/>
          <w:szCs w:val="20"/>
        </w:rPr>
        <w:t xml:space="preserve">key </w:t>
      </w:r>
      <w:r>
        <w:rPr>
          <w:rFonts w:ascii="Arial" w:eastAsia="Arial" w:hAnsi="Arial" w:cs="Arial"/>
          <w:sz w:val="20"/>
          <w:szCs w:val="20"/>
        </w:rPr>
        <w:t xml:space="preserve">to </w:t>
      </w:r>
      <w:r>
        <w:rPr>
          <w:rFonts w:ascii="Arial" w:eastAsia="Arial" w:hAnsi="Arial" w:cs="Arial"/>
          <w:b/>
          <w:sz w:val="20"/>
          <w:szCs w:val="20"/>
        </w:rPr>
        <w:t>effective adaptation</w:t>
      </w:r>
      <w:r>
        <w:rPr>
          <w:rFonts w:ascii="Arial" w:eastAsia="Arial" w:hAnsi="Arial" w:cs="Arial"/>
          <w:sz w:val="20"/>
          <w:szCs w:val="20"/>
        </w:rPr>
        <w:t xml:space="preserve"> is that it needs to be </w:t>
      </w:r>
      <w:r>
        <w:rPr>
          <w:rFonts w:ascii="Arial" w:eastAsia="Arial" w:hAnsi="Arial" w:cs="Arial"/>
          <w:b/>
          <w:sz w:val="20"/>
          <w:szCs w:val="20"/>
        </w:rPr>
        <w:t>locally driven and to involve those most at risk</w:t>
      </w:r>
      <w:r>
        <w:rPr>
          <w:rFonts w:ascii="Arial" w:eastAsia="Arial" w:hAnsi="Arial" w:cs="Arial"/>
          <w:sz w:val="20"/>
          <w:szCs w:val="20"/>
        </w:rPr>
        <w:t xml:space="preserve">. This notion thus highlights the importance of two key actors, the local government and community-based organizations (Satterthwaite, 2010). Having considered the above, employing a combined </w:t>
      </w:r>
      <w:r>
        <w:rPr>
          <w:rFonts w:ascii="Arial" w:eastAsia="Arial" w:hAnsi="Arial" w:cs="Arial"/>
          <w:b/>
          <w:sz w:val="20"/>
          <w:szCs w:val="20"/>
        </w:rPr>
        <w:t>bottom-up</w:t>
      </w:r>
      <w:r>
        <w:rPr>
          <w:rFonts w:ascii="Arial" w:eastAsia="Arial" w:hAnsi="Arial" w:cs="Arial"/>
          <w:sz w:val="20"/>
          <w:szCs w:val="20"/>
        </w:rPr>
        <w:t xml:space="preserve"> and </w:t>
      </w:r>
      <w:r>
        <w:rPr>
          <w:rFonts w:ascii="Arial" w:eastAsia="Arial" w:hAnsi="Arial" w:cs="Arial"/>
          <w:b/>
          <w:sz w:val="20"/>
          <w:szCs w:val="20"/>
        </w:rPr>
        <w:t>top-down</w:t>
      </w:r>
      <w:r>
        <w:rPr>
          <w:rFonts w:ascii="Arial" w:eastAsia="Arial" w:hAnsi="Arial" w:cs="Arial"/>
          <w:sz w:val="20"/>
          <w:szCs w:val="20"/>
        </w:rPr>
        <w:t xml:space="preserve"> approach, while simultaneously </w:t>
      </w:r>
      <w:proofErr w:type="gramStart"/>
      <w:r>
        <w:rPr>
          <w:rFonts w:ascii="Arial" w:eastAsia="Arial" w:hAnsi="Arial" w:cs="Arial"/>
          <w:sz w:val="20"/>
          <w:szCs w:val="20"/>
        </w:rPr>
        <w:t>taking into account</w:t>
      </w:r>
      <w:proofErr w:type="gramEnd"/>
      <w:r>
        <w:rPr>
          <w:rFonts w:ascii="Arial" w:eastAsia="Arial" w:hAnsi="Arial" w:cs="Arial"/>
          <w:sz w:val="20"/>
          <w:szCs w:val="20"/>
        </w:rPr>
        <w:t xml:space="preserve"> the current and future climate risk pattern, is considered as important for this programme in developing an effective local adaptation action plan.</w:t>
      </w:r>
    </w:p>
    <w:p w14:paraId="6E173D2F"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b/>
          <w:sz w:val="20"/>
          <w:szCs w:val="20"/>
        </w:rPr>
        <w:t>Bottom-up approach</w:t>
      </w:r>
      <w:r>
        <w:rPr>
          <w:rFonts w:ascii="Arial" w:eastAsia="Arial" w:hAnsi="Arial" w:cs="Arial"/>
          <w:sz w:val="20"/>
          <w:szCs w:val="20"/>
        </w:rPr>
        <w:t xml:space="preserve"> means that the development of </w:t>
      </w:r>
      <w:r>
        <w:rPr>
          <w:rFonts w:ascii="Arial" w:eastAsia="Arial" w:hAnsi="Arial" w:cs="Arial"/>
          <w:b/>
          <w:sz w:val="20"/>
          <w:szCs w:val="20"/>
        </w:rPr>
        <w:t>local action plan should meet local needs</w:t>
      </w:r>
      <w:r>
        <w:rPr>
          <w:rFonts w:ascii="Arial" w:eastAsia="Arial" w:hAnsi="Arial" w:cs="Arial"/>
          <w:sz w:val="20"/>
          <w:szCs w:val="20"/>
        </w:rPr>
        <w:t xml:space="preserve"> and involve diverse actors by </w:t>
      </w:r>
      <w:proofErr w:type="gramStart"/>
      <w:r>
        <w:rPr>
          <w:rFonts w:ascii="Arial" w:eastAsia="Arial" w:hAnsi="Arial" w:cs="Arial"/>
          <w:sz w:val="20"/>
          <w:szCs w:val="20"/>
        </w:rPr>
        <w:t>taking into account</w:t>
      </w:r>
      <w:proofErr w:type="gramEnd"/>
      <w:r>
        <w:rPr>
          <w:rFonts w:ascii="Arial" w:eastAsia="Arial" w:hAnsi="Arial" w:cs="Arial"/>
          <w:sz w:val="20"/>
          <w:szCs w:val="20"/>
        </w:rPr>
        <w:t xml:space="preserve"> the local condition (human capacity, resource availability, local knowledge and practices, etc.). </w:t>
      </w:r>
      <w:r>
        <w:rPr>
          <w:rFonts w:ascii="Arial" w:eastAsia="Arial" w:hAnsi="Arial" w:cs="Arial"/>
          <w:b/>
          <w:sz w:val="20"/>
          <w:szCs w:val="20"/>
        </w:rPr>
        <w:t>Top-down approach</w:t>
      </w:r>
      <w:r>
        <w:rPr>
          <w:rFonts w:ascii="Arial" w:eastAsia="Arial" w:hAnsi="Arial" w:cs="Arial"/>
          <w:sz w:val="20"/>
          <w:szCs w:val="20"/>
        </w:rPr>
        <w:t xml:space="preserve"> means that national actors play role in providing direction, guidance and resources for supporting local government in developing adaptation action plan that is in line with national development goals. This programme will combine two approaches and facilitate interaction between national and local actors, in order to achieve better overall results.  Combined approach is expected to become best practice and set out example on how to synergize national policies (RAN API) into all level of government (Province, City and Community/</w:t>
      </w:r>
      <w:proofErr w:type="spellStart"/>
      <w:r>
        <w:rPr>
          <w:rFonts w:ascii="Arial" w:eastAsia="Arial" w:hAnsi="Arial" w:cs="Arial"/>
          <w:i/>
          <w:sz w:val="20"/>
          <w:szCs w:val="20"/>
        </w:rPr>
        <w:t>Kelurahan</w:t>
      </w:r>
      <w:proofErr w:type="spellEnd"/>
      <w:r>
        <w:rPr>
          <w:rFonts w:ascii="Arial" w:eastAsia="Arial" w:hAnsi="Arial" w:cs="Arial"/>
          <w:sz w:val="20"/>
          <w:szCs w:val="20"/>
        </w:rPr>
        <w:t>). Following this approach, activities under this project will then be designed and implemented at four governance level (National, Province, City and Community/</w:t>
      </w:r>
      <w:proofErr w:type="spellStart"/>
      <w:r>
        <w:rPr>
          <w:rFonts w:ascii="Arial" w:eastAsia="Arial" w:hAnsi="Arial" w:cs="Arial"/>
          <w:i/>
          <w:sz w:val="20"/>
          <w:szCs w:val="20"/>
        </w:rPr>
        <w:t>Kelurahan</w:t>
      </w:r>
      <w:proofErr w:type="spellEnd"/>
      <w:r>
        <w:rPr>
          <w:rFonts w:ascii="Arial" w:eastAsia="Arial" w:hAnsi="Arial" w:cs="Arial"/>
          <w:sz w:val="20"/>
          <w:szCs w:val="20"/>
        </w:rPr>
        <w:t xml:space="preserve">). </w:t>
      </w:r>
    </w:p>
    <w:p w14:paraId="0C932F7C"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Building city’s and community’s resilience is </w:t>
      </w:r>
      <w:r>
        <w:rPr>
          <w:rFonts w:ascii="Arial" w:eastAsia="Arial" w:hAnsi="Arial" w:cs="Arial"/>
          <w:b/>
          <w:sz w:val="20"/>
          <w:szCs w:val="20"/>
        </w:rPr>
        <w:t xml:space="preserve">not merely </w:t>
      </w:r>
      <w:r>
        <w:rPr>
          <w:rFonts w:ascii="Arial" w:eastAsia="Arial" w:hAnsi="Arial" w:cs="Arial"/>
          <w:sz w:val="20"/>
          <w:szCs w:val="20"/>
        </w:rPr>
        <w:t xml:space="preserve">equipping them with </w:t>
      </w:r>
      <w:r>
        <w:rPr>
          <w:rFonts w:ascii="Arial" w:eastAsia="Arial" w:hAnsi="Arial" w:cs="Arial"/>
          <w:b/>
          <w:sz w:val="20"/>
          <w:szCs w:val="20"/>
        </w:rPr>
        <w:t>hard structure and soft structure</w:t>
      </w:r>
      <w:r>
        <w:rPr>
          <w:rFonts w:ascii="Arial" w:eastAsia="Arial" w:hAnsi="Arial" w:cs="Arial"/>
          <w:sz w:val="20"/>
          <w:szCs w:val="20"/>
        </w:rPr>
        <w:t xml:space="preserve"> to address climate impact, but </w:t>
      </w:r>
      <w:r>
        <w:rPr>
          <w:rFonts w:ascii="Arial" w:eastAsia="Arial" w:hAnsi="Arial" w:cs="Arial"/>
          <w:b/>
          <w:sz w:val="20"/>
          <w:szCs w:val="20"/>
        </w:rPr>
        <w:t>also by building their awareness and capacity in responding to the impact.</w:t>
      </w:r>
      <w:r>
        <w:rPr>
          <w:rFonts w:ascii="Arial" w:eastAsia="Arial" w:hAnsi="Arial" w:cs="Arial"/>
          <w:sz w:val="20"/>
          <w:szCs w:val="20"/>
        </w:rPr>
        <w:t xml:space="preserve"> </w:t>
      </w:r>
      <w:r>
        <w:rPr>
          <w:rFonts w:ascii="Arial" w:eastAsia="Arial" w:hAnsi="Arial" w:cs="Arial"/>
          <w:b/>
          <w:sz w:val="20"/>
          <w:szCs w:val="20"/>
        </w:rPr>
        <w:t>Collaborative and participatory approach</w:t>
      </w:r>
      <w:r>
        <w:rPr>
          <w:rFonts w:ascii="Arial" w:eastAsia="Arial" w:hAnsi="Arial" w:cs="Arial"/>
          <w:sz w:val="20"/>
          <w:szCs w:val="20"/>
        </w:rPr>
        <w:t xml:space="preserve"> is </w:t>
      </w:r>
      <w:r>
        <w:rPr>
          <w:rFonts w:ascii="Arial" w:eastAsia="Arial" w:hAnsi="Arial" w:cs="Arial"/>
          <w:b/>
          <w:sz w:val="20"/>
          <w:szCs w:val="20"/>
        </w:rPr>
        <w:t>the core</w:t>
      </w:r>
      <w:r>
        <w:rPr>
          <w:rFonts w:ascii="Arial" w:eastAsia="Arial" w:hAnsi="Arial" w:cs="Arial"/>
          <w:sz w:val="20"/>
          <w:szCs w:val="20"/>
        </w:rPr>
        <w:t xml:space="preserve"> of this programme. Participatory approach is not only going to be implemented during programme implementation phase, but also in programme design, where the said approach is already applied during the development process of this full proposal. All the interventions to be implemented in this proposal are the result of Focus Group Discussions and Consultation with Local Stakeholders including communities and municipal government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The process of these activities could be seen in the Annex 3.  </w:t>
      </w:r>
    </w:p>
    <w:p w14:paraId="059161D2"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lastRenderedPageBreak/>
        <w:t xml:space="preserve">The interventions approach to different levels of government administration are meant to be in-line with the Law No.23 Year 2014 about Regional Government.  This is the sustainability approach on adapting to climate change through local livelihood and economic improvement.  This proposed programme will be focusing its work on economic/livelihood, food security and environmental issues. From legal perspective, these 3 issues are in line with resilience sectors in RAN API (specifically Cluster 1, 2 and 3) and with the direction for improvement of communities’ resilience in 2015-2019 National Mid-Term Development Plan (RPJMN). As mentioned above, the combined approach at four governance level is in line with Law Number 23/ 2014 on Regional Government. Activities to be implemented at each level are explained below. </w:t>
      </w:r>
    </w:p>
    <w:p w14:paraId="35626A7D"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b/>
          <w:sz w:val="20"/>
          <w:szCs w:val="20"/>
        </w:rPr>
        <w:t xml:space="preserve">The main focus at community level </w:t>
      </w:r>
      <w:r>
        <w:rPr>
          <w:rFonts w:ascii="Arial" w:eastAsia="Arial" w:hAnsi="Arial" w:cs="Arial"/>
          <w:sz w:val="20"/>
          <w:szCs w:val="20"/>
        </w:rPr>
        <w:t xml:space="preserve">is to </w:t>
      </w:r>
      <w:r>
        <w:rPr>
          <w:rFonts w:ascii="Arial" w:eastAsia="Arial" w:hAnsi="Arial" w:cs="Arial"/>
          <w:b/>
          <w:sz w:val="20"/>
          <w:szCs w:val="20"/>
        </w:rPr>
        <w:t>strengthen the capacity</w:t>
      </w:r>
      <w:r>
        <w:rPr>
          <w:rFonts w:ascii="Arial" w:eastAsia="Arial" w:hAnsi="Arial" w:cs="Arial"/>
          <w:sz w:val="20"/>
          <w:szCs w:val="20"/>
        </w:rPr>
        <w:t xml:space="preserve"> of </w:t>
      </w:r>
      <w:r>
        <w:rPr>
          <w:rFonts w:ascii="Arial" w:eastAsia="Arial" w:hAnsi="Arial" w:cs="Arial"/>
          <w:b/>
          <w:sz w:val="20"/>
          <w:szCs w:val="20"/>
        </w:rPr>
        <w:t>coastal community</w:t>
      </w:r>
      <w:r>
        <w:rPr>
          <w:rFonts w:ascii="Arial" w:eastAsia="Arial" w:hAnsi="Arial" w:cs="Arial"/>
          <w:sz w:val="20"/>
          <w:szCs w:val="20"/>
        </w:rPr>
        <w:t xml:space="preserve"> in </w:t>
      </w:r>
      <w:r>
        <w:rPr>
          <w:rFonts w:ascii="Arial" w:eastAsia="Arial" w:hAnsi="Arial" w:cs="Arial"/>
          <w:b/>
          <w:sz w:val="20"/>
          <w:szCs w:val="20"/>
        </w:rPr>
        <w:t>developing community profile/climate-change information system</w:t>
      </w:r>
      <w:r>
        <w:rPr>
          <w:rFonts w:ascii="Arial" w:eastAsia="Arial" w:hAnsi="Arial" w:cs="Arial"/>
          <w:sz w:val="20"/>
          <w:szCs w:val="20"/>
        </w:rPr>
        <w:t xml:space="preserve"> and adaptation action plan, on top of implementing the derived climate change adaptation action. The profile itself will be built upon participatory climate risk assessment conducted by the community. The project in community level will also stimulate the implementation of community-based adaptation actions that will be focusing mostly on livelihood context; how the community can adjust their conventional livelihood practices to be able to face climate change impact. The other focus will be on impact from climate-related disaster faced by the community, namely coastal flooding and erosion and sea level rise. </w:t>
      </w:r>
    </w:p>
    <w:p w14:paraId="1B9C15E7"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b/>
          <w:sz w:val="20"/>
          <w:szCs w:val="20"/>
        </w:rPr>
        <w:t>At municipal level</w:t>
      </w:r>
      <w:r>
        <w:rPr>
          <w:rFonts w:ascii="Arial" w:eastAsia="Arial" w:hAnsi="Arial" w:cs="Arial"/>
          <w:sz w:val="20"/>
          <w:szCs w:val="20"/>
        </w:rPr>
        <w:t xml:space="preserve">, more </w:t>
      </w:r>
      <w:r>
        <w:rPr>
          <w:rFonts w:ascii="Arial" w:eastAsia="Arial" w:hAnsi="Arial" w:cs="Arial"/>
          <w:b/>
          <w:sz w:val="20"/>
          <w:szCs w:val="20"/>
        </w:rPr>
        <w:t>emphasis</w:t>
      </w:r>
      <w:r>
        <w:rPr>
          <w:rFonts w:ascii="Arial" w:eastAsia="Arial" w:hAnsi="Arial" w:cs="Arial"/>
          <w:sz w:val="20"/>
          <w:szCs w:val="20"/>
        </w:rPr>
        <w:t xml:space="preserve"> is placed on </w:t>
      </w:r>
      <w:r>
        <w:rPr>
          <w:rFonts w:ascii="Arial" w:eastAsia="Arial" w:hAnsi="Arial" w:cs="Arial"/>
          <w:b/>
          <w:sz w:val="20"/>
          <w:szCs w:val="20"/>
        </w:rPr>
        <w:t>increasing the capacity of local government bodies, universities and local NGOs</w:t>
      </w:r>
      <w:r>
        <w:rPr>
          <w:rFonts w:ascii="Arial" w:eastAsia="Arial" w:hAnsi="Arial" w:cs="Arial"/>
          <w:sz w:val="20"/>
          <w:szCs w:val="20"/>
        </w:rPr>
        <w:t xml:space="preserve"> to have the ability to </w:t>
      </w:r>
      <w:r>
        <w:rPr>
          <w:rFonts w:ascii="Arial" w:eastAsia="Arial" w:hAnsi="Arial" w:cs="Arial"/>
          <w:b/>
          <w:sz w:val="20"/>
          <w:szCs w:val="20"/>
        </w:rPr>
        <w:t>develop local climate-change adaptation action plan</w:t>
      </w:r>
      <w:r>
        <w:rPr>
          <w:rFonts w:ascii="Arial" w:eastAsia="Arial" w:hAnsi="Arial" w:cs="Arial"/>
          <w:sz w:val="20"/>
          <w:szCs w:val="20"/>
        </w:rPr>
        <w:t xml:space="preserve"> (RAD API). The development process will be facilitated by the Project Management Unit (PMU). The core steps in developing RAD API document will be translation and adjustment of RAN API content into local context. To provide scientific basis to the document, training on utilizing SIDIK to assess climate vulnerability and risk of the city will be conducted. The assessment result will then be a part of local context in RAD API and among the key considerations to develop the list of adaptation actions. Training will also be given on mainstreaming process of adaptation plan to local development plan. The training participants at city level will also involve community representatives. This is to ensure that all stakeholders will have the ability to evaluate and find synergy between RAD API and other relevant regional/local development plans. Furthermore, approach at city level would not only encourage community, but also private sector participation in implementing adaptation action, by exploring the potential of private sector cooperation in supporting local adaptation action. Promoting collaborative climate change adaptation actions, not only within programme timeframe, but also in future time. </w:t>
      </w:r>
    </w:p>
    <w:p w14:paraId="4E010640"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The collaborative adaptation actions that will be implemented </w:t>
      </w:r>
      <w:sdt>
        <w:sdtPr>
          <w:tag w:val="goog_rdk_35"/>
          <w:id w:val="-535509426"/>
        </w:sdtPr>
        <w:sdtContent>
          <w:r>
            <w:rPr>
              <w:rFonts w:ascii="Arial" w:eastAsia="Arial" w:hAnsi="Arial" w:cs="Arial"/>
              <w:sz w:val="20"/>
              <w:szCs w:val="20"/>
            </w:rPr>
            <w:t>at</w:t>
          </w:r>
        </w:sdtContent>
      </w:sdt>
      <w:sdt>
        <w:sdtPr>
          <w:tag w:val="goog_rdk_36"/>
          <w:id w:val="-134872426"/>
          <w:showingPlcHdr/>
        </w:sdtPr>
        <w:sdtContent>
          <w:r w:rsidR="004D35E2">
            <w:t xml:space="preserve">     </w:t>
          </w:r>
        </w:sdtContent>
      </w:sdt>
      <w:r>
        <w:rPr>
          <w:rFonts w:ascii="Arial" w:eastAsia="Arial" w:hAnsi="Arial" w:cs="Arial"/>
          <w:sz w:val="20"/>
          <w:szCs w:val="20"/>
        </w:rPr>
        <w:t xml:space="preserve"> city level will be designed with implementation and financing scheme for selected actions that will </w:t>
      </w:r>
      <w:r>
        <w:rPr>
          <w:rFonts w:ascii="Arial" w:eastAsia="Arial" w:hAnsi="Arial" w:cs="Arial"/>
          <w:b/>
          <w:sz w:val="20"/>
          <w:szCs w:val="20"/>
        </w:rPr>
        <w:t>allow for replication and wider implementation</w:t>
      </w:r>
      <w:r>
        <w:rPr>
          <w:rFonts w:ascii="Arial" w:eastAsia="Arial" w:hAnsi="Arial" w:cs="Arial"/>
          <w:sz w:val="20"/>
          <w:szCs w:val="20"/>
        </w:rPr>
        <w:t xml:space="preserve">, so that benefit derived from the programme can be further shared after the programme is ended, not only relying from programme funding. It is this existence of such financing scheme that will be the main difference between adaptation actions at community level and city level. Whilst in community level the activities will be conducted in an area with one-off AF grant specifically for aquaculture and innovative latrine will be introduced. </w:t>
      </w:r>
    </w:p>
    <w:p w14:paraId="18599C18" w14:textId="77777777" w:rsidR="00405C86" w:rsidRDefault="0032019D">
      <w:pPr>
        <w:numPr>
          <w:ilvl w:val="0"/>
          <w:numId w:val="74"/>
        </w:numPr>
        <w:jc w:val="both"/>
        <w:rPr>
          <w:rFonts w:ascii="Arial" w:eastAsia="Arial" w:hAnsi="Arial" w:cs="Arial"/>
          <w:sz w:val="20"/>
          <w:szCs w:val="20"/>
        </w:rPr>
      </w:pPr>
      <w:r>
        <w:rPr>
          <w:rFonts w:ascii="Arial" w:eastAsia="Arial" w:hAnsi="Arial" w:cs="Arial"/>
          <w:sz w:val="20"/>
          <w:szCs w:val="20"/>
        </w:rPr>
        <w:t>Adaptation actions that will be implemented at city level will be focusing on:</w:t>
      </w:r>
    </w:p>
    <w:p w14:paraId="40C60C33" w14:textId="77777777" w:rsidR="002A5C40" w:rsidRPr="004D35E2" w:rsidRDefault="002A5C40" w:rsidP="002A5C40">
      <w:pPr>
        <w:pStyle w:val="ListParagraph"/>
        <w:numPr>
          <w:ilvl w:val="0"/>
          <w:numId w:val="83"/>
        </w:numPr>
        <w:rPr>
          <w:rFonts w:ascii="Arial" w:hAnsi="Arial" w:cs="Arial"/>
          <w:sz w:val="20"/>
        </w:rPr>
      </w:pPr>
      <w:r w:rsidRPr="004D35E2">
        <w:rPr>
          <w:rFonts w:ascii="Arial" w:hAnsi="Arial" w:cs="Arial"/>
          <w:b/>
          <w:sz w:val="20"/>
        </w:rPr>
        <w:t>Concentrating mangrove enrichment and planting</w:t>
      </w:r>
      <w:r w:rsidRPr="004D35E2">
        <w:rPr>
          <w:rFonts w:ascii="Arial" w:hAnsi="Arial" w:cs="Arial"/>
          <w:sz w:val="20"/>
        </w:rPr>
        <w:t xml:space="preserve"> in and around the area of Mangrove Information Centre</w:t>
      </w:r>
      <w:r w:rsidR="00C7516A">
        <w:rPr>
          <w:rFonts w:ascii="Arial" w:hAnsi="Arial" w:cs="Arial"/>
          <w:sz w:val="20"/>
        </w:rPr>
        <w:t xml:space="preserve"> (PIM)</w:t>
      </w:r>
      <w:r w:rsidRPr="004D35E2">
        <w:rPr>
          <w:rFonts w:ascii="Arial" w:hAnsi="Arial" w:cs="Arial"/>
          <w:sz w:val="20"/>
        </w:rPr>
        <w:t xml:space="preserve">, as well as in some part of </w:t>
      </w:r>
      <w:proofErr w:type="spellStart"/>
      <w:r w:rsidRPr="004D35E2">
        <w:rPr>
          <w:rFonts w:ascii="Arial" w:hAnsi="Arial" w:cs="Arial"/>
          <w:sz w:val="20"/>
        </w:rPr>
        <w:t>Kelurahan</w:t>
      </w:r>
      <w:proofErr w:type="spellEnd"/>
      <w:r w:rsidRPr="004D35E2">
        <w:rPr>
          <w:rFonts w:ascii="Arial" w:hAnsi="Arial" w:cs="Arial"/>
          <w:sz w:val="20"/>
        </w:rPr>
        <w:t xml:space="preserve"> </w:t>
      </w:r>
      <w:proofErr w:type="spellStart"/>
      <w:r w:rsidRPr="004D35E2">
        <w:rPr>
          <w:rFonts w:ascii="Arial" w:hAnsi="Arial" w:cs="Arial"/>
          <w:sz w:val="20"/>
        </w:rPr>
        <w:t>Degayu</w:t>
      </w:r>
      <w:proofErr w:type="spellEnd"/>
      <w:r w:rsidRPr="004D35E2">
        <w:rPr>
          <w:rFonts w:ascii="Arial" w:hAnsi="Arial" w:cs="Arial"/>
          <w:sz w:val="20"/>
        </w:rPr>
        <w:t>, that accumulatively covers an area of around 3 ha (based on the conversion of the initial 6km with 5m thickness).</w:t>
      </w:r>
      <w:r w:rsidR="00304A02">
        <w:rPr>
          <w:rFonts w:ascii="Arial" w:hAnsi="Arial" w:cs="Arial"/>
          <w:sz w:val="20"/>
        </w:rPr>
        <w:t xml:space="preserve"> The adjustment to 3 ha is because the possibility to develop mangrove belt east from PIM area is no longer existing. This is the result of municipal city’s parapet construction along the coast up to </w:t>
      </w:r>
      <w:proofErr w:type="spellStart"/>
      <w:r w:rsidR="00304A02">
        <w:rPr>
          <w:rFonts w:ascii="Arial" w:hAnsi="Arial" w:cs="Arial"/>
          <w:sz w:val="20"/>
        </w:rPr>
        <w:t>Degayu</w:t>
      </w:r>
      <w:proofErr w:type="spellEnd"/>
      <w:r w:rsidR="00304A02">
        <w:rPr>
          <w:rFonts w:ascii="Arial" w:hAnsi="Arial" w:cs="Arial"/>
          <w:sz w:val="20"/>
        </w:rPr>
        <w:t>. Mangrove Planting in this coastal area is therefore not feasible (See Annex 14).</w:t>
      </w:r>
    </w:p>
    <w:p w14:paraId="08CEE54F" w14:textId="77777777" w:rsidR="00E87412" w:rsidRPr="00F821AE" w:rsidRDefault="00A6582B" w:rsidP="004D35E2">
      <w:pPr>
        <w:pStyle w:val="ListParagraph"/>
        <w:numPr>
          <w:ilvl w:val="0"/>
          <w:numId w:val="83"/>
        </w:numPr>
      </w:pPr>
      <w:r w:rsidRPr="004D35E2">
        <w:rPr>
          <w:rFonts w:ascii="Arial" w:eastAsia="Arial" w:hAnsi="Arial" w:cs="Arial"/>
          <w:b/>
          <w:sz w:val="20"/>
          <w:szCs w:val="20"/>
          <w:highlight w:val="white"/>
        </w:rPr>
        <w:t xml:space="preserve">Enhancing the resilience of main productive sectors </w:t>
      </w:r>
      <w:r w:rsidRPr="004D35E2">
        <w:rPr>
          <w:rFonts w:ascii="Arial" w:eastAsia="Arial" w:hAnsi="Arial" w:cs="Arial"/>
          <w:sz w:val="20"/>
          <w:szCs w:val="20"/>
          <w:highlight w:val="white"/>
        </w:rPr>
        <w:t>through (</w:t>
      </w:r>
      <w:proofErr w:type="spellStart"/>
      <w:r w:rsidRPr="004D35E2">
        <w:rPr>
          <w:rFonts w:ascii="Arial" w:eastAsia="Arial" w:hAnsi="Arial" w:cs="Arial"/>
          <w:sz w:val="20"/>
          <w:szCs w:val="20"/>
          <w:highlight w:val="white"/>
        </w:rPr>
        <w:t>i</w:t>
      </w:r>
      <w:proofErr w:type="spellEnd"/>
      <w:r w:rsidRPr="004D35E2">
        <w:rPr>
          <w:rFonts w:ascii="Arial" w:eastAsia="Arial" w:hAnsi="Arial" w:cs="Arial"/>
          <w:sz w:val="20"/>
          <w:szCs w:val="20"/>
          <w:highlight w:val="white"/>
        </w:rPr>
        <w:t xml:space="preserve">) development of aquafarming in mangrove ecosystem as an alternative income generation for the affected community (ii) construction of coastal embankment with </w:t>
      </w:r>
      <w:sdt>
        <w:sdtPr>
          <w:tag w:val="goog_rdk_37"/>
          <w:id w:val="285932371"/>
        </w:sdtPr>
        <w:sdtContent>
          <w:r w:rsidRPr="004D35E2">
            <w:rPr>
              <w:rFonts w:ascii="Arial" w:eastAsia="Arial" w:hAnsi="Arial" w:cs="Arial"/>
              <w:sz w:val="20"/>
              <w:szCs w:val="20"/>
              <w:highlight w:val="white"/>
            </w:rPr>
            <w:t>breakwater construction</w:t>
          </w:r>
        </w:sdtContent>
      </w:sdt>
      <w:sdt>
        <w:sdtPr>
          <w:tag w:val="goog_rdk_38"/>
          <w:id w:val="407439268"/>
        </w:sdtPr>
        <w:sdtContent/>
      </w:sdt>
      <w:r w:rsidRPr="004D35E2">
        <w:rPr>
          <w:rFonts w:ascii="Arial" w:eastAsia="Arial" w:hAnsi="Arial" w:cs="Arial"/>
          <w:sz w:val="20"/>
          <w:szCs w:val="20"/>
          <w:highlight w:val="white"/>
        </w:rPr>
        <w:t xml:space="preserve">. Aside from financial resources, one of the biggest challenges for aquafarming implementation in the targeted area is coastal and </w:t>
      </w:r>
      <w:r w:rsidRPr="004D35E2">
        <w:rPr>
          <w:rFonts w:ascii="Arial" w:eastAsia="Arial" w:hAnsi="Arial" w:cs="Arial"/>
          <w:sz w:val="20"/>
          <w:szCs w:val="20"/>
          <w:highlight w:val="white"/>
        </w:rPr>
        <w:lastRenderedPageBreak/>
        <w:t>tidal flooding.</w:t>
      </w:r>
      <w:r w:rsidRPr="004D35E2">
        <w:rPr>
          <w:rFonts w:ascii="Arial" w:eastAsia="Arial" w:hAnsi="Arial" w:cs="Arial"/>
          <w:b/>
          <w:sz w:val="20"/>
          <w:szCs w:val="20"/>
          <w:highlight w:val="white"/>
        </w:rPr>
        <w:t xml:space="preserve"> </w:t>
      </w:r>
      <w:r w:rsidR="0026370D" w:rsidRPr="004D35E2">
        <w:rPr>
          <w:rFonts w:ascii="Arial" w:eastAsia="Arial" w:hAnsi="Arial" w:cs="Arial"/>
          <w:sz w:val="20"/>
          <w:szCs w:val="20"/>
          <w:highlight w:val="white"/>
        </w:rPr>
        <w:t xml:space="preserve">To this, </w:t>
      </w:r>
      <w:r w:rsidR="0026370D" w:rsidRPr="004D35E2">
        <w:rPr>
          <w:rFonts w:ascii="Arial" w:eastAsia="Arial" w:hAnsi="Arial" w:cs="Arial"/>
          <w:b/>
          <w:sz w:val="20"/>
          <w:szCs w:val="20"/>
          <w:highlight w:val="white"/>
        </w:rPr>
        <w:t xml:space="preserve">KEMITRAAN received the request to explore options of breakwater construction to protect </w:t>
      </w:r>
      <w:proofErr w:type="spellStart"/>
      <w:r w:rsidR="0026370D" w:rsidRPr="004D35E2">
        <w:rPr>
          <w:rFonts w:ascii="Arial" w:eastAsia="Arial" w:hAnsi="Arial" w:cs="Arial"/>
          <w:b/>
          <w:sz w:val="20"/>
          <w:szCs w:val="20"/>
          <w:highlight w:val="white"/>
        </w:rPr>
        <w:t>Pekalongan</w:t>
      </w:r>
      <w:proofErr w:type="spellEnd"/>
      <w:r w:rsidR="0026370D" w:rsidRPr="004D35E2">
        <w:rPr>
          <w:rFonts w:ascii="Arial" w:eastAsia="Arial" w:hAnsi="Arial" w:cs="Arial"/>
          <w:b/>
          <w:sz w:val="20"/>
          <w:szCs w:val="20"/>
          <w:highlight w:val="white"/>
        </w:rPr>
        <w:t xml:space="preserve"> City’s coast</w:t>
      </w:r>
      <w:r w:rsidR="0026370D" w:rsidRPr="004D35E2">
        <w:rPr>
          <w:rFonts w:ascii="Arial" w:eastAsia="Arial" w:hAnsi="Arial" w:cs="Arial"/>
          <w:sz w:val="20"/>
          <w:szCs w:val="20"/>
          <w:highlight w:val="white"/>
        </w:rPr>
        <w:t xml:space="preserve"> in </w:t>
      </w:r>
      <w:proofErr w:type="spellStart"/>
      <w:r w:rsidR="0026370D" w:rsidRPr="004D35E2">
        <w:rPr>
          <w:rFonts w:ascii="Arial" w:eastAsia="Arial" w:hAnsi="Arial" w:cs="Arial"/>
          <w:sz w:val="20"/>
          <w:szCs w:val="20"/>
          <w:highlight w:val="white"/>
        </w:rPr>
        <w:t>Kandang</w:t>
      </w:r>
      <w:proofErr w:type="spellEnd"/>
      <w:r w:rsidR="0026370D" w:rsidRPr="004D35E2">
        <w:rPr>
          <w:rFonts w:ascii="Arial" w:eastAsia="Arial" w:hAnsi="Arial" w:cs="Arial"/>
          <w:sz w:val="20"/>
          <w:szCs w:val="20"/>
          <w:highlight w:val="white"/>
        </w:rPr>
        <w:t xml:space="preserve"> Panjang. </w:t>
      </w:r>
    </w:p>
    <w:p w14:paraId="043FC6F1" w14:textId="373F146C" w:rsidR="00E87412" w:rsidRDefault="00E87412" w:rsidP="004D35E2">
      <w:pPr>
        <w:pStyle w:val="ListParagraph"/>
        <w:spacing w:after="0"/>
        <w:rPr>
          <w:rFonts w:ascii="Arial" w:hAnsi="Arial" w:cs="Arial"/>
          <w:sz w:val="20"/>
          <w:szCs w:val="20"/>
        </w:rPr>
      </w:pPr>
      <w:r>
        <w:rPr>
          <w:rFonts w:ascii="Arial" w:eastAsia="Arial" w:hAnsi="Arial" w:cs="Arial"/>
          <w:sz w:val="20"/>
          <w:szCs w:val="20"/>
          <w:highlight w:val="white"/>
        </w:rPr>
        <w:t>F</w:t>
      </w:r>
      <w:r w:rsidR="0026370D" w:rsidRPr="004D35E2">
        <w:rPr>
          <w:rFonts w:ascii="Arial" w:hAnsi="Arial" w:cs="Arial"/>
          <w:sz w:val="20"/>
          <w:szCs w:val="20"/>
        </w:rPr>
        <w:t xml:space="preserve">ollowing the </w:t>
      </w:r>
      <w:r w:rsidRPr="004D35E2">
        <w:rPr>
          <w:rFonts w:ascii="Arial" w:hAnsi="Arial" w:cs="Arial"/>
          <w:sz w:val="20"/>
          <w:szCs w:val="20"/>
        </w:rPr>
        <w:t xml:space="preserve">above </w:t>
      </w:r>
      <w:r w:rsidR="0026370D" w:rsidRPr="004D35E2">
        <w:rPr>
          <w:rFonts w:ascii="Arial" w:hAnsi="Arial" w:cs="Arial"/>
          <w:sz w:val="20"/>
          <w:szCs w:val="20"/>
        </w:rPr>
        <w:t xml:space="preserve">request, a series of FGDs involving respective experts have been conducted to find the best solution for the protection of the coastline in </w:t>
      </w:r>
      <w:proofErr w:type="spellStart"/>
      <w:r w:rsidR="0026370D" w:rsidRPr="004D35E2">
        <w:rPr>
          <w:rFonts w:ascii="Arial" w:hAnsi="Arial" w:cs="Arial"/>
          <w:sz w:val="20"/>
          <w:szCs w:val="20"/>
        </w:rPr>
        <w:t>Kandang</w:t>
      </w:r>
      <w:proofErr w:type="spellEnd"/>
      <w:r w:rsidR="0026370D" w:rsidRPr="004D35E2">
        <w:rPr>
          <w:rFonts w:ascii="Arial" w:hAnsi="Arial" w:cs="Arial"/>
          <w:sz w:val="20"/>
          <w:szCs w:val="20"/>
        </w:rPr>
        <w:t xml:space="preserve"> Panjang within the month of August 2021. The solution was including both the substitute to the parapet and alternative to </w:t>
      </w:r>
      <w:proofErr w:type="spellStart"/>
      <w:r w:rsidR="00E90BD5">
        <w:rPr>
          <w:rFonts w:ascii="Arial" w:hAnsi="Arial" w:cs="Arial"/>
          <w:sz w:val="20"/>
          <w:szCs w:val="20"/>
        </w:rPr>
        <w:t>geotube</w:t>
      </w:r>
      <w:proofErr w:type="spellEnd"/>
      <w:r w:rsidR="002A5C40">
        <w:rPr>
          <w:rFonts w:ascii="Arial" w:hAnsi="Arial" w:cs="Arial"/>
          <w:sz w:val="20"/>
          <w:szCs w:val="20"/>
        </w:rPr>
        <w:t>.</w:t>
      </w:r>
    </w:p>
    <w:p w14:paraId="09FF4A61" w14:textId="77777777" w:rsidR="00A010F6" w:rsidRDefault="00A010F6" w:rsidP="004D35E2">
      <w:pPr>
        <w:pStyle w:val="ListParagraph"/>
        <w:spacing w:after="0"/>
        <w:rPr>
          <w:rFonts w:ascii="Arial" w:hAnsi="Arial" w:cs="Arial"/>
          <w:sz w:val="20"/>
          <w:szCs w:val="20"/>
        </w:rPr>
      </w:pPr>
    </w:p>
    <w:p w14:paraId="16A8A9A7" w14:textId="3F328382" w:rsidR="00C20A8C" w:rsidRDefault="00A010F6" w:rsidP="00EC03C9">
      <w:pPr>
        <w:spacing w:after="120"/>
        <w:ind w:left="720"/>
        <w:jc w:val="both"/>
      </w:pPr>
      <w:r w:rsidRPr="00EC03C9">
        <w:rPr>
          <w:rFonts w:ascii="Arial" w:eastAsia="Arial" w:hAnsi="Arial" w:cs="Arial"/>
          <w:sz w:val="20"/>
          <w:szCs w:val="20"/>
          <w:highlight w:val="white"/>
        </w:rPr>
        <w:t xml:space="preserve">Therefore, KEMITRAAN sought assistance from coastal experts to develop alternative solutions </w:t>
      </w:r>
      <w:r w:rsidRPr="00EC03C9">
        <w:rPr>
          <w:rFonts w:ascii="Arial" w:eastAsia="Arial" w:hAnsi="Arial" w:cs="Arial"/>
          <w:sz w:val="20"/>
          <w:szCs w:val="20"/>
        </w:rPr>
        <w:t>for</w:t>
      </w:r>
      <w:r w:rsidRPr="00EC03C9">
        <w:rPr>
          <w:rFonts w:ascii="Arial" w:hAnsi="Arial" w:cs="Arial"/>
          <w:b/>
          <w:sz w:val="20"/>
          <w:szCs w:val="20"/>
          <w:shd w:val="clear" w:color="auto" w:fill="FFFFFF"/>
        </w:rPr>
        <w:t xml:space="preserve"> coastal protection structures</w:t>
      </w:r>
      <w:r w:rsidRPr="006D7B8D">
        <w:rPr>
          <w:rFonts w:ascii="Arial" w:hAnsi="Arial" w:cs="Arial"/>
          <w:sz w:val="20"/>
          <w:szCs w:val="20"/>
          <w:shd w:val="clear" w:color="auto" w:fill="FFFFFF"/>
        </w:rPr>
        <w:t xml:space="preserve">. </w:t>
      </w:r>
      <w:r w:rsidR="00C20A8C" w:rsidRPr="00EC03C9">
        <w:rPr>
          <w:rFonts w:ascii="Arial" w:eastAsia="Calibri" w:hAnsi="Arial" w:cs="Arial"/>
          <w:sz w:val="20"/>
          <w:szCs w:val="20"/>
        </w:rPr>
        <w:t xml:space="preserve">Based on the options proposed by experts during the FGD, the chosen form of coastal safety building is a rubble mound breakwater. This form of coastal protection construction was chosen considering the real impact caused by climate change is the massive coastal abrasion and the increasing destructive power of waves against infrastructure in the coastal area, which results in, among others, damage to mangrove ecosystems around the Mangrove Information </w:t>
      </w:r>
      <w:proofErr w:type="spellStart"/>
      <w:r w:rsidR="00C20A8C" w:rsidRPr="00EC03C9">
        <w:rPr>
          <w:rFonts w:ascii="Arial" w:eastAsia="Calibri" w:hAnsi="Arial" w:cs="Arial"/>
          <w:sz w:val="20"/>
          <w:szCs w:val="20"/>
        </w:rPr>
        <w:t>Center</w:t>
      </w:r>
      <w:proofErr w:type="spellEnd"/>
      <w:r w:rsidR="00C20A8C" w:rsidRPr="00EC03C9">
        <w:rPr>
          <w:rFonts w:ascii="Arial" w:eastAsia="Calibri" w:hAnsi="Arial" w:cs="Arial"/>
          <w:sz w:val="20"/>
          <w:szCs w:val="20"/>
        </w:rPr>
        <w:t xml:space="preserve"> (PIM) area, which is an asset of </w:t>
      </w:r>
      <w:proofErr w:type="spellStart"/>
      <w:r w:rsidR="00C20A8C" w:rsidRPr="00EC03C9">
        <w:rPr>
          <w:rFonts w:ascii="Arial" w:eastAsia="Calibri" w:hAnsi="Arial" w:cs="Arial"/>
          <w:sz w:val="20"/>
          <w:szCs w:val="20"/>
        </w:rPr>
        <w:t>Pekalongan</w:t>
      </w:r>
      <w:proofErr w:type="spellEnd"/>
      <w:r w:rsidR="00C20A8C" w:rsidRPr="00EC03C9">
        <w:rPr>
          <w:rFonts w:ascii="Arial" w:eastAsia="Calibri" w:hAnsi="Arial" w:cs="Arial"/>
          <w:sz w:val="20"/>
          <w:szCs w:val="20"/>
        </w:rPr>
        <w:t xml:space="preserve"> City. Rubble mound breakwater has proven ability to </w:t>
      </w:r>
      <w:r w:rsidR="00C20A8C" w:rsidRPr="00EC03C9">
        <w:rPr>
          <w:rFonts w:ascii="Arial" w:eastAsia="Calibri" w:hAnsi="Arial" w:cs="Arial"/>
          <w:b/>
          <w:bCs/>
          <w:sz w:val="20"/>
          <w:szCs w:val="20"/>
        </w:rPr>
        <w:t>reduce wave destructive power in terms of minimizing coastal damage, as well as to restore lost coastal sedimentation</w:t>
      </w:r>
      <w:r w:rsidR="00C20A8C" w:rsidRPr="00EC03C9">
        <w:rPr>
          <w:rFonts w:ascii="Arial" w:eastAsia="Calibri" w:hAnsi="Arial" w:cs="Arial"/>
          <w:sz w:val="20"/>
          <w:szCs w:val="20"/>
        </w:rPr>
        <w:t xml:space="preserve"> that is necessary to support mangrove ecosystem rehabilitation. Therefore, with the design of these breakwater structures protecting the coastline of </w:t>
      </w:r>
      <w:proofErr w:type="spellStart"/>
      <w:r w:rsidR="00C20A8C" w:rsidRPr="00EC03C9">
        <w:rPr>
          <w:rFonts w:ascii="Arial" w:eastAsia="Calibri" w:hAnsi="Arial" w:cs="Arial"/>
          <w:sz w:val="20"/>
          <w:szCs w:val="20"/>
        </w:rPr>
        <w:t>Kelurahan</w:t>
      </w:r>
      <w:proofErr w:type="spellEnd"/>
      <w:r w:rsidR="00C20A8C" w:rsidRPr="00EC03C9">
        <w:rPr>
          <w:rFonts w:ascii="Arial" w:eastAsia="Calibri" w:hAnsi="Arial" w:cs="Arial"/>
          <w:sz w:val="20"/>
          <w:szCs w:val="20"/>
        </w:rPr>
        <w:t xml:space="preserve"> </w:t>
      </w:r>
      <w:proofErr w:type="spellStart"/>
      <w:r w:rsidR="00C20A8C" w:rsidRPr="00EC03C9">
        <w:rPr>
          <w:rFonts w:ascii="Arial" w:eastAsia="Calibri" w:hAnsi="Arial" w:cs="Arial"/>
          <w:sz w:val="20"/>
          <w:szCs w:val="20"/>
        </w:rPr>
        <w:t>Kandang</w:t>
      </w:r>
      <w:proofErr w:type="spellEnd"/>
      <w:r w:rsidR="00C20A8C" w:rsidRPr="00EC03C9">
        <w:rPr>
          <w:rFonts w:ascii="Arial" w:eastAsia="Calibri" w:hAnsi="Arial" w:cs="Arial"/>
          <w:sz w:val="20"/>
          <w:szCs w:val="20"/>
        </w:rPr>
        <w:t xml:space="preserve"> Panjang in the Mangrove Information </w:t>
      </w:r>
      <w:proofErr w:type="spellStart"/>
      <w:r w:rsidR="00C20A8C" w:rsidRPr="00EC03C9">
        <w:rPr>
          <w:rFonts w:ascii="Arial" w:eastAsia="Calibri" w:hAnsi="Arial" w:cs="Arial"/>
          <w:sz w:val="20"/>
          <w:szCs w:val="20"/>
        </w:rPr>
        <w:t>Center</w:t>
      </w:r>
      <w:proofErr w:type="spellEnd"/>
      <w:r w:rsidR="00C20A8C" w:rsidRPr="00EC03C9">
        <w:rPr>
          <w:rFonts w:ascii="Arial" w:eastAsia="Calibri" w:hAnsi="Arial" w:cs="Arial"/>
          <w:sz w:val="20"/>
          <w:szCs w:val="20"/>
        </w:rPr>
        <w:t xml:space="preserve"> (PIM) area, it can reduce the energy of ocean currents, thus causing tidal waves to return sedimentation and increase land for mangrove planting areas previously degraded from 9.2 ha to 2.3 ha</w:t>
      </w:r>
      <w:r w:rsidR="003D64A5">
        <w:rPr>
          <w:rFonts w:ascii="Arial" w:eastAsia="Calibri" w:hAnsi="Arial" w:cs="Arial"/>
          <w:sz w:val="20"/>
          <w:szCs w:val="20"/>
        </w:rPr>
        <w:t xml:space="preserve"> (s</w:t>
      </w:r>
      <w:r w:rsidR="00C20A8C" w:rsidRPr="00EC03C9">
        <w:rPr>
          <w:rFonts w:ascii="Arial" w:eastAsia="Calibri" w:hAnsi="Arial" w:cs="Arial"/>
          <w:sz w:val="20"/>
          <w:szCs w:val="20"/>
        </w:rPr>
        <w:t>ee the picture below</w:t>
      </w:r>
      <w:r w:rsidR="003D64A5">
        <w:rPr>
          <w:rFonts w:ascii="Arial" w:eastAsia="Calibri" w:hAnsi="Arial" w:cs="Arial"/>
          <w:sz w:val="20"/>
          <w:szCs w:val="20"/>
        </w:rPr>
        <w:t>)</w:t>
      </w:r>
      <w:r w:rsidR="00C20A8C" w:rsidRPr="00EC03C9">
        <w:rPr>
          <w:rFonts w:ascii="Arial" w:eastAsia="Calibri" w:hAnsi="Arial" w:cs="Arial"/>
          <w:sz w:val="20"/>
          <w:szCs w:val="20"/>
        </w:rPr>
        <w:t>.</w:t>
      </w:r>
    </w:p>
    <w:p w14:paraId="65205B35" w14:textId="77777777" w:rsidR="003D64A5" w:rsidRDefault="003B0B1B" w:rsidP="00EC03C9">
      <w:pPr>
        <w:pStyle w:val="ListParagraph"/>
        <w:keepNext/>
        <w:numPr>
          <w:ilvl w:val="0"/>
          <w:numId w:val="83"/>
        </w:numPr>
        <w:spacing w:after="0"/>
        <w:jc w:val="center"/>
      </w:pPr>
      <w:r w:rsidRPr="006D7B8D">
        <w:rPr>
          <w:rFonts w:ascii="Arial" w:hAnsi="Arial" w:cs="Arial"/>
          <w:b/>
          <w:noProof/>
          <w:sz w:val="20"/>
          <w:szCs w:val="20"/>
          <w:shd w:val="clear" w:color="auto" w:fill="FFFFFF"/>
        </w:rPr>
        <w:drawing>
          <wp:inline distT="0" distB="0" distL="0" distR="0" wp14:anchorId="27A5C492" wp14:editId="6368946A">
            <wp:extent cx="3606800" cy="204154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lide 3.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623695" cy="2051104"/>
                    </a:xfrm>
                    <a:prstGeom prst="rect">
                      <a:avLst/>
                    </a:prstGeom>
                  </pic:spPr>
                </pic:pic>
              </a:graphicData>
            </a:graphic>
          </wp:inline>
        </w:drawing>
      </w:r>
    </w:p>
    <w:p w14:paraId="393184B6" w14:textId="21130F98" w:rsidR="003B0B1B" w:rsidRDefault="003D64A5" w:rsidP="00EC03C9">
      <w:pPr>
        <w:pBdr>
          <w:top w:val="nil"/>
          <w:left w:val="nil"/>
          <w:bottom w:val="nil"/>
          <w:right w:val="nil"/>
          <w:between w:val="nil"/>
        </w:pBdr>
        <w:ind w:left="720"/>
        <w:jc w:val="center"/>
        <w:rPr>
          <w:rFonts w:ascii="Arial" w:eastAsia="Arial" w:hAnsi="Arial" w:cs="Arial"/>
          <w:b/>
          <w:color w:val="000000"/>
          <w:sz w:val="18"/>
          <w:szCs w:val="18"/>
        </w:rPr>
      </w:pPr>
      <w:r w:rsidRPr="00EC03C9">
        <w:rPr>
          <w:rFonts w:ascii="Arial" w:eastAsia="Arial" w:hAnsi="Arial" w:cs="Arial"/>
          <w:b/>
          <w:color w:val="000000"/>
          <w:sz w:val="18"/>
          <w:szCs w:val="18"/>
        </w:rPr>
        <w:t>Figure 11</w:t>
      </w:r>
      <w:r w:rsidRPr="00EC03C9">
        <w:rPr>
          <w:rFonts w:ascii="Arial" w:eastAsia="Arial" w:hAnsi="Arial" w:cs="Arial"/>
          <w:b/>
          <w:color w:val="000000"/>
          <w:sz w:val="18"/>
          <w:szCs w:val="18"/>
        </w:rPr>
        <w:t xml:space="preserve"> Tombolo and salient concept for the rubble mound breakwater</w:t>
      </w:r>
    </w:p>
    <w:p w14:paraId="5167F17C" w14:textId="77777777" w:rsidR="003D64A5" w:rsidRPr="00EC03C9" w:rsidRDefault="003D64A5" w:rsidP="00EC03C9">
      <w:pPr>
        <w:pBdr>
          <w:top w:val="nil"/>
          <w:left w:val="nil"/>
          <w:bottom w:val="nil"/>
          <w:right w:val="nil"/>
          <w:between w:val="nil"/>
        </w:pBdr>
        <w:jc w:val="center"/>
        <w:rPr>
          <w:rFonts w:ascii="Arial" w:eastAsia="Arial" w:hAnsi="Arial" w:cs="Arial"/>
          <w:b/>
          <w:color w:val="000000"/>
          <w:sz w:val="18"/>
          <w:szCs w:val="18"/>
        </w:rPr>
      </w:pPr>
    </w:p>
    <w:p w14:paraId="72B0717D" w14:textId="77777777" w:rsidR="003D64A5" w:rsidRDefault="007F051B" w:rsidP="00EC03C9">
      <w:pPr>
        <w:pStyle w:val="ListParagraph"/>
        <w:keepNext/>
        <w:spacing w:after="0"/>
        <w:jc w:val="center"/>
      </w:pPr>
      <w:r w:rsidRPr="00EC03C9">
        <w:rPr>
          <w:rFonts w:ascii="Arial" w:hAnsi="Arial" w:cs="Arial"/>
          <w:b/>
          <w:noProof/>
          <w:sz w:val="20"/>
          <w:szCs w:val="20"/>
          <w:highlight w:val="yellow"/>
          <w:shd w:val="clear" w:color="auto" w:fill="FFFFFF"/>
        </w:rPr>
        <w:drawing>
          <wp:inline distT="0" distB="0" distL="0" distR="0" wp14:anchorId="0F009B6A" wp14:editId="657F6593">
            <wp:extent cx="3556000" cy="2235769"/>
            <wp:effectExtent l="0" t="0" r="635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lide 2.JPG"/>
                    <pic:cNvPicPr/>
                  </pic:nvPicPr>
                  <pic:blipFill rotWithShape="1">
                    <a:blip r:embed="rId24" cstate="print">
                      <a:extLst>
                        <a:ext uri="{28A0092B-C50C-407E-A947-70E740481C1C}">
                          <a14:useLocalDpi xmlns:a14="http://schemas.microsoft.com/office/drawing/2010/main" val="0"/>
                        </a:ext>
                      </a:extLst>
                    </a:blip>
                    <a:srcRect l="19012" b="10831"/>
                    <a:stretch/>
                  </pic:blipFill>
                  <pic:spPr bwMode="auto">
                    <a:xfrm>
                      <a:off x="0" y="0"/>
                      <a:ext cx="3595824" cy="2260807"/>
                    </a:xfrm>
                    <a:prstGeom prst="rect">
                      <a:avLst/>
                    </a:prstGeom>
                    <a:ln>
                      <a:noFill/>
                    </a:ln>
                    <a:extLst>
                      <a:ext uri="{53640926-AAD7-44D8-BBD7-CCE9431645EC}">
                        <a14:shadowObscured xmlns:a14="http://schemas.microsoft.com/office/drawing/2010/main"/>
                      </a:ext>
                    </a:extLst>
                  </pic:spPr>
                </pic:pic>
              </a:graphicData>
            </a:graphic>
          </wp:inline>
        </w:drawing>
      </w:r>
    </w:p>
    <w:p w14:paraId="1FBBA5A5" w14:textId="0040A6A9" w:rsidR="007F051B" w:rsidRPr="00EC03C9" w:rsidRDefault="003D64A5" w:rsidP="00EC03C9">
      <w:pPr>
        <w:pBdr>
          <w:top w:val="nil"/>
          <w:left w:val="nil"/>
          <w:bottom w:val="nil"/>
          <w:right w:val="nil"/>
          <w:between w:val="nil"/>
        </w:pBdr>
        <w:ind w:left="360"/>
        <w:jc w:val="center"/>
        <w:rPr>
          <w:rFonts w:ascii="Arial" w:eastAsia="Arial" w:hAnsi="Arial" w:cs="Arial"/>
          <w:b/>
          <w:color w:val="000000"/>
          <w:sz w:val="18"/>
          <w:szCs w:val="18"/>
        </w:rPr>
      </w:pPr>
      <w:r w:rsidRPr="00EC03C9">
        <w:rPr>
          <w:rFonts w:ascii="Arial" w:eastAsia="Arial" w:hAnsi="Arial" w:cs="Arial"/>
          <w:b/>
          <w:color w:val="000000"/>
          <w:sz w:val="18"/>
          <w:szCs w:val="18"/>
        </w:rPr>
        <w:t>Figure 12</w:t>
      </w:r>
      <w:r w:rsidRPr="00EC03C9">
        <w:rPr>
          <w:rFonts w:ascii="Arial" w:eastAsia="Arial" w:hAnsi="Arial" w:cs="Arial"/>
          <w:b/>
          <w:color w:val="000000"/>
          <w:sz w:val="18"/>
          <w:szCs w:val="18"/>
        </w:rPr>
        <w:t xml:space="preserve"> Example of separated offshore breakwater construction</w:t>
      </w:r>
    </w:p>
    <w:p w14:paraId="56CCD34F" w14:textId="77777777" w:rsidR="007F051B" w:rsidRPr="00EC03C9" w:rsidRDefault="00A010F6" w:rsidP="003B0B1B">
      <w:pPr>
        <w:pStyle w:val="ListParagraph"/>
        <w:rPr>
          <w:rFonts w:ascii="Arial" w:hAnsi="Arial" w:cs="Arial"/>
          <w:sz w:val="20"/>
          <w:szCs w:val="20"/>
          <w:shd w:val="clear" w:color="auto" w:fill="FFFFFF"/>
        </w:rPr>
      </w:pPr>
      <w:r w:rsidRPr="00EC03C9">
        <w:rPr>
          <w:rFonts w:ascii="Arial" w:hAnsi="Arial" w:cs="Arial"/>
          <w:b/>
          <w:noProof/>
          <w:sz w:val="20"/>
          <w:szCs w:val="20"/>
          <w:shd w:val="clear" w:color="auto" w:fill="FFFFFF"/>
        </w:rPr>
        <w:lastRenderedPageBreak/>
        <w:t xml:space="preserve">As a follow-up to these coastal experts, </w:t>
      </w:r>
      <w:r w:rsidR="00646290" w:rsidRPr="00EC03C9">
        <w:rPr>
          <w:rFonts w:ascii="Arial" w:hAnsi="Arial" w:cs="Arial"/>
          <w:b/>
          <w:noProof/>
          <w:sz w:val="20"/>
          <w:szCs w:val="20"/>
          <w:shd w:val="clear" w:color="auto" w:fill="FFFFFF"/>
        </w:rPr>
        <w:t xml:space="preserve">KEMITRAAN </w:t>
      </w:r>
      <w:r w:rsidR="003B0B1B" w:rsidRPr="00EC03C9">
        <w:rPr>
          <w:rFonts w:ascii="Arial" w:hAnsi="Arial" w:cs="Arial"/>
          <w:b/>
          <w:noProof/>
          <w:sz w:val="20"/>
          <w:szCs w:val="20"/>
          <w:shd w:val="clear" w:color="auto" w:fill="FFFFFF"/>
        </w:rPr>
        <w:t>has</w:t>
      </w:r>
      <w:r w:rsidR="00646290" w:rsidRPr="00EC03C9">
        <w:rPr>
          <w:rFonts w:ascii="Arial" w:hAnsi="Arial" w:cs="Arial"/>
          <w:b/>
          <w:noProof/>
          <w:sz w:val="20"/>
          <w:szCs w:val="20"/>
          <w:shd w:val="clear" w:color="auto" w:fill="FFFFFF"/>
        </w:rPr>
        <w:t xml:space="preserve"> conducted a study to determine the</w:t>
      </w:r>
      <w:r w:rsidR="00646290" w:rsidRPr="006D7B8D">
        <w:rPr>
          <w:rFonts w:ascii="Arial" w:hAnsi="Arial" w:cs="Arial"/>
          <w:sz w:val="20"/>
          <w:szCs w:val="20"/>
          <w:shd w:val="clear" w:color="auto" w:fill="FFFFFF"/>
          <w:lang w:val="en-US"/>
        </w:rPr>
        <w:t xml:space="preserve"> appropriate location and design for the construction of the breakwater building in the </w:t>
      </w:r>
      <w:proofErr w:type="spellStart"/>
      <w:r w:rsidR="00646290" w:rsidRPr="006D7B8D">
        <w:rPr>
          <w:rFonts w:ascii="Arial" w:hAnsi="Arial" w:cs="Arial"/>
          <w:sz w:val="20"/>
          <w:szCs w:val="20"/>
          <w:shd w:val="clear" w:color="auto" w:fill="FFFFFF"/>
          <w:lang w:val="en-US"/>
        </w:rPr>
        <w:t>Kelurahan</w:t>
      </w:r>
      <w:proofErr w:type="spellEnd"/>
      <w:r w:rsidR="00646290" w:rsidRPr="006D7B8D">
        <w:rPr>
          <w:rFonts w:ascii="Arial" w:hAnsi="Arial" w:cs="Arial"/>
          <w:sz w:val="20"/>
          <w:szCs w:val="20"/>
          <w:shd w:val="clear" w:color="auto" w:fill="FFFFFF"/>
          <w:lang w:val="en-US"/>
        </w:rPr>
        <w:t xml:space="preserve"> </w:t>
      </w:r>
      <w:proofErr w:type="spellStart"/>
      <w:r w:rsidR="00646290" w:rsidRPr="006D7B8D">
        <w:rPr>
          <w:rFonts w:ascii="Arial" w:hAnsi="Arial" w:cs="Arial"/>
          <w:sz w:val="20"/>
          <w:szCs w:val="20"/>
          <w:shd w:val="clear" w:color="auto" w:fill="FFFFFF"/>
          <w:lang w:val="en-US"/>
        </w:rPr>
        <w:t>Kandang</w:t>
      </w:r>
      <w:proofErr w:type="spellEnd"/>
      <w:r w:rsidR="00646290" w:rsidRPr="006D7B8D">
        <w:rPr>
          <w:rFonts w:ascii="Arial" w:hAnsi="Arial" w:cs="Arial"/>
          <w:sz w:val="20"/>
          <w:szCs w:val="20"/>
          <w:shd w:val="clear" w:color="auto" w:fill="FFFFFF"/>
          <w:lang w:val="en-US"/>
        </w:rPr>
        <w:t xml:space="preserve"> Panjang, precisely on the beach in front of the Mangrove Information Center (PIM) of </w:t>
      </w:r>
      <w:proofErr w:type="spellStart"/>
      <w:r w:rsidR="00646290" w:rsidRPr="006D7B8D">
        <w:rPr>
          <w:rFonts w:ascii="Arial" w:hAnsi="Arial" w:cs="Arial"/>
          <w:sz w:val="20"/>
          <w:szCs w:val="20"/>
          <w:shd w:val="clear" w:color="auto" w:fill="FFFFFF"/>
          <w:lang w:val="en-US"/>
        </w:rPr>
        <w:t>Pekalongan</w:t>
      </w:r>
      <w:proofErr w:type="spellEnd"/>
      <w:r w:rsidR="00646290" w:rsidRPr="006D7B8D">
        <w:rPr>
          <w:rFonts w:ascii="Arial" w:hAnsi="Arial" w:cs="Arial"/>
          <w:sz w:val="20"/>
          <w:szCs w:val="20"/>
          <w:shd w:val="clear" w:color="auto" w:fill="FFFFFF"/>
          <w:lang w:val="en-US"/>
        </w:rPr>
        <w:t xml:space="preserve"> City, considering the available budget</w:t>
      </w:r>
      <w:r w:rsidRPr="006D7B8D">
        <w:rPr>
          <w:rFonts w:ascii="Arial" w:hAnsi="Arial" w:cs="Arial"/>
          <w:sz w:val="20"/>
          <w:szCs w:val="20"/>
          <w:shd w:val="clear" w:color="auto" w:fill="FFFFFF"/>
        </w:rPr>
        <w:t xml:space="preserve">. Field studies were conducted for 6 months at the PIM area location to determine the exact location for the construction of the breakwater structure using methodologies such as current surveys, wave surveys, tidal surveys, bathymetric surveys, geotechnical surveys, material availability surveys, and hydro &amp; sediment computational simulations on the breakwater building model based on the obtained data. The methodology used in preparing the study resulted in data consistent with field conditions, ultimately resulting in the design of breakwater structures consisting of natural stone piles ranging from 200 kg to a maximum size of 1.5 tons, with a total required volume of 2,578.5 m3 for natural stones ranging in size from 200 – 1000kg, then 1,567.5 m3 for natural stones sized 1000kg, and 7,059 m3 for natural stones sized 1.5 tons. </w:t>
      </w:r>
    </w:p>
    <w:p w14:paraId="29FF3941" w14:textId="77777777" w:rsidR="003D64A5" w:rsidRDefault="007A4DAD" w:rsidP="00EC03C9">
      <w:pPr>
        <w:pStyle w:val="ListParagraph"/>
        <w:keepNext/>
        <w:spacing w:after="0"/>
        <w:jc w:val="center"/>
      </w:pPr>
      <w:r w:rsidRPr="00EC03C9">
        <w:rPr>
          <w:noProof/>
          <w:sz w:val="24"/>
          <w:szCs w:val="24"/>
          <w:highlight w:val="yellow"/>
          <w:lang w:val="en-US"/>
        </w:rPr>
        <w:drawing>
          <wp:inline distT="0" distB="0" distL="0" distR="0" wp14:anchorId="50E58ABF" wp14:editId="11089A08">
            <wp:extent cx="3295650" cy="2711450"/>
            <wp:effectExtent l="0" t="0" r="0" b="0"/>
            <wp:docPr id="17"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95650" cy="2711450"/>
                    </a:xfrm>
                    <a:prstGeom prst="rect">
                      <a:avLst/>
                    </a:prstGeom>
                    <a:noFill/>
                    <a:ln>
                      <a:noFill/>
                    </a:ln>
                  </pic:spPr>
                </pic:pic>
              </a:graphicData>
            </a:graphic>
          </wp:inline>
        </w:drawing>
      </w:r>
    </w:p>
    <w:p w14:paraId="34C5619A" w14:textId="6524EAD8" w:rsidR="007A4DAD" w:rsidRDefault="003D64A5" w:rsidP="008F7904">
      <w:pPr>
        <w:pBdr>
          <w:top w:val="nil"/>
          <w:left w:val="nil"/>
          <w:bottom w:val="nil"/>
          <w:right w:val="nil"/>
          <w:between w:val="nil"/>
        </w:pBdr>
        <w:ind w:left="720"/>
        <w:jc w:val="center"/>
        <w:rPr>
          <w:rFonts w:ascii="Arial" w:eastAsia="Arial" w:hAnsi="Arial" w:cs="Arial"/>
          <w:b/>
          <w:color w:val="000000"/>
          <w:sz w:val="18"/>
          <w:szCs w:val="18"/>
        </w:rPr>
      </w:pPr>
      <w:r w:rsidRPr="00EC03C9">
        <w:rPr>
          <w:rFonts w:ascii="Arial" w:eastAsia="Arial" w:hAnsi="Arial" w:cs="Arial"/>
          <w:b/>
          <w:color w:val="000000"/>
          <w:sz w:val="18"/>
          <w:szCs w:val="18"/>
        </w:rPr>
        <w:t xml:space="preserve">Figure </w:t>
      </w:r>
      <w:r w:rsidR="008F7904">
        <w:rPr>
          <w:rFonts w:ascii="Arial" w:eastAsia="Arial" w:hAnsi="Arial" w:cs="Arial"/>
          <w:b/>
          <w:color w:val="000000"/>
          <w:sz w:val="18"/>
          <w:szCs w:val="18"/>
        </w:rPr>
        <w:t>13</w:t>
      </w:r>
      <w:r w:rsidRPr="00EC03C9">
        <w:rPr>
          <w:rFonts w:ascii="Arial" w:eastAsia="Arial" w:hAnsi="Arial" w:cs="Arial"/>
          <w:b/>
          <w:color w:val="000000"/>
          <w:sz w:val="18"/>
          <w:szCs w:val="18"/>
        </w:rPr>
        <w:t xml:space="preserve"> Bird</w:t>
      </w:r>
      <w:r w:rsidRPr="00EC03C9">
        <w:rPr>
          <w:rFonts w:ascii="Arial" w:eastAsia="Arial" w:hAnsi="Arial" w:cs="Arial"/>
          <w:b/>
          <w:color w:val="000000"/>
          <w:sz w:val="18"/>
          <w:szCs w:val="18"/>
        </w:rPr>
        <w:t xml:space="preserve"> </w:t>
      </w:r>
      <w:r w:rsidRPr="00EC03C9">
        <w:rPr>
          <w:rFonts w:ascii="Arial" w:eastAsia="Arial" w:hAnsi="Arial" w:cs="Arial"/>
          <w:b/>
          <w:color w:val="000000"/>
          <w:sz w:val="18"/>
          <w:szCs w:val="18"/>
        </w:rPr>
        <w:t>view of the breakwater construction site</w:t>
      </w:r>
      <w:r w:rsidRPr="00EC03C9">
        <w:rPr>
          <w:rFonts w:ascii="Arial" w:eastAsia="Arial" w:hAnsi="Arial" w:cs="Arial"/>
          <w:b/>
          <w:color w:val="000000"/>
          <w:sz w:val="18"/>
          <w:szCs w:val="18"/>
        </w:rPr>
        <w:t xml:space="preserve"> in front of “Pantai </w:t>
      </w:r>
      <w:proofErr w:type="spellStart"/>
      <w:r w:rsidRPr="00EC03C9">
        <w:rPr>
          <w:rFonts w:ascii="Arial" w:eastAsia="Arial" w:hAnsi="Arial" w:cs="Arial"/>
          <w:b/>
          <w:color w:val="000000"/>
          <w:sz w:val="18"/>
          <w:szCs w:val="18"/>
        </w:rPr>
        <w:t>Krematorium</w:t>
      </w:r>
      <w:proofErr w:type="spellEnd"/>
      <w:r w:rsidRPr="00EC03C9">
        <w:rPr>
          <w:rFonts w:ascii="Arial" w:eastAsia="Arial" w:hAnsi="Arial" w:cs="Arial"/>
          <w:b/>
          <w:color w:val="000000"/>
          <w:sz w:val="18"/>
          <w:szCs w:val="18"/>
        </w:rPr>
        <w:t>”</w:t>
      </w:r>
    </w:p>
    <w:p w14:paraId="51CDA5B6" w14:textId="77777777" w:rsidR="008F7904" w:rsidRPr="00EC03C9" w:rsidRDefault="008F7904" w:rsidP="00EC03C9">
      <w:pPr>
        <w:pBdr>
          <w:top w:val="nil"/>
          <w:left w:val="nil"/>
          <w:bottom w:val="nil"/>
          <w:right w:val="nil"/>
          <w:between w:val="nil"/>
        </w:pBdr>
        <w:ind w:left="720"/>
        <w:jc w:val="center"/>
        <w:rPr>
          <w:rFonts w:ascii="Arial" w:eastAsia="Arial" w:hAnsi="Arial" w:cs="Arial"/>
          <w:b/>
          <w:color w:val="000000"/>
          <w:sz w:val="18"/>
          <w:szCs w:val="18"/>
        </w:rPr>
      </w:pPr>
    </w:p>
    <w:p w14:paraId="39BBA98F" w14:textId="77777777" w:rsidR="008F7904" w:rsidRDefault="007A4DAD" w:rsidP="00EC03C9">
      <w:pPr>
        <w:pStyle w:val="ListParagraph"/>
        <w:keepNext/>
        <w:spacing w:after="0"/>
        <w:jc w:val="center"/>
      </w:pPr>
      <w:r w:rsidRPr="00EC03C9">
        <w:rPr>
          <w:rFonts w:ascii="Arial" w:hAnsi="Arial" w:cs="Arial"/>
          <w:noProof/>
          <w:sz w:val="20"/>
          <w:szCs w:val="20"/>
          <w:highlight w:val="yellow"/>
          <w:shd w:val="clear" w:color="auto" w:fill="FFFFFF"/>
        </w:rPr>
        <w:drawing>
          <wp:inline distT="0" distB="0" distL="0" distR="0" wp14:anchorId="46AF2BF4" wp14:editId="49A7F2C3">
            <wp:extent cx="3378200" cy="2124368"/>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KKPRL_OVL_PERDA_KEMITRAANjpg.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384048" cy="2128046"/>
                    </a:xfrm>
                    <a:prstGeom prst="rect">
                      <a:avLst/>
                    </a:prstGeom>
                  </pic:spPr>
                </pic:pic>
              </a:graphicData>
            </a:graphic>
          </wp:inline>
        </w:drawing>
      </w:r>
    </w:p>
    <w:p w14:paraId="1BC18CEF" w14:textId="209A3CAB" w:rsidR="007A4DAD" w:rsidRPr="00EC03C9" w:rsidRDefault="008F7904" w:rsidP="00EC03C9">
      <w:pPr>
        <w:pBdr>
          <w:top w:val="nil"/>
          <w:left w:val="nil"/>
          <w:bottom w:val="nil"/>
          <w:right w:val="nil"/>
          <w:between w:val="nil"/>
        </w:pBdr>
        <w:ind w:left="720"/>
        <w:jc w:val="center"/>
        <w:rPr>
          <w:rFonts w:ascii="Arial" w:eastAsia="Arial" w:hAnsi="Arial" w:cs="Arial"/>
          <w:b/>
          <w:color w:val="000000"/>
          <w:sz w:val="18"/>
          <w:szCs w:val="18"/>
        </w:rPr>
      </w:pPr>
      <w:r w:rsidRPr="00EC03C9">
        <w:rPr>
          <w:rFonts w:ascii="Arial" w:eastAsia="Arial" w:hAnsi="Arial" w:cs="Arial"/>
          <w:b/>
          <w:color w:val="000000"/>
          <w:sz w:val="18"/>
          <w:szCs w:val="18"/>
        </w:rPr>
        <w:t xml:space="preserve">Figure </w:t>
      </w:r>
      <w:r>
        <w:rPr>
          <w:rFonts w:ascii="Arial" w:eastAsia="Arial" w:hAnsi="Arial" w:cs="Arial"/>
          <w:b/>
          <w:color w:val="000000"/>
          <w:sz w:val="18"/>
          <w:szCs w:val="18"/>
        </w:rPr>
        <w:t>14</w:t>
      </w:r>
      <w:r w:rsidRPr="00EC03C9">
        <w:rPr>
          <w:rFonts w:ascii="Arial" w:eastAsia="Arial" w:hAnsi="Arial" w:cs="Arial"/>
          <w:b/>
          <w:color w:val="000000"/>
          <w:sz w:val="18"/>
          <w:szCs w:val="18"/>
        </w:rPr>
        <w:t xml:space="preserve"> Digitised version of Figure 13 with two </w:t>
      </w:r>
      <w:proofErr w:type="gramStart"/>
      <w:r w:rsidRPr="00EC03C9">
        <w:rPr>
          <w:rFonts w:ascii="Arial" w:eastAsia="Arial" w:hAnsi="Arial" w:cs="Arial"/>
          <w:b/>
          <w:color w:val="000000"/>
          <w:sz w:val="18"/>
          <w:szCs w:val="18"/>
        </w:rPr>
        <w:t>breakwater</w:t>
      </w:r>
      <w:proofErr w:type="gramEnd"/>
      <w:r w:rsidRPr="00EC03C9">
        <w:rPr>
          <w:rFonts w:ascii="Arial" w:eastAsia="Arial" w:hAnsi="Arial" w:cs="Arial"/>
          <w:b/>
          <w:color w:val="000000"/>
          <w:sz w:val="18"/>
          <w:szCs w:val="18"/>
        </w:rPr>
        <w:t xml:space="preserve"> offshore</w:t>
      </w:r>
    </w:p>
    <w:p w14:paraId="3B2B503F" w14:textId="77777777" w:rsidR="008F7904" w:rsidRPr="00EC03C9" w:rsidRDefault="008F7904" w:rsidP="00EC03C9">
      <w:pPr>
        <w:rPr>
          <w:highlight w:val="yellow"/>
        </w:rPr>
      </w:pPr>
    </w:p>
    <w:p w14:paraId="11358475" w14:textId="58A805B3" w:rsidR="008F7904" w:rsidRPr="000456FC" w:rsidRDefault="008F7904" w:rsidP="008F7904">
      <w:pPr>
        <w:ind w:left="720"/>
        <w:jc w:val="both"/>
        <w:rPr>
          <w:rFonts w:ascii="Arial" w:eastAsia="Calibri" w:hAnsi="Arial" w:cs="Arial"/>
          <w:sz w:val="20"/>
          <w:szCs w:val="20"/>
          <w:highlight w:val="yellow"/>
          <w:shd w:val="clear" w:color="auto" w:fill="FFFFFF"/>
        </w:rPr>
      </w:pPr>
      <w:r w:rsidRPr="000456FC">
        <w:rPr>
          <w:rFonts w:ascii="Arial" w:eastAsia="Calibri" w:hAnsi="Arial" w:cs="Arial"/>
          <w:sz w:val="20"/>
          <w:szCs w:val="20"/>
          <w:shd w:val="clear" w:color="auto" w:fill="FFFFFF"/>
        </w:rPr>
        <w:t xml:space="preserve">Based on the results of the above study and considering the budget availability, it was decided to build 2 units of rubble mound breakwater using natural stones. These natural stones will then be </w:t>
      </w:r>
      <w:r w:rsidRPr="000456FC">
        <w:rPr>
          <w:rFonts w:ascii="Arial" w:eastAsia="Calibri" w:hAnsi="Arial" w:cs="Arial"/>
          <w:sz w:val="20"/>
          <w:szCs w:val="20"/>
          <w:shd w:val="clear" w:color="auto" w:fill="FFFFFF"/>
        </w:rPr>
        <w:lastRenderedPageBreak/>
        <w:t xml:space="preserve">arranged into 2 structures, each 150 meters long with </w:t>
      </w:r>
      <w:proofErr w:type="gramStart"/>
      <w:r w:rsidRPr="000456FC">
        <w:rPr>
          <w:rFonts w:ascii="Arial" w:eastAsia="Calibri" w:hAnsi="Arial" w:cs="Arial"/>
          <w:sz w:val="20"/>
          <w:szCs w:val="20"/>
          <w:shd w:val="clear" w:color="auto" w:fill="FFFFFF"/>
        </w:rPr>
        <w:t>a distance of 100</w:t>
      </w:r>
      <w:proofErr w:type="gramEnd"/>
      <w:r w:rsidRPr="000456FC">
        <w:rPr>
          <w:rFonts w:ascii="Arial" w:eastAsia="Calibri" w:hAnsi="Arial" w:cs="Arial"/>
          <w:sz w:val="20"/>
          <w:szCs w:val="20"/>
          <w:shd w:val="clear" w:color="auto" w:fill="FFFFFF"/>
        </w:rPr>
        <w:t xml:space="preserve"> meters between each structure (Annex 13). The decision to build 2 separate breakwater units is to keep ocean currents conducive and not adversely affect the coastal areas around the site </w:t>
      </w:r>
      <w:r>
        <w:rPr>
          <w:rFonts w:ascii="Arial" w:eastAsia="Calibri" w:hAnsi="Arial" w:cs="Arial"/>
          <w:sz w:val="20"/>
          <w:szCs w:val="20"/>
          <w:shd w:val="clear" w:color="auto" w:fill="FFFFFF"/>
        </w:rPr>
        <w:t>(s</w:t>
      </w:r>
      <w:r w:rsidRPr="000456FC">
        <w:rPr>
          <w:rFonts w:ascii="Arial" w:eastAsia="Calibri" w:hAnsi="Arial" w:cs="Arial"/>
          <w:sz w:val="20"/>
          <w:szCs w:val="20"/>
          <w:shd w:val="clear" w:color="auto" w:fill="FFFFFF"/>
        </w:rPr>
        <w:t xml:space="preserve">ee </w:t>
      </w:r>
      <w:r>
        <w:rPr>
          <w:rFonts w:ascii="Arial" w:eastAsia="Calibri" w:hAnsi="Arial" w:cs="Arial"/>
          <w:sz w:val="20"/>
          <w:szCs w:val="20"/>
          <w:shd w:val="clear" w:color="auto" w:fill="FFFFFF"/>
        </w:rPr>
        <w:t>figures 13 and 14)</w:t>
      </w:r>
      <w:r w:rsidRPr="000456FC">
        <w:rPr>
          <w:rFonts w:ascii="Arial" w:eastAsia="Calibri" w:hAnsi="Arial" w:cs="Arial"/>
          <w:sz w:val="20"/>
          <w:szCs w:val="20"/>
          <w:shd w:val="clear" w:color="auto" w:fill="FFFFFF"/>
        </w:rPr>
        <w:t>.</w:t>
      </w:r>
    </w:p>
    <w:p w14:paraId="20864BA2" w14:textId="77777777" w:rsidR="008F7904" w:rsidRDefault="008F7904">
      <w:pPr>
        <w:ind w:left="720"/>
        <w:jc w:val="both"/>
        <w:rPr>
          <w:rFonts w:ascii="Arial" w:eastAsia="Calibri" w:hAnsi="Arial" w:cs="Arial"/>
          <w:sz w:val="20"/>
          <w:szCs w:val="20"/>
        </w:rPr>
      </w:pPr>
    </w:p>
    <w:p w14:paraId="244F3F23" w14:textId="7E1FAEEA" w:rsidR="006D7B8D" w:rsidRPr="00EC03C9" w:rsidRDefault="006D7B8D" w:rsidP="00EC03C9">
      <w:pPr>
        <w:ind w:left="720"/>
        <w:jc w:val="both"/>
        <w:rPr>
          <w:rFonts w:ascii="Arial" w:eastAsia="Calibri" w:hAnsi="Arial" w:cs="Arial"/>
          <w:sz w:val="20"/>
          <w:szCs w:val="20"/>
        </w:rPr>
      </w:pPr>
      <w:r w:rsidRPr="00EC03C9">
        <w:rPr>
          <w:rFonts w:ascii="Arial" w:eastAsia="Calibri" w:hAnsi="Arial" w:cs="Arial"/>
          <w:sz w:val="20"/>
          <w:szCs w:val="20"/>
        </w:rPr>
        <w:t xml:space="preserve">This construction does not require groins because based on the results of oceanographic and bathymetric studies, the presence of groins will lead to a backflow of ocean waves opposite to the natural flow of currents in the area. Coastal protection structures in the form of groins, mostly function as longshore capture and transport. Therefore, groins are not effective in stopping erosion on muddy beaches and are not effective in changing the character of the </w:t>
      </w:r>
      <w:r w:rsidR="003D64A5" w:rsidRPr="003D64A5">
        <w:rPr>
          <w:rFonts w:ascii="Arial" w:eastAsia="Calibri" w:hAnsi="Arial" w:cs="Arial"/>
          <w:sz w:val="20"/>
          <w:szCs w:val="20"/>
        </w:rPr>
        <w:t>surf zone</w:t>
      </w:r>
      <w:r w:rsidRPr="00EC03C9">
        <w:rPr>
          <w:rFonts w:ascii="Arial" w:eastAsia="Calibri" w:hAnsi="Arial" w:cs="Arial"/>
          <w:sz w:val="20"/>
          <w:szCs w:val="20"/>
        </w:rPr>
        <w:t xml:space="preserve"> which will not change the wave height along the coast. </w:t>
      </w:r>
    </w:p>
    <w:p w14:paraId="3865345E" w14:textId="77777777" w:rsidR="006D7B8D" w:rsidRPr="00EC03C9" w:rsidRDefault="006D7B8D" w:rsidP="00EC03C9">
      <w:pPr>
        <w:pStyle w:val="ListParagraph"/>
        <w:spacing w:after="0"/>
        <w:rPr>
          <w:rFonts w:ascii="Arial" w:hAnsi="Arial" w:cs="Arial"/>
          <w:sz w:val="20"/>
          <w:szCs w:val="20"/>
        </w:rPr>
      </w:pPr>
    </w:p>
    <w:p w14:paraId="2ECDE322" w14:textId="249D0F6B" w:rsidR="00A010F6" w:rsidRDefault="00066BA9" w:rsidP="003B0B1B">
      <w:pPr>
        <w:pStyle w:val="ListParagraph"/>
        <w:rPr>
          <w:rFonts w:ascii="Arial" w:hAnsi="Arial" w:cs="Arial"/>
          <w:sz w:val="20"/>
          <w:szCs w:val="20"/>
        </w:rPr>
      </w:pPr>
      <w:r w:rsidRPr="006D7B8D">
        <w:rPr>
          <w:rFonts w:ascii="Arial" w:hAnsi="Arial" w:cs="Arial"/>
          <w:sz w:val="20"/>
          <w:szCs w:val="20"/>
        </w:rPr>
        <w:t>Supp</w:t>
      </w:r>
      <w:r w:rsidR="00F833DA" w:rsidRPr="006D7B8D">
        <w:rPr>
          <w:rFonts w:ascii="Arial" w:hAnsi="Arial" w:cs="Arial"/>
          <w:sz w:val="20"/>
          <w:szCs w:val="20"/>
        </w:rPr>
        <w:t>o</w:t>
      </w:r>
      <w:r w:rsidRPr="006D7B8D">
        <w:rPr>
          <w:rFonts w:ascii="Arial" w:hAnsi="Arial" w:cs="Arial"/>
          <w:sz w:val="20"/>
          <w:szCs w:val="20"/>
        </w:rPr>
        <w:t xml:space="preserve">rting the construction plan of the rubble mound breakwater, an </w:t>
      </w:r>
      <w:r w:rsidRPr="00EC03C9">
        <w:rPr>
          <w:rFonts w:ascii="Arial" w:hAnsi="Arial" w:cs="Arial"/>
          <w:b/>
          <w:bCs/>
          <w:sz w:val="20"/>
          <w:szCs w:val="20"/>
        </w:rPr>
        <w:t>Environmental and Social Impact Assessment</w:t>
      </w:r>
      <w:r w:rsidRPr="006D7B8D">
        <w:rPr>
          <w:rFonts w:ascii="Arial" w:hAnsi="Arial" w:cs="Arial"/>
          <w:sz w:val="20"/>
          <w:szCs w:val="20"/>
        </w:rPr>
        <w:t xml:space="preserve"> (ESIA) has also been prepared.</w:t>
      </w:r>
      <w:r>
        <w:rPr>
          <w:rFonts w:ascii="Arial" w:hAnsi="Arial" w:cs="Arial"/>
          <w:sz w:val="20"/>
          <w:szCs w:val="20"/>
        </w:rPr>
        <w:t xml:space="preserve"> </w:t>
      </w:r>
    </w:p>
    <w:p w14:paraId="61D0AD0A" w14:textId="3B5D7C4F" w:rsidR="00405C86" w:rsidRPr="00C10745" w:rsidRDefault="00A6582B" w:rsidP="00C10745">
      <w:pPr>
        <w:pStyle w:val="ListParagraph"/>
        <w:numPr>
          <w:ilvl w:val="0"/>
          <w:numId w:val="83"/>
        </w:numPr>
        <w:rPr>
          <w:rFonts w:ascii="Arial" w:hAnsi="Arial" w:cs="Arial"/>
          <w:sz w:val="20"/>
          <w:szCs w:val="20"/>
        </w:rPr>
      </w:pPr>
      <w:r w:rsidRPr="00C10745">
        <w:rPr>
          <w:rFonts w:ascii="Arial" w:eastAsia="Arial" w:hAnsi="Arial" w:cs="Arial"/>
          <w:b/>
          <w:sz w:val="20"/>
          <w:szCs w:val="20"/>
        </w:rPr>
        <w:t>I</w:t>
      </w:r>
      <w:r w:rsidR="0032019D" w:rsidRPr="00C10745">
        <w:rPr>
          <w:rFonts w:ascii="Arial" w:eastAsia="Arial" w:hAnsi="Arial" w:cs="Arial"/>
          <w:b/>
          <w:sz w:val="20"/>
          <w:szCs w:val="20"/>
        </w:rPr>
        <w:t>ntroducing innovative communal latrine (permanent construction with floating septic tank) in flood prone area</w:t>
      </w:r>
      <w:r w:rsidR="0032019D" w:rsidRPr="00C10745">
        <w:rPr>
          <w:rFonts w:ascii="Arial" w:eastAsia="Arial" w:hAnsi="Arial" w:cs="Arial"/>
          <w:sz w:val="20"/>
          <w:szCs w:val="20"/>
        </w:rPr>
        <w:t xml:space="preserve"> to reduce impact from water-borne disease</w:t>
      </w:r>
      <w:r w:rsidR="00D06A27">
        <w:rPr>
          <w:rFonts w:ascii="Arial" w:eastAsia="Arial" w:hAnsi="Arial" w:cs="Arial"/>
          <w:sz w:val="20"/>
          <w:szCs w:val="20"/>
        </w:rPr>
        <w:t>.</w:t>
      </w:r>
    </w:p>
    <w:p w14:paraId="1D8B3B51" w14:textId="77777777" w:rsidR="00405C86" w:rsidRDefault="0032019D" w:rsidP="004D35E2">
      <w:pPr>
        <w:numPr>
          <w:ilvl w:val="0"/>
          <w:numId w:val="83"/>
        </w:numPr>
        <w:jc w:val="both"/>
        <w:rPr>
          <w:rFonts w:ascii="Arial" w:eastAsia="Arial" w:hAnsi="Arial" w:cs="Arial"/>
          <w:sz w:val="20"/>
          <w:szCs w:val="20"/>
        </w:rPr>
      </w:pPr>
      <w:r>
        <w:rPr>
          <w:rFonts w:ascii="Arial" w:eastAsia="Arial" w:hAnsi="Arial" w:cs="Arial"/>
          <w:b/>
          <w:sz w:val="20"/>
          <w:szCs w:val="20"/>
        </w:rPr>
        <w:t>Developing and promoting community-based ecotourism</w:t>
      </w:r>
      <w:r>
        <w:rPr>
          <w:rFonts w:ascii="Arial" w:eastAsia="Arial" w:hAnsi="Arial" w:cs="Arial"/>
          <w:sz w:val="20"/>
          <w:szCs w:val="20"/>
        </w:rPr>
        <w:t xml:space="preserve">. Despite its nature being community-based, this ecotourism activity will fall under the responsibility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Government considering that the community does not have jurisdictional authority in the city administrative area. Yet the community will be the main actor in implementation and will work closely with city government officials on this matter,</w:t>
      </w:r>
    </w:p>
    <w:p w14:paraId="016F4E5F" w14:textId="77777777" w:rsidR="00405C86" w:rsidRDefault="0032019D" w:rsidP="004D35E2">
      <w:pPr>
        <w:numPr>
          <w:ilvl w:val="0"/>
          <w:numId w:val="83"/>
        </w:numPr>
        <w:jc w:val="both"/>
        <w:rPr>
          <w:rFonts w:ascii="Arial" w:eastAsia="Arial" w:hAnsi="Arial" w:cs="Arial"/>
          <w:sz w:val="20"/>
          <w:szCs w:val="20"/>
        </w:rPr>
      </w:pPr>
      <w:r>
        <w:rPr>
          <w:rFonts w:ascii="Arial" w:eastAsia="Arial" w:hAnsi="Arial" w:cs="Arial"/>
          <w:b/>
          <w:sz w:val="20"/>
          <w:szCs w:val="20"/>
        </w:rPr>
        <w:t xml:space="preserve">Improving </w:t>
      </w:r>
      <w:proofErr w:type="spellStart"/>
      <w:r>
        <w:rPr>
          <w:rFonts w:ascii="Arial" w:eastAsia="Arial" w:hAnsi="Arial" w:cs="Arial"/>
          <w:b/>
          <w:sz w:val="20"/>
          <w:szCs w:val="20"/>
        </w:rPr>
        <w:t>Pekalongan</w:t>
      </w:r>
      <w:proofErr w:type="spellEnd"/>
      <w:r>
        <w:rPr>
          <w:rFonts w:ascii="Arial" w:eastAsia="Arial" w:hAnsi="Arial" w:cs="Arial"/>
          <w:b/>
          <w:sz w:val="20"/>
          <w:szCs w:val="20"/>
        </w:rPr>
        <w:t xml:space="preserve"> City’s cultural economy</w:t>
      </w:r>
      <w:r>
        <w:rPr>
          <w:rFonts w:ascii="Arial" w:eastAsia="Arial" w:hAnsi="Arial" w:cs="Arial"/>
          <w:sz w:val="20"/>
          <w:szCs w:val="20"/>
        </w:rPr>
        <w:t xml:space="preserve"> into a more resilient and environmentally friendly production method through the application of mangrove based colouring material. This way, not only innovative production method is developed, but another economic opportunity through the production and sales of the natural batik colour can be developed,</w:t>
      </w:r>
    </w:p>
    <w:p w14:paraId="261E51FA" w14:textId="77777777" w:rsidR="00405C86" w:rsidRDefault="0032019D" w:rsidP="004D35E2">
      <w:pPr>
        <w:numPr>
          <w:ilvl w:val="0"/>
          <w:numId w:val="83"/>
        </w:numPr>
        <w:jc w:val="both"/>
        <w:rPr>
          <w:rFonts w:ascii="Arial" w:eastAsia="Arial" w:hAnsi="Arial" w:cs="Arial"/>
          <w:sz w:val="20"/>
          <w:szCs w:val="20"/>
        </w:rPr>
      </w:pPr>
      <w:r>
        <w:rPr>
          <w:rFonts w:ascii="Arial" w:eastAsia="Arial" w:hAnsi="Arial" w:cs="Arial"/>
          <w:b/>
          <w:sz w:val="20"/>
          <w:szCs w:val="20"/>
        </w:rPr>
        <w:t xml:space="preserve">Increasing food security </w:t>
      </w:r>
      <w:r>
        <w:rPr>
          <w:rFonts w:ascii="Arial" w:eastAsia="Arial" w:hAnsi="Arial" w:cs="Arial"/>
          <w:sz w:val="20"/>
          <w:szCs w:val="20"/>
        </w:rPr>
        <w:t>through the introduction of urban farming that offers affected local community with possibility to enhance its food source to meet their daily needs of nutrition on the one hand, and to generate income on the other hand,</w:t>
      </w:r>
    </w:p>
    <w:p w14:paraId="743BB7E3" w14:textId="77777777" w:rsidR="00405C86" w:rsidRDefault="0032019D" w:rsidP="004D35E2">
      <w:pPr>
        <w:numPr>
          <w:ilvl w:val="0"/>
          <w:numId w:val="83"/>
        </w:numPr>
        <w:spacing w:after="200"/>
        <w:jc w:val="both"/>
        <w:rPr>
          <w:rFonts w:ascii="Arial" w:eastAsia="Arial" w:hAnsi="Arial" w:cs="Arial"/>
          <w:sz w:val="20"/>
          <w:szCs w:val="20"/>
        </w:rPr>
      </w:pPr>
      <w:r>
        <w:rPr>
          <w:rFonts w:ascii="Arial" w:eastAsia="Arial" w:hAnsi="Arial" w:cs="Arial"/>
          <w:b/>
          <w:sz w:val="20"/>
          <w:szCs w:val="20"/>
        </w:rPr>
        <w:t xml:space="preserve">Creating income opportunity through support to the Municipal Government of </w:t>
      </w:r>
      <w:proofErr w:type="spellStart"/>
      <w:r>
        <w:rPr>
          <w:rFonts w:ascii="Arial" w:eastAsia="Arial" w:hAnsi="Arial" w:cs="Arial"/>
          <w:b/>
          <w:sz w:val="20"/>
          <w:szCs w:val="20"/>
        </w:rPr>
        <w:t>Pekalongan</w:t>
      </w:r>
      <w:proofErr w:type="spellEnd"/>
      <w:r>
        <w:rPr>
          <w:rFonts w:ascii="Arial" w:eastAsia="Arial" w:hAnsi="Arial" w:cs="Arial"/>
          <w:b/>
          <w:sz w:val="20"/>
          <w:szCs w:val="20"/>
        </w:rPr>
        <w:t xml:space="preserve"> City</w:t>
      </w:r>
      <w:r>
        <w:rPr>
          <w:rFonts w:ascii="Arial" w:eastAsia="Arial" w:hAnsi="Arial" w:cs="Arial"/>
          <w:sz w:val="20"/>
          <w:szCs w:val="20"/>
        </w:rPr>
        <w:t xml:space="preserve"> with an integrated waste processing facility that separates organic and inorganic waste, offering income opportunity through organic fertilisers and recycling process of inorganic waste. This way, the Municipal Government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can release affected communities from the monthly waste disposal fee, thus creating a cleaner and healthier environment. </w:t>
      </w:r>
    </w:p>
    <w:p w14:paraId="320A8387"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Additionally, </w:t>
      </w:r>
      <w:r>
        <w:rPr>
          <w:rFonts w:ascii="Arial" w:eastAsia="Arial" w:hAnsi="Arial" w:cs="Arial"/>
          <w:b/>
          <w:sz w:val="20"/>
          <w:szCs w:val="20"/>
        </w:rPr>
        <w:t>knowledge management networks will be established at municipal level</w:t>
      </w:r>
      <w:r>
        <w:rPr>
          <w:rFonts w:ascii="Arial" w:eastAsia="Arial" w:hAnsi="Arial" w:cs="Arial"/>
          <w:sz w:val="20"/>
          <w:szCs w:val="20"/>
        </w:rPr>
        <w:t>; enabling information sharing between stakeholders and creating a transparent programme implementation. Among knowledge products that will be produced are documentation of lessons learned, training materials, research paper, and advocacy materials.</w:t>
      </w:r>
    </w:p>
    <w:p w14:paraId="58649E3E" w14:textId="77777777" w:rsidR="00405C86" w:rsidRDefault="0032019D">
      <w:pPr>
        <w:numPr>
          <w:ilvl w:val="0"/>
          <w:numId w:val="74"/>
        </w:numPr>
        <w:jc w:val="both"/>
        <w:rPr>
          <w:sz w:val="20"/>
          <w:szCs w:val="20"/>
        </w:rPr>
      </w:pPr>
      <w:r>
        <w:rPr>
          <w:rFonts w:ascii="Arial" w:eastAsia="Arial" w:hAnsi="Arial" w:cs="Arial"/>
          <w:sz w:val="20"/>
          <w:szCs w:val="20"/>
        </w:rPr>
        <w:t xml:space="preserve">Activities at </w:t>
      </w:r>
      <w:r>
        <w:rPr>
          <w:rFonts w:ascii="Arial" w:eastAsia="Arial" w:hAnsi="Arial" w:cs="Arial"/>
          <w:b/>
          <w:sz w:val="20"/>
          <w:szCs w:val="20"/>
        </w:rPr>
        <w:t>provincial level</w:t>
      </w:r>
      <w:r>
        <w:rPr>
          <w:rFonts w:ascii="Arial" w:eastAsia="Arial" w:hAnsi="Arial" w:cs="Arial"/>
          <w:sz w:val="20"/>
          <w:szCs w:val="20"/>
        </w:rPr>
        <w:t xml:space="preserve"> are more </w:t>
      </w:r>
      <w:r>
        <w:rPr>
          <w:rFonts w:ascii="Arial" w:eastAsia="Arial" w:hAnsi="Arial" w:cs="Arial"/>
          <w:b/>
          <w:sz w:val="20"/>
          <w:szCs w:val="20"/>
        </w:rPr>
        <w:t>focused in assisting the provincial team</w:t>
      </w:r>
      <w:r>
        <w:rPr>
          <w:rFonts w:ascii="Arial" w:eastAsia="Arial" w:hAnsi="Arial" w:cs="Arial"/>
          <w:sz w:val="20"/>
          <w:szCs w:val="20"/>
        </w:rPr>
        <w:t xml:space="preserve"> to </w:t>
      </w:r>
      <w:r>
        <w:rPr>
          <w:rFonts w:ascii="Arial" w:eastAsia="Arial" w:hAnsi="Arial" w:cs="Arial"/>
          <w:b/>
          <w:sz w:val="20"/>
          <w:szCs w:val="20"/>
        </w:rPr>
        <w:t xml:space="preserve">develop climate risk assessment </w:t>
      </w:r>
      <w:r>
        <w:rPr>
          <w:rFonts w:ascii="Arial" w:eastAsia="Arial" w:hAnsi="Arial" w:cs="Arial"/>
          <w:sz w:val="20"/>
          <w:szCs w:val="20"/>
        </w:rPr>
        <w:t xml:space="preserve">with community or </w:t>
      </w:r>
      <w:proofErr w:type="spellStart"/>
      <w:r>
        <w:rPr>
          <w:rFonts w:ascii="Arial" w:eastAsia="Arial" w:hAnsi="Arial" w:cs="Arial"/>
          <w:i/>
          <w:sz w:val="20"/>
          <w:szCs w:val="20"/>
        </w:rPr>
        <w:t>kelurahan</w:t>
      </w:r>
      <w:proofErr w:type="spellEnd"/>
      <w:r>
        <w:rPr>
          <w:rFonts w:ascii="Arial" w:eastAsia="Arial" w:hAnsi="Arial" w:cs="Arial"/>
          <w:i/>
          <w:sz w:val="20"/>
          <w:szCs w:val="20"/>
        </w:rPr>
        <w:t xml:space="preserve"> </w:t>
      </w:r>
      <w:r>
        <w:rPr>
          <w:rFonts w:ascii="Arial" w:eastAsia="Arial" w:hAnsi="Arial" w:cs="Arial"/>
          <w:sz w:val="20"/>
          <w:szCs w:val="20"/>
        </w:rPr>
        <w:t xml:space="preserve">level as the smallest level of analysis, in which the assessment results will be the </w:t>
      </w:r>
      <w:r>
        <w:rPr>
          <w:rFonts w:ascii="Arial" w:eastAsia="Arial" w:hAnsi="Arial" w:cs="Arial"/>
          <w:b/>
          <w:sz w:val="20"/>
          <w:szCs w:val="20"/>
        </w:rPr>
        <w:t>basis to develop RAD API</w:t>
      </w:r>
      <w:r>
        <w:rPr>
          <w:rFonts w:ascii="Arial" w:eastAsia="Arial" w:hAnsi="Arial" w:cs="Arial"/>
          <w:sz w:val="20"/>
          <w:szCs w:val="20"/>
        </w:rPr>
        <w:t xml:space="preserve">. The province will undergo a series of training to equip them with the following technical skill and knowledge: SIDIK utilisation, RAD API development by considering RAN API and city adaptation plan, translation and integrating RAD API into provincial development plan. These will be the basis to build </w:t>
      </w:r>
      <w:r>
        <w:rPr>
          <w:rFonts w:ascii="Arial" w:eastAsia="Arial" w:hAnsi="Arial" w:cs="Arial"/>
          <w:b/>
          <w:sz w:val="20"/>
          <w:szCs w:val="20"/>
        </w:rPr>
        <w:t>a synchronised adaptation action at city, province and national level.</w:t>
      </w:r>
      <w:r>
        <w:rPr>
          <w:rFonts w:ascii="Arial" w:eastAsia="Arial" w:hAnsi="Arial" w:cs="Arial"/>
          <w:sz w:val="20"/>
          <w:szCs w:val="20"/>
        </w:rPr>
        <w:t xml:space="preserve"> A total of 6 trainings (3 trainings for RAD API development, and 3 trainings for its integration into provincial development plan) will be received by provincial government officials on the aforementioned aspects. From this training, Central Java Province RAD API document and strategic document outlining its integration into Provincial Development Plan will be generated. </w:t>
      </w:r>
    </w:p>
    <w:p w14:paraId="2717A650" w14:textId="77777777" w:rsidR="00405C86" w:rsidRDefault="00405C86">
      <w:pPr>
        <w:ind w:left="360"/>
        <w:jc w:val="both"/>
        <w:rPr>
          <w:sz w:val="20"/>
          <w:szCs w:val="20"/>
        </w:rPr>
      </w:pPr>
    </w:p>
    <w:p w14:paraId="51541338" w14:textId="77777777" w:rsidR="00405C86" w:rsidRDefault="0032019D">
      <w:pPr>
        <w:numPr>
          <w:ilvl w:val="0"/>
          <w:numId w:val="74"/>
        </w:numPr>
        <w:jc w:val="both"/>
        <w:rPr>
          <w:rFonts w:ascii="Arial" w:eastAsia="Arial" w:hAnsi="Arial" w:cs="Arial"/>
          <w:sz w:val="20"/>
          <w:szCs w:val="20"/>
        </w:rPr>
      </w:pPr>
      <w:r>
        <w:rPr>
          <w:rFonts w:ascii="Arial" w:eastAsia="Arial" w:hAnsi="Arial" w:cs="Arial"/>
          <w:sz w:val="20"/>
          <w:szCs w:val="20"/>
        </w:rPr>
        <w:t xml:space="preserve">At </w:t>
      </w:r>
      <w:r>
        <w:rPr>
          <w:rFonts w:ascii="Arial" w:eastAsia="Arial" w:hAnsi="Arial" w:cs="Arial"/>
          <w:b/>
          <w:sz w:val="20"/>
          <w:szCs w:val="20"/>
        </w:rPr>
        <w:t>national level</w:t>
      </w:r>
      <w:r>
        <w:rPr>
          <w:rFonts w:ascii="Arial" w:eastAsia="Arial" w:hAnsi="Arial" w:cs="Arial"/>
          <w:sz w:val="20"/>
          <w:szCs w:val="20"/>
        </w:rPr>
        <w:t xml:space="preserve">, the team will </w:t>
      </w:r>
      <w:r>
        <w:rPr>
          <w:rFonts w:ascii="Arial" w:eastAsia="Arial" w:hAnsi="Arial" w:cs="Arial"/>
          <w:b/>
          <w:sz w:val="20"/>
          <w:szCs w:val="20"/>
        </w:rPr>
        <w:t>be focusing in strengthening vertical coordination</w:t>
      </w:r>
      <w:r>
        <w:rPr>
          <w:rFonts w:ascii="Arial" w:eastAsia="Arial" w:hAnsi="Arial" w:cs="Arial"/>
          <w:sz w:val="20"/>
          <w:szCs w:val="20"/>
        </w:rPr>
        <w:t xml:space="preserve"> and </w:t>
      </w:r>
      <w:r>
        <w:rPr>
          <w:rFonts w:ascii="Arial" w:eastAsia="Arial" w:hAnsi="Arial" w:cs="Arial"/>
          <w:b/>
          <w:sz w:val="20"/>
          <w:szCs w:val="20"/>
        </w:rPr>
        <w:t>advocacy</w:t>
      </w:r>
      <w:r>
        <w:rPr>
          <w:rFonts w:ascii="Arial" w:eastAsia="Arial" w:hAnsi="Arial" w:cs="Arial"/>
          <w:sz w:val="20"/>
          <w:szCs w:val="20"/>
        </w:rPr>
        <w:t xml:space="preserve"> process by </w:t>
      </w:r>
      <w:r>
        <w:rPr>
          <w:rFonts w:ascii="Arial" w:eastAsia="Arial" w:hAnsi="Arial" w:cs="Arial"/>
          <w:b/>
          <w:sz w:val="20"/>
          <w:szCs w:val="20"/>
        </w:rPr>
        <w:t>working closely with 2 national government bodies and secretariats</w:t>
      </w:r>
      <w:r>
        <w:rPr>
          <w:rFonts w:ascii="Arial" w:eastAsia="Arial" w:hAnsi="Arial" w:cs="Arial"/>
          <w:sz w:val="20"/>
          <w:szCs w:val="20"/>
        </w:rPr>
        <w:t xml:space="preserve"> in issue that will be elaborated as follows: </w:t>
      </w:r>
    </w:p>
    <w:p w14:paraId="2172221D" w14:textId="77777777" w:rsidR="00405C86" w:rsidRDefault="0032019D">
      <w:pPr>
        <w:numPr>
          <w:ilvl w:val="0"/>
          <w:numId w:val="71"/>
        </w:numPr>
        <w:jc w:val="both"/>
        <w:rPr>
          <w:rFonts w:ascii="Arial" w:eastAsia="Arial" w:hAnsi="Arial" w:cs="Arial"/>
          <w:sz w:val="20"/>
          <w:szCs w:val="20"/>
        </w:rPr>
      </w:pPr>
      <w:r>
        <w:rPr>
          <w:rFonts w:ascii="Arial" w:eastAsia="Arial" w:hAnsi="Arial" w:cs="Arial"/>
          <w:sz w:val="20"/>
          <w:szCs w:val="20"/>
        </w:rPr>
        <w:lastRenderedPageBreak/>
        <w:t>The Ministry of Environment and Forestry (</w:t>
      </w:r>
      <w:proofErr w:type="spellStart"/>
      <w:r>
        <w:rPr>
          <w:rFonts w:ascii="Arial" w:eastAsia="Arial" w:hAnsi="Arial" w:cs="Arial"/>
          <w:sz w:val="20"/>
          <w:szCs w:val="20"/>
        </w:rPr>
        <w:t>MoEF</w:t>
      </w:r>
      <w:proofErr w:type="spellEnd"/>
      <w:r>
        <w:rPr>
          <w:rFonts w:ascii="Arial" w:eastAsia="Arial" w:hAnsi="Arial" w:cs="Arial"/>
          <w:sz w:val="20"/>
          <w:szCs w:val="20"/>
        </w:rPr>
        <w:t xml:space="preserve">) has developed a free web-based tool to calculate the climate risk index known as SIDIK. This tool is highly beneficial for local governments to assess the risk index of their administrative area in an easy and user-friendly manner. Yet the tool has a drawback in its inability to accurately calculate climate risks in coastal areas. Therefore, </w:t>
      </w:r>
      <w:r>
        <w:rPr>
          <w:rFonts w:ascii="Arial" w:eastAsia="Arial" w:hAnsi="Arial" w:cs="Arial"/>
          <w:b/>
          <w:sz w:val="20"/>
          <w:szCs w:val="20"/>
        </w:rPr>
        <w:t xml:space="preserve">this programme will support the </w:t>
      </w:r>
      <w:proofErr w:type="spellStart"/>
      <w:r>
        <w:rPr>
          <w:rFonts w:ascii="Arial" w:eastAsia="Arial" w:hAnsi="Arial" w:cs="Arial"/>
          <w:b/>
          <w:sz w:val="20"/>
          <w:szCs w:val="20"/>
        </w:rPr>
        <w:t>MoEF</w:t>
      </w:r>
      <w:proofErr w:type="spellEnd"/>
      <w:r>
        <w:rPr>
          <w:rFonts w:ascii="Arial" w:eastAsia="Arial" w:hAnsi="Arial" w:cs="Arial"/>
          <w:b/>
          <w:sz w:val="20"/>
          <w:szCs w:val="20"/>
        </w:rPr>
        <w:t xml:space="preserve"> in refining the tool in order to improve its effectiveness and accuracy of its utilisation in coastal areas</w:t>
      </w:r>
      <w:r>
        <w:rPr>
          <w:rFonts w:ascii="Arial" w:eastAsia="Arial" w:hAnsi="Arial" w:cs="Arial"/>
          <w:sz w:val="20"/>
          <w:szCs w:val="20"/>
        </w:rPr>
        <w:t xml:space="preserve">. Building upon experience of using SIDIK at city level, a handbook will be developed on how to use SIDIK for risk assessment at coastal city areas, where it will contain coastal-related criteria to generate a more appropriate vulnerability index for coastal cities. This handbook will be communicated to </w:t>
      </w:r>
      <w:proofErr w:type="spellStart"/>
      <w:r>
        <w:rPr>
          <w:rFonts w:ascii="Arial" w:eastAsia="Arial" w:hAnsi="Arial" w:cs="Arial"/>
          <w:sz w:val="20"/>
          <w:szCs w:val="20"/>
        </w:rPr>
        <w:t>MoEF</w:t>
      </w:r>
      <w:proofErr w:type="spellEnd"/>
      <w:r>
        <w:rPr>
          <w:rFonts w:ascii="Arial" w:eastAsia="Arial" w:hAnsi="Arial" w:cs="Arial"/>
          <w:sz w:val="20"/>
          <w:szCs w:val="20"/>
        </w:rPr>
        <w:t xml:space="preserve"> and broader audiences through dissemination activity. Concurrently, 300 handbooks will be produced and made available for local government, NGOs and civil society organisations.</w:t>
      </w:r>
    </w:p>
    <w:p w14:paraId="3293730D" w14:textId="77777777" w:rsidR="00405C86" w:rsidRDefault="0032019D">
      <w:pPr>
        <w:numPr>
          <w:ilvl w:val="0"/>
          <w:numId w:val="71"/>
        </w:numPr>
        <w:spacing w:after="200"/>
        <w:ind w:left="714" w:hanging="357"/>
        <w:jc w:val="both"/>
        <w:rPr>
          <w:rFonts w:ascii="Arial" w:eastAsia="Arial" w:hAnsi="Arial" w:cs="Arial"/>
          <w:sz w:val="20"/>
          <w:szCs w:val="20"/>
        </w:rPr>
      </w:pPr>
      <w:r>
        <w:rPr>
          <w:rFonts w:ascii="Arial" w:eastAsia="Arial" w:hAnsi="Arial" w:cs="Arial"/>
          <w:sz w:val="20"/>
          <w:szCs w:val="20"/>
        </w:rPr>
        <w:t xml:space="preserve">The Secretariat of RAN API had developed </w:t>
      </w:r>
      <w:r>
        <w:rPr>
          <w:rFonts w:ascii="Arial" w:eastAsia="Arial" w:hAnsi="Arial" w:cs="Arial"/>
          <w:b/>
          <w:sz w:val="20"/>
          <w:szCs w:val="20"/>
        </w:rPr>
        <w:t>gap analysis of RAN API</w:t>
      </w:r>
      <w:r>
        <w:rPr>
          <w:rFonts w:ascii="Arial" w:eastAsia="Arial" w:hAnsi="Arial" w:cs="Arial"/>
          <w:sz w:val="20"/>
          <w:szCs w:val="20"/>
        </w:rPr>
        <w:t xml:space="preserve"> documents. Building upon experience in translating RAN API at provincial and city level, the </w:t>
      </w:r>
      <w:r>
        <w:rPr>
          <w:rFonts w:ascii="Arial" w:eastAsia="Arial" w:hAnsi="Arial" w:cs="Arial"/>
          <w:b/>
          <w:sz w:val="20"/>
          <w:szCs w:val="20"/>
        </w:rPr>
        <w:t>team will provide input to the secretariat on gaps identified during the translation process.</w:t>
      </w:r>
      <w:r>
        <w:rPr>
          <w:rFonts w:ascii="Arial" w:eastAsia="Arial" w:hAnsi="Arial" w:cs="Arial"/>
          <w:sz w:val="20"/>
          <w:szCs w:val="20"/>
        </w:rPr>
        <w:t xml:space="preserve"> This input will be beneficial for the RAN API review process that is planned to be conducted in 2017-2018. Cooperation with Secretariat of RAN API will also be done to explore potential synergy between the national (RAN API) and regional adaptation actions (RAD API), that could prompt vertical collaboration between line ministries/government agencies and local governments for implementing adaptation actions that can be implemented at the provincial, city or community level. Seeing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position as one of the pilot areas of RAN API, this synergy and collaboration is seen as highly potential to be implemented.</w:t>
      </w:r>
    </w:p>
    <w:p w14:paraId="5DB17C42"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In order to explore the potential vertical collaboration in implementing adaptation action, there will be a </w:t>
      </w:r>
      <w:r>
        <w:rPr>
          <w:rFonts w:ascii="Arial" w:eastAsia="Arial" w:hAnsi="Arial" w:cs="Arial"/>
          <w:b/>
          <w:sz w:val="20"/>
          <w:szCs w:val="20"/>
        </w:rPr>
        <w:t>series of national dialogue (</w:t>
      </w:r>
      <w:proofErr w:type="spellStart"/>
      <w:r>
        <w:rPr>
          <w:rFonts w:ascii="Arial" w:eastAsia="Arial" w:hAnsi="Arial" w:cs="Arial"/>
          <w:b/>
          <w:i/>
          <w:sz w:val="20"/>
          <w:szCs w:val="20"/>
        </w:rPr>
        <w:t>Musrembang</w:t>
      </w:r>
      <w:proofErr w:type="spellEnd"/>
      <w:r>
        <w:rPr>
          <w:rFonts w:ascii="Arial" w:eastAsia="Arial" w:hAnsi="Arial" w:cs="Arial"/>
          <w:b/>
          <w:i/>
          <w:sz w:val="20"/>
          <w:szCs w:val="20"/>
        </w:rPr>
        <w:t xml:space="preserve">, </w:t>
      </w:r>
      <w:r>
        <w:rPr>
          <w:rFonts w:ascii="Arial" w:eastAsia="Arial" w:hAnsi="Arial" w:cs="Arial"/>
          <w:b/>
          <w:sz w:val="20"/>
          <w:szCs w:val="20"/>
        </w:rPr>
        <w:t>3 events) as a consultative meeting/forum among national, province and city representatives</w:t>
      </w:r>
      <w:r>
        <w:rPr>
          <w:rFonts w:ascii="Arial" w:eastAsia="Arial" w:hAnsi="Arial" w:cs="Arial"/>
          <w:sz w:val="20"/>
          <w:szCs w:val="20"/>
        </w:rPr>
        <w:t xml:space="preserve">. In the national dialogue, based on the existing national dialogue method and scheme, community representatives might not be involved. However, lessons learned from community implementation will be shared and communicated by PMU during the event. Furthermore,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representatives will represent communities' (as well as wider city stakeholders’) voice and interests during the dialogue. To further strengthen the need for collaboration as well as highlighting the role of local level in climate adaptation context, a set of policy advocacy materials (including 3 policy papers on: gaps in national policy, fiscal, regulatory and legal framework that built upon experience and findings at local level; 1 </w:t>
      </w:r>
      <w:proofErr w:type="gramStart"/>
      <w:r>
        <w:rPr>
          <w:rFonts w:ascii="Arial" w:eastAsia="Arial" w:hAnsi="Arial" w:cs="Arial"/>
          <w:sz w:val="20"/>
          <w:szCs w:val="20"/>
        </w:rPr>
        <w:t>lessons</w:t>
      </w:r>
      <w:proofErr w:type="gramEnd"/>
      <w:r>
        <w:rPr>
          <w:rFonts w:ascii="Arial" w:eastAsia="Arial" w:hAnsi="Arial" w:cs="Arial"/>
          <w:sz w:val="20"/>
          <w:szCs w:val="20"/>
        </w:rPr>
        <w:t xml:space="preserve"> learned documentation, research paper) will be developed and communicated to relevant stakeholders. This communication can be done through the programme's regular involvement in national knowledge network meetings (at least 9 meetings). Engagement with a national network that advocates the same interest is believed to provide assistance to this advocacy process, and thus the team will actively engage and communicate with Indonesia Climate Alliance (ICA</w:t>
      </w:r>
      <w:proofErr w:type="gramStart"/>
      <w:r>
        <w:rPr>
          <w:rFonts w:ascii="Arial" w:eastAsia="Arial" w:hAnsi="Arial" w:cs="Arial"/>
          <w:sz w:val="20"/>
          <w:szCs w:val="20"/>
        </w:rPr>
        <w:t>);</w:t>
      </w:r>
      <w:proofErr w:type="gramEnd"/>
      <w:r>
        <w:rPr>
          <w:rFonts w:ascii="Arial" w:eastAsia="Arial" w:hAnsi="Arial" w:cs="Arial"/>
          <w:sz w:val="20"/>
          <w:szCs w:val="20"/>
        </w:rPr>
        <w:t xml:space="preserve"> a national network of different national institutions, research institutes and NGOs with interest on climate resilience issues.</w:t>
      </w:r>
      <w:r>
        <w:rPr>
          <w:sz w:val="20"/>
          <w:szCs w:val="20"/>
        </w:rPr>
        <w:t xml:space="preserve"> </w:t>
      </w:r>
      <w:r>
        <w:rPr>
          <w:rFonts w:ascii="Arial" w:eastAsia="Arial" w:hAnsi="Arial" w:cs="Arial"/>
          <w:sz w:val="20"/>
          <w:szCs w:val="20"/>
        </w:rPr>
        <w:t xml:space="preserve">Policy advocacy will be a continuous and interconnected activity at 4 governance levels; and it will be the main content of the vertical approach. Lessons learned obtained at community and city level will be utilised to build research papers and policy brief as bottom-up advocacy material that will also be communicated at province and national level. </w:t>
      </w:r>
    </w:p>
    <w:p w14:paraId="7CF8D534" w14:textId="77777777" w:rsidR="00405C86" w:rsidRDefault="0032019D">
      <w:pPr>
        <w:jc w:val="both"/>
        <w:rPr>
          <w:rFonts w:ascii="Arial" w:eastAsia="Arial" w:hAnsi="Arial" w:cs="Arial"/>
          <w:b/>
          <w:sz w:val="20"/>
          <w:szCs w:val="20"/>
        </w:rPr>
      </w:pPr>
      <w:r>
        <w:rPr>
          <w:rFonts w:ascii="Arial" w:eastAsia="Arial" w:hAnsi="Arial" w:cs="Arial"/>
          <w:b/>
          <w:sz w:val="20"/>
          <w:szCs w:val="20"/>
        </w:rPr>
        <w:t>Interconnection of Programme Implementation at 4 Governance Level</w:t>
      </w:r>
    </w:p>
    <w:p w14:paraId="711814F0" w14:textId="77777777" w:rsidR="00405C86" w:rsidRDefault="00405C86">
      <w:pPr>
        <w:pBdr>
          <w:top w:val="nil"/>
          <w:left w:val="nil"/>
          <w:bottom w:val="nil"/>
          <w:right w:val="nil"/>
          <w:between w:val="nil"/>
        </w:pBdr>
        <w:jc w:val="both"/>
        <w:rPr>
          <w:rFonts w:ascii="Arial" w:eastAsia="Arial" w:hAnsi="Arial" w:cs="Arial"/>
          <w:b/>
          <w:color w:val="000000"/>
          <w:sz w:val="20"/>
          <w:szCs w:val="20"/>
        </w:rPr>
      </w:pPr>
    </w:p>
    <w:p w14:paraId="43E82E81" w14:textId="77777777" w:rsidR="00405C86" w:rsidRDefault="0032019D">
      <w:pPr>
        <w:numPr>
          <w:ilvl w:val="0"/>
          <w:numId w:val="74"/>
        </w:numPr>
        <w:pBdr>
          <w:top w:val="nil"/>
          <w:left w:val="nil"/>
          <w:bottom w:val="nil"/>
          <w:right w:val="nil"/>
          <w:between w:val="nil"/>
        </w:pBdr>
        <w:jc w:val="both"/>
        <w:rPr>
          <w:rFonts w:ascii="Arial" w:eastAsia="Arial" w:hAnsi="Arial" w:cs="Arial"/>
          <w:color w:val="000000"/>
          <w:sz w:val="20"/>
          <w:szCs w:val="20"/>
        </w:rPr>
      </w:pPr>
      <w:r>
        <w:rPr>
          <w:rFonts w:ascii="Arial" w:eastAsia="Arial" w:hAnsi="Arial" w:cs="Arial"/>
          <w:b/>
          <w:color w:val="000000"/>
          <w:sz w:val="20"/>
          <w:szCs w:val="20"/>
        </w:rPr>
        <w:t>Combination of bottom-up and top-down approach will be implemented within the proposed programme</w:t>
      </w:r>
      <w:r>
        <w:rPr>
          <w:rFonts w:ascii="Arial" w:eastAsia="Arial" w:hAnsi="Arial" w:cs="Arial"/>
          <w:color w:val="000000"/>
          <w:sz w:val="20"/>
          <w:szCs w:val="20"/>
        </w:rPr>
        <w:t xml:space="preserve"> to ensure a cohesive climate adaptation plan/programme/policy and its implementation at all governance level. In general, the programme will focus on 4 aspects, which are capacity development, adaptation action, knowledge management and policy advocacy. Figure 11 below shows the interconnection between actions at different governance level within the programme, with brief information on each aspect. </w:t>
      </w:r>
    </w:p>
    <w:p w14:paraId="3D4CD352" w14:textId="77777777" w:rsidR="00405C86" w:rsidRDefault="00405C86">
      <w:pPr>
        <w:pBdr>
          <w:top w:val="nil"/>
          <w:left w:val="nil"/>
          <w:bottom w:val="nil"/>
          <w:right w:val="nil"/>
          <w:between w:val="nil"/>
        </w:pBdr>
        <w:jc w:val="both"/>
        <w:rPr>
          <w:rFonts w:ascii="Arial" w:eastAsia="Arial" w:hAnsi="Arial" w:cs="Arial"/>
          <w:color w:val="000000"/>
          <w:sz w:val="22"/>
          <w:szCs w:val="22"/>
        </w:rPr>
      </w:pPr>
    </w:p>
    <w:p w14:paraId="4753BD11" w14:textId="77777777" w:rsidR="00405C86" w:rsidRDefault="0032019D">
      <w:pPr>
        <w:pBdr>
          <w:top w:val="nil"/>
          <w:left w:val="nil"/>
          <w:bottom w:val="nil"/>
          <w:right w:val="nil"/>
          <w:between w:val="nil"/>
        </w:pBdr>
        <w:jc w:val="center"/>
        <w:rPr>
          <w:rFonts w:ascii="Arial" w:eastAsia="Arial" w:hAnsi="Arial" w:cs="Arial"/>
          <w:color w:val="000000"/>
          <w:sz w:val="22"/>
          <w:szCs w:val="22"/>
        </w:rPr>
      </w:pPr>
      <w:r>
        <w:rPr>
          <w:rFonts w:ascii="Arial" w:eastAsia="Arial" w:hAnsi="Arial" w:cs="Arial"/>
          <w:b/>
          <w:noProof/>
          <w:color w:val="000000"/>
          <w:sz w:val="22"/>
          <w:szCs w:val="22"/>
          <w:lang w:val="en-US"/>
        </w:rPr>
        <w:lastRenderedPageBreak/>
        <mc:AlternateContent>
          <mc:Choice Requires="wpg">
            <w:drawing>
              <wp:inline distT="0" distB="0" distL="0" distR="0" wp14:anchorId="494589CF" wp14:editId="0BC4A53E">
                <wp:extent cx="3494405" cy="2215515"/>
                <wp:effectExtent l="0" t="0" r="0" b="0"/>
                <wp:docPr id="1855989171" name="Group 1855989171"/>
                <wp:cNvGraphicFramePr/>
                <a:graphic xmlns:a="http://schemas.openxmlformats.org/drawingml/2006/main">
                  <a:graphicData uri="http://schemas.microsoft.com/office/word/2010/wordprocessingGroup">
                    <wpg:wgp>
                      <wpg:cNvGrpSpPr/>
                      <wpg:grpSpPr>
                        <a:xfrm>
                          <a:off x="0" y="0"/>
                          <a:ext cx="3494405" cy="2215515"/>
                          <a:chOff x="3598775" y="2672225"/>
                          <a:chExt cx="3494450" cy="2215550"/>
                        </a:xfrm>
                      </wpg:grpSpPr>
                      <wpg:grpSp>
                        <wpg:cNvPr id="1" name="Group 1"/>
                        <wpg:cNvGrpSpPr/>
                        <wpg:grpSpPr>
                          <a:xfrm>
                            <a:off x="3598798" y="2672243"/>
                            <a:ext cx="3494405" cy="2215515"/>
                            <a:chOff x="1485" y="5369"/>
                            <a:chExt cx="9046" cy="6159"/>
                          </a:xfrm>
                        </wpg:grpSpPr>
                        <wps:wsp>
                          <wps:cNvPr id="2" name="Rectangle 2"/>
                          <wps:cNvSpPr/>
                          <wps:spPr>
                            <a:xfrm>
                              <a:off x="1485" y="5369"/>
                              <a:ext cx="9025" cy="6150"/>
                            </a:xfrm>
                            <a:prstGeom prst="rect">
                              <a:avLst/>
                            </a:prstGeom>
                            <a:noFill/>
                            <a:ln>
                              <a:noFill/>
                            </a:ln>
                          </wps:spPr>
                          <wps:txbx>
                            <w:txbxContent>
                              <w:p w14:paraId="127B58EB" w14:textId="77777777" w:rsidR="003B0B1B" w:rsidRDefault="003B0B1B">
                                <w:pPr>
                                  <w:textDirection w:val="btLr"/>
                                </w:pPr>
                              </w:p>
                            </w:txbxContent>
                          </wps:txbx>
                          <wps:bodyPr spcFirstLastPara="1" wrap="square" lIns="91425" tIns="91425" rIns="91425" bIns="91425" anchor="ctr" anchorCtr="0">
                            <a:noAutofit/>
                          </wps:bodyPr>
                        </wps:wsp>
                        <pic:pic xmlns:pic="http://schemas.openxmlformats.org/drawingml/2006/picture">
                          <pic:nvPicPr>
                            <pic:cNvPr id="14" name="Shape 14"/>
                            <pic:cNvPicPr preferRelativeResize="0"/>
                          </pic:nvPicPr>
                          <pic:blipFill rotWithShape="1">
                            <a:blip r:embed="rId27">
                              <a:alphaModFix/>
                            </a:blip>
                            <a:srcRect/>
                            <a:stretch/>
                          </pic:blipFill>
                          <pic:spPr>
                            <a:xfrm>
                              <a:off x="6315" y="5369"/>
                              <a:ext cx="4216" cy="3803"/>
                            </a:xfrm>
                            <a:prstGeom prst="rect">
                              <a:avLst/>
                            </a:prstGeom>
                            <a:noFill/>
                            <a:ln>
                              <a:noFill/>
                            </a:ln>
                          </pic:spPr>
                        </pic:pic>
                        <pic:pic xmlns:pic="http://schemas.openxmlformats.org/drawingml/2006/picture">
                          <pic:nvPicPr>
                            <pic:cNvPr id="15" name="Shape 15"/>
                            <pic:cNvPicPr preferRelativeResize="0"/>
                          </pic:nvPicPr>
                          <pic:blipFill rotWithShape="1">
                            <a:blip r:embed="rId28">
                              <a:alphaModFix/>
                            </a:blip>
                            <a:srcRect/>
                            <a:stretch/>
                          </pic:blipFill>
                          <pic:spPr>
                            <a:xfrm>
                              <a:off x="1485" y="5369"/>
                              <a:ext cx="4260" cy="3894"/>
                            </a:xfrm>
                            <a:prstGeom prst="rect">
                              <a:avLst/>
                            </a:prstGeom>
                            <a:noFill/>
                            <a:ln>
                              <a:noFill/>
                            </a:ln>
                          </pic:spPr>
                        </pic:pic>
                        <pic:pic xmlns:pic="http://schemas.openxmlformats.org/drawingml/2006/picture">
                          <pic:nvPicPr>
                            <pic:cNvPr id="16" name="Shape 16"/>
                            <pic:cNvPicPr preferRelativeResize="0"/>
                          </pic:nvPicPr>
                          <pic:blipFill rotWithShape="1">
                            <a:blip r:embed="rId29">
                              <a:alphaModFix/>
                            </a:blip>
                            <a:srcRect/>
                            <a:stretch/>
                          </pic:blipFill>
                          <pic:spPr>
                            <a:xfrm>
                              <a:off x="4095" y="9338"/>
                              <a:ext cx="3483" cy="2190"/>
                            </a:xfrm>
                            <a:prstGeom prst="rect">
                              <a:avLst/>
                            </a:prstGeom>
                            <a:noFill/>
                            <a:ln>
                              <a:noFill/>
                            </a:ln>
                          </pic:spPr>
                        </pic:pic>
                      </wpg:grpSp>
                    </wpg:wgp>
                  </a:graphicData>
                </a:graphic>
              </wp:inline>
            </w:drawing>
          </mc:Choice>
          <mc:Fallback>
            <w:pict>
              <v:group w14:anchorId="494589CF" id="Group 1855989171" o:spid="_x0000_s1032" style="width:275.15pt;height:174.45pt;mso-position-horizontal-relative:char;mso-position-vertical-relative:line" coordorigin="35987,26722" coordsize="34944,221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I+4ckAMAAPIMAAAOAAAAZHJzL2Uyb0RvYy54bWzsV9tu2zgQfS+w/0Do&#10;vdHVjiXELhabJijQboO0RZ9pirKIlUiWpC/p1+8MKfmSpNdFHgLsQxSNRA3PmTlzJF+82vUd2XBj&#10;hZLzKD1LIsIlU7WQq3n06ePVy1lErKOypp2SfB7dcRu9Wvzx4mKrK56pVnU1NwSSSFtt9TxqndNV&#10;HFvW8p7aM6W5hJuNMj11EJpVXBu6hex9F2dJMo23ytTaKMathauX4Wa08PmbhjP3vmksd6SbR4DN&#10;+aPxxyUe48UFrVaG6lawAQb9DRQ9FRI23ae6pI6StREPUvWCGWVV486Y6mPVNIJxzwHYpMk9NtdG&#10;rbXnsqq2K70vE5T2Xp1+Oy37e3Nt9Ad9Y6ASW72CWvgIuewa0+N/QEl2vmR3+5LxnSMMLuZFWRTJ&#10;JCIM7mVZOpmkk1BU1kLl8bl8Us7Oz2EJrpieZ1m2X/H6OMsE+rPPAgEAikcQ8Qm0fRAgA4cbQ0QN&#10;+ouIpD3IzFeOpJgDF/8CS4+2BNWOaIs88PkFxmkxC3Qn+bQcqzFyLZNiGohO04m/+02WMBL20HX7&#10;37r+oaWaezFZrMdQsWys2C2MCpWrjpMsVM2v2gvDVhY08ogqHuE6VqpMoNO+pcD0tJ+00sa6a656&#10;gifzyMD2foDo5q11ofXjEtxVqivRdXCdVp08uQDVwyugkBEjnrndcuclMR3ZLFV9B6StZlcCtnxL&#10;rbuhBoYdRLMFA5hH9suaGh6R7o2EWpdpgfDdcWCOg+VxQCVrFfgKcyYiIfjLeZ8JYP9cO9UITwzh&#10;BTADamjy4kILVsHfMONw9qDbP/ZCeMqtkUHw0/6ncvTU/LPWL8GONHViKTrh7ry1QjsQlNzcCIat&#10;x+AgnLQYleOFRSCG7oxr8AnoLG+4ueUd5N3wW27FVxjNIIQHmZed0NhiYpT7LFzrs2JzsH54cyAF&#10;Nb3nfY/UJfjqpWLrnksXXhTG41DStkLbiJiK90sOnmHe1GET2umWvlP1ldgF/eGuuLs1DKfDi886&#10;wx1rcQFSGFEH5t8YkWkOnoh+crCDcUSKLB3MIJ8l3mj2ZvAEI4KIA0YPHsKAG06ej+6glMHjB935&#10;lwkyQ20+L91lwfGeSnffseYimw5v23xW+sn9X3c/8DuY0xPd+RfL89Rd/rS6K5Iy+F2Z57Pw+TP6&#10;XV7M8uErLy2f/JMAu3Pf7w5fkv7t6z+s4ezky/049qsOP1UW/wIAAP//AwBQSwMECgAAAAAAAAAh&#10;AJgKP/K+rAAAvqwAABQAAABkcnMvbWVkaWEvaW1hZ2UxLnBuZ4lQTkcNChoKAAAADUlIRFIAAALF&#10;AAACNAgGAAAA9QVUpAAAAAFzUkdCAK7OHOkAAAAEZ0FNQQAAsY8L/GEFAAAACXBIWXMAABcRAAAX&#10;EQHKJvM/AACsU0lEQVR4Xu29bcwlx3Xf+XwQNjQl2IKkIaV8iChAogaJXriRVpAtIeQXI8RaEocv&#10;AhjYjkhiIQjYDzPSSo6cNTJjKYCw2CiMZZGUjYWJzSJislnsUCRlOomN2Wwk0saa4SKBwbztMtxI&#10;HMuxOYjNiJZt+dmu+9y+U119Tp1T3dV9+977G2Agam53vfzqVNW/Tp2qPjriDwQgAAEIQAACEIAA&#10;BCAAAQhAAAIQgAAEIAABCEAAAhCAAAQgAAEIQAACEIAABCAAAQhAAAIQgAAEIACBbRC4eNstR4/e&#10;fvfRxdsuHH3tzCNHj565lPl7cfXcxdvuaf7ecnTpY9dso8jkCQEIQAACEIAABCAAgXEELt722pUI&#10;PhHAV5q/xyP+vtK8G4TyPUdPfPSN4wrG2xCAAAQgAAEIQAACEJiSQBCsj575xErAjhPBloB+uhHI&#10;544eu+P0lNUhbQhAAAIQgAAEIAABCPgJXLzthhmEsCaULx197fb3+wvLkxCAAAQgAAEIQAACEKhJ&#10;YBUiceb+5m8Ib7C8u1P/HsIrbqhZPdKCAAQgAAEIQAACEICATiAcfHv0zGcrxApPIZTvb8Txa2k+&#10;CEAAAhCAAAQgAAEITEfg4m1nGjF8eQGe4ZygDgf7PjsdBFKGAAQgAAEIQAACEDhcAuGatO2HSfi9&#10;y+HmC65zO1x7peYQgAAEIAABCECgKoGT2OGpb5Twi90yYf4sscZVrYHEIAABCEAAAhCAwAESOLlZ&#10;4tmd8hD3RfNlbqg4QNulyhCAAAQgAAEIQKAKgdVX6EZ/eGMqD3BpuuGGjE9U4UIiEIAABCAAAQhA&#10;AAIHQuBEEJcKz+U/Hz76wR8IQAACEIAABCAAAQiYBE5CJsZ+mnm5AjkIfv5AAAIQgAAEIAABCEBA&#10;JXByqO65vfQSX/V8X+HwHX0AAhCAAAQgAAEIQEAnsLu3TJR6pp/jIx90BAhAAAIQgAAEIACBPoGv&#10;3f6FPfcQp8L5yW2bwYfOv+faO3/2vc/c9bn/6jj92/z7Czeff/M12y7jLuZ/58++50LL887z770v&#10;rkPD9eLmtwvveezm80evmrOOcf5Su4d/S8s8Z/nmyiu1/Tu30BZz1XVX8pmrb8yVj8U9N05Y7+Z+&#10;nyrdMWXyvnvm/Hve17TP98I41Pz3B73vLfm5W3/6plNNnV6+Ou6/94tTlreXXzIHTZk3adci8Ojt&#10;dx+YID4RyOGDJFv4Ew88mjCK/31fBqc5UKdsm8HwpQ//9+96S5v3tidkjyjepmifo41CHojiuUj7&#10;85mrb8yVT67m1jjhp9Z9cqp0h5an9L1W0O+TUwZRXGoFh/58+Orb8j/dXBoe4X3+laPH7jg9pwnE&#10;XgSPID4EgVSTvzUpbXtCLhHFK6/xnu4YIIprWn2dtObqG3Plgygus4u4T955YVpvalnJxj2NKB7H&#10;7/De3rXPN9e/Ku7iXI0uCWJp21gLq9hXgVSb/66ET0ht77WR2szmTg9RPDdxO7+5xOpc+Vg1nirM&#10;Yap0rfqM/X0fQycCE0TxWMs4pPef+OgbGy9x+LCF17O6n89dvO2mqZv99vPvvTv2DKfb+lL+cWcm&#10;5rJOC217QvbkLy2K9i3OGFFcx55rpuKxzRr5zZVPjbIeUhptu+zbXIMoPiQrHlvXR8/cf/CC+GRB&#10;MOmhu54ASOJcc80Y3r39/F/8b6xnpAN7rZDqTELJdrw2YIzxWKqe7vWBg1x50npq8dea11wTW7mw&#10;lZBWs134K5tQFaN9egucgq1GryDotYsRRqHVTxPTSRt04q7jNvBOKKX5l4jilHfbTrlY+1p2rR2a&#10;ScNgpEWu5xmpX5eyFL1hQl9bheMIBxqtvtEe+N2IpoLxK66flc+Zz55+fTyOhfaN217q80PHmpz9&#10;udtcYDlVuqmdpGWM+4Qw35iHtjsOmOhgWMfrrYxB8btSn+wzkUMzSvt5mq5mL54xTJ7vuuUUnxEO&#10;0Y2xH2k8KOWS846PmdfHys3lvx+8o3iJr3q+L952ZqpG64moiqdRrRjlMFk3f5+LBF9ngOx14M+9&#10;9zeb51enj4fcjjC2PG0beA8jppP8UFF8x/n/8i/F9c7F1HkFpSx4/LdfpCylCUcbMNO2S9/txV4r&#10;wj6ZFHvieWj+HlHssQFtx6WWXfcXJ+/5pVz/CIsQq9zaQmUoS2kSzPbf3uHTq7e1aLfg9O2l/OaW&#10;UlF8x8++55ud3bXeTTJ6udfx+OrYVyJeS1hOla53cWHVW5vjWttL+1Pa7tIY1BkjhIVCatfWWKTc&#10;xtQbe1LWmr1Yoljqd3EZc7dESec+SsaM3I6xNY60bR0fJG/bt9b4N5UmWma6h3MnsTfk49mpGsoS&#10;FkPztQSo56o3zeNgHQKUJvYa5QksvOJAEvpDRXHwhnk82F4xqbWp11Mc3u/llYiCUk7pZGTVd8hk&#10;krOb3ESTLm7G1q2WXQ9Np0RIDbH5tC1LyxnztsRq6BvbEMW5cLOxY00t8Zp636dKtx1PxtbbGpds&#10;J0PXe+rZBc2NM2P6uXGl6UZE58YxSxAHXpJzIrdbOKYvtu0zhkvpIjm38ByqTXbvvZNPOXvF4uE8&#10;N9EnoC3xMcSApFVkKlSljpVuQea24XLeCcujsJosHCLOU57UayuVuc3L8kDmRKnHoz/GS3wywPo9&#10;xbnBXGp/SyhZbWa1V5z+2PxLxUP/vumul9BjR8Em+wuDXjodj5Roa9E2stZ/4vJYMeJjWWqTYFwG&#10;61YWj22ODZ+4KuzkPiByEnYwaox9xfYXtXmO5VTpSotkaYwVt8eN0Csr/CEXQiHOMdG4r4USqDZr&#10;7AaY/UqwF20c9QjiXHu2dpCOTdaYYfXF3PymLY6mGv+GaJPdfOfRM5/dlih+7dd//PiWb/yM+veG&#10;f/zx7Ynwr93+0BQNWiKEvPmng5+2JSt0wHz4RCZeMJdnrfJ402kHq7TeY0SxFYs31kvsER5x++dE&#10;sVec5+L5cqyKOGZsRss/l74nbETyrsaLp/4WZve+6uyCLzepC3X1HKLN2U6NtvTU1+I6xTgljWda&#10;Plb/UwWBEo6WG/tKxKu0xa2xnCrddOyQBLHmZUwFU9ombV205zRhq3lq43Ryu6SWPar1WQtfr71I&#10;46gl5tu8xYWaEVM/ti+O5SItOHJhGt4516tNdvO5R89c2pYofviFXzvO/bnwr/7+9kTxo2een6JB&#10;a3uKLcHSH/Qiz4zzoJ3EQcu3VnlK0ykpo+Wl0ibc2LPoFS85GyoRHpootmLcslv3ScyfFu+XiyWs&#10;kX8NWyoSIJnDkGXp9GNpPaEFU7dlP/1+Oa3YzhLbHDNOukVx4UE2U4BHY9/YNtdYbiPdtN5esRje&#10;i591n6NYt0su5jWMm2MW3XGdxo4Vnvja3O0+WsiKJjStsDNpQd/OMyVzYJmt6fdOl+Q5pt8v992T&#10;a9i2IjyDh9j6s2VRfHz0tdvfX7vxascUezqd5gmztlmsq78kgV+rPKXpTCGKNXFRw0ucenusq480&#10;D01pzFoSm9nZKdAGxNxCrkb+Wr6lNqBt7ea2bUvEk6c8Y56pwVL0DAmLgH0QxR7WnrFvrKCoI4r7&#10;QkVLt7zeuiMk5hOPa2loUfxccgvIKsQoXdzc8bPvfXxzzqOxv9zCurw+V8Oc2jnMK+asPmbNeZYT&#10;wArvkxYb9dq5z0UcD4zD/bUdd7U11LTpXbztnm2I4mse++jxc3/wLUsTH29dFE/w6WdPrGpJo9cY&#10;UNr8aoiHWuUpTWcKUXwiXLtxpmGyqOElLhXF3oHTOhSZE8VpfYP3oxHrf6X5380NJJ6YOW8ZrAmt&#10;1AZmF8WeK5gK4hqtCds4sLdZ4Hi47Z4o7otGTz0RxcnZhUxMsRU6oc0Td1x47083ffnljQhu+kUq&#10;nBuR/FXpMLR3EWe1oxaalc4LHk9xbkGQetTFA+y5kKuCBWot+64xr5dokt1+NtzJuwVP8Wd/6++a&#10;gjg8sHVR/OiZ52o3cM9AC+75DB0/vafYu0Ju61Hi9cttoWle1FrlKU1nKlHc8won19SN+QSqd4s6&#10;twXqnQy8dpwTZtIWYY38x26JShNV7HkvmVw0u/Z6XDx5ac/UYOkt5z6I4tIxQhv7ijzFwkKoiqe4&#10;UrppP/eGT8Q2aXlLJWdBKniz40giDEva0T9WyCECUt/zHG6Vxk+tjtmxZ652jsKNPGOS6hgTwpa8&#10;c8nuPXfpY9ds427i4CV+8jv//PjSf/yXnb+X//BKTygvQBQfH4XbOSr/8RzGya1w0612b3C8kG/2&#10;oJ10Qv+quE5O6iuXvI85BBJPYrmytANlusK3BluvKE3LEU0A6ocuPCbjzz9hnUwqtTzXWtvG26BS&#10;vcbmn2snrw2UXoukeYNyfcnjcfFMQLlnxrI8JFEsiTPvvc9x6NiuieJa9Y77ctt/coew4ue1GOKY&#10;v3L7hThmju3n3gWl1veGzMktj9y86hkzcgvUsVyk8WDovO6Z03b7mXDl2Ba8xFqe0qG7hYjie6Zo&#10;aEloaXGl1rPitUQ94dS/3N6KKW7FUP/qqqsxatKl4VOWpyRmq5Yo1u6JHOMlPpnY8leySfFraZuF&#10;dDyejo4nyFj9i+2X2dEYm3+JKPFcPTWVXXsmuLGieCzLuURxa7teEaWNoVof8IqcGmNNif1Jontu&#10;T7HW562rCtdjtfhFu017Oj2DytjUEbxy28gfepG8rlZ98gsbv6fYI25TT2o69mt27BkzcqJ4LBdN&#10;FMtXUubn9Sl00LLSfPTMJxDFjkOGX7v9C1M1nOaBtGIyJfFcesG3NEAOjWmUvG41yhO4l6YTT9K1&#10;RLFnAhhiI6XtnxMgpRf5Wwf70rLZz+e/KJbadJye1U6lNpDaYy279kxwY0Wx5AUsHQ885RwTPuG5&#10;YcPbH8aK4iFjRDr27aIoHmInmiguDZ1o27a3q2KEReR2DYe0Y9zPvYsoq3/26pS5h7wdj8fuLll9&#10;cSnjn7dP7+5zj565H1HsEMXha38T/ik1+Fy8V3Fa1pVsP/vev9d0/M0BCmly9p5Stib2nBcjd91P&#10;5+BY4uWwxJblqY2bPbc9P9Q8SkSxxyPnbX+Ph9saqKU6D83faifNM9YT2oo3W4jjH2TXHrFpTbqi&#10;J9dx+EbrP1JbespptW+ubyxNFA8RVLsePqEJU6lPNHV9TjvkFrOTdqFyY1tsB9r4JN1U4U1TtXmh&#10;n9cSxdJio13A33b+3TfEt2qIh+ySOahGX1zK+Dd0ntud9xb2aefFhk88emayTz7HxpI9mFBwGO+k&#10;U3e3QeIVemeys0TxerIWY8Myd72mnWBoedJ01DAG5US1JbZKRLH3EvWSAcAjij1iuM9b9tpa3t44&#10;nZhd6WSp3uWpbM1a7ZRbnGghPrm+1QrJUrv2THC1RLElenJt6SnnGFEcC4ch9hm3TQ1PsZbeRgiu&#10;zztoY9+ueorbeks7We2Y37fHbvhCp58XjOlX7fNkrtHssRu2pd+P6x3rNSdMTVEszaGxnWtztVS2&#10;Gn1xKeNfydy2m89u8aMdkod6waJ4ko94LNFoPBP6Ess9dZmsiWXq/El/HAHsehw/3l4WAeFGCfXA&#10;r3Wnuvdu4mURoDQlBBj/vLTCF9s4aOf7cImX6Y4/R+eRG3AKL/GOm8pOFR+73qnmorAOAtKuWeqp&#10;9DzjvZvYUSQeWSgBxj9vwyCKfYI4LBwO5A+dp9/QeIl33/ix691vQ2rQJ+AJv+qeueiGL4wNnaBN&#10;doMA45+3nR49cxlPseugHaLYa1N7+Bxe4t1vVCaF3W9DaqDtYvXPj8gHwPTPSI+NC6dtlk2A8c/b&#10;PniK8RQntkLn6QLBS+wdTJb9HHa97PahdOMIaAftcgfgxuXI27tEgPHP21qIYkSx11Z4DgIQgAAE&#10;IAABCOwtgUfPPE34hCt84vLe2gAVgwAEIAABCEAAAgdP4NEzTyKKXaL4uYO3FQBAAAIQgAAEIACB&#10;vSXwtdsfQhS7RPGTe2sDVAwCEIAABCAAAQgcPIGLt51DFLtE8f0HbysAgAAEIAABCEAAAntL4Gu3&#10;34oodoniT+ytDVAxCEAAAhCAAAQgcPAEnvjoGxHFDlH8tdvff/C2AgAIQAACEIAABCCw1wQWdAPF&#10;wy/82nH658K/+vv+a9Om+WQ1N0/sdQegchCAAAQgAAEIQCAQePTMZ5fiLV6kKA6HEfkDAQhAAAIQ&#10;gAAEILDnBB674zSiOBNCEeKu+QMBCEAAAhCAAAQgcAAEFvJluwV6il85uvSxaw7AAqgiBCAAAQhA&#10;AAIQgMDR127/whK8xYsTxV878wjWAQEIQAACEIAABCBwKAQu3nYLolgIobh42z2HYgLUEwIQgAAE&#10;IAABCEAgEHj0zLPbFsanf/W/Pb7lGz/T+XvDP/74tm6fuEzoBF0DAhCAAAQgAAEIHBqBi7ed2bYo&#10;XlT+4Wt//IEABCAAAQhAAAIQOEACC7qzeMsCGS/xAZo/VYYABCAAAQhAAAInBC7edtOWxei2QiW6&#10;+RJLTI+AAAQgAAEIQAACB07g0TMXD1wYP3vgFkD1IQCBAQQ+8rG33X3bfaeP478fueft9w1IilcW&#10;QODWe9966iP3vv3l0J7N/75w88fezPWcE7cLzCcGTPIDCFy87YZGFL9ysMI4xFYv9M+H7337hXbC&#10;3eYg3eR98Wo5bnzs5puPXjUlsh/7q297X5Pn90KeH7r3xg9OmRdp7z+BKfpRbKMnIurGlz78Eze+&#10;JdAMv3343htX9iv9LbXpWDj0RLhDvH3oQ2+6tulPz2jlafh8cYgVpOUqrdeQPGu8k5a7XcjE41xg&#10;NZRLjTKOSWMKex9Tnty7NZnHi9Qm3U1/nKrspLvPBBZyb/EWhPmlJTfr3GJUYpFOqHNMFG29G6Ex&#10;uQBfcvtTtjoEavcjSWTGglDyIPfF7I2mJzIWN5qgjf9dE6U5Ue15X2uFmoKmTkv7UkkXNC23Xa1P&#10;Wuva9u6jOuypmsx3aTEwjBZvzUcgfMXt0TOXtiBKtxlT/PzREx9943yQy3LahhiVSqh5Vcpq43+6&#10;s53GVrQfHE+KBKboR6lYTUMmvGK28SaLiz6viJWEsrSQTEWgJrBLvGtSmtvczSoxf82juA9b+VPY&#10;ewnb0mdrMt+lxUApJ57fBoEgEBfy+ecZxPkrq0OGC/4ztxjVUGhelanQtRNWyQQ9VVlId/cJ1O5H&#10;QthET9gmk/PGI3wiWG7chDHEIRctaU0QSzs0qQDS+kzquc55tb07QamHbx2HuxNb1vvsUaxt77sy&#10;AuzaYmBXuFLOk9so9j++eMFxxK0Rzi1GNeOfO06L0AmGoZoEavejVAymIQup8E29wWm8cexllgSx&#10;R6Su6/hvtINhiQjsCddSD1suPGQXDhqW1remPU6dVm17n7q8tdI/1MVALX6kkyOw7x/1CPHTW/qT&#10;TiaSZ8faOm0nHc/gF3ld1fhFKb+4XJJXxZO3Ju5zW6wlB+ysclsTn6ctYjMpfV6r/+bAoiM0pDTP&#10;kuelxY607Z+KHHHb3FEXbQvfElGSrUltn4pTbz8qGQp6E68Q/nDyzI2rGwykw1rp73H9U8FtsfGW&#10;vdsX+rcqWH0lzkfyTjfvP6fV11vGIc/l2lhbTGgexZynce6+MmRsG2LvQ/ukp62SsIjVQiweX0J/&#10;tby7JeOZNSdJY5tnwempK88cAoGLt12YIYRhG/HEF7fVfNJ2ozSRWPF/m0Mh0XVQ2rZpOxBIQtQ6&#10;kd5O6NKEaQ1mHTHZubkifyI4V15re7lzLda9N36lKfdmmzod/Lxt0eZZ+nx4z5qk2vJqh6NK8yx+&#10;XrhOTI81vfGxW3/8rT8YM02f1SaY0RwSO48FWO46NG8/KhkP0olVarucJzjkpYUypOWtNWH3RWw3&#10;jtn6PeXTEyrNgmjucASvTa1COpIFm+ZRzHkaPQcn49t5puwrzYJLHNtK7N3Lb8xtInF5wvzUtMNX&#10;0xuMssyjecMz1mg7mtI8tyux7yVjE8/OQeDRM/fvmTC+eBQOFG7hjzWoxqI2uzUZXTPjmYiuhiJ0&#10;vUPeQTE3GLnyT4RXbqKPBy/tOWvgV0VdNDGWtIUkYoQrsXrb0SXllBY0c5TRexjMc+uBFk86lkPg&#10;X1LOIf3IOxwIHlJx96UkfrcROJs0rBAHbznT59K+HvctUTBkvP59T/nJuDJniFWJTXmcDq3wy3ka&#10;S2zQ01+kPj+kXrHo984bJflIMe9eO9TKE9ddvQXEWLBL/KT5SPa4c6ORtw15TiLw6O1370WM8RZD&#10;JtKJPV6lbjyjyUTk8d5YW55xGnGe8so57z2Stvyt7SptAtU6mnXATip3Kp41sR97PDQxr7VF6fOe&#10;rf10kk1vDCjNs/T5ldhPPDHpRCN5nq1nYs41OAwpZ1wGTz/yDvw5cRmnUSKg2rLWLGdanzIRlP9g&#10;heYpnyueU77xoi9y0v7woY/deLq9W10T8DlhP3VfqTW2WXY0pE9qN6RY/aY/xglhO8pu59jxLIyn&#10;//U9b/+Rpt06d4XX2n2x6s7v+07ga7e/vxHGl3fUa9wcGmyE/Zb/5LZdP3zPW380/RiGNQF7wheS&#10;mC7RIyVtL7aorLtYrQHYs9UcN8tVr7a8ku8NsopHSxDjHU9uaVuMeT63TZebhMfkGdq0swgQ7Mtz&#10;a0H/loV+6IvXuzaUg8c7m+No9aOSYUEKG5Dez4WxaHcCe/pzSVk7/coZJmNtKefiqa2xYGjZ0/dS&#10;tkO29y3Btd71SG4MuRqK5fHyep7RFuq5Mdka2yx79+zupbtjQ73FXaeNHDbnaYsh45nkra8Vn1/L&#10;lkln1wmcXNf27I4J4+eXcu2a5OHIrVotz4v1ezC3JKZrNciXTl7Wtqi25VsaH9kR8ILYLS13bvAv&#10;bYuS54eGpaQTYUmeaVt7DjyV2o82UWuiuBYHTzlLRPGYidET3pDePOGdnD31HDqFWJ5rScB5xH4q&#10;SL2Ca2g9eos0x+FOqx7xDo228+ZpG0/ZtL5Sc2zLlbVWn/S0n7dOGvPS8c+q25DFk6eePHPoBE4+&#10;8PHwjgjjp5f2YQ4pxkrzzlihCdbv/dX+ydaVZ4DXvExSWaXJwOOFTLvSJnRB+WRtabm7E3Tf81zS&#10;FinLq4dF+tuBJVvVuUNiJXm2LEvqlB6CaT9PnPMwShOLJkhrcfDYeckCaMzkmHi+xHjiEzvVb57Q&#10;ppBJPcXdg64vNAuD/6FzKNUhLj2L3FwsdY2p01qge/LQOOf4T91Xao5tuf5Sq096OHvqZNn80PFM&#10;OPNhfjnSUyeegYBO4CScYqlfvwve4TNLbT45Js4fayUJIM3TI4kFj8iI2VniUvIINPF7P1ky6Q45&#10;YGeJm1jAaB55b1u0PDzP1554PHnG7eV9PhEY4qTh8fxpz9Ti4ClnLra+hpAKfD1hHK3HvonB3MQx&#10;lnimPaK7dFyT+udH7n77n23y2lwZZ4VNrBZomZsAPIdbS8stPe+xRysfTazlRJzHBj1l8/aVMWNb&#10;zt5r9UmLcfg95SnVySOcB45nnZsuTsJhOFznaTeeGUvg5D7jpYRUhJjnT4yt0hzve058W4OsZytX&#10;Eguebb6WgbWSb5/Lbc96BqO4TNqEUFJuz2Cr1TEXzyeJIyvswZrgPPbmsZc4Hc/z1mInFUJaO3q3&#10;P4dysMpp2ajVjzz8ZVEsT7JjvKXpu7nwKm+5tRhTb3z+yg6cMcl9D11dIeIZ8ywumlMg5yywbLB2&#10;X8ktpKyxba5dkxLOmtPG66ApH8/WN6KkB4kdOyJWvfgdAj4CF2+7Z4sH8a40nuEL27pqzQcoXCt1&#10;+uPx16asmKuc9yudqKRBR5sMrXzj+ngnzlw8l0cMWQfsSkRJOkGlhzTC76VtUfK8ddBlKnspKWPK&#10;SBJfHjvJCdJaHCyPvyUSrH7kbQ8PD0lAeuw/t0DzCOO1uBC/ZqctJr2eb0mQeK4cSw+reTnnnvOE&#10;cMQs//KP/7k3pemNvXliir7itS3P2Jaz91p90tOWHu96/qDx+PlSst2S/uipJ89AQCewijdubnn4&#10;2plHGoF8ZYa444srz/DF21679GaJ4mU3tyDkBkLL+xXq25vsou0hK6a3J3aTOF5tIswNKNL2qmdC&#10;tw7YZUX6gHKXtkXp89LElXKw6lyaZ+nzHvvyTKAlgjSIpFIOnnLmvE2e971jh1e4JF7F3v3VVn7a&#10;Frdr+1nYIi65M1nqr94bN9p6eb1/Fgfpd9FjKNQ5iQHuhAZpnlTt3z02VKOv1BiTPWVNx+nSPult&#10;N4933WqL2NkzdL7sz5P5j0d568dzECgnEEIrvnb7QxU9yEFoN4f8GuG9pQ9wlEPwbz3GW2aW2Ajl&#10;KPHgpANfybvRobLsBN+bPJUDc5rnxnMCfmy5vdvAbVuUPq8JA8uzFsd0luZZ+nwoo8e+POEqlgAq&#10;jWFMY1s95Zzr5gmvKE48dYMO+JRyy8Xv50IOrMWz15sc92mrzdZ1uywd7PSMr0PYdPpX59Dh1fCO&#10;bd080dZ57Ng2tF/bY9PVj8t42qd9xrNDIz0zxXg2dG4qqS/PQqCMwMXbblqFOJyI5HBAz7rzOAjg&#10;8NzDq/cu3nZLWYbLetrq6KlotcRGWzvrGprcAQPr3SBSu5/lLLvU33vAyBM6kZt0hZPG2XKXtkXp&#10;86XCWIrVLc2z9HmPfXme8Rxi84oYiYOnDHPFUHoE4skzN0afFh8eUztEJIm3gyQ3T8QhXMFWcyEJ&#10;3vCp3kJXEZ7huRqHCb02le5OaJ7U3ILHY4OeZzx9ZeyY7CmH1OaaMB760Q6PxzrHvHQ88xzq63vi&#10;h/fNZakLSgOBHSYghRiUXHOlVT3t8Ot4PtfWrfRuK9I9q33RQ+E86es5YFdU5/VBCk+5vW0heT7a&#10;ScQTn6YN8J4DiFOV0TNBe57JCdKeUFIOa+U4eMqQa2vP+yXDSSLoev1r6HVsVhlyNz/k+A3xbrcx&#10;+LnwLKu8mnfaK9qs9Dd9MnMAUFqUe2+eiJ0UHhvyPFPSV8Tx3DG2ecoRsx0zNuXayNotkOYMMXRH&#10;uPFEGnOTcBl13kv7kWcM9toiz0EAAhDYELDEgiVs021z0EJgiQSGek6XWJe5y5QKdM+Ccu4ykh8E&#10;IAABCEBgFIGSE+FxRvEk6TmQN6qQvAyBCgTGeE8rZL/TSXS8mFyNtdNtSeEhAAEIQEAg4Imz1MC1&#10;k6TngB3wIbAEAlzxNLwVfuzet7276evPsAAezpA3IQABCEBgwQTS7WS2RBfcWBStCgEO7FTBSCIQ&#10;gAAEIACB/SEwNGxifwhQk0MkIN0Q4L1p5RB5UWc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OAQCdx671tPfeTet798232nj5v/feHmj735mkPkQJ0PiwB2v9z2/rG/+rb3NWPR&#10;98KY1P79yD1vv2+5JaZkEIAABCCwIfDhe99+YTN4L1RYxiJgJYDXk0wz+VyMJ5+mLl/cxabdhTaY&#10;kmvcjh+598bHbr756FVT5jcm7bnaKpfPvtj9mHbQxoQxadZ69yMfe9vdHVG80HG1Vn1JBwIQgMDe&#10;ENgFQZJ6Xz50740fDA2wL+JgF9pgKoP/0IfedG1T/2daEbH0hc1cbZXLZ1/sfoxNaWPCmDRrvZva&#10;dLDtdsyqlQfpQAACEIBAZQK7Ikhiz0sjCF768E/c+JaAYh+2kXelDSqb3ia5JXv80jrP1VZWPvtg&#10;92PtSRsTxqZb6/3UW7z0xV6tepMOBCAAgZ0lsCuCZK4t62005K60wVRsluzxS+s8V1vNlc9UbTpH&#10;uksfE3ptuPCwoDnajDwgAAEILJrArgiSubast9FYu9IGU7FZuscvrvdcbTVXPlO16RzpLn1MSL39&#10;8Q7XHHzIAwIQiAikq9T16fzNtrM1oAgHBTbvSqBLn2/TkE7qxgepco1ammfJ89JEHXsmtFPFQ08e&#10;D+UgTZ5S26fxbNIzc5yWzuWrbS9qW8m5Lea5229IfxvSBkPtZMjgOKROUj5WOl6Pn5VObkzz9hPt&#10;kN+QthpSXk8+VmhF2wZaWtY2vpfV0BhZb/q5A5djGMTitIbN5Dgktp2dQ4f0Ud6BAAQMAtageiKO&#10;b/xK7mBLeojDOt1f+nyogqecucMJpXkWP5+cHo4ZpP8dBu9bf/ytPxgzTZ/RJqLRHKJyhsG++fuc&#10;Vtb4WiBNXLXvDp3wNPP01lNaEGlbybkt5nQBtM320/pbSRt4+dVoN09e1hgS7EA6bCT1C2uBXqM8&#10;6SKp6QtfzdlEyrF2W42xCSu0wsM9O7YOHFO8k/PYtpDmj/TKs0lsxjm2xhxSR0qN/unlzHMQOHgC&#10;1sDtEUuWmEi3gEqfD41UUk5py6k0z9LnQxklr3BuErV+k+oxlkNpOTsekozor73NV1JP6QYCbSs5&#10;t8W8tPaTvPA5u4zboITf2LYrySu3s+ARJVKfSRePtcpTag8l49zQthpqEzm7L+UlibQSVkPsrST9&#10;dIdT22GM61HKQNv1KymnxiHt44jig5dpAJiLgOQdSCcYbaKKO6q2ldn+e7oiL33es7WfDkbpNlpp&#10;nqXPhzZLPcu9STK5H1cavNM0Ys41OAwpZ1yGfsxb/fthxXAS4cBJ2kYf+tiNp9u7arWY01ws6tTt&#10;V6u/WW1Qy04849BUdVrvTnXuHta8mfH4Uqs8Uj+RPKV9m+n2B6utapXXysdzE4tX6EkhCqV9p1To&#10;Sbt2aRpWW2gMarXB2LG17W+IYs/IwzMQmIBAT0gqX9Dpn4i9er2V5HnsCOZ73vqj6aX6ue2hDxvP&#10;NwOf+gWynOAZk2c6GUpl9ByQSMWexxPsWXykppHjIJSzxzP3fmoLVqzhELPNLQy86VmLmvWCZFP3&#10;udsvFwNv9TerDbzxtjUOq001hmhf87Lucq1VHo89tLaYiwEtaatt2IR3qz4n1MaOKVafrtUWnjFh&#10;TBvU4uBtE4sbv0MAAgUELM9CmlRuopU8ezmxVPL80C3VdHAryVML18jVyYrZk9KUJn5tm7MWB085&#10;S0Rx7U+R9hYOAz91qsWcav/u4eIpm9Z+Nftbrqy17MQzlNSqU2k6Xo+f9ZW73JjmsQfPtnwundJ6&#10;jymvZPfeg2ehniU2J40JYxZgtdrCw2Bqm/FwyC2yPP2SZyAAgQEESgaa1Bssbp8J8aZer+5m207w&#10;Ag+N9ZJW/FI8Zo0ypoJ3TKyYNmjW4pCLLVQ8Xx1Psuf9Aea4ecUzaVjpD7l5Iq7XFO1Xs7/VjA/N&#10;xfhanGvVqTSdxEY29lmaTld8dMMePPbQ8snlm2urqcqb7mxp/aGkLw+to2dMseysRltoDOZqgxIO&#10;XfHe3ZW1WPE7BCAwkEDJgBiyiDuq5jGVY0H1cAfP87XEoObVSbfRU5yeMq74dE9fiyEenm1t7Zla&#10;HDzl1LypQj2rXxfkYWSZvDbR5SZADxdP2bztZ8VU5vpbbuFQy04sxulCMHczQZuWVqfSsUgTs6Xp&#10;FDBWQ7YsDiVtNZVNaHZfwmts38mNKZatefqmNr63TGswsOZBTzktDp4QDIsXv0MAAgMIeLaCPZ6Q&#10;NGsp5i+3xW49XzJwezFYeQ6pU87rJIkCbZtOGzRrcbDKaW2peoShtx2k52psHWqscgwtLumEOLb9&#10;cn3C8l6VhDJZQmtMW9UaQ0rSydlnSTqFjLOLv5zNlrTV3DZRMqbkYoqtvmONKZYNlowJ2rPeMaFe&#10;G/QPIHs4WDHoFit+hwAEBhIoiWezDj59+N7TH7/5Y2++pi2KlXbJ87UGiZI8Qz1Kn7c86RaTkGdu&#10;0KzFwSqnJRYsT8dAc9y8lk5euTjuwOsv//ife1Oa59ibJ6Q8x7af531p8WTdeJCK81p24mnHWnUq&#10;SSd3kK4kHWtMS3/37o6l7ZHrL1OVt1eG5A7hD//EjW8J7eu1ld6YkIS5jR1TLFur0RY14tBLbEay&#10;F2tsDRxKFnYWN36HAAQKCfQmmGSwkzyqvZsY7n37hfRqsdxg3+YZx21ak4M1KMaDjbTSL82z9Pla&#10;HgBr0BzLwVPOnPfI836hCfYeF734wnVsSZxhZ3tb885p/+6pl0dAWO1Xo795yjrWTkrasEadThah&#10;J+OIdr7AMxbVSkfLKxU6qfc0jUX3tFWNelv55LzVlq1I4Ti5KxolMVjikU5tr1Zb5BjM0QaS4LXu&#10;e9bONpT0T56FAAQKCGgDTu6jEnFHtT5wkd57Wfp8W5XSOMn48FxpnqXPSx4Xz60SnmdKv5CVtlt6&#10;iNASbaEuY2+eWLfV5dYbVWCOqrfY+shJGheueee0f/dw8XhwrMl/bH8bamsWv9ROStqsRp1CfktK&#10;J7UHi592v6/HrmrU28on560uHluT22CsvK0xxbK1Wm1R4rH3tHcqWGtw6Hvk5Tvga4yxFnd+h8DB&#10;ErAGndD548+bphOoJSIt70o6AHm3KbWBy3szRvz+2DJaYsjrJfDcvOCdxCQOnnKWxEBKno7u5KMf&#10;srQ6nLeeoR3j9tO8ZrndCA8XzzOe9hvb3zzlkOytpL9YbZP+PrZObXpLSacXwnPP2+5o7PrlnFiS&#10;+oK3rcbWu2R3xzMuaPUcWsfcmGLZWo22sDzp0mJTcDBk50FPW1scejsPynWUtcZYiz2/Q+CgCaRb&#10;SPGVZp440nQbzjqNXvp82ziaCLful1x5LIQvyuUOInmf94ghzzPWoBkb6BAOnjLk2tp63zMxlHay&#10;3KJL8rZrHptc+INVL6+3q6T9hvY3T1nH2klpG7XPD61Tmp+UTrvw8YxFY8ujMc7VT2JW2lZD+ZXs&#10;7mhOh1B+Kf/cxyy8/aKkzVKONdrC48WdymY6fTGaf9L5qr9olx0KU4yxQ/s770EAAhCAgEIgHdSn&#10;vPWARoDAlARKFjdTloO0u0J9TJjP0ln24poFLzFj7NJbkfJBAAIQWBPoeHQGfoUOmBBYAoExns0l&#10;lH+fynAIbdE7ryB8xKrnlWeM3Sczpy4QgMC+Efixe9/27mYCeya3PbtvdaY++0fAugln/2q83Bod&#10;QltIBy21XTbG2OXaKiWDAAQgAAEI7B0Bz9V7e1fphVboENrCuhJvoU1DsSAAAQhAAAIQ2HcCnqv3&#10;9p3BUuq3z20h3TjiOSy+lLahHB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LDvBG69962n&#10;PnLv21++7b7Tx83/vnDzx958zZLrvGvlXTJLyjYvAWx3Xt7kBgEIQAACEBAJxBPySgDf8/b7woON&#10;EL4Y/n/798P3vv2LS0A4pLwf+djb7m7r0dTrpQ//xI1vWUJdpixD3H4fuffGx26++ehVU+bXpt3Y&#10;yYWI9VYXU0sqS479UvvaHPZCHhCAAAQgAIHFEPixv/q29zWT8vdaIfOhe2/84JJF8ZDy7oo4qmUU&#10;H/rQm65t2vSZbSxotiXGJXZLKguiuJZ1kw4EIAABCEBgIgKaF3WpW7pDyrsr4qhWE2ve9Frpa+ls&#10;U4ynZVpSWSzuS+1rVrn5HQIQgAAEILBXBHbNi1pa3l0SR7UMS/Om10pfS2dbYlwqz5LKMjV30ocA&#10;BCAAAQhAoAKBXfOilpb3EMXRtmKotyXGpW6wpLJU6KYkAQEIQAACEIDAlAQ0L6r0715xmYoR7YBe&#10;+tzmcNb6oJ9U75Lytu9L4iitS8i7jaXO8ZbeC++WHEKcKo34AGGpNz1X51hgr28i6R1U1OoUt2kS&#10;IrBKIy6nxF9KN66ntEDylCWt7xBblJilB+Zi29BEuncnY0wZPW045ThD2hCAAAQgAIHFE9CErueG&#10;B0kIphO8dJWbJVrSA38xxNLyhndTr2lTpufiWzXi/25v3kgbLq2X9n5OWM+VRmiXUm+6ZqiSyJMO&#10;72mCLW7L+JkgbBvWX716S0X3dgyPjTQ3anxFOkzoKUtbX08+ngVTjlO7kGjq+zPSDSjWYnNsGb1t&#10;uPjBigJCAAIQgAAEpiSgea/UGx66V5v1rtvqeaQSr68lWDoCVbg6rbS8gV3sjdTEbO66tpIyawKq&#10;RhpecZTWscSLHdta2pZpuh2PbWQX2nNaeukVeaWs0h2GXLnjvEry0a7xG9om8WIxF+YxtowlbTjl&#10;OEPaEIAABCAAgcUT0GJPtX/PTeA9j1dyN64nZCEVsOn9uqXlXXmKk/uWU4GT/h57e8Xt+0ToW2Wu&#10;kYbkZU7ZaJ5ozfttGacWgtH+e5puf5eg6/3tc+p/EEaqQyrqNSEat5tVlhq2KLdJv07SoixuO89t&#10;KtruiWV7pW1o2QS/QwACEIAABPaWgDVprrd+Nx7hXPxjOkGnoQTeONfcIbGx5ZU8ft78ctvoqUcu&#10;rrvFpTWukjRKwjw8sdKSgefK/eF73vqj6cdAUqGZitluSIf8AZWeyFPiy/sLsG56Vllq2KK1KxIz&#10;TesVsym16bSthtqv1IZ7O9BRMQhAAAIQgIBFQIs9zcWkdifxE2+gdbhu6DbzSpRHwqi0vJY4WnmS&#10;la/deQ9AhTS0uNAp0rC+Tlfr5glp6z4XipGLjbU8t4Gh5xlNaKax67my1LDF0rLmyjPksGAuDCju&#10;L6VtaI0X/A4BCEAAAhDYSwJDbnIIINIDU+EWgcQL2Is1LomN7MWkrkXxkPJ6ruXSPHWed1vD0ERP&#10;jTSsg1iG53DUZ5almFTp8GRqF6lX3VMHzzO6KO6GatSK09VssbSsqe223nvNpmv0l5ZVSRvu5UBH&#10;pSAAAQhAAAIWgSE3OYhe0Xtv/KZ1g0ONSX5IeT1eU837XEPQzp1GaB/Jk2/ZQu53qe0kYZxjnbad&#10;FNJRwiqUN263XqiG4v2XxLt1+FKy7dKyxvWPQ3i8i6khZYzb1NuGY+yEdyEAAQhAAAI7S2DITQ4b&#10;71NyeE27Wqt9vlRESFCHlNeKHc2FN5SUWYsHniKN3MG5knCNEsMVD5VlDhymolnaXUjzT1nl6ml5&#10;anPtXtImGqOSsvYXKlcP4w2x6ZJ2i5/1tOHQtHkPAhCAAAQgsNMEhtzksBHFyhVc2qEuT2yvBXNI&#10;ea37ektiT7V4WuHQ1yZkwVvvXBol8aveg2oW6xMhd/rjN3/szde0z1rlyLFO2k4M6bDSj8ucuzEk&#10;PJcri7dNcoxKytoT0NGtLN6bJ4Zeq1fahh674BkIQAACEIDA3hEYc+pdOqxkTdypkMldtSV5CUvL&#10;6/GaWl5Dq8zStnS6MKiRhnWdmXYd29ibJ+Kt/pwQtFh7Qzpq1NMqSyqa46/OtZ28E+6g3IBhlTX1&#10;EEsfPcl5tC27scrYpu1tw70b4KgQBCAAAQhAwEug9CaHNF3PFVvxO6VxxekWfGl5rS32lTjKxJ6G&#10;34vLLAioGml4v4ZnffzEYxvWBx/Sj2WENC3Wlse+LVeNelplGdSu9/ruVPbE/npuUxlbxiFt6LEN&#10;noEABCAAAQjsHQHvTQ656786Xi7Fm5aC8wpE68MUrZc55720vMCpJ897q4ImfHJeWW+9c2lYV4kF&#10;j2D308l9Iec1ZEtUpV7+HGuP5zYu19h6etq9RHTm+oBVVslWtJsnpHy8diO9W9qGXtvgOQhAAAIQ&#10;gMBeEfDe5JALiWgnbE1M5oDpn/ztXq3VpjGkvJYXOKTt9WCmAtq6bUOre7rlLnldLUOT0mjbqaQ+&#10;Vj4pH+2raqvnMh53j+dWKotUz9bLWhC//FK4MrCmLUpp5a49qxE3XNpf4jKmYRi5j9B4bIJnIAAB&#10;CEAAAhCAAAQgUESgv5Mx3HtflDEPQwACEIAABCAAAQhAYA4C3buH+zsc4t3AzjCjOcpPHhCAAAQg&#10;AAEIQAACEBhFwIrXlWKJrc9zjyoQL0MAAhCAAAQgAAEIQGAbBLyH4KQr37ZRXvKEAAQgAAEIQAAC&#10;EIDAZARy4ti6u3uyQpEwBCAAAQhAAAIQgAAEIAABCEAAAhCAAAQgAAEIQAACEIAABCAAAQhAAAIQ&#10;gAAEIAABCEAAAhCAAAQgAAEIQAACEIAABCAAAQhAAAIQgAAEIAABCEAAAhCAAAQgAAEIQAACEIAA&#10;BCAAAQhAAAIQgAAEIAABCEAAAhCAAAQgAAEIQAACEIAABCAAAQhAAAIQgICTwONPX77l8W9+6+7m&#10;fy888eu//cgTT714Sf379OWLq+eevnxPeO/SpeevcWbDYxCAAAQgAAEIQAACEFgOgYuXnn9tEMEr&#10;Afz05SvN3+Ohfxth/Erz7sUgkp/4je+8cTm1pCQQgAAEIAABCEAAAhBICATB+thTL35iLWAHi2BT&#10;PD/14tOPP/Xtc49989unaQQIQAACEIAABCAAAQgsgkAQp5MLYc3T3IRhhBCLRYCgEBCAAAQgAAEI&#10;QAACh0cgeIa//tSLD5ue3RGhE960G2H85BPf+NZNh9cK1BgCEIAABCAAAQhAYCsEghhuxOr961jf&#10;6cIkhojpJob5yacv37AVMGQKAQhAAAIQgAAEIHAYBEIs79iDc17v78jn7ufWisOwSWoJAQhAAAIQ&#10;gAAEZiMQBOb6JolleYZz3uTmQB63VcxmImQEAQhAAAIQgAAE9pvAKlwiCMwh4QzbfuepF58n1ni/&#10;7ZPaQQACEIAABCAAgckJfO3Xf/v9jz/14uWdFMRrQR5in8OdyZPDIgMIQAACEIAABCAAgf0jsP4C&#10;Xfhwxu6ETGTKGr6St3+tRI0gAAEIQAACEIAABCYjsPoa3Z6I4aQe908GbUDCb/rQ+WvfddeDz7z7&#10;ow8dh7/Nf7/w5pvPV/2sdZPmxSnTH1Dt7Ctxed9514OPHd18/lW18wjp5fJ5550PXNgwu/PB+6bI&#10;/5DShPW0rd2x1wnGkGlLf5L6PtThrXf93KlmzHr50MaOucbsOeyQPCDQI7AKmTj5tPJeeIjTeoSv&#10;7i2l2ZvB5O52AJ1qIEUUy62tDeR//q4vva/57XtXFxIPvPSuu770lqXYzC6WA9bTtto+iJJ9qENv&#10;7Pjolz84bctvP/XUsdMsCr64/VJRAghUIhDu+N31GGJLzK9ijBfyFbx4ImhFWG3vKKIYUVxpeBic&#10;DKJ4MDrzxX0QJftQh/Xu08bJ8a67DmMxfajecbNj8sDuE7h46fnXNmLxWUtU7snvV7b9kY/UqzCV&#10;ZxJRXCaKe1u5hE+MHtwInxiNUE1gH0TJPtRhX0JASi31EL3jpYx4fkcJrD6VvKchE0q9ngsLgW01&#10;VxxDl4ZQ1NyCQhSXi+Jt2cS+5rsPW+NLbZt9ECX7UIe1p3hzfqP2jt9S7S8OATwU7/hS24JyVSTw&#10;9V//7S8cmCA+iZduPgtdEaM7qf4Bu7DV9uBzQw7EpWlt0ljHs3lFsZrO2lOaSyf19LSiXhL+2mSR&#10;WyRIBxCHltfK5/SZn399fPgxN7lJMeGrA5OZWELNK5aG0tSaVIdykoxZ392QD4juC2upHu9SdhDa&#10;dnzXnV8eHIue2pUkNlI7ks4mxM+0aXQOtK3t1CNK2zLlDgPnyiQt9D11CHY4tHze+se2LpUp5q8t&#10;8GqHgAwth8ZLTM8R82yVY8wBSalda5Yz9AnLwbQqw50PXD1D0jAJZXjHnVcPTFpjunvi58HdIBA+&#10;zrHPB+tMsf/Ui7fO3VK9Sa+ZYNOJV5t047LmREd7m8U773rgVyyxbaeTF+09offRB38zPqyWTtir&#10;siWiwhJQ8a0cY8pr5eMRxZo4jOupeU0sIeBJw2uvYzjFeXjqu56AOreF7BRrQcRqC4qrh2If6NwW&#10;k06w7xhwe4p0ziA6b7A5xGS1SViYxc+c2OODX5XOLni8fW1bSqK4yKajfu+pw9oDa8bqSuXz1j/k&#10;4alDM2Z9JVkwb9qjVgjI2HLIvK46XLwHuy3bbwXnmF2gvt1NU86cqO2UYTUGPLBxTnlZecdjntsR&#10;Ajv3+ebKIR4hjnrupup6XU8OZAje1ux1ZJbgEYWocF1TjXQ8A7kljC0B1YriseW18rFEseYdluon&#10;DcalrIZ6jMdyavtEcX0jG9s11qmI7S1UG6GZ8njnnVdP248VxRbrxGPZu7kmPZeg7mQkh8A83r6N&#10;BzwZQyxhK/WL1nuXq29c16Hl89Z/SB3Shb3Hm23NMzXKEfIo6ftDdiG0sc7yyqb1H1vOUl7SDl5R&#10;GUbs/lhtz+8LIRA+gWx6UiuL0CXm99g3v31mriZJO3I8kEhi2buNnXpepQkh9fJIg8qQdDShlw5C&#10;PZEhnNDOeR5qlXftTRHj/4Rt0M3iRNzaMzzeKXN5O/Jq+EGNK+FqcZLKmk58HiYFW87bZR1Neqkd&#10;xIK5Fb/Sbs6Y8AlN/G28oImt5WxVEkda6IPl7YvzidOQ7ExaxKX1escdXzrd3j9u1SHXV9uxUStf&#10;f7zph/lIHlGPjacLXo+3PTfH1CpHyutkx7B7E0a6GxGP00o5Og4aKyTLO5f2ylFQTs+4k7a/ZJu9&#10;MiTCN8fKW0+e2yECTzz14qUlitS5yxSuobt06fmqH83QzEDyPrXP5gRznJ431KIvsLqTQq10eluH&#10;meuIrDxzE7T1rsZREgNDhFqu7eL26XkTo7s7Pay8+bhtTIl/rWUf7SRpxdmmIRY5QeRlMBVraeIf&#10;EyfsmRZydX7HXT//o+mHbLRY/sjLH324R74izBML243NvTqG1BAMVh1qlU8LZ/KOKVa/9XizczZQ&#10;qxyeD0LlBLy3HGL/cMQoSwuZNtQv/XBVUTmVvNPxIbcAaGKLex/P6pQBT7FnGNvdZ4J3dG7xueT8&#10;Hn/q2+embk0rRMIzoHk8K4lAE79oVyudkJc1scXlsfIdIlaldut63fseotJ8rHJ762jZwNrT09ka&#10;zx3cS+teUs7UqxQvHkrTyfWdXWWtba1OJY4Vz6v6MYRcHKu3/TyxsN3Y3JO+1FtQDby60Mrf+j3Y&#10;nVQ+T/09z2jOiHShbXnbc/2jZjk8vDSxWVqOMd7xyuUc1EfSA3XKzs/VePZEFOdC4YaGvU2tQUg/&#10;Q+CA7iR2fZlvDm9xbtUaeXe6giiZbEoEaEhT82DUSkcSxdYhwZxg1SaXmuVNxWA8gGkTQ638Pel4&#10;7ETr2p70PRN9aTo1RXFp3mNsvMSTlMZSxvHEtSabtDyaFy0Vg+l2vkd0WGlIY1IrBscIopiVFYtr&#10;/Z4uItvyeerveUbrK8aYUfRVt1rl8Lant784xvHoAKR8A43WLzztqpXT826bb46tdPNEWt5OGRJP&#10;ci6muTS+utb4QToDCYQvui3Za7vFst0zEKnrtXS7UTuwEP97uuKcUzB4xBOiWG5678QjDZ6I4p87&#10;1XB5Wbp1QaI9JWvrFL4lHFwDQ/KQGBMuHJLNCdOeGHBsL3tCDFrROTZcQBbc/RAPj/iWyuKpf4m4&#10;EhbS1W6eqFUObYGQ2qDmeCgtR8y91DPabVdZUNcoZ04Ud0Mj+qETaZunB3ERxUNGt4W+s+17ib/x&#10;L3/3+N99++Xj3/1P3zv+wz/6/nH75z+9/Eerf/+1f/47Lu9udfE84b3FpSdl05PkrSkN2OJaVPiE&#10;FT5QutWudbFdCZ+wtuxy1wlJdd+WfeSGutI2LalD7lmPB867AEm3Wtv+OeTaNc+0IMc0P3ifd6Ha&#10;DSnQPzncFZTyc1L7ed7z1NMS1558pPJ56l8SAmJ6HO96sHPXrafu7TO1yhHSs4RqLka7pByeWO8c&#10;g6rlzMQy5/p3XAapH/fqGN00U9K+PLsDBJoDds9XF5SOWyp++Td+eyV6PX/+zX/4g9mFcbiveaoD&#10;d1p8otNb3NmO8x6G6A0IibepVjpSbJUWB2vlmYvNs96VvE+ZQxzFt0+knn6tjin32BtcU6hpQ00t&#10;Tt76bg7a6d7IvWHd61PC4ZyhU8A7P/rgx+PDRtbiINdXPJ64vmexL4q1nSnvoeCQR6jH6dv/9psk&#10;Lrk6jCmfp/4W37i8ub7g8WbnbKJWOXLe7Db/GnHoqfhOr6fz2H/S7r1wk1w5vbulvTSS+a9TBkHw&#10;emKOPXXlmYUT2NY1bP/H//0fj//gu3/s0cObZ37nyh/OLoynuJ7N8o6mJmMduPMcyJFEeLv1qXko&#10;2gvZNW/UVe91d7tLO3CQisbexFLhSrY0/MBTb2Hy2Fw5VOJ5lCaDniBNBuI5RHEt+5Da1bquSgkH&#10;KRbF4kJr5PV3pV75dlJMY4djO049TO1vpYfxWruJQxhytmh56ixPnDYG5GJlc2VLbxaR0k/HH6sO&#10;IQ1BfKt9VbvbOLe1b/VXLXwmHtssb7dHEtQoxxCe9rWZ3bHew8Oqb41ypnNJOu6IIUjRot3jBfbE&#10;HFt15fcdINB4Qy9sw0t85Q/+qEgQtw/P7TH++lMvPly7Gfvepe42qOJByR64S9P0eJzTSSn1xHjS&#10;kDyvmii20pM8rSWeIyt9TcQPFcVDeKV1nEMUDymn51okD28pLrU0fKLtD6U2XpN130t08tnmnBc+&#10;nUS9oRXeesai3rIjqx+1jK2Y6eR8Q8ejNyQkLB6DrDqEMg4t3xT110LavHmVeIuH9DUPT8urXcJb&#10;42HNnzXKWWp76YLY4wXusOI6NqtZd/f3bdw68dwLv68K4j/64+8ff/cP/0T9/fvf/9Pjf/Kb35nT&#10;Y3ylduvGg6Z2mCXN0+Nd9k6mOXE4RECl4rq/TfXA34sPSkkDfCb0QPQqxnxq1HuoUJO8V2L9lLua&#10;SyeE0pji2py89dU8hWMWIN68vZ/ULvEUv/22+29oPpH+eE6ciAdv7nxgE1vqFcWePmh5wnL3r1on&#10;4T2LWs3bWiJOSuoQ23Fp+TyeyJL0009kx+NfaV65ucWqZ64cUl+xvuAmOUlCOmPLYc2fngN9Hu+7&#10;1/YkDh4vcO7mCauO/L4jBJ58+vINc3uJg6ANwjb9E0Ip/s9/8bsbsfuP/q/vHP+H3/muKI7/3xdf&#10;nlMUH4fbOWo1aUnsXZpnLo4tET8bIbkRwOut5q4gz1+bk+YXhwfk0tFivKRQBmuCLvG6DC3vWKHW&#10;stfEee5e4TlFcVTOWvYhflpYm1yl/D3X30l9b1usU4/Spn8p8dObMIiBniXRpoW8ch4/j41JjOXQ&#10;I/2QnncBlvmoS3Sll52Pt3xV6y+Mo7END80rN7+I9TTKkS6stIViyfiaG79L0hHmNbPdS9LXzuvk&#10;bobxeIHjMpQscGtpB9KZgcA2Ptjxm//6Sk/o5ry/IY44/RNupZhTzM/xIY8Zmnu2LLwHH2YrEBlB&#10;AAIQgAAEIACBHIFGFH92TnEZ8gpe3vRPCKfQyvEbz73Uez6EWMxc7oewJD8BRLGfFU9CAAIQgAAE&#10;ILAAAo2wfGhmcbm6izj9E4SvVo5wS0X6Z25R3IRPPLmA5tqZIiCKd6apKCgEIAABCEAAAoFAcz/x&#10;pblF8W/9+98/DjdIxH9D/HCJp3ju8IlwjzMW4yeAKPaz4kkIQAACEIAABBZAYBs3T5SKcCnc4vLv&#10;vTJr+MTjT714eQHNtTNFQBTvTFNRUAhAAAIQgAAE1p7irXzJziuMwxfvQqhE+icc1vOmUes5LAYC&#10;EIAABCAAAQhAYE8JbOvzzl6hKnmJ//CPvn8cxLI3jVrP7akJUC0IQAACEIAABCAAgRAWUEs01k5H&#10;unUieIxDTHLtvDzpYS0QgAAEIAABCEAAAntKYKme4vARDylsIhyw24aXOIjmPTUBqgUBCEAAAhCA&#10;AAQg0Ii95zxe0jmf+bV//jvqZ56/8S+vfvFuzjI1BxJfwVogAAEIQAACEIAABPaUwDauZMuJ2fAJ&#10;6O/+4Z+In3YOV7jNKYQ7eXEl2572AKoFAQhAAAIQgAAEGgJP/PpvP7I1odmEJMR5h7uKQ3iE9Ofb&#10;vzvvFWw9Jk+9+DQGAwEIQAACEIAABCCwpwS+/uu//YUliOKcIA5fwNtWHPGGTbN42FMToFoQgAAE&#10;IAABCEAAAo9/81t3b1sU5wRx8BznvnY3V9kf++a3P4u1QAACEIAABCAAAQjsKYEnvvGtm+YSllI+&#10;OUEcYovDobttlq/NuxHFZ/bUBKgWBCAAAQhAAAIQgEAgsK1r2XZFEIebJy5dev4arAUCEIAABCAA&#10;AQhAYI8JNN7Qh+b2xoYY4St/IB+qC/cTh3uK5y6Tll8jip/c4+anahCAAAQgAAEIQAACgUAj+m6Z&#10;U4AGQfw7V/5QvGWi5B+f/q3fm0s434OlQAACEIAABCAAAQjsOYEQGtCI4itzCONagjiI59lE8W98&#10;5417bgJUDwIQgAAEIAABCEAgEPj6Uy8+PIco/g+/890SZ3D22VlE8VMvXsJCIAABCEAAAhCAAAQO&#10;hEC4XWEOURzuHK71Zw5R/PhT3z53ICZANSEAAQhAAAIQgAAEQgjF40+9eHlqYbxLojjcOvEEoRN0&#10;DghAAAIQgAAEIHBYBIJXdGpRvGPp339YFkBtIQCBmMBb7/q5U++868GX3/3Rh47fddeDL7z55vNc&#10;zTiRicC6PliY1meqpfjn7/rS+5ox4nthrGjGjMeObj7/qvlyJ6dJCKwO3D314vM7JlwnuYFiqV7i&#10;d975wIXQ6XZ5kt6HOsSTzaot7nzwvkk6ZeVEm0H7Yms/Sx+457KTXD4xr/Vk98XKTXJQycF63ubW&#10;7Hfq8WuuvjsvTT23N33o/LUN62fasXWpc8KhtUsV+5grtnjpwnupn3XeJVGjGeQ+1CH2CqwGwI9+&#10;+YNVOuCEiaQDdyOKFy3w5rKTXD6I4roGCeu6PK3UNPudevyaq+9a9Z/r910RxYfWLtXav/GSPrt0&#10;0Tpl+UJs9RK/YLdrokYyyH2oQ6hXM7jcfdVj/8BL77rrS2+p1gEnSmhq71DNYs9lJ1Y+bD/Xa1VY&#10;12PpTUmz3ynHL6udvWXfteeWHj5xqO1SxY6e+Ma3bppSdC497aXeOLFLokYzxH2oQ6jbLm5DTe0d&#10;qjL4rBOZy07myqcmm11NC9bLabkpxy/aeTntHJeEdhnZLo1wvbh08TpF+YKXfCS6yV7fJVGjQdiH&#10;Oqw9xTsTm9u2xZTeodpGP5edzJVPbT67mB6sl9NqU26j087Laee4JLTLyHa5eOn51x7gobsrTSzx&#10;6ZHoil6PhcrJ4bn+Vny6wouD+duA/u422UkaHW/AOubV0zHaMuVO2+fKJMWqeuoQwA0tn7f+uZVz&#10;yl+bOGpvQ0lsYjvwTmBWOl7vkJVOrjxS+0npaYf8vHYyth09+XjbWUvLitn2sqoVrz6mXS3e0eHN&#10;Xpz6vrD2jNVFg3/mYa9t5A7LavY7lV172tnLp0b9a80JngO2nnlLmt82IXgFB7WnmnvXzp5NWKCm&#10;R7xtuJfPBYE41+efp/D6Fqf51Iu3ztmQ6SGIWOzGE2ra4XqiuBG88TMngurBr0q3DHi8ha14kkSx&#10;NfBpp289dUg7pbRACM9I5fPWP7zvqUNzm8RX4tPEcXvU2oYaW47WVqVDHqmNhPJb4rpGefr2ddUO&#10;0zJJBxS9djK2HT35WO3s4Z47hCmwek5iNPYke4129fKWJvl9YO0dq2vNH2P7kdRe7Q05U9m1p529&#10;fGrUv2ROqN+Xu2dMPH3QOrDtTSMdL7ztMreNe21hcc813uJbi8Xl05cnuSZtynLMHUeceh16Qjfy&#10;GOeebYWj9kwqLD3ewrZzpKLY6lzShN6KSU8dYsGbu3JOKp+3/kPqYA0yQzx5NcpRKlS0RVfOg6GJ&#10;NM3DEduX9a7kifDayVh+nnxy3p/S/CUbKWGlLRCtCaO0nFq7DkmnpO8vmXXJWG21h/f3EtvQPHoa&#10;06lYe/rUnPWfak6w+vKYeVPr51P3v23YuNcWFvnc3n/U49d/+5G5wWvidOMFTbZThC2vzuXg6SCq&#10;hT5Y3sI4nzgNqVNKW3dpvd5xx5dOt5eYW3VYe4qzsbpa+Tz1l7wB6Ra3thqPB0KPtz1nT7XKoaTT&#10;sQvNAxLfq1yrPGn7bQRWcl1d6pFI7ciyk1rltfLR2lkMQ0j6a2qPUl9JOaQTYu/3wmv/anGao+8v&#10;mXXpWF1jLpG8dqkYs/qRxnRK1laf8rKpUX/PnDBFX477uph+0o+tsWKO/rcNG/fawmKfa7y0D03p&#10;qd1a2k+9+PQ2rl/rddioo7zjrp//0fRrOGnnSsVcPIhoq01PLFk3DuvqF7zGTtCSVzOtQ63yWWEX&#10;VhxXb3sxifP2eNtzHbnX9ko8WUk5clvs4h2akb3VKk+aT8672WXYjaO3bL1WeUvyiReIub4bt3vq&#10;fYlFTZ9V/2t5YxdftTjN0fetSVlbYLW8p2RdOlaPncRr9SMP09p2bfUpD5ta9ffMiVP05Xhe884V&#10;ub4+d/9LwzgkPeJpx71/ZvW1u8ajujXxOkVIRiOIw4HCbTSesvpTP6aQiwPzrs6tWLJ0G70dMHvb&#10;bQWHAmK2Vv7W71r5PPX3PBOXNTeYWd72Ei+x9VU5rRyl9dEG3dJ0clw87deyyW3h1rD1Np8x5ZXa&#10;2bNwa/PO1cPDaowortWuc/X9JbMuHavHzice2/D0I22c2jZri0+N+nvsf+q+XBID3AufXM+xc/W/&#10;uW3csoGd+j186W0fhPHXn3rx4W14iHOepFwc7VAREeeXS0PyuLSieMzkXJL/0PJ5BlHPM5oojoVr&#10;yUAqdexa5ShNp9uGV72SpenEIjMV9P2DLfoHTXL51rB1SRTnypt6R7R29tioRxR70vF6maa0szn6&#10;/i6wTj3RubF67IReox9pTJfA2uJTo/6ecc3TB8f05SFxwOku5hz9T9ttmdLGLRvYud/Xn4K+sqvi&#10;eO5DdbkGljpOvKUli9X8drN28MvTwaSJeMzkrC0CpK31oeXrDYBC7GXJABjKnHhTNh58z2Bb0t7W&#10;IT2tHKX10cRsaTpaedbMoq/89cMBvAuknB1MV16jT2mem0ycb85WtEVK0l8G34Vdi9McfV/jVFKH&#10;OVh7x+qxE7rHNixPscZjXtbDvvQ5Sf1Hzgl++7pa5xqieI7+lxuXEcYFvXl9XdtzOyaMrzQf57il&#10;oJqzPCrGfGYO7qSi2buyzsVxRuK7NxF73vOAsjq4Jx9p689T/5JtqKFeTA+DycqRCWnJebdrlSfU&#10;3dN+kge35IaU6crbFfGaICsRark415zHPTAauyNRi1NJm+bsP9f3d4m1Z6z2jAN+VnlhqbVPKdMp&#10;7Fpy7njYlNicp/7eGx1yDgpvX47rXMJU41LCwm9TeYfFHDbusYOdfGb1gY8d+fJd+FLdk09fvmEp&#10;oN/50Qc//uabz1/TlseKgcrFsXpX1pYnVjskkXbu3EcJQj1O3/633yRxtmJxh5bPU3+Lr+ahS7fV&#10;rTJa9lWrHCXp5A5claQTt590p2b6u2Yngj11bszI2clU5U1DK7R29h4k6i2s7upORDmPe7ChsTsS&#10;tTjN0feXzrp0rLbGAOv3Gv1IYzoz606/tuotOWbCODNkHPHMCRP15U2dvennuMzR/1YOjUI94m3L&#10;g30u3GUcROcivcZPvfh8U657ltQ4rUiJV7C5SczyGllep7buOTGSO/ErrRylA2Jdj21XBFh1CGUc&#10;Wj5v/XviMBEqUj1T8Wd5uz12VqMcq4HszgcuxAc0Us+Mpz610tHyEm5JyX4xyWMnNept5eM9aClN&#10;2uI2e7R9a+Ut9QUrzEayuyk4revbEztj+v6SWZeO1Z7+n3umVj/SmG6btcVnivrnDjNbC5CxfdlK&#10;PxbO8TWZmrNsyv7n1SNWG/J7RGAVa3wiQrf+8Y7Hn3rxcogd3vZhutRA0m0Y7QMHcQexvEaWBzbX&#10;wbT8UzEzJD4qFmlWHUIZtQEx91GQ8N4U9d8ceEiuY/PmNWTiy33sQtoCLOGl1aeUu5bO0JPW6URQ&#10;20685U3LkWvn0r4wpI5jdyRqtask0H0fZfEf5lwq6yFjdcTr8rvu0g+aauNDrX6kMd02a0swTV3/&#10;NP+p+3Jx+omjZur+tw0bt2xgL39/7KkXPxFE6ZbEcYgbvrCtq9Y8DWoZoiVIc/ed5kIbQtk8g462&#10;si7p4CV1iJmVls/jdStJP/1EdizsS/PK2YJVz1w5atWnZjr9GNYH7mhs4OWs0B9x+GUsv1y8nyf0&#10;wNsXJA+vJ9awxo6Ep7977cxbX4/n3Bi/sl7oKezJ8J52djbS/KXxNhae6e6NNT/U6Eea/XrGL287&#10;D7XrLdVfveq0RHQOrbOXac6j7U2jtP+tnUqz2rhlA3v7e/DQPv7Nb929vtt4jpsqLgYxvmQxLHiN&#10;N4facpfT57xGHs+aZGTp1urJKVPfaeGcqJe2gNKO58nHW76q9V8fVtO8KUPzynVysZ5GObztGX1m&#10;132LwdDyaDaaS0+qR6mHtHZ5JSGZW2hK+a/6Uubgo6eONXYkYr5DOQljljqBDun7JXGX22SdboNL&#10;MfWSwCoNe6nRjzSmJePXVKwtwTNF/XN90eojNfpym4c2b1p31cdlnHLuncvGLRs4mN/X17g9VNGD&#10;fCXcNRyE99JCJA6mUakoBNYEank2AQqBXSXQO5dR+FnuUO9D70e7Vv9dK+/YvlXDxseWYS/ff+Ib&#10;37ophDisPh391IuXHEL5SnhuJYKb95Z4rdpeNhSVgoCTQG3PpjNbHoPAYgh0vJwDv/p56P1ol+ov&#10;eOQH3baxGAN2FKSGjTuy4REIQAACu0vAE4O7u7Wj5BDwEfgLt3/p3Y1oeMY616Glduj9aFfqr4Uw&#10;eMM0fNa0zKfG2vgya0WpIAABCFQkUBIXWjFbkoLAXhE49H60K/WXRHHpgcq9MlwqAwEIQAACVwmU&#10;fD0NbhCAgEzg0PvRrtQ/PYRYclAO24cABCAAAQhAAAIQgAAEIAABCEAAAhCAAAQgAAE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GCp&#10;BN5618+deuddD7787o8+dPyuux584c03n79mqWX1lmvX6rRr5fW2A89BAALDCDAmDOPGWxA4WALx&#10;oLESdHc+eF8L4513PnAh/Ns+Cb0xDZ3j0Qjhiy2r8L+NQP7imLzmfFezgaXWaUh5m7rcfdWWH3jp&#10;XXd96S1zMt5GXnH7Nfb42NHN51+1jXIsNc/c2LfUMlOuPoF9HZdpawhAYAsE/vxdX3pfM3l+byMY&#10;PvrlD7bFYFLtNkiOx1IFpMekNBtYap2GlPfQFnhv+tD5a5v2e6bt17u0SPPYbI1ncmNfjfRJYx4C&#10;+zouz0OPXCAAgQ4BzYPGpNo1FIvHLm/TaTaw1DoNKe+hLfDwgtoD/SHuHthUduuJfR6Xd6slKC0E&#10;9oSA5kFjUu028D7z2DUvaml5rYlzT7pypxp4Qe1WLbUjO0WemJvAPo/Lc7MkPwhAoCGgedCYVLvm&#10;sc88ds2LWlreQ5w48YLaw3upHdkp8sTcBPZ5XJ6bJflBYG8IpJP+ycG4q4eJtMFf8qBJacUHyOKD&#10;eC3AdGDaxCdHh/ZS2N2t+ZOydjw369hmadAT6xvFQmsNO4STh4eHo8QtlDOtnxb7OYSxx8A1L+pS&#10;61RSXs0+39XYSk0bKj1YqdlUSdyvZctzekFjAZ6OPTkbzPUtLwuLQ8nYJ5V11e/ufGBz5sIztnn6&#10;XfyMR9i1jNObbbzj41QHLYfyz80H8Xyj9a2h47LUNkP7o5d9GG80mxjad0ptjOchcBAErIFhfZvE&#10;V7QDN5IHTRNf0kE8T/6rMgiDQpzPiYB/8KvRoaDNSfm+x+vB59JB05qoPOVsRKvIycPDcxuCNMmn&#10;Ak+6ys1Tdo2xpxNoZV9qnUrLGxjUsKG0rVQbzEyAc6URbG0uL2h6GNNzA4vXptPbcGJ79qSh9emQ&#10;jrV7EH5/x50nVyzm/uYEj6f/yfbZvxmlXeSkY4Rg25txVCp3jfJK/MS8lDG1tB2l8X3MuNzmP7Y/&#10;jh1XhvQdr03xHAQOjoA1KHiEo7TSTVeuHS9x5H0uyT/2WrcNpeWTPht7vMwJKiqf5iW00kgHYA+P&#10;zG0I0TVg/buLe16CxLM+lrGnU2hlX2qdSssbGMxtQ9Yi0GODUhoeISil7fW6euwlfibXNzSPcYlN&#10;azdnDEkjFdg576zmHRaF3x0/P/p6P49XvxVQqSguse0SL37OFmrwD+kPSae15THj8pC8pf5Ywj6d&#10;14b0ndL+yfMQOBgC0go3nfi0CTTu3FrcobBF3bnj1LP1nA4Y6fZd+rvkJV17UTr3/wqDS/f3yFNX&#10;i5PFQ+OYm3hThimfGow9HUIr+1LrVFresTYktkOyeLFsvUYaii13+qXm+dJCdzz2kXtGE3Mbr6Zj&#10;kSdt66fpvuOOL51u71iu1ac1O5I8xKkgStv7HSPvgLa8+nGdBU9xZ/yTdo1Sj+SYUIpa/CVBPNYW&#10;0vdzbdx+aEnbZbT69NhxpbTvjO2rvA+BvSbQE5RK7G5vizDxpHpvnkgFt8ezsR401A8mxAO15EkO&#10;73vCC7SBT/IQauLA4iQI2M6HOTQeuVsPem2YbLvXYOzpBNbgfOJduurl3nadxpbX2rWwdiq07eee&#10;1z9qT6uttd2TOC9vn5dES60t89SecvV6x10//6Ppx0JScTakXF4OVp922dGdD6hfpuyMOyO8xZ6b&#10;UeK65PqiNo6mY2HuOWvMqMW/hi0MHZdr9Mfqc1M0Xkh9x2oXfofAwRKwvJa5iSvnZYhX2bl4u6Fb&#10;uPH2pbcOVtxfTnh782h55USoVY6cpydOt2VsHa6rwdjbQbSyL7VOpeW1Js5CG1K/UqjZiEf0tG1V&#10;kEb263S5haLXLjzPKd4+kVFv1yRzCFfLu2afluzIG0esxM9uvgSaSyf1KltjS2DRPX9xdYHqebdl&#10;6TnMZ7V5Lf41bCGU1aq/1MY1+qMnb8spVNJ3rHbhdwgcNAFrIMiJ4lj45gYHM94u+gKeJz4y3aLy&#10;1sEzkHu93dYWsiRePROKNcj2DxR+6S1dL3k/1nhIrJ112FDqNENucuhP0ic3h8xRpyHlHWNDnnct&#10;QVsjDW9/acvSFcV9+6o5gEqxkVIoVA2hXspB69OaHZXEEqfjXjy+5NJ5553dz7977ENrT2ls0dq2&#10;lJ2UTmkaGv8atpCOQ2nYSLaNlS+4pnXO1dfTbtZun7fv1OyvpAWBvSPg6YxxpZPV8saLk+vwuUGr&#10;hmDr5a2c2PdM7prnsBYna8VvTRT9bdwHv9k5vCh4zGow9hi+Vval1mlIeT0TcA0b0spWYoc10gjt&#10;nlvgeeyi9BnJXlNhbAkET54lLNf9dhNvG4eAZTkL1695Fv5DRbHHPjV2nvHRs7D3sLdEqJSGNvfU&#10;sIWh43KJDfnnSHnhmdtt09olDVfztg3PQeBgCZRsPQ1d6eYGrZJBRWskr4fDmtyLvN3OO5Ola6DG&#10;8kjj56JT9eI2eA3Gng6i5ePJfxt1GlJeawIusqGS+0Yz92xrbZN6jtqY25I+b+1ceOxiyDNiLHPU&#10;57rtcPUO9ZK8SjgMGftSD++QmOeS+qQLGC3WVxNXJUxLnvWM29I4Gb+X41+jLH12XWE6ZKxI6631&#10;R8/Cs6QfWn2n1KZ4HgIHRaAkrisVLp6bJwQPS/bmiSHXPXk9HJqnoW3w3MBbi5PFw+PpkbbJpFPi&#10;Wr2GMPZ0Cq3sS63TkPJa3pqcDXnikQNnYTdgc0CrRholtuw9COWxD+uZd370wY+/+ebz17TP5cqZ&#10;ipScTYd0Tt/+t9+U5l/CYcjYl8YCp6EOFo8hv1t9LWc/aR29H/4ZevtELf41bGHouFyjPwp59+Lo&#10;rd22kr4zxK54BwIHRaA38UW3AwQQ0sozFWGaB82zwrUG43hAkGJ5LQ+wVAdpwLc8mjU4WTwsT6Qk&#10;mkJbWEJ3LGNPh3CdwE9sSxPuc9SptLxW24W6WDZktYMYOpB4lGukUcOWPTbhfaYtT+zdzIkmaUyS&#10;xFl3F6m/LV2DQ67P9toqiQGOhbN1TsHDUhCIGydEyizHWrvTueftFO5y95SzfaYG/xq2YPXtojZu&#10;PnYTM7D6tJW3Na6U9p2S9uFZCBwkAU305mLfcvf7em+eaGGXxrym8YWW904SktIEZHlZanCyVvye&#10;uqSeBc+VSGMZezqGVval1qm0vFbbrdtFvTZQmtys+NKSz6BraUlp1LDlqD6Xw+FIj41Iz2g7H7nD&#10;Z0NYSvGVNTjk7DsNoTDb+44vq9e2efiW1CcXF22Vc8hBXKn8JeXd5Fnpo0rxPGL1bbONCw6Lp/3R&#10;yjs3rgztOx5b4hkIHDSBtGP2JqTk08nxgFIjjtIr2lJvkGeVba20Ja9FKrzbZ8ZwsspRsp3Y8Vw4&#10;r6MaytjTMbR2WGqdhpTX8gIHTh5Pv7cdcjGoNdIYa8v9xdnwmymsyd27lZ8Tc1oaYzh4xh+vMB77&#10;0Q7vGLXehemEsfXjqx+4I/0gRW9OyMTEe8YMb3lPFv0Pbj43rY3N3j4h7ULl+rZnDPPm7fk6pfW1&#10;O8EptFmIS/Zv7SKWtBXPQuDgCKTbWfEBCG217D9Vax+I0SZHLW7Ns8r2ePDSCd6KkxvCySqHNz4t&#10;FtfaBJEz3FLGnk7gvckhN0C3E8scdRpSXmsnoYYNWQeO0raQ7LBGGtHnb+MbF/JCqoJISsMNcrHy&#10;MYucqPaGJQzp097xJ+37sXipJYY9tpE5fCfucOSYeMaFkmeG8JfSH2ILub5dMi4P6Y+1xpWhfaek&#10;jXgWAhCAAAQgAIGEQC8+tYIgBvL2CHh2OLZXOnKGAAQgAAEIQAACCyXQ8W45w3cWWhWK1RDwxv0D&#10;CwIQgAAEIAABCEAgIvAXbv/Suxsh9QzxirtvFp6Y2d2vJTWAAAQgAAEIQAACEIBAhkBJzCwgIQAB&#10;CEAAAhCAAAQgsJcESr7st5cAqBQ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l0Cxw8d3fKnv3B09/EvHF34&#10;068cPdL89yX171eOLobnmnfuCe8dP3x0DTwhAAEIQAACEIAABCCwcwQaIfvaIIJXAvgrR1cakXs8&#10;9G/z/ivN34srkfzlozfuHAwKDAEIQAACEIAABCBwOASCYG3E6ydWAnaECLbebcT2000e55rnTh8O&#10;XWoKAQhAAAIQgAAEILBoAkGcTi2ENaEcQjBCiMWiAVE4CEAAAhCAAAQgAIH9JbDyDP/C0cOWZ3eO&#10;35tyPHn8i0c37S9tagYBCEAAAhCAAAQgsCgCazF8f4j1nUPwluQRYpgbz/ENiwJGYSAAAQhAAAIQ&#10;gAAE9otAiOUde3CuROQOfbbxHN/PrRX7ZXvUBgIQgAAEIAABCGydQBCYKy/shAfoaqcdDuRxW8XW&#10;TYcCQAACEIAABCAAgf0gsA6XeLq2aJ0jvUYYP0+s8X7YIbWAAAQgAAEIQAACWyPwpw8evb8Rlpfn&#10;ELBT5bG657i5M3lrEMkYAhCAAAQgAAEIQGB3Caw/vrG4w3QjxPOF3W0NSg4BCEAAAhCAAAQgMDuB&#10;9SeZB3+FboRwnTTPcABvdphkCAEIQAACEIAABCCwewRWIRMLvG6tltAOX93bvVahxBCAAAQgAAEI&#10;QAACsxEId/zuegyxJZ5Xgp+v4M1mU2QEAQhAAAIQgAAEdopAc+3aaxvB+KwlKvfh99Vdy3zkY6fs&#10;k8JCAAIQgAAEIACBWQisPpW8Q/cQjy1rI4yfCwuBKeB+/gOvvvg3P/ia4/D38z/y6hfOv/nomjif&#10;8+//gfc1z3yvfWb93GPnj45eNUV5lpLm+fccXdvU+5mIzdbqbLXRUpiVlONzP/zqu2Ob+twHrv1i&#10;7v2fvunoVMPh5fYd6/mSsvAsBFICzVi4GRcbW52s78f9oLHvlz7/vj/zFlrj6Ejo7/dti0sy/k5m&#10;C9uqH/nuOIFGIH5hrMjcxffDB0mmaLqc4EqFYRAkhyJGEMVTWNvVNBu7u5AstHoLsrgEqYhuRAuT&#10;07RNdNCpzyWK434gOSUOtRFSZ8znP3DNB7fBIp0HDmX+2wZr8hxAYPVxjj0+WGeJ9abutw7Aln0l&#10;J4rj3w7FQ9zCQhTXtrRueqltrewrM/H1bBGv2rQNdOCpzyiK4506Fnpru1uKB31JHusD75JUXyKw&#10;a59vtkRu6e8hjrq2ZWiiuNSTV7tc204PUTxdC0g7ELldiHRi2oS0bMl7NB0ZUl4KgTlEMV5IvbWX&#10;4kFfisd6Kf2CciyIQPgEcqmI3NPnz9RsFkkU97aqD9ArhyiuaWXdtFSRK8S0hzdTe4ziircWZzgd&#10;HVJeAoE5RDFeyKwoXoQHfSke6yX0CcqwMALN4bpLeypyiz4CsrqG7uHuYbgxTZWK4s//8DV/qXew&#10;LuOR0wb2oaEXmgDSttY9HoW4jFI6ksemRBSnXvVS0aZ5Ttuyeg/a5TyqQn2yMbxj65SzSenwZs77&#10;K4VaeOLbMx7plZjOca1p12PKEXPcdvu6mQiL6KHhL0Ps0FtO6QCdlt8qvOeHrx5EbkXz537k2sGH&#10;4ywvpFSWOKZVel+yEU88rmZbWgytVfbWbkO7a7HSaRptXl4PujaONOm4F8syr6sHHj3zS1zX+JxE&#10;PEZ5edWo0xg9wLs7QqARw2cQxEcb8dyEUZyr1XSa4PCe8tcG03RwOIkZ1U9X54TSVcHUf98z2CQD&#10;Wy9ur+8Zv+aDHlGsCfi07kasbOfAWe/dxnvalP9XcjeErAVePp3A/gOvfs5Kp0adLNvM5ZFOaDn7&#10;yh22y4mbjS1meNSy67HliCbcrbdvX2y++pfSBXRyo8h9Vr/WBMwYOyxpu1TUekRxT8wNvJ1C80JK&#10;iyhJWPbej+xZEGeiUNQWbNYY5vFyt5ykcT+3SLfS9rZvbtz11DuI9GThLMZ8W3Poqv4fuPZncvNY&#10;jTpZ4y6/7xGBQ7mT2Cv8a3qLcx3ac8Lf25lzV5t5J0DJm2h5FXqDr+HFaicfSxSPKbNX6IgLCyHE&#10;wBJe3nRq1Mkz7HQWKX2x3pl40om/mai+agn7Gjxq2HWNcngWPHO1bykTqVx9sdVf6I61w9Jyxh7j&#10;OUWx5IUUPZfKTSsl9iUKU+G6zVybpSIzJxiFcbkjyiVHRDt25Bwd1iIrLr/mhCm1D81BNDSddIFT&#10;o06ecZdn9oRA+KKbVyxO+tzDrz0+fvyWk79LuCP5oaN7ajSxJoq91wMpg/hma74/wHUnQen91HuU&#10;Dv5p2XJbXNIEG6eveSVyoli8uzkJMUnTTQdoKY203lLZPQOqxW/lKU3EdY06ee0xmUxf+PwPX3uv&#10;5kVJJ97m2Z8s2TlYb2FmJ2SJx1i73sf2tZio4R2RrSnXPG7ap4YdWuXseXqFEAgrprhG+ETftq/5&#10;kdTznrsCLB270zGm//vVa80GjrudBWvJuBs7WEocDnGdPKEhwlzRKbPihTefSccRrzdfWrjELGrU&#10;yTvu8tyeENjqvcT/4PTx8fMXj4//8+Xj3p/ff/74+KlzWxPI3690b3HOU+y5k9ESf5KnK/Y49AYx&#10;JX4597EHr7CVPIw9r+X68vzcwN2ZzHIhIckHQGKeab21beTeoiIRs2n7ebejhYXF1YMtA+vkGXJE&#10;rj/yA3+2qUf8YY6VSJLa1QqXqcW1tl3vQ/t6mHgO6WqxpOuxYrQdesppjTuWKPbYeu4Z5/a9Ghvr&#10;OSOQOyRm1b8t+xCPrrUo0cZcaQctHqdyIjxmXVJvtV8mY/dJyNXVRYUwH6ltJYxJmw8V1ajTWFvk&#10;/R0j0IQKPL8Vz+w/+8Tx8Z+80hfD6b985+nj4yCeZ/Yef/+ho1dqHLjLieJ0IJBMpzcBCVt92sBq&#10;eQzi/Kxnpa0860BX1husfNHOM5lpW5Cth8CqS8o59ay2Xx0sSSc3idaok3dYEYTuaoKQ2k+a3HLx&#10;hiU8hDw7Bw/nsutcOUrqM0f7epgIi7heHKZmA7Xs0FPOnNhbtcnEX7Sztt6tw3G5fiAJ2tjjaoWc&#10;xX05l0+mL4vx76FO2jtxntJYYPHKhX20wrekP4XyeGO+rTBDjWGNOnnHXZ7bEwJbu4bttx6yxXD8&#10;RPAah/CKmYVxOIA4tqlzW9mbA0mZT496BjltAvK8mwyWm8E29XRKA1hve/IDr348jg/Lxq4ponjM&#10;QNaWuVa9B6QjftK7Rp28dih4CVceFk/7hU+L5yb0ATxUe/KkNbVde8qQERMbkV+rfT3lGfPMnOXc&#10;tijOLtiVqwk7ToIkHlgS0ZoX0tpt8YpicTGb7PokBy/DwbWrfU7YkdL6d0ncrXbI0LOQUD3OUZuU&#10;ptM/13Lica5RJ++4y3N7QqARfRdmF5q/fGuZIG6f/tcPzy6KmxCKh8c2teSF7MWiZT6p65kEpxYP&#10;gYFQjp9Ot+RLDm1pXoUaE7eHmWcxMCCdrYviAlvotV/LRPIkKTaw2aaU+klu69LDtqAug8rhKcOW&#10;RXFvy9hTZu2ZGn3LawfbFsW5sWgd4579ul3nfUVEa/2ksijuitzoBoz17Q3qrSlS6IImOGsIyJJ6&#10;rwV/vGjetEdpOnGdOh77woOO6c0uY+d+3t9BAlu5dUKKHw7CN3iDv30pH1Lxv900qzBuQiiujG1W&#10;SRQrh2HEid2zap4jfCIdxDqnkNeTRm7STeOnNVFcsvWotU3pNt7c4ROeWPKhdpfzFGmhPPFEIkxW&#10;Vw91Kt59rawaV0VY9QRgDbsWvG2D6lMSPjG0fT19fYwortG3xrbdZuE1cfiEtCBL7T93327yfk9A&#10;51iWiDpr8aCJ1bbPajeJeO8ubj3gJWVWx91EhOb4lvCz7kWu4bEfOt7y3h4RaG6duGF2L3EQtdKf&#10;EE7xP11zInjD//7GZ+XnQhzy3CEUze0cY5pdFVzCKlbaovNMlLmBteeVHnDQrq2/NkDHg1Z66EEL&#10;Ealx0C7XLmk5RhyQ63hiRqTjOuA0xtZyAjD8lplAs9e0fT4K76nFtYJd12qXWumMbl8PkzGiuGcf&#10;A7+k6SmnJfamjikWz0AYh7u0XQFpkZNj4GkjaXEhCVnN0dCOQ9rvWsy0FsfrLXNufCpxRuTGkZJ0&#10;cjH2Neo0djzm/R0isJUPdoTbJKSDdK0gjgVv8Bynf4J4nlkUj/2QR85b1ps4hG26sROQNGhaV4qp&#10;XgZxUuleASde+SSEh2QP4TkWDJ0tMyl9IY10chMFvOMqNYtfjSvZrMMl0lBjTSbWBKstfuIJVrkK&#10;rbPL4eE61q5rlcNztZunPqVXnUnt62Himehzz8xVzrGieMyVbCVeyHSXJPQBj0fd8qwKXulOH/G0&#10;w8ar3ny1TtqZk8pqhYbkQpqsMsd2pTkH0r7Su5pSmEOkA+dWOumOlnbXcY067ZCso6hjCDTi8rNz&#10;C8yi/P7dI4sQxd//haOHxnDOieLUcyMNaJ6J0pqANA+heotD5rPTwgq/O9gLg540gFoCThIi2Yvv&#10;HbdyuD52MOHHO2rUKWeLHsHU3znof9zBsrlSe/LcUyzZSG27lsqhTa6WrUgLx7Hta3GXvItOL6a5&#10;aCnpW55yWm2X8xT3DosWftHOKp/ljLDeT3ddRGFdGM/qDeWQ7gXvCcj8+B2fe+jeH1xYZqkPDLnh&#10;xLMwsfpjJIo7YVilsdLe7weM0QS8u1ACzVVsDxWJ1Dk9tMFz/L0rfVG8hXuLG1H85JgmtESx5ckt&#10;HaC1a948g4M0OKV1j9PRnte26OK0LFGc2+4XTj+rB61KBZw2KFqCZ8Wi4meeh8SlajdPxNwFQVAU&#10;L9mmNZZrLbseW47IGzfrZ56dYrbqQbucHWiiY2g5lySKrZsjUmeE5QVOF1Le+N0hToiVNzgSq9IO&#10;Q8w6N24M8YBb119Kc6O2I9WmFcbKppzmlzOtdKSySW3tmfssD/sYDcC7O0KgEcWXFimKw9Vr4cBd&#10;+ifcafy/vHH28IlGFD8/pkktUZwOeumKt5Z4sMSMdW9nzKCtk7bFn2yziYLVI4otwVISYpB6SGOP&#10;i6eNVu2kbP0FL0/aTlbZNJFtvZezRUuIKJ5G8VL8hIl6Un8o19p2PbQcuYVa3BfnaF8PE89ugOeZ&#10;MX3LU07LFq2Y4rZ/fE74Gp41HnsW7mthm4YlrOzcs6j39o9UQA+54aATKiZ4gdvfLaeGp93MeSJz&#10;U1LaLtIY14r2En7SwrddiHjaqmadLNvj9x0msJWbJzRvcziA95sXjo/DtWuShzgI5G0csmvK24ji&#10;yzvczBR9BIH+/Zf9UIM2ecFLm70mbESxeLUSAdq3EkiSgcAWCORuhNlCcchy1wls7Ut2kjC+dE/+&#10;7uJwG8Wc4RtJXrve1pR/OAHRS5F4azzPDC8Bb05JwNN2nmemLCNpQ+DQCAw8SK1+CvrQ+FHfAQR2&#10;QhQHr/E/OrNVQRzE+AC8vLJHBKSt+dzBjyHxwHuEa+eqQvvuXJNR4D0mUHpOgHjgPTaGOavWiOLL&#10;2/S+dvLOeYpDLPG/uH9bn3leCfI524W8lknAK5wQxMtsP6tUtK9FiN8hMB8B7+G49dkQQtXma5r9&#10;zWknPMVxUMXvPrs1Yby/VkDNSgjkrhsac0CupAw8Ox0B2nc6tqQMgSEEcuIYB8QQoryjEmgO2j23&#10;GE9xuFXi8VuOj3/51hOvsHbY7jtPzx5K0Xzq+RXMCAIQgAAEIAABCEBgTwks9kq2cMgtXMsWbqKQ&#10;/swcYzz2SrY9NR+qBQEIQAACEIAABPaDQOMpfmQxnmLtZon/78m+LA53GM94E8WffOXo6f1ocWoB&#10;AQhAAAIQgAAEINAj0IjiL8wpLgflFUIq0j8htGJGUfz9ZvGA+UAAAhCAAAQgAAEI7CmBJnzi7jnF&#10;5fGv3n3ygY74bxC9OYEbwiikP+Hf5xPGn91TE6BaEIAABCAAAQhAAALHv3h004zC8kQMp3+sUIjw&#10;pbste4obRmewFghAAAIQgAAEIACBPSYw67Vs4YBc+ifcQfwPTute3996qP9OiDOeyUv8Jw8evXL8&#10;8NE1e2wCVA0CEIAABCAAAQhAoBHFD80lMFc3Skh/wv3D4Uq2VOhqH/R49guzieLm5oknsRIIQAAC&#10;EIAABCAAgT0ncPzQ0S2zieIgep+/KAvj4DH+d49cjTcOQln6Ew7ZffWG2URxw+eePTcBqgcBCEAA&#10;AhCAAAQgEEIDmlsorswmjINH+D9flgWv519nvqP4+MtHb8RKIAABCEAAAhCAAAQOgEATQvHwbKI4&#10;eIvDV+uG/AnxxTPFEod8mtCJSwfQ/FQRAhCAAAQgAAEIQCAQCLcrzCk2V3mFq9iuPOeTxiFkIsQX&#10;zyiIQ16NB/0cFgIBCEAAAhCAAAQgcCAEViEUv3B0eW7Refw/XXN8HA7NaeL4958/Pg7e4XnvJF6J&#10;70YQv0LoxIF0AKoJAQhAAAIQgAAEWgLBKzq7KE49v8F73P6d2Suc1r1ZJNyPdUAAAhCAAAQgAAEI&#10;HBiBtbf4+a0L4y2LYbzEB2b4VBcCEIAABCAAAQikBLYSW7wAESwsBPisM90DAhCAAAQgAAEIHDKB&#10;Jozi2UP2Fq9iq/mC3SF3AeoOAQhAAAIQgAAEmpsofvHopoMWxdw4QTeAAAQgAAEIQAACEAgEGm/x&#10;xUMUxsFLjgVA4JAJfP4Dr77wNz/4muPw9/M/8uoXzr/56Jpt8fjpm45ONeV5uS3P5z5w7X21y+Kp&#10;b/PMxbYMS+BSm8E+pxe3XWPPj50/OnrVPtfXW7clc/H0SW89eQ4CVQg04QOvbcIIDurQ3fqrfqer&#10;ACQRCOwogSVNluff/wPva8rzvY1I/8A1H6yNNVff8+85urb5/ZlYEE8p0GvX7dDTS9uvWVR98dCZ&#10;hPovncuSxiDsBQIbAo2n+PSsn3/e8oG7pq630vwQOGQCS5ssP/fDr777qiB+9Uuff9+feUvN9rHq&#10;G+efCuPPTyDQa9aNtI6O5thp2EXOS+Zi9cld5E2Z94hAEIqHEEbBl+v2yGipymACS5ssp95Gterb&#10;8Vh9oL4oH9xQvOgiMMdOg6sgC3toyVysPrkwlBTnEAks4qMeE3qRm/o9cojtSp0hkBJY2mQ59TZq&#10;rr54rHa/f0y907CrhJbMZWlj0K62MeWemEATX/zQPnqMm3o9Pcf1a9IgFHvBtDjFdIAIz3kOG6Wr&#10;7dXhoMjTlY2jFOI45fTs+M4x5UhNOj3stGaxihH0DqQSTw/TudtvaDklDp62k56JwwU8Nhe3l7sc&#10;mYNPXlE6xMas+koxxFEfFeNStTRzcazxO23/7HjH1yEac9ufNZ0MYd6m6bYNR3iKoxyDD426y5mx&#10;YW/7xryH2FHaXmO4eMbS1h5zB3FzfUzqE1afLB2DLBvmdwiMIrD62l3jUd0nYbwWxK8dBcb5ci42&#10;sRerGAbZ9x39oHbAJxaDnsEwTf9zP/Lqr8RppwNUbwL+wKuf00SCNlBZA9yqDkY52rpJYrhzE0AQ&#10;+x+49mdysaee8pwsHGShv6T285ZzJbKcbaeJ8KEH3FIbauzkqzmhKXG3tlE9barZmFXfElGcO4zX&#10;tdO+bcXlCO0Vc4pvSpjL/qzhbAzzNu0a44uHeRjXxuw01LBhb/uuFvaZQ52WHW0WHI40LC4eL3K7&#10;cJNEscdGJCeQ1SeJ4bd6J79vhUAjij+7D8K4EcQPz+EhjoTdxmORm3C9v8VeX80D400rFbaSB1tL&#10;a8pylAyunUkjuUbMGmx7Als4zFXCxMN9LDfp/WAHJeWM08gfKCuPpS0pR7qLkfMo1rL1EpHZW1RG&#10;18KV2Ja0mNHKkbZvKU/LBjX7yU0qpXWVhM8YG23LNnRcKL15opS5xNTbvqVsPYtIywa0nQ9PHH+7&#10;2EhFcWk9YgdP7TFoKwKJTA+TQPgU9C7fSrGNQ3Wpt1OY9Dr3oEpCoZ/GVc+T5GVIJwFtMkkH2NKy&#10;xu/XKoeUjuSVkCau2MPmCR1I05DuMi1lUtp+2ypnru3G3OkqefdNO0u2oTWP1VQ2ltZ3iKfaWmCm&#10;eQi2J94LPbX9WTNZLeZrUdy98zk5wFg6zqVMNY9r6fZ7DRv2tK/U90vtSBkvO3cye7lY3vU4nXhM&#10;lgSxMpZ2Q1p++L843d4dnZZxzBhk2TS/Q6AqgfV1bc/tktd4JeQfOrqlKghHYr2OLpxi78dx9b1z&#10;uVivdPD1hjWk4lwYlHqTdG57rVY5Uq9BbkIT8tzEfHq8HqEJc3Wau/1ycXpF5RQ+vJF7XxCBg+50&#10;9fCSdlBy3tGYSS0bs+prxVb2BI8z9CZeHHQEiHK7hYfn2PHDGsZqMZ9rfBFFoiNGWQtDyHnWO2NM&#10;RuBraVSyo85OpDZeWlw8cfydOOlojMktZiz70nYBSr373nx4DgKTEFh94GNHvnwXvlTXCOIbJgFh&#10;JGp5nMLr6aQmDWraJF26us4JRU9ZvR48a5WvlaO0PlqZh26zrrf0Nl9O8zAZ035zlrNQFA/6epyH&#10;lxYGoQrGtRe51DbG2HrJAsR7mC62LW9dPDzH2J81JnrLKS50koWZpy61xhdPbKxWd085LRv2cPOI&#10;0IxgXPVPTz5xPceOAZ046XX7euzPsrPwewl3T3o8A4GtEAh3Ga9E54TXpg1Ne/VVvoeO7tkKmHWm&#10;6WEL6QMEqWdUihnTBrPSgSQRCt0tNscXxDShUascpen0PWknYSVD4tusAyCat2dM+01RTu0wXk4k&#10;Wp5Rbx/y2HvpRN+KzlLbGGPrtVh5F22qdy/qk1PYn9WuczIPZak1vnTGy8LPldewYQ+3kj431o7a&#10;ds5x8ZRHen/MAiS2P0/+lr3yOwQWQ2AVa7yQT0M35bi8ul+5uTVj24A8g7Nnm1/1rDqEbMwg3ubK&#10;3jyhTCRazFnpgKaVozSdznZetH1ZS2zO3X7eAzKpR9tZzk08Z+rJrzWxecphedk0AVBqG25bF0IX&#10;NDuXFly5k/FeMeO5+UQLrRkzfljj42TMpx9f4tjVzuLfqvMUNiy1bwnbin1C5eIZAyRb89ifxTz8&#10;7snfkw7PQGBRBBox+okgSod6d8e8tz4AeCGEdiwFSs5b1ZYxNwFbz5RsXVneC6usue2+WuUoSSfn&#10;WSqZcHK2YjFZl0EVm6XtN/TqIauc1lZtrYktF2OZctaeVUOFkgVgLta80NY7sfMWqxLb0nYRvN5I&#10;q13H2p81Tpb0x0LmPaFaa3yx2s+qc20b1jz8te0oXSin9bS4eOotzVWe9yzmubHc8y7PQGDRBFb3&#10;Gv/C0d3hbuM5bqoIsc1BjC9JDEtiSIo99MSEZSeL5G7KXCxvPKBJW+w5z1qoT27S89RDYpKWoySd&#10;3qQS3WBgHaTydiCLiae8ufabq5wOwWIKew+z1Ma0eNtc29WIKy2x9bE3T2h1TJnHnl6vN3Jq+7Pa&#10;1GPfnn6dinfPBxziRU9hOVwHz7S6V7dhxSvu7fs5O6rJxfLUauUVFk7qId1Q3r/+F699k8Te4xyy&#10;7JXfIbATBNahFQ/V8iAHoR3uGg7CewkhElojWCtzRWj2BhSHoOlMAr37I5VL3XNXcokC3gjViD0G&#10;K7Gb3hnsKEfqMZDSkZ6J77zUJuncNXXi4cakvM6JfEj7da6pmqKcOa+Ux049A410ul1ql773tHvb&#10;Ss5rXcPGrPp6PHiWcJLCd5KDhOb2vlXOWuOH1bZzMA9lsLjXKIdV14lsWA3fGGtHnvFSq1O6K5Vb&#10;qPbPblzts1L6knOmsztizA3cPGFZKr/vDYHjXzy6qRHJF8Kno5u/lyyhvBbA4bmHw3vbuFZtKHxL&#10;zEoTQcnNE225tEEvF5+abul5ymp5EmqUY8XE8WUmqW4pu9K44lTEe5h4tpetyX6Oco49de7pAykv&#10;b3y0cC+r6rUeYhultm7ZudRvrbqW1LFlPZf9WW07B/NQBot7jXJYdZ3DhuMylPZ9z+LdskX1gzkF&#10;424qWkvrkTo7PLZutR2/QwACCydgiSGPd8QzWUgeo3RgDMKgGcg2n9u1vkYkxbZ64k6tScUqhyYI&#10;fAN9/lO62UVC8vEIb9t42tia7EtEluWBWcrNEyce4h+4o2nvl/OLs26bDfGO1rZ1j50XtVlyR66n&#10;jnPbnzWUju3Xnn7i4T62HFY9+4vcaWx4iDAuOdBZ2idKxl0tRK9EGFuieujZCqt9+R0CENgiAY8Y&#10;8jzjmSzaaqZbjPHhi1zMlrMc7rjToeVImyvdao89DJ4yt+lJ6azTUrc2Pel7nilpv6nKObbtPd1I&#10;Y5GzhTTdEo/RUBuz2qw0tlEqR+7Qk7eOVjm9C+YS+7PaeSrmId8S7ko5VqFLJenkxpt4h2EqG47z&#10;L7Ujqa1qcZHSSXdcNFvRxrBcn/DYumWb/A4BCEDgYAkIB0zET+QeLKAtVLym+NpC8ckSAuo9yaCB&#10;AAQgAAEIbIVA5+5hR1iDdRXRVipxgJmO8dAdIC6qvEAC2PACG4UiQQACEDhUArmtNy021fqk9KGy&#10;nLPeJVdDzVku8oKAlwA27CXFcxCAAAQgMBuBMQc2ZiskGXUIeO9cBRsElkoAG15qy1AuCEAAAhDo&#10;3Vsae4q5x3JZBuK5mm5ZJaY0EOgSwIaxCA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gQkJ/LWzZ2/5qU9+8u7PfPKTFz5z7twjzX9fyvy9GJ779Nmz&#10;94T3zp8/f82ERSNpCEAAAhCAAAQgAAEITEPg7Nmzr12J4BMBfKX5ezz0b5PGK827F4NI/vSnP/3G&#10;aUpMqhCAAAQgAAEIQAACEKhAIAjWRsB+IgjYoQLY816Tx9M/dfbsuU996lOnKxSbJCAAAQhAAAIQ&#10;gAAEIDCeQBCnUwvhjFi+FEIsxteCFCAAAQhAAAIQgAAEIDCAQPAMN2L1YY93d/Jnzp17sgmvuGlA&#10;NXgFAhCAAAQgAAEIQAAC5QRWYRKf+tT961jfwbHCUwjlEMPceI5vKK8Vb0AAAhCAAAQgAAEIQMBJ&#10;IMTyjj04N4UYTtMMop1bK5yNymMQgAAEIAABCEAAAj4CQWCub5JYlGc4J7DDgTxuq/C1L09BAAIQ&#10;gAAEIAABCBgE1rdKPD2Hh7d2Hs19x88Ta4yJQwACEIAABCAAAQiMItCI1Pf/1Llzl2uL1TnTW8c+&#10;3z0KBC9DAAIQgAAEIAABCBwmgfXHN8KHM3YmZCIbTtF8Je8wW5JaQwACEIAABCAAAQgMIhAE8b6I&#10;4bge4QDeICC8BAEIQAACEIAABCBwWARCyMQSr1urJdLDV/cOq0WpLQQgAAEIQAACEIBAEYFwx++u&#10;xxBb4jkIfr6CV2QWPAwBCEAAAhCAAAQOh8DZs2df2wjKZy1RuSe/X+EjH4dj29QUAvtG4DWvec2p&#10;66677uU3Xn/98fXXXfdCU79r9q2O1AcCEIDA1gg0HuIn90Tw+g4Gnjv3XFgITAD82maSeiZMVtrf&#10;69/whvsmyDck2cm7mTQfa/7tVeGH60+dutCWZ8L8J6pWNtlOnacQCA27ixt2CJBttPHB5hmL35UA&#10;Xo8dsU2u/v3UqS8eLKQZKx5zj8fXuYqg2cNc+ZMPBA6CQCOGv3BQgnh9o0b4IMkEDWyK4rV356Xr&#10;f+iH3lI5f1EUX/+6172vEYvfi4TdFHlXroovuUYk3J0uPmqLfkSxry14qj6BtO+eOnXqg+tF7mah&#10;hiiuz11JsbsA38JCRLOH2QiQEQT2ncD64xx7c/Vaqbj/9Cc/eWvlNnaJ4om2PQ9PFEde3FYc1/bg&#10;IIor9xCScxOIF33NwnazmCV8wo2w2oNL8NJq9lCtkiQEgUMnsGufby4VvY7nn61sA2oIg+ThaT0/&#10;lcpwUOETqddkKk84oriSdZJMMYFO2BOhO8X8ar6wBC8t9lCzRUkLAgmB8Alkh2j0xeju8Ec+PnP2&#10;7JmKxpEXxWkoQ9344mzeFeu4iKTiCaIXQlFxaxNRvIjmPshCbDuG9SChK5VegpcWe8AiITAhgUYQ&#10;X0IUN1/saz5lff78+Vqnt7PCtGQLToqXDeIv413W8naL5Yz3VTzhngjGbKxyWp+Rh4PSA3YvNdvL&#10;zw08ECeGvEjxm/FBPm/de22uCPYB7d0bHUrbTxheRBbSAS/rUGNpWZo8NnGyTQjMYFtq07HS0IZW&#10;ySOYtmGws5IwHel9RyywFsPqim3V8tTyLfGECucUBt+AIZUzDhXJCUFvW3l25BzluHpYudBr7y2n&#10;YVOD230bPCeULiQNgfoEgncUQRx9wvrs2XOVKI8On9DEROwNjQe5qNyDRbEnT0kI9CbHjIfWKyI9&#10;7dAT2I3HPfUcew7c5bzNbdx3w/pXJLHtrXuy5dkTex72SntvUHnSsIScg4Vr4TG0LOG9606dunog&#10;NGdLioBO02jE0OYGFo9dhWd6HsFTp76au03GEFyuMwZSGtoC2lpY58SwcSjVJbpWjLo3sgw6uOsp&#10;Z5PPV+LbfNKFdK+tooVxwQFcs41CvmO8tDVsqka7z8TT29V4DgLLIXBAdxL7wj/qeYvNATbnzdS8&#10;hdqknEymg0RxaZ6ph9ATXuAVkN4eIk3K6aRhefIsESgxL6275SUuZS+Jp9I0JA9vDRapoMwJSa0P&#10;dLzFp07JuxMZ8VxFFEfXFzrrIIpC7+KgzSNtW/XmiSQEK36vNM/Ua+yJWa2x4zOknPGVdO04UWK3&#10;0sLSI8zFcaAwPKuknNrtRDlP/lJ4esdvnoPAogiEL7rhJY68xOt46CbG+p4KDeUSxZIwEbfvkpjj&#10;nje0u41XLIrFPJMB3yqX5LVNOdbwLG0mwjQuOyqvNx9pEkk9y+J1b8m2aU/sp+2VXBkXCxiL69oj&#10;t9mylW4sqdJ+CU9RfEhX3yUsqpQlyUfy9lthFqPDJ4QbTXqCNXkmXYANads0DS2GVf13oR2lhWEq&#10;fF//+tefbmzt5D7zjOAOv/cWeYVhBOs+3BsjUw+wJlatdkiFbzweCKFnvXIIvLLhRN75Ii2HFAaX&#10;PuO1h6YMS+HpxcFzEFgWgSXeS3zpV3/1WPozp3hvQkpq3FtsimJtuzUVvOpzqXC4KgqLRXFByMEq&#10;bSUkIY3v7Xj4JvASd4RizlOmxS176+2IncyFy1ihNGo94hEj55nz1qOdOEWRmXhGtbATi0WNsoRy&#10;NmJg8/GbJpyiZ0veEIuBo24/Vl25TzwXFjO0L3dsOf7gTiQ+NW+uIQC9OKrYbC4zr50IAjz1yGfH&#10;nXTnQhDM3QWnfui5N6Z7YpQjBtVtKjnb4KrH1Dy9BsZzEFgcgc988pPPzyk2rby+/Hf+jiiIwz9a&#10;79b8vfEUv1LhwJ37UFtiGCXvlYrf0ueLbTYnArzeW0+mjhAJc6JMPSuOMIvsF+1S0bo5oJf3uk3Z&#10;3h6U7TMl5UhjSWPBWpROiWjqCMWCw3glENpnrbjNzmJFb193bG4uPy2GVfp3a8eihIUm9istbovs&#10;JBfO4WmrzI0RZeWIHBFWfH/K2lPO9p1siES0OxGNWWX1UBZaIX9POZdwA0eJLfMsBEwCS7uG7a9/&#10;5jPHv/Od7yxCFAeBXeF6tqJBSp2MjZg1ZbIoEr9WvKtpTNEDmlitNJFuctIEaEesGFvwpfV2xFmK&#10;3JPFQMfjWaMMpWlI7VmahsaiNJ2cbYW0mj8vR7G2q8NyJQfxSmxXE7qW+NFEhBWCEOeXESKasBb/&#10;vaZYUQS229tptW0j6DZtax2Gje2tF05ghHqEcrjt1bgaM+FbdNNGzHOoTaUL+XYHzCNkO/YdieKa&#10;PIf2N96DwNYJNF7iCzW9q2PT0sImWpU8Nv3i98+de3hkIx2kKE4noDZmrqaXeJ1H5/O2noNQVryn&#10;FmKx8d5kvCvKMy81ef6Vzqe1k0m3VERKk3tpGrsiilVbmthLvMq36xHMip8hB+HSNtBETem/OxZu&#10;JcNabwxrFik/2bn9ZuD96iULhrS/p/3U01aqt90hqL1i0gLrKedmHFHKVWMBNiVPiwG/Q2CxBJZ0&#10;60QubGJroviTn7wysvEGieLUE1ByX6VjK63Igzy0/kLM6W92hGHhie20HINPWPfvvC1qo5zHty2j&#10;djBIO0k+cXuXNGEtFkXpWAVMvcKNjf/mxLHEqyLl4oR79thdLG3iXUuEX2nojSrElbJYnLXf03Co&#10;WBBb4Ua5PEvCPCwvaM6LvC6DGsZSUo60r1qLaK+dSJy8oStaiFbO8z4lz6F2xnsQ2CqB5taJG4o9&#10;pxN9qc4Km9iiKD4Ot3OMaKjB4sB7UCZz8KpY/HrzbCcG64BJml509dagu0zjdshN1JbHuOdl8h4u&#10;S0MxMqfttfJpk6iXvXHQruM5tz7sIl7pVomFtz5uW4o8w4koG21LGTHY4am2XeLRi4Wi14Ofu8lh&#10;7M0ThnC79g1veMObcmNcbpFnjQHG2OkeHy176ixWhQW3IQJLyuE6yDalTdWIjZ6Y54gpk1chsCUC&#10;S/pghxU2sU1R/FPjPuThHmxTM5Amot41YamA2cKVbLkJV7szt9S7YrFxeKuyB+7EK9mSiVUSubmv&#10;uIlpZr7MVqG9e4dj0ntnA0dLpNViIdbHuN5vClsacSVbx2Y2C7rULvoLpf4HWZIr23qLMuH6tDE3&#10;T6TeTO1DLUl8az48RLiabmw/Tr3x0jWDUl2s69Skclke+7R/C31btIfCRUEVm8qFx1Sqh3k41OK5&#10;JVlDthAYTuDT5859dgmeYk/YxFZF8Sc/+dBwyt07Ix3irZOVJioX9vGOnKeuNwlYh0s8rD13Iafp&#10;WO+UslYm8G77GffXWmW0PN6VPt7RF3HCPcRWWcSPgBSmY9hG53q2tdDLf/45+bBHyRftct7RHAvx&#10;mjtB9JakocbCyjcQrMxqSHhRdpFXsEvi6cPRM6JQzPJJFpdWKMCKh31jxOhyWPWuZVOaPazzH12P&#10;SjwtHPwOgWURaATxQ9sWxVrYxO///u9v/Z7iDZuzZ58c0XKDPcVtnp7JbSmfeZY45bb7h3JN4npd&#10;2+fajRhxGUqFcU5EpBOxdEG/yMshoKyFhcdmNO/hxu7KBa36xbk4llwTO54FY6ktpbHIJaJY8ITd&#10;Ed+UINUj5zX0tomQhuvmCfHDHA5b0jzgvQWbM6xmSJ+2xOLK3qPPa/e+JOk4KJfzrrZlHlsOq+6V&#10;bMr04o6th8cL7OFp8eB3CCyKQCP6Lm1bFEthE3/8x398/D//0i8tRhR/urnHeUTDjRbFlkix4kbb&#10;Sc9xAK9XTTX8oeDLVel2XuF2Y79MmS/YWe1kxdFtWEtbxesT9okgt65j2rS/JaB7IkQRpSX8KrVf&#10;74aP1htawqJSWVwfOOksdNZirrF/1+JJ6m/xIkQMoym4fUGNNVfScN88kTm4mlvsWdegBR6eBaXV&#10;9zy/59jmvKMOL3DnTm1rASaWY83X8NJmq6nGhgufEtfaxePFjcaxTn+Jv045J09P2/MMBLZOYNs3&#10;T2hhE7/8xBPHX/j85xcjipuY4stbb6wdLcBck+mO4qHYBQS0+4oLkih6FE/YVVxDdmaKYB/Iw9jU&#10;gTQ01dxNAtv8kp0WNvHCv//3q6/WLUoUN+XZzRbefqlre4m3XyNKsC0Cc9vSGI/gthhNkW/tD+5M&#10;UcZdSROb2pWWopwHSWCbovjpb36z5wkOYRP/4xe+gCjeE2vES7wnDbmAasztJW6qXC3saQH4xhQh&#10;e2vLmIQP8F1s6gAbnSrvEIGfOnfu8jZiir/ywANiaMT//g//4UoQ4yneISPKFHVuz95+UKMWEoG5&#10;bcm6tu5QWmlu7vvMFZva59albntBYBue4hA28dLv/V5PFP8///bfbgQxonj3zQsv8e634VJqsAUv&#10;ce86M89htKXwqlUOwiZqkTxJp/CreXUzJzUIQMAm0HiKn5vbU6yFTYQY4rgsS4op/vTZs6/YNHkC&#10;AhCAAAQgAAEIQGAnCcx9JZsWNvG/fvWrHUG8NE/xyCvZdtI2KDQEIAABCEAAAhA4GAKfOXfukTk9&#10;xVLYxHe/+93jf/Irv9L7+8/+6T8V447bZ//O3/pbPSE9VV0aT/HTB2MUVBQCEIAABCAAAQgcGoFG&#10;RH5hKiEppSuq3IH/KHmXp6rLZ86efeTQbIP6QgACEIAABCAAgYMh0IjIu6cSkvskij997txnD8Yo&#10;qCgEIAABCEAAAhA4NAJNWMBNiOKTK+ByfxtP8ZlDsw3qCwEIQAACEIAABA6KwJzXsg2MlBBfmyt8&#10;4r9rbp44f/78NQdlFFQWAhCAAAQgAAEIHBqBxkP6kOUprfV7uH3C+/fv/d2/K4rh9v3P/42/YXp4&#10;q5T77NknD80mqC8EIAABCEAAAhA4OAJ/7ezZW6qIRyMEoTSPpdxT3ISY3HNwRkGFIQABCEAAAhCA&#10;wKERCKEBjWC9Uipap35+MaL4059+46HZBPWFAAQgAAEIQAACB0mgEbgPTy1yS9Nfgihu4q0vHaRB&#10;UGkIQAACEIAABCBwiATC7QqlonXq55cgin/q7Nlzh2gP1BkCEIAABCAAAQgcJIFVCMW5c5enFrol&#10;6W9bFDdf+3vl04ROHGR/oNIQgAAEIAABCBwwgeAVLRGt+/7sZz71qfsP2ByoOgQgAAEIQAACEDhM&#10;AsFbPOedxUsW1XiJD7MPUGsIQAACEIAABCCwIrDE2OJtiGc+60yHgAAEIAABCEAAAgdOoBGhz25D&#10;iC4mzya2mi/YHXgnoPoQgAAEIAABCECg+VjFTYsRqJU/COKq14HfOPGa17zm1HXXXffyG6+//vj6&#10;6657oekRfOJ6R4YF2m5HGopiQqCAwK73610vf0FT8ei+EmjE40WXgNyGaJ02z2f3tU299br+1KmL&#10;QRC3f5v//0Xvu7Wfa/K+sCkHAt3Eu6S2MwvLAxCAQIdA3H8bx8RjzY+vCg/sQr/OjdW7UP59NUXN&#10;pva1vpPV6+zZs689wEN3Vz71qU+dngzqjiS8pAGMDl1mNEtqu7KS8zQEDp7Atc3O3DOSM2IX+nVu&#10;rN6F8u+p9ak2taf1nbZaQSAu8fPPU3mwP/3JT946LdHdSH1BW1106EKTWVDbFZacxyFw2ATivrsK&#10;XXvDG+5riexAv86O1TtQ/r00vpxN7WWF56hUEIpTidBFpXvgccRz2FJpHnToUmI8DwEI7CqB61/3&#10;uvc1nuLvtZ7iU6dOfXBX6sJYvcyW2mWbWibRdan2/aMezZ3Ejyy6AQ60cHToA214qg2BAyTQeIbv&#10;js5PvHT9D/3QW3YFA2P1Mltql21qmUSjUjVe3YcW5dmtdNiuEcRPz3H9mmSc8cGEzWAYbZkF/Olg&#10;k26raYaTrtzXN0lsBtpM/Jce1yZ4MqR8ch6OmENaJmmrMD7wFzNKtuNW9Yp5SmWQWHp55srWeHc8&#10;XI9msIFJ2y62tTRGcMVxfSCzxgQppSHZWnwYKe0LQ2xEyiOum2eg1tIoSWeMrXr6WKctIzGm9UlP&#10;vUufqcFpyvbKHTCuZVvJ2KEdKp6lXw+ZM3JtGI2trjC4oW3pHStqet6HsGr7R83yOsrBQfXSgcn7&#10;/Oprd41HdZ+EcRDE4UChl8GY59KJShJ77b+Fif51r3vdD8aHLtLntQHbGqTWE/NXtAMduW2wnqi7&#10;7rrntHrE8XCbwSC51UK74UITBPG2YvzMamI5deqrMb8mz9Wp7fDHwyS8mxs0PWk0ZVC5rhY4ifio&#10;bQNTtp2nDVtB1djvz4z1ePVsLWpfiZu1CLJspKlfZ+LW2masjWiL31q2Ki1WpINbnvac6tYZT1+y&#10;ONVorzFplIw/nnwCa81RMXW/9rSHNrZ5xmpHaMWovjd2XiqZ18ew2vS5dEegcB5dp2Myy9lUSZ15&#10;1iAQvvS2J8L44Tk8xNHks1mx5cSQ97fYw6CtQN1pRd7pnJdP8myrojjynnoEYcdjkhGP7XOawEy5&#10;WIN2R5gnZa7JdcUgul7O2za556y6xgKuJG/JtjyTgejVH3iNXkl5Ne/mFDaiLZ5K7EwTqSVpiP3f&#10;WHT17KXw+RqTY0kda3Cq1V7pYshrW4P7TXQN5lRj8mpMSnb/vONS6/TILfQ3Y3UmVro0f3HxWzCu&#10;Sv3Ga9elZdUWdiVjW9WxeItXq3oZ7+xz609BX9lZcbyFQ3W9K2lS0Sh4UXuTWPJMMkD0Vo6pp0cb&#10;oDviKRPXVloHTZTFHwRpBwjBs9ypT7pNng4s0kdGPKEdaTrCdnwVrmtR3L3/ubIN5OLHxrSd5OmS&#10;eEuDfS68ITcASh7PnjBJ+kMtG0lt0bIRabKU6h2nE/i9/vWvD9c/rnY0athqmn6T7OqjO1ofK31+&#10;7IQ1FafS9hK3nNOwtURoDbEtqd94xpfVIi92VEw0Jov9OhFOnjkjTafHSil/jXYYMq4ODKPY2jxg&#10;zfNDbGpsX+Z9gcDqurZz557bMWF85a+dPXvLFhq0G1MleCTTCcPjCc55AqXwBWnyFYS3L65N8AAa&#10;oqzjKY/L3nTqH23FQds2vS23ZLCORZO2+tcm/bT9S8o9lGs6cXja1/OMZ+Eh5N37SmGWQRpzmgiI&#10;mGdvsTLMO2H2lzbPpI07h5NKbSQXQpN6xBLuncXOkEl3Clu1+ljaVtbzY8fNdKEzltOI9lLHoo4t&#10;J3avtbln/EmFbsKyJ7hm6deJ8B86tjnGanFOydmftx3Gjm1em+6Na8oY2GPRn+vTsa1sLHa2mbTg&#10;GdLfvHx4bk0gxOPu0Jfvnm0E8Q3baDxHTFVvG0uMydW3obJe1Z4IzHwlbkhc20ag5DwawjZd6smO&#10;y2kwM+s7dNsymbzMfDRBmHpSZ7CBzlevYu+BK2+97YoYePKy+mBJGpmtZU+5XQeAxMXkelLsLWYz&#10;Cwat3pVsVT6Um1mUiId4hy1irCZ1jW9mIknc98DxY3Sbp4JD2Q3x2N+myt5dnm3169yizeqvypxS&#10;ox16OyzivDn+Vo+ytszMrxarYBAZWygrx/h6O7okj4gE1ncZP7tEr3H4Kt+nz569Z5tN1zuUIVy1&#10;k/NEWaLT09E08ZYM6EWnnEvEdtrZo4NYvZXy6tlMHJqnvkPjv2JR7MnHybVTH9WzlPFMWTaQTtSx&#10;YPDcBqFNeqUM0nIM8U54+kvLQyufp9weLlY+OTHjHXNq2KpkH1YfK+2T3vpIz03BqeTQ4yYGtuAu&#10;4DG25bG/ztjRFTDxmDjJmFxcvkjo9cIj8kzF8tfoe9Y8sekTGZHqsekZWa2KU2ssTvqcOM966s8z&#10;IwiEWOPFfBr63LnL4X7lOQ/Taeg8xunZPlVjAAsG+nWn22z3xuIp1/mdddikq8WSit6pwlCMtJzW&#10;zQPewyPpwYiSgTvHNRUfUjxubjDUhHeczlRtV8ogLsfQQy0eW9tMeIrtD7GRQSJr5IQrTewl9urZ&#10;UVofRFQnRW+fHDE1qBN9SZoltqj1hxpp1LattO97vcGefqLt/JVwKBzbOiFMU7ZDwbhqzks5O5yQ&#10;lewQis5KxLYwoBybsJWhZztK+ifPZgg0V519ook3vrwlz/GVRphfmOuqNY8hxGJWFYtKR0gEkdi5&#10;S7Zws+Ipd0o44ylYl9G9HdY83z+0kDnokopIjyexdAARvVsJDy3mLrxreRPmtgEtJtGz1ZvzMucY&#10;eIW91WdyccLpu9qztW1E28kpKau6aC5c1Fr8pP5oxLSGV8w+6cxXfGxuTmp7FbD2pKHu+hSMHSl7&#10;7y6PY0xxe5lrjW25sTqOAS8Zn414fkv4lcxLsu0WtGWFeaBKm+Vsakw/5t0RBIKHthHFd6/vNp7j&#10;poqLQYwvSQy3+DoHfuSYPU+sUK5ze95fFSd32MUb1ybF8lmDQSPGPt5kvzoNL03awuludXXv8ZD0&#10;yjMsVrIK15S7EgvpyUsfMJ0n1Ae0nadcJ7aVTB5DvROpjWqxo7n8atpIz5ainY3egjRvZ9e+4Q1v&#10;eFM6rFay1aPSPlb6/IjpoB9TPCGnXHt5WWfbXA91iBH5+03m8NSEY3JJ+bIHSTVv9GpMcN48ofXx&#10;XDt4xlVrXnLa9CSsJh2L/QfynAh4rDqB9TVuD1X0IAeh/XAQ3ksIkcgAM1eqnoHa6ty907H9kISe&#10;Jyg9vZ0J4TDrkFv5t+kmXpXcQJPNz+EhERcA6SDU2epXDkjV4OpZtY+1ganabj3xdE7re69j0yY6&#10;Y3AR7TRNK/Ue5W5RyYlzS4BLoQUDrkhKY8r7J86T6+VKbbW0j5U+X2FC6LWreG1dtLBS7Kx7rWF6&#10;K41woNe6yq9nW0YaBeOP1W+2NiY7+7VZPmtsy4xLPQdNaTtYeUsL9SFnHOZi5SlvpfmoQncmiaoE&#10;moNvN4UQh/Wnoy85hHIQwJeCCA7vbelatUEMLDErdQRPnKDQucUBrOjjD0oIh6sOikcgFS/qxz4i&#10;UWrll/NMxI1UeoBJifUdzdWqTw0b0Ji48rZPKRczcGzXi/0pLa83vjbtM5PZiLB4KrUzKca3NI3O&#10;Xd/OLyVuDpsVPt821LqMl8Mn1YcMhqV1rMKpQnsNta1UtHlsOXc3vTfWeNNeE/TrtHzW+JL1Ihd+&#10;OCRtByvvnKd6gP0Wj4GlrJzlHV2OAXXnFQjUI+CJnXI9Yw9w5ueMV500+lxuIgJVz62rfLlr3qwv&#10;ZxnenpxnzvJGeifinDfREmoG1+xNGong+F47cYqHBwdcmza27dryWQykCX+IV0Yo7x1N27ycExTW&#10;ArGWjeTq47WzldBTQge8aYge1tI+Vvj82lt29YDu0C8VFgihsZxqtNdY27L6zbbGZG+/Hjm2mWEH&#10;Xpv3HKYWn6lwEHYmVqtscp71WuWop25ICQIDCHiuInI9U9C50y2W2Gvn9ijGnxl1CHKPZy7dqlY/&#10;wZrJz+MdkJpJ81iXxL0O4epc/efuptxURxswc6EXTttyn86WOLaLK09eVhfS0sixT9McbCPK52Kt&#10;w4Wd3YncJ8qddxiPsVVvH9ssxoQvaQ4VIFbbVudUo70K06hpW63o3+aYHNlBJ9TDM2dYY5snJCyX&#10;v7Xb5BlvPPNSid2mwrV3Y1HmwHzt8opj4nrenqLepZx4HgIQgMAhE+jGgQ/1JBYs/g4Z9sx177Tt&#10;kB2AmctLdhCAAAQgAAEIQKA+gdjjYx2OSj0npaXBw1FKbPrnOx4up7d7+lKRAwQgAAEIQAACEJiR&#10;gPegZBzzWxKSklTFjEGcsepktSbQeIbf3YTIPGPFZgMMAhCAAAQgAAEI7DUB72GY3CEyD6CSGERP&#10;ejwDAQhAAAIQgAAEIACB6gRy4riGF7Hky4zVK0e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GYj8JrXvObUdddd9/Ibr7/++Prrrnuhyfia2TInIwhAAAIQgAAEIHCoBGIR&#10;thJib3jDfYGF9u81OTV53R3yXAvAl67/oR96S830l5rW9adOXYjq3RG+zW8X299WXE6d+uJS67Fr&#10;5YrZNguPx5ryv2rX6kB5IQABCEAAAhCYiMD1r3vd+xqP5PdaIXbq1KkPhqy0f69ZjJw4rJnP0tLK&#10;iTNE8WStdW1j589sFiMsNiYDTcIQgAAEIACBnSSgeWvn8OIeqOcuK84In5imG82x8zFNyUkVAhCA&#10;AAQgAIFZCGje2hm8uAfpuUOczWLWvUzm2PnYTs3IFQIQgAAEIACBKgQ0b+3UXtxDFYeIsypmW5zI&#10;HDsfxYXiBQhAAAIQgAAEugRSgTjkoJWWhnFQS/PWury4Up5N3ObmwFw2dlaIZVbSc9/AMIRBEq6w&#10;KnvsJW9jrOMWG1LvXBtHBxwHc/ccypMEuVQuqc5T9dkhLKWyONLpHW70LsxSblqfGmJ/aV2mGgu8&#10;/dKy81xMdsmCr8eUm1am6mKkCwEIQGA3CFhCqSOO17dCCDXrCKn4nfi/PeLOe/OEp9yNcPhK7mBT&#10;6rlrbgP4Ga3s4d8NoTaYQTw5r4TDqVNfbcuR3lAwpt6pCEjrGurnEGmD6xnspuctve665zTmrS1M&#10;1ZPGsEzKZDIJItazI6KI3e5CRRZvZhksG/bw2AhSZSzwpGH1y8DWk45SFteibmWL0S0rsWCfyt5I&#10;FwIQgAAEFkzAEkmSWEkn7dI0UmE55OaJ0jy1iTz2xubEsHVlW2l5egyia+E6i5DI472axBPPtqfM&#10;8RV3sSBN321FQc7TVpq/tIgoYT6lUCmti2ZDJeJN231JFgq9XYm03dLFQmldxHYZYFtjxwK1X44s&#10;i+csQo8pN4EseKaiaBCAAAQmJiBNpNK9qekE8/rXv/50U7TV3aridnHiQUpFUJrHgJsneh6xdHLW&#10;hEpPjCb38UqeNKv8VRhEdwavRKzTEziw3h1+3vaoUc/UO7eua+du6PQ6uInCKGrZUC8doQ+JHtxY&#10;2OYWIil3z85BTzQn9tVrc0GElo4FTdtWYVpjXLJCKHq7IYRNTDzbkDwEIACBhROoIT5SwagJmNQr&#10;Ez9XevNEmqe2xS5MfOmHOdItafXDHUkZUxG3iRPNbU8bDDYfy9C8o7Xq3eOSeMg87TG0nqlwksT/&#10;HIfRarH0piMJxqSvqFv+Vh+zfm+HIa/9WSEW2rDmZWH1yxrjUsq7twhIFgkTLbwWPgNQPAhAAAIQ&#10;WBHoHTDRY4VzxNyxe7k4VU+cZTSpZb2caWFz26iWOIzTynieajDw1MnzzKbIRfXue/Y3Al3jrsS9&#10;rvLPtbUjXrkfc1z/C4O1WJalY3w5MW6zlrvjcN1o+5tiLLC+1KcuvBKP9ZiYcm0h62DKLAEBCEAA&#10;AodEoIY3ztqijHlmxFDRzRMeUdURs5FHyNoyznmLtHxrMPDUyfNMpXqL7VGjntJizIo5VsJIRnXV&#10;WiyL0+mK4n7ccCQIN/Hd3YNg2XcsD69qwxU+c17MQumXNcaljWdcFtju3aFRRsbLEIAABCCwOwQ8&#10;B1Gs2tQQStpkWkOErkRYLCrSMIECMTDkMGDKz1tXzyEoa7t3aL1rcM/uChjCMG0zy+No2aj0e4nd&#10;5mxoQDqbMBupXkJYwTetm19KyqC2bSRQhy5CSsqRZVqhLFGb9zz5Tb/5SYvpEJviHQhAAAIQ2GEC&#10;uRhZb7VKJkItnrFUbJZs9VreK28s5noSj++XvXoHsnDPscbPw0CNJy7YVi6pdyqCSttDFJ3JTRpa&#10;/LgieN3hAF47TZ+rZUMl6TRlcNUrjafVruXTvKG5xZJqf10hqsbV53iXsDBCqcR+Nritk9jhWBBP&#10;seAaWk7egwAEIACBLRIojKu79g1veMObTM+ncqVR7qT32JsnchObdWAn/V2Lk01ZxXl645ILGGgf&#10;CXHHr5bUe+jNExor61R/zoMd7MsS9JW6TC2WJel0DmNqsbLalXma2K1if+mCK381mTgWpKJ/aL+s&#10;MS7FNpLyse5Mr2RfJAMBCEAAAjtGwHOVVOdAnnhTQHKlWSqWpOuVxtw8kXptlevLxCuwcqf9N/el&#10;ZkIspOvD1uXZHExbPZOmIVx3Veg9XZlW73R//xqp4nr3yprZvrYWEVZbe7ylJbsPY/pbJZa12mRT&#10;FUnE5Q411rC/tF2CDYvXsXVjnvvxzfa1gsX2ObQssW1I3neL6Rjb4l0IQAACENhBAqUX/ksCtDQN&#10;4f5U6aaDTiyw997X3Ics0rCEnAcpm45wS8dUDASTcn2xLPfxD8sTq90EshJfhR9USNvaynuVh3VD&#10;w0kZLofPYI/scqNZrvOvlc6mOh1vevLxFqnOY9tlSNuWLEZL+mXFslzlmYTzDI2bHmlvvA4BCEAA&#10;AksnUDKhesMLtElQ2AIuunkiZmmJ2vRTyVbsbFO3n27E98u5CTwbr+kUjAUMRNOpXe+c99zyFpay&#10;8niBrQOgiWDUQk1c3W4syzaTWum06XUYOK9K9PbjGjYs7YbUZuGtT64sEs/V806mLiPiIQhAAAIQ&#10;2D8C2c//OieRdEta+4SrNoG2k5XHo6hNePGkl/V6KofBpDqUTKK1GFgWliunt96W9zy3xVxaz5UH&#10;0HHbR4mn2rqBw2I41obS9MU2WYfS5OrVS2e9wBri0RzSLr38lU+OlwjKofZZuyzpWMLhOm+v4DkI&#10;QAACEIAABJZKoLOrUEsQL7WylKsOgdJQlDq5kgoEIAABCEAAAhCYiEDHy+zcuZioKCS7IwQKb7LY&#10;kVpRTAhAAAIQgAAEDppA4xl+dxNO8Ay3Bhy0GZRUPv1y3aj485KMeRYCEIAABCAAAQhAAAKLIJDG&#10;NBNus4hmoRAQgAAEIAABCEAAAnMRIGxiLtLkAw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oQOD/BwT8lCTtINXPAAAAAElFTkSuQmCCUEsDBAoAAAAAAAAAIQCiQXOwvqAAAL6gAAAUAAAA&#10;ZHJzL21lZGlhL2ltYWdlMi5wbmeJUE5HDQoaCgAAAA1JSERSAAABVwAAAUEIBgAAAMO+7J4AAAAB&#10;c1JHQgCuzhzpAAAABGdBTUEAALGPC/xhBQAAAAlwSFlzAAAh1QAAIdUBBJy0nQAAoFNJREFUeF7t&#10;nQV4FNf395cku0GCO4To7kaIuxJHE2K7G8U1uBZ3d7dihbq791d3byn1FkoVabHikO97zt0kDTAh&#10;gcgu//ee5/k+yc6cvXNn5t7PnHtmdq5KmjRp0qRJkyZNmjRp0qRJKzMbki3JzsrFdeS6smrDSsu+&#10;HY4Fq7aPhzRp0m7B6pHUYS1Ujt21jdPSdI2XpOsb3p+pd3gxS+/wUq3J6+aV6eXwYqa+/tNZ+obr&#10;M/UNRiS6qvyo7g1IDBjej+oaw0nj7Ozs5aHVGnU63VK9u/u9er3+RdJLVqoX3dzcdmjd3Ma6ODp2&#10;ofo3JdXU8ZB2C8YHnq92apI9qX45cWO1tErrwnXTkLixcMOv6QZTehzsHNppWzd18nNt0inI3RrV&#10;tI2vW8NWQe1VKm0Tqi8fE653dUyAJM+vdUzfsLb39glu83c//2aX+/s0xiDfRhham/KrrhpiuH9D&#10;DPNteLbIt8H3A701U1KdNZ60P9yeb6WN2DZt2rRZSGBgdnBw8GOB/v5n/H18rvh4e6Ozlxf4rzXL&#10;l9W5M9f1or+3918+Xl6bdM7OAbRf3H8kZOvIRIciNSK18k3oOCQ0zeXZiAztF5HZ2u+sTaHZ7i+F&#10;ZLoucw5tHEn1bU5i8DJoq2ulUHVopY0c2NEr6VA7z8SzbT3iz9esEmpYiefaeqWcbeeV8m4Lp4hk&#10;qj9fgG7lePB3mg6L6rBmfLLHhWHhbYsH+dZHkV99TAhqgDtCGmJaWCNMC7dOzYpwwJxIB8yNbIhZ&#10;YQ2LZ4Q1uDIpuOGBLi1UXrRf3EZuZnjMQG4RHR39ZGJCwsWggAABKj8fHwT6+SE4MBChwcFWrfCQ&#10;EESGhiIyLAzh9DksKKg4JCDgNEXdJtq3hqSa6DPSKjCGib2jrkXH+FzfO7oOCP44oa/fyfg+3ujS&#10;3xPxg0hDrFOJw7yQVORdnDDC45f4IV6Pde7qFEX7wtHbrTQYPg7qNroYN6+I7G0e4VmHXAJ6o4NP&#10;L7TvnIb2Phlo75tZC8qqMXXwMwi188++0M4n+/O2Xr3uUDm0a837VbJ/lZmdWyNVm6k9vTZO6e55&#10;cXBwSwzxbYCx/vUxJbg+5kQ0xMJoByyNa0JqapVamdAcG7q3xba0jtjW2xHrUlpiSaxD8ZywRr8V&#10;emjSaB8dSJVF9nys6nuQde/e/X0CK/x9fUUkGEBQJTghgqAVHRmJ2Ohoq1Z8bCxSEhPRs1s39O7Z&#10;E92SktCFlkeGhFwI8vFZTftZmiqQVsPGV/GGLr4tPTLHxn2aOTrmStIgX8QN9GRoocd4X/S6wx+p&#10;UwOtTmnTg5AxMxhZc0KQPisI6TMC0X1SwIXIQveRtE8tSTczDOTjUL+9U0xwaHL/H/y7FBR39ElF&#10;W+80EKTQISAXjiF94BTWz2rlHD4ArpFDoI0ZTn+Hwim0P5xC+qGjr/FFlap1O94/0o2OB3ewJpNS&#10;9LPmpgdd6evfFAO87TE2sAEo+sM8igQXxThgGYF1ZWIzq9XqxObY0rMt7svT4blhwXhyoB92Z3TA&#10;6vjGmB3Z6FBQK1UQ7SdHsDc6FjyCa5uRnv5+t5QUeHl4iIg10N9fRIIRFAnGRESgS0wM4rt0sXox&#10;XDPT0zGwb18M7t8fhsxMJMTFISo09FLnzp3H0r42Jt1MRC+tEhNgDc7Qx/Sd3ePzjNGxV+L6e1FE&#10;6IGUcd7oOcUPGXODYVgQCtPicKtTztII9FsTh6FbuqJoWw8M3JCI3GURyJgXdK7raO91DVs1bE/7&#10;x52kKla/oy7MPzat6EffmFx08O5BYE1H+4AcdAwsRKcwAlfUELgTuKxV2tiR8EqagJC0mYjImofg&#10;1BnwiB8L57DBlzsF5bzu0C7Am/eTpAQVXtYoxLGRz2JD6O/Dojqi0Ls+xgTUxzQC69yohlgc64Dl&#10;DNaEplhFALNmrUtuiR3pnfD04EB8OCMFr46JxJ7MDlgV1/jKhKAGe2hf25A456hkHNU269q162xj&#10;dvYljlgZrgxWHmZHhoeLiJXBGkdRoRLMrE2JBNIeFLnm5+Rg4tixmDxhAnKNRiTR8piQkLPOzs6c&#10;Wqvs4iutisYHsb6qoap9/zmpz+TekYLoAh3iBuvRbUJnpM0IQBaBlSGWtywS+cujrFL918Vh1M6e&#10;mP1EIeY/PQDj78lAv3WxMCwMPhec6WSgfeRcLEewNzJNgxYdHWNTR38bGFeAth4pImLtSGB1CqWo&#10;MHwQXCgSdI8pgrbLSKuWZ8J4BBNcU/qtQeaI7UgsXAXvrpPpwlCE9v7Zm2lfW/H+ir2+2nhZm6nJ&#10;ndbPSvNDjrcDhvo3xJRwBwJrYyztYobq6qTmt43WJrfAvblavDs1CV8vzsRzQ/ywuVtzzI9peKpL&#10;R9sE2l8eDl8brXG/aEDU1VJ09z5BtNibwernZ85dElhLocqR3+2m1J49MXzIECycNw8Tx49Hemoq&#10;4ml/fLy9Z9F+c1+R6YEaMD6IrVIKQgoHzut9Nq6PD2L769F9nA8Nt/2RLcAaRmCNQMGKKBRaqfqs&#10;isaQTUmY+qAJ698Zj3XvjMWkBzLRd20MMmb4/9BG34gfx+EcW0VDHo5SmoT2KJqblD0Ojp27oa1X&#10;L3TwN6FTSB+4RAwiMFFkGDuC4DUKujhr12h4J09AtHEhTOPuQr9pDyG571p4JEyEc8iQv2lffXh/&#10;S/a71ETU2lKj8lyeFfDliC4uyO/cGOPDmmJ2dDMs7tIMK+JpuK0AMGvXph5t8XxRKL5ekol3J8fh&#10;rvT2WBHncMWo1YynfeZUybUXGu4XzZ0dHbvTMPocpwL8fXzEzaDoiAjERkWJSFAJXLeDOILNNZkw&#10;fepULJgzB30LCpAYH883uj6n/XYi8Q0uGb1Ww0RnIrkOWNDjhaxxXRBh1CFlhA/SpwYRWEOQuyTc&#10;DK+V0beFRtzZHcteGoZ7v52P5a8Ox7DtychbEnw5OtdtHO0nDwErSg/wUKh9dPqY//nF5KKdZwoc&#10;/Q1wIrC6EljN0aoZWreTfCla7T5oPYYveBp5k+5FUNpcuMWMQnvvjL20vx1L9rvUGLRNvVrZxS7K&#10;8v2jX2h79A1ojmmxbbAgvjWWJ5iH2krwuh10b64e70xJxluT43FXRkeCa2P071x/G+2zK+na3Cun&#10;CtoHBARM4htA/KgVpwLiyqUAlKB1O6lXjx4YMWwY5s+eLfKvnBqICg09S/vNT1NwNF/ZzT5pNzA+&#10;eM3b6x2ihy3NOJ7YNwCxhZ7oPTEY2bPDkLMoHAXLIxUhZq3qtzoW0x/KxfZPpmHzBxMx7p40FKyK&#10;REqRN8OEOxFfka81jmY5itNH9Rr5h7NvN3T07Qm3iEJoowaKG0O3I1hLFZk9HwWT78Hg2U+gS+5y&#10;aOPG8E25g6pGzTia5xsYpVDhaK11cDtNz9npnv8UhrTHoJDWmJ3UEYuT22GFArBuJ91lcMXLY6Lx&#10;yphI7EjvgKVxDujv3eB+2md+9vXaUQ3D1iUiJGRzUkKCeDqAUwFJFN3FXwOp21V8g65/nz6YOmkS&#10;+hcWIpEuGFEUmdevXz+G9p1vBEu4VsM4B9nWI7Zjdr95Pc50yfVF0iA/GGdEIXdBNPKXRaNQAWDW&#10;rlE7emL5y8Ox7s2xGLe3N/JXRCBleOfnaV/5Rg5D9NrUADcibkyBIYkDzzt6J8ItKAOeXQbBM24Y&#10;AWrkdcC6neTbbTJSh2xC4R33EVyX0YViNByD+/5V36EV/1KntBPxMeGovn1ghwa9Z6Z5HGe4Dg5t&#10;gznJjliS0h4rFYB1O0kRrp0bPkT7zBeZ8pEaX2wYttqI0NBdDFdOC/DNq+TERCQQYJVgdbuJ4dqP&#10;oDpl4kT047RACVwbNWqUQvvOo7zK7lFIu4FxZ3L0jncsKJzV/RzDtevQQOTOjkXBItJyZXhZuzg1&#10;sPC5gVj+ShFG704V+eKUIs/XaF/9SZysL39F5o4kLjKkyNCUwcVOnROhCzXAJ2EYvBKKCFC3b9TK&#10;6pwyEd0GrBG512jjYgFXp9B+R+2btOdOxPlGjlgZrjwU7uDfvkHm3DqHa1Ns7dUEu9MbY29WY+zO&#10;aCw+r02uuRyvElz7dW74MO0zt4tmpPJw5YjeIyI4ePf/b3Bt2LBhd9p37g8VpdCkVWLcgLgzOXnH&#10;durXh+Aal+eLbsOCkDenCwoXx6LwFuHab3UXFG3ujgm7szD3kQFY+fwYbH6dhumvT8eaF8dj4eND&#10;MGmPASO39sSAtfGKZVRHSnDtOkz/Ou0rP9fYglT+TigfBxGxkWJDuw6BM8FVH2aEb+JweCeMIEBV&#10;D66BvaYjNmcJeg/fioEzH8X4Fa9gyvq3MH7l/2io/hh6F21FXN5SBKVOhz5+jGIZ1VFFcNU0bteD&#10;9rkDiS8uDBbOvzr6tWuQPSfN60TtwrUZthE8HytoiE8maHBiVT1c2KjCpc0qXN5i/nthkwpn16uw&#10;b4oaT/RphJ29m4jvKZdXuZTg2sen4SO0z4Gk8nfIS9NEXuEhIXvqGq58Y4nBl9qjB3qnpiKzd29k&#10;pKWhd69e6NW9O7omJyt+72Z1A7j2pH3n/lDRI2rSKjFuQNyZnAmu/WsKrv3XxgmI3vPxUtz/2Uo8&#10;+MVqRT3w+Urc+8ky7Hh3HsZsT1Ms61alCNfhHm/QvgaTSn9UUGqlFxlHUlxNwtUraTwGzHwEi/fs&#10;w4r7vsHqB3/Amod+vE68fMV932LJ3q8wfP5T8E6eqFjerUoRrsH9jmkat+1Vst98cSmDq2+7Boba&#10;hWtT/G9ofZxeU0+AtHirCth2Y10hv3MbVPhwnEZ8X7ncG+t2gKshIwOjhg/HhNGjMXHMGEziZ1HH&#10;jRPi/3nZeFpXNHQo0gi+SmVUVRKutWfcgETS3jvGcUB14Tp0YwpFqGNx36crFGF6IzGEN706FaPv&#10;rBnIKsE1eajHm7SvISR+vvNauDJUOpESagKunonjkDVqB+bv+LRCoFYk9l+4+wvkTNgr4KxU/s3q&#10;BnDln4DyftcRXJvh7iwHHJhnK2CpBNHKxCA+trweHslrJMpT3o6yrBWuHKkas7IwctgwAdA7xo+v&#10;kth32ODBIrLlMpTKvpEkXGvPagyuwzal4K73F1I0ukoRnlURf/ceimSn3punuI2bkSXhys+WTlz9&#10;2k1D9Vrx96dtfBe+3e5Q3M7NyFrgujvDAWfWKUPzZsSAvbhJhTeK7KncqgPWGuHKZY8YMuSmoFpe&#10;pREt3/VXKv9GknCtPasRuE7YlYW9Hy5WBOatiCPfWQ/2VdxWVWUpuPp1vwNjl79cbbCWisuZtOZ1&#10;kbNV2l5VZXm4NsPDeQ3xbw2Atbw4H/tU3waifOXtXi1rg2t3gtsIGt4rQfNmxZAdMnCguX4K21KS&#10;hGvtWbXh2n9NF+x6f74iJKsjjmDH7kxX3GZVZAm4eiSMxeilLyhCsrriG2AeieMUt1sVWRquG7o2&#10;wZGl9RQBqayq+3J64e5sB8XtXitrgiu/QGXUsGGKoKyO+McAVU0RSLjWnlULrvxEwMb/TVGEY01o&#10;17vzMXh9kuK2K5Ml4Np94Hosv/cbRTiW17qHf8SD//sVL37wF556+w9sfOwnRb/yWnn/d0gfcafi&#10;dqsiS8J1DUWVH09QV+mmFR4LBz5ZBHy1Efh0MfCwv7LfNfp6mh1tq/Lo1ZrgOpCG8RxtKgGyOuIy&#10;cwwGxW1eKwnX2rNqwZUfs7r/s8pvXr303T3448QB/HnyoNC7B55W9LtWnIOd/9ggxW1XprqGq1/3&#10;KVi4+3NFMJbX3hd+wa+Hz6K8nTpzAY+8/puif3kt2bMPQakzFLdfmSwJ1+1pjauWZ31tAHDlUslR&#10;KbGzh4EHfZT9y4nzrzt7N1bcfnlZC1z5BpQSGG+kHVu34rtvv8X3pKULFij6lGrcqFEiMlbadnlJ&#10;uNaeVQuuy58dXekNrIe+WCvAWlxcXNJbgC//eFPR91px2dvemiVSD0rbv5HqGq4p/ddUmmflCPXw&#10;P+fEsTh++gL2HziJv09eEJ9P/XsB2578WfF7peLyew7eqLj9ymRJuD4/sAEub1aGYpnuagmcIZBy&#10;O/n5ceD9qQBdiMXnc/8Au5oof6+cvpqqpu3dOHq1FrgOoqG7EhQr0uL583HsyJGSHgSsWbFC0a9U&#10;HL3yi1iUtl1eEq61Z7cMV04J3PPxMkUoltcjX6zD89/ehRe+3YN/zvwlGkZV4criR7RGb09VrMON&#10;VNdw7T/jYUUgltcz7/4hQHr67EVsedwM0i2P/4TTZy6K5a9/duS671yrofOeVNx+ZbIcXJvhuxm2&#10;ijC8Sg/5Ah/NBj6YSaBtZV722XLRXkQ0e6/L9d+5RidX18PG7jd+/tVa4Dpu5EhFKCpp9vTpOHSQ&#10;LjTlrDK4ssaOGIFkqrfS9ksl4Vp7dstwHbcrUxGGFemhL9bg6L+/iYZxM3Bl8S+8lOpwI9U1XCev&#10;fUMRhuXFQ/93vzqGFz78q2zZhkd/wrET56sM1xmb31fcfmWyFFzXJDfD4SU3cyOLtLc98EoucOoX&#10;ilyvAD89CmxXK/uW05l19XBnKv+CS7kuLGuAa0Zq6k3lWl964QVcuXIFFy9eFH/ZqgJX3gb/mkup&#10;DqWScK09u2W4znqgjyIIK1J14Lri2dGKdbiR6hqu83Z8qgjDyvTIa7/i0qUruHDxMnY9d1DRp7yW&#10;7v1KcfuVyVJw5fcCnF6rDMMK9dE80U6E/f4asKOhst81Or9RhV3p1g/XPnl5ijBU0p6dO6l9XBJg&#10;feO118T/bFWBKys9LU2xDqWScK09u2W4LnpyuCIIK1J14Lr+lcmKdbiR6hqu/PNWJRjeSHueP4gz&#10;5y6JqPWzH44r+lwrfmpAafuVyZJwPblaGYYV6rX+wJk/gcsXgYtngKOfALubK/uWE/801vzuAeW6&#10;sKwBrkVDhiiC8FotmD0bx44eFdHq8888g43r1t00XEvnx6pIEq61Z7cM1xn3FyqCsCJVB67Lnhml&#10;WIcbqa7hOmPTe4owrEh3v/ALjp0w39z69fAZbHvqgKLftZq34xPF7Vcmi6UFkprh1wU2ijC8sWyB&#10;J7oAp383pwbeGKbgc7VOr62HrT2tH65DBgxQBGF5zZ42TTwVwMZPCEybNAkb1qy5abhmpacr1qFU&#10;Eq61Z7cM1zHbeyuCsCJVB66zH+qnWIcbqa7hOnrpi4owVNI9L/0ibmoxWI+eOI+tlTwlUF6TVr+m&#10;uP3KZMkbWpU+43qnBvh2N3D4I+CdcVev27/N/MTA5yuvXq6gv1fUw9oU67+hlWcyKYKwvJ549FHR&#10;Ptj2ffEF3nvnHXz5+ee4fPmyWPbxRx9hSSWPY7F4XiylOpRKwrX27Jbhym/73/3+QkUYKulW4cq/&#10;1Bq5radiHW6kuoZrxsjtijC8Vk+9/bsAK9tvR85g93MHxY8KWGtJSt8pL4aj0vYrk+Xg2hwP5zUS&#10;rw9UAqJZ9YAfHhTHBGePmH9IsKM+8GT8fze13hiq8L3/xPB+dWh9xe2XlzXAtXvXrpXe0Hrx+efN&#10;x6MCO3/+PDauXav43VLxNnhbSnUolYRr7dktw5W1+MlhVX5Ry63Cdcsb09F3Vazi9m+kuoYrT6PC&#10;rwxUAmKpnnzzN3HjqtTOnr+EU2culunzH2+cd131wPeIzVmsuP3KZEm4bureBCdWKUOxTHvbAf/+&#10;ao5S+dGrs38Dl81DYFw6A+xpo/y9Ep2k8td3u3FKgGUNcGWNHj5cEYilWrVsGe7bu/cqvfDss3RI&#10;zMfk6SeewNwZMxS/Wyp+w1ZlP4OVcK09qxZcx+zojXs/Wa4IxWt1K3BlcM98oI/ititTXcOV3ysw&#10;ePbjilBkbXniZ5w9VwKLCuy7X09hrcJ3S1W04BnxKkOl7VcmS8KV9XS/hri4URmMZXosFPhmJ3Di&#10;BwLqOeDop8Bny4C7Oyr7l9NbI6v2dixrgSuDTAmIN9LN5Fw5ajVlZSluu7wkXGvPqgVX1toXJ1Y5&#10;en3z5yfw0a8viR8UKK0vLy5zxztz0e8WolZWXcOV5U0Am7v94xp7I1apuLwFuz6HT9dJitutiiwN&#10;Vwbf/ml2VXu/wE2Iyzu2XIWN3ar28mxrgWuPbt3EawJv5nnX5YsX45v9+/HDd99V+vNXftOW0nav&#10;lYRr7Vm14dp/dRdsfXOmIiCrI343LE8Bo7TNqsgScGUl9Vl1S49l3UjL7tkvXgqjtL2qyvJwbS7u&#10;5P80+9Zfkq2kI8v4CYHK3ylQKmuBK8tAkSXPKqAEx+qIy6zsRlapJFxrz6oNV9YIguBdHyyqcgR7&#10;I3EZfBNr8l6T4raqKkvBlZXYZ4WYrkUJlDerpXfvR49B1QMryxrgylqX0hQ/zbEVU7sowbKqYkD/&#10;tdgG2yv5Rda1sia4sgb07XtT0WtlmkjRcG4V34jFknCtPasRuLKGb+qGja9W//WDO9+di/G7MhW3&#10;cTOyJFxZfIOLfxJbnRTBtI3viBtYNTFhobXAldMD6wmwrwypj1NrlMFZmfgF2R+M02Bzj5ufR8va&#10;4Mo3nPrm52NSDQB2AkWsNwNWloRr7VmNwbVUi58YftPTvbDv3R8tEb/E4jSDUrk3K0vDlcU3nwqn&#10;3C8e/Oc7/UoAvVbsN3/nZxg0+7Eamz+LZT1wLVUzrE1qis8mqXFitXnWVyWQsjivyq8UPLmmHg7O&#10;s8U2kQao+tQu5WVtcC0V33zi1wTeShTL3+GXtPDMsEpl30gSrrVnNQ7XvqtixESF8x4dJFIFN3rf&#10;K0N170eLxbTbRVu6i2dnlcq8FVkDXEvl32MKkvqsxPAFz2Dhrs+x7J6vxc9YGab8lz/zhISjFr+A&#10;5H6rEdBzmmI51ZH1wdUsfrELT699T3ZjvDy4Pr6daYc/l9iIabZ55oJvZ9jhrZH1cZ/RQbyUhf2V&#10;yqmqrBWuLAZdvskkZn1Vgui1ElAdORKm7Gx0TUpSLLMySbjWntU4XMuLYVm0pQdmPtgXS54egXUv&#10;TxJa/swozH14gHiV4IA1cYrfra6sCa7lxdEowzOk9yyEZcwRf/kzT2qo5F9Tsla41rWsGa6lSiFQ&#10;ZmdkiJ/J8jQwY4qKxCsKWfz/yKFDMbBvX/F2La6XUhlVlYRr7VmtwtWSsla4WkoSrmbdDnAtL34f&#10;K8O2a3KyEP9fXaCWl4Rr7ZmEq9kkXCVcrRKutS0J19ozCVezSbhKuEq4SrjWqEm4mk3CVcJVwlXC&#10;tUZNwtVsEq4SrhKuEq41ahKuZpNwlXCVcJVwrVGTcDWbhKuEq4SrhGuNmoSr2SRcJVwlXCVca9Qk&#10;XM0m4SrhKuFaU3BNd1Y1M7nZbuC/cc6q+iZtvRU5nvaPXCuTTrO5u1YcZJVRr5ml5JOj1+wyOKpa&#10;sI9JazdHycfooXnIoFN1FD46u9FKPia9Zneuq6ot++RoNWOVfFhZbiqdKMdVXaC0PkenuafUx6hX&#10;mxR9SJmudqHk0iDZyWZwhlfDj/ITHC+nh7dEVkxr5Ca3R15X0h0BAlb5E3yR16Md8rpfr/xxPmaf&#10;sT6K61n543yFT8EMAncPKlfJZ7in2WdKQMXbGuqBwhVRJeVU5OMp4Drn/lyM6NsZfXs7IbdbW2RF&#10;NDuarlX/z6C3f8qg1dwRRx0pR6ty52Nh8rB/LFtv/2yqm+aN1EA9Ujw7IDogtAyuSQH+6ObveZ3i&#10;g8Kg6zICXjEDkezvo+jTJSgSulgCNPklBgYq+sSJckZCH1uEhMAgRZ+kAD94xAwt8QlW9IkPDCkD&#10;alxQeNnyHoHeyIoKRk5cJHqHBcAzejCcQvqcSHBt/ATvN++/UW//aOlxyNRr3pydpv+X4Vrg2wSD&#10;A5tgWGBjDA9oiKJyWhLXFKsSm2FSWKOrlpcX+zDYpoQ7KK4fQVrUxfx2qzvClH1YC0t8ZkQ2VlzP&#10;5cyPMfvMjFQuZ2xYM9zbL0DAdUXXthjm3wB5nprfMrTqV7J19k/yMeD2kO5uG099o0lYO1tDmmfz&#10;HzMDOqCnZ0v09m0L/j/DvwO6hfkKQHWNCKTP7RXVLdxP+CRFhyPdv6OiT48QT+GTHBVCPtevFz6h&#10;Zp+kmAikByiX0zPEo8SHznGAo6JPryA3JHSJMZdD9ckK7Ij8CHcMjPemv27Cp6ufS/Xgmumkam/S&#10;2n5vdFa16+2hamzU23ya61kf1yrHQ/0zwbU1f4dA9aKSj8lDczRTq3IUPlq7V5R8DB72V3J0Ki/2&#10;yfXQ7FXyISge484ufPT29yr5sAjgEexjclcvVVyv1/ybWeJj9FDPVfJhGdw1vcmlQaqb7WKl9ay8&#10;0Z3N4CSo5Xop++QP0pt9BuoU17PyB3uYwTnRD7neDRR98nJdzD5jOle4rTyjkxmuk6icinwMzgKu&#10;s+4yoCCoiaIPdyIjRWu5HnYhSutZXf30ZXDN8m6h6JPm4wg9QdMnui8Mno0VfXr5ugogsl9mZ7pw&#10;Kfik+nQScPWIHY70zm0VfbK8mhPEB5X4tFP06d25QxlcU33poqLgw/KO6g/nkMLTqTqHg0rr6die&#10;m9XL4yzDNde70fXrS7SoixmuRQHK55S1kHwYeKODGiquzyPNjzVDcWSgsg9rbgk4J4Y6KK7ncmZF&#10;md/tOim04jpvz+0s4LowsY3iela2Tt2P+kaThE52RTla+wtKPr2CdQJmPcKovSqsZ/UM0ZeB0+Sp&#10;vG+9A5yET9eIAOQorGelBZp9kqPDYPJSLiedgGr2CYfRS/kYZfq2FnDlcnIqqE9a5zbVg6s3dSyD&#10;qyos2Dw8tDW6q4Jz6Gp1rRhSJT6qbL3aT8kn290uijsq+2S6qPyVfAxau7jU9qqG7JOlV3kq+XA5&#10;HEWzD4HWS8mH1bulqrEox0nlprQ+W2cXW+pDkbmLkg+L6sPD4waezVWRsUHNlhUMDTufkuqOXiY9&#10;cof7I380aX6YGXjzQlFA0WvBeAXROuEzN0R5PavUZ1F4xeXMCjb7LAi7oY+A643KmRks4Drv8T6Y&#10;tTUTw+ZGIXdsZ/Q0dPoirI3NsG6dbNN7uaj9ad/rGVurHEzutgkZLrZdEzrYmAJb2YyPjU2Fr1cQ&#10;fIO7l8E1INKIwIis6+QXmVMScQ5HQER2BT65FLmOFH7+lZTDfv6RJkWfgAgDrS+6oY8/l1MCV95u&#10;6fKw2Bz0yhoFY59pSOwxBLqYIjgF9/lb367peN7vTFfbFIObbSIfh8SOtsYkp/qz5vb2PMlw7R/Y&#10;ApNi2mB6bCvMjm6COeW0IsEM14UEx/LLy2s5+TDwODpVWj+XtDze7HOjcpaV+CwmWCut53L+87l+&#10;PWtV9w54eliYgOumXu0wI6IhCrwbvBHexmZI9062adlutkncN3pS0EXto0nHBqqIBB/t892jghDu&#10;5YrEEB/w/10jA0U0yjBLpEiRwaikpOgI4ZMQG02fA69bz0qOCispJ0pxPSupxCchNoY+V1ROaJlP&#10;SkU+kcEE19iycnrFhqKwd1eM6ZeDwrQUirT9aaTlK3OuNWAy52o2mXOVOVeZc5U3tGrUJFzNJuEq&#10;4SrhKuFaoybhajYJVwlXCVcJ1xo1CVezSbhKuEq4SrjWqFUdrivMmri+G2ZvSsP8LRkW1bwtvTFj&#10;Yy8MXNGlrG4SrhVLwtWsuoJrPCm1exIG90nDuGGZmDzKUGeaNDIbY4ZmYmBhKromJ4i6KNWRJeFa&#10;e1ZluA5eFYdH7xuO1x+bgJ/eW4g/P1uOvz5fYTEd/mIFju1fhU9fn4UpG3uiUML1hpJwNau24cog&#10;S0qIw5IZBXj2ntH44n8zcejjJfiT2mxVpdTeb1pfrMThL1fhkxdmEdyzkEDQVIKshGvtWZXg2n9l&#10;LO7ZOxgfvTAdf36xDOd/2Ygrf25D8V93Wk7HdqL4zL24cu4xHP1tO2Zt742CZZESrhVIwtWs2oRr&#10;PIGpb24v7N0wDB9TX/nj06U4/cNaXPp9i3Ibrk0d3YHik3tx5dS9OPPnLjxxzySk9UgSdSxfZwnX&#10;2rMbwrVgUSzyl0Rh055CvPzgJBzetxrnD2xA8ZE7gZN3Aaf3WE7n7gWuPA3gPdJH+ObbNei3PIYu&#10;BlEiRSDherUkXM2qLbjGEZQS4+Nw58qB+PSV2TSqWoNzBzgI2Qr8s0u5DdemztwDXH4IKH6S+sfL&#10;KL70HO7aMgaxMTFXAVbCtfasUrjmLY7Cmg151GAW4MT3m3Dx0GaAokac5JN4t+V07n5qOC9Qw/mS&#10;dBjHjz+NkWuSKHqNEikCCderJeFqVq3BNTYWS2b2wZtPTMPRr9bi3M8E1j9odEcRJE5YoK/8S3C9&#10;9AD1kWeof7xF+gpnTjyJfnm9RF1LUwQSrrVnN4RrPsE1Z2EE1q8vxP63luLUj5tx6dctdCXe/d8J&#10;tJTOc8N5iRrNftJxnDz5EkasSkb+0kjxC67ahqtH/GgE9xiNyLTRiE4fY1FF9R6DsF5j0DmJ66Z8&#10;EZBwNaum4cqQ4kiwa3I8dqwejO/eWUL9hIIQ7icCrDzCs1BfOcOjO45c3yb9RPoaj947FV0oeuVI&#10;m+su4Vp7Vjlc51szXF++Gq4r6wauEWljsHzxGDx170Tsf2MeDr6/BL98uNRi+vmDpfj2nWV48bF5&#10;SC0Ye1VdSyXhalaNw5VgxJFgr+4J2LlmCH75eDXO/LRZRK2in5zaq9x+60qXHqX+8SbpAOl3fPLe&#10;BiTFm+vMdZdwrT37PwbXpFqFq7bLKHROHoXNaybg/Wen4s8vluPcwQ0ir1b8F9/gs5A4QqIopfjc&#10;I/hh3zZEpHJdR0q4Kqi24JrWIxF7NgzHr5+tJbhuoTZxp2Wj1lJdBde/8NlHm5AYFyOiVwnX2jUJ&#10;V7NVEa4jMWrCOLz80GQc3rcGZ39ej8t/baXN7zJ3JEvpDJ0LvrlX/B6KL7+Hd99ah86JXGcJ12tV&#10;G3DtIuCaIOEq7SqTcDVb5XAlsHp0KcL8OcPFzb1T32/CpUMlebVTlr65dx8dgxdJX5B+w5l/n0N8&#10;1mhoxTtkzSkCCVezJFwlXOvKJFzNViW4escPw/IFw7H/Tb5pUXIs/qaoVeTV+HhYSHwsUHosjuLs&#10;2f8RXEfAPWZ4WXpAwtUsCVcJ17qyasF18riesLGph3f+N1ucyD9/3IBGjezh7dUB5//ejcsn96Bo&#10;SBIaO9jj0Lfr8MePGzFuZDeo7WzRtEkDLJpjxF8/b7q+QZD2fbAELVs6gOoGf18nnD1KECvvU9dw&#10;pSjQO26ogOvXdCxO07G4LOBqJRcavEL6mnSM4Poq4jKHm+HK75GVcC2ThKuEa11ZteB6364RsLWt&#10;hx0bB6GYPi+dbxIwZH3z6XKc/msHwkLc4OPVEecowps1NQO2BOMu0R5iuUZti93bhorvXtso7qLl&#10;GanBaNasoRXBdcjtA9eMYRKuCpJwlXCtK6sWXD99eyEaNNBg9PCuBM/ddNK8yuD6wF0j8cs3a9Gh&#10;XTNk9g7BpRN7CL45aFBfjU2r++HvX7fiifvHUXSr/KjKFRpqXzy+B6HBbhKulUnCtcqScJVwrSur&#10;FlwZkC1bNEJUhA5//rQBjh1biIi0Xj0VxhR1w4dvzKOTZI/pk9NEdHqBvhcU4CzgO2JIUoVgLZWE&#10;axUl4VplSbhKuNaVVQuuDMcsikobNlDjwb2jKYpVY/3KPtDr2sDPpxNWL80XIH32kYllJ5uBPH5U&#10;dzSn4X5SfGcc/HrN1Y2hnCRcqygJ1ypLwlXCta6sWnDlk/fGCzMEQNVqW9ja2uCXb9bhnp3DxTI7&#10;OxsRuf59aGtJ5HoXTv21Q/x/3+4i4TN6WAqunFJugLcTXMcUdYW7W1sc2G++WHB9PXTtUTQkWaQ4&#10;eJ83re6LDu2b0TGbKS5Mrzw7DW1aN4GXRwfs+3CJ8LtqH0mlx23PncPQvl0zuDq3xpEDm6/2lXCt&#10;siRcJVzryqoN15N/bkf7tk0FKLPTQwQoT9EyhgYvy0gNEiBgUA7uFy8A9NGb8/E/AgsDuXtXP/Gd&#10;6xoF6XaC69rlheJi8gxF6QzER+4ZJfbfzbWNiNbPHduFlCQfdOrYQjw5sXf7cJGvrl9fjfr2dhTJ&#10;N8LeHcPFd8vvJ+eqhwyIF6mWRnSh0mjsxJMW77869+pjIeFaJUm4SrjWlVUbrtz5o8J1Imp97L6x&#10;ZSc1NtoDNvXq4d5dReIzA3TTmn4CJrQ9IX5sa9uGgdcBpVTWCddhinB95Zmp4kmIuTMycf7vXTBm&#10;hIp9ZIC+/9oc/P79ejRv3gjJ8Z3FY2qTx/USaRS+yHBqZNWSfHEsr9pHEkf9MVF65BkjceyXLVi3&#10;ohA2Nio8uGfUf35WBtdVrMSSz8kt6l6ldeDtXyMJVwnXurJqw5XB+NJTU3Dn+oH46+eNZSeVobGN&#10;lv1GUCldVjoU3rKuPzav7Y/Xnp8uQFO6/lqx/8P3jBEgYdBetd7K4Hrw67VoQfDs1c1fRKYcubu6&#10;tBZwXTjbgDdfmiVgO3NKujhm332+Ah07NIc7RbZPPTTh6n1TED95wTnqpk0bwpQVjqMHN/+33org&#10;KqCW0gK7R0XgwXlpeHq1Ec+uy607rc3BUyuycN/0FKxN63gdYCVcJVzryqoNV4vJyuDKF4kuMZ7i&#10;Rt3jD4wXUeyc6Zkinxob5YFFc41iaF8epB+8Pg8Bfk7UkNUicr14nDpj+X0sJzNcvUX5HAFzrrss&#10;4rcwXMsi1ZSW2DMyHC/tLcInL07Hrx8vxj/frMaJ79ZVqJO3qFM30g/rceqnjTj0wSI8uyQN63pS&#10;val+XE8JVwnXujIJV7NVG65cp01r+wmAchqDysH+j5Zi8vhU2NvbQevWVqQBDn2z7qr94F+oDe0f&#10;L35QsW554Q0fT2OYvvvqHDRp3AAeunY4e6wkVWJpuBK4ViQ0x/0zuuL1RyfiwAeLCZyrzdMBHb4T&#10;xcd23JRQXfGLdM7ei+LzD+Hiyfvw5dMTsKZHW1FPCVcJ17qyKsF12UoTPn15Hv75dj0uHNwEHKEG&#10;zDMR8B1rS+ls6UwE/LKSP3Ds2GMYsizOonD9/vOV4rE0KkNEpAzKN16cIW5CiWX+TiI65ed9794x&#10;HIP7x+HoL5vx475VaNu6ichd/3tk51Wdg39wwb+CW7EoT+Rk+WmEjh2bo0P75jhT6mtBuHI0uCKh&#10;Ge4dF42X7x9H0eoynP5+HS7+uhk8l5MZMHS+6lI8xcmVh+lY8DRArwGXX8GHD40U9dwt4SrhWkdW&#10;JbhOmtsdT+4ejUMfLRdDsiu/b6U+TB2bI1hL6SQ12suPU4N5gyD7Hj76ZCly5oRbFK4nfr9TRKj8&#10;voVNq/uLZUd/2QKnTi0FXOfPzBZPTlwgwA4ojBU3AZ0cW8LZqZX5hxfDU67LLR/4ag3atW1KjV0D&#10;vbad+J/L37i6r1WkBXi4vSK5JR5a0wffvLWY2sd6MRWQmCSPzxNfCLmedSk+JpcepGPxHInnWPsW&#10;p448gi05OuzOlnCVcK0bqxyuCyNgmBaCebMzaMg3CQc/XIJT36/FBepAPJXFjcQphFoTAf4KRXKX&#10;T9+PP37ahFGLkpA9K8SicOWodMKo7tTpvPHNJ8vEMo427xjfS7xP4f3X5gogss4TeIYNSkRkmFZo&#10;zIiuijlX9n2Wjnv3FD/hx+UsmWe6+kagheBqTgc0w3qjFk/fNQZ/fclg2YTLf9DFl98WxikOS8FF&#10;THFSOoHlIVy5vB9PzOuBHZkueEnCVcK1DuyGcOUJCnMXRyJrZgh6jfLHuLHJeOjOoWKK7W/fnofv&#10;3pl/nb6vpn6oon58dwEOfLgI/3tiAgZOiUXqxAAY54eJ6bUtBVcGIT/wf+7Y7rKoUiwjaPJzrtf+&#10;SIA/c96UVVmulctgP36HQ2nZZbIgXJfFN8NqkwdeuH8yjuzfgHMHyqcDLAyWyzx/1Luk32l0cwjv&#10;3l2EOzMIrqMlXCVca98qhStPrW1aEIbeUwLRdYQPug/wRUa/IBQOi0Cf4ZFl6lvH4u2bhoei+zBf&#10;9Bjrh6xZwXQhCK+9qbWrAFeLyUJw5ZTAEoLruj5+eOXhqTj29UacP7AFxUe2w6JRa6mugutveO/e&#10;EdhCcH1xdJSEq4RrrdsN4Vq4OBaFy6LFUJsBmzE9CL0m+KPrSB8BWkur+2hfpE0KILCGIHdRuIha&#10;Gax9VtYOXD27DMaCWYOx783FOPnDZlzkmQg492xVcP0LZ868hC7pQ+sGrnG3D1zflXCVcK1Dqxyu&#10;y6NpmG0GbO4iihZp6J09O9QsgprFRNs3zAlFzsJw5C2JLEkHmMFaW3B1jxqMMaP64qUHJuLPz1dR&#10;9LrePMsnPxJV/mZbXYs78JWnCCDvkD7F7z/vgm98fwlXJbimS7hKuNaNVQmuDCsGFw+5C1gEMqsR&#10;1UdAtRxYawuurgRXfWQe1i8qwKcvzsYfn62gjrQel3/fimLqTBbT4R0o/vc+FF98HGeO3Q1Tn/5w&#10;CutjhmstTvMi4SrhKq1iqzJcy8SQtSJdC9VS1ThcuzBchxKQChAS1xsLp2bj1Ycn4Nu35uLQJ0vw&#10;66dLr9NvVdFnFev3KuqPz5fh6Der8d27CzF6zCA4BmTDObwkcpVwlXC1MrjygWVdZ0ZzAxTr8p1U&#10;zTOdRAXq5bVXtTK6qZyCqdOmO6ua8f+p7VUN2c+K7ebhepuo5uE6Cm4EK5fwAXAMNKKjb0/EJHZF&#10;n/xUjC7KxpgRhhrT2JvUmBHZ6NfPAI/QVHTwTYdTSD5cI4cQQM31lnCVcLUKuMZR4zLpNXcatZr7&#10;U9qqGpUsFpbpovLP0alfyNGrFye7qZpm6zTvmdzVP/d2U4Vka+325ujs/85y1ngatHaz+f9sd9v0&#10;kq9aq0m4mq1yuMaNokhwBNyih8I5rJ8AbAffDLT3SSOlWlwdfHujg18mOgUzWAdTPYeLOjNYJVwl&#10;XK0lcrUxudpuM3rYn892V5tKlgkzuqlX5njYXza52Q2jj3Ymnd2DBNJXKUJ1or+P53rWR6ab2sek&#10;s13K/xv1V3/fCu3W4Fo6HLcGXVu3EtUGXFk8zGbAuoQPhHNoX4oSC9CJIkVLyym0UEBfRKyxI0Q9&#10;S8Eq4SrhajVpgSxnVYJJZ3/W4G7zEX3kg6xKbq5qatTb/UTR6j/dtSpHXmbQ2Q0zau2mpKhUjSqD&#10;K62PM+nVi4xa9cosd1WCwc020ajTTEpzVGlLXFQmZ1VENkXF2Vr1KoOLqneWu203g4dmLMGbYSDM&#10;0EHlYdJq7jBqbbdTdD2Vo+mSVbdiVYdrCcymb0zFyq0mrN2Rg3U7ci2mNdtNWLA1A0NWximCtnbg&#10;yqCiCJafHIgpEjlNBq11yPxcK9dNK1IB/0WtEq4SrlaVcyWAfSxg6WoXygsItH1MWvsLJnfb3bxe&#10;LNPafZOj1Zwy6FQdbwDXetkuNkNy9PZnczw0J4w6++8o+j1BoD3MPgadJpPLMrrbTeLPJg/7k0YP&#10;9Y85es3xHJ3mNP09k+2q8mOf3q62yUad+nCOTv1nll7zbo6H+meq0+lsV5tCXn8LViW48o2jcRtS&#10;8Pj9RXjvmTtw6OMlOLpvFY59tdpi+vvrNTj+/Xr8SHVZvseEvtcAtvbgWl60jEFmDRL1Y11bR7Mk&#10;XCVcrQWuKpObzQCCYDFHmnyTKkurfsug1fybSdFliUuV4JrtpgohYJ7L1an/NulVoRyFGlwoitXa&#10;nymFqzc17By9+pdsd/XvGa6qMINW1TrHVaUnkDJkBVzT3FVak7vmbyr7y/QOqk6cD+abaUa95s0c&#10;nf1pirY9S6p1M1YluA5YEYNH7x2JL16dQ2BbgQuHNplfJUedyGL6ZxeKzz2A4kvP4N/j92LxLoN4&#10;NKvu4DoKKcbRGD1hFCZPGYEpUy2nsRNGILMPATSpYsBKuEq4Wg1cDU4qV6O7+pRJa/tNurMq3qSz&#10;P2XQq9+jVdwRhVUJru7qIfy/yd1udMnXhNHwf2UpXFMaqdpQZHvZqK/3KK0SUTFZPYNWvbEUrnxz&#10;zOBhf4Wi1lMU2R4qk079D5eT7WYzpuR7N2M3hCv//LVgaRQNwfPw2mNTcHT/Guo8G1B8eBs1nN3A&#10;KX7toIV09l7qPPxijg9QXPw5vv9hIwaupAtCbf38tRRaFCUmG8Zg5/qxeOfpqfjlo8UUxa+kiw5H&#10;8hbSformv12HfW8vw/Bxk8xpARHNSrhKuFohXOPoIDMwKeq8YtLb/sBRrMFVM7FktbCqwNXoqh7I&#10;/+do7caWfE0Y51VL4RrVUtXYRBA16Oo9Rau4gbPVy9Hb3lkK1wxXTapRT3XR2e40eWjSrlVtRK4M&#10;17wlUVi3oQCfv7oIJ77fCH5Pp/hFEr/PlRuOpXSu9H2u+0h/48SJ5zBqbYqAK6cxagWuBCx+vOmR&#10;3RPx5Wvz8PfXq0QUX2wNUfyFB1F8+Xmc/vteJGXLG1pCEq7WCVe21A6qSBq+X2QIEvyOpLqpnEpW&#10;CasKXDM6qdxztOq/c3SaYzk6m6GZOrW/0d1uJH0uSwtQUbYmTjvoNSdNbraLcnS2WVludlONWs3R&#10;Urj2cqRtuNsdMIn0gY2pp7OqXRbnYD1s15RPVdyk3RCupa8ctMqZCM49QB3mJWow/81EMHJ1cu29&#10;cpDBGluESVPG4PUnCCT714oo/spfJVH8SepIlhK/HLr4GToOHwJXPsWPX++Af0pRCWDNEayEq4Sr&#10;VcGVzaTTfGzUa65kudTbVbKozGio/jUNy0/27qTqkO1u9xhHt2mdVJ1p+RIR6WptjeyX3kkVS3A+&#10;zstKRaD8i/9mudtmsE+vjiqdSWv7S+l6o1Z90aiz+9Wo0/yb7qjyZZ80J5Wrwc3u91IflkmruZDp&#10;qhrB62/BKoernOalBK4j4RU/HIvnDccXFMWXHQuO4jlN8S8fDwuJo3i8WHIsDuPMmZcRnzVSPNEg&#10;f6El4Wq1cCVwhRIkDRlalXvJojIz8aNSbraZ/MMDgmtUDsG0ewtVE4Orypf/z+xofmSLzeSm8jG4&#10;2eQa3NV9je6q4GxnVSD75BKYtbQDVFYCfS+FH78iyKZlOqmCsrXqV3M8NEe6OatcSopRpburOnG0&#10;S1DvTwAuNOjswmgxN4RbMQlXs1UBriPgHT8UyxcMvy1eORifaX5UTMJVwtVq4VpHZmNyV39g1Nlf&#10;NGjVHxr09k8Z9fZf8U0ug5v6ZX6aoMSvpk3C1WyVwzW29H2utwdc6+x9rhKuEq7WbtnunE5Qz8vR&#10;qV816Oz3mbR2D2TpbCZybrXEpTZMwtVsEq4SrhKu/1fhaiGrFlx5Wmie8ZRnM+UTeeXU3fhp32r8&#10;9v36sqlI/v51q/ApnfOJpyn54YuV+Pmr1Tec2oR18o/t+O7zFfjxy1ViLqqr1ku4/icJV2VJuEq4&#10;WtCqBdc50zJRv74dXn9hujiRh75dh8aN60Pr1kbMGXX55B70L4xF2zZNcOTAZhz8Zg16dvNHg/pq&#10;NGnSALmGCPz63dXz+JfqzZdmIijARUxL3aihBjnZEfjzp43/+Ui4/icJV2VJuEq4WtCqBddH7hkD&#10;OzsbbF03QEy2N3NKbzGFNOuL9xfh1J/bERLoCr/OnUTEOnVCmphOukuMB+JIrVs1xq4tg6+bcO/E&#10;H3dC694WTRo3QI+ufggNdjVPPV3U9T8/K4Prb99vwDefLhcTFHL9OIr/9rMVYnnp/h07tBVff7wM&#10;pw/vEJ/PHNmJ/fSZ/Uq/dyNxORzxl9+OkISrsiRcJVwtaNWC6+fvLaKToMGIIUk4e3QXYqP1ZXDd&#10;s20Yftq3Cm0IoMasMBHFrllWADuCK08NzQBlqPDy8o2BAfL4A+OE34pFeSJ18MOXK9G0SX2kpwb9&#10;52tlcJ05JR3t2zXDJ28vEPU7fGAT2rRugtQeASKlwRo9PAUuzq0EUP8+tAU9UvzQvHkjcZEZ2Ceu&#10;DLoV6VuCKo8KOnVqgZ8IsmXrJFyVJeEq4WpBqxZcj/+2DR3aNxfDdx7ed2zfTADWxqYehg9OxNsv&#10;z0L9+mrMm5klTvTZozuRnREKtZ0t+ubHXJWbLRV//pciOk4BlE5R/cQD46FR22LVkvz/fC0GV+XZ&#10;X/duH05ReT3cs6NIRPFL5hnFRaY1AfbQt2tLongXeHl0wNFfNmPu9Ezh3yXagxq5Fxw7tsCeO4de&#10;dzxKxfltnbatKJNTLz98ueq/9bcRXHn/Rg1LEReJX741p4Q4oufRiSk7vCy3/uKTd4i2tYeOK3/n&#10;7h3DxcWKtXltfxH1ly9XURKuEq4WtGrBlYe+OYZw1Le3w/13jRD50Z2bByPAvxOBoB1WU6RKZeOl&#10;J6eUnWwG5voVfWBHgOWh/48U3V7VGMqJOxWnF9oTtONjvXDid2qwpeutDK4fvD6P9t8W40Z2w0mK&#10;ysND3cW+c9rksfvH4utPlouUiDHTHMWvXV4AWxsV/e0jLjp8MblSQUdkWHPUy6mRZs0a3vZwvWdX&#10;kTg2PELhZR++MU/k1R07Nse/JdH75HE9hc9n7y7CR7Se2xYfS3t7tbg4Z6QFieNSvuzrJOEq4WpB&#10;qxZc+eS99dJM6vT1aNjeAA6N7AUk7t9dBBta1tihPpoQCPiJAe5UDEe+UcWd4pF7x0CttsGwgQkC&#10;0tc2Ck4HvP78DLi7tkECRXa/UpR7lY+VwfXwwc1wouE6R/FffrAEjehYxMV6ojnBkKP4x+4bI2Cx&#10;ji4sXP+T1Pk4ircnaIymSI4jUz5GV+0jiZdxXprTL9Mm90a+KfK2hivrCB2rRo006JbsS5HqXZhD&#10;UTxfOPiC++pz08RTIpxi4eiWn0R59bnpIsqfPzNbrHvsvrHie0plXyUJVwlXC1q14frv4Z3o5NhC&#10;gKNPXrSAwcXjd4kUAS8ryIkSML1Ay5ITOqNlSweRl3zjhRmiw3RL8VOE6/NPTEaDBmr07hkooHwd&#10;eKwMrryPDD6O4jeu7isuOHfvLEJyfGfoKYrniJbTJe/+b07ZPnCeeuEsg1geGuSKM/T5qn0k8c2r&#10;Nq0bIynBRwyFB/aNu+3hyscqKd6bLsgNcWD/WmoTjRAZoUPHDs0QGa7F+6/NE21nNkGXzzunCqJp&#10;PR9bzsMrlakoCVcJVwtateF6iYa4iXFeYsj25IPjy05qCoGU4Xn/npHiM3eox+8fJ5bR9oQaNNCI&#10;KKQ8OLkj8dMHTZs2LPMrVUyUhyhH+FoZXLlOTz8yUdSzebNGItfMEdra5YUiKuMovjnt0z8lUTxH&#10;5vsowuUUAecTef2Awlic52NbcixY40Z1F2X6eDnShSZIXMg4vZDWI/C/vONtBlfef36Mj/dj1pR0&#10;cXz23DkMA+jCwaOZkUOTRYrlpSfvKPM/sH+NGAHwjc58Y6R41O/acq+ThKuEqwWt2nBl8VCOc63H&#10;DtG6kmVvvDATOzYNuvrZVBLfzNm+cRC2bRgonn0tv47F0HnxqSkCsNeK4VwGYiuE6x8/bkCrlo0F&#10;DHOyw8Wy779YWXahyEgNEvt3+q8dIhJr17YJPn1nIT59d6FIq0SF68TNvNJjwRo5LEVEtqViEHFZ&#10;DGoeIgu/2wyurKcemiBuUnIqqSFdZPnJk51bhoh95PxryxYO4scn7MvnnEc3fOzuXD9QHAMeBVX6&#10;+JqEq4SrBa1G4GoRWSFcGYw8vGdoPH7/WLHs9F/bRR7WlqDBFxUzKPbi7p3DRV6WtlcGS85Dl0Xm&#10;Fej/QlqA9c2ny8RzzLQtaN3aiovux2/NF8eOl3l7dhCPq/Ev++bOyET3ZD988MY8cUPUzaW1GB0c&#10;/eW/i7miJFwlXC1oVYLrunUF+OrNJTj5wyZc4uj0bxqSWRVc/yG4voiiFYkWhStHVjsogr9jXC/8&#10;/eu2smU87B9Pw/uf95d7NpXET0qMHJqC0cO74utPll21riJxWRPG9Lg66r8N4cpPVDg5thQgHdwv&#10;ThwnvsnXiiJWXsbPNF88bn4sa8PKvuKXgLycxdFtZnpI2foKJeEq4WpBqxJcly434qMX5uDvb9bj&#10;wsFNwJEd1HCoYXOUZSmdvY86zPPUYD4n/YajRx/G4CVUZwvC1WK6DeHKw/yVi/LET6A/fmuBiOhZ&#10;nC7iZU8/PKEsBcTR/AN7RorlLL6pxTdNry3zOkm4Srha0CqH64IIjJ+Tgke2j8CBD5bixLdrcfm3&#10;rSg+SoDlmwqWEv+y6yI1nOJXUXz5LbzzwTyYZofXKly9ugzG0vlDsZ+i+FM/bDZH8VwXS3egq+B6&#10;FGfO/A9dMoZaNVzrRBKuEq4WtMrhujACWVODccfU7nj+vrH46b2FOP7tGpw7sAnnf9l8y7pQTV0k&#10;sF3+Zzcu/bMXB/atwOA5ccieFVKrcNXHDsacaYPwyUvz6BhsIJBsIpCURPEME0uJo3gxE8EXpF9w&#10;6sSTiOw5SMJVwlXC1YJ2Q7jyBIW5iyORRdDqOcoPw0fFY8e6vnjpoXF477kpeP/5qTevF8z6oJr6&#10;8MVp+PiV6Xj0viIUToxE6iR/GOeHoWAZT1BYO3B1jRyMwn6FeGL3KPzy0XKc+L40it9pTg9YSiep&#10;A19+jADyGoqvvIkP31oLfUxfCVcJVwlXC1qlcM1fGkXRazjSpwah2wgfdBvsi16D/ZE+NNCyGhaI&#10;3sMCqK4+6DHOX0SteUvCa29qbYZr1GC4heVhTJEB/3toAg5+sFikSc4f3IQLhyiivkVdrKYuMeCP&#10;34UrJ+/Bdx+vhl+XHDiFlcBVTvMi4SrhahG7IVwLF8eicFm0GGqbKCrMmB6MXhMIaKN80XWkD7oS&#10;bC0m2n73Mb5ImxyIrNkhyF0UTlFrpABrn5W1AFeClFv0MDiH9IU2JAN9C9OwffUg/O/hifjohen4&#10;+MUZN6+X/tMn1dHLM6mMWdizeRxSeuegU2AOXCIGUtQqJyiUcJVwtZRVDtfl0TTMZsBGIHdxOHIW&#10;hMEwJ9QqZJwXRlF1GEWsEcgnsHI9Gay1A9dRcKNI0CVyEDoFF6CDXzrcg3qic3hPBET3QmBdKeZ6&#10;BZA6R6TC0S8NHfwNcA7rR1H2UDNYqd7WDNc7Nwykju5ZpqSEzpU/v1pVSbhKuFrQqgRXhhWDi4fc&#10;nNNkkFmLOFrlepUHa63ANW6UyF/ydNWuEYPgFNoHjhQhdiSYdfTPtrgcA43oFJQnwMoRtnusuc4M&#10;VmuFKz/bmtYzUDy7yj+f5he38A8rfv9hg6L/TUvCVcLVglZluAoxwBiyVqTSNMC1qg24ClBRJCgA&#10;Gz1U3ODi4bc1yJUiatfIIRRdD7sqYrVmuPLPgPW6tmK2ij9/2gR+gTr/pFfpRT63JAlXCVcL2s3B&#10;9TZSrcG1BLDaLiMokmUVWYlK6lOSY71W1gjXbz5ZJt4jwK8WHNw/Xvy6jaNZXnfqr+2YPTUDnTqa&#10;37gWHuIu3jrGbxvbvXXIdWUpSsJVwtWCJuFqtpuD620oa4TrxlV9y1IC/IYs/n/F4jzxiyyeJohf&#10;0OLUqaWYucCQESZ+9so+Eq43IQlXi5mEq9kkXC0AV35vK788nOcO4/nUXJxbQ6OxwW/frUdslId4&#10;7SC/eLzUn6d3YcBKuN6EJFwtZhKuZpNwrWO48otnXn56Cj57Z6F4hwC/KJznE+O3YvEMt4nx3iJK&#10;5fcOsD+/S8D8EnIZud6ULAFXY3NV02ytekOuh2bvtcpxVy/QlhRq0qnnKfp4qJd5U4OMo5ORo7Wb&#10;reSTrVNvTm0vOrJtjl6j6JOjV6/k7bCZdHajlXxYOe6iA9gaKvAxadUbMzqoWnI5Rp26n5IPK0er&#10;chfb8lAX5Hho7jbp7e/Ncrd/NM2r4Tv5KU6Xe0e2Rs++nQVc84fS314dkJd6vQpmBAmI5Y/2VlzP&#10;KpjkJ3wKxvsormeV+Uz2U1zPKhjb2ewzJUBxPSt/TInPTLow9O6IvpnOGFbgiRF9OqNftgtye7VH&#10;18Q2b9Guh0S2U3XJ0dnfU/648HHI1tk/EtnBdhHD1c0rBom+enQP9Ea3wM5ICfApU2RIogCWd3Q/&#10;JJdbXl5RIXHCxzN2CBIDAhV9osv5JAQEK/p0CYqAPrbohuXEBEeXQZT9lXxSQkLQve9SmEZtRa+Y&#10;Lkjx90Gij/58L9cGr/J+8/Gg9rqEGlBjOkaOPVw1u4eEtryQ59MEhT6NMTSoKYqCmmBMcCMsT2iK&#10;lQnNMD6kEYb6NcSMLO+bhusBAmjHDs3F0wH5pijxLltODXAKgEHKL17nF467urRGYW40enUPEJ+p&#10;btWC6+y41pgW3wEzE9pjXFgTFAU0AJ3/g71d7Z6Ia6OKoPLtst1se1B/3WPU29+fobV/Ms2rxY8Z&#10;gY7o7tUKiWEBAq7dIgKQHtARvf07ItWvI3JiddizfqjVw/WL91ajd5ATUn07iLpn0v/5UXqMNPWs&#10;ObhmOqnaE5D+zPWsj2tFB/azlLaqRuxn0tl/pOijs/+WwNmwu1Zln6NTv6fkQ2A+lu6scgmmKInK&#10;VPbxUP9Em+HISZWjt3tEyYdFZflzOYYKfEwemsNGN5WTuc6azUo+LJPWjhsQ79dapfU5pNQ8TwHX&#10;PKPbdeuFvOqjYIKvgFleoauyDyl/mIfwyR+kU1zP5ZT5DPdU9iHl93M3+4zyVlzPyuvjZvaZ6Ifc&#10;ztRhFHy6BTZ5h3Y9JLmTjUlpPSvFxe5RhqvOKwrZng7KPv6dBcj8InPF8VLy6eqnFz7eMQOQ7dVM&#10;0ae7n67EZyAyvVoq+qR17gCP2GGiHINXU0Wfnr7OZXBN8+mo6GPs3Bw9+yxCzshNMPq1VvTJ0Wn2&#10;OatUzegYOWZoNYrtvo93fSyNb4oVBNdBvvVh0NljbJrnTcOVo9VD36yjaNAR7do2FXNm9cmPKXvb&#10;Fc/QwHNmOTu1Euv5Ha4z7kgXQH7grhHXlacoBbiOC2tGfeX6/aL+cLFbJ9t02nc7g04z0eRhf+Va&#10;H1bXUB8B116h5vaaQ2UZ9fXRN7wN9q4fYvVw3ffuCmoLjWGgOnPdS/drSNfgmoNrd/qSyd02IVdv&#10;3/1amdzsosmFh0gqg7tdpJJPjs4ullbz0KEeA0vJJ1tvmxThKIbdFfoYtHYU/JqNIulAJR9W75Yi&#10;oqhXkY9Bb5sY5yyGdCqDVuOt5MMiADdlnwydxosg3DPDXZOe1EndLz6g2erCIaEXUnq5ofsgfwHX&#10;gqmhFBH6UOR4vQoXhguYFcwOVlzPKpwXKnwK54YormeV+dBfpfWswjkhZh9+d4DCeiGqh/ChehWM&#10;88HgaaGYsqo7ZqxLw7BZEcilCDs511mkBTwbq/TZWk1q6TGhC1+PTHdN72QndR+3Zjb9GK4u3nEI&#10;CopHZFQqwiN7IzginZQh5BeVL0DG0Ctddq38onKFj75LEYIisir1CYzIVvQJiDSCfx12o3L8I01l&#10;cGV/JZ+w2Bx067cSpjE7kNhjCILCafv+SSdDHJvM4f3O0mrSsnR2Xej4NCQ5xjpqJk9KcP43P6AV&#10;+ge2wMSYNpgW0wqzo5tgZWIzrCLNjWmCqeGNsSTX55Zyrqzjv98p0gAHvl6Dy/wqyWvWHz6wWazn&#10;SS75ZeQ/718jniS41k9RCnBd0a0jduR1xu78zlia1ArTIxqiwLPBW5HtbEb4NlW50b7bcUBEfbdH&#10;mpsmq0tH9dBkP7eXu0cGINLbFV3CQwVck2IiKXr1R9dwPySH+SIzKYQi12FWD9fPP1iPbpFU51Bf&#10;UfdeMdRv0pIxfmh/mXOtYZM5V7PxyEHmXOv4hlatS+Zc5Q0tC5qEq9kkXCVcJVwlXGvUJFzNJuEq&#10;4SrhKuFaoybhajYJVwlXCVcJ1xq1m4brsDUJmLy2B6at62VR3UF1GLk6qe7fLVCmUehdMBpDRo3G&#10;iHFjMXK85TRszBjkDhqDzklcR+WLgISrhKuEa91aleE6YFUXrN2ZhxcfHosvX5uDn95dhJ/fW2wx&#10;HfiA9OEiPPvkaIJs4nWQrU24RqaNxt7NY/HmE5Nx4P2FOPz5Chz5YqXl9OUqHN2/Bp+/tgiFQ8dd&#10;VddSSbhKuEq41q1VCa78Sr/tu/vinafuwK+fLMa5nzfg8u/UgP7Yajkd3o7iU3fjyukH8OM3qzFh&#10;UzdRz9qEK78UJaj7KGxePQ6fvjQTR/Ytx/mDG1H81zbgMHUmS+nYTuDc/cD5J/HHz7uQVjC25JWD&#10;Eq4SrhKulrJK4VqwNBob7y7A8/ePx58UJZ39aZ0ZJid47iZqPJbSGWo4V7jzvEMd5x288d5M9OEL&#10;QUkEW+Nw5TdhxRZh7twJePXRKTi2fy2BZANBno4F1+f0Hsvp3L10DJ6hY/Eh6SP8/tN2+CUViYtB&#10;aRQr4SrhKuFat3ZDuPIcWnlLorBmYz4+fmkeTny3UczZBJ5WWwCFO5CFdO4+6jDPU4P5XHSeY8ce&#10;Q9HaRBG9MmBrHq4j4Rk/HAvnDMdnry7EyR824RIdi2KOGnmab+5ElhJHrWL2132kP/Hvvy8gLst8&#10;MdBa+UwEtSoJVwlXC1qlcM1dGIn1Gwqx/62lOPXjZlz6dQvwD0Wtlm40PFd/8cvUYPaTjuPkyZcw&#10;cnVyrU6t7R03FMsXDMfXdCxO07G4zMeCZ1+1hmOBV0hfk47h7NlXEZc5XE5QKOEq4WpBuyFc8wmu&#10;OQsisH797QHXEStrG65Dbh+4ZpTAVU6tTZJwlXCte6scrvNvJ7gmSbiWwXWYhKuEq4SrBU3C1WwS&#10;rhKuEq4SrjVqEq5mk3CVcJVwlXCtUZNwNZuEq4SrhKuEa41ateD66H1jMH5UdxzYv0acyHMEmikT&#10;UrFiUa6YZI6nSH7o7tGYMj4V//y6TSx79L6xmDC6h/B74Yk7ymb7vFZHDm7GtMm9MW5kdyxfmIcL&#10;/1BDLe9jZXAdN7IbNUgNPn1noajfHz9uRIMGaqQk+uAidTJ++fNY8nFwsMdHby3Anz9txMC+ceLN&#10;+ux3Bx2j479vu3ofSfxS6U/eXoCe3fzFFCdqtS3mTs/CP7+V85VwVZaEq4SrBa1acN2yboCYMO5h&#10;AiifyMfvHydgwdN1MFwYtknx3nDu1BL/Ht6JPXcOE3BgH1aDBhrcs3O4AMi1jWLT6v5lfv6+Tjh7&#10;dNfVPlYG17u2DaX9roe9O8z7s3Jxnqh7u7ZN8Nv363Dqz+0ICnCCt2cHHDu0BXOmZ8KWjl1GajB1&#10;zEA0bmyPZx+bdN2x4GMYEaZFQzpWwwclIiZSL475Uw9NuPpYSLheLwlXCVcLWrXg+upz02GvsRPz&#10;y188vgcFpsgyIL709BQC7Aa4OLdCckJnXDqxh6KzXrC3V5snpnt3IYYOSMBRilCVGsWZIztEmaHB&#10;blYG12GKcP3g9bniwjG6qCuB9E7qhHpxHHja6KcfmYjvv1gpIlRTVrg4FmuWFghgrl1WiJME3s/f&#10;W6x4kTn5x3YsnG3AVrqQPffoJAwfnAgNHfOXn5r6n5+Eq7IkXCVcLWjVguvBr9egSeP66NUtQEzX&#10;4e3VAY1p2EvlYel8k5gWuUmTBhg7opsABwO1vr0dSY33Xp0jpvVQAkqpbie4Hj24BY4dmyEsxA37&#10;P16K+vXtkNDFC82bNRARJ0eaVDZWE1R5nzki5YsOR6Ejh6XQxWTn1ft3jb77bAWaNWsoyiganIRz&#10;x2i7peslXJUl4SrhakGrFly5gwcHuqB1q8b48I35aNq0AcZQ5MYQYHBwuoDhsXPzYHGiGSoc4TEs&#10;W7Z0oKF/v+uhWU63E1w5d5yfEyUi89VL8lGvXj3s3jaUGrEHvDw7oGhIkjgW7/xvdtk+nKAL0vhR&#10;PegCVB/du/rj9x82XL2P5XT0ly1YMCsbSfGdRTS8dH7OfxcmCVdlSbhKuFrQqgVXPnkrF5lziwld&#10;PMXfL95fjMLcKKjtbBEZphXL9n+0RPgyDBhC/Jd9ODfLgOUbX1c1iBLdTnDlOr301BRx04nKEHD9&#10;46cN2LZhgPjMat60oUgB8P5zauD0YfP/HNVy/jXXGEH7TB2y3H7yZHx//bSJLmS7hC/f2HN2aomm&#10;jRuIlEHZsbAgXNcW+uLlh6bgKMH1HMOV9sv64Por3rmnSMJVwrXOrNpw/Y2irYYNzakAjmK58//8&#10;1Rpxs4qX+Xh3FMv4SYG9dw4T0R3fFf+KgMs5yNQegf9n4Prb9+vRsoWD2G9DRqiA4f6Pl4nUCC9L&#10;6xkoLi6cAjBlh8PLo4MA8nOPT0ZT8ukS7XFdeoCfrtCobZFnjMQ3nyzDvbuK0KC+GqFBbv+B2MJw&#10;XW70wPP3TcThr9YTWDah2FrAUgbXX1F85Qe8uCFfwlXCtc6s2nC9QB3c37eTgMe6FX3LTqqPt6NY&#10;tmiuUXzmSI0BwZFdx47N0aF9MxDRMGZ41/8zcD19eAf8fDqJG07PPGy+m3/6rx3iWNhQJLtr61AB&#10;XN7fPXcORWOH+uIYsRrRBequkvXl9/PM0Z3iaQFOBbAfH79WrRrj/Vfn/OdnYbgu7OmIvWsH4qf3&#10;l+H4d+tEGymmSBs8VTbvz2mqY11LvDXtaToeb5N+xKUL7+HuSfHYkiHhKuFaN1ZtuDIocigKa9TI&#10;Hh++Pq/spPYriBWR6evPzxCfGRqHD2zCknkmkZcszRvyI1ul37lWDFe+QRTgd3vAlaNz3t+H9o7G&#10;8ZLnUHnZmy/NxAN7RuGvnzeWwZMj2PdenUuR6Aih9+nYsW/Z/pUTH6OnH54o/Ljsbz5dLr5f5mNB&#10;uC6Nb4bZMU2xfEwy3nj8Dvz++Qr8+9N6XP5jmxmwdFEVKYK6FB/ji9w+OHJ9nf6+jz9/2Ip5yW2x&#10;VcJVwrWOrNpwtZisEK4Wk4XguorgupzgOjemCSYltseGuQZ8/OIM/PH5Mjo+BNjftqL4yA4U0zGq&#10;UzHQz92P4kuPkJ7A2WN3Ye/0ZMyKaoI7Ca4vjY6WcJVwrXWTcDWbhOstwnVFQjMsim2KqeGNMSbB&#10;EStnpOOtxyfi4AeL8c83a3DmwEacP7T5lnThFnXp9624TFA/R3D//Yvl2DI+DpMjmmIB1XNHpite&#10;HiPhKuFa+1YluK5ek4cvX1tonongl83Uf3eWy6dZSPz2/eKXqMHw2/cP4/jxZzBseUKtwlUfOxhz&#10;pg/Cp6/Mx/FvN+DCwU0iMhMzEfDxsJTKZiL4kvQrTp98GpE9B9U6XFmlqYG50U0xMawxhoQ0x7T8&#10;EGxdkI1n7xmFD56bis9emXlDfV4NfXGdZuCTl6bjbQL8vUuzMT3LG2NDGmNmZGORH96dLeEq4Vo3&#10;ViW4zlmYjlcenETDvVX4l4Z7+HMbRWy7KIKlxmMp8U2LK09Rg3mPtA8Hf74ThfOjahWurpGDkden&#10;AE/sHo1DH6/Aye/XiqEvjtLFhiNYS4nzjJcfp+PA+cW38eFba6CP7lsncC2NXpfGNTWnB8IcMDLQ&#10;AYODmmJwZBsMjXPEsETnm9LwamhYohOKaJvDadtFQQ6YEOqAWVGNsbhLE6ygi4CEq4RrXVnlcF0Y&#10;gfypEVi7OA8fvzgLf36+Amd/3oBLf2zD5T+331BXalOHd6L4zH0oPv84zh6/HyvuzEHWzJDag2sX&#10;gmvUYOgj83DHOBNee2SSGPqe+G4NLvyyCRcPbbGcCPBXjt+FSyfvww+fr0NQfA6cw/qZ4VqL07yU&#10;ByxHsMsIXjz0nhnZBJMpih0X2hhjguteHKlOou1Pp3rMi2mKJV2aYTldALiedxkkXCVc68ZuCFee&#10;QytnUSQypgUhqygYq+ab8OZjk/DT+wvx15fLcXjfiuv11X86UkM6qqT9q3Dyh3XUmJdj/aY89J4Q&#10;CMOc0FqE60iC6zA4hfaFNiQD/QtTcc+mIXj/manY9/ocfPXm3DLtr6a+vkl989Y8fPfOfDywYzwS&#10;e5nQKTAHLhEDKWotnQG2luHKYsASwPgGF0exi7qYc5zzLSTePteD68ORNcOf6ynhKuFaV1YpXHn2&#10;V8OcEPQc74fkAZ1ROCQSM2f1woqlRqxcZqqSVlWm5TfWagWtWmbEosUZMI0MRdfhPug9JZCi7DAU&#10;LKut2V9HwY0iQdfIQegUnI+OfhlwDeiGwMhExCUlIz45pdaUwKJOUJHiklIQFN0NnfzS0DHAAOfw&#10;fnQhGGoGay3O/nqtGF4MMRYDTYjhZgkxUBPMdeF6ldZRwlXCta7shnAtJLgWLI1C7uIIZM4MRg8G&#10;7LDOiB/giYQBXkjob1klDvJC1xE+SJscAOO8UOQtjRBTa/epDbjGjYJ77EgaahfBhQDrFFIIx0AT&#10;Ovpnk7IsLkeCqmNQLoG1P9yi+UkBc50ZrHUF1/IS0SyL4WYJlWz/2npJuN5GcPU2N8rb1W4M18Wx&#10;BKtoigYjkbsoXAy7OUWQOjEAqRP80cuCSp3oL6CaOSMYxvlhFGFHoIDBujJaqDbgKkBFkSAD1i16&#10;qLjB5UrDb7MGWFC0fQI+18ctZthVEaul4GqtknC1ErgaqcEZXG17GXWahzL16hez3ezGdNeKjfGB&#10;V6W5qzpna22/M7jYDBP+WrspOeSb5aJy5s+3gVUJrgwrHm5zPjOPoticheFmLbCgaPsMfAFVTgWU&#10;A2utwlVolACYgFgsrYstKvlrOfFTAeY6XQ3VUkm4miXhanm41jO5200zeah/yvGwv5yjs7+Qo7c/&#10;b9LbXzZqNUeNOttdqe1VrQyuqnyDVnOR4HsPfcc2W2f/JPkXm3Rqf3MxVm9VhisPtTmXyTeLGGRW&#10;I6oP102oDuHqnTQKYyaOwZrl47Fl7URsXTfJYtq0ZhIWL5qILhlcRwnXG0nC1cJwNbjajDDp7C+a&#10;POxP5rjbjEp3Vrl0b6dqnemu6m7S2+436ewOZmtVgX4qVSOKXFO7Oana9/ZQNTZq7Z9juGa72sVS&#10;hNsk30nVPPiaTkxlNetFy0s+W9qqDtfbTLUCV4oKOTJMLxyDR3eNFg+xH9m3Ev/+sA5nflxvOf20&#10;EecObcHx7zdg/sJpVNfrI1gJV7MkXC0I1+4tVE2MetuvaHh/LFNrF1GyuMwyOqhaZrmpdPy/wU2V&#10;aNDZfWfU2k3l1IFJp/mX4UqfDxjc1esIwt9nudgMFV8ky+ikcqdy99F3+GRyh7a0SbiarUpw5WF3&#10;dO/RuG/bWHz39gIc/2YVLv66CcXHtgN/77CcTuwGLjwMXH4Rp/95BOOm3AF3TlVIuF4nCVcLwpXz&#10;pUad/b85es0bJYsqNJPWNs2kt79k0qtXGFzV+Ua95iszXG1XZruqYk0e6sNUzudxJScsy91mWo7O&#10;/lKW1maQKMDyJuFqtsrhyvlMAtbMmaPx9tMz8M8363Dh4EYUH94GnOROtNdy4tfr4TnSx6T9OPbX&#10;vQjpYc7D1uWjWLeDJFwtCVedyo3getGgt3+2ZFGFVh6u9NHmmpxrPaPOdk2uZ30YXFTDkpurmhr1&#10;6l+z9HZHctuo2ooCLG8SrmarEly94odjybzh+PL1xf+9xEa8t3QPNWTuRBZS2bsFviIdwZkzLyM+&#10;y3wxKE0PSLiaJeFqQbhmuqnaEBz/pKjzZ86zliwuMyM1wNT2qob8fyVwVfH3De52v5vc7b4h3WfS&#10;2V8waW0KeJ2VmISr2SqHayy/FWsoKppaW7Fh15WU3oqVObzOfv56O0nC1bI3tAiStpuNOg1B0+b1&#10;3k78KKvZzLC0XZftZvcw52YrgytbjpvtdpOH/RXyu5jjrvkgzlk0XmsxCVezVRGu/MrB2wSuGSVw&#10;reUXt9xuknC1LFxVcU1VzYxau+co0ryUo9VQtEmRp4fmC5Nec5bgednornk/00XlXxW4GrSqOE4N&#10;MGAN7jajShZbi0m4mu3/IFyHSbgqSMLVwnBl4wgzs5Mqxai3eZ/g+odJZ/cnDem/MOpU/YytVQ7s&#10;Y3RSBZu0mgeMWnUhfaxn0NrdwU8NlP8RQU4HlV7kXXW2h/hHCSWLrcUkXM0m4SrhKuFaV3AtZ/U4&#10;x1oCVG58N2VGN9uVBn5m1tWWG7G1mYSr2SRcJVwlXC0A11u2lEZ8c8zuD6Pe9msr+uFAeZNwNZuE&#10;q4SrhOttBde2qkZZbnbR2e6qziWLrM0kXM1WbbhOn9wb9vZ2eLdkyuvvPlsOtdoWkeFanDu2GxeP&#10;34UBfWLRvFlDfPXREnz9yTLEROrFdNk8E27Pbv745Zu1102tXSpe/vLTU+n7jdC4cX388OWq/9ZL&#10;uFZZloDrzs1DsHZZAf49slOcL24PC2cb8OKTU8R5ZT24dzQWzMrGqb+2i8/vvTYXs6dlYsOqvjj1&#10;5/b/zrWCeAbmd/43G79+t/76GYT/r8L1NjAJV7PdBFyVJyi8b/cI2NjUw5Z1A8S017PuyBDgbNnC&#10;AQf2r8E/v22Fzr0dgvydcfKPOzFxTE8B1bkzsjCHOlGHDs3w6dsLFOHKyw7sX40WLRqJMiVcb12W&#10;gGtBbhRaNG+I779YIc7lC49PFucxLsYTF/65C6cJqI4dm8PHu6O4CN+7s4jahq1oT/XqqeDt2RH/&#10;/Lr1qjZRXqf/2gGtti3atW2KIwc3X71ewtViJuFqtmrD9ZN3FqA+Ra4D+3bB8d+2IdDPWXQgW1sb&#10;PLBnJPZ9uIQiWRsM6hcn4HvPriI0qK8Rn0/8vg2/fb9eEaws7oDZGSGoX18NrVsbCddqyBJwXTLP&#10;JEY1/3tmKs79vQv+vp1E23Du1BJ//rQR+z9ahgYN1BhQGIt/D+9EbLQn2rRugnupjaxaUoBcYyT+&#10;+HHDVW2ivO6/a6RoZ8sX5l6/XsLVYibharZqw/X473fC3b0NvD064KM354uUQHZ6CFq3aoz8nCgR&#10;jVDZ2EqRLTd6BuzoYSkiQuma5COiWyW48jBv3swsqCnK3b5pEAb06SLhWg1ZAq7PPTZJnPsVC/Pw&#10;3ecrxIiFL5QNG9rj7Vdm48G9o0SUunlNf1ym8718UR7sCJbDBiZSxLqtwosu6+9DW+Dn00m0s4Pf&#10;rL3eR8LVYibharZqw5XzXsMHJ4mOM2lsTzGce+qhCejZzQ+dHFsgJztcRBef0NC/tOFzRLpryxC0&#10;b9eUhoSO+PKDxVd3DNJLT00RedrC3GiRqxvYN07CtRqyBFyP/rJZnMPgABc8fM9oAdrJ43oRUFVl&#10;aSENXYzffHGGOJ984Z0zPVNcoBO6eNHFet5/57qcGLqrlxUKMLdv10xceD9/b9HVMJZwtZhJuJqt&#10;2nDlhsxRCHcYKgNNmjQQeVYe/jNoeVm7tk1o2LdDNP7fvt+A916dI/5/55VZcHCwR++egTjP5ZV2&#10;DNKIocniu9eqaeMGOPlHyY0OCdcqyxJw5XOUnRlKow9bZKYFi/bw1UdLERbqBhenVoiL8UBTai+c&#10;Gip/7h+9dyw6dWwBF+dW+OWbNVetY/11YBPcXNqItuPt2UFcdBmyB78u5yvhajGTcDVbjcD1MDV2&#10;btxUBg3pEgQ4f/5qNVo0dxDLCnOiRFRy5shOEZG0aumA1UvysYrUgIaJyfHeOHvUfEe5VFvXD0BG&#10;anCZnDq1FBFweq8gUY7wk3CtsiwF18fvG1tyg6oeleMoLqKcBqCGJ2AbFOgibmZdOrEHrzwzDXfv&#10;GC5SQs8+OkmkhO4Yn3pVu2DddedQ0a7Wr+iD03TRnjczW3zmHH+Zn4SrxUzC1Ww1AtczR3YhPMRN&#10;3Jx4/fnpYtnZo7Qs1F0AkYeEDFzWG8/PgIeuvegMLK1bW7z81NT/OkUFkmmB6slScP328xVo1rQh&#10;bAmwpfDb9+FSNHaoLwC7d/swseyXr9eik2NLEY3u2DIEg+h82xCQOXVQdr5L9OyjE6HR2CEs2BVP&#10;PjgB/r5OIpf75osz//OTcLWYSbiarUbgKiLV/Wvw5QdLcK5keM/LDlKH+eL9xSK64M+ly//8aZPI&#10;kbH4/9J1N9Khb9eJ8q9KH0i4VlmWguvRX7ZAX/K41CleR8uO/LKZLrDtBHT5vPIyjlY5ZdCpY/Oy&#10;C29aj0DFZ1050l0814hGDTXCj8tZs6xQ5PLL/CRcLWYSrmarEbhaTBKuVZal4MrQ/PW7dQKifPOz&#10;dBnnWfniy+mi8ueUYfrTvtUircQQLb+uvPiCzI9psS+npa7zkXC1mEm4mk3CVcK1VuFqMUm4Wswk&#10;XM1WJbjqYgZjxpSB+PD52fj763U4d4CneaHhGkcWHHlYSmfvA4qfp87zGeknnPjnMYR1HyThqiAJ&#10;VwnXujIJV7NVCa6ukYPROzsfD24dhoMfLsPxb9eYo1e+w88RrKV0ggArOhFFr1dexjOPzIdrRB8J&#10;VwVJuEq41pVJuJqtcrh2IbhGDYZLSD7698vCU3tG4bu35uHo/pX496f1OPPzRqGzNaBzN6uDm3Dp&#10;8A6cP7wLb7ywAJ6RRjiH9TPDVU7zcpUkXCVc68okXM1WBbiOhFv0cAGtToFZSOrWA8tm5eLZe8bg&#10;7aem4J2np1aqd5+5db1XqmeVNAVvPjEF06cMQOeoTHQKzqXIdRBFrVxvOUFheUm4SrjWlUm4mq1y&#10;uMaNokiwiKLXIXAKKUBHvyx09OkBN/8U+IR3g68F1Tk0Ba4BPdDepzccA01wCe9PF4JhJVGrhGt5&#10;SbhKuNaVSbiarUpwZVhxNMi5V+fQvugUlA/HABPJaHF1CsqhiLWAwDqALgIEVo5aCaqlknA1S8JV&#10;wrWuTMLVbFWCqwAVDbPdCVwcGbpRFMugtQa5RbGGUt1K8qwl6QAJ16sl4SrhWlcm4Wq2qsO1TPSZ&#10;ACaiWSvRtUAtLwlXsyRcJVzryiRczXYLcC0VL7cWKdXPLAlXsyRcJVzryiRczVYNuN4eknA1S8JV&#10;wrWuTMLVbBKuEq4SrjUF1zhnVX2Du21v/htHB9SkU/U0eagLrlWOXpPeXWvegEFvm6jkk6vVGFLb&#10;qxqyT46bbZKSj8FDnV+gFSdLleNuF6Xkw+UYW6sc2MfkZhet5MOibTEcVEZndYDS+hy9OqfUJ1uv&#10;9lPyYaV3EJ2qQUgbVXJyQONthf0CLnTr5oy0DDfk9vNG/mAv5M8JFbAqmB2MguGeypoVbPaZWblP&#10;4YIw+ux1/XrWtECzz7xQ5fWsqQEoXBFVUo7CetaUAAHXeY8VYtry7hgyKRi5Q/VI69nhmzhHu5mp&#10;bnbDs9xtE2jfbQyOqhZGvbowS6fu383Fbkx0B9tFCdFJCPbyRWBwchlcQ8N7ITys+3UKjkgHPwPr&#10;ETsMoWE9FX2CIjKFDyskPE3RJzgiw5wzFT69FX24DvrYohv6BIdTfUqAymWWLo+OSkVaal+YTEVI&#10;Sc6FPmY4nEP6/hPYsek83m/ef4Ne3Yf/dnexG93NzX71nFTPUwzXfoEtMC6yFe6IaoFpkY0xvZyW&#10;JzTDqsRmmBvT5Krl5cU+DLb5N/BZFt9U+My7gc/SEp+FsU0V17OWxJX6KJezOLkdHh8aKuC6oWc7&#10;3BHWEAWe9h/Ed7KbkeauHmrQqfty38jQqtypfTRxb6qKT/F1er1nhA9ivJyQEuSBXhG+6BHeGclR&#10;oQJQ8ZFhyE4MxJ71Q60frh9uIIBGIy4qEt3COiMtyh+FPWIxMjcVhd1j0SPMG/FB3tWDa6aTqr1J&#10;a/u90VnVrreHqrFRb/Nprmd9XKscD/XPBNfW/B3qhC8q+Zg8NEcztSpH4aO1e0XJx+BhfyVHp/Ji&#10;n1wPzV4lnxyd5liO+aSqcvX29yr5sExauwj2Mbmrlyqu12v+zSzxMXqo5yr5sAzumt7k0iDVzXax&#10;0npW3ujOAnj5Qz2Q66Xskz9Ib/YZqFNcz8of7GEG8EQ/5Ho3UPTJy3Ux+4zpXOG28oxOAq4Fk6ic&#10;inwMzgKus+4yoCCoiaKPUW//qJGitVwPuxCl9ayufvoyuGZ5t1D0SfNxhL7LCPhE94XBs7GiTy9f&#10;VwFF9svs3FrRJ9Wnk4CmR+xwpHduq+iT5dUcXjGDSnzaKfr07tyhDK6pvk6KPizvqP4E18LTqTqH&#10;g0rr6diem9XL4yzDNde70fXrS7SoS1MB16IA5XPKWkg+DLzRQQ0V1+eR5hMM2WdkoLIPiwHOPhND&#10;HRTXczmzohoLn0mhFdd5e25nAdeFiW0U17Oydep+1DeaJHSyK8rR2l9Q8ukVrBNw7Rrijb7hbbB3&#10;/RCrh+vnH6wXcE2MDIHJU/lYp3VuUz24dm+hamJwt5vRu6WqMUemBp3NZJPeft21osh1dkpbVSP+&#10;jtHDbriSj0mvXmR0UzVlH5PWZoSSD52stWmuqraiHIqUlHwo4lyc0UHVUpTDV1AFH1aWi8qZfbJc&#10;bdOU1lN9VpT6ULTdXdnHfl26q9qXXBp0cbTJT+3c4OX8VNdLaTFtkZFIHSrNGXkZTsgriSbzJ/sj&#10;L7sT8rKuVz6BTvgQOJXWs/j7ApwUweYZqFwlnxKQF0wPrHhbo7zNcKVIukKfkd4CrnMezMPY0SHo&#10;n69FbqYjMmJb/tbDVXN/plazzeCuHkxwtc1xV3XiY2HQqjemu2t2UtT2aPcQf8R5uiAiMKoMrl2C&#10;IpAQGHydooO7EBRHwDNmMOICwxR9okISzC9+Ib/Y4Chln+A4AVeGcExwtKIP18EjZmiJT4yiT0xw&#10;bBlco0LiypYnh4QiIz4Bpq7d0Ss6Fh7RQ9AppPB4F6cmd/F+8/5Tu1xfehzSdfZPzkrVn2a4Fvo1&#10;xfDgZhgV0hSjgxthTDktpUiR4To13OGq5eVVGk1Oj1T2GUtaHGcG57SIistZ1MXsM5sAqrSey+GI&#10;9UY+HH0/OCBQwHV1t7YYFUgXBY/6P/Ry0dyX5a7ZyseA20NvF7tw6htNAlvapqV6tdrXO8gFKZ5t&#10;0Mu/E9Lp/7QgZ3QN9xdwTQwPhKmLJ0Wu1g/Xz0rgGh8VjtRAF2SEuCK/S2cM6RaK/NjO6B3ohGR/&#10;d5lzrQH7L+ca2WFA4cxu5+JyfdBtKMFtdiwKFsWgYFmUAJ4Yit9AdelTFTFcFzw7AMteHo5Ru3oh&#10;b2l41XOuKYPh7J0Afajhv5wrgc88bL8NVALX8ss6J09At/6rYRy7G9GGRdDGViXn6ilyroNCWmN2&#10;UkcxpF5BIGWY3qwYeErLy6sufHZnu+Dl0VECrtt7t8eSLo3Qx6uSnGtQ0J6k+Hj4ensjOiICyQkJ&#10;It+awCkBEucv07rHY8+GYbdBWmCjgKvIucbGoltyMvoWFOCOCRPQNz8fibQsKjRUwrUGTN7QMtvV&#10;cJU3tOQNLXlDS8K1mibhajYJVwlXCVcJ1xo1CVezSbhKuEq4SrjWqEm4mk3CVcJVwlXCtUZNwtVs&#10;Eq4SrhKuEq41ahKuZpNwlXCVcJVwrVGTcDWbhKuEq4SrhGuNmoSr2SRcJVwlXCVca9QkXM0m4Srh&#10;KuEq4VqjJuFqNglXCVcJVwnXGjUJV7NJuEq4SrhKuNaoSbiaTcJVwlXCVcK1Rk3C1WwSrhKuEq4S&#10;rjVqEq5mk3CVcJVwlXCtUZNwNZuEq4SrhKuEa43arcF1hRXp2rqVSML1akm4miXhKuFaV1Z1uBLI&#10;BqyKxfDVCZi4phumrO1pUU1e2w0j1yZh0Kouom6F14BWwvVqSbiaJeEq4VpXViW4MriGEVR37+yH&#10;N5+ehAMfLsbhL1bgyJcrLad9q3B4/2p88f4cLNtpoHryDAQSrhVJwtUsCVcJ17qyyuG6jCLWlbF4&#10;8O5h+OSlWTj61UpcOLQJV/7ahuLDd1pOx3YB5+5H8cWncPro3Zh5Z28ULIssSxVIuF4tCVezJFwl&#10;XOvKKoVrwdJorLwzB689NoWixTU4d2ADrhzeRg1nN3CKGo+ldJYazuWngeIPUVz8GfZ/tw4DVtDF&#10;QMJVURKuZkm4SrjWld0QrgWLYpG7OBLrNhTg8/8txMnvN+PSoS3A0Z0EuD108rjhWEjn7iOwvkAN&#10;5kvSEZw88SxGrU0W0WvpBIUSrv9JwtUsCVcJ17qyyuG6MBLrNxRi/5tLcOpHguuvBNd/KGq1dKM5&#10;/wDB9SVqMPtJx3Hy5EsYsSoZ+UslXJUk4WqWhKuEa13ZDeGaT3DNmR+B9esJrm8ttUK4vnw1XFdK&#10;uFYkCVezJFwlXOvK/o/BNUnCtQJJuJol4VqHcE1pq2rU1VHVgmU0N7DatnpZbqroTCdVEP9vXmQx&#10;k3A1m4SrhKuEaw3DtV6OzvaeXA/7y6wcnea8wc3uBQKttmR9jVt3B1Vro1590uRi931GY1XLksWW&#10;MglXs0m4SrhKuNYwXG1y9Hb3mXT2l4wemvdNHprPjHr780ad+gBFllxwjVuwStUwW2/3mElre2eE&#10;GWyWNAlXs0m4SrhKuNYOXDX/ZrvbRfGCbJ1mR65nfRi0toZMV5XRoLObnN5BFUB/H8l0tiMeqlRx&#10;zqr6Wc6qnrTsKZPO7sFUGuKXphQSmqmcs3W287JcbbPpI3daNptsrd1w2sb05OaqpvS9aUatzXBv&#10;+g77USS7OKu9ytNI601au//xsrj/TjJbva5NVC0MbjaTqb4vk89j2a4qPwJ1eUDY9Gqqam5yt51v&#10;1Nm9yGX1bK1qR8tL66Bk1YLrsIEJUKttsO/DJeJEnjmyE23bNEG3ZF9cPrkXxeSzYFY2NBpb7P9o&#10;KS6d2IM3X5xJJ04DR8fmOPTNWuF3XYMgHTmwGXpdW9Srp4K/rxPOHt11tY+E601JwtUsCde6hquH&#10;5hwBaw5BaYzJ3e5no87+YqazKiJHp7nbqNecM7jb/W7Sa97t5ajq2L0dD+s1b1KEe86kU/9ldFcf&#10;NbCPrt5TBq2qtZYqQ+s/NXnY/ZzZVtWGN5LpqPKhso4R8B7l79P/f+Z42HxgbK1yoHLvYpib9OrD&#10;FDH/QXA/TesvpOvs7uH6MWQN7qoZBOC/cvSas+xj0mqO0f+XjTrbXaWAzXaz6WfUao6a3NW/GXWa&#10;dwx6u1+5TPo7gtdXYNWC650bBsHGph7u2z1CgPTeXUWgsmBna4ND367D2WO7EBfrCTfX1jhzdCe2&#10;k79abYuWLRzQvFlDNGygxv13mb97baPYvnEg2rdrBrWdrYRrDUjC1SwJ1zqGa46HfXGOzv6CyYOA&#10;qdccz3a3XU7r1AxXAT5323nszKCjKPde0iWTu800HtZ3pxOQ7V5vM8H2CkWxM9nPpFXdYaDPHPXS&#10;RxuC4V0MQ4pI09KbqpopwdWgVW8kX9tsZ1Ugwf18lofmREYHVct0R5Uv+Z8y6u1+THVWebJPaYTK&#10;63h7BoI+AfXfLJ3dL1luKh19btGzncqZLwLZOvt/CM4V5ZCrBde3X5kFe3s7TJ/cGxeP34XMtCAB&#10;V9azj03Cnz9uhItTK3RN8hFR6+RxveDgYI83KHo99N06TBjT83polojLu3h8D0KD3SRca0ASrmZJ&#10;uNY1XCkizHKzG0vwSzbqVAE8XBfr/oNrAjuHtSCQ6tSHjFq7AyklUSlbmqNKa/SwP0nR5Yv8mYf+&#10;9J1vCZh/UUSZl6O1v0QR54ucOqgIrplutomiMDKq0w/kc5rzvpnOtpkE/8sUIS8oWX2dGdxt+nIZ&#10;BPh/6ALxTalov47wd7OcbTNKXK+1asH19x82oFnThujR1R9/H9oKnXtbuDi3ApEKs6dl4vP3F6Gx&#10;Q32MG9lNRKfff74CrVs1FsC9686hyo2hnCRca04SrmZJuFow51rOyuCaU7KOIlcHg972a5NW/UdG&#10;J5W78CIzuKrCCGRnOC9bskhlIFjzjbIcDwIcDfOzXFRdeHmFkau7XaT4IlmOzu7bUrhmu6i68vdN&#10;bvVW0yqGgLAIRwFF8TndXZWR41G/2KBXP23UqgupfgUsg07dlwCfz/BnPwWrFlw5uoyO0BFgG+Cd&#10;V2ajSeMGuGN8L7Ro3kikA+7dWSRypvfQ39KT/R0BNjTIVUSwcwjA/x7ecXVjKCcJ15qThKtZEq5W&#10;CleyegY3m7GckzW5q1/KdrcxEdAGZek1n1Hkej7L3SanxE9ldFM5ETgPC3DqNPt4KM/LbxaumR1V&#10;jkZXu0MchVJkvDLbzbYHRcFDDe7qN+k7o8m9XlRLVWNaT3XQHDVobYp6u6g8srU2A2n9fXxjjn1E&#10;wddbteDKJ2/3tqECoMGBLuLvF+8twow7esPeXg0fb0do1Lb46avVV53wo79swfhR3UVudvWSfMWc&#10;K0vCteYk4WqWhKv1wpUfpVIbtbYrad0xsY7ztR7q37K1drNodemJEWbU1ltp9Kh/JZuiyZJFNw1X&#10;/pzuZptEUfGrJr39FfalIf8Vk079O0XHs2k1NwJVpqsq1KDXvEnR8kX2EX5au28NbuoBvL4CqzZc&#10;Dx/chCY09KcyEB7qLu7+//LNWjRqZC+WBQc4i3wrL7+LQJyS6IPDBzaJpwca1Lejk+uHK6ckXGtb&#10;Eq5mSbjWHVxVuR6qDgaK9AzmYfZV1ruTqkOeXuOpsM6WhvnOJnfbbpla25RMrcqRlgnIlTf+nsFF&#10;40H/ll9nY3C31+Y4q1zo/3oM0Gu3kaVTueW4qvTlH8diEBucNN7Z7rbp2a52sQadqiMtvmqbhW1V&#10;jdJd1b4Gd03vLDe76Ey3//LCFVi14Xrh+F0I8HMWUeudGweKZRyJBvg5CbiuXV4oPjNcRw9LIb96&#10;cHZqBSfHluI70yalSbjWgSRczZJwrUO4/n9u1YYrg3PejEx0TfLFvg/Mz7uyFs81iqcEPn1nYdmy&#10;8/S9YYOpYXbxJnlhbFE3/PP7trL114oj3uGDEjGoXxzO/03bLL9ewvWmJOFqloSrhGtdWbXhyuII&#10;k+FXPgK9SGC8dhmLP/NypXXXisF94Z+7hK7Ly0q43pQkXM2ScJVwrSurElzXrSsQ73M9+cMmM1z/&#10;piG6pRvNVXD9h+D6IopWJkq4ViAJV7MkXCVc68qqBNcVK3PwySvz8M+3G3D+4EbgyA7g5B7g1F7L&#10;6WzpTASfk37D0aMPY/CSOAnXCiThapaEq4RrXVnlcF0QgTGzk/HI9hE48MFSHOf3Afy2BcVHdgI8&#10;SaCldILgzg2n+FUUX34Lb707FzlzwiRcK5CEq1kSrhKudWU3hGvpNC+ZU4Nxx9QeeOH+sTjw/mIc&#10;/5YnKtyI879stpguHKIG/M9uXD6+F79/sxpDqL7Zs0IlXCuQhKtZEq4SrnVllcI1b3EUQSsEqWP8&#10;0X9ENLYuL8CbT0zCZy/PwOf/m1WhvqiKXq1YX1aifa/Nwv43ZmPLlkL0nxqDtMkBMM0PQ8GyKAlX&#10;BUm4miXhKuFaV3ZDuBYSXHlq7ZyF4UifHoRuo3yQ2N8bSfmd0bOvH3r187eYevbzI1j4EDCpLuP9&#10;kT07BHlLIgis0ehDknC9WhKuZkm4SrjWld0YrotjUbgsWkxXnbMwDJkzgylCDESPMX7oMdoP3StR&#10;eR/+vyrfqaq4LIZq76lBMMwJpQg7XNSzz0qCK0nC9WpJuJol4SrhWldWOVyXmyNBzmXmLY4QUaxx&#10;bliJQi0o2v68MORSfbhuBcujRD0lXJUl4WqWhKuEa11Z1eBKsOI8ZiEBjCHGEaLViOoj6kYqBauE&#10;6/WScDVLwlXCta6synC93STherUkXM2ScJVwrSuTcDWbhKuEq4SrhGuNmoSr2SRcJVwlXCVca9Qk&#10;XM0m4SrhKuEq4VqjJuFqNglXCVcJVwnXGjUJV7NJuEq4SrhKuNaoSbiaTcJVwlXCVcK1Rk3C1WwS&#10;rhKuEq4SrjVqEq5mk3CVcJVwlXCtUZNwNZuEq4SrhKuEa42ahKvZJFwlXCVcJVxr1CRczSbhKuEq&#10;4SrhWqMm4Wo2CVcJVwnXmoJrd/qSydU2mf/G0QHNdlfF5+g16dfKoLVN8TY3PJXB0y5SyYfUI85Z&#10;NEpVjrsqSmF9ejbJ2FrlwD4md3WQkg+pR2p7VUP2MbqrgxXWC/VyEo1AZXBSeSutz9Happb6ZOlV&#10;noo+pEwncfAaBLRSxSX6N19fOCj4QtcerkjN1iJ3kC/yh/ugYG6YgFXh3BAUjO6MglHXq3BOiNln&#10;NvkorGeV+SwMq7CcghlBZh+eUaAin+mB5rdg3aic6UECrvMe74MZa1MxdFoYckd4oVd6x/3RHewm&#10;9nRR98lwt4ukfa+X7qxqZtJrMjK1GmOKk3pQeDu7mXEx3RDg7Y+A4K5lcA2OSEdIeNp1CozMhq7L&#10;KHjEDkdwuLJPQKSRfEYKv6CITEWfwEiDWM9+QRFZij7BERnQdym6oU9gBNWnBKhcZunyyOhMpKYP&#10;hilvHJK79oUuZjgcQ/r+49ux2XTeb9p/g0GnyeTj0NVZPbCrm/3iub09TzJc+we2wITo1pga3RIz&#10;oppgVjmtSGiGVYnNMD/26uXltZx8GGwLqumzLN7ss6hLU8X1rKXxTW/os6xrezw5LEzAdWPPdpgW&#10;3hD5Xg3eieloN76Xq7ogW6fJ4r7R00XlTO2jiauDKjbRz+WVHpH+iPJ2QXKwF3rS/90j/JAcHSYA&#10;FR8VjqykYOxZP8z64frhRgJoNOKiI9E13Bep0dSfeiVgdEGm+NudlsUF+VQPrgwWk9b2e6Ozql1v&#10;D1Vjo97m01zP+rhWOR7qn7trVa35O0a9+kUlH5OH5mimVuUofLR2ryj5GDzsr+ToVF7sk+uh2avk&#10;k6PTHMvRqtyFj97+XiUflklrF8E+BOmliuv1mn8zS3yMHuq5Sj4sg7umN7k0SHWzXay0npVHAGPg&#10;5Q/1QK6Xsk/+IL3ZZ6BOcT0rf7CH8CmY6Idc7waKPnm5LmafMZ0r3Fae0UnAtWASlVORj8FZwHXW&#10;XQYUBDVR9DHq7R810kUz18MuRGk9q6ufvgyuWd4tFH3SfBwJeCPgE90XBs/Gij69fF2hjy0Sfpmd&#10;Wyv6pPp0EtBkSKd3bqvok+XVHF4xg0p82in69O7coQyuqb5Oij4s76j+cA4pPJ2qcziotJ6O7blZ&#10;vTzOMlxzvRtdv75EDDGGa1GA8jllLSQfBt7ooIaK6/NIDGf2GRmo7MOaG2P2mRjqoLiey5kV1Vj4&#10;TAqtuM7bczsLuC5MbKO4npWtU/ejvtEkoZNdUY7W/oKST69gnYBr1xBv9A1vg73rh1g9XD//YL2A&#10;a2JkCEyeysc6rXOb6sE1ubmqqcnNdmH3FqomBE97o9ZmVo6HZvu1MunUS+JKI069ZpyST47Ofk1p&#10;pJjjbjNByceg19zJIGefXA/1QCUfLsdQAnKT3n6wog8py0nlxj45brZZSutNHuqNVB/hY/Cw7a3k&#10;w0p3VgeQS4OEjjZ9Uzs3fCO/h/Ol3tFtkBlPHbdHJ+SlOiJ/aqAZeASzvPSOimJgCp8JvorrWWU+&#10;M4ORl+Go6JM/ytvsMy1QcT0rnyJQAddZVI7CelZ+kZeA65wH8jB6WCD6m9yQm9YBGdHN/kxztXs8&#10;U6e5O9vdfiTB1TaLIhQ+Fka9Zlemu+a+Xi7qZ3oG+yDBywmRgRFlcI0PCkVygP91ig2OFlBk6CUE&#10;BCn6xIR0gS52hPCLCwpX9gmOEesZwl2CIhR94gNDCKxDS3xoeKrgExsUVQbXmJCYsuVdgwOR2SUG&#10;OclJSKWhrUf0EHQK6XMi1sXhPt5vk06zk4KEHaXHIV1X//lZqfrTDNdCv6YYFtQUI4KbYFRQI4Lk&#10;f1oaZ4brlHCHq5aX1xLyYeBNi6jYZ3GJz9Qb+DDI2YcBqrSexZEv+8yuwGdSZHPc3z9QwHVVt7YY&#10;wRcFr/o/p7nbPUZR614+BqJvuNtFUd9oEtzGNiPNs9XX6YFO6ObVGql+HZER5IT0wE7oFk7nhOCa&#10;GB6InC56ilyHWn/k+sEGAVeOttMCnJAZ7Iz8GE8MTglEfrQn0gM6IcXfTeZca8BkztVsMucqc64y&#10;5ypvaNWoSbiaTcJVwlXCVcK1Rk3C1WwSrhKuEq4SrjVqEq5mk3CVcJVwlXCtUZNwNZuEq4SrhKuE&#10;a42ahKvZJFwlXCVcJVxr1CRczSbhKuEq4SrhWqMm4Wo2CVcJVwlXCdcaNQlXs0m41hJcV1lISnVh&#10;SbhKuNaV3RpcV1iRrq1biSRcr1ZdwbUUbhuznLG9KAx3TU3C3pnd6kx7aHs7R0ZgU54eq5NbYFXi&#10;1fWTcJVwrSu7KbgOWR2HuZt7Y/vufti7dwDuvnugxbR7T3+svysPEzd2Q7+VMSi8BrQSrlertuEq&#10;osWUlthW4Ikn1uTivacm4cf35uOvL1bg6L5VdapjX63CX/tWY/+LU/HQpBis7dGmDLISrhKudWVV&#10;huuMLal48K4h+Px/s/D3/lU4++M6nPtpveV0YCPO/bYVR79fh/sfHSLhWolqE64MrpWke+9IxPN7&#10;R+LH9xfi729W4tzBDbjy1zYUH76zbnVsB4pP70Xx2Qdw/u89+OC+YaJ+fAGQcJVwrSurHK7LojF2&#10;QwqeuHcUvnlrPv75ZhUu/boZxUep8VAjtphO7AYuPARceQHnTz+GDQ/0obpGlaUKJFyvVm3BlYHF&#10;rx3cNSQIL9w9Ggc+WIKT36/FhUObCKwMGDpPpwgydakzBLRLDwLFT5FexeULz+Pt3QMEYHdLuEq4&#10;1pFVCteCpdFYvSUXbz89E/98vQ4XDm4U0YG50+yxnM7eS2B9lhrMR9SBvsUvh3Zi8Mq4sghWwvVq&#10;1RpcebjdrQ0e2zgA+15fiBPfUhv5xQzW4n92mc8VRZF1KgEVuvDiOdJ7pG9w6vAD2Jbrjt3ZEq4S&#10;rnVjN4RrwaJY5C2OwtoNBfjitUU4+cMmilq3AH/vNHeaf7nhWEjn7ieovkAN5kvSMZw8+TxGrU1G&#10;AUWvDFgJ16tVG3AtjVo3GLV4cvdo/PH5Gvz7E4H1963mNnKSYafQ4etCZ++ji+8z1DYYrodw5dI+&#10;PLskDTszJVwlXOvGbgjXfIJrzoIIrF9fiP1vLcWpHzeb4foPRa2WbjTnHyC4vkwNZj/pOMH1JYxY&#10;mYz8pZHifa8SrlerVuBKUevS+GZYm+eFF++fhKNfb8S5A1toZLOdwMIRq4XbyOUnqW28S/qd2sqv&#10;eO+eImzLcMFLoyVcJVxr3yqH63wJVwnXiuG6hOC6rq8fXnl4Ko4RXM8zXI8QXEXUak1w/Q3v3TsC&#10;WwmuL46OknCVcK11+z8G1yQJ1wpUG3DlG0RL4giufW4PuL5LcN2SLuEq4Vo3JuFqNglXCVcJVwnX&#10;GjUJV7NJuEq4SrjeJnDlE3M7WLXg+tsP67H/o6U4d4w+04m8TB3q289W4ODXa1Fc0qiOHtx8lc/Z&#10;Y7vw9cfL8B35XT7JTxxc0xhKxOu+/2Kl+O6PX64SZV/lI+F6U7IWuHK7WDzXCGNmOI7+Qm2Jlp36&#10;azsG9Y3DnGmZZW3ik3cWIq1nEJ58aIL4zgevz0OPrv5Crz03vax93VASrnUP12x3VXyOp3pob2dx&#10;QLljCevtpPI26myGZLqo/EsWVWpi3nsP+9UGN7vJ/DnLVZVs1Gq+yHZVpQqHOjKj3m68UWf3vUFr&#10;F1eyqCpWLbjOvCMd9eqp8NJTU8SJPPD1GmjUtujYoRnOHt2FSyf2wJAZhpYtHfD3r1tx6Nu1CPBz&#10;Am0PtrY2iI7Q0rJ1ih3lzRdnQk1lsa+/r5Mo7yofCdebkjXBdd2KPrCxqVfWbr7+ZCmaN2sID337&#10;svM8f2Y26KTg7Vdm4fCBTWhFbahx4/po07oJdXwNnntsUuWAlXCtc7jaEIj28PzcOTr1nxmuKn3J&#10;clWO1q6IQHnFpNXcUbKoUuOpmUVZWs2X/DnbzXZVjod9cbabeiF9LAN3bVuO3n4B1z1bb9ujZFFV&#10;rFpwfeSesbCzs8GaZQWioc+ZliFgyPrygyU4/ts2apCOCA12w4Xjd2HqhFRoNLbYum4AFs8zwaFR&#10;fXzy9gLFTvLdZ8vxzitz4OXZQcK1BmRNaYFfv19PF9d61JljxIhk6/oB4iLNbePbT1fgIrUVH2o3&#10;zZo2wL9HduL+3SNEm9q9dagYzaxako9fv1O+KF8lCVfLwVXASGv3gLe5YVUEVxuDXuWarrdNytTa&#10;RSQ3VzXNcVZ5UfTbmb+XrVV1FWVR1JjlrPLs3lHlSP8P665VuZd8n0PYhkZ3dXCWu6qbydUuNLW9&#10;qmHJKlV3qrxRpwrIclPpOAqmusXkuNvG8/8lLqVmm0MXgiydKtmgswvjMjJ05nqIdRaA674Pl6AR&#10;RRFDBsTjDHWCyHCtiEioPOzcPFgM51u3aow8YwSunKJORFC119hh2qQ0HPlls0gh3KiDXDy+R4BZ&#10;wrX6sia48ojG38cJbds0wZ8/b0QAnV/HDi3Q2KE+BvSJxRfvLxZtaNjgRNFuuG1xVOvi1AovPz1F&#10;fF+p3Osk4WrJyFXzN0HpUrZrvbm8Qgmu2U42k0zu6j8oGj2fo7M/bXTXfGHQqw8Z9Zqv0tqqXE0e&#10;6p+4rFwP+8s5Hpq3c/TqQVTGSRqeF/H3Da4qX4PW5sMcveaEUWd/kco4ZXRTv05w5A6uyiOo0rrj&#10;Rr3tTwa97VdUnzP0/XMmne3+jE7/AZqgOtPooTnK9TBRGdnuNh9m6+1+4Xr0clI1twRcj/9+pxim&#10;eXt2xM9frUa7tk2p4XUWgO1fGCtyY/YUjfAQj08051tnTc0QUUrXRB/8e3jn9Y2hnCRca07WBFe+&#10;oE4e2wtqtY2IWml7WLEoF+m9gsSQf/7MLDEi4nwr+185dTe++mgp3F1b02jHHgtnGyqPWlkSrpaD&#10;K0GvwKS3209QPJLqpAq6Fq5pTqpoAtrJHL3tDwTLsQatelC2zu5hAVK9+pfu7VStqYwRXJZRZ3fI&#10;pLVNM2rthgtwazVjObo06tSvmXSaM0ad7TL6f4jJ3XY5AzbbXf1BelNVszy9xpO3yd/J1GkeNGnV&#10;A0x69Uu8jWw3u+FcjyytKo3A/C+t+5mi1tHZVI5Rq35ObIfqkeGpamkJuHJUMbBvF9FJ1iwtpGGd&#10;He7ZUYRAf2e4ubbB1IlpouMwZEtPNgN285r+cHFuBb22HT59Z+HVjaGcJFxrTtYEV9Z9u0YIgHp6&#10;dIC9vR3efXUO1pfkYrXubdG0aQMxMir/nT9+2ogh/ePJX02Azb7hDVEhCVcLpgV0tslZrppsjiiN&#10;WtvvDW52d5SDa70cne0uAuHlbFfbsptTxtYqB/L/jqHW20PV+Nqca3m4Gp1UwSZ3zSWju92jtIob&#10;Llu9LL3mfopWz2QS0EvhSuA9GFzS4Q1u6lzO25p0djPpIw35bd7N0dpfSnVWefJ6NvY16tU/WhKu&#10;fPI+e888hLOztUGD+nb4m9Y/88gksYxvWjVtUh+nD+8QvtwZnn9sssizMXAZyvmmSBGZXNUgSiTh&#10;WnOyNrhyrr1hA41oJ44dW+KPHzbgtedniDbDy1ydW+KvnzeW+Y4aliLaDSsizB0tmjcqe9qgQkm4&#10;Whau9LkeRaQrRKSoU/9ZDq62BLeHjVrNOYak+CYZQ43A+EFV4JrhbpvO/2e7264RXy4xilo3E7Qv&#10;ZLirIsvgqtdwxxeWo9NkiTL0mlla2jmC6ydUx38jzCAsM4NW86Gl4Xrqrx1wdGwhOsSIocliGd+Q&#10;6Ni+mVhWkBMlItxLBNac7Ahx13cDRSg8DORINzsjVMK1DmRtcD12aCvat20q2khmWgjO/71LwLKx&#10;g71Y1jXJl5btFho6IMH8dEmkDkVDklGvXj0CrBb/lly0K5SEq8Xhqoqj4XmO1uZLsew/uKoM7jaj&#10;CXCXc7R298eZG51NtpsqSeRfqwDXzI4qR4ouTxh1tj/y//z9tEaqttl6+/1ZWvVRztmWwpW28wZ/&#10;n608XPlzttb8BIJJb3dvCWBts51VPQz6+vQ9y8KVI4nEOG/x2NSLT95RdlK7JfuKaPbph815M86R&#10;8c0IjlZpe0KNGtnjmZL1SpJwrTlZG1z5gpuZFixSA4/cN6Zs+eB+cWLZysV5ZXlVvviOHp4ilrO4&#10;bV34h8BV8p0KJeFqebiyEawCTVr17+XhSmZr0KufJXBd4iG4yUPzPg3ZTxo9NOeqAlf+bHC3m0jl&#10;nTLp1YcJlu+a9JoTJp3mb6NWNZ6AbVcVuIoUgFb9CgH2ssnD7pscD82HWa7q01QfUQ9LwpU7wAtP&#10;3IENq/riyMHNZSf15aenYv3Kvvidhnuly9iXn2vl5xzXLCvEL9+sqzBqZTG47901AnfvGH79HWIJ&#10;15uStcGVxVEpPwlwmUBbuoyhycsuXnO+S58aEOtoZFR+XYWScK1zuNYzudvOM7nZfpbtogovWSaM&#10;b3CRPslyU/UvWcRmY9DZTcvWafZlajUfceSa7cbpArvn+BGrTCdVey7LqNU8xM5Zrqps/mxwtckX&#10;3ybr5aRyI/9XjG52X5v0Nh+Yyv1IId1Z5UK+nxjcbHeWLFIZ3FSJon7uNkNKFrGpyWdFltb2S6NO&#10;/U4vN5WOwP0I18PYXNWUyigyuNpy3aNL/Kti1YarxSThelOyRrjWuiRc6xyut2QlN5v4gN+yddeK&#10;ilarDK7HnGqWUc6qBNe1a/Ox/80l5V6WTUN0q4Lr3wTXF1C0MlHCtQJJuNYuXFO7x2P3uqE49Cm/&#10;MJzg+gfBlSNsq4LrH/jk/Q1I6BJtXXD9P2pVguuyFUZ88Pxs/P31Ouo8G4EjPIcVDdu4A1lKZ/hN&#10;8zyNx2ekX/DXXw9g0GKqs4SroiRcaxeuKYmx2LikL75/bxlO/bARl37j2RhohFcu5WERXX6c9p/h&#10;+hPpO7z09DzEREVIuNaBVQ7XBREompWAB7YOxU/vLcE/X68R0WvxUZ4okCJYS+k4wf3iI9RpXkHx&#10;lVfxwitTYJwVKuFagSRcaxeu0ZEUhMzKwVtPTMFfX67B2Z955luKXjmFxoDlY1HX4qmQrvAxeJ20&#10;D8WXX8eC6YWIipBwrQu7IVx5Dq2chZFInxKEcZNT8OSeEfju7QU4tn8lDX3W48yBDYo6W4M6V5EO&#10;bsIliqDPHdmNrz5aiD4zopA9K0TCtQJZK1x/+GIlXn1ueplef36GuNHFT5YkxXfGmy/PUvxelVRH&#10;cI0juDKwUhIisHP1AHxDfeToV6twntqoyL1yMMAjvboUz3F3nuH6GO37iwTW/+HLD1YhNCRI1JXr&#10;LOFau1YpXHMXRyJrVjB6jvJD7vBwrJxvxEv3j8UHz03Fh89PM+uFafioOnpxGj6+SX1C+vD5qVi+&#10;ygDT+FCkTgqAcX5YyQSFEq7Xyhrhyk+K8HsnaHtl4l9r8RMm9+wsEj+Tfuz+cYrfrZLqCq4kXh4S&#10;HARj71jcv2UQ9r8+B0f3rcC/P27AJZ6w8TAdk7rUUZ5ElI//vSg+fS+OfL8eBcZkqmOwqKuEa+3b&#10;DeFaSHAtWBpF0WsY0qcGoesoHyT09URCnhe65ndG1wKfWle3CtS1oDOS+nojaYg3eozzowtACPIW&#10;RxBYo9FHzv56nawRrmcJAAF+zuKn0JtW98P2jYOwa8sQ8c6J8nDlR/jKS6ksRdUBXAVgSbE0zI4g&#10;KAUFBiC1azjWzDXhzccm4Pt3FuCPz5fj2DerK9Tft6h/bqDj367ByR/W47fPltOIczSy07ogKMBf&#10;1LE0JcD1lnCtPbsxXBfHonBZtBhqmxaEIXN6EFInBqDbKPIZySLQWUy+6D7GD2mTA0U6IHdxOPKX&#10;RQqw9lkp4XqtrBGuf/60UfyMld8xMWViKn76clXZulK4zp6SgegInQBweIgbPn5r/lVl3FB1BFcW&#10;Ays6KgphoaF0wfBDSKAveiSGYET/ZMy/Ix1rF+RdrYV5WHeLWl+J1i3IxYrZRkwd0xsZPaOoLn7w&#10;pzqFhoQghuoootaSeku41p5VDtfl5kiQAZu7KBwmGnpnzwlB9mwSQc1iou0b5oYK6OctiUBBObBK&#10;uF4va4QrA5S2VSb+afSzj5pfgl0KV34LFv88Nj01WLyLQG1nixce/++XgDdUHcKVYcXQ4vXhBNjg&#10;wED4+/rCz8dHfM8iom0zVLkuXKfy6YDSeku41p5VDa4Eq8LlUUIMMQatNYjrwiqtWylYJVyvlzXC&#10;9bH7x6JPbhQOfbserzw7TYDUwcFevGOgFK5L55vEL/Uukd5+ebZ4f3CuIaJq6YE6hCuLc6/85ABH&#10;h3zTiIEWRtEi5zlDgoLqVrRNjlTDCZRcF65TaTqgfJ0lXGvPqgxXoZJ8Juc1rUXlo9XyknC9WrUJ&#10;11W53njh/kk4sn89zv28GcX8CBLfsb4BAHnqFv6J9DefLC9bFhfrSZGpDX7ct6oMrg/sGVm2nl+u&#10;3rKFAzLSgm8Srr+h+MrP+N+2frUKVxbDiwHLIIuNjhZQs6S4DlwXrtO1YGVJuNae3RxcbyNJuF6t&#10;2oTrwl5OuHfjYBz4aDlOfrcOl34r+RVf6fOdCuD79J0FaNRIgwb11fj07YUYO6KbSA14e3bAuWO7&#10;yuDKsxV89eFSfPbOInQoedPavJlZimVepbP3UbT6NIH1bdJPuHzpY9w3JRFbMmoXruXFqQJrkFLd&#10;SiXhWnsm4Wo2CddbhWt8M8yKpc+Te+DdZ6bjr30rzQ/Q/3knivkXSvxCa4bsNbr0z11iKqBOJa+r&#10;5NcI8uwUf3y/Xqy/Z/twMUFhVLgW9e3VwqdJ4/qYOr4XTv5OkfE15V2l06QL/PPopwis/AD9hzh6&#10;cCcWp3bC1jqE6+0gCdfaMwlXs0m4/gdX7kwdO7fWZM1K9TjOcB1UAVxXEVyXEVznRDfBpCRH3Lm0&#10;AF++Nht/fbkCZ37eiCt/bEMxP2/JkK1AZ37bhmM/bBC6Us733B/bxbLzf27HP1QW/3/i4CYU8wP5&#10;5b6vqJN3EVz5AfpHUXz5aVw6fT+eWJ6NGZFNcCfDdVQUXhwZhjvT2mFJF4Jr5wb80qUA0rVwbUzy&#10;DPTz25RIMP2/CNeuycnoS1AdO2oU8oxGxMXEICI0tNje3r4b7Xs7koTrLZqEq9nKwzU+NOX/Nlyj&#10;DIugjVWEK7cH/tveubGq5/hktz8LCK4DggmuKU5Y0rUDViS1xKpycF1OcF0Y2xSTw5tgXHd3bFmS&#10;hw+enYJDHy/F8W/Xil/SXfh1yy3r4i3o0u/bcIVfTfjXDhylOty3KAN3RDXHAqrntnQnPDbQDw8U&#10;emJdSgvMi3ZATzf1BtpnP1JTEl9g2LhNOJD0Wq12Ducufby9BVwZSBzJKsHqdhPvi8lgQL8+fZDW&#10;q5fYvwA/v2O035GktiRuD9JuwUrh6uwZ3aFf4cxu/6fguuDZAVj60jCM2tULuUvDkTTMg9+Zy7NK&#10;KMFVRGykuKCE/lfMcDUQXIf9n4CrT9dJSOqzEulFWxHSezZco0fAMSjvsK2mOb//l/e7FK58XLhT&#10;RQ8Nb7UvN6gd8gJb4Y54Ryzq6ohlSa1FOoDBypA1pwaaYjZFr+NCHEDfwawhXfDAhv5489EJ+Ozl&#10;Gfjy1VnXaV9leu16fXUT2ve/mXh620DMzvbGmJDGmBHRGEvjm2Nzz/a4y+CGjb3aYVFsY0wNaXA5&#10;sp2YTolnUeZIlY8BG7eJhiS3Zs2a9Q0PCbnAcA0NDhZgTeLolYbQSjeJbicl074wVFN79hSPadF+&#10;wlOne5X2O5TUmlQayUu7SeOGxBGbs2tQm3zT5IQzXXL80G1oMME17raG6/CtXTHzkXzMeDgfgzYm&#10;wrggFNED9M/SvlYEVxGxkaK9I03/OPskQxeWiYCkYfBJGkmAuv3hGm1cgPj8pejcdSKcI4agvW/m&#10;b7a29gm0zx1IfDy4PXBnakkKCmlvPz8vsDUyOjfHsLC2mJnYAfMTWhNMCaoJ5aLXhGZY3IUAG9UE&#10;EwiwwwIcMDisFYoIyGO6uVFEqy3T+DK5i0h3bDnxZ1bpulJd68Prx/egMirQONrm2ERHDA9uirFB&#10;DgKsC2KbYAXVeW1Ka6wmLaTP08IaYJCP5mhTjcpA+6snNSKVwpWtdDTT1Uuvf5fgWsypAX60iW8U&#10;MYz4Tjz/VQKXNSuenx4gcY6VAcvpAH50LDAgAB3atVtK++xL4un9JVyrYQwVx4bN7bv1HBF2PNbk&#10;g8Q+fsiZTpHrQgLskmgC7NXPkN4OGkxAHXdXuohg85ZGIX1GYHFQpgu/kJxfVM65tdLhHxvDlRtR&#10;G1KYk3/PL5x9k+Hq3wOd4/rCN7kIHl2KoO0yknR7QZZzq1xnr8RxCOw5lSA7Ea6RQ9ExqBAtXWOf&#10;p/3lF8bzfvP+83FguHAE56GxVRlSdU2+76FrUpzp1QTDQimCjWmJmTHNMC+mKZYQUJfGNcUyEv9l&#10;YM2Oaow7whoLqI0IdMBwAu3wgEZ1KAcUkUbT9ieGElgjG9PQn+Aa01hEqgzZmbRsUnADDPexvxzj&#10;aPcg7WscyYl0bX6RLzgcvYW3btlyrk6rvahzdxe5VwYRQ5YVXfIcadljT1au2PKPa0VGihtYISU/&#10;evDU6w/Xr18/j/ZZS7r2YiPtJo3hyonriNAMj2djjJ0RmeWJ1JGhMM2KQe68KOQtNj+orwQx65L5&#10;pS2sPqu6YMDaROQuYbAGIHlE5wuOPs1G0356kcrn1kqNPzN0fVu7Bt/ZyTsRHT26wD04Hd6x/eER&#10;Mxju0UPgHlME3W0CWG0sXQxI7jEjoKc6e3QZQWAdBMfgArTrnHZaZefAU7dzhNKiZP8ZrqzSFEms&#10;vqntghTXBueSXBqgt74h+vk3wSgaZjO4poU7YGaEA2ZHmjWL/p9By6aFOWByaCNMDGmECcGWEW9/&#10;KtVjRngjgmlDqmcDTA1tQOsaYKR/fQzwro/uLpqviJ59aT/5gsvR+rVRWtmFhtSrXbt2Dzp36nTR&#10;1dkZHh4e8CMYBVOkFxoUJH4swMDl3+5bs/hHBVxPVhj/uIGgGkD70dnLC1p39xMN69efRPvKF1x5&#10;M6sGjBsUQyWgWSeHopA097+DurshxuSJHiODkTklDNmzQmGYFyp+/pq3NMJqlbs4DKZFpIWkBeHI&#10;onqnTvJHyghvBGc4f0H7yHdAXUmcS2OIlDfuSHwDw01dv1VeW130r23cwtFOHwtn/zS4hebCJawP&#10;nMP6wyViEFyjhsI12krFdWNFDqG6DoEz1dclbAA6hRSgg7+RwYpmHQNfon3txftLYoCUPx4MWr4A&#10;MVR66prabo7uqDnVxVGDbq71ka1vgL6dG2CIX32KEutjVOA1omUjSzTCQuJtcz1GU33GBJmXDfWt&#10;j37e9sjSaq5EO9p+38hOxfPcxZN46M9R2rVtgq00+OB0Ul7r1q1fc+zQ4ZKjoyNcXVzgodOhs6en&#10;iGY58gv097dq8XsPWFxXrrM31Z0icnRydDzVxMFhLe1jComjVu4LMmqtppVCxZ2Uoo9s+6hfsjMN&#10;hTshLEuHxEE+6D7aD70mBSBtaiBFgUHImGmlorqlTw9C2rRA9Jzoh66jvRE3yAMhvZ1ONG7VgDtS&#10;GIlv1lR0ReaOJIaBdg1ajGnhGPRPC6dgtHKNRHvPFHT07Y2O/gZ0DMyh6C8PTgQraxRDVIgiVFbH&#10;gFx08MsmqPZGa30KWjiFHlLZNRjG+0nilADv97XGx4jX8SNK6a0aqBb7t7b7PaydGtEd1EhyUiPV&#10;TYNMrQZGvRXLQwMTKUtnjx4uasS2s7uob2Hzrp2NagTtF09QyhcQvpCUz8GXN+4fDF4GcASpgCC0&#10;hyB7sm2bNujYvj2cGLQUzbq7u0NHsL1V6etCBFL+y+kNrnPHDh3QskWLXzQaMRkqP9vKN/Y4ildq&#10;E9Ju0vhqXZpb4uFRjmt461c9otud94zrAP8eTggzuiG2rx4Jg72QNNybIsHO1qmRnZFU5I2EoV6I&#10;7a9DuMkNPt06HWvl0nAT7VdXEl9AOEq7NiVQaqUdiaO5xIYtXVY7tPH8tUk7n+JmHYPQ0iUKrbSJ&#10;aO3ZDW28e6GtT6pVq51PbwJqKtp4dkdL9wQ0d4lE43adv6LdLKL94xtZvJ8VRSi8jCN8vsnHgO1F&#10;C0Y5Nqr3lHtTm288mtkc925he9GvlW1xUBs7WKsCW9sV+7eyPefVzOY3J4d6HzZU19tM+8KpgESS&#10;J6kqIOHRHbcbzssyYLNtbGwmOjg4vNTMweGHpk2anGzRvPklglRxq1atYPVq2fIC1fdIkyZN9hFU&#10;Oec8mMT9w4fEHOALq1IUL+0WzIbEHYnvGourcwvXxve7BLc66x7Wutgjpi18uzoiMNUZIZmuCMt2&#10;t0qFG9wRku0K/15O8IyniMK/5V/2jWzn0f7ws5ylV2S+kNyo4fB6zkFyRJNsY6cZV7+F875GLbUX&#10;Hdp6okk7PzQn0LZwDkcLimitWS0Jpi2dw9C0gy8atXa7ZGff/FHaJ55RmCM2Bgvv543AwhchflSP&#10;n67g49GFlE0aQg1mImkmOSyxr1dvdYnWWJG4PquofkupntOpzmNIDNVUEkfsLiS+G15VkDBg+ULE&#10;FxvOUyeRckmct+Y8JUd+y+vRdklrrFSrqI6LSXw8eCTHs1z3JnGf58CD24MEay1Y6dWZG10UKae+&#10;g2ZOq04Or7XRNj7Y0aPp6Q4ezS86+rUo7hTQElYn/5bFHfybn2/n3Ywi1cZfObTQPECXjFG0H5xX&#10;5AfEOR3Aj9ZU1nB4PTcwbmj8eA4DJd9W3WC+un6LZ+2btP1W49D2N/sm7Y7ZN23/t7VK07TjUfvG&#10;7f6wd2j5mV2Dxg/Z2Nhx5+e7wLw/OhJfaKrSkXg9A5iHznyTi6HM6RWOfPkZWb5wZZCyrEyZpHQS&#10;w5SjMt5v/okrQ4TbAoPy2htYlRkHIdyG+B4FR7Ec6fHD9gxaHlIzqHi7SvWxBvF54uPB9x74eHAe&#10;mdsCHw/u+5UFHtKqYRyp8EHm/BI3xO6kQhLnp+4gzSZxJDiftMCKxPWZS5pBmkgaSuIIixsQw4Bz&#10;h9wpuHNU1bih8W/L+VhwuoRhwmVy9MP5Sn7ygK/+40jjrUxcL64fH4d+JO5YXH/eD96fW+lIfOwY&#10;sgwlhgvf5OGy+GLM6QWGFotvhlhaXA+uE9+8dCbxRYHbAF8gOBLnfb+ZtnCtcT/h9sTHkaN6jmYZ&#10;ttZ4LFil9eG6lR4PBiqfRx6xSqjWkXHD4QPOjYYbC+fbYkl8teMrM3dUfujamsR14oiBo1SOIniY&#10;w49ccSPiDsVQuJXGw8eCOyM3QkcSg5qPBw8r+Zjw85HxJAaXtYjrwxeVGBLXk+vLQ3o+FhyN8/7c&#10;bMRW3hhKfFz4mHJZLG4vDF1rEufOuV5cPwYh15frXVMQ4XK4PAaTtR+LUpUeDx6xlB6P6lxkpN2i&#10;cQfkk8F5Kb7qM1wYtnwF5KEEi4fNllRpPfjqXHpV5rwxXxi4MXEj4gZUHSvtRFwWl8mw5iE1HxO+&#10;+nPUYm3ienH9uJ58/mrqWFxrfGxuB9WFKW3XWiXNCoyvaiy+OvPVn696HBGUXgmtRaVRSmmEUjrs&#10;q8mGxGUxnFil0QqLoWVtKq0b15MvkjI6kSbNyq381a8UvNag0jpJkyZNmjRp0qTdLqZS/T+/0jAr&#10;s759/QAAAABJRU5ErkJgglBLAwQKAAAAAAAAACEAQJhvN7NGAACzRgAAFAAAAGRycy9tZWRpYS9p&#10;bWFnZTMucG5niVBORw0KGgoAAAANSUhEUgAAARkAAAC0CAYAAACg5ViTAAAAAXNSR0IArs4c6QAA&#10;AARnQU1BAACxjwv8YQUAAAAJcEhZcwAAIdUAACHVAQSctJ0AAEZISURBVHhe7Z0HmBRV9rdXco4S&#10;JSg5oyQBUZAcBEGRKEFAJOckIFGiCJLNEfOa15zjmsUIIioCusFdXXV1TfvVd97TfZo7NdU9PQz8&#10;V+H287zPVN1Ut9Kvzr09Xb8/+I//+I///JY+x3g8Hk+IHH9oJLeQR8gnFPB4PJ44aEJeAY3ItuCY&#10;uORrXLVqid0vLh34/Ucbr/vh0w33/rB7/X0ej+coR7Tgmx3rr9zzytLBpUr9oRhaIeQS0v4gMAWu&#10;XDmg/s97t3wSfHFF4PF4PFH8snfTx6IXpdAMIS2hIYrJX65c4bLff7JxV1SjHo/H4/Lj3s27RTdK&#10;ox1xDUn5IYopNmZY25ZRjXk8Hk+Y/+7f+v9EN04QisY1JOWHiZwyc6f26BPVmMfj8YSJi8yJwrFx&#10;DUn60aGSUGnGmM6DohrzeDyeKEQ3WgsV4hqSdMhERkGh6oQR7YdHNeTxeDxRiG60EyoJKSeAySgs&#10;VBs7rN3IqIY8Ho8nCtGNDkIVoZCQpchUHzO07aiohjwejycK0Y2OQlXBi4zH4zn0iG7kTGT+88mm&#10;4N2nFgTff7xR13+Ir/93/+W6/u2u9cF7Ty8Mftm7Rdc/eXmZ5v9794ZEGy4/fhqrD/+R5agyYfa+&#10;vkLLf71zXSJtx3OLgz2vLs9QLh3o34cvLInMO5x88dZq3Yf/93nsuEXB/rz/zMLEsT3S+GnP5myd&#10;d8/vA9GNnInMX7avDvLmyR3ce91YXV8250waDZ68Y6qub1o2MChetICKzKblAzTP2P/GykQ7xtxJ&#10;3RL5iFM4P8ydV47O0ObO5xdreoWyxYMzOjbMVD4rOp5aJ6hxQtnIvMPJlPM7aP+Ticyv+7YG5csU&#10;0zIfvbQ0sszvHQT+mGOOSeu8e34/yDWb8+FS9ePLBKMGt0ksS7mgW/v6esO0OOn4oPmJVTWvbata&#10;kt5Ao5hqVY8N3n1yQYZ2ft2/Nfjmw/XBG4/O1TbSudh6dz0xaNW0mkRQG4O6NcsHL943U9OPNJF5&#10;/t6Zmp8nT65g5bw+kWV+73iROTKR6zbnItO/Z9OgdvVyGu4WKZw/KFmiUFCwQN7g+90bg1y5cgUT&#10;R5yu5SaNbK83yrN3T89QP0xYZHiKH1uqiERHUzKVvXh2LHL6000TEmn9ejXVNLhoSvdg9UVnB5Ur&#10;lkzk16pWNhjev5Uuf/PhZSoslG3drHrQsskJKjLvPHmRpj1z1zQt9/NnW6QPhYNF089ItANEaKvm&#10;naVly5ctFlww5DRd/kIivAelTyzfuPE8/Uv9j1++WOsxrJxwXjtNrynb6yfHkOVkInPOGU1VmAef&#10;dXJQIH8eHVaSzrEZ1q+V1q1Xq0Kw+6WLg7+9syZoWPc4TTtfxN+Gso/eMknToHnjqsFHL8YiIqJR&#10;+kA658iGLVZ2y4pB2q+BvZsHTRpWCYbHt3day5rB39+9NDihyrG6ft6A1on+f/rK8qCZbIP0Avny&#10;BI/fNjmRR9rAPi3kQRCLzDZLhPvTZ5v1HLMOX753qZb1/P6R85lzkblsST+9MF596EL9+/rDc4Nc&#10;8kRiXoT1B24Yr+V+2bs1aNOihqatWdA36Q0VFhkuQIZcW1cMzFSWm6x7hwZafv7k7sF/pU2GZYhc&#10;pQolgruuuiClyDSsU1HrDunbMnGjIzJEVURhZ3U/ScutnNtHo4h/7bws0Q5csXqw1und7cTg3LNP&#10;DvKLALDuigzbJo+ndJOGlbXe+OFtNY9tDj6rRZA71zG6HnVMvv1ovex/wWDd4n7BPhli5smdK9j+&#10;+EWat/3x+SLkx2gUcOdVozWNqKhQoXwqoLduHaVprz0cOzcIw9BzWgb1RZBKlSisZUYOPCUoLOWJ&#10;MG/dEiuPkHGcvt6xNnj6jzGhRWRoo9NpdYMzuzTWZWDfbP3x26eIQKwJShQvFFQ5rpRuq0u7epr3&#10;9hOxPrPMPgw5u6WKFusfPLtIy7Lcq3NjncujrOf3j5zTnIvM2/GnPkMX/vJ05++Yoafpjfn1jgMT&#10;sjC8f2vNf0yebm66kZ3hkjF+eCwq2LZphK67w6VkIvPv3euDfPlyJ24ibnBuIBsu3bJlpPZ/3+sr&#10;tP7U0R0TbQACV6Fc8aC7DAEt7YrV52o/XJH5USID8np3bRw0qF1RI4WSchPOm9ItUS/VcOn6y4Zr&#10;3kVTewQbLx6ggtvx1Lpa9q9vr9Y8WD6nt04KX7N2aCJt28YRWq5+7QoqZNSHpbN6af6W5QODDRf3&#10;T5S/bev5Wt6Eu0zpIsHLf5qj/UBkKpYvrvvNOpFIAxFpyn//8YZYeysHiVCN1OU5E7omtle6ZOGg&#10;SYPKWpY8RIk27MH05mPz/HDpCEXOb85FBlEpLU9FyZdIpbpeSDZJWaVSqUQ5vhmxMJjhVSMJ6Slr&#10;+UZ2RIZvXD5/a5Uus+1a1crpjRYWGfpj38ogMuMkkvhOIoS8eXMnhlr05YxODRMiw9OUm+NkGULR&#10;n/C3VdxsZY8tGnQ9vX4i7dp1w7SsKzKWN/rcU1VkGOoUk8hk1vguibzZE7po2fDx+K9EVEQf5IVB&#10;rCjDfE2lCiU1beOyAZp21ZohEp3k1zS+feN4IzLc+C4msFskSiT6o/xXEr2w3cmjYsNbhjHsKyJD&#10;X6xvVY4rKcPDU3WZb4Qoi8gg9CyPE+F3t4UImsismNtb63GOWfcic+Qi5zfnIgNNG8XCXgvPZ47r&#10;rOttW8Uuyr9LCF20cH55olYMLpzYVcLxvDpfkI7I/CwiVrJ4QXkqn5ehHKF+iWIFdU6ANosWKRCc&#10;c0YTbdMVmRfvn6XtDe7TQm90lm+SJzx59WqW13Vucrup3Inf6WM6aRrDqai+2lCRIcNsEY1CBWM3&#10;aiqRYXnUoFM0j2iPY8XwgfXwNvTGk3SiA0tjkpth2UPbJga/7Nui0ROCSBsrLuytcyyvPzI32PXC&#10;Urlp/6BtICa0z3wKx4pIYuLI9ioefMvHsf7g2djw9u/vrgnekmEYx/3GDSNUEHmQpCsybL+YRFsn&#10;SeTCtqZJBEhk9M8P1mpZynmROXqQ83toRGbYObHJQIsqdsgYm/XLVw1OlHlJbnaGHaQzkZls3B0W&#10;GW6kUiUKBfdeG/ua3IUJSp7SlO/ctp4MHy7RdFdkeCrPm3zgq/GpF3RMRDX/eP/SoFWzappOtFO7&#10;etkMIsNX8+S99vDcRJrLT59tCWaOjQkqE5w26ZyVyDD/ce5ZLTS/iEQcbePRSlhkmFQuU7qo/j+S&#10;m87ELZPsRDF5ZUhHXfaDOSOGeczTkDZ1dAcVCOrcvHlEIr1i+RJal/QbNgzXm5t0RIH5KBtOUf6W&#10;zTGBS1dkWH//mUXBySfFIkBAjG3fWPcic/Qg5zdtkaFAtZED25wX1dCRCjcV0diR+g9wHs/hRnQj&#10;7d8uUeD4Tm1q941q6EiEyEv2ObjvunGR+R6PJzXx98nYr7B5k0NSkeFVD/xMu1KBAnnafvbqsg+i&#10;GvR4PB6XPaIVohtpv09G34wnNKl5fJlhn7yybHdUox6PxwOfvXrxpwXy5u0nmtFY4D2/aEhSkeHD&#10;+zl5T2d1oV2BvLmGtWlRfckZnRpu6N6+wZbuHeptTYduHepfbkTlHwzptpmqjNuG0r7+FZ1Pr3d1&#10;l7b1rtG/7etfmawuhOtHlYniYOqEiWojWZvJ0qPyUpVNl0PRhud3hGgBmnBqq5qLc+X6w7miFacJ&#10;vOO3iJDlO35RIMIdFKm2cKpwpjBIGCacJ4w4QhgZZ5RwfvyvpUWV93g8MQ1ACwYKvYQ2Qk0BW5S0&#10;3Ar4qO+SQCW+kqonNBFaCC2PQFqFiCrj8XgOgBacJNQV+EappIDAJJ3wDX9QIoQGVzj+b6aEwFvI&#10;ywrlPR7PUU85AU1AG9AI5mHSFhj3g9hQES9sGkF0PB6PB9AEtOGgxCX8oREXohyPx3N04moBgUha&#10;czBRH4tiaNQiGY/H4zHQBROdbAsNFaicf9mknuUeumVSo2funtHqyTuntYZHb5tyisfjOfowDYDH&#10;b5vU/MZLR9YQneBXAghO2kJDQSoU3vncoiFR/3zj8Xg8xr8/3fhM26YVmARO+9slIpgi2zaNOC2q&#10;QY/H4wnz3a4Nr4pu8DU2E8IpIxoyKVTmr++seiiqMY/H4wkT/4Hk8UKW//FLqMN33if8tHfrj1GN&#10;eTweTxSiG/x2iWETk8JJoxkUqLhQL6oRj8fjSYboBr/C5h/1Uv60gAlffkrQOKoRj8fjSYboRlsh&#10;y/fJEObww8gmUY14PB5PMkQ30nozHiLDmKpZVCMej8eTDNGNtN7x60XG4/EcFKIbOROZPa8sD87u&#10;0STY+fwSXf8kvo7rI+tvPDI36N+rmdqXsL54Rk/N3/HcokQbLlh0YPVKmUeTmL+5PHrrZLUj+XVf&#10;7I38MPn8DsErD8YMyQ6GTcsHqk0Jy7gtYK7GMna75LllDzWr55+ljpLhdPyvOSa81d/SsHhZu/Cc&#10;DOWy4mc5L/16NgvuvOL8yPx0wUalr/QH+96ofI/HEN3ImchgoVqsSIHg5rhthjkh3nllzDJ1+YW9&#10;1S6Wt/1jqEae8cTtUzO0hXWHeTIbT96RsUwYRAC/JbP9wJoDkzKcIKN8ktIBT+cmjaqo7xD+1g3r&#10;HKf9xziOvKg6h4o+3U5UqxM3bUbccsW4//rYi80LF8yvAu6WzQqM5fLkzh0sEbGPyk8X86/CCzsq&#10;3+Mx5DrJ+XAJq9JzejXV5aqVSuvFh9kbNyaey6c0r655bVvVUu9nfJTwPQ77SuPvTN3n7pmh7oj1&#10;apVXa1e3TJiwyMCbj80P/vF+zEjsYDCRYRkD+09fWabL/yuRwUu6Z6eGGq2NHtxGHR5J/1+KDCb+&#10;L943S89xVL7HY8g9nXORGSaCgfkaZm358+UJGtY9Th0iWZc6wYKpPbQcgsD6oulnZGoDiIowa7MI&#10;pE6N8npT/7hnk9xQ+RLtuESJTLkyxYJLF/UNHrhxQpA79zEydIsZo61b1E8dHrGnZTjXsG7MbB9q&#10;VisrbcQ8nl2RwXOJ4RjLiEyzxlWD4sUKap260j/S4eGbJ6mBPenYwTLksf34bvcGEd9SmoejY/s2&#10;dXRYSN7e11Zof8nD5A3r3rDI3LQhZvs6e0LXRBrWuKTBgmk9VDhaNa0W1KlZXrc77YKOCVdKM7+7&#10;fv1wdfC0erfLkInhTvMTqybSTqhcOiH+DK1qV485bOIJ3qxRrNxHLy0NbpC2WEZsKGs+6MDxuSMe&#10;yRKJci2QjgE/kabtg+foQM59zkXmjitG60V051Wxv/vfWKV/n7l7uv61eQS9+Md01DRuplRPQbuI&#10;X3pAnpZSD3dHvLTD5VKJDMu0gU0qooKlrUUireOuka89fKE6F3JDHluqsOalEhnqvPPkAjWmZxmX&#10;yC/eWiVilis4/ZTa2tam5QM07474vEe+vLmlj/k176k7Y3ax1g+z93336YXqushyWGQ4bggJeQ1q&#10;V5DjtlWtYAvmzxf06NBQ3SoRGSJKHDRfuG+mlp0ux5pttm9TW9cRmY//fLGIYK5gqgxrEb8eHRtq&#10;3rNyriiLtzfDTbaL5S95j9wyKdj1whLNYz0sMmsXnaPLW1cO0jaG9j1Zj+fnb60O+nQ9SV0osajN&#10;SXTp+f0i10bORWa3XHSSp092/jIc4i9PfW6w8NPrwW0TNf/ShTEhCINvM9HAvEndEtFAMrISmcuW&#10;9tMb/Nm7Z+g2mXDGIhZrV56wGOoDPt1YpBI1pRIZi1AYztEe8yP4VNMeHtLWB/a9UvkSmkY5hl2W&#10;N39yd/WX/nrnOo0QHr55YiIPm9iwyBiP3TZF28JClnUbLv3wSWwINHLgKZp+4cRuGk3YpCz9pX+I&#10;jDtcwlM7X77cGn3acWB+jW2Qh2E/c1u2/dsvjwlrWGSoc4wsWxslixfSvA0XD5BzGXvQwFkyFMzq&#10;fHqOPOTc51xkuHDKxZ9y5w1opetMlrJe/fgyiXKE5/atUpOGVYKK5Ypnuug+fH5xkEtudnyX07kg&#10;sxKZf++ODdl4mjIsoE2EhOHdstln6k3nQn4qkbEIhBuYdhEZnvQsY3JPHjA3hcUtgkbebZePSuT1&#10;7tY4qFblWL2RSxYvqKb+lmce17YOf7phQvD2kxfp8mkn19Sojn6GReb8wW20DL7TbPPTV5frOtth&#10;/8Miw3CIie3xI07PdByIlupL1MQwz/ph/thhkTmxQWUVtXAbv8SHhAhy8aIx8fpmV8Z5OM+Rj5z3&#10;nIsMtGsVC8lfiJu4X7N2qK4zVmedb2qOkyc7acbKuX0ytPGZ3BRuPiBG3EQF8ucJxg49LUN5sHke&#10;Y98bKzOIDHRoU0fziJAsbeH0MzLUg0b1jtO87IoMNxNzGW5bzL0wdKCsO+dhXLdumOYxnxXOc0UG&#10;8cTY3s23ualkIqORmkSQbh0Iiwxlw8cPqlaOCcs7ImzhPAiLDBDJuGUQFfrO9XD/DeOCNx+dr+n0&#10;lbY9Rw9y3tMWGX5W0JSfbkc1NGtcl6CUhMr2zceX763R9UdunZShHDc86VdfOiRDOkwedbrmuZze&#10;unbsW6raFXUeIlyHm9Ut//mbq3TCePOKA//PsuPZRToZ7daDj15cquE99eymhwnyZGd+hWW+1Rkz&#10;JCZuLU48XvNYRmSo5w51Zo7trGmVK5TIdDPx/zzkMa/BsXHz+B8Y8tjHIX1PVlFx86F7h/paZv3S&#10;/om0yhVK6hCJbZUtXSyYcn77DHXq1aygdRCFsqWLBrduHaUiQ9lL5p+VKPfZayuCY0sW0bJrFp6d&#10;oY1PXlmm6Q0kMl23OBYh/e2dNdoW6QgM5TgeZY8tpmnuEOtbiVzKlCqq6XvikZXn6EKumbR+VmA/&#10;kDzpi7fXeHvaowCGY+1a11RRcenRoUFkeY8nivj7ZE4XKgspfyCJyOCj0vDOK0dvjmrMc2Ry3/Xj&#10;NcKC8PDW48mKn/dt/kl0A7fZigLGkElf9YD64INdK1++3D3+sv2Sz6Ia9Hg8HuOnvZt+7tO18VTR&#10;jWYCBpApX8FJBqHOcQJWlAM2Lht4y9tPXvTBB88u3A3vP73o44MlO/Vtezndpic17z218JO3n1qw&#10;Z/uT8z9787F5++CtJy7aS9q7T170aVSddHHPoefIY+fzi3Y9eduU5yuVKzFBtKKzUEvgpXeMiFJ+&#10;bMhUXSD8OUsYLowRxgs0ODENJsWJygPLdwmXCW8rq/KpOJg6yUjVh1R5hyI/CrdOVvXCZXkCzRTm&#10;CgvizBNmCdOEyUK4TavrpkWlc/48Rx7owFhhlDBIQGAaCbwVjyAlaRRjHwrw+jwmgHkxMO/t5LV6&#10;7YT2AjPI6cJXWlHpQJ5LVJkw2S3vcrD1kpGqrazysupLqrxkZNWmYeWMTkIXobvQUzgjvkwaeVYu&#10;qg03zXN0wSRvG4EhUm0Bb2zeD57yJeLuh7kZxlXMz/B/MxUEZo35Dhzh8RxZnCBUC0FaVFmPB/iq&#10;mmkVxIWRD5O9CEyWUYz7oTCVEBsa4Ltvz5ELTyGXqDIejwtDI0Y9/H9d0q+ss/ogNFRGbAzmbDwe&#10;z9GLqweQrejF/VgkQ6NEMygWENV4PJ6jF9MCdIEo5qCEhuiFyoXeeXxex692rrvk+482bvv3R+tv&#10;9ng8Hvj24w3Xf/7mypFtGlbBnhbRQWzS+qBI+apUKV7yu12X/Snqn288Ho/H+GX/1q9vWD/kJNEN&#10;5mjSEhoKFXvzsXljoxr0eDyeMD9/tvlb0Q3+25fhVMqhE5kUqvDNrnXboxrzeDyeMPEfSNYUsvyP&#10;X+ZicOWv+d/9l/83qjGPx+OJQnSjiUA0w3xu0miGoRL/WNMgqhGPx+NJhugG/wHMr7CZBE4qMoQ5&#10;/JzgxKhGPB6PJxmiG2m9TybxZryoRjwejycZohv8pskb7ns8nsOD6AY/ms35i8Q9Ho8nCtGNnInM&#10;Wd1PCurVqpBwRMT3GpsNlnEowNMHY3bWn7pzKhtUX55/7VyXaMOgjZs2nqdlcFP82zuXZCoTBmN9&#10;yhcrkj/4x3sxX+Z3n1qoaT/tOWCTklM6nlpX7XbTsWlJB97iTx95yXdU/pWrz1XvqT2vxhwPkoG5&#10;W7kyRSPz0uXTV5arDc1bj82PzHcZ0rdlcFKDyvpyd+yE2QfsU6LKHizY6XD+7ZpKB9w7ccbg/Gxc&#10;OkBN8w7VufLkDLlGciYyGHhhV/LNh5fpRcGylNMTjHkZywjHjucW6/IJVY5VM7CCBfIF+AG5bd17&#10;3Vi1EkG0ypQuqgL19Y7MYmTsf3Olton9Ka4DbPsrKf97FxnM8dh38kfEDduS8b8UmXHD2mofzUTu&#10;UPDX7ZfoNUC7+95YEVkmChMZ3EbbtKih9jvZESnP4UPOZc5ExixRtz9xUfDnB2brMhBVYHzPBfPx&#10;yxcHbzw6T9PxPvruow3BJ39O/YTeuKy/XvjYdeDN/NrDczPd4LRLm4jT9x9vCN54ZJ4+VW/ZPFLT&#10;cY1EpF6XutifYNHKX/y2rQ0iof1vrkqs//DxxuCl+2cpZuGx9/WV6giJrQr1//H+pbqvVgfb2nef&#10;XqAmZi9JOu1hf2v9pa2X/zRbrUtYRpBTiQzeUcdIXue2ddVcjYjQzd8jokA7Hzy7KJPIILLkbX98&#10;frBf2mEZ0aJN+mx94HxQHrHAO4rtXX/ZcLXzJZ2HAuXwjnpHjhfHDAtcPLhrVSsb7Hh2sVrUUMb2&#10;k5uabZCGx7f16V+yv6TFjg/HYk4iL8ys8V3U7bJY0QJB/zObZsr/Uq4r2gKzvd0pfcXgD+M7ztVu&#10;Oc/sv9XBBobzQh08qSz9L7I/rz50oZ4P8rAJtjzrMxyqB8vRilznORMZbu4C8tS9YvXgoE+3E/UJ&#10;jA8yFrQXzzlT/aXtiYIfj7QR3Hvt2KQn7ke5EPPFn+Kr4t5AeAuxjndzuPzZMhQjb9umEdomlrh4&#10;OZMG+B1hlcvyfSJGQ89pqRGJ1ccf27bzolxQVs/YsnxgsHhmz8Q65m54frOP1sbJTU4ITj25hno+&#10;4dSILe7557bhX6r1ZnHbA3ynU4nM8P6t1J/pw+eXaJnHbpucyLtPBMFtCxdOExmEAWF284GbaJmc&#10;i3B6t9Mb6PEuU7pIIg0huWrNkAzloLUcsysvOTexfnaPk4ItKwbqMsedqLRyxYwmdGyTPPNEdxk3&#10;LLNRHw+I4yuXDsZK3tJZsf4igpaPCIbbeXjbxAxm/4tn9NRjbz5bRGm4W7p1nrxjquZtjTC2u1ke&#10;UJjSVSxfXM8rgopdsvXBk33kuOZ84hfTMzyisWbFXhZjtDKliuhTmLGxlePknSpPG2lHzdmjhIbQ&#10;+5yeTYPjKpRQceCJiJPhiAGnRJb/VZ7S3ds30DYXyQVGGXe4hMiw/OJ9s7R8KpGhXJOGlROiiOka&#10;URfL7nApK5HhaUw6To+0ScRBGM9Qg/WsRAZD/IXTztB+nFi/UtCtfX1N/1VuQm5khitEHDyhETFE&#10;hn7RxwoiOvhvcxy50diGKzIbZXhLWxx/1pknc4dLbBORb9e6lpYj+itcKJ+KDOvucMkVmZnjOqu3&#10;uEVIk0e117ydIpQmMjPHdtKyDGVw+aScC9EG5Xa9uESthDmWf5RjTR7RIXndOzRInB+2iUiybMMl&#10;lk1k6GNHebCxPTMGbNsydv2Rh8gQad+04Tw9RiWKFtT5Q40k5Xj0PaNJhijXc3DI8c65yIzo31qN&#10;2/PmyR08cceU4MGbJujJY+JyTIS17PB+rfREuwb1DAl4UlmYy5CEiGStYzebCvykafPDF5ZkEhn6&#10;RahOuWQiY8b4e1+PngfIjsjcdfUFmt64XiW9wK3cF2+t1m2kEpm3ZdhJuguR4pfSP9wYESBCfCs/&#10;WwQNkUF0iCLnTOiayMPlkfomMoi25VnEuOLC3hlE5p8frNU6RIRWdpA8QLISmUIF86mPt9XhpuZY&#10;EGGayOA8SV6sz5lFBstdyrkQUZCH3zjnkeMQrgdRIvMfGRpi17tkZq9EOYa2tMv+ITJEOTZx3blt&#10;vcSXFFj+Wh+el3Nl9T3ZR45hzkXm+nUHwlgme7mhbd38pxEfblQu4odvjhnUM79hbajtq1woPLl5&#10;Ur3xyFy9SK+7bJg+WfDW5mK28sB4GVN7QnwiFeYVnrlrekqRuWDIqUE5GYrQDyaOETJE0fo8dljb&#10;RPtY0NoF6IoMFzwiuvP5xTpMIILjqRcWmYkjTtc2iWSoR2TEeiqRYbhQWoaY489rpyDStLlZhm0I&#10;MYLSpV09EZUtul5Ro4Ki2s8WJ50Q1JTwHsHkGHLTsA0TGfr82G1TdDs3xr2sH7hhXAaRQay4Mc3/&#10;m2/4jpWoNCuRGdSnRVBcIgGbxzLT/9flPJrI2CR+lMhw3eABzhyT7TuT3vSZObkdzy3SNi6efWai&#10;zl1Xj0lcE1EiwzFgLg0/ddogb3i/WDRJHiLDvll7rsgA55EojujR0jzZR453tkQm8j9+eWoRXvLV&#10;NJOMpHHR5peL1W7u1+Tpy80ibSg84aO+XbJ8qFuzQvBPiWiSzckQtbhtMo/BhZxKZBh6ufMWPIHt&#10;AuRGtnRj/PB2mueKDOt58uRKlCGqee7uGZlEBp9od37ISCYyCC1pREqWBgxFuVG4sdcuOidDW2Bz&#10;MkzCI7ThfHe45O5700ZV9WYLf7s0aWRsqOOSlcjwLwl8w+fWGTWojZZLR2Ruu3yUHsdwJEm/GGax&#10;bNGqyzo5HuRFiQzLTERzjt06iSFjEpFhLqzG8WXkmPXWb0KZ57Eynuwjxzzt//hVL2wZo34QbuQX&#10;uVDXLOgb3HPt2EQak4cYtLvleMpx4sANx13ee3qh5q9ZcLY+nUn79JVlwfol/RM3uAtRjLVp3xz8&#10;XcJy1rmBmFNYMbePLlsdvimxOnyLYOnAGNzymK+wdCYEb5Cnv/WBfbZyb8WHeN/uWh8sl+EHE7BW&#10;DyhDOt+MsPzZa8v1ZmKZiMrKERmRxo3p1n9bhJH0f8fnh564fYquc7Pcfvn5GjVY2Y9euljzLpVh&#10;JqLDMnM3iAzCyPZI2ywCYXWIIpZLGsfS0u64YrSWY8jFMJZ9J52J56svHaLHgSiFMnZMEMkVF/bR&#10;NKI9a2uP7C9pDF9Y57i6fYY/XnVBcNUl52Y6x1xH65f2T6wzVKQt4HhZOuJ755UxcX5w2wSdpLY8&#10;HiLsH3W4Hiyd+SMTKbhly6jEA4LjSnm2HXXdedJD7uHse2FvWtZ/eVRjnt82JjJReR7P4UIecP8W&#10;3UjLC5tXPej7ZAoVyt1dhhyvRDXo+e2y/Yn5Or8VlefxHA5+/GzTT727nYjTaFMhLS9sfTOe0EIU&#10;55whZ5+8atG0njfPndT9zrmTut01e2KXe6K4cEK3u405E7reO3tC1/uAZdLmTe7+R9rgb1QZtw22&#10;E9terHxiu1J25vgu92s9Z9suVj/ZNqytVNt3l91yiuQZ5Mf6mrF/iT4KbttWFqx9N81tG2zbbntR&#10;ebPGdnkApo/t/OC0Czo8OnV0x8ennN/xseljOj1MulvPYNu6HG/D7bf1OSW0aUTkW/vhfbT9THff&#10;3f4k+pyKFP2ifrgNdzusx/oTu/Y8yZk/pccdC6f3uGXa6A6XVyxfDAtrJn3TejMeHwoUE3AQxHT/&#10;DGGwMEI4X7hAoFH+JoP8cXHwzCVttAPrpIfLuITLh9u0PvDXcOtH1Uk3zyVcLmo7BmXwCQYr79Zx&#10;98cI7ydQHqhrbbrbN9zt4VE8RcDX+kIBL2t8rkmnnrtNl6y24WJ1WKasW95tM4p09x1oz/pl2wjn&#10;G+H0dPtl9d3tsG794Vr3RIMHNnowVOgrYF9dX7B3/OYSUn6IZgh3UKRKQl2BMAjB4c1X6cL4DGz9&#10;FIdkZVyyWz4Zqeqk2152y6Uq7+6PrYf30yVVe24e4FfOE8V8rJmIi6oXxm0jKj+K7JaP2r909z0q&#10;Lxk5reP2yZMc/PFbCBjtVxfKCHyrlJZbAR+UiG+aqMREMA3g2M8wiokdz28PfIl5KPAVonkVs056&#10;VHmPJyegBfhg8200Ix9euYluJJ2LifpQGFVi+EQDhEGe3z58fcjDgb9R+R7PocJcJNGJbImLfaiE&#10;MtEAUY1Bo57fNnbyPZ7DhekBQchBiYxFMTTGU5FwiGETdpRAiOTxeI4+TAOAeVv+5YWoJltCQ0EU&#10;qvCr98/qFvW9uMfj8Rg/fLLpHVEbghCbl8nygyIV3rJycMuoBj0ejyfM97s3fCC6QXTD6CdlREMm&#10;alTmr+9e8mBUYx6PxxMm/tslfoHN8IlAJemHUKewcMJPn2/6Oaoxj8fjiUJ0o7GAbxvTLUmjGRSI&#10;yZx6UY14PB5PMkQ3Wgn8/wyjoaQiw9dRzCB7m1qPx5MtRDf4j3NvU+vxeA4Pohveptbj8Rw+RDdy&#10;/o5fj8fjSYbohhcZj8dz+BDdyJnIDOyN31KpxDt0eZk3bn4sY7vBS7x5kz3rF07sygb15do4DVgb&#10;YXAG5KXU9WtXzPS+WxdeDo6tBy+AtnK8r5aXT+M8GS5/qLn3unFqqeK+PzinYGsyOH68DgW8j5dj&#10;zvt3w3m8m/gYycOwLpzngjMnbbhWLAdDpfIlgx4dGkTmubz/dMyZ4NtdG4LvPlqv5/O6dYf+rX60&#10;W/34MpF5UeC+mSd3bn2PMee8TfMawZldGqe8Rj2HQGR4YTNvmcc6AzdJe4s/J8G8jO65doza2LI8&#10;ZVQH9SM6oXLppC8TR5Qom67IUPbBbRM1zYtMRlKJzJwJXTSPbeJoEM43/pci8/3uDeoAcdvWUZFl&#10;Dxa8lNgG10oyr60wGURm/9agQ5s6Qb+eTf2LxrNAjnPORAYPaJ6Grz00V90KpIzCm+SfuGOqChBv&#10;6X/36ZhNyeWrBqu3TzIj/SfvnKrlsLgwkcG3CHEKn0xXZLDYwHkgSmTwXsb6dfS5p6rLgKUvnNZD&#10;+jMouHTROZqPTa3lRTFnQlcth9sBzgjt5SLDMG3G2E7qAbRu8TnBkpk9g9cfuTCYO6lbcNWa2Bvz&#10;cV2gnrkrAv5QpMF7zyzUtNUXnaU3VLUqxwYPbZugb85nm1Zn+gWdgps3j1CPa+pxvOdN7q55eEiR&#10;NmNMJ40SWea4JxMZ+o8dSP8zm8VsXK6KvaXfQDhpA8tY7GxowxUZPKXI/2bXev2L9QiuACw/f++M&#10;YOroDrps7gA4VmJNUqlCCXUmIM32g+NnfcZex0zeBp91srqOkm6OEHDDhvM0bcJ57fTYWjppWCAT&#10;MbOMtYnlheEYVz2ulEbaGLmF82+MbwOw7uHaw8oF65+mDavoOcYYD4cFq8M1R/nzBCyKLf3adUOD&#10;pbN6BfffMF7zb7/igOUN1xxp7nk+0pBzmTORIRrBm4YbDG8ivJewK8W7Z7Y8Kc1ClbKTz++gF8+E&#10;4e0i1Z8nBUOvHu0bBP16NU2ITDLfJROZccPaql0rF1dYZMijrsGFbo6A+Ae5eRiJYdbubsOYNPL0&#10;oLhsgwvkjE4Ng3/IDWz1qlU9Npg/pYfuN+ufvbpcPaOG9WupdblhSTfLmGFxB02XVfP7yPGrk1hf&#10;Pf8sEZBuQe3q5RJ9qCI3Bfav2MZYOYQICxaE3tKMT6UfyUTm+XtmaDo+VJ1Pq6fbtnNCVMOxsHaI&#10;dPiLyHDDYShneQaWMViqhNNxEX3t4QvVvtjSEOAd8uCI6jNeWhiq2ToPJP5yg3Icsam1PGBYTRRN&#10;v9104Lr8azzPBYsY8jkfmMXhUulGo+55MBD3enJObZ3jjrEgjqTUwf7HPWbstw3xRg6KXb8uj98+&#10;RY8zyxw7vMXfl/NqfTiSkH3M+cRvmxY1Yp7D8pTCn7hnp0Y6L1OqRKHglObVEuUQjGnyNJZ21Ko2&#10;LDSLpp+hkQHDLJ6wJjJY1uJEGS5vIoP5Fr5PPJF5IprIIIBs6+LZMZtSfJEwNGvVtJq2i8iUEFHE&#10;D4inMGUxVuOC4+JhrgcPbsr26txI89u3qZ24IN3hEiKTN2+uxEWdTGQsols9/+zE/uB+aU9kd7iU&#10;lciwr7TRpkV1HX7i201fzYc6lcj06tJY3RWpf+uWkVrG3B+54DmWGLaRv2Fpf81HZMzQjWiOsjbs&#10;cEVm/PC2Wu+bXZcFDetWDDrJtcG6DZcSfZZoItxn+uAOl1yRsW1hBMe2iXqYA8T8jjbJq1OjvLbH&#10;Tcx61BDvorhHOeW4TmLtj9M8xIP12684X9skzQz63eES6yYyXIdc6yMGtNY2OZe9ujQKykt0zblH&#10;ZAoVzBt8sX2VRpDFiuRXixqGaWyrUd3jgt0vRT/cjgRkH3MuMjNEOLgoCSXfemJ+8Nw9sYuBJxVh&#10;Yrg8/tbku2bmpupFC+cPWjWrpk8oJogx93Lrurgiw8nE4rZM6SLaDhcPYsXTBZtbqzNjTGf1P2bY&#10;hMic3f2kxMVEPRMZbgDWa1UrpxcO/cOulDSEhfJhkeHJSXhPXjKRwYAMIf3n+wdM3VyyIzL0ib5x&#10;nPp0i7knAuZp5CcTma8+WJfhqWssk/CffCIVhhNWfteLSzWfG5btc26Yk7B88lyRMWtiIGrjnHDj&#10;mchYn8+SY2/lrM+pRObmTSP02H3lGOI1P/H4oELZ4gmRIZolfZdERKxHiQyCQJ4LQ1/ypl3QUaNd&#10;3D/D9ZKJDA8orv/nJDq0sndfPVavTfqPyDRtVCVxnXEeERmWF8QFL3fuXOqgavWPJGT/ci4y3DiS&#10;p/D04oKydUJlyiyY1kMvNsboW2R8Th7OkNYGwxyr47JQopuXH5wTtD+lduIkGa7IsE57ueI3DyJj&#10;/WgmJ5j8XS8uUb9lJpZpC5EZ1Kd5oj3Khi1iwzCfQDmipFQiQ8RE2P/jnk3BAzeO1zp7pH+fvLxM&#10;l4kkrM3BZ7fQG49lV2QukxCciXQ8k3Y+v0TnDxANV2TYD/ydufmYe8IfG4tW8pOJDILAdvAbx+Af&#10;OrWtGxxbqrDeFHNF3KjzUNwLnJuJdW5YJvFZxhGTtmwo64oMT2aOCfM0DCFHyU1GP91IBgHOl0/6&#10;LOfW7XMqkcE7neWRA2Pfhj2KCb/sN5EWbZJn10IykdkpQ0tLt33HfRLR+2rH2uC5e2PDSKIxq9P1&#10;9Pr6N5nIcO6Or1Q6KF+2mO4L8zEIMQ8o+oXItGxyQqI9V2SA+cvcuXKpBbClHUnI8UxbZPhZQZOv&#10;d6z9a7gRJnFR8jKlY8bvpDHhW0hOnF3cX763JoN/NN7Ov8Z9s6Nwh0tZzcm4XsXD5KRT1uZk3nh0&#10;bmKbwMQjwybysiMyp0h4zxPT5iO4eFKJzJ5XlmfYLjcedci7WqIzNw/sZnBF5rvd61U8rAyG9t/v&#10;3phBZCjHk5SL1MoZUSLD8aQv3eI3jmFtMr/D/nD+3LaAPnJ+258SNWdxQGS4iSwdkbGozf12KVmf&#10;U4kMxy/sV96kYWW9qWmT9axEZsjZJ2u07KbRP67fFXNjwmlDNxei4mQiwzLRcl7n+ma///bOGs1L&#10;JjJbVgzS41xVBIo6r4jgWpkjBbleeNUD1ihZ/qyAH0jy4pnGz901/Y/hhjj5zJvYzQtfifDw/y5u&#10;OS4GvvEAe3Ing28taIO2udC4EOwmNVinLTe0ZRhEGjeKpTHRF7Vd2nf7TD7/22PrLtQLt0FZ9pt+&#10;MNZmMtjtI/MNVsfSDPpseeyfpbPu9glxsHI8JUlDyFh39+UXEWzS6ANRFsscA1u2fkUdM0u3um45&#10;YLv218qz36SxDf5Sz0Tmxg3D9XyF65Dmeo/bfoT7/MveWJv/lT5YP9zzwv/OkAa2X8C67Zf1y90+&#10;4AWOwLlptEE615yl0U/bBv2wcu42iL7dc2X7A+7196301/02lW1ZG1bePS5HEnGRaSvgkJHyB5K8&#10;6oH3+dY5rnzxs6Ma83hMZG7aeF5kvufo49q1Q6+Wa+JkAeuklK96IAMV4ufabQrkzTXs2T9Oe0me&#10;OL9IdPKrx+PxGOjCvtdW7G/fptYC0YseQj2BkRAjopQf5mUoWEfAgXCAgK3nJGGaMEPACjUKy5st&#10;YJUKLJM+XaC+wXqytkhPVpa/towVK9iybXdOfNnai4I2wn0C0mmLNsC24WL13X645aPy7FjY9sO4&#10;5awdN9/adMu5+0o6WDnbvls3nA7UDbdnbYW3NVe4SFgsLBdWCEuE+YLVc9s2wu2w7PbZCNehjNsn&#10;Nz8M+8X5NNz9TLbv7jaAZTffykT1jT7Zfrh5Yax+uLxde1gJ/97ADhk9wNp3uICVNS6zGAmmnI+x&#10;D9EMFge4RmKg3Uw4TcD2tKvQLQ26CygbsGzp1Hdx6xwKkm03FVH9Cbfj4tZNVj7dPJdwuWRl3XLp&#10;lM+KZO1ZnuVzIUEv4Wyhv9BPOCueRplw20aybbhkVS9ZmZxyMNvIbh3KWB23vHvt/d7oLDDRy9vw&#10;GggITFEhyyjGPszNIDS8ihMrSiZzsD6tJuB7mxU1QkSVORwcqu0eTBvJyrttReW7HEy5dMqnIqu2&#10;wnm1BKJcDNYJj2sLPIzC9cKE28mqPGS3/MFwsNvIbp3slv+tc4LA19VY1vKNNBEMApN0LibqQ8hD&#10;JSZxmKfhBeO8idxzdMPTii8HDNYhqqznyAU9QFgIRrBByXKIlOyDKlGZyMZAeDwe5u6i0j1HB64m&#10;HBKB4YIyD1wiG4/Hc3SDFtiDBp3I1jCJDxVooOBjt09tuPvlpQP3v7lirLH39eXjPB7P0YerA/ve&#10;WjX63afntatduzTDZfQi7YhGBaZkyT8U//vbl1wS9Y83Ho/HY/y8Z/P+5XN6MqHN/ExaQsPwqOgz&#10;d0/vF9Wgx+PxhPnpsy1/Ed3gx9UMpVIOnchEjcp/tePSl6Ia83g8njDx3y7x1TbfODJPk/RDqMPX&#10;U9V/2b/516jGPB6PJwrRjZME/omX+Zmk0QxDpRJC/ahGPB6PJxmiG6cI/HNeyiETYY73wvZ4PNlG&#10;dIPfOnovbI/Hc3gQ3fBe2B6P5/AhupHzd/x6PB5PMkQ3ciYyGKZ1bR97Az3rpzSvrm4DLPMqzNrV&#10;ywdjhp6m67ww+fjKpfX9vvYu4DC8k5YyxntPx6w3ouAdv7ysef2Sfrp+7dqhWdY5FNSqVjZhUJYd&#10;BvRuFnRpWy8y72Bhf+0N/fCfTzcGNU8om+FF1UcTXBM1ZP/XLTonMt/zf4/oRs5E5pKLzo5ZSMRf&#10;8s2ylNNl3n/K8pWrz1XTNAyvWAfe5I9RmNsWIFBWBt587IDrYhj3ReKxFznnDpbM6pXhva+HA17u&#10;ff364ZF5qWjXulbQoHbFyLyDwWyAq1QqlUh7+OZJmobXkVv2aIFrIo9cBwunnRGZ7/m/R67HnInM&#10;47dP1ouat93bG++BF0Nj48Hy+88s1LfG2/KX718abH/8okxiwIu3eXv72kWxyCQrXJGpJU+vRnUr&#10;ZXiB8+HityIyGJBxTHGBsBdtYzBGWskShf5PjsVvDS8yvz3kesyZyPCWfoQBS07sRaSMOjhef9nw&#10;4NJFfdVIyy52s/nEPycq2tgXd9QDbCtwGSA9K0sU8nDoc98cj5GatWXcsD5mG/qDDCnCBl/Yi5j9&#10;BsMv+ocxGVYWLOMzRB7Rl4kM6X/+0+wM7dSrVUHfts923nhsfoY8LHhNZPa9vjKDwRpWt/ylTYaS&#10;dWqUS+TBzZtGZjpmOD1iCkb++qX99c38WL6YCd2XEulQ7vW4Yb5L4/qVNA/D+HAeYs+27r12XKY8&#10;7IOpZ06YRnXp/3HlS2ge5wXrVzef8rR5++XnqzeWa7my8eIBGY7FO0/GhrucE0sD3CLN2QF3TzcP&#10;uM4a1KmYWL/1EJv0ew4OORc5n/ht0qCyGrPjOtilXb2gdbOYRxHuh43qHZcoh72H3QCP3TY5003z&#10;yC0TNQ8/bfyHCuTPIxfa+uDZe6YHdWuUz1TeRIYbjbKus6CJzPmD2qj9BO21OOl4bQPvH+pxo1MW&#10;s37KkocfUbWqZQJ8ohBL0imHAyB2qJQ3kcHig/yWTWOeOjueW6RRBeZotIXBF2Zy5O19bYV6+yAy&#10;5NWtWV779Pd3L9Goz/yfycP3BzdOrFape/7gUzUPg3rWDTyfGspNxTGmXXytKYcHEn+3PxGLFiln&#10;XkMfv3yx9sMVGW7wF+6dmYg811/cX+09WMabinJ4TNEnRIY2MYKjz5wDji9lERnysPTlOLwXt7Jt&#10;3by65v8g5RAZlqee30EtSDBVY/3OK0brQwKzNuauaIc2sBGmDSxYOMfd2sfM4RAZ+v2uCNJ7T8UE&#10;71p50PlI5reHnJuci0z/ns30YuGmuee6seonzAXA02rAmc0yle/QJmYOhmNfOM/44NmYwZdreRrG&#10;RGbOhC5yMxfQbdkEtImMRRWYcCEy3BDM3eAaaO28FY84uNlfe2Su3oQYqFepVFKfyFNHd9A0HBEp&#10;byLz5qOZIwRAXPDW4ab8YvvqxHaYJEcM8N7mZtq0fGAib4rcdNTlBrJ5rTA3bRyRKA+IK0Zw90nE&#10;QZ9mj+8qEUWZxM16zzVj9BhzLhiiWj0iQ1dkMHuz43ZsqSIqMp+/tUrn0HDAtHodTq2jIkOEwfHY&#10;/vj8RB7ijMgQaXAdRPUf90xEBvGw84KgYgls28efG5FBVKLaKFwov0ZsiEzzuJc39TBT8yLz20TO&#10;W85F5vJVgxMXATcXTnu2/sgtk7QMT+HzBrSO3cgPx1wdeXJaGwwRMHHHxpZ1fIUpg0Ur4TvOhnZB&#10;GSYyzMmYUToREnkmMlbWRIYLlG9kzuzaOBF6I1KU5cJnW9ywrCMuE0fE3AS5ob+LD8dMZLDFdbfJ&#10;PpiocHPioDlnQuybH9YxxUdkiBK4sbhRmEvhBsMtk7bYRya/uWE5VtRlgvdnxwAO2BbicfvloxIR&#10;FeC8ST7Dl0UzztDt5pcbcN6kbpqOwGGp6orM6afUTrRrImOT9lgKk/5PuelxCEVkOG5EGOOGt9V+&#10;AFEGfWbIguk936KZayWukOadjcggQrY9RAYPc1s3kWHfEbJtm2LCynFBpKwcx65Hx4aJdS8yv13k&#10;OsqWyET+x+/e11foU7t40QIJx75j5ALFttMmJB/eNlFvCmlDYRiBE6C1wY3GUMvygScn6ena1J7Z&#10;pXFQUC42hCKZyLDMcMKdE4ApcrFb2YkjT9eh0meyXy89MEvzB/Y+YGdrIkPfGHq57SBGmMdTDjN/&#10;Nw9sTuYKR5ghv9yk/OVmQlRsGGEgQvxLgPXh8zdXafrnb6zSdKIn1vGvJp9jCbTXq3PjDG1BViJD&#10;vcb1KmWqZ3MyF0hU5qabyJD3zF3TE0JtnNaqpraZrsiwjIe22wbnZP3S2JcCXmR+P8i5S/s/fvnt&#10;0kl/377643AjP8kTixt82YUH/jeDi7DvGU0ylCO87nhqXYUJYzfP4P87yJ8bf/ICX2P36xUbp7tl&#10;eVIyRr9xQ8yxkDY7t60b3CAC8MJ9M7UdK7tq/lnBhPPaJda/eGu1fs1LGb4Vs3T44JlFOunLMqJ5&#10;do8mwUv3z0rkMzR49NZY9AJ3XnlBYr/wn7Z0WDG3j6bz1J8+pqPcOG0SeUR55E0Ycbre6Aif7SNP&#10;ckSC/FnjuyTqGPSHPJtUZ58RPKIk1hkO0m+iDNbtuE4a2T6YNrpjcMGQUzV96axewYyxnXQZqHP3&#10;tWMS69Mv6Kj1Nq8YqGJPecsjjbz5k7trdFi7WtlEHtEV58LqWjoCxDmzdfKsL8Bxcv/Hh3kl2oA3&#10;ZHhq6bMl+pwn27X17rLvHE+uiS7t6uvxsDzP/w65/njVQ1q/XeIHkvwKu9FtW0dtiWrMkz6/7tui&#10;Bv5yPDNwWfyfCn/rcCPzTZnbd6LUu685IE4eD/y8b8uPcn3gz4b/Eu+kSvmqB97XWatEiYI9929f&#10;/WlUg57sccXqc3UYB3wzFFXmt8yc8V0T/cc0PqqM5+jl571bf5k5ttMi0Q2MIMsKvGQ8qciQQaiD&#10;GrXMmyvXwDXz+17/5G1TX3rs1kmvPLxt0mvw0M2TXneX3XVLe3DbxDf+dNP4N/lr6Y/ePPnVcBmI&#10;aoOyhlsnGanK2HZsW1Y2Wflwni1n1Q7p7LPLAzeMf/uea8a8d/fVY3bcdeXonfxlnXQ7Pi7WXnb2&#10;PYz1w9p085K1Z2Xdvj9444S36Ofd1459P9z/P10/bntU/8PbCG/P1t18/obbcMuGl10s3b1ePIcf&#10;9OCJ2yf/+fbLRz1Yr1Z5rGu7CBj9MRJK+WY8PszL4BzJq/R4CU0fYZiAHzbet+OFCUmwvIkCXrmT&#10;48uWZ7hlwMoYblm3jgt1XML5Bnnh7aRqNxWp2rI89tnA6xj/44UC3tErhWUCBuX4I5uncLI2DbcP&#10;YOWicPvhtpuqDrj1DPya8YjmKWX9v1jADxs/52T9Pxhs+wfTjh0nrk/P4WesgB6MFAYKWNY2EsoL&#10;Kedj7EM0w5utMN3HmpbKJwunCu0EJnfSAZ9ccNPC9aPKGJQ1ovKzS7LtZJdUfbY8YKadr/TwPD5T&#10;wD+6r4B3dE8B5aeMW8dtKyf7nqzNrHDr0Tf8z/FudvvPQwdPbC6sVP0/GHLSjnu9eA4/bQWCEIz2&#10;sS7GzhpXSaZc0vqgRIyreN8vL7FCoRhCMXPMV1Se9OB/BvAMxi4Cv2jzjSZKRMCj6vyWiOo/y3ii&#10;kxdVx3N0gD8+r9rknb4MkZjsRWCSzsVEfShMJYZPRDaEQZ7swf8LgOsjzrL5CEfV+S3xe++/5/Bi&#10;PtjMwWRLXMIfKrsQ5Xg8nqOXsCZAjj9uY1Eb9Xg8RxeuJhz0h8rucInQyOPxeAx04aCHSygVlQt/&#10;/Oqyc3/4dP0jv+zd8p7H4/G4fPnO6mUzR3RkAhjRSfubJRQp/4k1ypf5ee+WT6L+w8/j8XiM/36+&#10;9ef7rxvNvzPwhUBaQkPoU3znc0sWRjXo8Xg8YX7Zt/UX0Q37Z7yUQycyCXuO+273+ky/wvZ4PJ4o&#10;4r/C5p/y+LVAyp8VEOrgyl8rqiGPx+NJhuhGc4H//E35A0kUiJ8TNIpqxOPxeJIhupHWqx74upqf&#10;ETSJasTj8XiSIbrB7874yQHzMnxDHflBZJK+ftPj8XiSIbqR8xeJezweTzJEN7zIeDyew4foRs5E&#10;hrfdY/BuL7TG1I0357PMC8bz5c0T9O8Ve/v81WuGsMGgaJEC6iJpbYTBYgQLjyivbBdzK6BN4CXY&#10;rotkMtq0qBEM799K+4wh3ap5Z2V6SfnB8sqDc9SpwfV1ioL34dLnj15Kfhw8niMBuc5zJjJbVgxS&#10;+wt8efD4yZcvZoWBXYj5AeHZbD7ZvOm/ynGlgjKliwT/iRARbvwmjaqoPSxthPNdTGTw+eE9s5ii&#10;4fKYlWCYyOAfVO7YYsHYoW0PmcgM6Xuy7idCar5DUXiR8RwtyHWeM5F5/ZGYURtuitiqsgx4Mb14&#10;/2w16Nr/5kq1tiD9j1ddoBEKliThtgBbC+rQrqXte2NlcM3aoZmEwEQGmw/We3ZqpAZkJk5/ffsS&#10;9VnevHxgItICExmWr5V2XasNrG6pAy/GbVAwnWMd90krx/qrD12YWId/f7RB7VsHnBnzBH/vmYxW&#10;K//aeZnWwzfczOgQGSI8M4iD+68frx5Ctv78vTO13lWXDMkkvPSJPDC/J4NjSDpOkhxX15qEdvAr&#10;J//KS85NtItRH+fKyj115zT1mLJ1jye7yHWeM5FBMApLBLFp+YCgR4eGQZFC+TWyWTC1R3DRtB4a&#10;sZj3z6A+LfTGWruwb2TkgGgQ5ZQrUzTYunJQokxW5m6tm1VTQ3zM5Yad00rr4btDHQM3xxfvi4mG&#10;KzIVyxVXTyaWt20ckaEO4Cn05bsxH+YHb5qg5R67dbJagHy9Y52uGwnhkKFgjePLaL9tH754a5WK&#10;p7VbTCIdLSsiQ/SF2Z05WlIOYzNufLyirA5gqE9/KGfRkMuU0R00b9ummB+2C+eFvH9IhGme5Aa+&#10;5bh/tmpaTYe/lOPcYimLhS7rHs/BINdXzid+uTCxfeXCxagLUzJM88uXLRacHHdtBKIJe8rPn9I9&#10;k9A8ftuBSAi6tquvAoUdLJ5E4fLhORkcBbHmYJiCA2PvridqOUzfTmxQOWions9bk4oMbWASZk/1&#10;O68cLTdazCq246l11OmQfShaJH/QVYZ9pLuQ1r5NHe3n4pk9tT1uVNZ7dmqoc1V/e3eN9mHI2S01&#10;H5HZLXAzY997/w3jgty5j1EBezduJL9yXh9t/8PnF2sbY4eepm0iRqefUivRX1wziWx+2bclqFb1&#10;WDWv+/HTTWpQh0+SiQxDy5IlCgWvPhiLxBBFi+bMtB/BuW7d0ExOnx5PdpHrKeciM35YW71JsGh9&#10;8YFZwRPxYRO2orPGdc5Ufvb4zpr/l7cPDJm4UU5vXSuoV6uCLl9z6VAtw7DLresSHi4ZanYvdXe/&#10;FPPVBuaOmLPhhosSGaxhU23vBRmykP/ADeP1777XV2bI/8v21RkiFePBbRNUEAoWyKfiG27P5mTq&#10;1qwQ1KpWNigrkR+RGWmIBsb5mM9bvbYta0mkV0zENNbfPa9kdKwERJXzcf/14xJpuDIiMogklq44&#10;frp1XIpJRMiEfikRtFTlPJ50kOs05yJzy+YDofm/PlynVqm2bvMa16wdEjSoUzH4XIYNt24ZpXlm&#10;rg/ciM1PrKp+ytRfs6Cvlvn8zZXBB88uCqaM6qBlrDwkExmM8wsXyhe0bl5d17/58LKgugxfmjaq&#10;ogIWJTLW5+4dD1ioblmRcS6HoRxlGsp+WJqxRoaADKmuWjMkuHbtMIXIrkbVMtpvPKTp0ztPLdA2&#10;u8vQkrZMZNwobsdzizVt5/NLdH1mXKiJNhhmIdz0F1Fr7/hYX7XmXN13zO0Z/jAh/i/Zd53gliEo&#10;IkNfGFISybzy0Byt9/YTF2WYA1u7KHbsEaq/vbMmke7xHAxyLaUtMvqzgv/s2fRtuBGGKFzwhPJc&#10;4KTlzpVLbzr7hoWQnEhH2lBqVSuXmIMwuAEtH4b2bak3RVZzMmGRgfDQi7Afj2vykg2XmHNx68Ci&#10;uJk/rJjbW9N2hb5+RzQYijEMcdOfuGOqlmc//6HHKKPJP5jIAH0k2rJ19n2xbN8tz1wPwkE+vtJu&#10;HuC3Td5D2yZlyrPhEvXLHls0Qx5f5dvX/xj4k1a3Znld93gOlvivsO1nBSlFxn4g2fj1h+c9FNGQ&#10;DJGmZvhWgklWvplwy/GVNt9yqDG6PIndPINvncj/8wOzE2kMF57+47RMkQzbxfieSMdNN/g2x7bH&#10;3ISlv/zgHBU0lmn3k5eXJfK+3rkuUefDF5Yk0oE5jlISAbjRDWCOT/n9b67KkE45+vdVfIKY+RLK&#10;IYAMr1j+/uMDwvnawxcmohiXnc8vTtQLb5v65AH/JuDmffznZZrOPnJu6Ivl2bEjHzF0j+2uF5aq&#10;yOx5LfNQzOPJDnGRwYsJq5SUv12yVz3Ubd64yuCoxo509r62UocPD9xwYJ7jSIWhZYliBSPzPJ7s&#10;8NjtE+8R3Wgp8OIq3v2b9FfYqA+hDuOq05o3qjLx7ScXfhDV6JEKcxPMXTAXEpV/JPHOkwv0K/eo&#10;PI8nHf7xwZqvVs3tc7XoRS+hgVBKYNol6Qf14YUzzMvUE7ApPVfAZxhf5NkC3shz439t2dbxfebv&#10;PAG/ZJgfT8P7Gf9k/lLOLcOytWfthMtbHn0I57F9ty3rUxS0wV/6ZXVYph5/lwh4Pq8S8H0mzbZp&#10;+299dHG3YfuG57W1b9umrNsGbVpa1DGx9pPlWT22Ed6ewbqlUxbMn5v95C/rtMVxneHxZAF6gG/5&#10;KKG30ELAYTat9/xaNMMbruoIhEC8JBhPZDyQ8XFGtfhrRK3jn8zG3Tyr75aBcP10SNWWtWfLLlF1&#10;DHye+wmD47DMPlidrHC3Q3vUBZbdbSfD7VO4fDp5tj3WXSzP6rOMtzVm6eznAAGPbsrSHsfW40kF&#10;eoAfOh75JwoIDK/eJIpJOlSyDwWYAGbyhklg7A7wbca/GT9k3uOZFXgmuxxsmeyQrK100o26AiFf&#10;ozj1BYSWPLduVoTbTbd+qjqp8lLlh9OBfSJSbSiwn+wz+06e26bHkwy0AE90xAU/bCyM0xIY90NE&#10;g9gwiUNkQyNFj3CY9EaNMRAHlqPK/d5hP8HdT9ajyno8UZgvOsEIUyzoRbYExv1QkQYMxltHOogr&#10;ROUdSRwt++k59JgeoA8HLS7+4z/+4z/+4z/+4z/+4z/+4z/+4z/+4z/+4z/+4z/+4z/+4z/+4z/+&#10;4z/+4z/+4z/+4z+//88f/vD/AYvTxWf7qaSpAAAAAElFTkSuQmCCUEsDBBQABgAIAAAAIQDG40en&#10;3QAAAAUBAAAPAAAAZHJzL2Rvd25yZXYueG1sTI9BS8NAEIXvgv9hGcGb3cQYaWM2pRT1VIS2gvQ2&#10;zU6T0OxsyG6T9N+7etHLwOM93vsmX06mFQP1rrGsIJ5FIIhLqxuuFHzu3x7mIJxH1thaJgVXcrAs&#10;bm9yzLQdeUvDzlcilLDLUEHtfZdJ6cqaDLqZ7YiDd7K9QR9kX0nd4xjKTSsfo+hZGmw4LNTY0bqm&#10;8ry7GAXvI46rJH4dNufT+nrYpx9fm5iUur+bVi8gPE3+Lww/+AEdisB0tBfWTrQKwiP+9wYvTaME&#10;xFFB8jRfgCxy+Z+++AYAAP//AwBQSwMEFAAGAAgAAAAhADcnR2HMAAAAKQIAABkAAABkcnMvX3Jl&#10;bHMvZTJvRG9jLnhtbC5yZWxzvJHBagIxEIbvQt8hzL2b3RWKiFkvIngV+wBDMpsNbiYhiaW+vYFS&#10;qCD15nFm+L//g9lsv/0svihlF1hB17QgiHUwjq2Cz9P+fQUiF2SDc2BScKUM2+FtsTnSjKWG8uRi&#10;FpXCWcFUSlxLmfVEHnMTInG9jCF5LHVMVkbUZ7Qk+7b9kOkvA4Y7pjgYBelgliBO11ibn7PDODpN&#10;u6Avnrg8qJDO1+4KxGSpKPBkHP4sl01kC/KxQ/8ah/4/h+41Dt2vg7x78HADAAD//wMAUEsBAi0A&#10;FAAGAAgAAAAhALGCZ7YKAQAAEwIAABMAAAAAAAAAAAAAAAAAAAAAAFtDb250ZW50X1R5cGVzXS54&#10;bWxQSwECLQAUAAYACAAAACEAOP0h/9YAAACUAQAACwAAAAAAAAAAAAAAAAA7AQAAX3JlbHMvLnJl&#10;bHNQSwECLQAUAAYACAAAACEAESPuHJADAADyDAAADgAAAAAAAAAAAAAAAAA6AgAAZHJzL2Uyb0Rv&#10;Yy54bWxQSwECLQAKAAAAAAAAACEAmAo/8r6sAAC+rAAAFAAAAAAAAAAAAAAAAAD2BQAAZHJzL21l&#10;ZGlhL2ltYWdlMS5wbmdQSwECLQAKAAAAAAAAACEAokFzsL6gAAC+oAAAFAAAAAAAAAAAAAAAAADm&#10;sgAAZHJzL21lZGlhL2ltYWdlMi5wbmdQSwECLQAKAAAAAAAAACEAQJhvN7NGAACzRgAAFAAAAAAA&#10;AAAAAAAAAADWUwEAZHJzL21lZGlhL2ltYWdlMy5wbmdQSwECLQAUAAYACAAAACEAxuNHp90AAAAF&#10;AQAADwAAAAAAAAAAAAAAAAC7mgEAZHJzL2Rvd25yZXYueG1sUEsBAi0AFAAGAAgAAAAhADcnR2HM&#10;AAAAKQIAABkAAAAAAAAAAAAAAAAAxZsBAGRycy9fcmVscy9lMm9Eb2MueG1sLnJlbHNQSwUGAAAA&#10;AAgACAAAAgAAyJwBAAAA&#10;">
                <v:group id="Group 1" o:spid="_x0000_s1033" style="position:absolute;left:35987;top:26722;width:34945;height:22155" coordorigin="1485,5369" coordsize="9046,6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2" o:spid="_x0000_s1034" style="position:absolute;left:1485;top:5369;width:9025;height:61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127B58EB" w14:textId="77777777" w:rsidR="003B0B1B" w:rsidRDefault="003B0B1B">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4" o:spid="_x0000_s1035" type="#_x0000_t75" style="position:absolute;left:6315;top:5369;width:4216;height:380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yUOvwAAANsAAAAPAAAAZHJzL2Rvd25yZXYueG1sRE/bisIw&#10;EH1f8B/CCPu2proiUo2liMvWF8HLBwzN2BabSUmi1r83guDbHM51lllvWnEj5xvLCsajBARxaXXD&#10;lYLT8e9nDsIHZI2tZVLwIA/ZavC1xFTbO+/pdgiViCHsU1RQh9ClUvqyJoN+ZDviyJ2tMxgidJXU&#10;Du8x3LRykiQzabDh2FBjR+uaysvhahRsbSh35Gb/RZFMppv+tM73vw+lvod9vgARqA8f8dtd6Dh/&#10;Cq9f4gFy9QQAAP//AwBQSwECLQAUAAYACAAAACEA2+H2y+4AAACFAQAAEwAAAAAAAAAAAAAAAAAA&#10;AAAAW0NvbnRlbnRfVHlwZXNdLnhtbFBLAQItABQABgAIAAAAIQBa9CxbvwAAABUBAAALAAAAAAAA&#10;AAAAAAAAAB8BAABfcmVscy8ucmVsc1BLAQItABQABgAIAAAAIQD4HyUOvwAAANsAAAAPAAAAAAAA&#10;AAAAAAAAAAcCAABkcnMvZG93bnJldi54bWxQSwUGAAAAAAMAAwC3AAAA8wIAAAAA&#10;">
                    <v:imagedata r:id="rId30" o:title=""/>
                  </v:shape>
                  <v:shape id="Shape 15" o:spid="_x0000_s1036" type="#_x0000_t75" style="position:absolute;left:1485;top:5369;width:4260;height:389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YZqwAAAANsAAAAPAAAAZHJzL2Rvd25yZXYueG1sRE9Li8Iw&#10;EL4L+x/CCN5sqqzLWhtlEYS9eLC6oLehmT6wmdQmav33RhD2Nh/fc9JVbxpxo87VlhVMohgEcW51&#10;zaWCw34z/gbhPLLGxjIpeJCD1fJjkGKi7Z13dMt8KUIIuwQVVN63iZQur8igi2xLHLjCdgZ9gF0p&#10;dYf3EG4aOY3jL2mw5tBQYUvrivJzdjUKKJ9lfw9z2XP7KTcned4WfJwrNRr2PwsQnnr/L367f3WY&#10;P4PXL+EAuXwCAAD//wMAUEsBAi0AFAAGAAgAAAAhANvh9svuAAAAhQEAABMAAAAAAAAAAAAAAAAA&#10;AAAAAFtDb250ZW50X1R5cGVzXS54bWxQSwECLQAUAAYACAAAACEAWvQsW78AAAAVAQAACwAAAAAA&#10;AAAAAAAAAAAfAQAAX3JlbHMvLnJlbHNQSwECLQAUAAYACAAAACEAmPGGasAAAADbAAAADwAAAAAA&#10;AAAAAAAAAAAHAgAAZHJzL2Rvd25yZXYueG1sUEsFBgAAAAADAAMAtwAAAPQCAAAAAA==&#10;">
                    <v:imagedata r:id="rId31" o:title=""/>
                  </v:shape>
                  <v:shape id="Shape 16" o:spid="_x0000_s1037" type="#_x0000_t75" style="position:absolute;left:4095;top:9338;width:3483;height:219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DaAxAAAANsAAAAPAAAAZHJzL2Rvd25yZXYueG1sRI9Ba8JA&#10;EIXvhf6HZQre6sYepI2uYoTSEhBq9OJtyI7ZYHY2Ztck/nu3UOhthvfmfW+W69E2oqfO144VzKYJ&#10;COLS6ZorBcfD5+s7CB+QNTaOScGdPKxXz09LTLUbeE99ESoRQ9inqMCE0KZS+tKQRT91LXHUzq6z&#10;GOLaVVJ3OMRw28i3JJlLizVHgsGWtobKS3GzEWLy4sRZ3vPP1+06ZLvsIz/tlZq8jJsFiEBj+Df/&#10;XX/rWH8Ov7/EAeTqAQAA//8DAFBLAQItABQABgAIAAAAIQDb4fbL7gAAAIUBAAATAAAAAAAAAAAA&#10;AAAAAAAAAABbQ29udGVudF9UeXBlc10ueG1sUEsBAi0AFAAGAAgAAAAhAFr0LFu/AAAAFQEAAAsA&#10;AAAAAAAAAAAAAAAAHwEAAF9yZWxzLy5yZWxzUEsBAi0AFAAGAAgAAAAhABtkNoDEAAAA2wAAAA8A&#10;AAAAAAAAAAAAAAAABwIAAGRycy9kb3ducmV2LnhtbFBLBQYAAAAAAwADALcAAAD4AgAAAAA=&#10;">
                    <v:imagedata r:id="rId32" o:title=""/>
                  </v:shape>
                </v:group>
                <w10:anchorlock/>
              </v:group>
            </w:pict>
          </mc:Fallback>
        </mc:AlternateContent>
      </w:r>
    </w:p>
    <w:p w14:paraId="72890B91" w14:textId="77777777" w:rsidR="00405C86" w:rsidRDefault="00405C86">
      <w:pPr>
        <w:pBdr>
          <w:top w:val="nil"/>
          <w:left w:val="nil"/>
          <w:bottom w:val="nil"/>
          <w:right w:val="nil"/>
          <w:between w:val="nil"/>
        </w:pBdr>
        <w:jc w:val="center"/>
        <w:rPr>
          <w:rFonts w:ascii="Arial" w:eastAsia="Arial" w:hAnsi="Arial" w:cs="Arial"/>
          <w:color w:val="000000"/>
          <w:sz w:val="22"/>
          <w:szCs w:val="22"/>
        </w:rPr>
      </w:pPr>
    </w:p>
    <w:p w14:paraId="0E8DA414" w14:textId="1218A9DA" w:rsidR="00405C86" w:rsidRDefault="0032019D">
      <w:pPr>
        <w:pBdr>
          <w:top w:val="nil"/>
          <w:left w:val="nil"/>
          <w:bottom w:val="nil"/>
          <w:right w:val="nil"/>
          <w:between w:val="nil"/>
        </w:pBdr>
        <w:jc w:val="center"/>
        <w:rPr>
          <w:rFonts w:ascii="Arial" w:eastAsia="Arial" w:hAnsi="Arial" w:cs="Arial"/>
          <w:i/>
          <w:color w:val="000000"/>
          <w:sz w:val="18"/>
          <w:szCs w:val="18"/>
          <w:u w:val="single"/>
        </w:rPr>
      </w:pPr>
      <w:r>
        <w:rPr>
          <w:rFonts w:ascii="Arial" w:eastAsia="Arial" w:hAnsi="Arial" w:cs="Arial"/>
          <w:b/>
          <w:color w:val="000000"/>
          <w:sz w:val="18"/>
          <w:szCs w:val="18"/>
        </w:rPr>
        <w:t>Figure 1</w:t>
      </w:r>
      <w:r w:rsidR="008F7904">
        <w:rPr>
          <w:rFonts w:ascii="Arial" w:eastAsia="Arial" w:hAnsi="Arial" w:cs="Arial"/>
          <w:b/>
          <w:color w:val="000000"/>
          <w:sz w:val="18"/>
          <w:szCs w:val="18"/>
        </w:rPr>
        <w:t>5</w:t>
      </w:r>
      <w:r>
        <w:rPr>
          <w:rFonts w:ascii="Arial" w:eastAsia="Arial" w:hAnsi="Arial" w:cs="Arial"/>
          <w:b/>
          <w:color w:val="000000"/>
          <w:sz w:val="18"/>
          <w:szCs w:val="18"/>
        </w:rPr>
        <w:t>. Interconnection of 4 Aspects at 4 Governance Level</w:t>
      </w:r>
    </w:p>
    <w:p w14:paraId="6ADC440B" w14:textId="77777777" w:rsidR="00405C86" w:rsidRDefault="00405C86">
      <w:pPr>
        <w:pBdr>
          <w:top w:val="nil"/>
          <w:left w:val="nil"/>
          <w:bottom w:val="nil"/>
          <w:right w:val="nil"/>
          <w:between w:val="nil"/>
        </w:pBdr>
        <w:ind w:right="6099"/>
        <w:jc w:val="both"/>
        <w:rPr>
          <w:rFonts w:ascii="Arial" w:eastAsia="Arial" w:hAnsi="Arial" w:cs="Arial"/>
          <w:i/>
          <w:color w:val="000000"/>
          <w:sz w:val="22"/>
          <w:szCs w:val="22"/>
          <w:u w:val="single"/>
        </w:rPr>
      </w:pPr>
    </w:p>
    <w:p w14:paraId="1F2B3D5A" w14:textId="77777777" w:rsidR="00405C86" w:rsidRDefault="00405C86">
      <w:pPr>
        <w:pBdr>
          <w:top w:val="nil"/>
          <w:left w:val="nil"/>
          <w:bottom w:val="nil"/>
          <w:right w:val="nil"/>
          <w:between w:val="nil"/>
        </w:pBdr>
        <w:ind w:right="6099"/>
        <w:jc w:val="both"/>
        <w:rPr>
          <w:rFonts w:ascii="Arial" w:eastAsia="Arial" w:hAnsi="Arial" w:cs="Arial"/>
          <w:i/>
          <w:color w:val="000000"/>
          <w:sz w:val="22"/>
          <w:szCs w:val="22"/>
          <w:u w:val="single"/>
        </w:rPr>
      </w:pPr>
    </w:p>
    <w:p w14:paraId="58DD7A23" w14:textId="77777777" w:rsidR="00405C86" w:rsidRDefault="0032019D">
      <w:pPr>
        <w:pBdr>
          <w:top w:val="nil"/>
          <w:left w:val="nil"/>
          <w:bottom w:val="nil"/>
          <w:right w:val="nil"/>
          <w:between w:val="nil"/>
        </w:pBdr>
        <w:ind w:right="6099"/>
        <w:jc w:val="both"/>
        <w:rPr>
          <w:rFonts w:ascii="Arial" w:eastAsia="Arial" w:hAnsi="Arial" w:cs="Arial"/>
          <w:i/>
          <w:color w:val="000000"/>
          <w:sz w:val="20"/>
          <w:szCs w:val="20"/>
          <w:u w:val="single"/>
        </w:rPr>
      </w:pPr>
      <w:r>
        <w:rPr>
          <w:rFonts w:ascii="Arial" w:eastAsia="Arial" w:hAnsi="Arial" w:cs="Arial"/>
          <w:i/>
          <w:color w:val="000000"/>
          <w:sz w:val="20"/>
          <w:szCs w:val="20"/>
          <w:u w:val="single"/>
        </w:rPr>
        <w:t>Capacity Development</w:t>
      </w:r>
    </w:p>
    <w:p w14:paraId="43A385C1" w14:textId="77777777" w:rsidR="00405C86" w:rsidRDefault="0032019D">
      <w:pPr>
        <w:numPr>
          <w:ilvl w:val="0"/>
          <w:numId w:val="74"/>
        </w:numPr>
        <w:pBdr>
          <w:top w:val="nil"/>
          <w:left w:val="nil"/>
          <w:bottom w:val="nil"/>
          <w:right w:val="nil"/>
          <w:between w:val="nil"/>
        </w:pBdr>
        <w:spacing w:after="200"/>
        <w:ind w:right="3831"/>
        <w:jc w:val="both"/>
        <w:rPr>
          <w:rFonts w:ascii="Arial" w:eastAsia="Arial" w:hAnsi="Arial" w:cs="Arial"/>
          <w:color w:val="000000"/>
          <w:sz w:val="20"/>
          <w:szCs w:val="20"/>
        </w:rPr>
      </w:pPr>
      <w:r>
        <w:rPr>
          <w:rFonts w:ascii="Arial" w:eastAsia="Arial" w:hAnsi="Arial" w:cs="Arial"/>
          <w:color w:val="000000"/>
          <w:sz w:val="20"/>
          <w:szCs w:val="20"/>
        </w:rPr>
        <w:t xml:space="preserve">Focusing in equipping implementer and beneficiaries with sufficient knowledge and skill to address climate-related issue. </w:t>
      </w:r>
      <w:r>
        <w:rPr>
          <w:rFonts w:ascii="Arial" w:eastAsia="Arial" w:hAnsi="Arial" w:cs="Arial"/>
          <w:b/>
          <w:color w:val="000000"/>
          <w:sz w:val="20"/>
          <w:szCs w:val="20"/>
        </w:rPr>
        <w:t>Capacity development activities will be done at all governance level</w:t>
      </w:r>
      <w:r>
        <w:rPr>
          <w:rFonts w:ascii="Arial" w:eastAsia="Arial" w:hAnsi="Arial" w:cs="Arial"/>
          <w:color w:val="000000"/>
          <w:sz w:val="20"/>
          <w:szCs w:val="20"/>
        </w:rPr>
        <w:t>, with materials including how to develop, use and integrate climate risk assessment at lower governance level into risk assessment process at higher governance level and its relevant policy-making process. At community (</w:t>
      </w:r>
      <w:proofErr w:type="spellStart"/>
      <w:r>
        <w:rPr>
          <w:rFonts w:ascii="Arial" w:eastAsia="Arial" w:hAnsi="Arial" w:cs="Arial"/>
          <w:i/>
          <w:color w:val="000000"/>
          <w:sz w:val="20"/>
          <w:szCs w:val="20"/>
        </w:rPr>
        <w:t>kelurahan</w:t>
      </w:r>
      <w:proofErr w:type="spellEnd"/>
      <w:r>
        <w:rPr>
          <w:rFonts w:ascii="Arial" w:eastAsia="Arial" w:hAnsi="Arial" w:cs="Arial"/>
          <w:i/>
          <w:color w:val="000000"/>
          <w:sz w:val="20"/>
          <w:szCs w:val="20"/>
        </w:rPr>
        <w:t>)</w:t>
      </w:r>
      <w:r>
        <w:rPr>
          <w:rFonts w:ascii="Arial" w:eastAsia="Arial" w:hAnsi="Arial" w:cs="Arial"/>
          <w:color w:val="000000"/>
          <w:sz w:val="20"/>
          <w:szCs w:val="20"/>
        </w:rPr>
        <w:t xml:space="preserve"> level, capacity development process will also include participatory assessment in determining the most suitable and appropriate alternative livelihood strategies for their area. This particular strategy will also be advocated to the municipal government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for broader replication that complemented with financing scheme.</w:t>
      </w:r>
      <w:r>
        <w:rPr>
          <w:noProof/>
          <w:lang w:val="en-US"/>
        </w:rPr>
        <mc:AlternateContent>
          <mc:Choice Requires="wpg">
            <w:drawing>
              <wp:anchor distT="0" distB="0" distL="114300" distR="114300" simplePos="0" relativeHeight="251666432" behindDoc="0" locked="0" layoutInCell="1" hidden="0" allowOverlap="1" wp14:anchorId="1203E33D" wp14:editId="3A3158FA">
                <wp:simplePos x="0" y="0"/>
                <wp:positionH relativeFrom="column">
                  <wp:posOffset>3886200</wp:posOffset>
                </wp:positionH>
                <wp:positionV relativeFrom="paragraph">
                  <wp:posOffset>63500</wp:posOffset>
                </wp:positionV>
                <wp:extent cx="2314575" cy="2486025"/>
                <wp:effectExtent l="0" t="0" r="0" b="0"/>
                <wp:wrapNone/>
                <wp:docPr id="1855989176" name="Group 1855989176"/>
                <wp:cNvGraphicFramePr/>
                <a:graphic xmlns:a="http://schemas.openxmlformats.org/drawingml/2006/main">
                  <a:graphicData uri="http://schemas.microsoft.com/office/word/2010/wordprocessingGroup">
                    <wpg:wgp>
                      <wpg:cNvGrpSpPr/>
                      <wpg:grpSpPr>
                        <a:xfrm>
                          <a:off x="0" y="0"/>
                          <a:ext cx="2314575" cy="2486025"/>
                          <a:chOff x="4188700" y="2536975"/>
                          <a:chExt cx="2314600" cy="2486050"/>
                        </a:xfrm>
                      </wpg:grpSpPr>
                      <wpg:grpSp>
                        <wpg:cNvPr id="3" name="Group 3"/>
                        <wpg:cNvGrpSpPr/>
                        <wpg:grpSpPr>
                          <a:xfrm>
                            <a:off x="4188713" y="2536988"/>
                            <a:ext cx="2314575" cy="2486025"/>
                            <a:chOff x="0" y="0"/>
                            <a:chExt cx="1802130" cy="2150110"/>
                          </a:xfrm>
                        </wpg:grpSpPr>
                        <wps:wsp>
                          <wps:cNvPr id="4" name="Rectangle 4"/>
                          <wps:cNvSpPr/>
                          <wps:spPr>
                            <a:xfrm>
                              <a:off x="0" y="0"/>
                              <a:ext cx="1802125" cy="2150100"/>
                            </a:xfrm>
                            <a:prstGeom prst="rect">
                              <a:avLst/>
                            </a:prstGeom>
                            <a:noFill/>
                            <a:ln>
                              <a:noFill/>
                            </a:ln>
                          </wps:spPr>
                          <wps:txbx>
                            <w:txbxContent>
                              <w:p w14:paraId="541005C5" w14:textId="77777777" w:rsidR="003B0B1B" w:rsidRDefault="003B0B1B">
                                <w:pPr>
                                  <w:textDirection w:val="btLr"/>
                                </w:pPr>
                              </w:p>
                            </w:txbxContent>
                          </wps:txbx>
                          <wps:bodyPr spcFirstLastPara="1" wrap="square" lIns="91425" tIns="91425" rIns="91425" bIns="91425" anchor="ctr" anchorCtr="0">
                            <a:noAutofit/>
                          </wps:bodyPr>
                        </wps:wsp>
                        <pic:pic xmlns:pic="http://schemas.openxmlformats.org/drawingml/2006/picture">
                          <pic:nvPicPr>
                            <pic:cNvPr id="22" name="Shape 22"/>
                            <pic:cNvPicPr preferRelativeResize="0"/>
                          </pic:nvPicPr>
                          <pic:blipFill rotWithShape="1">
                            <a:blip r:embed="rId33">
                              <a:alphaModFix/>
                            </a:blip>
                            <a:srcRect/>
                            <a:stretch/>
                          </pic:blipFill>
                          <pic:spPr>
                            <a:xfrm>
                              <a:off x="0" y="0"/>
                              <a:ext cx="1671320" cy="1733550"/>
                            </a:xfrm>
                            <a:prstGeom prst="rect">
                              <a:avLst/>
                            </a:prstGeom>
                            <a:noFill/>
                            <a:ln>
                              <a:noFill/>
                            </a:ln>
                          </pic:spPr>
                        </pic:pic>
                        <pic:pic xmlns:pic="http://schemas.openxmlformats.org/drawingml/2006/picture">
                          <pic:nvPicPr>
                            <pic:cNvPr id="23" name="Shape 23"/>
                            <pic:cNvPicPr preferRelativeResize="0"/>
                          </pic:nvPicPr>
                          <pic:blipFill rotWithShape="1">
                            <a:blip r:embed="rId34">
                              <a:alphaModFix/>
                            </a:blip>
                            <a:srcRect b="67078"/>
                            <a:stretch/>
                          </pic:blipFill>
                          <pic:spPr>
                            <a:xfrm>
                              <a:off x="9525" y="1790700"/>
                              <a:ext cx="1792605" cy="359410"/>
                            </a:xfrm>
                            <a:prstGeom prst="rect">
                              <a:avLst/>
                            </a:prstGeom>
                            <a:noFill/>
                            <a:ln>
                              <a:noFill/>
                            </a:ln>
                          </pic:spPr>
                        </pic:pic>
                      </wpg:grpSp>
                    </wpg:wgp>
                  </a:graphicData>
                </a:graphic>
              </wp:anchor>
            </w:drawing>
          </mc:Choice>
          <mc:Fallback>
            <w:pict>
              <v:group w14:anchorId="1203E33D" id="Group 1855989176" o:spid="_x0000_s1038" style="position:absolute;left:0;text-align:left;margin-left:306pt;margin-top:5pt;width:182.25pt;height:195.75pt;z-index:251666432;mso-position-horizontal-relative:text;mso-position-vertical-relative:text" coordorigin="41887,25369" coordsize="23146,248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yBgXcgMAAIwKAAAOAAAAZHJzL2Uyb0RvYy54bWzUVttu3DYQfS/QfyD4&#10;Huu22ovg3aCIayNAmhhOiz5zKWpFRCJZkntxv74zpLS7XhdN7KIF8uC1RhoNzzlzONT120PfkZ2w&#10;Tmq1pNlVSolQXNdSbZb0t19v38wpcZ6pmnVaiSV9FI6+Xf34w/XeVCLXre5qYQkUUa7amyVtvTdV&#10;kjjeip65K22EgoeNtj3zENpNUlu2h+p9l+RpOk322tbGai6cg7s38SFdhfpNI7j/1DROeNItKWDz&#10;4deG3zX+JqtrVm0sM63kAwz2ChQ9kwoWPZa6YZ6RrZXPSvWSW+1046+47hPdNJKLwAHYZOkFmzur&#10;tyZw2VT7jTnKBNJe6PTqsvzj7s6az+beghJ7swEtQoRcDo3t8T+gJIcg2eNRMnHwhMPNvMgm5ayk&#10;hMOzfDKfpnkZReUtKI/vTbL5fJaC+JhRFtMFpAfZefvzWZUpphyrlKE1yQgieQLtGETIwOHeElkv&#10;aUGJYj3YLChHClwHk1/AMqDNoNCIdj6PaF/AOHIdzHVimc3TPCtGllmZZtk/s4Qt4U5dd/+u659b&#10;ZkQwk0M9BsUmo2IPsFWY2nSCTKJqIetoDFc58Mi3uiIwBSPEfiJTaC704thPVhnr/J3QPcGLJbWw&#10;fNhAbPfB+Zg6puCqSt/Krgu26dSTG1AT74BDRox45Q/rQ7DEbGSz1vUjkHaG30pY8gNz/p5Z2OwZ&#10;JXsYAEvq/tgyKyjp3ivQepFNkIE/D+x5sD4PmOKthrnCvaUkBu98mDMR7E9brxsZiCG8CGZADU1e&#10;XRvJK/gb9jhcPev212chvOW3yCDO0/6bavTMftmaNzCODPNyLTvpH8NohXYgKLW7lxxbj8HJOHk+&#10;OicYi0AM3Rlz8A3orGiEfRAd1N2JB+Hkn7A1oxGeVV530mCLidX+d+nbUBWbg/rhw4EUaHox+/5G&#10;lzhXbzTf9kL5eFDYgEMr10rjKLGV6NcCZoZ9X8dFWGda9ouub+Uh+g9XxdWd5bg7gvmct8LzFhOQ&#10;wog6Mn/RFpnOsiIfhkE2K4ryYuT9B1sEEUeMATyEETdcfD++O874wXdhyCMz9Ob35bs8Tryv+I7A&#10;h8p0ls6Gc+g1DlyUOMrgRMtmixTP4uDl8USDm/k0hQQ8fYtyMbk4lv4nJ57O+DAXwycPXD35pjqP&#10;Q9bpI3L1FwAAAP//AwBQSwMECgAAAAAAAAAhAKyDcg9nFwEAZxcBABQAAABkcnMvbWVkaWEvaW1h&#10;Z2UxLnBuZ4lQTkcNChoKAAAADUlIRFIAAAI1AAACSggGAAAA1GG0jAAAAAFzUkdCAK7OHOkAAAAE&#10;Z0FNQQAAsY8L/GEFAAAACXBIWXMAACHVAAAh1QEEnLSdAAD/pUlEQVR4XuydB3gUxRvGIyQXLNiV&#10;qrTcHVUEqdKkV2lJ7hJ6R7qKCggovffeuwoIgii9C38UKRZEmoiAiI2mYIfvP+/czXF3bELK5tjd&#10;fO/zvE9yu7N7W7/vtzOzc2EsFovFYrFYLBaLxWKxWCwWi8VisVgsFovFYrHSg+5iJ2qjSmtb2bea&#10;xWKxWOlAKuhn8DojO8DquMBGSo583pJmo54/FovFYukoBHgE/XBhm3Amr+8Rvo8ddq8wjgWOSaQw&#10;jpFKlHcqOSqIwTZECGObsG13C2Nbsc1a+5Ierc4fjo06f7jW7+T5Y7F8wkXIvmkzSGu72R7fCanv&#10;VkkRQf6e9u3b5+vdu3fZESNGvDxq1KjJEydO/GDy5Mmbp06d+ll69ZQpUw6Kv+/NnDlzwZw5c4aI&#10;41Fv0KBBhSpVqvSgOGaAHAU4oXr6V+dOnbe727Vr53jttdeeHTJkSCtx3kaMGTNmmTh3G4L3Jb1a&#10;nLMdM2bMWCjO4YDp06e3Esfn2e7duz+ZJUsWwA6AEICjzl8oziGLJS80XHQqCLM9VsfEiDej2iY+&#10;bwlbHRt1DkMhdU4QyPHUek///v0rT5o0aYQI+B/PnTv3ojCJBE4LFiygt956i95+++107XfeeYdW&#10;rlxJH3zwAa1du/Zv4a/WrFkzf9GiRd1btWr1hDiGqAFQcJOW51GdNwmhPXr0eHrcuHGviPP26ezZ&#10;s6+Ic/bvvHnzaOHChbRkyRLNfUmPxvlbvnw5rV69mj788EP4N3EutyxdunSsAJ764liqGhx/uGGx&#10;0kS4wBAocLGBqP2rV1UVq7JWtaOV7L+vqipVVYcHP23cSfknTQRfbJ9qygg+T5nTmf3Ppf85xHHC&#10;8UrrpAipe+mebNmyPYqnVxHcfxLB/z/xl1asWEHvvfeeDP6bN2+mHTt20EcffZTuvWvXLvrkk09o&#10;3759tH//fjpw4MCNvXv3/rV+/frD8+fPf1EczweEcT7T6j7EtYHrBNfOgwJipgvgvCDO299I2jhv&#10;AK9169bRpk2b+Lxp+H//+x99+umn8hyK80cHDx78b/fu3VfEdT+5dOnSWcRxxT2JewPnj8XSTSop&#10;wriJESjuDbs/7OEnCj2Wz1E2a8kCFbNVKFghR5XCFZ+oXqjCEzXSi7G/sKNStvJRZbMXc5Z5vMgj&#10;zruzi+ODhIlghwSJoArjOKZ1goTU98Aq8EY2b978yVdeeaVs//79aw4bNqzvmDFjZqFKfMqUKZvS&#10;sydNmrRk6tSpM4T7iqfEluK41OvXr1+hokWLojlDASqOo56JUZ0fXBd3582b94FRo0aVXbVq1UrA&#10;y/vvvy8TIp5kN27cSDt37pTB/8svv6Svv/6ajh8/nq594sQJOnnyJH377bd06tQp+u677+jMmTN0&#10;+vRpOe3QoUP/CACc1blz5yhxfAGtOI96Aaq6r3BvZxbXTzVxnnag1gjnCzCjzhsSNxI2n7db/c03&#10;3wScQxjnD3+PHTsGYN2xYMGCRkWKFHnIe6z1On+sdC4EcgReBAVQ8/25Cj+Sv1jtvC8826jAzHLR&#10;+beWaWg/Xio66lzpmKhLpWPz/WYYu0LnMi772Wfjog6Va2I/WCbOvrpUTN5X8z/7eFlxvHBDIqgC&#10;BAEXobgxcc7wPRJAO3bsWHDcuHFvTps2bcusWbPOiyfK6+IvoVp88eLFslo8vRtP1qgNWbNmjawK&#10;F1Dx+bvvvjt79OjRVR566CE88asnRr3On7qvcF08JIJ3jEjCJ/BEjyd7JEjAzdatW+njjz+mzz77&#10;jI4ePSqT97lz5+inn35K1/7ll1/o4sWLdPnyZfrtt9/o999/p6tXr9KVK1fo0qVLdOHCBSTIqyIx&#10;LmvcuLFdHOP7hfVIjDhvuA7keRPnqdeWLVuOCYD5Z+3ater68Z23L774QiZwJGs+bzf9888/06+/&#10;/irPFc6ZOofq/OHcooy45s+K49rF4XA86j3mOPYMNqwUCRcObmAkRgR0PLVmKde4wKwqzYufq9bi&#10;mb+qNit2vVLTwlS+aX4q39xJFVo5qWLrdOQ2ga4k/Fw7J1XuWIAqv+D8u3L7Alcqtsj/eaGKOSqL&#10;Y/eIMGpvVM1NWt2Y/kH3AQEyvd96662zb7/99r9oyhCJWhrBF0+S27dvl9Xi6d2oCcFTNZozVHW4&#10;8PX//e9/vwvYGRcfH59fHE+VGFNb64blkFxxXz1Uo0aN/OJ7vxdQc0PV0ABqsF1oVjl8+LB8mj1/&#10;/rwM+Ejef/31V7r2P//8Q//++y/9999/dP36dbpx44Y0/sc0zP/zzz8BP9cFEO6oW7cuwAZwivOH&#10;eyQl5w7L4NzL87Zq1apuAlz+QpMgzpdqIlTnDTUzqHX48ccf+bwF+e+//w44f/7nENMwD+UE5Nw4&#10;c+bMnyJW9RHH3L85MaX3HiudSgVd1M7c/3COu3OWbuCMrtH+me/rdylHtTuWpmqti1LV1kWocpuC&#10;VKVDAaraqSBV71qQanQrnD7dw+OaLxahWi8Vplove1xb/F+tc+Er5eLsPfOWyFJYHE/U3Kin/pQG&#10;Vy35ztkjjzySedCgQcVEclyhmjIQcFElvn79egkye/fupc8//1wmTNQApHfjaRpNGqgSB0DAqBVB&#10;UsI8kaR+Fcewa1RU1GPiGOP8pbTWTZ0nBOeHhw4dWu7QoUM/o28BamiWLVsmz9O2bdtkHwNUw589&#10;e1bWTOApFokaAV8lgvRqJL/bSSXI33777W8BjROfeuqpPOKYIzEiriExJlcKaB5euHBhg4MHD363&#10;e/duCTJ4UFAgKqbLa+n777+XtRGohcB5A2hp7Ut6tAKYxKTOHwDo3Llzl5YsWeLGsfeeg5Tce6x0&#10;KiRaFXRRO5OtVvtSY109q/wQ+3KVG/W6lKaqbYvQc60LUOX2HphBMq/dswjVfe0pqtfr6XTp+n2K&#10;U4PXn6GGfZ+hRm+Iv/3F537FqX5fMe/1p+l5UaZmt0LrHOWzlRPHFIkRTVKqOSO1ws2NgIun0Ptn&#10;z55dSzw9fiJ8HRCjmjK2bNkiO+Yh6CKRI2Ej8KIGIL0b0IAmC//qcPxF8waqwjFfAM+v4olxtDjG&#10;OH8pac5Q5wlJ9YF69erlF2C5CecDQIMmMCRHPPnjSR8whSYLJEZsy7Vr12SA908K6dlJFRKjOH+X&#10;xLHtLo57VmHUmAJKEeuSIpw3lMX5xkPJk1988cVu1Oip84aHBjws4FwCjHFN4XrCefvjjz/kecN2&#10;aO1HenZShHI4fuIh4zs0B3vPgZ59pFgWln/QBdDkqNOp2OwWr9f9192zKtXtVIoqtynkaWbpmJ+q&#10;dS1INV8qLGCmKD3ftxg1fKM4NXqzRLp0zKBS5BpahuKHPUvNR1egpqPLU9NR5ck1rDRFDy5BjQeW&#10;oAZ9i1+v/WLRQ+K4ovMi2ojRkVjV2KRUKuDKRDljxoyqAlxOCYC5AZhZtWqVBBoEXDSpfPXVV7Jz&#10;3g8//CCDLtqx8RSZ3p1QdTg+q6dFNB+I4/bftm3bpotj/bgwwEYlx6QEV5TD+cZ5f3zNmjUdRQL8&#10;HU/7qKHBq9pIkuiLoWpo0K8AYAWgwXaqWhr/xJBenVShLM6hyIlnxXHPK4ymYNWMkRSp8wYYyiqA&#10;Zq54KLiOhwT1ij0eHgA5WiCKZhRVSxO8D+ndSRXKiuN4Q8SvD59//nnV+RvnhKGGlajU0/4Djz/5&#10;QN6GPcqNaze40b/N+tSm2h1LUoUWTqrQ2klVXshPNXoUpNqvFKF6fYpKmIkeVFIk9VLkHl4mXbrJ&#10;KAEz4ytSm0lVqOP0GtRpVi3qPKsutZ9Wg1pMqEhxo8pQ7LCS4jiVoLo9ix11Vsj+rDjOABt1c6YE&#10;bHBD42lFAs20adMqiCf8r/bs2SODLJ76VVMGnvyRKPGGCBIlAi6SJFeJe3y7AIv5SIw4XuL4XRbH&#10;97VHHnkEb7kpsLldgsS5wnmWzRe5c+d2nj59+jAgE/A5f/582ZcG/XrQJIiOpehQiZojJEZ8rwIa&#10;VsqE612ct0ni+GMcm6T2r8E8nFuct8cFfLrEPXQeNTJ4ywmd7XGP4fVy9KHB/YXzpkBU1awl5Rpj&#10;JS4cP/Eg9sPo0aNri3OhOg7j3DDYsDSFmxvJUT6NlGtQ6Pn2Qxqcb9W/HtXpVJrKN3NQhVZ2D9C8&#10;WIjq9CpCz/d9+ibQDCtNcSM8yT09uunoctRyYiUBMdWo27y69Orb0fT6u/HUa6mLXlzUkNpPr0ZN&#10;x5WjuJGlyTWkFNXq/tTqh5+8r6A41mgjTunNCaBBQs0cExMTJQLtB+jcCqDBkz+CLp4mUUPj/wSJ&#10;gItaB64SD3RShHKAC3Esf+jWrRs6gGMsDYDp7Zoz1P0FCMo2atSoaLGOvwAxGFgPg7Ph7RnAp39N&#10;mgIaToqpF46hOLZfN2/evJI4B/5NwImdN/XQgPP2pLiXpp46deo/vKUGoEEtDf7H22noh4XzhuZK&#10;NDnxedNXOI4AU3HPTBDnIqf3nODcJHb+WOlU6mkE1eK42fO0GlD7q07DYm806FaeysbZ6dlmUfRc&#10;e4esoQHQ1O9blBq9KYBm4DMUK5I0aiviR5bVTPjpwU1HP0stx1ektlOqUJe5dajXslgaur4tjdjU&#10;kQavbUO9lrvohTk1qPmE8tRkdBmKfrPYryWin2wmjnUOYTUeSnJuTnXOAESP9urVq/zRo0cv4YkR&#10;bzn5N2Wg/wz6zqBfiAIaVIlzU0agkyqURcL68ssvPxHHPrcw2vgTa87AuUJylOdKOK8Amr3oe4G3&#10;0KZOnSpHV0UnU9TSqNo0NA2qJ/3kbB8rYYlj+sc777zTV5yDJ4Vx3lRtTUJScfHxNm3aVBRAs0+c&#10;9xu4xzDCM5p3UTOKewzNhXhowHnzv7dY+gnHVMSyr8T5wNtsuJe40zDrFvkHXNQa5KrTqWTfHhPi&#10;qdnrtahis0JUJi6KKrVzUPVuAmheFUDzOmpoismmFDQ5xXmBBom9WTp287HlqdXEivTCjBr08uKG&#10;NOD9FjTho+409ZNXaNTWF6j3Chd1nF2NWkwsL2tsnn+12KfieDuE8bSPGrLk1NaoJ8gHn3rqKYcI&#10;qN+iKQNJEk+Q6LiI15Qxzb8pQ9XQcNBNvXAs33777dfEObjdUyPOKWoEUCZ7rly5nhaAeQFvNy1a&#10;tIhmzJghmzDwRhpAB0/7OFcAT5wjln4ST/r/bdy4cZrNZnOKc4F+UQCWhO47TMM5RVNVzokTJzYV&#10;CfUC+kChdg39aTZs2CDfIkSne9xjaNbF/cX3VdoJ993ChQsBpnggxLlJTqdvVjqQCrhIqtkeyHVP&#10;sRfGNfq280gX1elYmkrH5qPyLRzyLac6PZ+i+n2KUSM0OQ30AE38iNLUdFTZm8l9TLl06+bw2HLU&#10;ZlJl6jqnDvVZ7qYxWzvT3M/60uyDfWjklg702rLG1Hb6c9Rs3LPUeHDJv4vVytVGHPdcwgBKBNCk&#10;PHVgPm5kVJ8/vn379leRCAExqikDtTTBTRkKaBhm9BGa7kRC2yzOwe06fuOzBFDh3D169GiImhjU&#10;zEyfPl1CKMYMwqizAFDUqOFcqaZBln4CzIv7YlOBAgVKi3MBGEXcwznTuudwL6ImAOc2asmSJb3E&#10;/fQv+kChdg2/YYRzeOTIEVlLg3sMzU4MomkrxDAR81aIc+Lf6Ztra1g+IeCiChZJNU/p6ALNek5t&#10;/nuLfnWoYpPCVMYdRc+1K0C1ejxFz/cqRg37PUMxAwTQDBFAM7KMD2hkQmf73G5KFeq5uBENWdeG&#10;ZuzrRcu+GU4zD7xGA9e2oM7zalCLieUobkQpqt2t6AFx3AsIZxMGpNyutgbz/JNkLhFQd+AJH+PR&#10;zJw5UzZlAHBUx0UkSW7K0F84juLp/Pu+ffti/AwkSJwPradGVROK5GifPHlyNyRBgKf4X0IoRqBF&#10;ckQzIfpkoO8AJ0f9BVD84osvPi9fvnw1cS4wbo16PTj4nOE+w3nDPYnXwAt++OGH03FPLV26lKZM&#10;mSL7rGGwRjw44BVurqUJjbxgiiYoDIiJWm48TDDUsKRwEag246zieaWQq0+Vmd3Hxv3XsHsFKhPr&#10;pHJNHVS9UxF6/tXicgyWmAElyT2kNMWPKMMwk4hbjC1PnWbWpL4r4mnCru709rEhtOjwABq9/QXq&#10;+U5DajO1EjUdU5aixfHMku8BdDhFbU1CAdZf/ufs8ZdeeqmSCKjfqaaM2bNnyyYodA72b8rgYJs2&#10;Qh8Ncdx7iXOB2ho1MF8wmN68x8LCComkOBwdt9EfY9KkSfJnGgChmOafHFn6CwlRQM3XAmrqiXOB&#10;JiiAptaTPu5B1OCgeQP9b57+6KOP3kftJ5qdAKM4f/iMQRpR84baNayf77O0FY7xV1999as4J08J&#10;owkKzbp4mGCoYcmLABcDbtwnHsqe6dk2Q2pv7jCsEVVv/QyViXHQc60KUp3uxahRn5IU80Ypcg0W&#10;QDPcU0OjlczZN91qQkVZWzNiUwea93k/euf4UJq850V6/T03tZ9RRTZBxQ4uRcWfz4tfFEbfGiRF&#10;FWATEoKtOmc53n777fZnzpy5hCd99M3AUz8Gbzt06NAtTRks/QX4EMf+nXvvvRcBFrVtCLCqOUNZ&#10;Ne8iAD+9evXqqejrhFfuATVoxkA/DTzxY0h9QA06IrP0F46rOPbfVq5cubE4F3j7UD3pB4Oous/w&#10;oIEanZICYPbiPOHBAc1PaIZCfxpVG4o31fg+S1sBGHHPHT169GKePHkqiPOCh8GEakhZ6VC4CFTT&#10;U96cBR+q1Wpo3X0t+tamik2KUNlYJ1Vr9xTV71mSYvuVIdfAsnJwuaaj0H9GO5GzA91ldi0asLo5&#10;Tfnfy7ToqwE0Zc9L1G9VPHWYVZWaAmqGlqIKzZyzxPHHTyioJqiE2vghAA/OGdqS87z//vt9jh07&#10;9od6iwYJEq8J46kftTR42wkdTvnpMW2EJLlv37492bNnx4+Xqjdq/PtGwQi4sqlQuMSKFSum+0MN&#10;RqTFSM94JRidTTGaMZ5GWfoL50sA/6mKFSu6xLkAiGKsoeB7Dn/97zPUwpUVUPMZ7i008U6bNk0O&#10;aol+UGgyxFtP3J8m7YU4hnj29ddfXy5evHgNcV7yCSN/3e4tNlY6kLpxUTOAGgJnVIms0a0H1zru&#10;eqUqVYgrTOVc+almx6epca+y5H6zPMUNLk9NhpeTY7L4OsayEzX61vRaGkujNr9AM/f1oom7ulPf&#10;lXHUYYaAmjECaoYIqGnqXCSO/9PCGBRMPekndIP6nzPH2rVrh4sE+Q8SJKrEkSDxNImmJ9WUgUDO&#10;UJM2wlPj3r17D2TNmhVjnyDAIgkiwOI84RzCvk7CwiUF1MxgqLkzwr3wxRdffFe+fPk4cS5wz6H2&#10;TEGNuuf8oQbNU6hFLf/pp59+wVBzZ+UPNcWKFaslzguAk6GGJaVuXPQBQBVsIUfprM1aDqx5Ovbl&#10;ylTBXZgqxBeiOl1KkKtvBWoyqBI1HVqRmo0sz7U0yXDbyZVlE9TgD1vTpF0v0uitneQYNm2nVqEm&#10;I8tS7OCSVKl1gZXi+D8jjCf5xF5RxDlDNTnOGfpnFBBQM/HgwYPXUUMDqEEnYYxNo14xVQmSoSZt&#10;hAB74MCBI9mzZ0fHU/WaMKAT58kfalQzRhlxjmYx1NwZKagpV65cE3EuigmrN6D877lbHviEKzLU&#10;3Hn5Q83TTz9dR5wXACe/AcWSwg2MwIunFFTBFrGXytqi+Zs1zwBqKrqLyLef6nYtSe5+AmYGP0fN&#10;hjHUJNf+UDPhox40assL9NrSmACoqdjSuVocf7xiilcUE+ssjBsWT5Q4Z3jCLLJu3brpGM1UQQ0S&#10;Jd7IUJ0X1UBgDDVpIwTY/fv3H82aNSueGtFHA7Cp+mgoqMFTJM4rzm/ZpUuXzjEr1OA6SqqNKEDN&#10;559/fvrZZ59tKs4FHiRU7Wgw1KiHB0Aq3k58bu/evV8y1NxZ4bpSUFO0aNG64ryozt44Vww16Vz+&#10;UIMEWTSqRJbWLQZUP2skqGk5rgK1n1yNOs+oTd1mP08vz4/2ubv4jOntJlWllmMraC5/p50MqEGf&#10;DFWV6t8nw1/4jOCLJ0s8YRZdu3btDKNCDb4TQR6dJ2Fsh78xDfONmgCTIgTYffv2HRNQg6fGQsLo&#10;FwWoAXziHMKAGpxXNE89a0aowXnCNqG5Da+bo1MsjE7oymoa5uO4oLzRkrwf1GA0b0AN+kElBjWo&#10;xQbUVP74448PMdTcWflDzVNPPYU32PBat3rrkKEmnQs3MAKv760MATVtjAI1HafVpAHvtqYp216j&#10;Wbv609w9A2nB3iG0eP8In/F53scDaeZH/WnSltfozXdbUcepNTTXd6ecFKgp39L+vjj++IFLDP3t&#10;3ycj+AbFOUPwRRDGE+bTa9asmWk0qAGsIPCopIdtSMgqGaK8Gd8cUVCTJUsWBNgiwv59NLSgppxZ&#10;oAbXDM4JIEWdR2xbUq3OL5K9Ufp1BUFNCeGkQA1q4CwBNTgH2EYcBwAqjGtYWU3DeTfC+QoWtgnb&#10;yVDD0hIuAAU1SJDF7zTUtBpfiXovcdOsj96gZV+MS7FnfdSPXl3kopbjKmp+TyidDKgpJ3y79mF/&#10;qEEwLv7+++/PutNQ4x8ok5v4tIyghfUZMagGC9v66aefHn/88cfri/NRVBg1aIlCjYCYuUaGGnU+&#10;ATPB5yY1Bryq83qnzm0qoKaKGaFGHWtsF67V5N6fuAYU4Nypc+YvbANDDSshKahRT/3Fo57J0vZO&#10;QE2biZXptcVumrq9N73z2RhNUEmusR6sD+ttM/E5ze8NhZMCNRVaONaI419eGFCT0GBgEIIumqbQ&#10;mRidip+501CDYIknOyQsraCYUuMJH+tVSdCo8oOaBuJ8mB5qUpr8kmOVKO+E0hPUqHsT26V1HpJj&#10;3I+4Lu50DQ5DDSsxBUPNM3cCajrPqENTt/Wmtw6M0oST1HrJgZECbvrI79H6/rR2CKBm9p2CGgQ4&#10;vWEm2Aimd7LW4nYKghr1Wr4poQbnE8c7+BykhfE9AIxQK71ADfYzLc6lgps7JYYaVmK6o1CDnxF4&#10;cW5DCR1aMKK33z4wml5ZEEMtxpTX3J60chpDTYk7ATVYF4KmVtBLKyOQpQWYpVZWgRp8X/AxD4Vx&#10;HYXyvFodavD9etTM3M6IK3ei1gbfx1DDSkh3DGrwptIby1rS4n0jNAEkrbzo02HUf1kLCVRa25UW&#10;thrUqKCiFejS2mi2MFL1PmQFqMF3pWVz0+0cSmC1MtSEoubU37hmcDxDKYYaVmK6Y1Az+L129FaI&#10;amiCjWau4Ws6a25XWthqUKN359HkGkE7VAkwKUoAatD53hRQg+8JPsZ3wuj7EQpZFWruFJjiO0MJ&#10;pQw1rMQUcqhB08/rbzfRhI1QGp2I+y5tJrYp7WtsrAI1WB6JRyuwhdoAK6OATQJQY4qaGjzZ34lE&#10;mJD1uE5vJytCjRHOI2JDKO5JfAdDDSshhRxqXp7fmBZ+OlQTNELteR8Pln16tLZTT1sBarAsgpaR&#10;EmCogujtZNaaGhy7UDZVJMXohIoEnZayGtTg+0LVuTsxqziT1mKoYSWmkEJNm0mVac7/3qSln4/V&#10;hIxQG9sxe/eb1HpCJc3t1ctWgBoETiMBjXIogujtZNaaGqPUugUbYJCWshLUGAVolBEj0hpKGWpY&#10;iSmkUDN0dUdNuLjTHvFB2vavMTvUYDkEa60gdqeNgJ4aWNNDZoQaJMPgY5lc49fff/nlFzp9+rTc&#10;7jNnzsjrTatscp2W+24VqMF1f6f7t2kZ92RaHgOGGlZiChnUdJlVJ83GoUmtl+wbQd1m1dXcbj1s&#10;dqjBslrBKzlGot6+fbtM3uPGjZMJ4a233qLjx4/L5Ki1TFKNJHUnlQDUGLb5SY9kiAQ+b948atu2&#10;LVWqVImKFy9OVatWpfbt29OGDRvo4sWLmssl1WnZGdwqUGO0/lD+TsumYYYaVmIKCdTg9ekJm3pq&#10;AkVSvfLQFPr4u7W0/+yWAO8+tYZWfDlJc5mkGs1Qo9d1kz+cqbX9qbWZoQbLpLbfxZEjR6hx48aU&#10;NWtWeuCBB8hms9Hdd99N999/PxUqVIiWLl2quVxSndZPhreT2WpqUpsMAaINGzakzJkzk9iXAN91&#10;11302GOP0dChQzWXTY7Tav+tAjVpUUuzf/9+Gj9+vHzwgMX+apa7ndOyBpWhhpWYQgI1PeY0oAV7&#10;U9c5+MD3W+n6jVuDxcU/fqT3D8/UXCY5xg9jptWIw2aGGiynFbSSYtTAfPDBB/Tggw/ekvyCPWTI&#10;ELpw4YLmepLiO1lbY7aaGhyr4OOXVP/www9Ur149zXPo74iICFq1alWqauHS6g03K0ANvkPrmKXG&#10;2Ifnnnsu4DyOGjVKs2xSjNqatBBDDSsxhQRq3ljeMlW/57Tu6AL6899r3ks6UHpBDWpr+rzdRHP7&#10;U2szQw2Ch1bASoq/+OILKlq0aECQTMiPPPJIqpIgEuCdktlqalLaPwrnZsmSJbKGTeyDdMaMGalE&#10;iRJUoUIFWQunpsMi4cj90VpXUpxWT/tWgJqUnsPE3KtXL1nTJvbT59RADeJOWoihhpWY0hxq0PQ0&#10;ftPLmiCRFKNp6YffTnkv51ulF9TAEzb31NyH1NrMUJPSpifUuiBIIumJbZTOli0bTZ06VVZxz5kz&#10;h6KiogICaOvWreX2aq3vdkYCvFMyG9QEH7ukGue0a9euAecM5/ibb76hU6dO0ebNmwPmieNBW7du&#10;1VxXUp0WgGB2qMH6U9N8qGU0AUdGRgacPzg1UAOnxTXMUMNKTGkONW0mVKbF+4ZrQkRSDKjZeGwR&#10;bTq+xGd/6Qk16MicFq93mxVqUF4rUCXF586do+rVq/uC46OPPnpL+/zevXspS5YsvjIFChSQydG/&#10;THIciidkLZkJarDO4OOWVCNpo69MixYtpF955RUJNP5lypQp4zufqLlZvnx5wPzkGsdWb5kdalLT&#10;fBhs1L7hOnzmmWd8583fqYWatKhBZahhJaY0h5qe82M0ASI19peeUAO/ttituR+psVmhJjXBE8k5&#10;d+7cvuDYoEEDGfj9y+BV4Dp16vjKAHDQCdW/THKcFgkwKTIT1GBbg4+bXsa2ozO42D/f+dyxY4dm&#10;2aQakKC3zAw1uIf17CCMt9QAp+gDJfbvFqcWatKiEz9DDSsxpTnUDFzZVhMeUmN/6Q01Q1Z30NyP&#10;1NisUJOaBHj27Fnq0qULvfDCC9KLFi2iS5cuBZTB9vnX5uTJk4dOnjwZUCY5vlP9aswENXomRGU8&#10;7aPWTUBCQEKsWbOmTPRayyTVaP7UW2aGGqxbz1Ggd+3aFdBHKtiphRrEHr0H42OoYSWmNIea0Wu7&#10;acJDauwvvaFm7IYXNfcjNTYr1CBAawUqvXzgwAF64oknfAG0YsWKEoa0yibFaZEAkyIzQY2eCRHe&#10;t2/fLX2j8NRfpEgROnr0qOYyybXeMjvUoPZD6zgl1ydOnKC8efMGnLfSpUsH1NqkFmpgva9jhhpW&#10;YkpzqJm89TVNeEiN/aU31Ezd3ltzP1Jjs0KN3gkw2D169PC9bYEOxf3790/VoG3YzzshM0ENjlHw&#10;cUuNkeDF/gQYb7zt3r1bs3xKrLcYan6j8+fPU6dOnQLOG5qIMUaNf4dhPaAGx1tPMdSwElOaQ838&#10;TwZpwkNq7C+9oQbj1WjtR2psVqjROwH6e+XKlXIQPrH90tmzZ6dt27Zplk2O74QSgBpDjlMTCqhB&#10;UsyfP78cQVprmeRab5kdalJ7DtFciOvOf/woNP2icz/eSmSoYZlZIYCaIZrwkBr7S2+owfZq7Udq&#10;bFao0aua29+XL1+WidC/2Qm1Na+++qpm+eT6TshMNTV6NymKxEJNmzalkiVLSjAV++Zzjhw5aNOm&#10;TSkeewjGtau3zAw16J+idZySYzTxoplJ7I80RoZGnzfMSwuo0XsQPoYaVmJKc6iZsr23Jjykxv7S&#10;G2qm73hdcz9SY+5Tc9MHDx6ksmXL+oImXLlyZfljiFrlk2OD9akxZE0NtjX4uOlhJHSMU+NyuShD&#10;hgy+c6v11ltynBbnND1DDZp327Vr5zs/eKBo3ry5ry8bQw3L7EpzqBmzrrsmPKTG/tK9o/DGlzT3&#10;IzU2K9TonQAxxD5++NB/1NKCBQvSoUOHNMsn10god0IJQI0ha2qQYIKPm54+duxYALSKY5Kq85sW&#10;b7SZHWpS0/yEGhn/ATFRS4PaNjWfoYZldqU51Ax6z1yvdA9d3VFzP1Jjs0KNXgkQzQ8I/OXLl/cF&#10;SxhNUO+9955sktJaLrnWO3gmVWaCmtQ86WMkaPyWF7x27Vq5rcFlkNiDO6Biv4LLJdVpcU7N3qcm&#10;pc3Chw8fvmWQvX79+snXupXRWd//7Sd05sf5w5hSWutMivW+jhlqWIkpzaHm1YWxmvCQGvtLb6jp&#10;/Va85n6kxmaFGgRQrSCVXOPpHWOW+D8hYmyMhQsXpuptp2CnBQQkRQlAjWF/0DKlT/p9+/b1nT90&#10;8p4wYcItZXC9+Tdv3HvvvfK17+BySXVaAEJ6hZp169bJkb3FfviMwRL9Hfz7XbhPMYgmYovWOm9n&#10;FXv0FEMNKzGlOdS0nvAcLdk/UhMgUmp/6Qk17xwcQ23E9mrtR2psVqiBUpoAldHkVKxYsYAmJ1R5&#10;r1ixQrcaGuWU7J8eMlNNDYTEG3zskmJ0+hXb7jMGTgyurcF16N9hGG9BAWr9yyTVSN5pcU7NDjUp&#10;HWpBC2qS4rvvvpvmzZunuc7bGfGDB99jhVJpDjUtxlagSVte0YSIlNpfekINxtTR2ofU2sxQk9IR&#10;aNHkdPToUdkJWGyjz+hE2qRJE5kg8cpvsAFBWuu7nZFM7pTMVlODpB58/JJiJG7/wdpwLmvVqkXL&#10;li2TzVEzZsyQv9/lPx+dUFN6TnFcGWpuFY6L1vG6ne8E1ADA9D6HDDWsxJTmUAO/uaIVvfPZGE2Q&#10;SIn9pSfU9F3aVHP7U2szQw2W0wpWtzPa4KOjo2/5TRnU2Dz00EPyd4G0nNLfCrpT/WmgBKDGsDU1&#10;Ke1sip+5wOBs99133y3n9J577gmYBuOV7p07d6bolW51zaaFzA41Kb0nMYLw3Llz5XYn5FatWlF4&#10;eLjvHMbGxsp9xT5qrfN2Tov7kqGGlZhCAjUvzWtIiz4dpgkSKbG/9IIabF+XmXU0tz+1NjPUpDQB&#10;4gnev8kpqcZrwVrrS8zYPr2ruJMjs0ENroOU1sCh1gWvaYt9SNToS4MBFlM6Rk1aPOErmR1qcFxS&#10;ck8mxXq//ZQWx4KhhpWYQgI1rcZXoklbXtWEiZTYX3pAzdLPx9LYDT3kdmptf2ptZqiBUvIWVPBA&#10;bEl1SqDmTv2QpZLZoAZKKawqI6ljwL2cOXPKmht0HH7kkUfI6XTK5sUvvvhCc7mkOi0h1exQA+Ga&#10;0zpuqbWeUJNW40Yx1LASU0igBu4xt6FuTVCX//zV5zOXjtGqr6Zrlkuq3zo4il6c00Bzu/Ww2aEG&#10;QTq5CfCtt96i2bNnJ9vBHU9vZ2xXKJJIYjIj1EApgVVldPI+cuQIbdmyhZYvX06LFy+mNWvWyF/r&#10;xnD7Wssk1WkNqVaAmpTck0mxnlCTljWNDDWshBQyqIFHpcEvduvhtPhlbn+bHWogJAKtwHWnfSf7&#10;0iiZFWpwPaT0TZq0Mt54SmsosALUQKmB0oS8Z88eev3116lXr17SW7du1Sx3O6flcWCoYSWmkEJN&#10;hynVaN7H+v/AZWo8/5PB1F5sl9b26mUrQA2WTWk/jLQyAmdq9kkvmRVqIDTzpMVvfKXE6jpNa1kF&#10;avA9Rjl3wcYxTisx1LASU0ihBu61JI4W7xuuCRih9sJPh9IrC2M1t1NPWwFqICyPoK0VxEJt1DCE&#10;KnncTmaGGii1/Wv0MhJhKCDVKlCDY4V90TqWd9J4+EnL84h1M9SwElLIoQYesrqD7JyrBRqhMvr3&#10;4CcctLZPb1sFaiCswwgJ8E6+7RQss0MNhOMZfIxD6bR8sg+WVaBGKS2aoVJq7H9ai6GGlZjuCNQ0&#10;H1uORq/tRm8fHK0JHGltAM2YdT2o1biK2tuns60ENdCdbLLA94Yy2SdFVoAaCN8X6vOKazNUNTRK&#10;VoMayAg1qLh2QrHvDDWsxHRnoEa49fjnaMiqDvTWAX1/QuF2XiK+b/Cq9mn2+raWrQY1WA+CV6gD&#10;Kb4PQBXKBJgUJQA1hh1RODGF8ryiCfFOnE8rQg2+8052+tY7xiQmfAdDDSsh3TGoUe77TjNZcxKK&#10;5ijUDOH7tLYjLW01qPEXgotWkNPbd3osmsRklZoaJVwnaNLAdRN8HvQyjlmoYUbJilAD4XiG+kED&#10;DlUNjRJDDSsx3XGogV+a14imbu8j4CZtmqMAM9N2vE6vLIzR/P60tpWhBuvEutMqmOLpM1RPgCmV&#10;1aBGCYkKMKlXkxSuQ6zvTveHsirUKKU1kPr7TuwvQw0rMRkCauB2k6tS77ea0Nw9AzXBJKXGK+R9&#10;3oqX69f63lDYylCjpDfcIJGGuq9FSpUA1Jiy+SlYOP5IWkiUOLcpSZYAUyxvlKZDq0MNjjH2MS2b&#10;o3B/4pzeiX3F/jHUsBKSYaBGueW4CjRoZTv5W0yoYUlusxTKY7mFe4fQwBWhebvpdk4PUOMvBDoE&#10;neQ+4RvlST65smpNjZZUwsR5QgIPPsf4jOmYb1QotTrU+Av7qnetDa73O3leGWpYiclwUKMMuHlp&#10;fiP5+vfkra/RrN1v0AIBKkv2jwiAGHxesHcozdzVnyZteY2GrGpPL85tSK3Gha4j8O2c3qBGCd8H&#10;QEFgxVMdAhGSnTI+YzrmG+UpPiVKAGosUVNjRaUnqIGwPampacMyqPXBPWuEBw6GGlZiMizU+LvN&#10;xMrUcWoN6jyjDnWbVU9CizI+dxHTO0ytTm0mVNZc/k47vUJNelECUGPJmhorKL1BjZL/QwYABbVq&#10;WrWpajr2RT1wYJ+MEj8YaliJyRRQY3Yz1FhbXFNjLqVXqLGKGGpYiYmhJgRmqLG2uKbGXGKoMbcY&#10;aliJiaEmBGaosbYYaswlhhpzi6GGlZgYakJghhprKwGo4eYng4qhxtxiqGElJoaaEJihxtrimhpz&#10;iaHG3GKoYSUmhpoQmKHG2mKoMZcYaswthhpWYmKoCYEZaqwthhpziaHG3GKoYSUmhpoQmKHG2mKo&#10;MZcYaswthhpWYmKoCYEZaqwthhpziaHG3GKoYSUmhpoQmKHG2mKoMZcYaswthhpWYmKoCYEZaqwt&#10;hhpziaHG3GKoYSUmhpoQmKHG2mKoMZcYaswthhpWYmKoCYEZaqwthhpziaHG3GKoYSUmhpoQmKHG&#10;2koAanhEYYOKocbcYqhhJSaGmhCYocba4poac4mhxtxiqGElJoaaEJihxtpiqDGXGGrMLYYaVmJi&#10;qAmBGWqsLYYac4mhxty6I1DjckZMcTkihno/SrmckePinLYzSbHLbuvpXUzK5bDN1CqnZfHdrb2L&#10;SbnttiVa5bQcbc/Y2LtYWC2ROFyOyPe0ymm5cb6MNb2LhtXJFZbVbY/YoFVOy9F5wit4FxXbG1bA&#10;7bTt0ioX7Fh75LFG+cKKexcNc+UNL+d2RB7QKhtst8P2cf0oeaNKqKn+RIZW0VERp6IdkRfiit7/&#10;r/vp+ym2yH3SrqKZyV3sfoor7nXVx6jpmyV8SbtJByfFPZM5SY6vk42aDSl1c9mW+TTLaTm+UU5q&#10;NrzMzWXjcmuW0zLKquXg+OgnNMtpuUmLfIHL1s+hWU7LTdo7A6Cmc/OC1LzMw9S01IMUXwLHUxxb&#10;4eiC9/wR47D9KK79H8T5/97ltJ31Xo/yBo0RkBPrjFytzh/mx9pt57BMi2IP/97+2SepVals1KJE&#10;FmpdKjstmzPZBzWnTxylQS1qUufn8iXJR/bv9oYPou+Ofkn94ypplgv2y7Wfom8Pf+Zdkujw3p30&#10;WoMSmmWDje84d/Kod0mivZtWU48ahTTLBntkh4b06/mz3iWJtq9YoFlOy5NfbU2/XbrgXZLog7nj&#10;Nctpef7gl+nvv/70QU39AplXivN3HucF58f/fsNneV7F+cU5G9C+0Ql/qOndrA61K/sEdSyfm16o&#10;kIc6VcxLnStpf++6hZO9W+vRjD4dNMtpeefqJd6lPJr4UlPNclr+dPP73qWI/vj9Co18obFmOS1/&#10;sXuzd0min7//jga1rKVZTstHDuzxLkl06uvPqa+rgma5YPesW0yWVzr08XZ69fln5HFtUzrnvy5H&#10;pl9xLhI4X7vq5ZLJUkJN5ZwZujXOF/F9q9LZ/sF5alkiq3Sb0jmofbknqWMFcd4qivNWKS+NEsfl&#10;wvnvvd9KtGXZHM3t0/LUXm3p6uVL3iWJ3p81RrOclhcOe4X+/ftv75JEb4/pq1lOyyumDvUu5dHc&#10;gT00y2l5w+Jp3qU8mtannWY5Le9a8453KY8mvNhEs9wtFudwxdyJoYSayKXiopjm/SglbuiFcfkz&#10;UZLsjBzkXUwq1hG5UrOclp227t7FpOIcERs1y2k4xhHR3LtYWMtcYZni7Lb/aZXTcozd1si7aFij&#10;qLCcYh8+1yqn5ZioyOreRcNc9oiicc6Ib7TKBVsAzLWYfOFlvYuGic9VBQD+qFU22AJqTjewR+Cp&#10;UkJNrVzhndzOyD+0yt7icg9R0zf8oKaNXbuchuOrPEbNBvtBTZM8muW0LIHIH2oaCzDRKKdllFXL&#10;wfH1smuW03KT+DyBy9bMollOy01a2wOgpkOjvJrltOy9HuUN2ixL2L0AUa1yWn57+lgf1Jw6dlgG&#10;eK1yWv5yz1ZviCE6+dUB6lZVQKtGuWC3Kv4oHf98r3dJos93baL2ZQUAapQNNr7jzLGvvEuSDHbN&#10;iz6oWTbYr0c/KxOl0vpFUzTLaXlYu+fpysVfvEsSLZ84ULOclie/0ioAahoUfGCTVjkt929V73t/&#10;qOkZXUmznJZXTh3m3VqPRneK1iyn5U1vz/Qu5dHgljU1y2l59wdLvUsRXfvtMvWNLa9ZTsv7t37g&#10;XZLox9Mnk3U9AkaUTnzxKXWpnLR406ZkFlF+n3dJooM71lO70tk0ywY7VsTgBnkiiohbT0JN9SfD&#10;X3PbI//WKhvsfgK6fjl32vutRB/On6BZTssjBKD/7gfZS8e9oVlOywAif6iZ/UYXzXJaXjTiNe9S&#10;Hk18ublmOS2vmjHSu5RHI19opFlOywA+fw1qUUOznJbfmjKKoeZ2ZqhhqNEyQw1DjZYZahhqtMxQ&#10;w1BzqxlqGGo0zFDDUKNlhhqGGi0z1DDUsNKfcAFIqBHmjsJpZO4obG0pqOGOwuYQdxQ2t/jtJ1Zi&#10;YqgJgRlqrC2GGnOJocbcYqhhJSaGmhCYocbaYqgxlxhqzC2GGlZiYqgJgRlqrC2GGnOJocbcYqhh&#10;JSaGmhCYocbaYqgxlxhqzC2GGlZiYqgJgRlqrK0EoIZ/0NKgYqgxtxhqWImJoSYEZqixtrimxlxi&#10;qDG3GGpYiYmhJgRmqLG2uKbGXGKoMbcYaliJKe2gBvOtbK19TsAMNdYW19SYS0aHGtynVnFaCOtl&#10;qGElJN2gBp9bjilPPSfXpD6T69KIaTE0drqLxk13W8pjhQdPb0j9ptSjLuOqUrNRz94WdBhqrC2G&#10;GnPJSFCjkj+WuXz5Mp07d46OHDlCBw4coL1798prwmwWx5aOHTsmj8mFCxfo2rVrcv/UvqZWWAdD&#10;DSsh6QI1+L/jhMo0b3FrWv12Z9qx6hX6bHM/OrJzIB37aJDlfHz3YDq6ayB9tO5VmjQvnjqMFceF&#10;oSbdiqHGXDIK1OB+/O+//+jSpUtyHVu2bKGNGzfSzp07cT3RwYMHCfe12YztBpTt379f7tehQ4fo&#10;zJkzcl8V3KRGDDWsxJQ6qBFuNvpZenV6bVrzThf6cFFX+mRdbzr56VC6fHQ8/fntFPr71FTL+d8z&#10;M+i/c7Pon7Mz6PKxCbRmdVdqM6bCzVobhpp0JYYac+lOQw3uQ5TBdvzwww9yHR988AHt3r2bcE2c&#10;Pn2afvzxR3nv/vLLL6Y0jgVqafD/+fPn6cSJE3T48GG6evWqvK5TAzcMNazElGqo6TKpKr39Vnv6&#10;YFE3OripH509MIIuHR1Hf383lW78MIPo/Cxr+afZRJfmE/3xNtHfy+nGH8vpz5/n0YYNL1GLUQLy&#10;NMCGocbaSgBquKOwQXWnoQbzUQ7NTO+99x5t2rRJ1nCcPHlSNj9hPWiKwn1rRqO5CfeEghf8/fPP&#10;PyXgYJ8vXryYKrBhqGElplRBDRL4yFmxtGZhN/p0Q38699kounRkPP3x7ST679wMuvHLHKIL86zl&#10;ywsE0LxF9N9KcXetE94potRG+vPCQpqwMJ6aCkiRYMNQk27ENTXm0p2CGtx/KiEjua9YsUI2OeE6&#10;wL2KGg2sA+ceEPD333+b0gkBC6YBeFBrg1ocnIeEjlViYqhhJaYUQU1TATVNRz5LTUaUpQ0rXqZN&#10;y16h7z8bJ4BmggCayXT9+2l04+fZHgD4faG1fG0J0b/vijvrQ3F7bRc+6PVGOnp4FLUf85w8Lv59&#10;bBhqrK0EoIZragyqOwE1uPcwHd+Ncjjv69evl3CD5iYADWowFNBY+X5F3xrsMwBHgU1y9pWhhpWY&#10;UgY1I8rLxN1ram1ataA77ds0kC4cmUK/nZjqaXY6P5MItTRXADWLrGUFNbRBeI/w18Jnhb+kX39Z&#10;Qm/MrE/xw8sENEMx1FhbXFNjLt0pqMH5RCJHZ2A0O4ltoFOnTsl+Nai58G+6SW6iN5twfSM2pQTg&#10;GGpYiSlFUNNEQE38sLI0ZEZjWjarKx3eOZwuHZtGV09Op39PTyf6cZanqebKQqKri61lQM1/74lb&#10;a5PwJ8InhC8KnxFBaQ2NWuiiuGEeqFG1NQw11hZDjbl0J6AG05DAcU8uWLCAsA7VhwZ9TdCHJrgv&#10;ipWFfURn6CtXriQb4hhqWIkp+VAzVEDN8HLkHlKG5i9qS8tmd6Xjn4yhS8en07WT0zxQg860F1FL&#10;AxAQEGAlX3tL3FWrxK21RfhT4ZPCV4R/pKtX19GIBW5yDy7taYLy1taYCWpQxurWWww15lKooQaf&#10;0dcE53Tbtm20dOlSuczZs2fl/YlXuvFWUHoBGiXsM44Z/qpmqKQI9zBDDSshpQhq4ocJqBksoGZh&#10;Gwk1JxhqhL1QM99FrkGlTAc1mI8nRiyDKvFvvvnGckYSUcCgZ+JgqDGXQgk1uOfQhwTXCM4rOgej&#10;Lw1qadDspGppsJwCmrQAbyMKoIfjhv3H/zhOSRFDDSsxJRtqmgJqhpYj18DSNI+hRvhWqIkdKKBm&#10;uPGhBp9hVHuLpCzb+rdu3SrHy7CisY84ThgYDG9gIJGoY5AaMdSYS6GGGnwfaiNwP+IexT2G/9H8&#10;gr40ONe4htIT0EDYXxwHddwYalh6iKEmuU4Man5fR8PnBUIN+tUYEWrwP4IIgjE6La5Zs0YmVbyN&#10;geVQq2E1o/8CgAHJBLVR2FckGxyH1CQThhpzKVRQg2sK/6MWAn1HcL299dZbErAxwm4w1KTmGjSr&#10;8BYUaqwQo3BeknIMUIahhpWQUg41A0rT3AUMNWaEGhVsEVQRlNetWyeHNkcTDV4tRRs/Aq3VjI6a&#10;ABgYARTTADqYnpqnZIYacynUUIPrA/cUzjegBvemghosg/sT4JPS68/MUg9QuN5xXtSxS0w4Tgw1&#10;rITEUJNcmxxqYCR1BFE0N61evVo2yaCserVUvYVhNQfXyOB/JCHsNwJqSmtssG4NqOFxagyqOwE1&#10;GIMG5RhqAoXrHbFH9athqGGlVgw1ybXJoQZBA8EDHRWXLFlCe/bskYEFiR0BViVTlLOaE0oaaBrA&#10;fic1qAYrAajhmhqDKpRQA1DGNMz74osvGGqChDiEpmDUZOE+Ssr9x1DDSkwMNcm1yaEGf/EZwXjV&#10;qlUIDLL6F4kUT0voY6LKphch8SAppbR/DUONuXQnoAZvOTHU3Co0eeOaZ6hh6SWGmuTaxFCDAIv+&#10;I0iaixcvls1P/gOAocYiJSN8WkE4TskJrP5iqDGXGGqMI4Yalt5iqEmuTQo1COQwaiMQRObMmUM7&#10;duyQZdR4GUikKUnqVhCOE2AiJTVVDDXmEkONccRQw9JbDDXJtcmhBrUxx44do9mzZ8uh2hFcGWrE&#10;JStAAokJxwDHSQeo4Y7CBhVDjXHEUMPSW2kONf9eXkiTx7ag4k/nprKlomjrutcDIOGvC/MpumFJ&#10;KlY0N7VrWVmW95//4YqX5XIliuehWZPbBszfuraPXE555ds9ApZNij9c0TNgHRWeddIXe4drlpU2&#10;IdQgQSJowngLA+NlMNQECq+y43j5v4WR1CSTANRwTY1BxVBjHDHUsPRWmkPN9d8W05RxLSk8PAPd&#10;dVcY9X75efpP/tClBxLOfTOJIiMjSHw3PfrIfXTlh1m+eX9fWkAvdqkl5z304D20aumLdEOs849f&#10;5tGrL9alDBnukvOUM2bMQH1fa0i//zTHt47EfPboRCpZPG/AOu6//276ePsAzfLSJoYaBAK8sn34&#10;8GGGmiABahBcAX3qGKQSarimxqBiqDGOGGpYeivNoQYgsGNDX8qW9QEJDS2alKerP831QcK0Ca0C&#10;oOLdJd18866cn03umDJyes4cD9HeHR7Y2LD6NXrooXsDlvN39841BDgt8q1Hy4CtOdPa0b33RgYs&#10;a2WoQSdgBFGGmlsFqEGnaR2hhmtqDCqGGuOIoYalt0ICNUcPjqL8jmwSGko+k5fOHJ0op/9zaSE1&#10;jy8XABXdO9cUwOEBku++Hk+FCuaQ08uUzEe/fDdNTh/cP8ZXvn3ryvTl3mG0dGFXypjxLnKK7/n8&#10;46ESWiSEJGBAz9cHRoplh9PBPUOoUf0Scn3pAWqQTBlqAoVjgADLUGN9MdQYRww1LL2VSqhpnSSo&#10;QXNRrRpPSWh4IsfDEjow/buvJ1ABZ3YfoMBFCj1BP347Vc7/ZPtAeuTh++T0xg1K+vrTjBjo8pVf&#10;NPsFX63MupWviGUGyCYqfE6q/7o4n9q0qCTXx1DDUMNQY20x1BhHDDUsvRUSqAF09OhSU0JDRERG&#10;WvGWp0Pvxvdfk/1oMF35sUcz065N/eT8qeNb+qZPGtPcByuf7hxIT+R8WE7Pm/sxWrP85ds2NyVm&#10;hhqGGoaa9COGGuOIoYalt0ICNfAHK172AUr/3g0lhIwaHEfhGTNQ5vsyyZoY9G+xRYTTxNHNZfNR&#10;l47VfMt8+tEg37r+vDCfevd83tdRGJ2IUWOj5ifXDDUMNQw16UcMNcYRQw1Lb4UMar45NJbuE/Ai&#10;voOeKZ6HLn0/k2Ibl5afn3ziEXp3SXfKlvVB+blFk3L086lplCf3Y/Jz1scfoJ+8TVLK/1xaQB1a&#10;V6Z777nZ0XdA38ayczE3PzHUJFcMNelHDDXGEUMNS2+FDGrQH6ZcWYcEB9SsHPp0BD1V+An5uU7N&#10;p+mHb6bQcxXyy88Yl2bPtjdlUxU+xzQs6es8HGzU6mTP9pAsd8/dNnqxS036W0CKVtmEzFDDUMNQ&#10;k37EUGMcMdSw9FbIoAbu1rmGBAeMV9OmZSUftCyc3VHWrqjmJjRDNYn1vMoN420n//X4+x8BS3jV&#10;+/77PbVAWOcbvRtqlk3IDDUMNWkANTxOjUHFUGMcMdSw9FZIoQYjAGOAPPE9PgNCvto/Qs7f8mFv&#10;CTz+81H7gjea/NcDAELNztWfb4538/X+kfT4Y/fLZe4TUPTtV+MClknMDDXaUIMgHB4eLo9Ly5Yt&#10;AwIOEkObNm3kvGzZstHevXu9czzCOvPlyyfnly5dWo7UCyHAL1++nB57zNO0CNerV48OHTqUrCSO&#10;7cU+3HXXzQEYsR0HDx6U+5BccU1N+hFDjXHEUMPSWyGFmm8OjaOHgwbNK/+s0/eqNkBFDdKn/ETO&#10;Rwjj1fivZ+3KV6hiufw0qH9MQLNUp/Y3OxZv/qB3wDKJmaFGG2quXbtGefLkkcdFJGwfmEAIyCIp&#10;yHkAn8WLxbn2086dO31A9Oqrr/rWOXjwYLrnnnvkdH8DSLCOpCRy7EvTpk0DgEY5a9asNG/ePG/J&#10;pIuhJv2IocY4Yqhh6a2QQg068VZ9rlBAEurT83nffNTAtG3pgQvl+nWL0+VzN386AYPlPfiAJyna&#10;bOE0bKBbgs2vZ6YHjDLMUKNP81Pjxo3lcQFAHD161DvVAy0ACMyD4+PjvXM8mjFjhm8eAjmE35y6&#10;996ER4LG+rDNt9P48eMpY0ZP06WWc+bMKfc1OWKoST9iqDGOGGpYeiukUPPnr/OoXavnfMknc+a7&#10;acuHfQLKzJzU2tcEhb8vda0lf/TSvwxGIY4ITzipOaKy0oWzMwKWScwMNQlDTb9+/XzHdc6cOTKg&#10;YP7ChQsDalyKFClCV69elctg/nPPec7zAw88IH+CAFq/fr2vfMOGDWXSRgKvU6cOOZ1O2rZt220D&#10;O35lXAQyuQ4A0oQJE+R0JIbs2T0DOWL6qVOn5PSkiqEm/YihxjhiqGHprZBCDX7IctyIprKGRXwX&#10;FS6Yk04eCuz7cnj/SPHE7mmCQn+a+TPa3/KTB2ePT6IaVQrLMsHGCMU71vcNKH87M9QkDDUrV670&#10;wctrr70mgzSSbdu2bQOOO5qatmzBMSE6e/asr89M4cKF5XdDIghRRITnx0srVqwoAQLCdyOhJyWo&#10;owls1qxZNHXqVFq2bJncHnjFihWUO3duuW705UGQTI7SAGq4o7BBxVBjHDHUsPRWSKEGzUvvL39Z&#10;vtItvotcjUvT5R9EWb8yGI+mwrOeV78x2vCmNb1vGXcGn/FL3AtmdpDllGtUKULnTky+pfztzFCT&#10;MNTs3r1b9ncR30PVq1eXv/KNdZUo4fmtLH+/+eabchnAjZoGEFLBGutVMITmrGLFislkkBq1aNGC&#10;Hn74YcqUyfP2G+AKySa5CcJqNTXYdhj7gfUdO3aMREKmXbt2mc7YbjRd4hyhNlDtW0rFUGMcMdSw&#10;9FZIocYSTmdQg2BdrpznR0fR7IN+NQjOqhPwkCFD5NtN+N9ut8ualDFjxvjAZf78+d41eXT69Gkq&#10;W7YsZcjgeQsO6963b593bvKl+vwod+3a1VcDlBxZpaYG242kjf3Ar7Fv2rRJNvvt2LFDwgHeUhPb&#10;aipjm2Fc0zhGBw4ckOcL1zOgIbkwwFBjHDHUsPQWQ01ync6gBm9AtW7dWgLDgw8+SBs3bqSRI0fK&#10;z5GRkUgO1KlTJ/k5c+bMMnHiFW18zpIli/zsLwQkJNtq1W6+qeZwOGRST0pAC1Yw1KCprFu3bjKZ&#10;JEdpADUhranBtmKbcY6RZAEyGzZsoD179sjjjfWiWfDcuXOmNM4P+mbB2A/UPOF84Vgl51xBDDXG&#10;EUMNS28x1CTX6QxqEEBGjBghgQH9YaZPn07PPPOM/IwmKJRHoL7vvvvIZrPRoEGDfPPRvIRt0BK2&#10;RY1zAz/yyCO0atWqZAd2JAyACGpo1LpQC7RkiThXyZCZoQbbie1FskbNxnvvvSffTsPYP+gwDRBA&#10;syFq0dDR2oxGsxOOM44JQAHXM/bn+PHjdOLEiWTV2DDUGEcMNSy9xVCTXKczqIHwxK/GhEETlHqd&#10;ulevXnI++j2oN48wrs3993sGQcQbToCEhITtATDdfffdsjzeoML2pFSbN2/2rQvbgVqmpMrMUIPE&#10;icS4fft22WEa/aBQk4EaDSROAA3m43hjW81ogEjwOcH/mA5ow35qldESQ41xxFDD0lupgpqJM+Np&#10;2ayudGzPKAk1VwXU/AOoOS+g5sK8dAQ1eNPmnAhOH9KwObGWgxoEX9URVxm1MkuXLpXzEdBV7Ywy&#10;aksAPcGJGQkIkKSm4wm8QwdPh2/A0oIFAoYTECAFr3A3b95c1sygWcU/EWDb8bYV1oUxb7DvSZUZ&#10;oQbbh+3EecX5x/kAYCqgwXqwP+q8Yn0obzZjPxM7FwAHnGvsK/bxdueNocY4Yqhh6a1UQc3oqbH0&#10;9vRO9NVHw+jC0Sn02zdT6a/vptKNczOIfhVQc2UREV7HtpIBNf+tFLfWZuFPhI8J/yT/Xry4jPpN&#10;ft5yUIPlihYtGgAtBQoUkFABIUkEv+KN/jYI/P7rAsygCSt//vwykCmtWbPGt9zo0aO9U28Vtg0/&#10;14ByWA+Sin8iADAp+IqKipL7nFSZEWqwjSiDPicAGtRUAWjQGRsJE/uChAkYTGothhmFfQI84Pwn&#10;5dwx1BhHDDUsvZVyqBlYmloPqEDzx7ehj1b1oe8PjqNfv5pAV7+ZTP+dneZtgppPhJ9AsJIBNv8s&#10;F3fWh+L22in8ufBx4b30/dmZ1Hl4FctBDTRq1CgfeMB4vRtBWQljxvjPf+ihh+TvMCmhCUQNyAcX&#10;KlRIbie2GSMAYxpqd+bOnetdQluLFy/2NX+htgjj1aAPCfrQ4LNaP2qJkFCSKrNBDbYN85EwsRzG&#10;E0IfGgCN6kODviiYj+1LSg2G2YVjhuSIfU0sOTLUGEcMNSy9lSqoadjnGRo6qDEtn9mJDu8YTOcO&#10;jqELX4+nP7+dQtfPzST6ZY7IZgJsrGT0FfrzHfGY/J64vdYLfyS8W3x+nzZseoViXi9pSajB2DOq&#10;Xw3+YqRhJAclBCZ/qEBNjv9vRUEiIVCOHDl8ZYIN0ME2JyZsv0hGmssroykM+5McmQ1qsH34XhwP&#10;nPetW7fSyZMnZa0N9h3HXnWuRWLFvlg9aeKY4HrHdZ4Y0DLUGEcMNSy9lTKoGSagZlBpavT6M9Sl&#10;dxWaOrwpbVrWk47vHkI/fD6GLh2dQH+eAtjMIPpxtvV8aaEAm6Uiiq4Ud9gHIkqupD9/mEXt36xI&#10;DXoXF8dGQM0Ia0ENAm+uXLkkNKBGBcHZPwjj/1q1avnAAoPiBSdllAHYqDFu/C2AQCbmpAR2lClV&#10;qtQt64AxPbk/kQCZDWqQLNGsJAK7/MkKjN2iEiVqabA8zvftai2sJuw3rlXsd0Lnj6HGOGKoYemt&#10;ZENNMwE1TYaXI/eQMhTdvyQ1fLk4de5RmaaNaEpblr9MX+8YQN9/NooufD2Orp6cTH8IuEmJAUVG&#10;9b/fz6Drv86j/y7Mp3/Oz6Zzh0bT5GlNqO6LRSXouQeX9kFNc4tADQJJ7969yeVyUZMmTWSNQLDQ&#10;NIT5MLYhIaGJ5IUXXvCVRT8ZJOLkCIkJMKDWAaOJLKUJ3ExQg23D+URtDN50QqJEYsU5wbJIEKil&#10;SY+JEsfMv7ZGa/8ZaowjhhqW3kox1MQNK0OxA0pS/deKUd0uRalV+3I0aUg8fbioK+1b/zod3T2Q&#10;vts/nM4cHHFbnw2Rv9fJP345mn79eiz9dGgM7d/UjwaPakj1uxWj5195mqLfKEFxQ0tT05HPWgpq&#10;rC4zQQ0SpTqX69ato+XLl8saG3+oQS1OYrUVVhWODY5BYvvPUGMcMdSw9FbyoWZYRWo6orysiUCN&#10;RKPXS1CdF4tS9RcKUY24wtStQ1WaPbo5rV7Qmba9+xLtWNmTdryXdt7p71Vp54/8vGvNq7R1xUs0&#10;bpib6rR/iqp1LCSOwVPUqE9x2dcofngZH9A0H8NQYwaZCWowHTUxSIoYsBAdpfHzFf5Qg0SaUE2F&#10;lYV9xrnE8QO8aF3LDDXGEUMNS2+lGGpQExEva2tKUYNexah2j6ck2FRuVYAqxxSg6tGFqFGTZyim&#10;eUlNx5rUjZuWoAbNxP42FzDTuhBV61CIand/StZYRb8pjtOQMp6mJwANQ41pZCaoQVJGIsQ2M9QE&#10;CvuM44A3v3DNax0DhhrjiKGGpbdSBDXNRpaXNRFNRUKOG1KaYvqXoPoCbGSNTefCVLVDQarSriBV&#10;biMAp7XFLPYJ+1a1YyGq0amwAJqiAmiKU7Q4Bp6+NGXkcVFAw1BjDpkFarBNSMqYj+TNUBMo7DMA&#10;A/2NGGqML4Yalt5KOdSIpA2wQa1E3JAyFPNmSfmK9/OvAG6eolrdnqKaXYtQzS7WM/YNAFev59PU&#10;sLcAmjfE8QHQ+L3GrYDGiFCD8UwQlDGsPt4UQjJEOQQW9EVQicBqTkzovGwWqMG5ZKjRFvYZoynj&#10;GDDUGF8MNSy9lSqoQW1EU4CNSObuoaXJNbAUxYgE36jvM9Sg9zNUv1dxj1+zkMX+YN+wj+gU7BpQ&#10;SnYMRj8a2TnYe1yMDDVIpjNmzJAj+R45ckSWw4BtSOjoq4Ggj+BiNSeUNDBdBEiGGguIocZcYqhh&#10;6a3UQY1I2LIZyltjgz42cUPLyFoLjGMDyIHR78Yqlvsk9s09pLTcVwAd9h1NTlpAY0SowVD6GIl3&#10;/vz5shx+6RhBFmXVKLQoj+BvFQMQEkoa2F+MfozB6xhqzC2GGnOJoYalt1INNdLif9nsAsAZ6QEc&#10;aSR8K9q7f+q17YRgRtkoUINAgKSNQCKWobFjx8q/CLYnTpzwBWYEWQRiQJCVjATjLwRHBFHU0uzb&#10;t88XXHGsGGrMKYYac4mhhqW39IEaWCV2YcxTkGNZe/fTt9/+xyLIRoEaGMEDQWT//v1ysLrp06fT&#10;pk2bZMBFTQWCMwIw4AdlrWQkDyQZBE78RWBEAkSSwoi8OF6qgylDjTmFfWaoMY8Yalh6Sz+oUfYm&#10;eZX0reqkwIyykaAGzUsIqAiwSIaDBg2Sb0KtX79egg6aotBpFgnSalYJH8ZxQTMc9nvHjh2+xIQE&#10;g6THUGNOMdSYSww1LL2lP9Swb/GdhhqVqJEk8XYTgik6CGOI/cWLF9OLL75I48ePlyPT4ocrReCW&#10;zTFWM2pjkIDQf2bt2rXyeCEp7dmzR0IBgCAlMMBQYxwx1JhLDDUsvcVQEwIbBWoQYNG3BL+zhFe5&#10;keS3bdsmy48ZM4YGDBhAI0aMoIkTJ8q3o6xkNLPBCxYskB2kly5dSh988IHcfxw71E4hsKq+N8lJ&#10;MAw1xhH2maHGPGKoCVK9bGH3xNoj27udtmXReW21xSR5QbocEUNdzogpcNwTYdkxzW239VXT3Plt&#10;SBwshpqQ2ChQg4CBv/iMgHpUJMK9e/fK2hkkeCyPhD937lyaN2+epaz2CUll5cqVMhnhV8EFjMhO&#10;0jhOeJ0dIJGUwOovhhrjiKHGXLIU1MTkCSsigORYXP5M5LZH/hbrCEdA1xTgxWW3LUZZlzPyutsR&#10;MUxMztgwKrySy5HpX89021l3vvBnUd7lsP2AaXC0I+IpTHM7Iw+raW5HZFVMYzHUhMJGgBokSAQD&#10;BA0EBPStQRI8KpIhmmZ27twpOwzjBxIBOBjDxmrGfqEPzebNm2XnYPQhQr8ajNEDSMBxQRJKrhhq&#10;jCOGGnPJUlATKy4gtyN8hQKNWEfEGO+sW9QgV1juWGfEGQkk9sgLMfky1sL0GEdEO7W8AJkfG9sz&#10;VsN0hpoki6EmBDYa1OB/BAW86YOEjsCCUYYBN+hPs2vXLpn0rWbsF/YPMIP9xX4jsQDwcDxwXJIS&#10;VIPFUGMcMdSYS5ZrfnLZI1oo0HDZw797xhMEblFsVEQbtzPTDZSLsUceqpZXBvSwxvawvLGOyIOY&#10;B0CqkVMGDYaapIuhJgQ2EtTACBwItug/guSIwIqgjOCCt5/QiVgEDMsZ+4WmJvXTENhv7D8CJI4H&#10;jktKEgtDjXGEfWaoMY8sBzW1Hg67XwDGNR9s5MmIDQxWhlin7RNVJs5he9M7HborVgBOfC5b/lpR&#10;MtBLpRRqYnKG3d0we9gjcKVcMgjh4GTAdNj/O4KUoXqWsHvjHWGPinIP+5W7Sy0bW1DeMJrCd2E/&#10;4vKEZcFfcfckWFZn6Q81YnqrMeWp9egKlnXL0eVvvtKdBLgzEtQoqYCLYIqgizIILOhEjAAMY1mr&#10;WO0T9g/7if0F1CWU+JIjhhrjCPvMUGMeWQ5qoFi7baqCjVhHxEYxKWCDXPnCiqt+MwJM/mqc12b3&#10;zgqr/0RYdrHMJLfTNtvljBjYIFfYg5ieXKip9FjYfa6oiKYup21OnNP2kVjfTpcj48y4qIwxsfnC&#10;nsH6pR22/t5FfIqJCnssJiq8h9tuWyLm7xHe4XJETI7Ll7FWfN4wu2/Z/Lbe3kV8Agi5ozI0Eds7&#10;0+WM/FCU+1xs2xqXPXKCKF+vkuemSkvpBjX43GH8czRwegOaPKsJzZ3XkhYtbEOLF7e1lhe1pTkL&#10;WtKkufH02qTagYDjdzz8bUSogRBAEHQxD0EVSR7Ga99WtdpH7C/2G/uflECamBhqjCPsM0ONeWRJ&#10;qInOE/FUrCPTP4CNWKftl4a5wgp4Z0m5oyImKRhxOSI/FJN8G+zKG1FYwMpl77yvYuxhOeT0ZEJN&#10;nIAKdFZW82UZZ+QN4UsCNHaraQI8DnoXkUJzV6wzcp2Y/ucty9ptv7odEWt90wTweBeTQm2QmDZD&#10;lAv4XmWxPxex73WfDHvIu0haSBeowf/DF8TQ0iUdaN3b3eh/H/aiIzsH0KlPhtF3e4dby58OpzP7&#10;R9D3B0bQ4d1v0HvLO1O38dUSrrkSNirU4LOyAhwYZa1qtY/YX//9T40Yaowj7DNDjXlkSagRW3SP&#10;gIqPkMgFDPwV44zs5p0la0EENHwtE70z8r9YR4TLO0tKB6jJEGe39fNNFzDiEmAllv9OAMdp8Z1/&#10;qHmwP9SgFiXWGTHeN19snwCgn73Lnhff8bf/skFQc5fYl8G+eWIf8CZYrCNyJf7iM7bF7cz0X2OH&#10;7WXvMmmh1EGN131n1KOVizrSxnd60MEt/eiMSPi/H59Af383hf49PdVaPjON/vthJl3/aS79+9Mc&#10;unZqGn20+TXqNkGAzahnNWtsjAo1WkIZq1tvMdQYRww15pIloUYog9seMUAkcQEF6PBrezv2MRkQ&#10;wmLstkZi+iWZ+O2RRxtkl8HCp9RCTVze8BICan73TXfaFrucGSvHPBmWp7Gn6agvIEfN94cavIGl&#10;msXksg7bDJc9vKI7V1juGHt4KfF9I132yKt+831QI8s5IuX3uuwR36GZC01RmIe/MY4It/CPnuUi&#10;TsfkC4uSC+qvVEPNy1Nq0lIBNOve7kFfbR9A578YRVeOj6d/RPK/cX4m0Y+zrOWf5xBdWSgy2Tsi&#10;gr5H9Pdq+ufyW7R/9xvUbkwlTbAxA9RgHpplfvjhBxlwEWisZBwLJB686YSkhv3VK4kw1BhHDDXm&#10;klWhJsyVL7ImajkkADgjvmmYJ8yBN6FcURFjBUhcl8nfaZvj7bzrU2qhJjYqvL+a5nJGbG3mBQsl&#10;dO4FrNwscxNqBIhN903PH/4+xtLxzpJqKbbVbbfNVWWCoOZdNT2+gK2hd7K/7op1RrRRZeKcGQd5&#10;p+utVEENEviU+U1p9aKu9OW2AfTTl6PpyrHx9NepyfTfDzPoxoW5RJfmWcsAmj/fJrougObGBuHd&#10;wlvo36tv0fxlrampgBQJNiaAGnyGEUjw1hMG4cNYNQja+AkFqxnQgJ9EwM8koMMw9lsdg9SIocY4&#10;YqgxlywLNWhmEkl/r0risY6IZpgmQOUzfEaNh4CIVt7iPqUSau4S37lQTYvPH94Z5YLldoY/q8r4&#10;QU2GGL++NtGOjBjN+BZF28NKqzIKatBsJZaVY+4k1QLutsoV6q8UQU1TATVNR4rELbx26Yu0bWUv&#10;+uGL8XTp6AT689vJdP376UQ/zya6vIDo90XW8rUlRP++K+6sD8XttVP4M+FDwtvo5PHx1GmcB1T8&#10;+9gYEWpUwEVyx8i6SI7bt2+XgReAg1/stprxKjcSHn4SAccLr3ejdiq1yZ+hxjjCPjPUmEeWhRrI&#10;lS9ihErieAsqJm/GKgJE/pLTHBFnMCaNt6hPqYEavHYtYOl93zSnLRblguXOY3OoMgpqnskWdo9Y&#10;xwHfdEd4SVk4SNhmVUZBTWyusKz+TVpJsdsRcVmuUH+lDGpGlKcmI8pS32nP08p53ejglsF04chU&#10;+v2bqfTPd95mp1/nEl2xKNT8t0LcWhuF9wh/LXxO/r14YRkNnNOQ4oeXCWiGMhrUqGB78eJFWTsj&#10;lpflVWIE6GBgPqsZP4OA5AEj0eDYAHBSCwAMNcYR9pmhxjyyNNRER0UUU0lcAMo/sXbb/3xJ3Rm5&#10;TBS5ZUNT2/wkyi3wTcsf3hXTghVtD6+gyvg3P6FTr29ZR0Rz7+QAuaMy1rtZxgs14qBHoxMypjkj&#10;/3BFRbR22SPiEnNMvgxuuUL9lSKoaSKgJn5YWZo4rwktm92Vvt41ki4dm05XT06jf05P9/Q9ueBt&#10;qrm62FqWUPOeuLU2Ce8V/kb4kvD3Ijh9SKMWuSlumAdqVG2NkaBGBVoEUfw0An4HSSRkWZOhAjOS&#10;PwKxlYwamWCwgwE7GFU5oQSYFDHUGEfYZ4Ya88jSUAMJaPA1QSnHOjNdd+XLWNlbJECphRp3vvDX&#10;1bRYp+0jNc6NEgbNczvCfeDjDzUx9vC+vun28OOxeeWN4TuYz+cJyyK2Y48qo6AGcjnC31PTYxyR&#10;bcUkdSMpZUCNjiHHqRkqoGZ4OXIPKUPzF7WVUHPikzF06fh0uiag5l9AzU+ziS6ilgYgICDASr72&#10;FtH1VeLW2iL8qfBJ4SvCPwoYWEcjF7jJPbi0rMlStTVGghoEWQRQBP7FixfL/jMILAjKKIskr5KB&#10;lYxgqZU0MB3JxX+/k6sEoCazMENNiIV9Zqgxj6wPNVERTVWy9yV9e+QhMSs46UulFmpingwrKMpe&#10;UdMBGy67rQ4G+IuJshWMw699OyIv+ub719QIiMEbWWqe22n71G0PfwXLC8jpKGBoDWqcfPP9oCY6&#10;X/izYl3ye2MxHo09vCveuMK8mCcj88TmDX9BlN+JXxtvaLcFjNujs1IENfHDBNQMFlCzsE36hJob&#10;CUPNiPkucg0qZVioQUDH540bN8paGiRWBFiVDNUvVaenAIsAibe+UrrvCUAN19TcATHUmEuWh5pG&#10;WcIeR/8ZBQKwgISe3tm3KLVQA4nPLX3T5aB5kb+hzwsGz4sLGmvGH2qgxs6MlcUyciwbLBtnj/zb&#10;s3zkn8LyrS1lf6iBxHf4xsdBebz9Jfw9/no+i21xRP4rPi/2LpIWSjbUNAXUDC1HroGlaR5DjfCt&#10;UBM7UEDNcONBDQIsmmEwDbU0GzZskEEFyRBBF687IwCnN6jBvuKYJCew+ouhxjhiqDGXLA81lcSN&#10;jyTuBwI/u/KGFfbOvkV6QA0EwBDw5FtGlpGD39l+jnHYdqppwVAjlBFjzAiQOSSAxm+8m8i/Yp22&#10;L/BzB2parD1iu3cZKfxGFF5ZxyjKqoy/ATaxjsgP3HlkkksrMdQk14lBze/raPi8QKhBvxojQA0C&#10;OYzaCLwFNG/ePNq2bZssg1oKBFckShVY0luAxXECEKSktoahxjhiqDGXLA81kPetp/EAAgEnL+JH&#10;L72zbpF8k8geORxlBQD1rhXlKSuAYKBcXrhR/rBsmIb5alq83+9HQbHiYhbTq4nlhovvXhYjf38p&#10;Ylxcnox1G+UOK6qWE5DzineRAEXniyiEAfPEfAzW108ATEvASJwjvIsPUhy2md7iPmEsHvFdtbCM&#10;AKMl4v+14vvXim2dLr6/Rb1sMrmlpVIONQNK09wFDDVmgxr0HUECnD17tuxPg+AKqEHQ9Yea9CbA&#10;ABITjgGOU3ISDEONccRQYy6lC6gRugvJHsabQt5pCQqdaVHWv1OtmgZ7JwVP09xplMGgeRhIz29Z&#10;3/b4fUeGGHtEnICYV+GYqAh09pXTvUZ/nTwx6icehGPskZpvV3mVAQML4nthQJZ3eloLx5ehJjk2&#10;IdQgASJowniN+8iRIww1QcIbUDheqsMwjkFSkwxDjXHEUGMupReoMYUEzMSiD42CFneU7VO3M2JA&#10;nMP2kpg3Fb9Z5XJm8vSriQo/FZPT0zRmMDHUJNcmhhoEAoxBc/jwYYaaIAFq8Fo7oE8dg6QmGZRn&#10;qDGGGGrMJYYaAwm1Ni57xIRYhy3gF7qD7UIHYHtEB79aHiOJoSa5NjHUoJMwgihDza3CMWCoMb8Y&#10;aswlhhqDSVzltji7rZEAl5+0gSbTt/hxy6Q0o90hYbsYapJjC0ANkilDTaBwDBBgdYQaHqfmDoih&#10;xlxiqDGoauBNpnyRNWMd4V1iHbb+rihbdEzuMKeYhQNsZGH7GGqSY4YaSyoNoIZrau6AGGrMJYYa&#10;lt5iqEmuGWosKYYaa4ihxlxiqGHprTSHmn8vL6T+vRvR3Xfb6OGH7qXVy14KgIQ/f51PxZ7ORZky&#10;RVD1KkVkef/5b83rJJe7995IGjbAFTB/1dIX5XLKc6e3D1g2qX791Qa+ddxzj40G9G1M139bpFmW&#10;ocaaYqixhhhqzCWGGpbeSnOouf7bYpo9tS1FRobTXXeF0as96gaAycmvxpLNFk7iu+nBB+6hn7+b&#10;5pv318X51O2FGnIewGbNuy/TDbHOS+dmUftWlSlDhrvkPOUMGTJQu1bP0Y+nbq4jIWM9n/1vCBVw&#10;Zg9Yh3L5Zx30/fFJty7LUGNJMdRYQww15hJDDUtvpTnUAAR2be5PObI/JGGhibss/f7jHB8kjB4a&#10;FwATC2Z28M27/MMsimlUSk5/IufDtH/XIDn9vXdepPvuyxSwnL+xTHCNT7D/FtsX3bCkBC2tdcCx&#10;Yj3+2yrNUGNJMdRYQww15hJDDUtvhQRqjn8+2lcj8vRTuejU4fFy+j+XFlJ8bNkAkOjUvpqv6efb&#10;r8aRPSqLnF6+rIMufT9TTn+zTyNf+T6v1BcAs4D27hhAGTPeRUWLPClAZLasiZEQkoB3bOgrymeQ&#10;67jnbhvt2tRffu/U8S19637k4fvo050ekPKZocaSYqixhhhqzCWGGpbeSiXUtE4S1Pz56zx6vk4x&#10;CQrZsz5IB/83RE4//sUYckRl9UEEXCB/djp7zNPss3NjP9kkhelxMWV8tS8TRjXz1bBMGNVcwhGm&#10;797cn77cO/y2QAN3FvCE5QE2c6a2802/+vNcim1UWs7LnDmTbPLyXy49QQ3KhYd7mgZdLldAwMH6&#10;WrRoIedlyZJFfp+/kFhy5col51eoUEH+WCaEv1OnTqWHH35YzoMrV65MW7duletMiTBwHtah1jds&#10;2DDvnKQrDaCGX+m+A2KoMZcYalh6KyRQg341PXvUlgkHEPHWvM5y+tqVr8i+Mpiu/Ogj99H29a/L&#10;+YAXNX2uAA8FK198Moyi8nlqcB5/7H6aN709/Xcl8eYmf6PpqUypfHJ5fP+l72f55v0hAAz9cjDv&#10;oQfvoY8EWPkvm56gBv87HA55LB577DGZ8JWwTOnSHvjLmDGj/IFMfwFSMB3z+/Tp4wvYPXv2pEyZ&#10;bm06fOSRR2jKlCky4SRXo0ePDlinQaCGa2rugBhqzCWGGpbeCgnUwFvX9vElnd49n5e1LoP7R8sa&#10;F9TGtGleke7PfLeEnlFD4gSkLKIObW4+fX/28VDfujBv6JsuWVbNnziqecJvLCXDF87OoMIFc8h1&#10;osnswpkZgWXSWfMTamjEd0iLICKnIagAWgA6al50dHRAUMZ2qHnLli2T0xD8Vc3PXXfdJaFHgQ+M&#10;2hsEuOQItTQ2m823DpihJmVQM3z4cHle4CVLlgQsi/UVKVJEHt+yZcsGwCfKrVy5ku6//37ZWf+V&#10;V17xJWkcR3F9BpyfsWPHJuv4JkcMNeYSQw1Lb4UMak4fnSD7qIjvoKcKP0EXBTw0rl9Sfs6T+zH6&#10;4N2elDOHp0miqbssnT85xfc5d67H6FesV4GFMKBoyBsx9OgjmWUZuEuHavTDN1OS1PykZQ8sxcqg&#10;Hh6egcaPbHYrKKUzqBk0aJA8HuJ7ZCBHQMH8OXPm0N133+079vnz5/c1MSGQo8kJ0x988EGZaKH1&#10;69f7yrvdblkO24NmrGeeeUZuc3ICO/atZEnPNeRvhpqUQc2KFSvonns8zb3t27eX36OEn5BQ8Ah4&#10;wfFSAiT07dtXXif33XcfLV26VH4vknWXLl18IKuMcjExMXTq1CnvGvQT9pmhxjxiqGHprZBBDYCh&#10;UoX8Mqg9+MDdtH/XYHI6ssnP0Q1L0a9nplPNap4nweJP56bt6/tSRITnKT4+poxswgqAC6/fXdKd&#10;8uZ5XJbDq+FNXGVlHx6tsrcz3rxCPxqsC314rv2isZ50BjVImkhU4nvo5ZdflkEaybZ58+ZymjJq&#10;XNatWyeXQbICzGD6008/7XuqRwBTibFYsWLyOyH8Mja2KTlBHet8/fXXfd+fPfvNV/MZalIGNbiG&#10;8uXzNMvWq1dPrkcJ24jpyugXpXTt2jVq1aqVnP7oo4/K/YA2btwo7qebDx3BrlWrlu/a0EsMNeYS&#10;Qw1Lb4UMauBXX6rrC2iNG5TwjTPz7pJucv5L3WrJzxjTpk7Nor6yaI7yX0+wTx0eR1kev99XvnP7&#10;qsmqrUHZ95e95OvfU7J4Hvrua88bWrc4nUGNCOKUI4enOa5KlSqyHMoAVjANT+GqJkf1nUEyw2e4&#10;X79+3jV51KNHD9+8PHnyyKCWkmC+Z88eH8iglgg1BWq9DDUpg5rTp09TqVKeIRRwTLF9ECAANTeY&#10;rtykSRPf9uE7CxYsKKeLJCN/CR4aNWqUr/yLL74oj6mACVkbhOsH16beYqgxlxhqWHorpFCDTrdo&#10;1hHf4zNG8f3myzFyPl6zVglS+d57bLT/o8DXqlFr89W+EXThrOcVbxivf6vOwxi9+OsDowKWScxr&#10;lr9MT3ibupz2bLRt7esJQ1E6gxrMU01JhQoVkr/wvXfvXl9fGPSPEMlB/p83b16Z0IYOHSo/o3/F&#10;okWLvGvyCIm3Zs2avuWLFy9OmzZt8s5NmrAfderUkcuj5gf7iyYPfIYZalIGNdgPVQOHGpcdO3bI&#10;6ah5Q80apisDdNEkBR04cIAeesgzDhVqeFTty/z5833388CBA+X6IZQ/ePBgmiRxhhpziaGGpbdC&#10;CjUYn+axxwKro2tWe8rXb+XX0zMo15OPBMxHf5vTRyYErGfhrI4SPrq+UCPgrafunWr6ltv8Qe+A&#10;ZRLyotkv+PrloGPwZ3uGJF7Lk86gBst06NBBHh/0pUC/GAUteOPo0KFD1L17d/kZzVS7d++WzQr4&#10;jJqU/fv3e9fkEQISagQaNmwoy8BIkNOnT09SQIPefPNNX7LE21TYZnRGVutjqEkZ1GCfAR9i+ySQ&#10;qiam7du3U9asgUMv3HvvvbR27Vo5H9eSmo7zqL4T+4KaG0x/4IEHJABj29NSDDXmEkMNS2+FFGp+&#10;/2kO1a7hCXLKA15vHFCma8fqAfNjGpak386L9Xnnf/HxMIqMjPDNf7lbHbpwZrqs7bHZPE//4oqW&#10;b1v5rzfYABfU0DzyiKe/CEYs3rWpnxzgz+dzs+gvsR8BkJPOoAYaM2aMPEZoapowYYLvLRjU0CBB&#10;ACjQdyIiIkL2c1FP9ej8C4BJSGiS8O98ijduEgtqCGbLly/31fLglXJsL8RQk3qogQClYvukO3fu&#10;LI8DzjkgBxD7wgsvyNfvAZVobsQ2ojOwWsYfYrEsIAcApOYPGDDAd87SQgw15hJDDUtvhRRq/row&#10;jzq2reILcOjDEjwOzKLZHX19bfC318v15Lgy/mV6dq8tm63UeoJd8pm8dOWHmyAUbLw59fb8LhJk&#10;tJZXvjuTjeZOa5/uoQavbyOpie8ip9Pp+x8AA6HfzRNPPCGn5cyZ09exGG+4IFglJGwTEoMqj34c&#10;CHAJCdtYu7ZnvCNsQ3x8vEyaM2bMCOjzgVogNHshmSRVDDUe4TiI/fCdj6tXr1LTpk3lZzRJob8U&#10;rgF8rl+/vrx+1LnPnTu3vL78hX1AjU+2bJ6XAuBmzZrJ/UyLJM5QYy4x1LD0VkihBm9A4WcIMnlr&#10;WooWftL3kwnKGGX4ySc8TVD33hMpm4eC33zCm1LRDW59lRcuUTwPfb1/ZED5YG98v5f81W+t5f3N&#10;UOMR5gUPmIfPGJsEQjINfrUa0KGe5P2FhINXh5FYIGwTmpDUMkgWCQnbWalSpYDvSchoLsG+J1UM&#10;NR5hv2vU8PyILGrf0IeqQIEC8jP6MWHdsbGx8jOmowlK1bZhrKKEktLmzZupcOHCshxq/ILfrtJL&#10;DDXmEkMNS2+FFGrgjWt6yZ9GeOzR+6ljmyqyScp//i/fTacGdYvL+QWc2eRPJfjP9/eHK3rKcspN&#10;Xc/esj4tr3ire8ByCfnJnI/I0Y/TO9Rgmho9WBmdho8cOSLnI/miqcJ/PqBn7ty5vkCN4I6mI8xD&#10;h2KRVOQ8GAldLYfRgRMSQ03aQw2EsYnENkoDYFTNHK4vCE1I+AyY8f95CvTHSUxI/KrpEsb4RNhG&#10;PYX1MdSYRww1LL0VcqgxvdMh1EDjx4/3JSMYnYH9oQG1L/7z8TYMwEUJY9HgrSc1PyoqSvbVQH8d&#10;/HYUpqGvDPrVJCSsA8t07dr1FvuvGyPeomkM+5NUMdTcFJJ08IB5gNQTJ07I+WhuVKCjjIEYt23b&#10;Jucr4bvRkRyjPisBOFSNDdbpf43oIYYac4mhhqW3GGqS63QKNXi9VyUydBLFU7l/0kUiiYy82aSH&#10;xIVg7S/U7KDfhSoTbHQwRmJOibijsH5Qg2Pg3wcGrlq1qu+6wPrVIH3K6FeDpip/AVBRrmXLlgH7&#10;4j9oIqBATzHUmEsMNSy9xVCTXKdTqMGosWg2Et8na1TwHcF6/vnnfcmqTZs2MqAHC+OT4BVu/yd9&#10;QBKaJZDUUyqGGv2gBss1btzYdzzhXr16eed69NprrwXMRwduXENKIuH4fnIBbt26tXwTDgCg4Bfn&#10;HR2P9RS2naHGPGKoYekthprkOp1CDQIJmqDQqRcJzb/pSemDDz6Q8+HEkhW+D/02VFmMBoympdQI&#10;+6/Wt2ULzk3ylAZQk1nYlFCDfcePUortlMZPXqifwFDCufavucNr3bi+/DVkyJAAsAk2Ri9O7XkP&#10;FkONucRQw9JbqYKacdPdtGxWVzq2Z5SEmqsCav45PU1kCAE1F+alI6jBWxzf0++/fUBD58RYEmqs&#10;Lq6puSnsO5qO1PgyeLU7uGkJCRn9ojAfNS9agydiG9u2bRsAMspoasT+6y2GGnOJoYalt1IFNcMm&#10;Naa3pnakL7cPpl+/nkxXjk+mP7+dQte/n070y1yiywuJriyylq8KsPl3hbi1UBPxsfBRYfxi8dd0&#10;4cI79PrEegw1JhRDTaBE8pav6eP3udCUGFyjgvFr0FcG89F0mFjtGMY5Qjlll8vl+0V3vcVQYy4x&#10;1LD0VsqhZmBpav7GszR3bGva9u5rdPbAGPrlq/H0+4lJ9N+ZaeJRDk1Q8z1gYyVjzJx/los7Cx0c&#10;8ds4B4XxavMeOvPddOo4rDJDjQnFUGMNMdSYSww1LL2VKqhp2OcZGjCgPr09tQN9sWUAfX9gNP16&#10;eBz9cXIyXf9+BtHPc4guCLCxmv94m+g6Bp7Db98AbIT/e49Wvd+NGvV+hqHGhGKosYYYaswlhhqW&#10;3koR1DQZVo7cg8tQ474lqM2rFWj8YDetXdyDvtoxkL4/OIouHhlP1wTY/Pf9dLrxwyzr+cIComsC&#10;bP55l278u4pu/PEO/XR8ArXqW06CnmuQgJoRHqhpbkCowdghCMr4oUL8AjOSIcoFJ0OrOTHhzRyG&#10;GvOLocZcYqhh6a1kQ00zQM1wATVDylB0/xLUoGcxatO1Ao0b6KL1b/WgL7e8QWf2j6BfDo+l305M&#10;oqvfTg7wtRD5jzT0P2en0/Wf59C/P8+lP7+fSd98OpSGjm1MdV8sKkDvGQF8pQ0NNUim+L0kvMGC&#10;ZIiEjgCLhI5XtxH0EVys5oSSBqaLAMlQYwEx1JhLDDUsvZViqIkbVoZi3ixJ9V8rRrW7FKGYNiVp&#10;VL8YWjW3E+1Z04sObX+TvvlkCH0rEn4ofCqEPntwBJ3/cjR9/9lI2vn+q9RzQE1xjIrS8688TdFv&#10;lKC4oaWp6chnDQk1Fy5coOPHj8u3VRYsWCDL4TOCLMqiAyfKIfBbyQCEhJIG9hfj55w8eZKhxuRi&#10;qDGXGGpYeiv5UDOsIjUdUV7WRKBGotHrJajOi0WpWsdCVKNlYWrXoSKNHhBL8ya0onfndKSV8zsl&#10;ye9peUFovCqZfn9RJ1o2pz3161eXarcvIve9do+nqFGf4rKvUfzwMj6gaT7GOFCDQICkjUCyZs0a&#10;+RMF+ItgiyHwVWBGkEUgRrK3kpFggoUgCiDYt2+fL7jiWDHUmFMMNeYSQw1Lb6UYalATET+sDMUO&#10;KEUNehWnOiKpV3+hEFVuXYCecxegqnEFqU7TolSv+dOWc51mYl9biH1tU8ADNN2fkjVWqLmKG1rG&#10;0/QEoDEY1MB4NRfT9+7dKwfTQ2DetGmTDLioqUBwRgAG/FjNSB4ABQROJBsERiTAXbt2ycH7kGhQ&#10;U4XjxFBjTjHUmEsMNSy9lTKoGSmgZtSz4m9ZihtSWja51O9VjOq8VJRqdClMVTsUpCrtCsikDz/X&#10;Or8lrPanSruCAmYKyn1FDQ2ABv2LPH1pysjjooDGSFCDYI6kjaCPzsJiOfkbTngTav369XTgwAFZ&#10;Y4OAiwRpNSOJAOoQQJH8AQJISvhdKwAG3oBCgsFxSk6CYagxjhhqzCWGGpbeShHUNBNQg5oINLHI&#10;ZigBNqilwJs/6FdS58WnqHa3IlSraxGq2bmwtSxAppbYN+zj8z2fpoa9i1O02HcJNH6vcSugMQLU&#10;qESNJImOwEh86EcjAjQtXbqU+vfvLxMr/scgapiO5hirGf1mkFj2798va6cAEoA5ASQS5pB4UgID&#10;DDXGEUONucRQw9JbqYIa1EagxgZgg86xeJU5+o2S1KjvM9RAJHs0S6EWw1ouLkEGbzmhhso1sJTc&#10;d/SjwbHwb3YyGtQgYCAYIIAgqCLI7ty5k1avXi07DuO3ekaPHi2NRGs1T5gwgebMmSMTC44Rfs8I&#10;CQq1VkhKqumJoca8YqgxlxhqWHordVAjEjZqJhTYILHjrSjU3KDmApCDpG81Y9+wj3HDPDCDfUeT&#10;kxbQGAVqkCARDBDQMcQ9gin60KD2As0vqLFYsWKFrK1B4LWqly9fLpvd8IObSE44bhirB2+FoRYL&#10;xykpgdVfVoYa/Pp5zpw5NR0fHy+TtZHEUGMuMdSw9FaqoUYmcWHZ7ALAGekBHDTFwPEWs9ovuY/C&#10;ar99x0PDRoIaBA0EUExDAgTYINju2bNHDsaHZhnUYMBr1661jLE/ALfNmzdLiMPxwX4joOIYAfRU&#10;EkyurAo1uFaqV6+u+YOUcLVq1eT3GUkMNeYSQw1Lb6UeapQV3PgBjuXt3Wdp/2MRZCNBjQq0CmwQ&#10;bBFg0ccGwRk1N+hjgrejYKzHCsa+qH41gAnVIRpJBUCDRJdSCLAq1OD6yJYtmybQwAw1DDWpFUMN&#10;S2/pBzWwX5KXcGNhJwVmlI0ENSooINgiMKDJBW8EoRwCM0YXRu0NjIBjFWN/EDyxf+q3rtCHRo2g&#10;nBoAsCrUYHvEtkp37NhRJmF/4zX5pCShUAr7zFBjHuHeZKhh6Sl9oYataaNBjRICLgI8AioCL8oh&#10;WarXnq1m7Bf2DzUz2F/sN/Y/tYnZqlCDTtViWylDhgzyZzWSImwz9mvbtm3SuA4x8CG2d/fu3XIa&#10;kntawRBDjbnEUMPSWww1IbBRoQafEUQQeDFfAQ4ChlWtQAb7i/3G/qc2mWC9VoMaLPvKK69IqAkP&#10;D6e6devK2ppBgwbJa0pLgEWUyZs3r6+G54EHHqCmTZvS/PnzKUuWLHLa888/r7lvegjbzVBjHjHU&#10;sPQWQ00IbFSogTANRjBRgGNlq/2E1b6nVlaEGiTbypUr++BEGbU2mTNnlv2T/IVmvCpVqtxSXjky&#10;MpLuuusu+T9DDUONEkMNS28x1ITARoYaVuplRahBx/EiRYrcAifK999/P/ZZrh/bOW7cOLLZbHJe&#10;xowZqWzZslSjRg3p/PnzByzLUMNQo8RQw9JbDDUhMEONtWVFqBFJn+x2u4SQcuXKycEZYQU6qLHp&#10;0aOHrKHB9RUTEyOnA2xeeOEFmayVDh8+TNHR0Qw1DDW3iKGGpbcYakJghhpry4pQg+SCdQBasH9Y&#10;D4xfdX/44YclnKhXunGNFSpUSE4rXLiw/Bz8vfhpCnF8GGoYagLEUMPSWww1ITBDjbVlRahJSGiW&#10;KlCggISTYsWKydGY8Zp8rly55DQ0NWEbgoXty507N0MNQ02AGGpYeouhJgRmqLG2rAY1ePUabyzB&#10;eAPKfzt27dpF2bNnl3BSoUIF+Z34iQk0UWHaQw89JEduDv7eBQsWUKZMmRhqGGoCxFDD0lsMNSEw&#10;Q421ZTWoARSoTr94Y6lnz55yXfhO1M5gOtypUyf5PRiHpnv37r7pDz74oEzgSrgm0QdHzWeoYahR&#10;Mg3UuJyRS+PyZ6Kk2OWwveZdLCz2sbD73PaIDVrltOzOH9nBu2hYo6iwnG6H7WOtclqOcUS4vYuG&#10;ufJGFBbbfESrXLBFuSvCNb2LhsU6wsuL7z2vVfYWO21nou3hpb2LhrmjbPXEuv7ULBtktz3yyxin&#10;zeldVHxvRDOtcpp22j6KyyNvTCmxrq6a5TTcqMwjVK9zCR/UNImL0iyn5fh62QOSe3zsk5rltBzf&#10;+InAZRvk0Cyn5fi43IHL1s6qWU7LTVrk8y3XDL++XeUxzXJabtLOcXPZN0tQXPmHNctpuWrFxzeK&#10;UyOhplKOjM+5HREntMoF22WP/H3hlOEHFNQM7tWDmhd7VLNssLtWcdA3X+73hgqifVvWUNPCmTXL&#10;Bvu1BiXp/HcnvEsS7Vi1WLOclgc2r05XLtwc62Tdwsma5bQ8unM0/SuSktKKKUM0y2l5aq+23qU8&#10;Wjj8Vc1yWp4/5GXvUh5N79NBs5yWxT0+UJxXBTVR9aMitmqV0/KH8yd6v5Ho90sXaHDLmmJ9mSja&#10;HklxTz9Kc6ZN0h1qsBwgBePTiO3VNPrHiATvXcIz+nCOHDk0ywY7FFCzZtFUeZzcGsc02NFRtl3F&#10;HpQPCBJqYh22l7TKabm3u7KAlc99UPP2uDd88/DdbrENsY5M1DAqkl6KrUoL5s1jqPHTrOGvU728&#10;kdRYXM84Tlrnq2nh+2RsUmKoScAMNRrlNMxQw1CjZYYa60INlkE/mXr16mlCCV7nxo+E+j9VA1Lw&#10;o6H49W6tZfB2FAbiw/8MNQw1Sgw1QWao0S57ixlqNMtpmaGGoUbL6Qlq/IVfNEeNDZqh0ITUoUMH&#10;ue6EhKaoLl26yLJYBk1RIvkQrs+sWbPKafXr12eoYaiRMg/U2CO7uR2RbyfJURmxUVK1wsIiBSD0&#10;1iyn4RhHxireRcNq5Ax72OWMGKhVTsuNosLLeBcNa5QDQBQxRqvcLbbb5kY7Ip7yLhoWkzvM6XLa&#10;pmmWDbLLETG5YZRsU5eKjoooJvZ3oVbZYLvsESMaPRmWzbuoF6a0y95q2xuxD8k+GFLimNeQ052R&#10;74iAu1QEyHfFRbX6+aiIDQ0K3vNJfJWc11yVc1D9Mo9Snao5qK4/1HQsIiAhO8XXyXZbN2lj9yV5&#10;uMkL+TXLablJB2fgsgIYtMppuUnnAoHLtorSLKflpt0K+ZZrNrwMNWmaV7Oclpu+VOTmsoNLUbw7&#10;t2f68zmodeM81CHOQV2aF6JOTQtQm5i8YnpOiqudjVw1s9BzNbOvE6dGQk3Jx8KeFtA9EefnlnMZ&#10;eM7er5snfPXbs6dsVlAzYkBf6t20Fr3Rsg4N7xhNo7q4aGz3eJrwUjOa+HJzmuTn+YNfoh9Pn/SG&#10;CqKTh/bTlFdbB5RJyG+N6UuXfj7vXZLo8KcfaZbT8oqpQ+na71e8SxJ9tnODZjktfzB3HP3nlxA/&#10;2fieZjktb3x7pncpj3auXqJZTss73lvsXcqjze/M9s0b/2JT6htf7bd6+e7e2SAqYj3upVhn5HKc&#10;J5wv8TASK86rr0/Nc09GjO9cveg3g9vWp1din6Ou9UpTz5hK1L9FbRrWsXHAOTu4Y733GwUwXP2d&#10;Vk4bRuPE943qGkcjuzejRfPmpCnUmE0Kaj7e8qE8TlrXPaa90aLW1cYFH9iDmFc/T8TIJ++RsVVC&#10;TbQjY22/e21ZtCPyvQb5Ij+smy9iax93lUv9mtei7g2epW71y9KYXi8EQM3ONe/4vg9/8V1jujeh&#10;oZ1cNGnAK7RwwQKGGj+tXjKH3mjbiEZ0cdPYHuJ8eY+dv6e82krGJqU7AjUs0wgXAHcUTmNzR2Fr&#10;CwE2vbzSbXQpqMExwHHSOgbcUdg44refWHqLoSYEZqixthhqjCOGGnOJoYaltxhqQmCGGmuLocY4&#10;YqgxlxhqWHqLoSYEZqixthhqjCOGGnOJoYaltxhqQmCGGmuLocY4YqgxlxhqWHqLoSYEZqixthKA&#10;mszCDDUhFkONucRQw9JbDDUhMEONtZUA1HBNzR0QQ425xFDD0lsMNSGwmaAGZaxuvcVQYxwx1JhL&#10;DDUsvZV2UIP5VrbWPidgM0AN5qEMggsC8Pnz5y3ny5cvy2CIfdUzgTDUGEcMNeYSQw1Lb+kONS9P&#10;qUlDpjaiSdPjacaM5jR7ZgtLeeaMFjRyWgz1nfg8tRpTIUmAY1SowWcYgQRJf9euXbRlyxbauXMn&#10;IXBbydin3bt3y+MCmLh69arcb3UMUiOGGuOIocZcYqhh6S1doAb/dxj/HE1Z2JTWL+1BO97rSZ9v&#10;6U9HPxpMx3cNsZZ3D6GTHw+lb/YMpo8+fJVGzIyh1reBGyNCjQq4165doz179sjkuHnzZjpw4ACC&#10;BR07dsxyPnHihAygx48fp4MHD9KRI0cSTHzJEUONcYR9ZqgxjxhqWHor1VDTbPSz9Or02rR+RQ/a&#10;+HZ3+mRtbzrxyWD69aux9PvxSXT1xGRr+ZvJ9Md30+ivszPozzPT6Uexn8tXvUAdxoljkwDYGA1q&#10;8BfBA4kRtTNIjPh7+PBhGZwRgC9evGg5X7lyRUIckgyOCfYVyQU/wojjkdKkwlBjHDHUmEsMNSy9&#10;lTqoEe45rRa9+3Ynen9BFzqwsS+dPTCCLh0dR39/N4Wun5tBN36YaS3/OJtuXJxPdO0tkc2W040/&#10;ltHVn+bQmrXdqdmoZzVrbIwENSrQIoiKREwrV66UyRS1GEgGCL4oj+RvJSOxIJmpY6COA5IK9jmh&#10;BJgUMdQYR9hnhhrziKGGpbdSBTVI4v2n1qeV8zrRpxv60bmDo+jSkXH0x7eT6D8BNPTLHKILc63l&#10;SwsE0CwR0XOFuLvWiltsu/i7gf4SoDN6nouaCkiRcGNQqEGQRQDFdATYbdu2yeYYBGUkRHSmxXyU&#10;t5ITSvAIokgwqMVRSTC5YqgxjrDPDDXmEUMNS2+lHGpE4kYCX7O8O21a3pPOHBhNF7+eQNe+EUBz&#10;dird+GkW0eX5RFcEBFjJVxeLqLhM3FkfiNtLAA0d8Pj6Bvpk35vUdkxFahpUY2MkqEFARyfZ7du3&#10;y3IItKdPn5YBFk00mKfKphch6fzwww8p3neGGuOIocZcYqhh6a0UQU1TATVNRz5LHcY8RysXdKP9&#10;mwbQhSNT6PcTU+mf7wTQ/OCtpQEE/L7IWkYtzb/viltrg/Ae4cPCp4U/FwllAfWeVoeajCgb0L/G&#10;KFCDAIv+IwikKLtu3ToZVJAMEXRRW4EAnN6gBvuKBJOcwOovhhrjiKHGXGKoYemtFEFNkxHlKX54&#10;WRo910XLZ3elrz4aTpeOTaerJ6fRP2emE/04m+jiPKLfFnpqNqxk9KW5/p64tTYKfyJ8Qvii8Fm6&#10;+vsaGrXITXHDysiaLAU2RoAaBHJVS3Pq1CmaO3eubHrC/6ilQHBFolSBJb0FWBwnAEFKamsYaowj&#10;hhpziaGGpbdSBjXDy1Hc0LK08K12tExAzbE9o31Q8+9pATU/AWoWCKhZJEBgibUMqLkBqNks/Knw&#10;SeHLwudFQlxHIwE1Q0vLmiwjQg1qY/B68+zZs+X4LWh6AtQg6PpDTXoTYACJCccAxyk5CYahxjhi&#10;qDGXGGpYeiv5UDPUAzXuIWVo/qK2EmpOfDKGLh2fTteCoeZ31G74AYEVLKFmlbi1tggrqLki/KMH&#10;aha4yT24tKcJytu35k5DDRIggiaMfjMYn0VBDYIrQ41A0vPn5fFSyRDHIKlJhqHGOGKoMZcYalh6&#10;K9lQ01RATfzQcuQaVJrmLWzDUBMENSPmuyh2YCkBfsaDGgSCCxcuyPFoGGoCBag5efKkhD51DJKa&#10;ZFCeocYYYqgxlxhqWHor5VAzkKHmFqj5XUDNvECoQROUUaBGdRJmqLlVOAY6Q01mYYaaEIuhxlxi&#10;qGHprVRBzVyGGuFAqBluAqhBMmWoCRSOAQIs19SYWww15hJDDUtvpRxqBgioWcBQw1BjDTHUWEMM&#10;NeYSQw1LbzHUJNcMNZYUQ401xFBjLjHUsPQWQ01yzVBjSTHUWEMMNeYSQw1LbzHUJNcMNZYUQ401&#10;xFBjLjHUsPQWQ01yzVBjSTHUWEMMNeYSQw1LbzHUJNcMNZYUQ401xFBjLjHUsPRWmkPNDeFvvxpH&#10;Ozb0pY829adfMN8PEq7/tog+/WgQ7Vjflz7bM1SW95//47dT5HI7NvSj776eEDD/5++myeWUf/hm&#10;SsCySfGP304NWMeuzf3pyg9i+zXKSqcjqEEQDg8PJ/Ed1Lx584CAg8TQunVrOS9btmy0d+9e7xyP&#10;kGDz5s0r55cpU4YuX8ZPSYjDd+2aDOyPPvqonAfXrl2bDh48qJnEExKSN5LKXXfd5VtP1qxZ5XZg&#10;P5MrhhpriKHGXGKoYemtNIea/64soqEDYmXyiQjPSBNGNpMgoyDhyvlZ9Pjj98uklN+Rjf6+ON83&#10;D8sOG+ASiTUD3XOPjWZPaSunYfl1771KtWsU9SU0uEqlgrRt3et0PQiMEvJv52dT+1aVA9Zx//13&#10;08fbB2iWl05HUINgrMBEJGwZeJQQkEVSkPMAPosWiXPqpx07dviA6LXXXvOtc8CAAeJc3uM73soA&#10;kgULFsiEczthX+Li4gKARhnbOWfOHG/JpIuhxhpiqDGXGGpYeivNoQY1Kx+ufIUefuhekYTCqHP7&#10;qvTnrzfBZfOHvX0JCUnqsz1DfPOu/jyX2rSoKOdlEeCzbe3rcn1HDo4ipwAgtZy/77nbRjs29vWt&#10;IzEDgLJk8QCVMkNNYGCJjo6WxwXnBolTCdCSJUsW33EDZPhr+vTpvnnYLkgEIbr77rt904MNIMGv&#10;ht9Oo0ePpgwZMmiuA86ePXuya2sYaqwhhhpziaGGpbfSHGoAAgCVvLkfkwkHtSu/nvE0QV3/bTF1&#10;6VgtICENeL2Rr4npp1PTqMpzBeX0/M5sdPyLMXL6pNEtJCBheu5cj1G1yoWoVIl8ctp992Uid3Rp&#10;+ufSQg+EJGDU+Mya3EYsW1h+R/ZsD8r1MdQEBpY33njDd26wDAIK5qNWxb/GpXDhwjI4QwjklSpV&#10;ktMfeOAB+btK0Pr1633lGzduLMshCTdo0IAKFixIO3fuvG1gRzNWkSJF5DoyZ85MU6ZMkdOvXr1K&#10;OXPmlNPvvffeJMGRvxhqrCHsM0ONecRQw9JbqYSa1kmCml++m05lS0fJhOOIyiprWjD9wtmZVLGc&#10;05fo4JrVitDvP82R8w/vH0k5czwsp9eoWoT++GWenP5mn0a+8vOmd5AQhP41HdtWkc1V/1wS3y3K&#10;JWYsg/Xh718X51ObFp4kzFATGFiQMBW8vPrqqzJII9mq/jTKaGravHmzXAbrVH1mACD4bgiJNyIi&#10;Qk4vV66c/HFNCNuEvjBJCepXrlyhhQsXyiYmJHRsD7x06VJ68skn5bqjoqJ8fXiSKoYaawj7zFBj&#10;HjHUsPRWSKDmb/F/6+aeZiTUpPxv65tyOv5my+qpIVFGjYlqgnp7XmfKkMHTb+LFLjXpvyue2pf3&#10;l79EGTN6ptet9TRdOS++T0z/5/JC+leUUTU9STVDTcJQg0SLjsDie6hatWpyeazrmWeekdP8jVod&#10;aMuWLb5pvXv39gVr/O3QoYNvHmp3kIBSoyZNmsiaGQVLgCsknOQmCIYaa4ihxlxiqGHprZBADTx+&#10;ZFNfMhs7vIkEj0WzOoqEFCk7AqNGJjxjBsqcORO9u6SbnN+/d0PfMpvW9PKt68eTU6megBk1L7pB&#10;Sfrmy7G++ck1Q03CUINEWb58eXlsUOty5MgRwnepTsDDhw+Xbzfhf1VDgj4v+Ix+L2im8he+r0KF&#10;Cr4+MWXLliWRKLxzky80Y2E9yp06dZL7mFwx1FhDDDXmEkMNS2+FDGr27x7sq11pVL8EXf1pDnVq&#10;V1V+RifgUUPi6JGH75MdUl/sWlO+mVSxfH45P1OmCDp56Ca0oC/Owf8NoYL5s/uSWcln8sqOv6pM&#10;csxQkzDU4BXstm3bymOD/jEbN26kESNGyM+RkZEyUHfu3Fl+Rh+XPXv2UN26deVnvNGE7fAXAhIS&#10;cM2aNWUZOF++fLR48eIkBbRgBUMNOiIDbJBMkiOGGmuIocZcYqhh6a2QQQ36rxQu6OnICYhBJ+Bq&#10;VQrLz5j+xSfD5Svd+NygbnE5tg1gBp8rVyx4Sz8Z1OSgM3DZUp6+OnC2LA/Q5g96c/OTjlCDADJy&#10;5Eh5bNDEg0BerFgx+blkyZJyvfje++67j2w2m3xlWzVNoRy2QUtI2O3bt5fl4IceeohWrFiR7MCO&#10;BAXw6tGjh29dAOPgV8xvJ4Yaa4ihxlxiqGHprZBBDRzbuJRMOoCVeTM6yJoZfH791foSWprHl5Of&#10;0RQ1aUwLXxNF9041Atbj7/PfTqEX2lYRCTejLIu3oT7dOVCzbEJmqEkYaiDUzqgxYdAElTGj51ij&#10;vwy0e/duypEjh+f4584tjqHnNflGjRpJSEhI+C40VamOyOhjg+1JqbZu3epbF7YDb0QlVQw11hBD&#10;jbnEUMPSWyGFmvkzO/iS4xM5H5avYOP/7Rs8zUZzp3ue3NE5WL1iDVh57+0XA9YTbLwtNXpovK9T&#10;cdEiT9Klc7M0y2qZoSZxqEGizJQpkzw+ymh6WrZsmZyPgF6iRImA+QDSXr163ZKY8V1r1671TUct&#10;C5qLsAxgaf78+XK6llAWEORyuWQtz6FDhwISAbYdYIR1oekL+55UMdRYQww15hJDDUtvhRRq8Iq2&#10;zeZ5ylfOkuUB+uuCZzC+L/cO99W4KD/wwD10wjs+jTLGmBk3oplssvKf3sTlGeEWRjOU/7zEzFCT&#10;ONRgmmpyUsa4MiKoyPlIvv5NSTAgaNasWQGBWo1T43A4ZCBT+uCDD3zLAVoSEvahVatWshyawqZO&#10;nRqwfoyHA9jCfLvdLpNXUmVGqEEiFedeNtuhA3cw1GD5pO6DVQSIOH36NEONScRQw9JbIYUa/M5S&#10;wQKeZgrl9q0r++bj1e9K3s7ByhhUD8upMhe/n0mxjTzNWE8VftL3e1EAo4b1br5mzFCjH9RA6o0m&#10;5erVq8sEqrR8+fKA+egjg21Swpg0lSvf/EkKQBECPMacUU1Xt6upgZYsWeJ78wp9eMaPHy/HqJk3&#10;b578rNbfp0+fJAVIJbNCzerVq+VxRGJViRL7gKa39JgocS4w8CJDjTnEUMPSWyGFmmu/zCV3jOf1&#10;Xzg8PCMtmv1CQJkBrwe+zdKqWQW69vNc3/xL52YGvPXksGeVMFOnZlFf8xN+J+rY5+KJ32+9iZmh&#10;5vZQg/4qqo8TmhD79+8fUBOCROIPFQUKFLhlALx9+/b5Rv3VclL61ACO1CvmCRkdmLGfyZEZoQY1&#10;M+jvNGPGDPla/MmTJ2VyxTnHIIU431pJ3crCfuNaxLXHUGN8MdSw9FZIoQadgV97sa6vL02+PI/7&#10;RhdW/t/WN3xNUPg7cVRz+Qq3f5mPt71Jjz8W+JtNyki4L3WtFVD+dmaouT3U4MkfnW/F98kaFSTh&#10;YNWpU8d3Hlq2bCkDerAwcrDW7z+htmb79u3eUrcXRiRWkKWMc4/p2O/kykxQg6SMRIhtRiftiRMn&#10;0rp162RzIPYdzXD+tTXpBWywjydOnJDNT4Abhhrji6GGpbdCCjVoJnpnQRfKfJ+n02nligXo/Mmb&#10;TUvw98cnUdGnPMPdP/jAPbRq6Yu3vKL97+WFtGBGh1uaqnJkf0j+Ivi/l2/+CnhSzFBze6hBIMGI&#10;wc2bN5c/kYBlgoXEjPkwOq8mJHTk7N69u68sRhlWP5mQVCExIamodcBoikpKUNSSWaAGwnQAC+AF&#10;IIMEi0EOxTbIpI7jq2pr0LlaJXe1T2b17YRjBnDA/uN/XCMMNcYWQw1Lb4UUamD0j9n4fi/6cEVP&#10;OYAeAMV/PvrG7Nn2ppyPUYR/wfr85vv7h5NTZDnlT3cOumV9SfF/vy2iLz4ZJtexYfVrst+OVjnp&#10;dAo1VpfZoEYlyuPHj8t+NQA6dLhG4sR+qCQLsAEA4dxjOSRZM/p21yTKoLM09h/nEvsMeNFajqHG&#10;OGKoYemtkEON6c1QY0mZCWqQKHE+kQjQfwSjOKMJCkkWfWzwqrsCG5x/9C9B4sT5x7ZiWbMZIKJ1&#10;PjAN5wq1MzgOABvsM0ACx0lrGYYa44ihhqW3GGqSa4YaS8pMUINtQ2JGGXQWRrJcs2YNDR48WJ5X&#10;/Fq6SNpyf/yTJ+AGyyCJms3+NS8wYAGf0byG6xzX8v79+29JkAw1xhZDDUtvMdQk1ww1lpSZoAbb&#10;pZqgcD7Rjwb9afC6+6BBg2SyxQCHmIaaC9TmIOkiieJ6MKOxn6opDccG1yv2CbUz+FV4dJhG/yJA&#10;HiBBAZCWGGqMI4Yalt5KFdTMnt+Kls3qQsc/Hk0Xj02jqwJq/jk9TeT3WUQYUC/dQA1eXT5Pv/+2&#10;lobNjTU81KB5AkF5x44dMuEhEaAcAgsCsKq2t5oTE5KMWaAGwjnCOUU5NL3gnO7atYtWrlwpx+iZ&#10;MGGCXOemTZvkq/SYj/432Ee8+m0247jgesZfgNrBgwdlXyKMj7Rt2zb5GdcyOpzjOsfxSUgMNcYR&#10;Qw1Lb6UKakZPjaV3pneiw7uG0YUjU+n3E1Ppr++m0o1zM4l+nUv02yIP2FjJgJrreLNns/Be4ePC&#10;vwifpMuXVtKA6Y1MUVODsU3wNI/h9fEKLAIsEjqq89VTrtWcUNLAdCRKM0ENtg/zcU6RyHGukVwB&#10;NvjpBIzmjFob/KI61o9BDjEdSRjn3UzGNqMTNCBm6dKlcgRl/GApjh3GT0KNFM4drvXEOggrMdQY&#10;Rww1LL2VKqh5eUQNWjixHX2ytj+d/2ICXfx6Al07OZmufz+d6Oc5RPhlbbyNZCX/voTo33fFrbVO&#10;eJfwIWGMi/I5/fTjQnp5TE1DQw0S4LFjx2j69OkyMWDcmODXgFEOgd9KBgAklDQwH8cPNQJmgRps&#10;mwIbJHIkR8ApEqxqkgHEYITmuXPnyrejhg4dKvvdDBkyxFTGNo8aNUo2meKaxXAB6BANuEANDWqg&#10;AAg4ZjgXqqYxIeF8M9QYQww1LL2VcqgZWJoa9nmGpg5vRu/P70bH9wyn85+PoUtHJ9DfqK35YSbR&#10;L3M9zVBW8iUBNn8tE4/Kq8XdtVHcYnuE94n/N9CRL0ZQ8wHlDAs1CARI2ggkeOodO3asLyhjGpqh&#10;AD1IkgAblLeStZokECABdWiiUcEVx8roUKOEbcT2ooYNCRLJErVO6DSLfiaAmw0bNsjB+VDbgQ7F&#10;ZjO2G9cpfjsMzWloNgWMo0kNIKqOF45DYvCqxFBjHDHUsPRWyqBmmICaQaWpkYCa7n2q06zRLeij&#10;Vb3om4+H0Y9fjKErxyZ6wWYW0U9zrOcri4n+BtisEnfYeqJ/19BfFxbQ0MnR1KBXccNCDYzggelI&#10;eHh6R3BGFT4CM4ILwAaBFuWsZiR+9RSP4Inkhg7CgAkcP/+RaM0ENSiHbcb+AVpxDpHsDx8+LGsy&#10;AABYN5qmkJDNaFyvAigkrAFmAKIAA3V9q9rFpJw3hhrjiKGGpbdSBDVNADWDy1CjviUo+qWS1PuV&#10;OrR4Ulv635re9O0nQ+mnQ2Po8rEJ9Od3U+jvM9OS7X8M7us/CrDBqMW/v0U3Li2iP76fSe8v70YN&#10;XipGDXsXF8AnoGaEB2qaGwhqEMzxPwIwAjGaJ1C1jx+DxBMw1oEgg6YoJHurWR0LgAuSCRI/mjF2&#10;7twp+xmhDBIMjlNyEsydhBoIiQBGAkVyxz4AbpA0kTyxTjTRoP8UjJocMxnbjO3H+cL+4DyhRhHn&#10;EcCgIBROynljqDGOGGpYeivZUNMMUDO8HMUNLUPR/UvS8z2fpuc7PE0vd65Oiya3oR0retLhnQPo&#10;zIHh9MvhMXThyNhU+WKIfCnJHke/nZhIf5yaQldOTKIfPh9FSxd3pNgXS1Hdl4pSYwF6cUNKU9OR&#10;zxoGalSiRpLE0zymIUngyRfD6/ft21cGaLw5g6p9dLw8cOCA5SwSmay9QHLB70zhzRk0aah+RUg8&#10;SECqNieputNQo6SSKBIk4AbNiEj8ABwkT+wfjPNvFqttxvZjP9RAggpmcF0nFWaUGGqMI4Yalt5K&#10;GdSMKE/xw0QyHlCKGvQqRjW7FqYarQpT6/blaGjfRrRsZkfa+u5L9On6PrR/Y19NH/D3prTzwTTw&#10;Z1v60b4Nfej9JV3ozSHPU0zXElSzSxGq/2oxinmjJMUNK+OBGgE0zccYB2oQYBEMEEAQVBFkUUuB&#10;GpupU6fS8OHDaeTIkbJTJhKtlYwRd9E5Gp1N58yZQ8uWLZP9TNAkA7hAUkrsl50Tk1GgBkJSwPZj&#10;WZxzbBsAB4nV7Fb9vBSgYz+TCzQQQ41xxFDD0lvJh5phFampgBo0r7iHlKbG/UpQ3Z5FqXqnQlSl&#10;TUGq2qQgPe96mtzNSlG7dhWpY/vnDO8XkuH2bStS2w4VqGmnMlSvXVGq2rag3HfU0jTq+4xseoof&#10;XsbXn8YoUIMkgGCAgI7aGgRZBBP0uUCQRo0Fai7wdgnelkGTlNWMWikMUIe3Z9B5FkCD2hscJzRn&#10;IPngOCUlsPrLSFCDc6yM/fA3EqyZ7b8v/vuZXDHUGEcMNSy9lTKoGVmemoqkHT9cJOSBpWQ/kjov&#10;CrDpXJiqtCtIz7XKT5Va5KeKcHOntSz2Cfv2XOv8VLltAar+QiGq06Oo7CAcM6AkxQ9FLU1ZH9AY&#10;DWoQNBDU0TSBeQgoCLYojyYZDLEPwEEthtUMkMH+oYkN+4tkhAHbkHBwPFQtTXJlJKhJTDj/ZrZe&#10;YqgxjhhqWHorRVDTTEBNs1HlZBML+tbEvFmSGgiwqfvy01SzaxGqJhJ91Q4FJeBUEYnfaq7avqCE&#10;mRpdCkuYA9BEv1FC1lyhBgvAh740RoQaFWgRRDEdwRYdg9GnBG+VYD14vRn9amD0NzG71b5gv7B/&#10;gAk1No9/UsFxSUliMQvUsDxiqDGOGGpYeivlUCOSNppYmowoI8CmNMUOKCk7ydYXCb5uz6dlsq/d&#10;4ymq3c1i7v6U3Ld6Yh/rv1aMGr3+jOxb5A80/rU0RoMaFRQQPBBI0RSFviQoh1eBEWwRZGC8bWIV&#10;Y39QK4P9O3/+vEwm6ESL/UeSw/FIaVJhqDGXGGqMI4aaBFQrKiyyZS4ZNJjQkqdUQQ0StgdsysrO&#10;se5BpWWtDfrZINljHBs0TVnKfYrLfWvcvwRFi311DS4t993/FW5/oDEi1CghgCDAK7hBEwySKZI9&#10;DNixitU+Yf+wn0g02G8FNKkRQ425xFBjHKULqImxh+VwOSNruh0RbWMd4S+5HZFtXXZbnXiHDPS3&#10;KCZfZJQoP87tsM1w2cMriklyh+KiIorF2SNaup2RraKd4bhwGXhuVeqhxltjg34kSOzxIsGjSQo1&#10;F26R8DFIn9WM/cI+Yl9l7cxIsf8JAA1sVKjBZwQRBF7MhxFcETCsagUy2FfV3JTaZIL1MtSYRww1&#10;xpGloSa2YNiTgJNYZ8Q3cY7ICwJG/nA5Iv/x/r3otkceddkjBlbPEnavdxEoY4wjYqiY968odyPW&#10;Gb5a7CF2LExAzhtuu+03AUXXBCANFpPUxcq6qVRDDRK5D2yUvYBjZWMfpcX+Yt/l8TAZ1ECYBiOY&#10;BAOOFY39U/uqVxJhqDGXGGqMI6tCTQZXVMbnXc5MJ+PyZ6Lb2Z0v49FoR8basWLjY0TgF+AyF0CD&#10;eS6n7YvYh2SwF1ATOTjOGfmfXMYZORLfg+msAKUeapRVUheWkKOskr6V7Ld/CYGMv41cU6OM5if0&#10;qcEw9HgLCoHbSsaPPKKjMAbfw+vbqtlJ7X9qxFBjLjHUGEeWhJoYp62+y2H70QctdtvfcfbIQwJE&#10;VonpM91O22KXM/KImg+77BHfRefL+ByWd0dlrOd2RnzrdkScdkeF96jkuRAZapIm/aAm2CrhW9Va&#10;+5yAjdynBsEBgQUgg1ee8Rs7GLtGBH3LGckHBtjg7SckFFVzkxox1JhLDDXGkeWgxm0PKyCA47KC&#10;FfH/H3EO20uxucKy1neGZa6UKyxTvWxh9zR6MixbTH5bHwEqv8ty+W37Y/PKCzEMEIPyKIMOw3LF&#10;Qgw1SVLaQQ3bZyNCDf5HIEWgXbFihRy/BevAG0IItgjCVjOG2VcdoHFc8FYU3oRC4klNQmGoMZcY&#10;aowjS0ENmo/c9oxz/YDmkrejb4Jy57XVdtsjtsXaZeCQissXWQudhN1O22yXPSJOrlf8H+u0HXQ5&#10;I6971/25y2mbA2ASf6dhfozd9mqzpwL650hVyxv2QIzT1leuD2Vz2Qp4Z1lRDDUhsJGgBkbgwGf8&#10;/hOAZtu2bQgQMtAioSLxYxkrWQ2upxIH/uIY4McREVDxP46Lmp8cMdSYSww1xpGloCYmX1iUyxH5&#10;lQc6bH+5osJf885KVLUelhefTwJoersdkf/K9eSPmCSgxqZAKdgSUuyRX3r+jzgrvrOMdzU+xURl&#10;rC7m/SSXcUQeaPxkWF7vLCuKoSYENhLUIGggqANc8AOWaHJCc8zp06dlkEVwwW/soIzVrBUwMR1g&#10;g8STUJnbiaHGXMJ5ZqgxhqwFNf7wYI885ranrEYkOVATa7e94o7KOMvtjLyBWhy8IeVdjVIGX8dj&#10;Z+R/YvsGYZpnliXFUBMCGw1qAC0YaRfl8evVaHJCMwyaZ1BWJXeUt5qDhWmoxcHowjguDDXWF0ON&#10;cWQpqIl2RLgEjFwDbMgmpVxhWb2zkiUtqPFM1+5TEydgylfeGXm4lidBSGEbxLacl/Mctkvis6+Z&#10;y6JiqAmBjQI1CBgIBgggKIOAfOzYMRmQEXRRe4O3oBQApRfhuADqsP8pqa1hqDGXGGqMI0tBjcse&#10;0QLj0AAgYp2RqxvkCnvQOytZSi7UYL7LbtuP6fK77RlaYjrkttumq+luR8QMMenOHJzQiaEmBDYC&#10;1CCQI0kCWhCA8YvV6ByMgKJ+NgCJFLUVCMTpLcAi6aiklNz9Z6gxlxhqjCNLQY2ABreAjj+8ALG5&#10;epawx72zkqXkQg3kdtpiFbzE5st4SkwKx9tUCrJcjkx/N8qbsu0xmRhqQmCjQA2MZIkOwnPmzKGd&#10;O3fKvjToU6KgRgWW9BZgcZxwHFStFkONdcVQYxxZq6YmX8bKsY4IOT6Nyx5xrlGe8JLeWclSSqAG&#10;inVGfu2dd8MVlTE61h4x0vM50w2XwzbdW8zqYqgJge801CBBImjCCB5Hjhyh2bNny0HpEFyRzBF0&#10;/aEmvQkJBscCTVA4TskBO4Yac4mhxjiyFNTUfyIsu9se6WsGctnDF6mB8xISxqFxOzLW9i+XUqhx&#10;2W19Yp2ZrgNqYpy23S5n5GG5HY6In273armFxFATAhsFahAIMJou3nZiqAkUmuBUcGWosbYYaowj&#10;S0ENBCBRUAMAcdkjJtTyBOxb9IzY4FiH7R2xzKVYZ4Y23skphppoe3jpWGfEGQkyzsjrakwb8fdD&#10;AU+4wNODGGpCYIYa4wtQg8H48AaYOgYMNdYUQ41xZDmoqfRY2H0CSnZKqPHAx38CNLa47BniYuzh&#10;pZTRqTjGafvU5czkHUwv4tuYKHmRpRhqmgpwcTnC31PfLcuJ9cRERTT1FkkPYqgJgY0CNegEjCCK&#10;ZMpQEygcAwRYhhrri6HGOLIc1EANnGG5Y+2ZtqMpSMGFyx75j4CV88r+4BFnj/zb7bQtjMkZlgPL&#10;pxRqIFdURGv/dbvs4cdT+haWScVQEwIz1BhfDDXpRww1xpEloQbC+DCxzsh1/oCRoJ22fvg9KO+i&#10;qYIa1BT5rzveYWvonZVexFATAjPUGF8MNelHDDXGkWWhRinGEVkLbx7F5o/YHme3/U/+pIH463JG&#10;rI+zR4zAD2B6i/rktodXcNkjBkqIsdvqiknyonQ7MlZV0935I2uISbfsqCjTQAGNy277yjs5PYmh&#10;JgRmqDG+GGrSjxhqjCPLQ41Xd9V9Muwh+cvcuW1O1OJUz3LrD0+mVvUfCcvssoe/K6HGbvs7Lir8&#10;Be+s9CSGmhCYocb4YqhJP2KoMY7SC9SERNG5w0q7HOFnATVuZ+ThmCgbLtr0JoaaEJihxvhiqEk/&#10;YqgxjhhqdJTLGTHOCzQ3op0R4283Ro5FxVATAjPUGF8MNelHDDXGEUONTqqWN+yBWKdN/kI4oMaV&#10;O6yod1Z6E0NNCGxWqDlx4gTFxsZS48aNaf78+XKaEoI1AjvmdejQQY7x4i+s68UXX5Tze/ToIT8r&#10;4acZ2rVrJ+fBU6ZM8c5JmZCkxowZ41vfypUrvXOSLoaa9COGGuOIoYaltxhqQmCzQg2WjYyMJPEd&#10;9MQTT8h5SgjUtWvXlvPuuece2rp1q3eORwjgERERcn7btm1lcIfw3VmzZpXT/V22bFm5bSkJ7Lt2&#10;7aJs2bL51jVs2DDvnKSLoSb9yOhQg78497C6b5QwD+tX87WuUzUP9p/nv144eN3JFdaHdQR/f3LE&#10;UMPSWww1IbCZm58qV64sQQHggrJKCOQOh8MHEn369PHO8Wjp0qV01113yXkTJ06U0xC4Chcu7Fsm&#10;2IAkQEVyhH2qU6dOwHoYaliJyehQg+vQZrPJa7l69eoB8IFrYuDAgZQxY0bKnDmzvG78r1PcD06n&#10;Uy4bFRXlu5+wHH7ENl++fL77pFixYvL6wzIpEeJNw4YNacmSJfLX/1MihhqW3mKoCYHNDDUvvPCC&#10;LwiuWbNGTkNQEd9JDz74oG/ec889FxB8W7RoIafffffdSCBy2vbt232gA7hZtWoVzZs3jwQMSGjq&#10;168fXb16VZZNqt58803KkCGDbztghhpWYjI61OB/AIf4PnrooYfk9aB0+fJlcrlcch7upb59+8r9&#10;UcJPoISHh8v5bdq08a1z8ODB8l7EdH+jJhYPJNiG5AjXp3qowffhWk6JGGpYeouhJgQ2M9QsWrRI&#10;PhWK76Hhw4fLIA33798/IDjee++9vn41eGorWLCgnI6mJqwT2rhxo688llffg6Tw+uuvJymgKSGw&#10;7dy50wdJ6i/MUMNKTGboU9O1a1ff9SyuLe9UouPHjwfUtuBhAr8sr4QaUjVvxowZchr6xmXKlElO&#10;wwMAHiBg9TCAh5PNmzfLskkRthMPOOp70LycUjHUsPQWQ00IbGao2bJlCz3yyCMyeDVp0kQCC5JC&#10;1apVfUFNeerUqXKZffv2+UAoJibGV4OD4C2CkJyOIIvEkNwnRCVsc5UqVeS67r//fqpRo4ZvOxhq&#10;WInJDFCzePFiH6ijNlLNw/2I6x3TYfR1wzUD4bsaNGggp6NpSk3fs2ePD2Bq1qwpy+E7UcsDQNqw&#10;YUOSYEIJ+1KpUiW5vuzZs9OBAwe8c5IvhhqW3mKoCYHNDDV4MixatKgMYOjMe/bsWZl0H374YTkN&#10;bep58+aV/wN0kIgRuPEZnjBhgndNHqG2Ri2L6nBUfSe3yQkaPXq0rxNzly5d5P6o72SoYSUmM0AN&#10;1qkeJgAq6lp49dVXfdc5DFhBEy507tw5evLJJ+V0NA3hGlLTUTOD6ehng1+kh3DfoWk4qdc5hH1D&#10;bZACK7wd6V9TlFwx1LD0FkNNCGxmqLlw4YLvLSc0JWEZBFF8hnfs2OF7OkSgE4GGmjdvLj+jNgZB&#10;319YN77b/2mzadOmsgYoqcEV+6U6UuKtJ0DAsmXLfOtjqGElJjNADdanmnDx0IBrHustV66cnIbr&#10;X/Wdad26tVwW61X9ZjDN//oZMWKEr7YGNUCoXcG2JVcAGAybgPWgNgiAk9T7REsMNSy9xVATApsZ&#10;ahD40IFXfI+sGUHybdasmfyMqm8E5rFjx8rXtxFQUW0ukoWcnz9/flnToyWsRwVtuFatWrLt/3YB&#10;EgGwRIkSchk8yQKqIIYaVlJlBqjBNHWfPfbYY7Rt2zZ53yqQwRtQ9erVk/+jTwxqX/CwgfsQ0IL5&#10;/tCC9eNhQz0M5M6dW761lFyh+euBBx6Q60CN69ChQ+W2pVQMNSy9xVATApsZaqCFCxfKIIZg6Xa7&#10;fUENT4Moi8COAIcnQTRB5cyZU85HJ0ZV1a0lBHlVC4Q+OHFxcXIbEhICPd7GwnagPPoEqMDNUMNK&#10;qswANTj3qF0BpOBhAgNUTp8+XV7fABO8SYiHCdXvZv369b7OxYAcDEAZfB/ju9BUizIwHgreeOON&#10;APhJTNjGatWq+ZZXRg1up06d5H4kVww1LL3FUBMCmx1qEHjUQHr+Hj9+vJyPt56Cx59BsO3WrZtc&#10;n78QrP2bmvyr2dFcpWpetITtVB0Ub2cEWux7UsVQk35kBqiBli9fLpt48LDQvXt3X+d83GtYdu/e&#10;vXI4BEzDCN3169eX/6MWRlyP3rXcKsAS3lZEWdynqG3B9ycmbNvq1avlMlrGNr7yyisyxiRHDDUs&#10;vcVQEwKbHWrQoRBvOYjv8hnQgCQMYeyMunXrBswHBI0aNSpgXdgeNGVh/Az01VHCTzCo5dABOCEx&#10;1LD0kFmg5uDBg5QjRw55PaP2U3X2RTMSHgxOnTrlG88GtS6PPvqo/L906dKyQ39CUoCialRxb2N4&#10;hMSEe0kNxIlaUvSjw0ML3ohUgIT14JpOjhhqWHqLoSYENjvU4LP/uBlwqVKl5PohBBkkZv/56AiM&#10;n05QgRrboZqaUCODsS2QtBHw0Z9GLcdQw1CT1jIL1OBhIbgGFH1qRo4cKdeL+RgywX8+jMH5cE36&#10;C/c+hlzAtkA4BqhpRXnU1qApNzGhVkgBFu5XvFEFAa7i4+N963nvvffk9KSKoYaltxhqQmCzQw3k&#10;32cFRm0LApoSfn9Jte/DWbJk8UGPEsbbUB0dtQwQSqzaPDFxnxpWUmUWqMF2op+Z+F6fcV+pJlqs&#10;G7WhwfcURg9W24C/GIcG9yaaqlBDg++Bse1qGfz4bGLCYHsY3Rhl8fYTthtCTEEsUOvB9ZwcMdSw&#10;9BZDTQhsBajBm0nqZxHQfo7RSv3LIXD7/xYUBvlCUPYXPr/00ku+V0v9jar1Xr16+Z4kkyuGGlZS&#10;ZRaogTCit/henwsVKiSbnZTQYfi+++4LKLN7927vXE9NCjrxqnmobUFND0YHx7owDfcjPiemQ4cO&#10;+UYyBkShDw9qVdFxXzWLAZrEcfUukTQx1LD0FkNNCGwFqEGCVYPwob8M2vuD5d9EhUH1tII0AjgA&#10;BK+pqrJok9+0aVOqBvFiqGElVWaCGv/RueH27dsHPCxgvapZCAZYBN9H+C7/4ROCjXFw9u/f7y2t&#10;LWwfaoC0locBRp07dw6ovU2KGGpYeouhJgS2AtRYXQw16Udmghrcs/79avCdwUKtiZqPsWvwncHC&#10;92A0YTUKN4wmqTx58vh+qDYpwvg36JDs39SMZqlGjRql6KGEoYaltxhqQmCGGuOLoSb9yExQA+Fe&#10;Rc0nrDro+gtvLqn5IhZ4p94qgAO2WZVFHzdc78kR9g2dhjG+jVoPD77HMpIYakJghhrji6Em/chs&#10;UGNlMdSw9BZDTQjMUGN8MdSkHzHUGEcMNSy9xVATAhsNavAmw6xZs2S1NcooqMG4F/5BOT0JSYmh&#10;Jn2IocY4Yqhh6S2GmhDYiFCDoLx582YZVBCQUQ6BBW8vIJkicFjNiQmvrDPUpA8x1BhHDDUsvcVQ&#10;EwIbCWrw8wQiGMgfx8Nvy4jgLoMKOiBiHgIsAgYSKgKylZxQ0sC+IuHgN6wYaqwvhhrjiKGGpbcY&#10;akJgo0ANAgHABbUSixcvlsOm480FQA4G9MIvaqvaGpS1krH/CQVMJBeM08FQkz7EUGMcMdSw9BZD&#10;TQhsJKhB0kYQQX8ajCKqguyRI0dkeQRaBBgsYzVj/4OF2isBJHTgwAG5/9h3BUAMNdYUQ41xxFDD&#10;0lsMNSGwUaAGwRwDZJ0+fVo2O82bN08OmY7yIlj7wAY1NljOagbQIcHgWOAvEgpGbMVQ80g4+GVj&#10;HCscp+QkGIYac4mhxjhiqGHpLYaaEPhOQw2CJgI5jP/xthOanND0hPIY/nzJkiW0ZcsWWWNx+PBh&#10;OnbsmOWMZjckExwXJBj8NMMHH3wgfysHQIck499ROqlKAGoyCzPUGFAMNcYRQw1LbzHUhMBGgRok&#10;SRVg0X8EtRRI7AsWLJAjhKI5CnCzdu1aOd1qxtte+AuAgMVxo61bt/qanlCTg+YoJCIdoIZragwq&#10;hhrjiKGGpbcYakJgI0CNqn1QtTVoYkLtBJqdkOjfe+89Gjt2rKy16d27Nw0YMMBSxpDwGNId+4i3&#10;vlBDA8jBcUItDhKMgr+kBFZ/MdSYSww1xhFDDUtvMdSEwEaCGgRZ1EZgoD30IUFTE8qiKWr9+vUy&#10;SKMGY/Xq1ZYz9gv7t2HDBtmPRoCIBDu8zo7jkZJaGoihxlxiqDGOGGpYeouhJgQ2EtQgaCCoI9Ai&#10;kCChHz16lA4ePChrbRCwkfABOWiasYqxPzt27KBdu3bJYyOSmqyhQf8iHAcATUpqaSCGGnOJocY4&#10;Yqhh6S2GmhDYSFCjgoIKtngbCmVQa4N+NkcF4CDZYtRhqxm1Utg/BFHsL+AB+5/SGholhhpziaHG&#10;OGKoYekthpoQ2IhQAyO4I6HjjR80v2BgPpRHfxurGskF+wmYQbJBcFTHRh2f5IqhxlxiqDGOGGpY&#10;eouhJgQ2GtQoIeBiOoI8goQCnKtXr1rS2DdYwQz2G8cATo0YaswlhhrjiKGGpbcYakJgo0INhGkw&#10;golK8ChrZWMfsb9q31MrhhpziaHGOGKoYekthpoQ2MhQo4R56c16iaHGXGKoMY4Yalh6i6EmBDYD&#10;1LBSLoYac4mhxjhiqGHpLYaaEJihxtpiqDGXGGqMI4Yalt5iqAmBGWqsLYYac4mhxjhiqGHpLYaa&#10;EJihxtpiqDGXGGqMI4Yalt5iqAmBGWqsLYYac4mhxjhiqGHpLYaaEJihxtpKAGoyCzPUGFAMNcaR&#10;aaDG5Yxc6nLapnk/SrmdtoVx+TNRkuyMHORdTCrWEblSs5yWnbbu3sWk4hwRGzXLaTjGEdHcu1hY&#10;y1xhmeLstv9pldNyjN3WyLtoWKOosJxiHz7XKqflmKjI6t5Fw1z2iKJxzohvtMoF2+2IvBaTL7ys&#10;d9Ew8bmqy2H7UatssN0O2+kG9ggEYAk1tXKFd3I7I//QKnuLyz1ETd8o4UvaTdrYtctpOL7KYwKO&#10;St1ctkkezXJajq+TjZoNL3Nz2cZPaJbTMsqq5eD4etk1y2m5SXyewGVrZtEsp+Umre0BUNOhUV7N&#10;clr2Xo/yBm2WJexecc4+1iqn5benj/VBzaljh6ln3WKa5bT85Z6t3vBBdPKrA9StqlOzXLBbFX+U&#10;jn++17sk0ee7NlH7sjk0ywYb33Hm2FfeJYl2rXmHmhd9ULNssF+PfpZ+/v4775JE6xdN0Syn5WHt&#10;nqcrF3/xLkm0fOJAzXJanvxKK/r7rz99UNOg4AObtMppuX+ret/7Q03P6Eqa5bS8cuow79Z6NLpT&#10;tGY5LW96e6Z3KY8Gt6ypWU7Luz9Y6l2K6Npvl6lvbHnNclrev/UD75JEP54+mazr8dDH271LEp34&#10;4lPqUjlp8aZNySyi/D7vkkQHd6yndqWzaZYNdqyIwQ3yRBQRt56EmupPhr/mtkf+rVU22P1cFeiX&#10;c6d9ULNq1hhqGBVJL8VWpQXz5jHU+GnXlvUBUDOweXXNY6rlt6aMYqi5nRlqGGq0zFDDUKNlhhqG&#10;Gi0z1CRdDDVJMUMNQ42GGWoYarTMUMNQo2WGmtDINFAT7bQtEsl5gvejlICa2UiaSbLD1t+7mJRI&#10;1G9rltOwyxHe2buYlNsRvkarnJaj7RnivYuF1QoLi3TbI7ZpldNyTL6M9b2LhtXNGZZDbPMnWuW0&#10;HJM3YxXvomExecKKiGW/0ip3i+22X0X5Ut5Fw9z5Mj4XZ484pVk2yLH2yGPP5wl7SiwmoabGkxk6&#10;iO+95HZk+ttd8O4b7oL3kLvA3R4X9DiukNcVHg6EmrYiyKh5t3F8tccDoaapgBqNcloGiARATcyT&#10;muW0jLJqOTi+vki2GuW0DPAKWLZ2Vs1yWgbw+UNNx5goii9yL8UXvkfMh8WxhfNn+k88DPwV64z8&#10;U50j7/Uob1Bx594jzs+OgHMoysLxBe79t1mR+6lJ4czUpNB98u87M8b7Qc3X1KuROG4CEpLiQ5/c&#10;TCLfHj5IL9d+SrNcsNuXzSmTjtIX/9tCnSvl0ywbbHzH2eOHvUsS/e/D5dSmVFbNssF+I/45ATWn&#10;vUsSbXxrumY5LY8SQOAPNSumDNUsp+VpvdsHQE39gvevU+fE/zz5G/Nwnvu1rn/aH2peia1CTcU5&#10;bPbUA9Qc1vg+5VUzRnm31qPx3eM1y2l5y7I53qU8Gi6gTquclvesfde7lAdq3mxSRbOclg9sX+td&#10;UkDNmW+TdT1+9clO75JE33y5j16sWVizXLA7ls8lyu/3Lkn02UcbqVNFcS+LeU2K3H8dsS6h8xUr&#10;YvDzT4QVEreehJoqOTP0dEXZfosvnPk6zlOTQp57rWlhcc6KPOA9b57vHdC0qoCaMz6oeX/ueIot&#10;+AC9El+ToSZIu7ZuCICaoW3qBpzDxPz2tDHcUZh1i3ABSKgR5o7CaWTuKGxtKajht5/MIe4obBzx&#10;208svcVQEwIz1FhbDDXmEkONccRQw9JbDDUhMEONtcVQYy4x1BhHDDUsvcVQEwIz1FhbDDXmEkON&#10;ccRQw9JbDDUhMEONtcVQYy4x1BhHDDUsvcVQEwIz1FhbDDXmEkONccRQw9JbDDUhMEONtcVQYy4x&#10;1BhHDDUsvcVQEwIz1FhbDDXmEkONccRQw9JbDDUhMEONtcVQYy4x1BhHDDUsvcVQEwIz1FhbDDXm&#10;EkONccRQw9JbDDUhMEONtcVQYy4x1BhHDDUsvcVQEwIz1FhbDDXmEkONccRQw9JbDDUhMEONtcVQ&#10;Yy4x1BhHDDUsvcVQEwIz1FhbDDXmEkONccRQw9JbDDUhMEONtcVQYy4x1BhHDDUsvcVQEwIz1Fhb&#10;DDXmEkONccRQw9JbDDUhMEONtcVQYy4x1BhHDDUsvcVQEwIz1FhbDDXmEkONccRQw9JbDDUhMEON&#10;tcVQYy4x1BhHDDUsvcVQEwIz1FhbDDXmEkONccRQw9JbDDUhMEONtcVQYy4x1BhHDDUsvcVQEwIz&#10;1FhbDDXmEkONccRQw9JbDDUhMEONtcVQYy4x1BhHDDUsvcVQEwIz1FhbDDXmEkONccRQw9JbDDUh&#10;MEONtcVQYy4x1BhHDDUsvcVQEwIz1FhbDDXmEkONccRQw9JbDDUhMEONtcVQYy4x1BhHDDUsvcVQ&#10;EwIz1FhbDDXmEkONccRQw9JbDDUhMEONtcVQYy4x1BhHDDUsvcVQEwIz1FhbDDXmEkONccRQw9Jb&#10;DDUhMEONtZUA1GQWZqgxoBhqjCOGGpbeSjuowXwrW2ufEzBDjbWVANRwTY1BxVBjHDHUsPSWflAj&#10;PrcaU556TKpBL0+oSW9OqU+DpzSiIRYz9qnf5Hr08sSa1HpMBWo26tnbgg5DjbXFUGMuMdQYRww1&#10;LL2lC9Tg/44TKtOkefG08q1OtGF5D9q3/nU6tPVNOrxtgKX8Ff7uGECfbetH76/uQkNmNKKWoxOv&#10;uWKosbYYaswlhhrjiKGGpbdSDTXNRj9LTUc+Sxvee5HWLOxMu9e8Rsf2DKJfvxpLV49PomsnJlvL&#10;30ymP09Npb9PT5d/fz40lt56p70AGw/cBQMNzFBjbTHUmEsMNcYRQw1Lb6UKauB2YyvR4rfa0eoF&#10;XWTtzOn9w+nSkbH013dT6Pq56XTjhxnW8o+ziC7OJ7r2FtGfy+jG1aV09dxsWr66k4C7sjeboxhq&#10;0o0YaswlhhrjiKGGpbdSBzUigY+YFUurFnalj9e+TmcOjKSLR8bRH99OpH8BNL/MJrowx1q+5AWa&#10;f1eIu+tD4e1E19fT1Z/n0eDZjW6CDUNNuhFDjbnEUGMcMdSw9FaKoKapgBo0OTUZUZZWvd2VNrzz&#10;Mp09MEYAzQT64+Rkuv79NLrxswCaywuIfl9oLV9bIoBmubizPhC3lwAaOuD1ehEoB1P8sDLyuPg3&#10;RTHUWFsJQA2/0m1QMdQYRww1LL2VMqgZUV4m7l5Ta9P7i3rQvo0D6Nevp9BvJ6bQ399Nlc009Msc&#10;oiuAmkXWsoSad8WttUF4j/Bh4e+EP6dffl5E/Wc8T/HDywQ0QzHUWFsJQA3X1BhUDDXGEUMNS2+l&#10;CGqaCKiJH1aWhs5sTMtndaWvdg6nS8em0dWT0+nf09OJ0O/kwjwBNQuJri62lgE1/70nbq2NwnuF&#10;TwhfED5Dv/+2hkYtdFHcMA/UqNoahhpri6HGXGKoMY4Yalh6K/lQM1RAzbBy5B5ShuYvakvLZnel&#10;4x+PoUvHp9O1k9M8UPPTbKKLqKUBCAgIsJLRn+bGKnFrbRH+VPik8BXhH+nq1XU0coGb3INLe5qg&#10;vLU1DDXWFkONucRQYxwx1LD0VoqgJh5QM1hAzcI2EmpOfMJQo6BmxHwXuQaVYqhJR2KoMZcYaowj&#10;hhqW3ko21DQF1AwtR66BpWkeQ43wrVATO1BAzXCGmvQihhpziaHGOGKoYekthprkOjGo+X0dDZ8X&#10;CDXoV8NQY20x1JhLDDXGEUMNS2+lHGoGlKa5CxhqGGpYDDXmEkONccRQw9JbDDXJNUMNK0gJQA2P&#10;U2NQMdQYRww1oRcOjpUPEENNcs1QwwpSAlDDNTUGFUONcWQ6qIl3hD0a5wzLrtzoybBssZ4Lx/CK&#10;zRv2ZExUeI9YR/hLsbnCsnonW00MNck1Qw0rSAw15hJDjXFkOqiJc2aaE+eM/FzZLRxrt/0vxhG+&#10;JtYe0b7Ww/JCMqTi7LblLkfkP2Kb/3M5IiZ7J1tNDDXJNUMNK0gMNeYSQ41xZD6oyZ9puzAlZLc9&#10;YlvsY/LmN5QqiYs51hl5WW2ngJqzYjIOltWEfWKoSY4ZalhBYqgxlxhqjCNTQ41bQILLGXlFfb45&#10;3bZcFE27jUihYh22/mKb/3I5bH+67OHdvJOtJoaa5JqhhhUkhhpziaHGODI11MQ6IiZFR0UUczsz&#10;PudyRkxR0wXoXGrskBtlKKEGKS5veInYfBHPxOSUCcaKYqhJrhlqWEFiqDGXGGqMI5NDja2/d3JY&#10;y1xhmVz2yC8l1Dgir8bkj6xe3xmW2e2MHA/HOCJrxeQOc7ocEdNdTtuuGLutrndRqepZwu51R2Ws&#10;4XLYpsfZI7a7HbY9otw0lz28YnBzVqOosJyx9ogBWK/LbutT88mwbN5ZPqEDs1hHb/nddltffHY5&#10;MzW9uT0Zq6Cc/zbCz4ighe8Uy86T22CPfF/AWzOUkyvWELY91h72tMseMVzA3VYsF+u0feR2RIyJ&#10;c0Q8VStKJixNNcgV9mCMPSIO34dlcGwEdA2OyZuxSr1s8oQmV2kONf9eXkh9X2tAd911F92dKYLe&#10;WdCVbvjBzrVf5pHDnpXEd9Ozpe30zyWxnHceys2Z2pYyieXCwzPQ8IFuuT5Mv3xuFs2Y1Foupzx8&#10;kJuunJ8dsP7E/N+VRTR1fKuAddx//9308fYBmuWlGWpYQUoAaviVboOKocY4sgzUxOQMyyGS+nee&#10;6ZFXXfkyVsYbRqosmqQENBzG/y5Hpn9decJLehcNi4kKK+i225a4nJF/qvLKaCpyOyJXxEVFFPMW&#10;D2uYP+yRWGfkOrcz0w23PfK3GEcGt3eWTwARsdw18Z03xN81dZ8Me0iUXeK33tdkOb9thKMFmIht&#10;/dl/Giyg4+36T4Rllyv3U0yesCJxdtsise6/g5eBYx2Z/hGgM0gcHwS/AEU7MlZ1OyM2ay0ntvsv&#10;8Z0LXbnDinqLJ1VpDjXXf1tMC2d3pHvutgmwCaOXu9UOAJev9o8QwJJRAsV992Wis8cm+ub9eWE+&#10;de5QTc575OH7aO3KVySw/HRqGsU2Li1BCfOUM2S4i56vU5y+/Xq8bx2J+atPR1ABZ/aAdTDUsJKr&#10;BKCGa2oMKoYa48jcUOMMXy1ApKOAmYECBD4V/1/3JuRL7uxhT/gDA4AFECJg4qdYZ8QWsSp5oaE2&#10;QsDRJ2rZhCzfsMoXFoVlhO6KsUd2w5tMmKfVhwc1LHKeI/LfOHtEe0xLCtSIbf/P/7Pf9L9inLYe&#10;YhHf96CWxZ0vI94C01zGZ2fkH2IbZ4lFfMvWc4Q96rKHHwd0oYz4e1nsz0EBMgfcUbbfMA3HRGz/&#10;2rg88gZMqtIcagACH297k57I8bCEBnd0afrtvJjvhYQBfRsFQMW08S198y6dm0mN6peQ03M9+Qh9&#10;tmeInP7WvM6UKTI8YDl/ly/rCAAnLaOWZuRgtw+olBlqWMkVQ425xFBjHJkaarSM5O/Ob+uNssHA&#10;EOuI2Oj/yrenqcc2R813OW2/CMDpheXc+cKecDnDO4plflSJXyT5cXiLCcvKMnbbBTndkenvGEdk&#10;HrlSoYb5bQ5Mk/Pstl9rZZUHJ0lQI77jSkxURGsxK2NMnrBSYvkvAWOYhyYiNLPJ5cR81AD5L+e2&#10;R4xHExvmowZHfJ6ObRTb/6nLnrEOpkNyv52RH8plBRDFOsJXNraH5fXOlsuK7dsj1+vI9G+sPaKD&#10;d1ZSlEqoaZ0kqDn11TgqUugJCQ34e/LQWDn9z1/nU2MvtCi3al7RByQnvhxDefM8JqdXKp+frvzg&#10;gaE3+9wEoUH9Y+j6b4voy73DKWeOh6ha5cL0xy9zPQCSiFGD9OuZ6fLvXxfnU5sWleT6GGpYyRVD&#10;jbnEUGMcWQZqAB5uZ8T3cfaIgaoPSTAwNLbbfIkdEvOflsuIeS5H5EVXVMbnvbOUMsTmjWgl4OGa&#10;/A5HxOkYL6BA4vMwtW7x/e94J2dwOcLfU9MFKPXzTk8S1EQ7bYtiC8obwQsutt6qaSk2KnJdtbwy&#10;8YShszGACdOxfbHOiDaY7i8cB1GmTqO8YY97J0lF28NLq+9zO8IPu/OEORrnDsvlb3dUZA2x7FVZ&#10;Jir8qHfRpCgkUCPhpYEHXh5/7H7av2uwnH54/0jKl+dxH6DA9qis9K2AIMzftKaXbJLC9BZNysv+&#10;NJiOvjRoysJ0AM5fF+bL6V98MkwCU1L71Cgz1LBSI4Yac4mhxjgye5+aT9xO21TYlS+iHfrG+HeK&#10;DQaGennlheZTtD1jYwEElzDPbY/YgH4v3lk+oROuAJAfZRk0X+UPL+OdhX48DwuI8ow944j825U3&#10;orArb1hhl93TLCWg4Lx/B9+kQE3wW1txUbaYOO/4NugE3MS7jQKo2gqQ+gPT0cE3OYMOuhwR7Xzf&#10;6Yj8XYDdt5q2R/4ryzgj/9M6NgkoJFADyOj1cj0JDej3Mm96ezl9zfKX6aEH75XTlR95+F7a8mFv&#10;OX/0sHjf9Hfmd/bBytGDo6lwwZxy+n33RtLooXE+4EmJGWpYqRFDjbnEUGMcWaajsJaCgcE72afo&#10;qPAXXN7OwQJA5ib0mrWAlP1qHQJ+WnknS7kdthmqecgVFTlWAMMoWc7TiXi8t5hUUqBGNW8pxTlt&#10;9QW8SPAKhBpbr5t9ejLNTuwNp2C57BEj/L8zKXbnzVjVu/jtFBKogXdu7OsDlO6dasompn698FZU&#10;mASbrh2r0wMCKDJmzECD34gR8xdSs7hysjxA6MtPh/vWhf4wMya2psyZPbU48Ouv1KcLZ2f4yiTH&#10;DDWs1IihxlxiqDGO0jXUxNoj4tEXRc53Rq5uqlHbAdBBs5NaB96q8s6SionKWN3Xt8Zu+8HttHma&#10;s5wRP+HVbG8xqaRAjSzop4SgBv1ufM1i+SNXJARkWopzhL+kvg/rRBPZ7ey2hxXwLn47hQxqfvhm&#10;CmXL+qAEh/zObLI/S/26xeXnqLxZaPMHvSnXk4/Kz3Expenc8UmUJcsD8jPeUMIr3P5wAbBZNLsj&#10;PZnT0wEZdkWXlv1wuPmJoSaUYqgxlxhqjKN0DTXufOHPuh2285jntkf8jOYr7yyf3PaMjV32SE/f&#10;Eqft54bZwx7xzpLCZ5cjYpP/98iyjojNwWX1hBp3vsjn0A8I0wVU/YpmL7lAkKoGbQMUly+ylvo+&#10;sc713sl6KWRQgw65VSsX8oBD5ky0Z+ublCeXpxMwamTwRlT9OsXkZzQtbXi/l+/NpBbx5RMEld1b&#10;3qCC+XPIcqjlSWpHYX8z1LBSowSghsepMagYaoyj9F1T81jYfbGOiA/UfAEdXzZ2hJfD4Hox9rAc&#10;GKnY7Yj8DPNceL3ZaZuFN4e8i/sUYw9/NdbvlXABITdiHOGdvLN90hNq5KvozogtajkBUSdc9ozV&#10;sN1y4D9nWG68Si7A53fZJOb3Wjb2O9qR6YRaVqx3BH5BvFZU2P14Tbxx3jC7KypirMseMSHaEfGU&#10;euMqiQoZ1MAD+jaW4ABXr1JYNivh/9XLXpLz+/VuID/bbOFUsZxT/o/mqcljWgSsJ9jfH59EJYrn&#10;8a27qftZ2XylVVbLDDWs1CgBqOGaGoOKocY4StdQA2HsGXSKVWUEQFx22SP3ib+f4n81XUw7HpsP&#10;b0PfqkY5wnK6oyJkE5Rch932K77bO9snPaEGinHKEZJvNo05Iq96ttu2S/w9LCw7Ervz4/emIoZ6&#10;F5PCz0vgdXXPegFs8hfPl4v/3xM+ImDuX9kxWqwnOl9EIe9iSVFIoQbj1WBkYPE9PvsPuIdaFwU6&#10;vvn3RtJne4YGrAevcH+0qT+hSUtNw//Fi+aSy0QKKApeJjEz1LBSowSghmtqDCqGGuMo3UMNFB0V&#10;Vgwg41/W3y677Vxs3nAkhwR3DGPE+Mo7b77G7S+9oQZy2cOKxjhsH6vOyv9v7zzApCi2NrzC7iyC&#10;AUwYibuzgOS0RJGc42YWRMEECEgURZEMAooBDKCgGH4MqFeuCQNizuFXr2K46q+C3itgQDFy/npr&#10;p4bZYYawO6wTzvc83wPbXT3TXdVd5+1T1T2hnJPheTm7ZkoD3yZ+FaR5stwcoFA23/srWahQ2am9&#10;qEyh5osPrvbPq3Hm5XpuaOmHzTdLWu2qxdanpR0v//fh7rcM46vmD7aTi3OzWsmfP+zOyPC2Yrcd&#10;c3QCt9mbFWpUpVEYqNFMTZRKoSZ6FHNQY4LwsjyCuLHvJXVhxSPXriz2LQ6p7LSkY7MyPNebQP5K&#10;rjf1o3xv6iYDJ28xDMM6X7Gw4pFnHq3GPAbuW1xM9veifPvCzyiwbF/7WOBNbsecHdaZf6/rd/Se&#10;vwHFd2d5U+b49v09U+5z/jWg9YzZbkKHoN+uCtSgakm1ctPL32yhzhyzHcbKSH0nz5v8P8ETnfdT&#10;ZQo1P317s/TtWTRvBvMzB1fMyitWZvwFPfzrMW8g/ukb83m+9R++tUgqH1nRv35YYXt54anp8ugD&#10;kyUlpWgODnNryPoEfu7erFCjKo0UamJLCjXRo5iDmoMtshLZGZ6M7Nqpab6X1sXMwfA4OL8PxYv5&#10;8s2/B/JEFGWZS8NTTgVeGwDdhXigKlOo4SV5o32/5YR5Ed9LTxcHiHvvGOMfguLf6VMH7vGTB/y8&#10;QaVKqf7PCXaXjqfKjv/s/2RhhRpVaaRQE1tSqIkeKdSoIq0yhRrmwty87Gz745bmu+wcmM8/uLpY&#10;mc/eXyK1axW9ZfjwwyrIXatG2SenAsvs+M/NcuaQ9n6ICfTp7evId18c2PtqFGpUpZFCTWxJoSZ6&#10;pFCjirTKFGowQ0W9uzeW9m0zZOa0QfJzUEZl+1c3yZjzu9n1fXs18f+kQig/89g0W875ovF99vi8&#10;/fFv22+VBbPy7Gf06NpQ3nttQchy1go1qiCFgRqdKBylUqiJHinUqCKtMoeamLdCjSpIYaBGMzVR&#10;KoWa6JFCjSrSUqg5UCvUqIKkUBNbUqiJHinUqCIthZoDtUKNKkgKNbElhZrokUKNKtIqFdRce1OB&#10;3L38Atn04iILNTsM1PwO1GwxULN1ZQJBzXbjzaZz+qfMuzlHoSbBpFATW1KoiR4p1KgirVJBzaJl&#10;OXLXDSPlvWfnydYPl8mPnyyTXz9fJru+vlHkOwM1P6wuApt4MlDz51pzaT1h/LLxJuNv7b/btt0t&#10;ly7tq1CTYFKoiS0p1ESPFGpUkVbJoWZmppwzs4OsWjJCnnvwYvnqzavku/eulh2fXCd/fnW9ifM3&#10;i2xbJfL9bfFlHi///V5zZT1sLq+Nxu8Yf2z8qnz91QoZfUVnhZoEk0JNbEmhJnqkUKOKtEoFNdnT&#10;Wsi8WVly7/KR8v7G2fL1m4tl67+ulp3/Xip/fX2TCL+WvdWATTyZuUI714j8db+5vB41fs74BfP3&#10;Onl+46VSML2VQk2CSaEmtqRQEz1SqFFFWiWDmnkGamZlysBLmsnoizvJsgWFsv7uifLR83Nky9uL&#10;ZfuHBmw+84ENP3EQbyZjY8FmrbnC/ml6ybXy6+blct6MDjLg4mambgzULFCoSRSFgRp9T02USqEm&#10;eqRQo4q0DhhqhhioGTy/reTNaSVZl7WQARMM2FzYUW64Yog8de9E+fDZmfL1Wwtl67+WyI5Pr5Nf&#10;PltWIu+MYv/x1U2y67uV8tfWVfLHtzfLN+9fJdcvHyKDJjWzoJc3O9MPNUMVauJeYaBGMzVRKoWa&#10;6JFCjSrSKjHU5M8zwXhGS+k/pYn0Gd1Izjq3rSydVyCP3D5GXn9smmx6fqZ88fp8+fLNBaH9Vmh/&#10;VUb+uhT+5n8XydYPrpJv37tS3n5qusy/Mkv6j2sifSc1lqzpLSR/bqYUXtFGoSZBFAZqNFMTpVKo&#10;iR4p1KgirQOHmnkGaha0k4L5rf1DUL0ubChdzztVepjy48/rKquvHS7/NHDzzNqJ8uwDk+XZBw+e&#10;nwv0Pw6enw/wy49cZL5vkly7IF96n9dIup5fX3qOaygDpja182kK5rXyDz0NXaxQE+8KAzWaqYlS&#10;KdREjxRqVJFWiaCm0EANmQiCN9maAVOb2KDe9fxT5fShdaVzbj3pnlNfsgqbSc4ZLSRn6J7ODbQp&#10;U+xvt+xAljvvbV1p7Pve7KHNJees5tJnWCPpctap0sXAXM+xDaXfRU0k+3KyNK2Khp4AGoWahJBC&#10;TWxJoSZ6pFCjirRKBDVDrmhnMxGFJiDnz8mU7OktTFBvKr0ubCTdRjeQzueeKp3OriedRtSTjsPr&#10;xp05NmCm26j60mtcI+k3palkTW/um0vTytaLAxqFmviXQk1sSaEmeqRQo4q0Sg41JmhjshL5c8jY&#10;tLBDUX0nN5Fe4xvZ7EWPMcYXNJTuFzSIG3M8HFtvA3B9JzWxTztlX95S8gzcBT7G7YBGoSb+pVAT&#10;W1KoiR4p1KgirVJBDdkIgrgFm7mZ9lFmJsoOmtbcBvv+FzX1m2xGsPe2PNR2e1se+O/BctF3N7PH&#10;NtAcI9mZ3Jkt7bEXzA+YR6NQk1AKAzU6UThKpVATPVKoUUVapYMaE7DtMJQPbMhUFMxtZYdhmETM&#10;C/p2u2UcuOhY8syxkZmx82fMMTPcZJ92CgE0CjXxrzBQo5maKJVCTfRIoUYVaZUaaqzN//nbZiqA&#10;HBPgLeTEud1j2+FgxlmhJr6lUBNbUqiJHinUqCKtyEANdoHdOBBw4ta+49wbzDgr1MS3FGpiSwo1&#10;0SOFGlWkFTmocXaB3mcX/OPJxY4xVB0EWaEmvqVQE1tSqIkeKdSoIq3IQ416DyvUxLcUamJLCjXR&#10;I4UaVaSlUFMGVqiJbynUxJYUaqJHCjWqSEuhpgysUBPfUqiJLSnURI8UalSRlkJNGVihJr6lUBNb&#10;UqiJHinUqCIthZoysEJNfEuhJrakUBM9UqhRRVoKNWVghZr4lkJNbEmhJnqkUKOKtBRqysAKNfEt&#10;hZrYkkJN9EihRhVpKdSUgRVq4lsKNbElhZrokUKNKtJSqCkDK9TEt8JAjf6gZZRKoSZ6pFCjirQU&#10;asrACjXxrTBQo5maKJVCTfRIoUYVaSnUlIEVauJbYaBGMzVRKoWa6JFCjSrSUqgpAyvUxLfCQI1m&#10;aqJUCjXRI4UaVaSlUFMGVqiJbynUxJYUaqJHCjWqSEuhpgysUBPfUqiJLSnURI8UalSRlkJNGVih&#10;Jr6lUBNbUqiJHinUqCIthZoysEJNfCsM1OhE4SiVQk30SKFGFWkp1JSBFWriW2GgRjM1USqFmuiR&#10;Qo0q0lKoKQMr1MS3FGpiSwo10SOFGlWkpVBTBlaoiW8p1MSWFGqiRwo1qkhLoaYMrFAT31KoiS0p&#10;1ESPFGpUkZZCTRlYoSa+pVATW1KoiR4p1KgiLYWaMrBCTXxLoSa2pFATPVKoUUVaCjVlYIWa+JZC&#10;TWxJoSZ6pFCjirQUasrACjXxrTBQo++piVIp1ESPYgZqcjNS1+RmeK73/WmVl+G5Lb9OBdkvZ6TO&#10;8m1mleNNXRuyXChneMb6NrPK96Y8HrJcCGd7U4b6NksaVj2pQn6654VQ5UI5O90z0Ldp0sC0pJPN&#10;MbwdqlwoZ6eldvVtmpSbntIoPyPlk1Dlgp3nTf05u3Zya9+mSebvzrlezzehygY7z+v5on96Ch2w&#10;hZoe1ZNH5mWk/hKq7B5uW0UKpzf3B+3Bw9NDlwvhgk7HGjhquXvbwTVDlgvlgl4nyJD5rXZvO+iU&#10;kOVCmbJuO1zQ58SQ5UJ5cEHN4tt2rxqyXCgPPiu9GNScO7BWyHKh7Dsf7QU6pGpSJdNmL4UqF8p3&#10;3XClH2o+2/S+TOzdJGS5UP7fF5/ydR8in773hozpnBGyXLDPbHqMfPT2K74tRd5+br2c0/qkkGWD&#10;zXf836b3fFuKPPfQ/8jQRpVDlg32JVlt5D9ffe7bUuTR1UtDlgvleWf3lR+2/de3pcg918wMWS6U&#10;r5t0pvz2604/1PSvd+T6UOVC+bIz+3wVCDUTszqELBfKa5fN8+1tkRaNzApZLpTX33WTb6sizR7W&#10;PWS5UH5+3RrfViI///i9TMtpF7JcKL/+1DrfliLffPHpAZ2P7760wbelyMfvvCqjO+5ffzO8RVVT&#10;/jXfliJvPvOonJ15Qsiywc4xfXD/mikNzKVnoaZrteQpeempv4UqG+xLc9vLf7/+wg81DyxfLAPS&#10;UmV8Tme5deVKhZoAPffko8WgZubQriHrNJTvXLpQoWZfVqhRqAllhRqFmlBWqFGoCWWFmv2XQs3+&#10;WKFGoSaEFWoUakJZoUahJpQVaspGMQM1OV7P1Bxv8mjfn1a56Z6JuRkpj+6P8wLgAhlAujRUuVA2&#10;HT/j2n4ZqJkTqlwoZ3vLd/JtlnSuCfa5aalXhioXylm1k9v4Nk3qc0LSMQbiloUqF8pZaSlNfJsm&#10;ZXuTappjWBmqXLBzMlIfHFTdNqhVjoEUAzZ3hSobbCCzR5od37dQc/pJ5bMGpKVs6F+3wrt57Y7b&#10;mdfueBnQ4igZ0PIoyW57jOR1qCoFHY07GQ84RQpntvAH+cFjTpWCLsftlwfnVpchczN3b3t+nZDl&#10;QnnwkFoyZEEA1BiYClUulCnrtrPbnlE7ZLlQHnxeneLbGhALVS6UqZtAqBl/YaYBm9pyZh9Th92O&#10;l/zOx0pex2NkULMjvh1Qy/NyVm3Pxpy0lCdzDIxnect3Nm1jL9AeSUmppr2X0HasM8DzxKB0zzMD&#10;0zwvnNcx4/8uzu0gY3o3l/O7NZJxfVrIA3fc4oearz7/VG66dKQN4Pvjf//rLV+XI7L584/l+otG&#10;hCwX7MWjc+WrTz/0bWmA6N035OoLC0OWDTbf8Z8vd4MJgWyhCdahygZ71ezxsv2/3/i2FHntyYdC&#10;lgvlNUsulx0mQDttfOCOkOVC+R8rFsvvJhg5qOmRccSKAWme57PTUzbkelPW56WnPOZMm9GutG//&#10;Wp6X5ow94+1AqJk5aohMyW4vlxV2kRlndJfZZ/aUuSP6hPze5x/aDRfo3utmhywXym9seNi3VZHu&#10;XHxJyHKh/N7Lz/i2Etn58w65dc6EkOVC+aO3XvZtKbLt282y/LJRIcuF8mf/ese3pcjX5vxaOmV4&#10;yHLBvmpMvim/ybclQPSaLBlXYOv1ooFtf8mue/g7XD+0F9cT7eT6RxPDVvatllTTXHoWatqfWO7M&#10;vjU9L4zv3+LHyVntZFT3xjLSXGvj+7eSS/JOl8uHdJWZw3rInLN6mXqZKN9/960fap5dd7dMK+wu&#10;iy8aJbetWqVQE6BXX9hYDGpuXzg1ZFsGe+7w3vLQXat0orBqD3ECWKgx1onCB8k6UTi+5aBGn36K&#10;DelE4eiRPv2kirQUasrACjXxLYWa2JJCTfRIoUYVaSnUlIEVauJbYaBGH+mOUinURI8UalSRlkJN&#10;GVihJr4VBmo0UxOlUqiJHinUqCIthZoysEJNfEuhJrakUBM9UqhRRVoKNWVghZr4lkJNbEmhJnqk&#10;UKOKtBRqysAKNfEthZrYkkJN9EihRhVpKdSUgRVq4lsKNbElhZrokUKNKtJSqCkDK9TEtxRqYksK&#10;NdEjhRpVpKVQUwZWqIlvKdTElhRqokcKNapIS6GmDKxQE99SqIktKdREjxRqVJGWQk0ZWKEmvqVQ&#10;E1tSqIkeKdSoIi2FmjKwQk18KwzU6BuFo1QKNdEjhRpVpKVQUwZWqIlvhYEazdREqRRqokcKNapI&#10;S6GmDKxQE99SqIktKdREjxRqVJGWQk0ZWKEmvqVQE1tSqIkeKdSoIi2FmjKwQk18K1aghvaPZUdK&#10;CjXRI4UaVaSlUFMGVqiJb4WBmr99ojDtTbD8/vvv5euvv5YvvvhCPvvss5gz+w0AUC8AAqBQGinU&#10;RI8UalSR1sGDGtbHs0Mdcxgr1MS3wkDN35apoZ0JDgSMjRs3ylNPPSUbNmwQgvFzzz0Xc37++eft&#10;+WyAQl555RXZtGmT/Pzzz/sVAENJoSZ6pFCjirQiBjX8PWxxOxlzTReZdf1Auf7GIbLipjPk5uXD&#10;4sorbhomi2/MkenX9ZFzrzx9v0BHoSa+FQZqyjRTQ9titvnyyy9l/fr1Ys4LCzNvvvmmBQECyKef&#10;fhqTpl7I2nBO87eBEqH+AAZ37PsrhZrokUKNKtKKCNTw/4tv7C2Lb8qRB+8cJc89NFne23C5fPLC&#10;HPn0xblx589fmSefvTJXXn7iYlm6erCMXNJpr5krhZr4VhioKbNMDe1KMNi5c6e8//77sm7dOnni&#10;iSfk9ddftzDjAi6Bg6GoWDT1sWPHDpuhwfwNFAA4/Mvx7+/5rVATPVKoUUVapYaaIYvayMxbBsiD&#10;d4ySR+8aI68/Pk2+eH2+fP/BVfLrp9fJb58tjS9/bvzVjfLHlhXy29c3yfaPrpMnH50gI6409RIG&#10;bBRq4lt/N9QQONkHhmnuu+8+m5354IMPbPtv3rzZBk4+DxggwMaiOT6O08FLIDAAFNQZf+/POa5Q&#10;Ez1SqFFFWqWDGuNJ1/eUB++6QB66bbS88/R02fL2Qvl+0xL57YtlsmvzjSJblseXv10hsn2VyM67&#10;RP64T+S3tfLHttXywlNT5YyFBvIWttljKEqhJr71d0EN7UkQ4PuBGD4DoPnwww/t5NotW7bI1q1b&#10;5YcffigGBbHqcGIdE6G3bdvmP8a9SaEmeqRQo4q0SgU1BPBrVg2WB269QN58YrpsfmuRfP/hEtn5&#10;72vlT4Dmu5tFtq2ML39/q8gvd5rb47Xm6nrUXGLPml71Cflt+2q5cnWeFBpIsWCjUJMw+jugxgEN&#10;ZSj/4IMPyiOPPGKHn2h3gIYgT9uToSGQx3P7AwVAAv9SL3s7VoWa6JFCjSrSKjnUmMA9eEFreeDO&#10;C+SJeyfLV29dKds/uNoAzXXy11fXy65vlxdlNH68Lb6843bTK95jrqyHzeX1jPGbxu+Yv5+QD96/&#10;QkZd1UkKg7I1CjXxrb8LagiYzKPhiaB77rmHQO0HGpehIaCyf5SN5/bn2Jh7Azzs61gVaqJHCjWq&#10;SKtEUFO4oJ0FmjFLusj9q8bKm0/Olm0fLJMdnyyT3z9fJrLlJpHvbhH5wUDAT6vjyz/fIfLnfebS&#10;etz4ReP3jb80fs90UHfIpTf1lYL5rYoNQynUxLf+DqghWBIICQZr1qyxTzsRIBiGIYAS4JlY64Bm&#10;f4JFrItj5Mkvd8zhpFATPVKoUUVaJYKawQZqCua3lsW35Mk9Ky6Q959dINs3XS87Pr1efv/iBpFv&#10;VohsXVkENWQ24sk/32l6z/vNpbXe+GXjj423GX9lOqd1snB1nuTPK4IaN3FYoSa+VdZQQzuyjmD5&#10;0UcfyW233SavvfaaDZQuS8P2ZHEolwhA40R2CqDb2/muUBM9UqhRRVolg5r5bSV/bmu5ZfVZcreB&#10;mo9eWiTbP7rBQs0fQA2TabfdKvLjagMCd8SXgZpdQM0Txq8af2r8vfEWc2f8sFxxW57kzcmUwisU&#10;ahJFYaDmoL2nhnYkMBPA2eaOO+6wAZPAyrYECLI0BEqCRCK1O/UCQOwtQCrURI8UalSR1oFDzVwD&#10;NfPaSt7sVrLqtuEWaj5+ebGFmp+DoeYnshsBQBAPtlDzgLm0njR2UPOD8TcmkDwiC1blSu6slnZ4&#10;zg1BKdTEt8JAzUHL1BAo+U4mAj/22GNy991308HboScHNUwOTsQ2JyhSB3s7foWa6JFCjSrSOmCo&#10;KTRQUzC3reTOzJSVCjXGe0JNzkwDNfMVahJFZQ01LCdoU46nntauXWsf41aoKQI+huCoP+AlVJBU&#10;qIkeKdSoIi2FmgP13qDmJwM1K4tDDUNQCjXxrb8DahheIng/8MADcv/99+8BNQRSAmoiQg31oFAT&#10;G1KoUUVaJYeaGZlyy60KNcFQM1+hJuFUllBDGxKUaVPeFqxQU1wcM09AMVkYUAhVBwo10SOFGlWk&#10;pVBzoFaoUQUpDNQclInCtCEBkPVAjEJNcSnUxJYUalSRlkLNgVqhRhWkMFBz0DI1CjXh5aCGOlCo&#10;iX4p1KgiLYWaA7VCjSpIYaBGMzV/gxRqYksKNapIS6HmQK1QowpSGKjRTM3fIIWa2JJCjSrSUqg5&#10;UCvUqIKkUBM9UqiJLSnUqCIthZoDtUKNKkjxAjWcL08//bQ1ATdQfBY/nMm6119/fY/gw3lGsGf9&#10;xx9/XGw9Ad19LiagHywp1MSWFGpKqA7Vkypkn2yDhKq4DjrU/PnDanlgzYVy/ojOMub8bvLmi3OL&#10;QcLv22+TGdMGyXkjOsmV8wbb8oHrX9pwud1u5Nmd5Z/3TSq2/s0X5tjtnJ974rJi2+6PX9owo9hn&#10;jBvdXT5976qQZa0ValRBiheoWbZsmZQrV07M/sns2bOLBRi+7/jjj7fr0tLS7DE7UW7p0qWSmppq&#10;fdVVV9l9Z/lTTz0lffv2tds5t2vXTh5++GG7f5GWQk1sKaqhZmDVpONyvcltcUF1+yUh1e+UpBNd&#10;uew0e6JERAW1ktLzvJ6LcE6dlALf4iT2JTfd81qW17MlJy1luG9xTGlQjaTqud7UbTgnPeVr3+JI&#10;qEyg5sr5g+WQQw4xHeYhMn3qQPkr4Dehtn11o1SqlGo7uxNPqCy/bl3lX/fH97fJlAt7m22T5Mgj&#10;DpV7bh9jt+UzF88dLEccfmixzvJw8/eN1wyXv/YzQ/Tfz6+XjqfVK/YZR5jvAXRClbdWqFEFKV6g&#10;ZuPGjVK1alV7HQwZMsS+ldiJQM5yzLXMD2g6cfwXXnihXX7kkUfaQM/3ErhN0PFvF+gKFSrYcpGW&#10;Qk1sKaqhJjcj9az8OhUEm8D72SADLb5VxZTr9VzoyuWlpzzmW1xq5ad7Bvo/1+t5xrc4KTc9ZYFb&#10;npOe+lr/2rbDiSkNSk+t5T+2jNRffIsjoYMONYDAk/+8WKoed4TtzIaf0UF+/s8tfki4Y+XIYp3d&#10;4/+Y4l/34zcrpDC/jV0O8Lzw5HS7/Hnz7/FVjyy2XaCXLBxSDJxCeZfZt7tXX2A64eJgpFCjOlDF&#10;C9R88MEHcuqpp9rroH379vblfohAM3Xq1GLXyeTJk/2fzQ9r9unTxy4/+eST5f3337fLV61aZUGH&#10;5dWqVZNu3bpJ69at7bJKlSpJdna2PZZISqEmthQzUJObUeGvPG/yfb5VxVTmUJORstS/PCP11YEn&#10;JZ3sWxUzinWoee+1BeJNK0pdt2+bIV9/fJ1d/sf3qy3ksNx58oW9/UDy1UfXSvOmNe3ypo1r2L9Z&#10;fsWsPH/53j0ay83LRshlFw2wmaBTTj5aVq84b49hrGCzfsOjl5htz5abrh0u7dp47ecp1KgOVPEC&#10;NfxAJuBh9k9q1Khh584gXmTXu3dv/zWHgRP2ARGgKc/yzMxMf4Zn4cKF/vIAAPtCEB8zZoxcdtll&#10;dh8jLYWa2FLMQA02fxuwSRnhW+1XWUNN/+pJNbIzUh/ISa/wWXZ6Sr5vcUwpeqHmrP2Cmh3f3iId&#10;OxQN89Ssfqy8++p8u3zzJ0ulYf1q/o4PAzHbvrrJrn/7pXlS9biijAzw8vt285lm+eUXD/SXX3fv&#10;RJt1AVJW3XiuPHL/5H1maTDbOP+6bZUfrhRqVAeqMFATc++pIdiPHTvWXgcVK1aURx55xC5/8803&#10;pXbt2v5rDh9xxBH2HEPr1q2T8uXL2+Vnn322f78ZzkpOTrbLyfywX4j1B+t8VKiJLcUU1NgAnJ76&#10;U5Y3qaGviNX+Qk1hnaQTctJTGudllD89KyO5+cBqSSeYxYcMrJV0XF4djxcPqJN0dDPTcQxOT6pV&#10;4E0e5f/cjNRXWN/Hm3RMv4ykw1357PSkk4o+vbhyaiUdmV875dTc9OTT8mqXP53v7Vo1qZJvdbDK&#10;mfLV7GemJdVmAnKPtKTUvHRP3ey05A7MFWI95YqKhxb7kls7pWm2t3wn+2+abZSknOpJx7v9Zb9Y&#10;FutQw9yYUed2tp1bhQop8sgDk+3ypx6+WI47tmhYypm/X3r6crt+xdIRdj4Ny+denuOHlY2PT5Oj&#10;jqpklzduWF1ef26WWbd/82hCWaFGVRqFgZqYy9QggrXZP+sZM2bY7fl85sowiZhhpJSUFDshmOEl&#10;1i9YsMC/TeA8GfYjNzfXP/m4R48e/qGpgyWFmthSzEENzs3w3N27WlIVX7F9Qk0HcyIZqCjIz/A8&#10;m5uR8qkJ4t/neVO+yE5PeTo3PSU/J91zifmud3B+Rur5vU9OOsl8ztP56Smf+b/Xm/oT6/MyPOPy&#10;08v3duWzvCnX+b7Gr7z05PYGZu416z/I83q2mm2+53sNnNyfVcfTJ6eokvxqc3TS4eYY7vR9/nP5&#10;GSnDDdDckutNfS833bPNLPsPyzkGjsW3mV9AmNnfcw20PM8+G/D7kTlIZt/WZ6d7zL6mLHD7m+NN&#10;yWWbWIcafGfA3JnZ07MtoFy3+AxJ9SRLxUM9clrbDAs8hxoDM0DKhLE9/dswj8Z91g9bVtgnldx4&#10;fb06J8rjD+6ei3OgVqhRlUbxBDUEXpd16dWrl/2uKVOm+OfB8GTTiSeeaNePGDHCDk116dLF/s3k&#10;302bNvk+qWhf3333XWnevLldj5s0aSKPPvqor0TkpVATW4qdOTXe1B3YBuF0z8/Ztcr5h332ATXl&#10;8mqXu8SU2enK+MtmVNhlvuMvAx7bA5ZfTsA35b8JWLbbGakL8r0pQ9zfOd7Udb7vsTJAc4Ep86cB&#10;hV3FtjNmWV5ayk9mf4b6ilv1r55U2ax7xZbxpv5p9unX4O3ttukp3+fWSqrv28zKQE6F3NrlrzHw&#10;83tg+aJtKuxiX3K8nh/cMlOHo9guHqDm/dcXSHJy0R1b29Ze+WHzchmcu3sS8K3Lz5Njjznc/j38&#10;jNNk6//dKHUyijrPww+rIF9tKppPgxky2vndSjm9fR27HjOfZsWys/1lDsQKNarSKAzUxOTPJOzc&#10;uVMaN25sr4Vjjz3WTgJ2j2STpWGfHaQAM3zvoYcWTbbnUW2AIVB8P/vRocPuuXNHHXWU3e+DcT4q&#10;1MSWYidTk+F5NsvrWeUPxOme/2XYyJbbC9TwiHduRsqXrANgcjMqfJqbnvoPAyNrDcy8mFcn9Ve3&#10;rc+X87nm+25mvVtusyV1Uu8zn1UYDmqyaie3yclI+cSuMzBhvu+DnIzURww0PJyXnvqh/7PSUn7M&#10;qlW+s2+zYlCD7aTojNS3+b68jJQnDOj87Nblp3nW+DazskNNZt/s53pT/7DfaY7N/Hu/Oc7XOGb/&#10;tsbxBDW/mb9bNKtlO7WjjzpMPv7fK6Vli6Jx+g7t6si/318imc2L/u54Wl1568W54vEUjcf37dlE&#10;/vzhtuJw4fO4Ud2l8pEVbTmAhMfHGe4KVTacFWpUpVEYqInJTA3icW6zj3aIac2aNRZu+JvHtgGC&#10;kSOLsq68t4bJwC6zc+655/o+YU8xCXn8+PF+ADrllFNkw4YNvrWRk0JNbClmoAZYAVAYVtm97BCe&#10;hiq/N6gBYHav87ye601uwXCNWXWInYOSlnqlW+/z5UVbhp8oHA5q8jKSH/ABya48b/JDA2ukNOpz&#10;QlJF5shkeVMaAhq7t/O8l1OlaH5LMNSY/7+fWzO5BeuYA5Nbp4If5nLTkj9nuZOBqCfduhxvyuO5&#10;6SmNzGIaoFxeRlINA2Mr3Hq7fRxBDT77rNNth0bG5uJJ/aRSxaL301y7+Aw70ffc4R3t30dVqWRh&#10;xQ0vTZvcr9jnBPqnb2+WO24eKRUremxZAIfhq1Blw1mhRlUahYGamP1By/vuu89/7VWvXt3///Xr&#10;19v1nGf8zVwZ90I+JgSvXr3arg8nnori/HRzbOrXry9bt271rY2MFGpiSzEFNQBCVnpyJtBglzO0&#10;UqfCsHBQk2NOKP9ys01WjaRM36piMtv7gcK4xFCTk140PGaA5a9BIV4W2Mzsv4GqL4o+L/Xn/AxP&#10;P5YHQo35jN9zayVfajfwaVCtpLbu+7BvcVIPE4jcMnt8NYtPoHbKyfC848rFG9Q8+sBkc1dX1KEF&#10;+rXnZtn1TCAOXsccm+fWF39TcOCTS27Za8/O8g9v8aK+LZ8uLbbN3qxQoyqNwkBNzGZq+ByyNGY/&#10;/SZbw9AUMsHEThYOXH/44YcXeyEf4vtvvPFGe1yB+8FcHLcdUBBJKdTElmIOauzy9JSrGGqxQTrD&#10;80qeN+XawHJ2YyOyIwHLt/gW76HcdM+lrpxxiaAmx5vczl+2dvkPbcEgmTPYw2RhWyY99bfs9OQL&#10;WF5sTk1G6vcOdpzyM5JOdJ+NfYuTzPYt3bJcb8qXvsV7yIDMNbvLxRfUbHp7sen8bJ343bD+Kf5H&#10;tf/93hKpUqVoKMm5atUjzfLiP1vw9ktzZUh+O7l1+fnFHt8eMawoE4SfWDe12DZ7s0KNqjQKAzUx&#10;m6nZsWOHf16N89ChQ31rxX5/165di61v1KiR3Xcn9qGwsNCuq1evnv3dKBeM8vJ2v2dKoUahJuag&#10;hiyIWWezDyZI/27Axs6ZceXsxkZZaSlN/Mu9KR/7Fu+hnHTPJFfOuERQk+v1DHDLyPzYgkFi2Mus&#10;u7OoTOrvBkomszwQaszybbnpqV3sBj6Fgxrm8LhlZrv3fYv3kAGehQHl4gpq+EmENpnp/g4NT7ig&#10;p389Q1A5A1sWW9+1U307adiV+fTdq6RenZPsumOPPUJWrygCGyYe161TNLEYK9Qo1JSVwkBNzGZq&#10;2O6ss87yX0sMLfG7UIFatGiRfz3OysqyT0I58X8TcPzra9WqJf3795eePXv6h594F06kH/FWqIkt&#10;xSTUIBOozzbBeM8njAKghvfCmM/wT5Q1e+rfPlA8Ph3wGSWCGvNdx7n9yTKQkFYUJIqJuTXmc+zk&#10;4zxv6i856eXs70kFQ41Z559EjMJBTb+jkw4PrINhRZ3cHjL7uNaViTeo4YmlYYXt/R1damqKPLx2&#10;UrEyi+cN9q/H55/dyW4XWOb003Y/9RTKzMn55t+mEw7YZm9WqFGVRvEGNQQWftDSzaVhUm/w0BIw&#10;4oaomCg8a9asPQISZdzj38Hms0eNGuUrGTkp1MSWYhZqcuoleXJqJ/uDdWA5XxGrnPSUDW5dbnrq&#10;vX1r2pPJisxJVnr5QdneCoGPQ5d8orA35WNb1oBGttdzeeDL9th3s+zCXG+FomGztJTNTORlXUmh&#10;BuVkeF52y80+3hj4/h5e4Jddu9xQ95043qCGp5J4iZ6b+1LXe6J8/M7iYmXeemmuVDFQwvoKBnr4&#10;CYPgF+t9+NYiad6k6OcTgs3j4bctP69Y+X1ZoUZVGoWBmpgdfmIbgnWVKlXsNcFPH3AuBYrvaNmy&#10;KKtKxuWOO+7Y47v4/rvvvls6dy568aazqSf7Yj/2MdJSqIktxSzUIN6Ua8p84Mq4cr7VVvaNvl6P&#10;fSTaBPTfc70p63O9yaOyvSlDmZtjvDlwe+NSTBROOYcX3/F+GAMmW3O9nrvMsmHZ6cnnZWV41piy&#10;diIxNvvFZGBbUaWBmtxa5fLN99h38Jhtd2R7Ux/KS0sZwfea5TfkpHu2BW4bb1DDxN61d42zE3nN&#10;d0m/Xk1l65e7h5bwlk+WSivfo95kXPjZg8AJwZjhJn5q4ZIp/fwdJW7ZrJY889i0PSBoX1aoUZVG&#10;YaAmZjM1iGD7xBNPyMMPP8yxWRAIFPvGPBnWP/744zZAhxP7RDnnF198cY/Pi5QUamJLMQ01KCe9&#10;3Jm56R4/LARDjTlrPLkZnut5UsqVCTTDUwYi/JkM4xJDTdekpEpZaZ41QZ9X3PbFfJ57fJtYlQZq&#10;eh+ZVMX39uJi76NxtscXcOzxBjVxYYUaVZDCQE3MZmpiWQo1saWYhxp+q4kflwws51vlF0NOObVT&#10;Zuemp3yek1HBH/zz0j3f5aWXX5mTkfqgW2ZcYqhBvHvGlJ1q9v2DPeDGm7rJQMVC9tlX3Ko0UIP4&#10;XShzbFfnZaR8Vez4vJ4tuWkpS3MzUp5yyxRqotAKNaoghYGamM7UxKoUamJLUQ01/OCkAYFOOCc9&#10;hQvbnRzFlO1NrRlUbg/xm0k84p1tQCUvwzPOwM+ZPBINKPFDj257Psu3CW8jPtYt5wcifYvtsJdb&#10;zmf6FhfTIK+nTl6t8p3zvZ7xOMeAUHaapx6ThX1F/GLf8jOSm9vvSU8+bXDAvBjE/CH3fdi3uJiY&#10;H8Sx89tOOeb7ePOxAblmdt5Q7ZRT3bbuBzg7VE+q4JZl1S5/uv2QyEih5kCtUKMKkkJN9EihJrYU&#10;1VCjikkp1ByoFWpUQVKoiR7FAtSYz1Co8UmhRhVplQpqlq0olLuXj5ZNLy2U7ZtukB0Gan7/4nqR&#10;LctFtq5KIKjZbvy1/PTjP2XeLTkKNQkmhZroUTRDjflOuf322207f/HFFxZqWE5bcg4lWltxvPyq&#10;u0KNKpIqFdQsWpYjd11/vry3ca5898FS+fHjpfLrZ8tk19c3ivBumR9Wi/AkUjwZqPlzrbm0+B2c&#10;l403GfPkxybZvu0euWxZP4WaBJNCTfQo2qFm5cqV8vTTT9t23rx5s70++SV0foJifwJ6PIm6effd&#10;dxVqVBFVyaFmZqacZ/5edfUIef4fl8jXb10l372/RHZ8cq38+eX1viGoVSL8YnY8GbD5/R5zZT1s&#10;Lq9njd8xJlvzhmz++hYZe0UXhZoEk0JN9CiaoYZyN998s22zDz74wGZrtmzZYn/BnJ+mYL8SCWy4&#10;bt544w2FGlVEVSqoGXBxM1k0J1fuWz5K/rVxjmx+c7Fs+9cS2fnZUvnr65tE/ntL0TBUPJm5QjvX&#10;iPzFENSjxs8Zv2j+XifPbpxm6ilToSbBpFATPYpGqCELwzpAZtWqVTZbY84X+fTTT/3b0Z6cR4nS&#10;Zhwjw29AzWeffWZ/VkOhRhUJlQxq5hmomZUpAy9pJudM6SDL5hfKE/dMkk3PG7B5e5F8/+HVPrC5&#10;UeSbFfHn7bcVgQ3DULvWify2VnZsXiEXzusm/ac2NXWjUJNICgM1+p6av0HRBjX8n/ODbAwQs27d&#10;Ornqqqvk0UcftT8jQUAPzNYAQC5jE89txzFy/PRbZKwYgqO9FGpUpdUBQ80QAzWD57eVvDmtZNCl&#10;zWXA+KYydlwXWb7oDHn6PsBmtgGbhbL1gyXy87+vk52fLyuxfy1D/3YA/vPr5bJr663y1/bV8ud/&#10;Vsq2j68xndxQ6TWukc1e5c3OlMELiqBmqEJN3CsM1MRFpoZzh8AbygRjvgPzW1H8UGWlSpXktttu&#10;+9vOtWiEGvaDTATXI9fl4sWL5dZbb7VPQdFuBHXajTLUN5/BPrq6jUXvrf1Zt3XrVvtmaebUcN5y&#10;3A7m9iW2V6hRhVOJoSZ/bivJnt5C+k5uLL3PbyRnn9tels0fLI/eMVbeWD9NPnphlnz55nz5+u0F&#10;pfbmMvSWffoK+c97i2X7h0vkv+9fKf+7cYYsuTZPBoxtKn0mNLKglz8nUwqvaKNQkyCK50zN1KlT&#10;/T9DEuwuXbrY7+N7FGr2DjW0F49x81j3PffcIwsXLrT/8kOhPAHknoYiY0NZPofzin2NRYeDE+qE&#10;jBRA99xzzwEmFo5Ztr99FGUUalThdOBQM89AzYJ2UjDPBOOZLWXAxU2l59gG0vWcU2Xgmc1k4gXd&#10;ZeWSYfLP2y6QjfdPkucenLzb/yiZny+JHyqZX9gPv/zPKfLM/RNk6ZWDZciENtLr/IbSY0wD6X9R&#10;E8mZ0ULy57UqghoDNEMXK9TEu+I1U8NxNW/ePCTQYIWavUMN4rv5vp9//tnWFe3E9lynZGxoP35D&#10;i+Vkv2hDJhWz/7QxwT4WzblD3bu64F+WcVwbNmyQxx57zB43Q3JkbRh2U6hRRUIlgppCAzUEbbI1&#10;WZe1kL6TGkv30Q2k8zn1pMPQDGnb2ytdBtWTvtmNpX9O07hyP46poIl0Lawvp59ZVzqdXU+6j2og&#10;fSY2lkGXNZe8Ob6hJ4BGoSYhFK9Qw2dVqGB/6kUqV64s6enpxTxs2DAbyBVq9g41gQGda/L111+3&#10;282dO1euuOIK+0vmZC34nI8//thmdHjcm/rn+o01OyhzgMN8GZZ/9NFHsn79ejH9lTzzzDP+euNc&#10;dm21P6JOFWpU4VQyqLnCQM3CNnYybO7sTBk0rZkJ6o2k+xgDNufWk47D68rpZ9WRDsPi0xxbxxF1&#10;7bECc30mNJaBlzSV3JktpcBmaXxQY4BGoSb+FQZqYn74iUmtZl+tL7/8ct/SPaVQEx5qEH/znVyH&#10;DLXwFBTzSdiWScPU3YoVK2x9AzdvvvmmnUQLBAA5sWb3lmD6H/42dS2PPPKIPU/Xrl1rwYYsDesA&#10;ILJYnOvB9RZOtKdCjSqcSgQ1QwzUDFnY1mZrCOIMQwE2/SY3kV7jGtpA33Vkfel63qnS5dz4MsfU&#10;zRwbx9jTHGvfiU3sU2A5M4uGnYAUgM9laRRq4l/xmqlZsGCBBZpDDz3UBtxwCgc1Z511ltSrV8+6&#10;c+fOdh8PtqIRavh+2pIhFvaLTAzbADAEeyYNU3+TJ0+21++aNWvs8ieffFKeeuqpmDMvF2SIiSe8&#10;7rjjDrnxxhvto+ycqww7AXRAG9kosjhcPwdyrlJOoUYVTiWHGt/wClmJAjI2s1raicMDpzWX/lOb&#10;SJ9Jje2QTO8JjeLI5piM+05qYufPDDAwk2WOOW9Wpi9D45tHEwA0CjXxr3jM1HBMI0aM8GdqnL1e&#10;rw243F07BUINAATMmLrYY9vU1FQb5ICKg6VohBrEMtqT9WQnaGeuWcCGQP/QQw/Zc2DGjBkWbsaP&#10;Hy8TJ06UKVOmxJzZ7+nTp8uSJUtse3N+AsVPPPGEPcd54omJ0UyKPpC5NE6UVahRhVPpoMYEbJ7w&#10;IZgzFMUcGx5nzplhAOfyFna+TTwaeOMYATmOmWMPfIQ7EGgUauJfYaAmpjM1BOnMzMw9wMR51KhR&#10;doInCoSaUGUD7fF4LAywzcFQtEIN++DAhnkmgA0TgzkHGIphjgmZDYI/c05o11j3gw8+aI/n8ccf&#10;t5OjmUvE0BuZKs4d6qok/RLlFWpU4VRqqCGI+8HGBHZM1oKhmPy5mfbx5rizOTaOsWC+ARpzvBx7&#10;8JBToBVq4lvxCDUEarIyZl9DmgnEq1evtp8fCmrGjRtn54RgPqtWrVr+dXXq1DloQ1HRCjWI/WAd&#10;5wtgQ2BnX3mkm3knXLNkbhi6YeiJzEasmv1nGIrjMdeGzc4w14ZzlAwN9UQ7hKurvYl6VKhRhVPp&#10;ocaZvwEcH+Q40IlHu+PD7rjDAQ1WqIlvxSPUEGgHDBggTZs2tZOE+TyGCnjiqXz58hZOBg4caL8r&#10;EGrw6NGjiw1PIfara9eudrsjjjjCPvFzMM7HaIYaxL7QruwDZZlTQt2wz0ycZa4J77LhembCcCya&#10;fQfSqBcyM+7nIMhOuR/vdEBTknOAbRRqVOEUOajBvuBuwSYBvC+YcVaoiW/FI9SEE0Ml1apVs3DS&#10;unVrG4wDoebwww+X++67b4/v5ViYLwIQMQR1ww03HJTzMdqhBrEeUyecOwAgbxPmWuXpKD6LIRrm&#10;ncSq2X+OgxcKUi/ADMdJm3DcDmhKcg6wjUKNKpwiCzXBDgz88eRQx7oXK9TEt/4uqCFoMG+BN9Oa&#10;Dt7+7aDGPSYb6TZnOKlu3boWapo0aWLnhQRCDU8/3X777Xt8LyDBBNhDDjnkoEINx0xQjWaoYX8w&#10;5dg/9tllbhiWom2BAEAnFs2+Y46D85DMjGsLB3SlaXu2VahRhdPBhRq1tUJNfOvvhhrmtpDu5+6Y&#10;O32CK21OuX0F2FAy55OFD7OfNivDsAjfS1Di8VyGj1jXp08f+12BUMPynj172kDvxHrmWTRo0MCu&#10;P+aYY+wTVAfjfCSAAlrRDDXBYv9c/WIHObFsjsE5EiATKD5HoUYVTgo1ZWCFmvjW3wU1DDfxZAlZ&#10;DyZkMhGT4Eqbc8dc0iEo7rIbN25sAQSTkRk7dqyMHDnSAgnLyLZcffXVdh/5juCJwmRzmCyMmWNT&#10;pUoV/7r+/fvbfTwYYvItUMPxxwrUOLngH4+OZN/DZynUqMJJoaYMrFAT3woDNQftPTUEZdoUqDFB&#10;1sIFGRsmmRLQydbwhInL1hDYD0QEId4vcthhh/lBJNgmmNh9RKGgJpz5TCYhH6xzkTpg+CkWoYb9&#10;jFdHUnyeQo0qnBRqysAKNfGtkmRq1qxZc3NJoAaxnLkXwAtzaXhb680332zf1Aow0O58BoGdOQ3s&#10;H9sQ4APvnvdmAj+v8AdezP76ffzxx9thJ4Z5AsvOnDnTQk3FihXti+N69+5tX8TntuMRcN4qzCTe&#10;wO85EO9LgBzDcHwH9cd+sV3weR9pqOFppUhAjWr/pFCj2psUasrACjXxrQPM1NQybhMKap5//nn7&#10;+Ov+QA3Bk7YFYnhpGwDCU0e84IzJvMyvYT1gQ/u7yZoE9AMxWQ/OKfYRMzfGPZLrzOeSMaIcgZ7j&#10;osztt9/u346fTmCeS+B2B+JwdYE4r/k+vhfA4PX7QB/bhAIMPq8EUFPXuNPGjRtfdVCzbNkyhZq/&#10;QbQ39Wza+/v69ev3Nu2iUKPyS6GmDKxQE986wEyNhRrTTlcxbEFbXXPNNbbtAqGGeS0E31Ai40IQ&#10;JzNBZscBBWDD6/Z5V4gDGx6pZZ4JkEQgYF9j0YBTuPOXdbwPhXrgX855jjUc1JC9euWVV75o1apV&#10;oWmLZsa01/5ATUcDkM8bsLE/QAmsmWvPZocUaspOnP9cH+aa22bapL1xhrFCjcpKoaYMrFAT3yLo&#10;7gfU0GZVjGsat7ryyivnk1XhJXTACE8w8ap8JvsCImRY+NxQbUbQBHgAFebVAEdMGOY9MMyvIdC+&#10;9tpr9t01nAOU4TwAgsiW8NmxZoIYwOCyNvwLnPBCN+bR8AbbN954w84p4jipu1BwwbasN/X1SvXq&#10;1QeZtmhqfLIxmbVgqKHduA6PMyZwdrj99tsf4LuAGuqa7Bh1TUZLr7WDL+oVoKeuH3nkkXdNm9Bn&#10;phvvrc9UJZA4ARRqDrIPMtQ0M0FseSDU8N4SoIYOnrt+7WgPrgig5s5/b8NPrs0qG9cwbjly5MgJ&#10;tBHDTgZw7JyY9evX2zkyQAiBN9xdP+1Ie7KeLAyPXBNYmSw8d+5cWbhwoQVbIInzgqwN5wLZBIZm&#10;YtHMHwJgqBcCGvNmgBmGw3g8nPlIZGkox/kO9ASf79QlIESZtWvXbjTt1c+0RRPjk4zDQQ0ZNrIA&#10;XJenLVq0aDntBNTQbnfeeaf/yTM+FwALB6Oq0ovznjomC7lq1ar1pk3aGKcZH22sUKPaA2qapjWv&#10;OlyhJrI+SFBDmzEXoNkDDzxgoYYASUqcu39S8Q5q3PwM7WgPjgiiTz311BuVK1dm0mIjY+78AzM1&#10;wSDavHz58n2BGuadLF68WJYuXWqhhKEjNx/GTXYNFu1ICp7gSRmCPjDERGHm1zCcxYvumN/CG4fN&#10;vtl1ZIYCX2cfS+b85veDMH+TjeIJLea0MBzEvBayJQ4Gg893/k99AYEM2RkoeaRixYo9TFs0ND7R&#10;2LVXKKghYBI4244dO3Y2v6rNnBrgEbjhb/YL0GIIyt1EqCIrznnqlvOd7GRhYeE00yatjBnSZWiX&#10;tnLtp0pQBUINHXHT6g2OPbPw0i6f54zvJKflO6hpqVBTCo9Y2slCzcx1Z8qip0bJLAM3F97WT868&#10;poMULMiU7JnNpdXg9PtM/bc1JpW6t7sOLlruKB2INrn11luXPP/8879z10hK3N09uidpSN3vbU6C&#10;quQCOsggmDv/J02Q7GnagyDJnX8w1PB/sgFcZ2QHehgIfYsJtAw/LViwwAZpAjSZFbI1fK4Dm+C2&#10;I+tA4HRzawAhAivwQiYBsJ03b559KmnRokV2UuvKlSvFnCsHZJ6sCuVQZXGosoEOtc3+mG3XrFlj&#10;j4FsJMM+ZGjIRgE5nOvUFxOEqS+X4aLe+D/1BNAAPgYmfx4xYsQi0wYdjesbM2emkjFzaAKvN3et&#10;uWHDzM6dO48y7fSZg5olS5bYuqbeyZjRboAN+0EQ1muu9KIOaVOAhqFZrg8Dkj+kpaW5id7cKJAF&#10;Dcy0qRJUDmpcZ9v4pLpHD8ma3GHTwLGnyWl5DeW0ggYWavIv7SBD53SUofMM2CjUHJBHXNtRxq3q&#10;K9PuLZBZD50pU9fkycibussQsy5nTksZcFlTadK35nJT/0DNvlKp/M3F69qskQmKM59++ukd3PXT&#10;yRIAuDvn4iclzjwKOvVQQxmqkov6pKNlWMfU+brU1NTupj0aGHPnT5AMhBoCJstOMKZM56ysrJkE&#10;akCUYSMyK+vWrbMZFQIkd/5kbEJBqQvWgA2ZCQc2DMmQAeIXkgn6DEXecsst9gV9mDcC78uuLPtD&#10;BinYABLrXDlXFrPOeW/bhfrevZntmHcEQDAZmmEnJlYzSTfwiTGyMQ4mAoMhwMP8IsDPAOh/a9eu&#10;fa5pAzKjgU/OhIIa2pAMG1nRpocddtggc409bPbpL2ARcCRbQ10DV4E/3sj3hgJSVWi5cxq79qMt&#10;3fkNMNKnMdQ6f/78daY9uIlwmVFu8hRqVP7OlgDJ3WWjw447dEDPkZkvDrignZyW31Da59aXXue3&#10;kLxLOsgZczrJGfMM2FzRvkS/gZSoPntpJxl7Sx+Zcle2BZvxtw2Qc5Z1kYIFrSVrRnPpO7WJ1D39&#10;5Hmm/hkf5j0mLpW6N6ghE0CbNZgyZcrYRx99dBt3/YzzEzTco6YEOtfBako8cqLDpbOlbnms2ty1&#10;31W+fPnOpj14n8nxxg5quMZos8AnaQik7StUqDDEtNc7tNmsWbNstoY2ZNKvmwtDIOaQ/jYcAAAX&#10;S0lEQVTuFDANHlZxQQDgYa4ImQgCKvtDsCfoAzd8HsNSDz/8sDXnhvO+/gaycKj/8y/l3fL9sfvc&#10;AzHfATRwHEzSJQv56quv2ke4GWJ19UN2BHinPqgnVycEQ+a8UCdse/nll79o6p9Jwi2Nud64iQh1&#10;vbl2o38EVMnq9OjQocNkAzK/ATT8gvkVV1xhhxEBLa45gNQNIYZqN1VxUS/UDwCIaT9MWzJ/hvbl&#10;OmCIlXbnPDrjjDOuNW3RyfhUY24U3PUW3F+qEkwOagiQ9g7Sc7ind6fhDZ/pcW5LO6emzaC60vWs&#10;JjJwQhspnGGAZk5HGTKfIai2MmRh6CCuLu6zrukg593QVcau7Gt99nVdpNDUXfasFtJ/WlPpMb6R&#10;VK152AhT/5nGpLlJdzMHI9RdBxctFy8BkuBZr2XLlgPM3eeH3JEzPwMzaZgOPDglrp1r6eRAwj15&#10;w7DHM88889/evXtfbNqigzFPyfC0DJk2d+ePaUvaFGCljVsYD5wwYcKd5o7/1+nTp8tll11moZRh&#10;KAI4d6R05Nz9u6wNQZKMBN9PsMQAK8u4myUAMMQC2DDvgCDAJFqGtRiq2bBhg9/Bf+9reTgfaPmS&#10;mP3nOPiVcDIi1At1z/wK6oVjJ6NFPWAHM9Qd2SvqAcAz18j3VatWHWvq3t3lM4RLJibUXT7tBuhw&#10;rbnJwrRxjmmnl+fPny/Tpk2zJkPKNQd0kWlj0jL7R7uRRXLtxjXo2k1dZM5lzmFn6on6ot7cuQzk&#10;A+kGcHcZkHymSpUqBaYd3CRhffJJ5Ze7aKFc/7sYmvSstazrmU1+Z05N6wF1pENBA+kzimzNaVI4&#10;63QZPKe9FMxrK4MXtJEhi9qEDOTqIjPENGzJaQZkOhmw6W6BZsii9pIzq6UMMEDTe3IjaTc0/evy&#10;nvI8ORM4Prw3qCFYchG7jrb97NmzV3CXT+fKHSRj/tzhakq8ZHLwElhP/J87SDpdOlyCFuCwevXq&#10;T0855ZQzTTu0NnadLHf+wVBD4CRNbjNsxl1PPPHE82fNmvUuQDN16lQLNrQhd/60H3M1yDAEBkkX&#10;yDFtyr/sD0BDICcQkJn48MMP/RNredwZSMIE+Fgy++wmOZMJAWiAde7eOa85blcX1AN1xDlPOY4b&#10;uAcSmWtWWFh4j6n3wcbACddOYFYtVEB0MMqNBkNQwGjvGjVqjJ0xY8YnAM1FF11kMzZuPhtZMSbq&#10;c27QBg5KaTf2j/1UF523rt0Cl1FPZOCAGdobkAVIGXa88cYbf83MzGSCMJO8mZsGlLr5NAo1KnsC&#10;uDsROmIu8nZVvZVHdxzReEf7vAbSykBNm0F1pOvwJtJ/fCvJu7S95M9oK/mz2kjBnNYGbFor2IQw&#10;dVJkwKadnHFVBxl21elSML+t5MzMlAGXNpU+kxtLtwvqS40GxzD01M2Yx4EJePsaHyZYuqcy7ARG&#10;4+z777/fTl5kcij/upQ4QTEwJc4dLaldncgYWtQLDkyJ83/ussl4EUipT+4eySCMGzeOQBkIpQTA&#10;wOEMBzW0GwEUGGVCOHM6slq1ajWL9poyZYo1gZKMDXOj3NNLdOwuoDMsBeAQ1ANNIGA5QIMJCpQn&#10;UwHcEGQxnxNLdvvNceAPDShQ/xyjAxvObY7dZaiAIICQzAnBkOzXhRde+HqlSpVGmzrnUW6Gnrh2&#10;3Pw1B6DBYhnXIkNQZLMZgjrdOK9t27YLL7300h950ox2M/+3QMrEZp7OIhC7dgNKaTcAJ7jdEt20&#10;HdDH/2lXzlmuLeqO6wtIZG4YT3Z26dLlFlP32canGZMVBUrdpPxQ7adKQNHZ0gG7Gf5c7H1bDkh7&#10;sm12PWnRJ12a9awtbXPqStcRjaXvhS0l65LWkn1pK8menim5szIlb26mFCxoJYVXtJbChW0S26YO&#10;Bpu6KJjfSvLnGQg0zp/f2vy/jamrVjLo0hbS76Im0mt8Q+k2up60K0z/sWKVVCYt0lEyPkzGbF8X&#10;qbvrJ20OBAFDvS+55JL/IRhyt+/u+F1KnDtWggEdP0EAuCHFS+aG9C+Qk8gOTIcDL8HpcGDGDWcw&#10;l4MOl3pdtmzZlqOPPvo8U/9AqZskHApKaUsgh7t+l63hSamuxoNNZ71swoQJ35vAa3876eKLL7YZ&#10;NybIEpAJkm5yLNkLshbAarAJBthlZwjuOBYzNMF2GRuOi+PjOB348H/WAzIMh5GZcY99M0l57Nix&#10;n1SrVu1SU9e5xlxrZKUDA2K4GwhEuwX2kbywr8dRRx014pxzzlk/adKkX127mWvQzo1icjPXXnC7&#10;se+h2i1R7dqP/1M3THInswbIk6kEZniH09y5c3/u2bPn/5h65y3QXDP0eWTOArPaCjUqK3cnQkdL&#10;Ko9x5q6VT6g0ruXA9K3NetWWxt1qSLPetaRtXh3pNKKh9B7bTAZMbiEDpxpPay6DLmsu2TNa2CGV&#10;3NktDeQkrnPnUAemLvCsojqhbgZe2lz6T20qfSY2lh5j6kuX8+vJaWdmSEa7Ex429T3QmKGL/X0z&#10;JhcwHTF3/e5tpx0bNGhw7qxZs953QxmBKXHepUEg5i7WwQ13SJoSL27mYgAwmL/dcAZZAbIEdLx0&#10;utQnd+Smo11m6p47R7IuDD2Fe5KG/2PazWVGKU+WrXe5cuWGd+rU6ZaRI0duHzVqlIwZM0YM5Ng2&#10;ZI4Uw4lk3niUmcwDd68Ebh7fDmfWB5p9jmUHHos7RsCSAAg4UCdMIqWOGIoFZubMmSPDhg37+IQT&#10;Tphl6plHgHlCjZ9G4CWIzG/an7kY7npzcw/JaDOfo1/lypXHdO/e/Y4LLrjgl9GjRwNPMnHiRPt2&#10;Zx7VD9VugW2kXm/bj3akXQEZ3tfEO7eWL19uz/3Jkyf/Za6zDb4sG++C4t009JX0fVxLe7sBVCWg&#10;OBnogDk5OEm4g6GDzq7T5qR7mvWuvatB5+rSoPMp0qRXDcnM8crpZ54q3UY2kl7jGkufScZTGku/&#10;qU2k/yVN7bDKwOnNEtaD+PeyIg+41PiSZtL3osbSe2Ij6TmuvnQdWU86jqgj7c7IkIY9qn+cWil5&#10;jKlrNz7MnQfZF+4K93bnSJux3t090kHb4Ni1a9c506ZN+4GUOGYog86VTp5OlUmXwUMZmhLfbUDP&#10;DWdQLwAgIEgWgLttgidDQrfccsuus88++2kDI2ebemfSKYHStR83CQTKUKLd3HAGmQKehAJo+xqf&#10;1bx58xsM2Pw5fPjwXSNGjBATLGXSpEl+uCFQ8wgxQMUjzolsYAFgJwBi6oTHxnkaCbA3kLHLAMe/&#10;DzvssMtM3Q417mXMdUJABD4D59LsKyjSnrQbmQGybDzlRj/JU1TntG3bdqVprx9oN3NeWChlSAq4&#10;4dFv2g3AYUgx1LEkqsmkkdGi/WhLzm36K54GNOf9rsGDB/+Znp6+2tQx1xlDvMAk1wwZUa6hcHMP&#10;VQkul17lzoUASXq1pwm4o+t2OPHV+h2r/XXq6SfLqR1PIRBLy0G1pV1hhpw+vJ50Pr++dLuggfS8&#10;sKH0mtDITnztMyUxDbz0vaiJ9DP/9jH1AMgwzNR9rIGZUfWk07l1pf0wr7QqSJMmfar9enx6ZcaH&#10;c4z5UTYu1H1NWnRynTCdLHePbEcnyzhz9vnnn/+g6VB/IyXO3T4pcTp6OlU6D+5muTviaRKCtZuA&#10;megGXph7gkmHM1wQOJwBzNARM7ZvAtcbVatWnWzqm6BGcHNPPbn2C9fR0m6sJ0PA9cYcHIataLsB&#10;xiOOPfbYWT169Hg9Jydnx5AhQ3h8VUywtIGSLABDUwTL2bNn20xEIpv3+/AvQZDsJBBInZk7+++8&#10;Xu8/PR7PFFOnZxgDjQRErhOgBPgkIIaDz2DRnm5OFPNwaDeGD3msmEzduRkZGUu6dev2alZW1vbC&#10;wkLbboCpy9647GnwMSSyaT+GWTmXeQKQegIKBw0a9GubNm0+MtfY1aZuAZosYyZ3c61w8+CybOHm&#10;QqkSXFywdLRuMhwBlhfBZR9xXIVpGe1OfK/uaSdJnfYnSp0OJ0r9LidLs77VJTOrlrQZnC6nDasj&#10;HUcQtE+VLiNPla6jE9PdRhcBHpN/u5r/dxkJ9NWTjmfX4WcQpLWBmeaDakq9rif+UrXWEbeXK5fE&#10;Y9ykw12WhgsVuNxXOtyJC9rBKGP9fE7XihUrnmGC4kpzp/qjS4lzt08gZJ4Nd0PcFTGxmPeAkNon&#10;A0EKONEN7JHN4l/qBQDkd5TIAgAzBM/8/Pz3q1SpcpGpax4r7WLMkK2bIOwCZbj2Y7m73gIDJJ01&#10;cMvd6DDThpNr1aq1rH379u927979xz59+ki/fv1kwIABMnDgQDHAw34ktAsKCsTcydt/s7OzpWvX&#10;rtKkSZOvatSosfaII45YYuqR4QqGnMjQ0J8BNLyojevlQIctKIe5kaDdGD6k3ZjbQbBlCHmYgaiJ&#10;1apVu75Vq1Yvmmvwp8B2w+xnqGNJVNN+AGBeXp6tn7Zt2+6sW7fuMwbsb6pQocIlpk55qhDYp46B&#10;SPpJrhl387C/faUqwcRJ4bI1pFfd3BomP/L449iarU54P6318X+lta4q6W2Pl7qnnyANup0kTfpW&#10;k5YmULfKTZM2BenSbqjXBPCMxPSwDAN4xmcWmb/bFnqlZW5tadq/hjTseYoYQPzzuBqV15o6PceY&#10;i5W7R8boucsn63Igdx6Uc8GR7ZmjwSOnDGcNMR3EcnOn+JPxrnPOOcfCDY+f8nQUKV5S9UzCc2ng&#10;RDaQ54Yy1qxZYw3IMGzAxE+ebGFYqEuXLu+ZwDXJ1C/XBUDKE0/89gxBLnAuzb7aELBxAZJOmmuO&#10;oMv5wHBWnjHQO854qgnU95uA/UnTpk2/Nf/+Yv79Td30t4YNG/7m9Xq/MUFwQ0pKylJTV2TPLjA+&#10;y5gsKH0Y1wQ3amRoAE8HNOGyaXuTA1I+wwEpE/yBJtot35hr+0Ljqccff/wtjRo1esfs638aNGiw&#10;PXj/nU2bJqp/rVOnzvZTTjnlrcMPP/zeQw45ZIapN855sjNM6qYv45qgjrlGStt+qgQRHXDg3SMd&#10;NB01nQEX6lBPxeRLTqp31LO1mh6zs2bzYyUt81jxtjpO6rQ/3mZuGpmA3aRPdWnWv6Y0H1grId0C&#10;DzLOMn8b0Gvct7o06H6K1O14oqS1qionNzhqc5WqlVabmh5p6pR0KkMOwelw2mF/oQa5bA3buywb&#10;czSYUHeG6VCv7dWr12vmzv7HoUOHMmlSABye1HCPoZIGJgWc6OZlagAM/5IOZ7iATBd3kuau+5uM&#10;jIwHkpOTJ5h65e6f64IJiww7Ue9MtD+Q4QzamLIObOisOQ/4PECJ3yViyIQgOdx4lDGBcqLxFBPA&#10;ZxnP9nlOIrl8+fKzjWdhUxe89JA24YV65xsPMwZmyM5wd89QOrBPG3GNuIBY0jv8wHbjJgSwIfvD&#10;dce8KoajyLaRxQOsuNYJ0sDWFHP+XG6OIeHaLNi+Npxp6oSMJzcJrv3IzAD0nPuu/bgmXIYtMEOj&#10;Uu1V7mKlY6aDZp4GJxMBsrfx0HLJ5SYcfkyF60+qe9S/qzc8Wqo3PMr4aKnV7Fip1fI4qWUgJ73d&#10;8eI97cQE9Qni7VDkdAN7tQz4VWt8jFT1Vv71iBMqPpNyaHneR8NdHEBD0HLDFnSMJR0fBoLYjs7a&#10;TWJksjftRsdeeOihh17IUEa7du1e7dmz58+kxBnCGDRokGRlZdk0MPMQ1EME8ANicnNz7XBG48aN&#10;v6hRo8bD5i5yQbly5cgAEKy4e2TCKYGMCYsES9qPzvZA2o+ygXf+fA6P9DOvjTtT4AbwJSPEu1UI&#10;1nw/k17p/AmaAA8ZnUQyx8zxAzA84gv4Ma+FQMhwIHOcGIqlfRiu4CaNPg34399MWji5bWk3wCaw&#10;3biWuUnhtRgEZNoNwKHd2E/ajX1m/xOx3QLNuUtdMN+Jc5r24xwns8YwLOc+/Rh1St3St5UWSFUJ&#10;Kk4Yd+dPgKRj4I6UO1NOPmh68mHHHHrnMTUrfVg1/cidJ9Q64veqNY/847jaR/51XPqRu47LOFIS&#10;05V3He+t/JfxH8fUOvLXI44/bPOhh6c8aS6/uabOeMqJjpixd4CGsXjmwQQ/hVESsR3bu+FDAi1D&#10;WnSuvNMBiOK7R3s8nssM4NzTvHnzL5o1a/at8S/Gv5q/f+XfRHbTpk13NmjQ4Je6dev+cNxxx21M&#10;TU1lXgZ3kWRJ6IBpO+7E6XB5gsbd/btgSaAriRyY8jnu7p825Pzg+gN+aUuGOHjHCr8xRedP0ASw&#10;uDYTxRwv5vg5t2kPwI8hCjLLvByPc59gyI0ZGTCuL27WSnLTsDc5IOWzaTcyCa7dCMi0G/sEZHHN&#10;027ss2u3RGs7HNx+QCjnNOc25zh1xjkP2NN+1Cl1W9prTJXAchcqd56BAZKLk4uSjp0ASUc/sXz5&#10;Q+ZVOsJzW2rl1PsOP8rzTKWjPS8ddkzqqz6/lkB+tdLRqS8demTK+tSKyfeVTznkOlM/THQj9Ux2&#10;hpSqm7DIhDcHNFywbtiiNB2uC4y0G4GWgEvaHXjizocOhbsh2o6XxQFZ48uVKzft0EMPXVCpUqVF&#10;zubvxQnoRQZi5iYnJ0839cJwBvXDSxG5uwYKCUSu7Ria5e6Ru3+XYaP+S9t+nAPc/fOZTNqnQ+d7&#10;uLmgk6c9yZ4SMAneTC5mfwgEiWSOmeMnm0Vd0D/RJoAM5z2ZGa4BFwwP1t09n+fazd1UcE64dmPI&#10;xLUbgZosDvvMvidiuzlz7Jy7rv04p6kj6opznfmBwCjXwMFsP1WCyF2ogQGSC5Rfs+Vk5I6IDp4A&#10;SUrVjfczJjremDF/7m4x48iJYo6XYAjE8NQFARGAIDVOWpy7Ee7w3fgwHa8DmkjcQbI95rP4TDoE&#10;voPJdXwn6Xjajrsj5tvwKDL7xvwQUsDsKylhN6SRSOaYOX43nAGAUj8MuwLy1BtwSPCk7cikBLdd&#10;pNrPXXsuSJJloC3p5GlPQJhOn7tYAjjmxgMTEOLZ7jgxx0+/RF1QL7QJN2HUVWBmhmBYWuDcm4Lb&#10;zUEp+wDg0G7sG/vJ/rp2CzyWUMcajw48ZuqAuqBeOKepI+qKOqPuHMwEXl8Hqw1VCSJOIE6o4ABJ&#10;2h3aZs4GKVUyAIwbAzkEA4aoCAwEy0Qxx8vTMEAC4+cEREAmcHyYuzSXUqXz5cKlA4x0h8tnuTt+&#10;voOOgs6UuQXcDXGHxP7Qfuwb6ftETYm74w1Mh3NOM5xB/TBJkbtq6g2YoQN2bcd1cbDuHvlMzguX&#10;AeC76OQJlswrAKi4JjFBgBuPRDPHTj1g2oN6oY447wPv7A9G+4STazf6Tdd3sk+uzZzZ91DHlEh2&#10;5y8Obj/q7mDDqCpB5TpWLk5OOjp0qBq4oaMnUJMBYGiKu1mCJBPkCAzOBM14NsdIFobjJhgyRMEk&#10;UsCBzJYbH+bOhLsRLmJ3F3KwLlo+0wVEvotOw7Udd0mk6UnXk3kg/etS4m44I1FS4+5YceBwBuBO&#10;/QCCtBtAT0fMNcC1EBg0D6b4fOyuQxcs+X5ngkAiOrAOXL0EBsKD3Tbh5L5b223vDqyLaGo/VZwr&#10;8ALlpHNwQwdPgCYDQFrRBUlAh0DJcAfB3JlAEW8OPD7McRMMGaYDYgA/AAKQcOPD3GlzQbuAeDAv&#10;XD7bdap0HMCNm6tB+zHu74YywqXFE8nBwxnUj7ujdDDDNUCduo63LOTOE2f3/erdDq6jaFHgPoXa&#10;b/VuB9aVSlUm4mRzdx108KHGjQkGmGDpAmaimOPl2KkHAiL14lKrLjPjgmJZi+8MbDv2BxOsA1Pi&#10;iTqUgTl+Vxe0Gec3dQSEUm9lAaIqlUqlKkO5Tp0O3gVJOn0HOQRJTFBINLtjpx6wS7O6gOjuSP4u&#10;ubZz++HaLzAN7PY5ER1YD67NXLu5ulOpVCpVHMp18i5IugAZ7MBAEc8OdewOHqItKAa3nXpPB9YR&#10;VqlUKlWCKTgQJLpVKpVKpVKpVCqVSqVSqVQqlUqlSnglJf0/LHVuZPzTiiAAAAAASUVORK5CYIJQ&#10;SwMECgAAAAAAAAAhALYCjiYPeQAAD3kAABQAAABkcnMvbWVkaWEvaW1hZ2UyLnBuZ4lQTkcNChoK&#10;AAAADUlIRFIAAAJLAAABcQgGAAAAY7TsVAAAAAFzUkdCAK7OHOkAAAAEZ0FNQQAAsY8L/GEFAAAA&#10;CXBIWXMAABcRAAAXEQHKJvM/AAB4pElEQVR4Xu29CbhdVZUuelU6AU3oQ5cEQqsQQmiUTgIkgDSC&#10;DSoi2IGIWoB0iigRITRCgoGYgIr3qvc9691XNlUl1ru+W9hgg1Lqu0ZQUAideC+lpehHI1R9543/&#10;uMZxZDLb1eyz9j7/+b7/2/vstdacY475rzn/PeZYc/+n/8Q/eoAeoAfoAXqAHqAH6AF6gB6gB+gB&#10;eoAeoAfoAXqgbx54nhhE0AfkADlADpAD5AA5MNkc6I1Gch3xfLGMoA/IAXKAHCAHyAFyYLI54GqU&#10;gYsnawCc8YIK68irYl15T9AH5AA5QA6QA+QAOTBIDqgOUW2iok21S+eiySeSYBScsJ5gfcEGghcK&#10;NiToA3KAHCAHyAFygBwYIAegP6BDAGgS6BPoFAingYgmFUoaSULlEEgwCMJoY8GLBdME0wWbCDb1&#10;YDP5jKAPyAFygBwgB8gBcqAJB1yNAd0BQIdAj0CXQJ9Ap0CvQDipaOokymSFkhVJG8GgxeecMPuB&#10;Hyz5m3+7+/qbn1rziR+NPXrzGEEfkAPkADlADpAD5MCgOfD0A5/42eP3Lv/bR39yzYf+2ydPn1eJ&#10;J+gVFU3QMQj8tCqYfEIJYa4XIWr0469fcvKzD616bNDOYH28AckBcoAcIAfIAXIgxoH/+PVNTz/y&#10;46s/XK1oIdqESBOW51oXTBBLUGAaUUJFCHFt8a8/W/opEpVEJQfIAXKAHCAHyIE+c+CP9y7/f0S3&#10;bFmlCSHK5Aom+aj+nwolrPFhvU+F0pY/+fqH39tnx9A23rjkADlADpAD5AA5oBx48IdXXS06ZqtK&#10;MEHPQNfYHKbaaslGlbDWhxDWFh84+8h9nnlw5b+ShCQhOUAOkAPkADlADgwDB7Akd9M1pxxRRZiw&#10;QoaUIk36ht6p9edGlRC2Qtb6dnd9c/GVw+AY2sgbmBwgB8gBcoAcIAeUAw/9y9WfFR0zU7C5AE/L&#10;NV6OU7EE1YWoElTYDMFOD//4mn8g+Ug+coAcIAfIAXKAHBgmDvzbL67/F9ExOwu2rpbjNLqkT8cV&#10;R5cgljRXSaNK28tnL/3jPcvvHSbn0FbezOQAOUAOkAPkADnwzEMr/yQ6Zk/BrGq1DPpGc5eKl+Js&#10;rhJCVNgmAFnkOwrmk3AkHDlADpAD5AA5QA4MIwdEx+yDVTIBkr2Ri117Kc5N7MYSHEJWuwpeNozO&#10;oc28qckBcoAcIAfIAXJAdMwBgt0E25ilOLvvUvZSnM1Xwnoetg/fDktwgoNJNpKNHCAHyAFygBwg&#10;B4aRA6JjDhHsIUBqEfQNthFAfnZx3pIVSygEv7+C7HGs8y0YRufQZt7U5AA5QA6QA+QAOSA65jDB&#10;XIHmLalYQp52Ud6SJndDaWlyNwqdJzicZCPZyAFygBwgB8gBcmAYOSA6BnstQc/MFmALgdpJ3u6T&#10;cChsB8HegoXD6BzazJuaHCAHyAFygBwgB6BjKj0DXdOaWMKmTSqW5sv7RSQbyUYOkAPkADlADpAD&#10;w8gB6BgB9AzE0hYC6Jxa2wfYyBIKQWHj2wZQLPHmGMabgzaTt+QAOUAOkAPggOiYIwXYPgC6phOx&#10;hMKPJOFIOHKAHCAHyAFygBwYRg5QLIliHMaOo83sN3KAHCAHyAFyYDAcoFiiWKJYJAfIAXKAHCAH&#10;yIEIByiWeIPwBiEHyAFygBwgB8gBiqXBhOkYDqWfyQFygBwgB8iB0eNAbyJLX1h1OrLNx3H8orlj&#10;zz60ai2V+4NbLx5bb911xo/P3HbTsafWrFjr+GOrrxvbaMP1x49vMm3DsfvvWLLWcVt+qIwcgi8+&#10;/7gJO9XeW5ad1roiz7XX+sXnt5w21TnnxKPnTfihi/bXsWlQ17TVdtt3Ps4Oqj2sp92BfbLuSfZj&#10;u/1If9KflgO9EUspMeSKlNu/cmG2mLKTmwocfXXLid0g1kZbTttiocTeyRqY2xIMwzggtdV2t5/P&#10;O3Nh66J7GP077DZP1j057H6j/RQnfeZAb8TSE/fdODZ/z5nByJA7sbgCxUZi7KTjRmhcsYT/cwVT&#10;SMS0KZZK7Z2sgbktwdDnmyNkWxttt5FQ5aQvYjqM/pnqNk/WPTnV/c72U2x1yYHeiCU0MjQJ+SYW&#10;d8kpdK2NSKmIsuWhnJ9/+7LkN3qIuUd/8rGJ82y5bYqlUnsna2BuQzB0Sewuy26j7SFRnCvcu2wf&#10;y2426UzWPcl+a9Zv9B/9F+NAr8SSTyjAeN/yl/0WbqNSbqQoJGogmE4+cb/n5Ebl3jCDEEtWhIXs&#10;nayBuQ3BkOvrvp3XRtttGQfuO2ci/4tLccM/YE/WPdm3+4T2DD+X2Yd/7cNeiaXQIONLqraiKJbv&#10;5H6Db+ube45Y0rpLlldy7XUFol1e1Ak3tDSpN0DOpO8uPWpEz3dtTnkhQZy6KUvsQFlu233+SkUE&#10;S+tMtUGPu3x98M6rog8n2HJ9ESkfp3PP07J956eSznPryDnPx9VYTpevP1NCs7SNpRzKuSdzOcLz&#10;KDTIgX5xoFdiyfdEmzsA2W/hOtmlnqRL5TvVIWVKLLl2pwZya0OOvTkDcxOxFEpm16cNd9tpxnOe&#10;hkt9o049sejrh5gdbv6ZFT85uV+43tcvddpewiGfYCwVmm7b7bJ06MuF70nTGI9iT6fm1pF7nu2v&#10;febOmnjy1W0n+ivWP74nQuu2sZRDOfdkCU94br8mS/bH1O6PXokl33KanWARofnWly6YGEh1YExF&#10;K3yDWNPH7LsUSzn25gzMdcWSL0fMlxjvbp0QWw7FQJPqJ3cwqmuHG1mK2e4u2zapM2cwDfmoRGja&#10;SCV8agWfe7/oFhvuebA1R0T4BFNuHbnnlfZXSX/WbWOpTYju5dyTORzhOVN7Umb/97P/eyWW3AkV&#10;kQI3avT4PcvXempu9W2LJ/6PPdnmG8hKlsdcAqfEkh1s69STa29skq0rlmLbNKSWs0J11okqtWWH&#10;G1FxIxM2ItWkzpxBLtRfKaEZs9nWm3uee6/BR7EnTEPL3r7rfMuNsfN8wsR+mfFFkuxxV+Ba8ej2&#10;Z24bS22y5aaEbw5PeE4/J0z2y9Ttl96JJVccXXLOMc9Z7rFLFl/89Luy8z1A9FAeSulNkCOWSsv0&#10;nZ+yt22xlJq0fREJNxHdtzloaVSpqR2WRz6x6lv2alpnTn/HlttiPgpFvNx8pdzz3LaG8rd8S9y5&#10;deSe5woTX39Z36SOq1hq0sYcm0J9SbE0dSfUnDGA5wwnP3onltxdjW1ujE4MofyG3AiOm4uQSvT1&#10;kXtQYsn3DTf3W2ydyFJo6aQksub6JkeEuOU3tSOVx+brv6Z1pgbBkiU+H5dDOTTuknLOeSW2+PaB&#10;yqkjtpQVs9m3RJ7qTx/X22yjz6bQGECxNJyTYer+5fGp3a+9E0uhdX87eYQSPEuSqO1AVyd/aZBi&#10;yV0yCS1RxCYgn29834zbEAzu016fuf4t0Z+y8Q1CTe1ICcXJEEu5CcNuLpj1T6gMt39T5zUVEjEh&#10;VGqLW5aPq6n+7Fos+WyiWJrakyfF09Tq/96JJd9SmfvUUkhQhSJEEAXusdh2Azk3QZdiqcTe3GU4&#10;nyC0YkmjdjlLFznnhHY7z926IaeO2DmpydXXf03rjPGmJNE49hSa1uH6NxRVDZ1XJ9oXal9TW7oS&#10;S03bWIdDaAsjS1NrEs2ZL3jO8HOil2LJ97ixK3Z8k7E7EceW2+z1XUWWtP42lgdD9sYG5liyr/WN&#10;u59OLCk2leCtg4IvslHq5yZ21J3omtQZGxBzxXlJInxumaHzYsnsaIvakiNwm9qS6q+6x5u0MVUn&#10;I0vDPwFSxLAPcznQS7HkTvK+zfHcydgnSHK/zXeRs+TWnbNEWMfe1LfYUITHPn7tipjSJRqf/3xt&#10;yZl0LXGb2FF3omtSZ+ymK0lwD03CaFNoOdr2Ye55uXwDV9z7K7eOkvOUk20tw6E/mrYxZhPFEifa&#10;3ImW5w0/V3opltwJyyeEXEEVilqkJr/SaIeSPrUMV0cs2W/zob1kXHtTYinV/lDUq+5mkHZQSD3B&#10;lDOA1LWjrlhyl1FSe/rkCG3LhdSu2G792j++aKu1TYVo7nnq+xwx4XIkt47c87pahmvSxhybKJaG&#10;fwLMGYN4DvsZHOilWMoRGjn5JaGJWyeZ0khHqLzUY9e5y3B17E2JpVCOi5sHVpqPkrPjdM45uQNR&#10;KC8mVEcTsRTymfZjabtST3K5Pgjl2viEr49buefZekOiNMTt3Dpyz0v1V9PjMRGcun9D9wrFEifR&#10;3PGL5w0/V7oWSztIBfMFi0iW4SdLSR/m5rCUlMlzpxaH2N/sb3KAHOgLB6BjBPsIdhRsIdhYsJ7g&#10;BYLnCbL/cDIuwsUbCTYXqFha+OSvVvy+L42mHd3fgKXRF/ZJ931CH9PH5AA5QA7U40AllhD8ga6B&#10;vmlVLM2WAucJjrj3ex+9k51Ur5OGzW/uxqL337FkbNjaQHunBlfZz+xncoAcSHHgX3+29AHRMQsF&#10;exuxhKBQo8jSulVkaTN5nSXYS3DYN//u/P+WMojHR4O0NqqU8xQg+300+p39yH4kB8iBUeTAz775&#10;kW+Ijjm8Cv5A10DfQCxB79Rahnt+dfGG8rqpYHvBHoJXvP/dR35gFJ3INnFwIAfIAXKAHCAHRpcD&#10;K648+RrRMYcK9hTMrPQNdA7EEnRPcc4SLlpH8ELBdMG2gt0FBwqO/8b//b6vklCjSyj2LfuWHCAH&#10;yAFyYJQ4sPobl/5A9MsJgoMELxFsJ9ik0jmNxdIGUtCLBTMEOwv2Exy1xaYvesvDP7r6/lFyJNvC&#10;gYEcIAfIAXKAHBg9Dvz+Fx//3W5ztj5D9MsrBfsLdhFsLZgmgM5BcKhWZMk+EYdMcTxeN1uAvKUF&#10;gldvtsnGZ/7T//He/0FijR6x2KfsU3KAHCAHyIFR4MDq2y5dvfPsrf5GdMtrBYcJ5gnwJBx0zYsE&#10;6wuQr1QsluSa8XU7m7eEUBWW4nYVvAzRJcEbBGe8440Hfvw7//j+Hz3y46t+MwqOZRs4QJAD5AA5&#10;QA6QA8PLgd/dvez3/9//+PDd11zyms+LTjlT8EYBokovFyClCEtwyMdGvlKtJ+EglKxYQmgKISqo&#10;ry0FswVIjMKa3zGVYHqHvEK1XSD4oODDgo8ILhN8tANcLmX60EVdbZTZtr1N2h6yRT+/QnwLLBFc&#10;JbhagIQ4Bf7H5ziO8/S6Uj+l7CgtL3X+oOtrYo97bZ3+7uqaOuWmfFH3eJ9sqdsGXtfNHEG/Tj2/&#10;Qm9Ad1xa6ZAL5fVsAZbeThYcKzhEgNUxRJW2EiDFqPYSnFw7/ofIkl2Kg/qaLsAa305VhQfL69EC&#10;hLbeLDhdcJYAwukcwfsE5xmcL++bAoIshKZld3F9zF4cq1Onr8ycclK26HGQ7KIK75fXDxjgfxzD&#10;OYBek1O/npNrR13/+GxJ1Vlif5NzU3a4/qzD966uSdnexC+l19ZpY2kdPL/e+ES/0W+D4oDVF9Ab&#10;51b6493yCpF0quB1AgR2IJSwtxJyr7cRYLXM3V+p6Ek4uX7iT5fiEF3Cmh5ylxC2QkUQTHMFCGlh&#10;zwIY82rB6wVvEkA8nSZ4S4W3yivRbx+8TfpI8XZ5r0DkUKGf2XPxnn1LH5AD5AA5QA4MmgOqMaA3&#10;II6gP5Ai9BoBoklHCPAUPyJKEEpIJ9pMAD3TOKokZYz/2egSHqtDwagAFSHChFAW1v6g1iCaXiGA&#10;cDpSgIgT1gchomAwMRw+OE76ysXx8pnCPcZ+HY5+ZT+xn8gBcmCUOQCtAd0B/QGBhL2UDhDMF2Cb&#10;gB0FCPRAvyCtCHrGbkRZO6ok5Yz/aXTpBVXBKpgQwkIOE5KkYMRuAmxaOU+wjwBbDODxPCSDE8Pn&#10;A4jfFNivw9ev7DP2GTlADowiB6A3oDugP6BDkFsNXTJHgE21kaOElTFXKNV6Ak4FkvvqCiYsyWGt&#10;D8lRqByiCYoNBs2uxBOW6RDyArCfATGcPsDTjxbsx+HsR/Yb+40cIAdGlQOqNaA7ELyBDsHu3Fhy&#10;g0hCNAn7KUG32IhSq0JJhZMVTMhhwqN2qBSVQ6lNr4TT5vKKvQsgoGAkNrMk6ANygBwgB8gBcoAc&#10;6IoD0BsAtAd0CAI50CUI6kCn4NdIoFugX7BS1olQsoLJJ5oQaYIheGIORiGvCQIKgKEEfUAOkAPk&#10;ADlADpADXXFANQf0BwA9Al2CoA5EkuYnqUhqnKOkwij0qknfqBCAQoNSgyEAjAIgoAj6gBwgB8gB&#10;coAcIAcGyQEVR9AkNpI0MKFkBZSKJo00WfEEAWUBYwn6gBwgB8gBcoAcIAfa5oCrOfR/1SVWr6QC&#10;Qp0eV4Nir6HG8PO1hSX9QX+QA+QAOUAOkAN5HEjpDxVKnYqgWOFWqbnRJdd4dnpep9NP9BM5QA6Q&#10;A+QAOVDGgZBgcnXKQAWTL2dJ85Zs7pLmMPH1r/lc9AV9QQ6QA+QAOUAOdMsBXeYLLcd1Kpp8IkkT&#10;upG4hYxzZJ7rU3HIRCfoA3KAHCAHyAFygBwYFAdUh0CTQJtosre7ZUAnT8NZoaQ7eet2AbrPEh4H&#10;nC7Azt4A9jiwwKZQBH1ADpAD5AA5QA6QA21wwNUZ+B/6A1oEm1BiOwHdYwmapdPtA6xQ0s0oodyw&#10;j8G0r33+b17+2P9ceu0ff3XDPz3z4KqHxh69eYygD8gBcoAcIAfIAXJgMjjw7EOrHnrivhtve+yn&#10;S6/9wT9edFQlnqBZ3I0pW0v+tj+kC6EEZYZQ2rRjD99r28dWX3fjZDiCdfIGJAfIAXKAHCAHyIEc&#10;Djx+7/K/veCMo/EbcfqTJzbK1Ipg0qfcVCghnDV94UEvmfnk/SvuyjGS55DM5AA5QA6QA+QAOTCZ&#10;HHjmwZUPX/WhE/DjulimQ5QJggnapvFGlVYoIUEKQgmVzPhf//PaWyaz0aybNx05QA6QA+QAOUAO&#10;lHDg8Xs+/t9Fw2xdaRloGlcwyUflfxBLmsyNdT6Er7b60qfe+ZoS43guyUwOkAPkADlADpADfeDA&#10;nf/0wbMR9KnymJBWpEnftZbj3OU3ZJTjV3xn3n/Hkk/1ocG0gTceOUAOkAPkADlADpRw4H+vvu5r&#10;omVmCbYQQNs0ii6pWILiQlRpumAbwS6P/ey675UYxnNJZHKAHCAHyAFygBzoAwfkKbk1omV2FWxb&#10;LcchuoRUI6ykFe+9pEtwKACJUIgqQYnt+fQDK//UhwbTBt545AA5QA6QA+QAOVDKAdEyewlmV9El&#10;TfZWsZQtmOwSHHbAxGaTWwl2EuxbahTPJ5HJAXKAHCAHyAFyoC8cEC2zn2BnAXKXoHGgdeyTcfJv&#10;+s+KJbsEt5tcekBfGks7eOORA+QAOUAOkAPkQCkHRMscKNi9WoqbLq/QOrXFEvKVsJaH7QK2F+wh&#10;OKTUKJ5PIpMD5AA5QA6QA+RAXzggWuZQpBVV2gY/kaJPxemeS+mwkpxhtwxAAfj9FuQrzRUc1pfG&#10;0g7eeOQAOUAOkAPkADlQygFoGQHylqBtoHGw55LdQqBILOlGlEjuni2YJzii1CieTyKTA+QAOUAO&#10;kAPkQF84AC0j2LvSNtA4EEvFT8TZJ+FQAAraoSp4YV8aSzt445ED5AA5QA6QA+RAKQdEzywSzK+0&#10;DTQOnohrJJZQADZuglhCwYtKjeL5JDI5QA6QA+QAOUAO9IUDRiztWGmc1sQSCtxHcGRfGks7eOOR&#10;A+QAOUAOkAPkQCkHoGUqTUOxVOo8ns8bjhwgB8gBcoAcGH0OUCw9OvqdzBuZfUwOkAPkADlADtTn&#10;AMUSxdIYb6D6NxB9R9+RA+QAOTD6HKBYoliiWCIHyAFygBwgB8iBCAd6I5a+sOr0MTFmHMcvmjv2&#10;7EOr1uq4H9x68dh6664zfnzmtpuOPbVmxVrHH1t93dhGG64/fnyTaRuO3X/HkrWO2/JDZeR8O5Bf&#10;Hx6bv+fMCVublOWrz7bD1069xvrj9q9cOGkkX3z+cRO+uGXZaRN2hOyz/XDemQsnze6cvs4958Sj&#10;53l9ELo+l4vWh757Ite+kvMmo86UfX3hespOHh/96AL7eOr2cW/EUkoM2UkZAsUVCLHr7WSmgkxf&#10;S4SGO8k1KSt00+WIJVewDWoi9dnsE0sx+6a6WCrh4mQIl8moMzYB9YnrnCin7kTJvmff90Ys2UHR&#10;FxlyJxkbxQCRQ5NwSuD4hFcq4uOKJP0/FgnKvdkolobvpsyNLJVycTKEy2TUSbE0fJzPHc94Hvt2&#10;VDjQG7EEh4YmHSsgQkt1oWtt5EOXfWx5iMr8/NuXJZeDbDlWFNnJBba5Iq6UKDliCWX2ZWmCy3Bh&#10;3rp9X8rFyRAuk1Fn6h7pC9dTdvI4hQE5MLoc6JVY8k0mrjDwRXHcUL1dWgtN5hAlJ5+433Nyo3xk&#10;j5WP80N217lxcsVSnbK7uCbk31BdU3kZrpSLkyFcJqPOLnjJMkd30mLfsm8ngwO9EkuhgdrNV3Lz&#10;jWL5Su7SR0mOknZISsCklgBLludSdalNvonXRtdCydOpJSPfUpFvWTRmhysgbbTN56vUEqt7Y7jR&#10;vJIk+ybXunZqrljKp2p/Lhd9DxEo59Gvtg3wrXLBx7Ncm1N1un1QyhO93ldPyo85gryOPb5r6owP&#10;kzFws04KBnJgsBzolVjyPdHmDq4H7jvnOU8epZ6kK52MS0nomyxdu3Of/GoillJJ8rHjscky9pRi&#10;aCILfW77ap+5syaecHTzwHz+qmsj+rPJtT6BpfZCSO6204zsp+FyuJgSLtYeez9Yn8Vsdn0NwZWq&#10;MyZ23PJCDxzU9WNMLNXt19AXsNDTuKVjAs8f7ERGf9PfXXOgV2LJt9zliodvfemCiQlWB+XUMljs&#10;22xTB9sJwEZgJkMsoS2xKEfITzkTTkgwNRFLoUR535OKTWxscq0vXy5mdypnLYeLKeESEh0aFalj&#10;c6rOXMEZ4kmJeHNz/0Icq9uvoS8kqCf3S03TcYPXc3InB4aLA70SS77lGzdq9Pg9yyf2OYI4WX3b&#10;4rX2PQqF0bvYHykliNT2QS3DwX+hKFtsHyr3W3bsSUP36cGmYslGIWLJ8u6SiWtjbGuJJtfGyvVx&#10;KiWWQqLDx5HQsnTqoYImNsdylprwxI2o2fs05cccjvkerggte6b8x0lsuCYx9hf7axAc6J1Ycif7&#10;S8455jlLHHbg/eKn3xXdjNJ1YiiHo46zbVklgihWV5NlON9ErJOSnXCsQHEnqtBkHxJhORNZKGcp&#10;lWOj1+Xa6Gtjm9f6hHhu+b4+T3ExRyy5+WSphxF8HAltJtoWT3JscqNh1iYfx3L97uNtKPLGfCVO&#10;unXmAV4zNXjTO7HkLmvZfBAdzEJ5L7mCJRVpyCG/nehiCdA5ZdlzmoolX3TJRuPcyFDpko2bTN1E&#10;LPmWPHzlpXZnV//5crLaujbGrZwE5BAPYlzMEUuuXU35E6qzCU9ybcrZ/kNFVBN73HvELqtO5gav&#10;pWMFz58akzT7uR/93DuxFMpDiO1tZJ8UyiVWKNKSc31smSPn+i4jSyjbFQiXX3RC8Kdkmk46FEtr&#10;bx2Rswzn9n+IixRLfxkkUwI6lfvm224kJpiYt9SPyanpWMrr2Y9tcqB3YgmN8/0khB3AQoIqNFGh&#10;PPdY6smxkJO7FEqu0GkSzQg97eP6IWeJJEa4QYil3CWXrpfhfPzKtU19WMLFOmIpx57YOaE6m/Ak&#10;x6amy3BNltDc8SY3Qt3mQMyyOLGTA/3mQC/Fkm+idycqn6ByB8zYEoe9Pjf0XiqUJiPB27ckFfpm&#10;reem2qUTmW9CGoRY8kUBJivB29abSky2g18dLtYRS24kxk18TtlckuDt8iGXJ6U25XDMXV62Xzxy&#10;hFTdL0+c4Po9wbF/2D9tcaCXYsl9WsWXE5Tzy+25jxbnLJ2EIjWhPWZST8qFOjC1LKa25uTJ5Ozp&#10;Azty/eTmK4WWSGKfp3bwbvsx8dL2ucI51R++PYt8fZvr45xk69TE3sTmmFjKbYOPJ01saoMTbrQI&#10;PAwt7ed+eWprEGY5nNDJgf5zoJdiyR1YU49VxzaSSw3SOQNjrlCydvRBLFlhkkpCz5kIff2Q860/&#10;tYO3HShiIjDHxlB/Nrm2ZI+gmPAu5WLdyBL8WdfmmFjKFZ6hZazJ2pTStSd1P+dEoji59X9yYx+x&#10;j9rkQNdiab5UsKjU4ByhkZMHEZqEfZse5ublpJJJ7WTddBnOV1dJZMn6KDdpNTShhUTAIMVSbIkx&#10;JQbbuDaU25L7cyehZU/fEpIreEL7UaXya0ptTomlmB99ex357ivflgmxJzZzoqilvPUJ15QvS8cx&#10;ns/JmhwYHQ50JZY2l4J3EIyLpWce/sQzJM3okIZ9yb5smwNdbcXRtp0sj9wnB6YmB6BlKk0DbbOF&#10;YGPBeoIXCJ4nyPrDibgAF24kgFiaLdhbsPA3P73uXhJsahKM/c5+z1kCtVHU3CgouUVukQPkwCA4&#10;8OR9K34PLVNpGoglaBxondpiad2qgM3kdZZgL8HhP/jqxbcOokGsgzcOOdBPDqTytVQs5eQQso/7&#10;2cfsF/bLqHLgV9+/4ocyRh0hmFcFgqBxaoul58vFEEsbCjYVzBTsKTj0M0vfsmxUnch2cYAgB/I5&#10;EMotys05o6/zfU1f0VfkQDsc+PoXzvmvomUWCOZW2gYaB1oHmqd4GU7F0gvl4k0E2wleIjhIcMKD&#10;/3LlL9hx7XQc/Ug/kgPkADlADpAD3XPgd3cv+82MLaadJDrmEMFLK20DjaNiCdqnKGcJF6wj2EAw&#10;TbC1YBfB/oJXHrDvDu958v4VT7Jzu+9c+pg+JgfIAXKAHCAHmnHg2YdXPvOOkw++RDTMMYKXC3YV&#10;bFNpHGgdaJ5isaRJ3uvLxS8SbCnYUTBPcLjgta85Zu8PPXTnVQ+wA5t1IP1H/5ED5AA5QA6QA91x&#10;4F9/tvR/n3XqIVeLdkFUCflKeLp/TqVtoHGgdYrFklwzHoayT8RhTQ9LcbsLDkB0SXCy4F03X3PK&#10;F3/53Svuf+K+G55iZ3fX2fQtfUsOkAPkADlADuRx4JmHVj5773cvX/O3q07/2qbTNzpb9MopgmMF&#10;BwqwBLe9oHZyN4SSiiW7FPdi+XArAaJLeCruFYLjBW8SvFNwjuAiAUJciwUfEXxUcHmFK+TVQj/P&#10;PY7z7PVL5H8XetyWDRt8dthrr5RzLOwx127879qudbh1WZt99obqccuv87/aHarX7QtfO+t8Zm2N&#10;+S63L33+Tvk1xrPUtb4+Cfk/5uM6vgu1tcRm2B+rO9Q/KX7iOO4RfDO7VrBMsFywQrBKcLPgkxXw&#10;/ibBJwQ3Cq4XXCf4WHU9ynHtzLm/U9eg3an+c+9V/v+X8ZGgD0aBA5dV2uNSeYUWeb/gXMGZgjcL&#10;XiU4VIBtkBBVmiFAmhFys5HcXbQEJ+eP/yGy5IsuYX0PuUsIYaFSqLTXC94iOEPwbgEU3PsE5wnO&#10;N7hA3reBC6UcH0rKDpVRt2xtp8+G3LpK7M89t257cstv47wmNnZxrZaZ07ZY3+ZcX3pOV1zKKRdf&#10;hj4g+KDgw4KPCDDAQqRAAF1VQcUQjuEcnIuBC9di8EI5KR/X6dfcMcGOSXy/9hhNf9Afw8YB6AwF&#10;dMe5lQZ5j7wikANt8gbBcYIFgn0EyFXCShlWzLBlAJbgsJJWSyzJdeNiyUaXsK6HkBUqgWCCOsPT&#10;cQsrQ15bGYVQ16mC0wRvrfA2eR0ktF772kX9vnrwWRt15dg+qHa20Z4mZeT4IlR+k2ttmZPF5SZ+&#10;a+vatwungdMFGIDwTe0swXsFfyNAZPncCniPz3AM5+BcXINrtZy27CopJ3Sv8vO/jtP0BX0xjByA&#10;IAKgOaA9oEHeKIAmwQrYIsHBAgR5IJSw/La5AJoGid21o0py7fifjS6hMISqUDgq2VaAMNYeAig1&#10;rAEi0gThdJQAOU3IOEfkqStAKSrq1GGvD72vU67vmlhdbdURKsetu+v66pbfRl+W1t1WvzflYond&#10;bdns1plzP2DgOUFwouDVAgxGrxMgumyBz3AM5+BcXINrS7hYcm6J/3hud2MyfUvfTiYHoDmgPaBB&#10;oEUWCBDQ2VeAfSJ3EiDYs4UAqUW6/IaokuodeVvvT6NLKAxbgatgQvgK633YrBIGIPEbGzwh2gTD&#10;9hNgm4GXEfQBOTD0HMBjtgAe7gDw5QiDEL6tYb8S5DAq8D8+B3AOztXrtByOCxwbyQFyoG0OQHNA&#10;e0CDQItAk2B/yJ0F+BUSbIGE1TEVSvrzJrWX36Sstf6sYEKECWEr/OgcEqMQZYJoQqQJwmkHASJO&#10;EFAwEMt1BH1ADgw/BxC+Vuwm7/EFyQKDEuB+jnPtteTC8HOBfcg+7CMHoDmgPaBBoEUgkBBJgkaB&#10;VpleaRdomNaFElSThqegvhBhgmBCQhSiTBBNUGmbCKDYEN7Cnkx4cg6AkQR9QA6MDgfw7UyBBz5i&#10;sOeSA6PDAfYl+7KPHFDdAQ0CLQJNAm2CwA60CjQLtAs0jE3ohsZp9c+KpnWqCqHOoNJgBLLKYRDy&#10;mgCIKII+IAdGlwMYhGJg349u37Nv2bd95IDqD2gRaBL8jAk0iookaJdOhZKqLiuYNNJkhRPEE4wi&#10;6ANygBwgB8gBcoAcmAwOQIsAiCJZgaT5Sa1Hk0KhKRVNNp8JBrmAoQR9QA6QA+QAOUAOkANdcsCn&#10;Qdwo0sBEkhVPKpSg1DTKBMNc+BrAz54rLOkT+oQcIAfIAXKAHCjngE976GeqURpvD1CS2ORGlKxI&#10;0g52laOGw/j6l7AgQR+QA+QAOUAOkAPtccDVHapHQoKp0wiT+1SczVXCmqQmeiPZG0lVBH1ADpAD&#10;5AA5QA6QA4PkADQIoIndvtylzqJMvifhdPsAZJwjAx1PxUwX4FE9bFrpAo/xEfQBOUAOkAPkADlA&#10;DrTBAZ/WgAaBFoEmgTaBRrHbBiDQY5fmSlbXoue6Sdx2j6Xpd31z8esf++nSa59as+K7//7IqsfH&#10;Hr15jKAPyAFygBwgB8gBcmAyOPAfv77paWiS3929bPn9319yRiWeIJwQ4fLttdRYMLm/D4dKoNKm&#10;XXDG0XMev/fjX5kMR7BO3oDkADlADpAD5AA5kMOBp9Z84kdf/sxZ+OklRJywB5P+gG5rvwunUSWE&#10;rSCUUMkmSy4+fu4zD658OMdInkMykwPkADlADpAD5MBkcgDRpq99/uwjqhShVgWTK5QQUcJa4Na/&#10;/8X1X5/MRrNu3nTkADlADpAD5AA5UMKBJ++/8e5D9t8FvxuHXCcIJgSBNIep1hNy7vIb1vkQvprx&#10;vX+46MwS43guyUwOkAPkADlADpADfeDAL26/7AoEfargD7SN/qhurSfkbFQJa3tIjMIP08168M6r&#10;PteHBtMG3njkADlADpAD5AA5UMKB39619J9FyyC6hB/cxe/bQePUji5BLCHxCRs9QXlh+W1bwa5/&#10;uGf56hLDeC6JTA6QA+QAOUAOkAN94MCfH1j5W9Eyuwu2q5bj3OiSfJz3Z5fgEJ7Cut7mgtmCuc8+&#10;svLPfWgwbeCNRw6QA+QAOUAOkAOlHBAtM6+KLmHFDCtnyF2yvyOXpZbcJTiEqWYIdhbsV2oUzyeR&#10;yQFygBwgB8gBcqAvHBAts79gFwFyl7B5Za2lOCuWsOvl9GoJDmGrA/vSWNrBG48cIAfIAXKAHCAH&#10;SjkgWuYgwUuqpTikGUHrIO0IO3tnPxWnYknzlfCI3faCPQSvKDWK55PI5AA5QA6QA+QAOdAXDoiW&#10;OVSwp2CmABoHeUu1xJImd2NvJfx+yyzBXoLD+tJY2sEbjxwgB8gBcoAcIAdKOSBa5nDBPMHsSuNA&#10;60As6Y7e8jb9p0/CIbkbBWhyNwo+otQonk8ikwPkADlADpAD5EBfOCBaZqFgbwG2EIDGgdax+y2l&#10;lZKc4RNLKHA+KuhLY2kHbzxygBwgB8gBcoAcKOWAaJlFlaZRsYSn/huJJRSAR+tULC0qNYrnk8jk&#10;ADlADpAD5AA50BcOVGJpH3ndsdI4rYklFIiCj+xLY2kHbzxygBwgB8gBcoAcKOUAtEylaSiWSp3H&#10;83nDkQPkADlADpADo88BiqVHR7+TeSOzj8kBcoAcIAfIgfocoFiiWBrjDVT/BqLv6DtygBwgB0af&#10;AxRLFEsUS+QAOUAOkAPkADkQ4UAvxNIXVp0+JoaM4/hFc8eefWjVWp32g1svHltv3XXGj8/cdtOx&#10;p9asWOv4Y6uvG9tow/XHj28ybcOx++9YstZxW36ojJxvBk/cd+PY/D1nTtjapKxYfbn2Wr/4/JbT&#10;pkGdM0y2Lj7/uIk+vmXZacUDiG2rj491fH7i0fMa2VSnztg1XfVnrFx77PavXFjcL237IKe8LrgQ&#10;qnfUfJfjX54z+hGdvvRxL8RSSgzZyQsCxR0oY9fbSUYFmb6WDLiugGlSVqzzS+ztasLqgpzDZGtT&#10;seT24XlnLmw8sU91seR+Uen7lwO9h7rgQqlYGlbfdTEOsUyKq7oc6IVYsjez75u4O+C43/atkLET&#10;U0rg+ISXz5E2cuWKJP2/jQhCqb3DJECGydYmYsnHFV80tPSGpVhaO6o7DGKpKy5QLHHCLx0/eH5z&#10;zvRCLKEjQ5OBb8BxB8rQtXbSUxFly0M5P//2Zclv/VbE2InPta3Oko0lcam9wyRAhsnWJmIpJHhL&#10;opi+gW2qiyX4ZNiW4briQqlYGkbfcXJvPrnTh+36sDdiyScU3JtcozhWsLghZjsphSY9iJyTT9zv&#10;OblRdcjV5iRWau8wCZBhsrWJWLJ8OHDfORN5Rk2X4trkWR2eu9d01Z9dldtGm0vL6IoLdcRSqe08&#10;v92Jlv4cfn/2RiyFBkk3X8nNN4rlK7nf7Jp+u3cJb21zl+G07pIlmFx7fYnm6hdMytYniHapnWpL&#10;aNnSl2cRipaFbHDbm7IVddaxJ9VG21fuMq5GJnMikiXRQpeLD955VfTBg1QEyT7wkCOWmrQTvPH1&#10;lSvycvqzju9zys0RsbYPfF+uXJ+73PPZUcIBLb8NLrR5j/XNd76oW9vjMwXK8AuUPvVhb8SS74k2&#10;d7Cw39R1AEs9SZfKdyrtjFD+kr3RXbtLogo59qYmFjtQ+6IbdcRJbAL05XFpm1O2tiGWQhEc38QZ&#10;yjmzE2LOxOLjjS86miNyQhFUmw+3204zgk/DtdHOkF/cJ0xz+jPVHrcu+D6n3Fi/xK6PPWmbkyeI&#10;60vuYbS/CRdwfexBD/vFCOcOm+9CX4BDT0OXjtE8nyKpCw70Riz5ltOsMEHE4ltfumBiCwGNDoSW&#10;79RZvoGkSXKoTyy53zybiKUce1ODY2jyVEHXRCzlDOJ2ME/Z2oZYspOvtjEnKd9e11QshZaDc5aV&#10;mtja5NrYpOUKGo0Y5vRnHZtyyg2JpRyhFBJMuWIp92EQn3hRTuZwIVcold5jffGdO6brNjCwr1SQ&#10;djEhskwKrRAHeiOW3G9jmLzcqNHj9yyf2OcIy16rb1u81r5HoTBum/sjhSaCNpbhYgLPt5wXGnxd&#10;sZT79GBqGc6dWHyiE4Oe78nA2ERRR7yl2hjbbiK11FInshRqXyynTv3dlq3uhF7STt+3ere/LY9i&#10;/dmkPbnlWltidrrjiuujGKdTHAsNqk240NU9FuL0oH1X16cUMRQxk82BXoklVxxdcs4xz1l6sJGN&#10;L376XUU5IaGcjrqdkDOw1S3b9w3TFSc5Yim1Safv21xo6ch+XvotsEux5LYxR6C45zSNLMWW22LR&#10;zya2NrnWFRGhaGtombuJIIj5vlQsxcqy957tA9vW0JOuqS8Osfu6Lhfce77Ne8wnlibDdzlpDE3G&#10;TF5LUdUVB3olluxAiQnQ5mn4lpD2mTsrurO3z2mpb1KljnZtdncPLy3PPb/Ot/tY0nvdZa/ULump&#10;dnYpltyoWyjU79oY+rZdGlkqWXZq09ZBtDNUR6g/m9pUKpZyeRm6J1I5j5PFhTr7tg2L70JLn03S&#10;I1LjD49TRDXlQK/EUs7TH6F8nJJvYaFvmSlx5buZc77dN+2kkL05kSXf8l2dZa/cSal0aaKueIsJ&#10;wqYTdukEWZL3gmUgG8VqYmuTa93IUuiJr6kklnxjyGRxYdjEUqnvQvdMyTjedFzl9RRQJRzolVjy&#10;LT25T6KEBFVosEdI3D2WirxYB6YiR01FhNtZJfa2IZZ8AtAuI2hELzdk31Qs5doT68McW9tahitJ&#10;LvYlGTextcm1uctwpUK9qU2l0ZGc+mJtTX1xKBFLg+BCbHAfRt+5qRElW62UTHQ8l8KoKQd6J5Z8&#10;T+i4Ysf3RJab3B1bvrLXp0K/7gAY2xDTHivdZ6mOvXXFUizJ0toRSlp3H122JET/lSSj49o69qQE&#10;r8sjy6GSxOfUHjspO9Q3MVHdlq1u1Kqknb4E75hduRNzqU255XaR4F0aHXEH3za44I4DIZtK77Gu&#10;E7yb+C7Xb00nO15PwdSEA70TS+7EmUpQxmDsGzhyv+WlJkN3mch9pNr3+Llbd05ouY69dcVSKILn&#10;ti0V5Yn5wo0IxibBOvakBtiSPCJ3Qi+JJqS2rnCFpPostBSX8mlsGa/02jpbB2h7Yv3ZxPd1xFLu&#10;vZN64q/JhO9Gr1L3fIxjpdtz5PRJ11sHlPgOgtCO2amxockEx2spkNriQJdiaQcpfL5gUYmx7kCb&#10;+gblGwB93+Z9E0kqqhSa6HxlxSIXqYGzrr1NxFJqQguFw3Mnptwn93Lb7tqTEku+iFWO0HUnvZiY&#10;tr7IyTGJ2RzKxUtxra122ocl3DpLt4JoYlMdsYT6cnjpu9/bWoZrkws5bfGNe8Pgu5RA5y7eFDcl&#10;emGQ50LLVJoG2mYLwcaC9QQvEDxPkPWHE3EBLtxIsLkABe4tWPjY6qUP5DYqJyqTm6egdfpu0Do3&#10;pU9ghERF6TJcSpj57G0ilrQ+37fYHHEXElshf+R+e8y1J0cshdqoNjb9uZPUk1Qu53MeBgjlcOTs&#10;BF56rRsV803SIS7U7c+U7+tO+L7oioq+mJBtSyx1wYU277GcaKlPsHfhu5JxNHfe4HkUWV1y4OkH&#10;VjwBLWPEEjROK2JpMylotmCe4PDV31j8zS4bwrJ5o5AD5RwoWUKkf8v9S5/RZ+TAaHDgkZ9cc5do&#10;mSMqTQNtA7GEwFDtyNK6cvGGgk0FMwVzBQv+7qZ3fpKkGQ3SsB9Hpx8plkanL3lfsi/Jge448J2/&#10;v+jLomUOE+wlmCVAQAhiCZqneBnu+dWFEEubCLYTvFRw8Iwtpp30u7uX/Yad2V1n0rf0bSkHKJbI&#10;mVLO8HxyZqpxQNIT/nDoATu9TbTMKwR7CLavAkLQOhBL0D5FOUu4YB3BCwXTBFsLdhW8XHDM2W8/&#10;7LKp5mS2lwNLnzlAsUR+9pmftI387AMHbll66qdEwxwnOECwm2AbwfRK60Dz1BZL68vFLxJsKZgj&#10;wBNxWOs76dLzjl3+p1/e8Mc+OIA28EYkB8gBcoAcIAfIAR8Hnlqz4smbrn7TZ0W7vEGAJ+H2Eewk&#10;2ErwYsEGVYCoSCzJNeNhKPtEHNb0EK7CUtxBgmMFp8yZteV5t37uPbfd+53L15CkJCk5QA6QA+QA&#10;OUAO9IUDa3545cPf+vIF358/d/uLRbOcKjhecIhgTwHylWo/CQehpGJJ85Z0KW5GFV3CFgILBK8S&#10;vFlwpuBcwQcEHxZcJrhcsERwleBqwTUG+N+FPY73OI5rLbSca+Xz6wRLK+A9PvuYuQ51X1HZAVvw&#10;HrA24fxYWWqHa8uVch3g1mHrwXHYjjJQj7UXdlubte2un1yfuH5RO6yPtT1an1uPtkXt0zqtL3CN&#10;Qv3q6xO3D7WvfGXavgq13ZanZfnaqP50feqrw9pv26D9hz5UWJ+oLa4drj2xPvPxS21UDvh8oZxx&#10;uYlrlhlcL+8/LrhB8AnBTYJPChBmBvB+VXUM5+B8rRe2WX777knlih7D+T6b3Dapz7UOH49997u1&#10;QY+7PgzxMmS/vXdDfG2DC7FxTvuz9B7z+SM0JgzSd64N2i479uA9oBxzx8uPyjGCPuiCA9AfiwUf&#10;EkCTvE9wluA0wYmCwwWIKu0sQHrRdAE0TnG+klwz/ofIEsQSoktYikOmOJ6KQ6I3cpf2FSwQQKUh&#10;rPVWAUTTewXnCM4TXCC4UHBRBRj+/ghw3J6j1+krrsVxKMQPVrjEvNdrcT7qBWCDQj/DcS3LluOW&#10;FbJX7fHVYducshftcNus1+jn9tX6Lsc32ja8hvyqZbp+da9N9Z2vX2N9FWp7aRvRZy7UdtRh67H8&#10;sByxHPW1w+1vy8cQn7XflKspO3397fJcy8AgAOCLyaUC/XKCCQmTJiYvABM4hCAGpI9U5yvH2+pP&#10;2y7rd197Qp/FfGh9YDmp/RobT3KOuX3bBRd844Bti96fqT5JjQm2vbH7uanvUlx1eQC79H6z4/H5&#10;8jlBH7TBAegNxbnyHhoEWgSaBMncbxQguAOhtJ9gdwFWyjSqBI1TnK8k10z8qWCC4tpAgNwl7HSJ&#10;SnYTIH/pYMGRlSGvk9eTBYg2QcW9tTL07fIKvKOC/u++po5rGadLOcAZFfR/vGqZcFAIeo69zlcW&#10;7AnZis9z6kAZrr2oSz9z26z/h15j9ti61D+2jbH2+OzMvTbWn7G+sm2MtcseC/lT+8/61rXfbb/t&#10;v1T9bl+HuGvb5ONXyE5ff/t4807hjgIDAb4xvUdwtuBcgR148I1KBw2ch/NxreVeqt1NfJ/icqr/&#10;fXyO3TslbXHPbZsLrt9SbUGfhO7PlB997U7VlzPWhsp17bE8d9/bNlkfY24g6IO2OPAW4ZMCS23Q&#10;INAiJwlOEBwlwNNvCPJAKGH5DXnYyFXSqBICQ9lPwcm5a/3Z6BIEEwpF4SqYEMbCuh+UGvKYFggW&#10;VoYdI6/Ia0LWeZtAJAuASrTQz926YEPIjlRZOF5iu6+eUB2wPWSz1qnHc+1ItSfWliZ2hsrtokzU&#10;FStXOWF9l/JzSR+XnFtqpy07dC1ufMWJ8v7VgtcKXi/At6c3CU6pgP/xOb7EvEaA83Gtcq+kLbl+&#10;t7z29UEul219Jfd7aZsGdb71hTt25YwFpXbG6mvjfgj1re/+C43JOjbz9S9zFNHcB9AdrxQcLVgk&#10;wF5KCOjsL8A+kbsIsGckhBKe8sd2AesJIJSwklZbLMm1ay3HoVAVTJvJe6z3QaFBNL2kMgbRJqg3&#10;CKiXd4gDpGwXtr6XyfEQ7Hm+cvBZru05daCslL259eWc16SuJteGbBtUmTE+hGxD/+X41O3nnGv0&#10;nBDH9PNYWbFrDxTb8SXlEMGhggUChJmPqF4xUOAzHMeAgfNz6ky1rUl7UmX7jnfBH189k8mFOn7J&#10;uWZQvvONca59sTGZx8LzFX1T5hsII2gQaBFsOvlSAUTSbME2Aiy9WaHUaPlNypr4g9LSCBMKVcG0&#10;sbyfXlU8Q16RywThtINgjmAnAUQUjGwbu0qZPtSpp82yQvWH6sDndWyOXdOkPV3Y2UWZaH+sXPdY&#10;2z4uKS/XTl+ZqWuxFI6QMr6oYEBAlBffnhT4H5/jOM7D+bbMknbouSmbmpZf4oc69k/2NV3dD6Vj&#10;T5t+GHSb2rSdZbU/B02mT6E5oD2gQXasNAm0CQI7WBHbRIB0IgR9oGWsUGoUVZKyxv+sYEK4Ckty&#10;SIhChRBNUGkwAtEmGIQQ11YVIKQI+oAcaJcDuPkBfFPatgIGBeQTKvA/gOM4T69hX7TbF/Qn/UkO&#10;9IMDqjugQaBFoEmgTaBRIJKw7AbtAg1jl95aEUpS5vifK5igyFQ0bVAZgSfmIJ5gFID8JoI+IAe6&#10;4QAGAMV0eQ9gYFDoZ/Y89kU3fUG/0q/kQD84oPoDWgSaBAIJGkVFErRLZ0JJBZNPNKFSXZ6DMQAM&#10;I+gDcmAwHECENwX2xWD6gn6mn8mBfnBA9Ygut0GrDEQkhQQTMsjVCESaXMBQgj4gBwbDAR0g8Eqf&#10;0wfkADkwlTjg0yAaSVKh1PipNyuGYu91Oc5uKwBjdFkOxrqdYwdwvv9L9I2gD8gBcoAcIAfIgXY4&#10;4OoOFU6qT9yoUqt5Sq5oCuUtwUhdftPlAKwTAlgzJOgDcoAcIAfIAXKAHOiSA6o7VIdorhI0CsTT&#10;QPKV3C0E7BNxaDySqpBIOl2ABNNNPUBmOkEfkAPkADlADpAD5EAbHPBpDWgQaBF9Cg4aBQLKJnlj&#10;Oa71JTl3yc1uGzD9rm8ufv1jP1167VNrVnz33x9Z9Xhffm2YdvCXr8kBcoAcIAfIganHgf/49U1P&#10;Q5P87u5ly+///hL8TBLEU2z7gNxUpOB5GlGy+ytBpU274Iyj5zx+78e/QiJOPSKyz9nn5AA5QA6Q&#10;A8PCgafWfOJHX/7MWfgVA4gmbCuAJTrdb0l1Tm3B5C69IaKESjZZcvHxc595cOXDw+Io2smbmhwg&#10;B8gBcoAcmLocQLTpa58/Gz8HhaW7VgWT/ZkTCCVElLAWuPXvf3H910m6qUs69j37nhwgB8gBcmDY&#10;OPDk/Tfefcj+u+Bn2VQwQds0+n04d/kNWeYIX8343j9cdOawOYj28qYmB8gBcoAcIAfIgV/cftkV&#10;CPpUwR9oGzwth1SjWstxNqqEtT0kRuG3VmY9eOdVnyPhSDhygBwgB8gBcoAcGDYO/Paupf8sWgbR&#10;JfyGHH6mBhqndnQJYkmTuqG8sPyGH+Tc9Q/3LF89bM6hvbyhyQFygBwgB8gBcuDPD6z8rWiZ3QX4&#10;oXEsx7nRJfko788uwSE8hUSozQWzBXOffWTln0k4Eo4cIAfIAXKAHCAHhpEDomXmVdElrJhh5Qy5&#10;S3aX7yy15C7BIUw1Q7CzYL9hdAxt5g1NDpAD5AA5QA6QA+CAaJn9BbsIkLuEzStrLcVZsYRdL6dX&#10;S3AIWx1IspFs5AA5QA6QA+QAOTCsHBAtc5DgJQIsxSHNCFoH+y4V7eqtYgkXYi0Pa3rbC/YQvGJY&#10;nUO7eWOTA+QAOUAOkAPkgGiZQwV7CmZWGgdap5ZY0uRu7K2E32+ZJdhLcBiJRqKRA+QAOUAOkAPk&#10;wLByQLTM4YJ5gtmVxoHWsTt6y7/pP30SDsndKECTu1HwEcPqHNrNG5scIAfIAXKAHCAHRMssFOwt&#10;wBYC0DjQOna/pbRSkjN8YgkFzkcFJBqJRg6QA+QAOUAOkAPDygHRMosqTaNiCU/9NxJLKACP1qlY&#10;WjSszqHdvLHJAXKAHCAHyAFyoBJL+8jrjpXGaU0soUAUfCSJRqKRA+QAOUAOkAPkwLByAFqm0jQU&#10;S8PaibSbAxA5QA6QA+QAOdAdByiWZLMpEow+IAfIAXKAHCAHyIEQByiWKJYoFskBcoAcIAfIAXIg&#10;wgGKJd4gvEHIAXKAHCAHyAFygGKJoUWGl8kBcoAcIAfIAXKgHgd6EVn6wqrT8SN14zh+0dyxZx9a&#10;tZbC/cGtF4+tt+4648dnbrvp2FNrVqx1/LHV141ttOH648c3mbbh2P13LFnruC0/VEYdAp149Lyo&#10;3aVlptqh5dnzfP4orbdv59v+9vGhT/YOk62Lzz9ugq+3LDut6FukbafvHqvTJ/b+KbWnTn2pa7rq&#10;y1i59tjtX7mwqE9S7enyeBd8CNk7iv7rsm9Ydj0xlPJbL8RSSgzZQR5ixx1UYtfbAVkFmb42GZxc&#10;AdbGpG5FUEg4okMplrq5GVI3i+94VxNsHVtS1zQRS+59dN6ZCxtP7FNdLD1x341j8/ec2eoXrhQH&#10;2jreBR9KxdIw+6+tfmA5g5sLeiGWLOl931rdG9P9FmqFix3EXUHjiiWf8MohnytqYsImpzxfxCgm&#10;6CiWBneDpPpvKoglH9/biGhSLA2nWOqKDxRL/RnXUuPeVDzeC7EEx4cGzhxhErrWfpNWEWXLQzTo&#10;59++rPgbsi9a1UVkKWfZsY1Jq2/EHyYBMky21o0shb50NInMxu75yeJjV305astIXfGhVCzh/GFd&#10;xpwsjrPe+oK0N2LJJ2zcm0GjLVYguKFYO4CHJgcIppNP3O85uVE5RAoNFF2JJbTZXfJgZKk+4XP6&#10;uOScribYEhtyz60rluyXgwP3nTOxbNR0KW6qR5Zy+61v53XFhzpiqW++oT39GZvb7oveiKXQpOPm&#10;K7nLU7F8JVfYNP0m7Ea57MThiiWtuyTy44ui+ZbjcsWS9Y1PaLpkcpczXSGKMpom4vrEpvaLrz61&#10;GxOzbQ/sUG6oj0PLsdrOnMk5ZIPbjylbUWcde1JttH3mRjiVgzmR1tx+dO+vB++8KvowhW+AKrWz&#10;rTaCM75+ckVeTl/WsSmn3BwB26f7uA0+tHmP9c1/sfGt7cmb5Q1WmPVGLPmeBHNvKitOdLBPPUmX&#10;yncqIZy9MTExfe6Gt3mTM127c7+BuyLooncfNVG+naxTYik2SMeeOszJ8fJFunJ9GBK+mvP1+D3L&#10;10p4tTlmrljyRTjqiJPYJOjLcdO+zJkI69hjJ6NQFMc3efpsdcVtzsTi9qUv4psjOkNRYbUTuYm7&#10;7TQj+HReG20M+QSf29zInL5MtcetC+NTTrmxPunjfdyED/Bh7IEb+8UI5w6b/1Ljm/uUd+64yfMG&#10;K4pC/u6NWPItp7mi4FtfumBiCwH9Fh1avtMG+264OktmvkdlQ0KtLbH027uWrSUeVCDGxFLOABsS&#10;TLliqU5ifMhm9F+uAAlNoBqZqiNOfFGn2CSrYjFnIK9jT6qNseijz24bQSoVS6El7pylxyZ2Nrk2&#10;NmG5/tEvIDl9WcemnHJDfdLH+7gJH3KFkhVMw+S/nPGNoqcfoqduP/RGLKEB7sDhihEbecA3w9W3&#10;LV5LTISW2Xw3XcnymHt9TlSr6TKc2ucTaTGx5Aoed7kltg1DbDsEdxLPXcZRYpZcH5qMU2XUESfu&#10;cplGudxvgfCb70nNmHCoY0+qjbH+Sy2bloqlUNtieYLa323Z6Qrzkjb6+jJ2f8T6skl7csu191Qf&#10;7+MmfMjZaqXOPRbi9KD9l7pv607QvK4/AqtXYskVR5ecc8xzwvQ2jPvFT7+rKH8ilDuRIqS9Ia3I&#10;Si0Bpsp1j4dEkLv55a9/cs1Eu2PJ7iFB4y4nqjCw7fGJydDyS+gboI3ghb6Z+wRujlhKbT7qW/oM&#10;2W8/z10y9YnAUN5aaOnSZ49PHIeipD7fhYS978tIip+x5bZYRDdHTIXsbHKt28ZQBDl03zYRAzG/&#10;l4qlWFm2z9q+j7vigxtVavMe84mlyfBfyfiW8jOP90cg2b7olVhyJwqb0+Bbatln7qzozt4+0qW+&#10;cbjXuN8Y7AQ1KLHk3ohXXnyiVyzl7gAeSopPtad0ySAmHuySiHtejljyibk6kZxcn4UGsC4jS24b&#10;U7lqvqhO3WW4kmWnNu0cRBtDdYT6sqlNpWIpl5Nt38exSbotPtTZ/X1Y/BdKY6iT9kHB1D/B1Cux&#10;FIpQ2ME4lNNR8m0l9I3MR9CSHIg6uTy2zpLlNRUbocTv2KCUM8j6/NlULPmWvNykTpxDseT/aZ+m&#10;k3bJMlxJ/pqbSN7EzibX5kbPppJYKrmPYxN0W3wYNrFU6r+Qn0rmJwql/gkl9EmvxJIbrvVNpCFB&#10;FVpywlKCeywkFvoslkK+6WoZrnSQKL3B3SXRkCC238pS/ZaKjNk6Q9sVNMnFikXSfN8uffbE2piz&#10;vNDGMlxJcrHvYYEmdja5NncZLvRlKXcZzseRvi7DtXEfD4IPsfGjNLKUw6EYV1IR6pwvHbHxrXSs&#10;5Pn9EE+9E0u+SI47OPkeP3XzN2LLbW4OUOyRzrqRpbYSvEORJ19kyRe5qZvg3cYgm7rJQ8KgbmQp&#10;lmRp+eB+u3W5Emq7b+kvNpDXsSclCF0+2v4tSX6OicKUDdqvseWitux0o1YlbfQleMfsyp2US23K&#10;LbeLBO827uM2+NDVPdZ1gncT/+X6LTVO8vjoi6UdZFCZL1hU0tnuBJNK5MXA5ZvEcr8NlUYSbFtC&#10;kQy37twQbM4ShDvYl2yW6D46XZqQnPONKhXKL40glUSWQtG3VLtzrytZMlQ/5OwrU9LGktwRd1LP&#10;7b9Y8rbbv6Eym9jZ5NqSLzfuvRMTNU1sqiOWcsev1BN/TSZ77es2+NDVPVaaGuDbXqOtcRDzQc74&#10;VjIf8tx+CKVqGW5RpWmgbbYQbCxYT/ACwfMEWX84ERfgwo0EmwtQ4N6ChY+tXvpAbqe7g1Lq27xv&#10;sPB98825SXJt1PMmQyy5g2hdoehbFmoj/BzyYWoSs5HBupEl1J2a1EJbRuROTrnJ6LkcjE3YIVtD&#10;eXs+jpcmeFs/5OSXxL4917UTvqt7reWZfQDE9U3pNhBNbKojllBfDie7vo/b5ENOe3zj+TD4r2R8&#10;K51neP7kC6anH1jxBLSMEUvQOK2Ipc2koNmCeYLDV39j8TdzOzwnKpO7Ju37ZqSDZtOfPnGXvNr+&#10;uZPYPlC54V3fhBObALsUSyEhkxLDJVEXyzFfRCcnwhcSWznCJfbUS649uX3r+6auNjb5uZNU3pd7&#10;H+c86h/K38jZCbz0WjcK4pugQzyITcoxbqX8Xney1zon8z7ugg9t3mM50dJB+c/XrpL9/HLnSJ43&#10;ePH0yE+uuUu0wxGVpoG2gVhCYKh2ZGlduXhDwaaCmYK5ggV/d9M7P8kOHnwH0+f0+VTjQMmS0VTz&#10;DdvL8YAcqMeB7/z9RV8WLXOYYC/BLAECQhBL0DzFy3DPry6EWNpEsJ3gpYKDZ2wx7aTf3b3sN+yo&#10;eh1Fv9Fv5EAeByiW8vxEPtFP5EAeByQ6/YdDD9jpbaJlXiHYQ7B9FRCC1oFYgvYpylnCBesIXiiY&#10;JthasKvg5YJjzn77YZexc/I6h36in8iBehygWKrnN/KNfiMH/By4ZempnxINc5zgAMFugm0E0yut&#10;A81TWyytLxe/SLClYI4AT8Rhre+kS887dvmffnnDH9kpvDHJAXKgCw5QLJFXXfCKZU49Xj21ZsWT&#10;N139ps+KdnmDAE/C7SPYSbCV4MWCDaoAUZFYkmvGw1D2iTis6SFchaW4gwTHCk6ZM2vL82793Htu&#10;u/c7l68hAaceAdnn7HNygBwgB8iBvnJgzQ+vfPhbX77g+/Pnbn+xaJZTBccLDhHsKUC+Uu0n4SCU&#10;VCxp3pIuxc2ookvYQmCB4FWCNwvOFJwr+IDgw4LLBJcLlgiuElwtuMYA/7uwx/Eex3GtBT77mOBa&#10;wXWCpYJl1Sv+x+e4Fteg7isqO2CLCxwDcN6VATvVDmur2oNrtA63Hl+5WoavTdp2tM3nJ3zmthtt&#10;B7Tdeq3Ptz773fN87Qr5TX2m/ar9AVsU+Aw2uW1y+1n/t/7R/lDupNru44va5rtWbXR9pvXFfFjS&#10;F27bLKfdNuJcl9fgtkL7Wvtb/WvrgP0oV7np1uHyQM/VV9t+Xz9pf4bsDHHS8jvWRrT1esHHBTcI&#10;PiG4SfBJAULnAN7jMxzDOTgX18EvufeA+sHXl67P3Xssl8++saOEO23ex6GxrikfUu3x9Yl7j4XG&#10;g0H7z7XD5bpvbIP/7DyA8fKjxKT7APpjseBDAmiS9wnOEpwmOFFwuABRpZ0FSC+aLoDGKc5XkmvG&#10;/xBZglhCdAlLccgUx1NxSPRG7tK+ggUCqDSEtd4qgGh6r+AcwXmCCwQXCi6qAMPfHwGOu+fotXod&#10;jn9QcIkDfAbliOO4BvUCsCEEPcetA3WlbI3VEStX6/K1S9vv1q2fo31u2/E/4PNdzNe+YyV+w7nq&#10;J7VLbbF9YdsUem9tsf6xfR5qu/Y5znWv1frULssZa2OJn1Jl2r4IccjHAZzra6Nrs9qt7bb97pbr&#10;47W2teRc7Wdro+8eVFtj/e/rCwxqCnzZwkCnX7gwGWFS0slLJyhMSh8R4Hxc26Q/S/yew+dQvw/y&#10;Prb3so5HOhaH7n0fJ3LG65D/cvvE51NfvV37z7XDN665bVI/2znmfOEjMVgfQG8ozpX30CDQItAk&#10;SOZ+owDBHQil/QS7C7BSplElaJzifCW5ZuJPBRMU1wYC5C5hp0tUspsA+UsHC46sDHmdvJ4sQLQJ&#10;Ku6tlaFvl9d3GOB/H1Ln4PjpFc6QV+Cd1at+jnNQNhxkAVsU7jH8b+2xdmh5IZt9ZelnoWtSbXfr&#10;VHvctqsP3LaX1OueG/Kb+7le5/aJ2mJtcv3p+z9ms6/f0fZUu0PXudem+tjlhm2j9oEtE8dTXHbb&#10;69oKXivcfrb1az11+zzE1VCfuW2P2emWEbtWy8Hghm+B7xGcLThXYCcefEvUgfDd8v5dzhhQ2pel&#10;fs/hcqhPBnkf+8ZAd5zzcSY2dtl2WT/kjEu+fkn50neP5N7TpfdDjKtoX2ysDc0zds7h+7/Ov134&#10;4i3SRwostUGDQIucJDhBcJQAT78hyAOhhOW3LQXIVdKo0gvkffZTcHLuWn82ugTBhEJRuAomhLGw&#10;7gelhjymBYKFlWHHyCvympB13iYQyYJCVMAR+h7H3LpgQwxt2tZlWWib23bbbl/bm9rj85tbZsgu&#10;/Tz1mmNjk7aHfAbfabk5Nthzcuwp7Q9fmeC25bfb33XtL22vnm/7MnQPhjgZu1bbidcTBa8WvFbw&#10;egG+Eb5JcEoFDICIZOOL2Wuqc9VHpT5Hu0J+t+2zXAnxOdenOdzJLasP58Xa0+QeC7Wta//5+jfE&#10;hdK5JjUX8Xh8rs7xD3THKwVHCxYJDhMgoLO/APtE7iLAnpEQSnjKf0PBegIIJayk1RZLcu1ay3Eo&#10;VAXTZvIe631QaBBNL6mMQbQJ6g0C6uUd4QAp1we3vpfJebmoa2uo/Lrlpa7LbXuqnNjxlM/ca3P6&#10;ook9uLZJu0PX4vO6dnVRZqydtr66Nqfuj9xyY23XY6GyUtceWA1uh8jroYIFAoTOj6heMfjhMxzH&#10;IIjzU3Wm2pWyqWn5vvqb8DnVHj3u3sep60rPt+V1dT+U8ijVxtLjOf2UGi95PH8ebsNXEEbQINAi&#10;2HQSD6VBJM0WbCPA0psVSo2W36SsiT8oLY0woVAVTBvL++lVxTPkFblMEE47COYIdhJARMHINoF8&#10;qRjarKtvZfWx7YOyqW6fd2VfXXtinErZ6h6fDH6W2OizL3Y9lvYBhMnx5QuDHCLX+EaowP/4HMdx&#10;Hs63ZdbxSdM2ldaZqq+0vMk+f9DtGUR9g6hjsvttFOuH5oD2gAbZsdIk0CYI7GBFbBMB0okQ9IGW&#10;sUKpUVRJyhr/s4IJ4SosySEhChVCNEGlwQhEm2AQQlxbVYCQIugDcoAcSHEAAxqAb3/bVsBAhxxJ&#10;Bf4HcBzn6TWpsnmc/CMHRp8DqjugQaBFoEmgTaBRIJKw7AbtAg1jl95aEUpS5vifK5igyFQ0bVAZ&#10;gSfmIJ5gFID8JoI+IAfIgVwOYFBTTJf3AAY7hX5mz8stm+eRh+TA6HNA9Qe0CDQJBBI0iookaJfO&#10;hJIKJp9oQqUqnBDWAmAUQR+QA+RAXQ5gcEuhbtm8jrwkB0afA6pHENRRgTQQkeQTTL5oE4yygKEE&#10;fUAOkAN1OaCDHl7rlsHr6DtyYPQ54OoPG0XSp91Ut1hN0/l7TfyGEQBUmw++BvCztUUl/UF/kAPk&#10;ADlADpAD9TgQ0h8aTbJiqXNxZJfhrFBSI7WTrYK33wr5/i/LlAR9QA6QA+QAOUAOtMsBqz1Uj6g+&#10;0aCORpZaTep21VcoyVvzlJBjgCfkACRVEfQBOUAOkAPkADlADgySA6pDNLFbl/AHktzt7rdktw9A&#10;xjky0PGEynQBnlzZ1AM8xkfQB+QAOUAOkAPkADnQBgd8WgMaBFpEtwyARoGAsk/E2UhTa8ty9mdP&#10;oMzsHkvT7/rm4tc/9tOl1z61ZsV3//2RVY+PPXrzGEEfkAPkADlADpAD5MBkcOA/fn3T09Akv7t7&#10;2fL7v78Ev+0H8RTba6mxYNKIkt2MEipt2gVnHD3n8Xs//pXJcATr5A1IDpAD5AA5QA6QAzkceGrN&#10;J3705c+chZ9HgmjCHkxYotPNKRs/IecuvSGihEo2WXLx8XOfeXDlwzlG8hySmRwgB8gBcoAcIAcm&#10;kwOINn3t82fjdyaxdNeqYLK/CQehhIgS1gK3/v0vrv/6ZDaadfOmIwfIAXKAHCAHyIESDjx5/413&#10;H7L/LvgNWxVM0DaNfkzXXX5DJjvCVzO+9w8XnVliHM8lmckBcoAcIAfIAXKgDxz4xe2XXYGgTxX8&#10;gbbB03JINaq1HGejSljbQ2IUfphu1oN3XvW5PjSYNvDGIwfIAXKAHCAHyIESDvz2rqX/LFoG0SX8&#10;4C5+LxAap3Z0CWJJk7qhvLD8hl/63vUP9yxfXWIYzyWRyQFygBwgB8gBcqAPHPjzAyt/K1pmd8F2&#10;1XKcG12Sj/P+7BIcwlNIhNpcMFsw99lHVv65Dw2mDbzxyAFygBwgB8gBcqCUA6Jl5lXRJayYYeUM&#10;uUv2h3az1JK7BIcw1QzBzoL9So3i+SQyOUAOkAPkADlADvSFA6Jl9hfsIkDuEjavrLUUZ8USdr2c&#10;Xi3BIWx1YF8aSzt445ED5AA5QA6QA+RAKQdEyxwkeEm1FIc0I2gd7LukP7hbFFnChVjLwyN22wv2&#10;ELyi1CieTyKTA+QAOUAOkAPkQF84IFrmUMGegpmVxoHWqSWWNLkbeyvh91tmCfYSHNaXxtIO3njk&#10;ADlADpAD5AA5UMoB0TKHC+YJZlcaB1rH7uidHVmCWEJyNwrQ5G4UfESpUTyfRCYHyAFygBwgB8iB&#10;vnBAtMxCwd4CbCEAjQOtY/dbqi2WUOB8VNCXxtIO3njkADlADpAD5AA5UMoB0TKLKk2jYglP/TcS&#10;SygAj9apWFpUahTPJ5HJAXKAHCAHyAFyoC8cqMTSPvK6Y6VxWhNLKBAFH9mXxtIO3njkADlADpAD&#10;5AA5UMoBaJlK01AslTqP5/OGIwfIAXKAHCAHRp8DFEuPjn4n80ZmH5MD5AA5QA6QA/U5QLFEsTTG&#10;G6j+DUTf0XfkADlADow+ByiWKJYolsgBcoAcIAfIAXIgwoFeiKUvrDp9TAwZx/GL5o49+9CqtTrt&#10;B7dePLbeuuuMH5+57aZjT61Zsdbxx1ZfN7bRhuuPH99k2oZj99+xZK3jtvxQGTnfDKwdaq99Pe/M&#10;hY3IZtvha+eJR8+b8JPveE4b+nbO4vOPm2jTLctOa+S/krZZXw6y3hIb9Vxrq+/+0PMsf8DL279y&#10;4cD8WaddvGYw38btuBXjD/tjMP1BPw+nn3shllJiyE6ovkkgdr2daFyBUzqZuHa45XUplmzdoyKU&#10;MGhQLMUHjifuu3Fs/p4zs0Sy+6Wg7yKQk8ZgJg2KpcH4mXwebT/3QizZCcEXGXIFjzsJ2EnCChZ3&#10;8vBFg0oEU0x4oeyuxJIb0Sqxue83MMVSfIBxo0WxiJHLz6Z87Dt3aF/e5ESxlOcn8ol+inGgF2IJ&#10;BoaWRXyThRtKDl1rJ2KdOGx5KOfn374sa6kiJejauNF8y3Bu+0ctWkCxFB+gfEu/PhGUc5+0wVGW&#10;MXwTCsXS8PUZ77P+9VlvxJJP2IAwvsnCLkO5yxQ26hKaiDGxnHzifs/JjYoRdBADjk8s5earDOvN&#10;RbEUHxR80VHfMmzuecPKE9pdf/IYxNjF/qnfP/TdcPiuN2IpdEOH8oRUFMXyldwJpMnyVWipL0R0&#10;Pb8kv8gVSxe9+6jiXBVEHVwBiaWbVEQqJUptO62Ac31q2+Ae8/kwRyz5hIBvudbXF+7SlEYlUwne&#10;Ph/mXgs7mths25Hivy8JXJebUz4q9Y3bf3V4Vlqntm/Q/eHjamyZ02dfahm0lCOl/vfZpNxI2cYJ&#10;fDgmcPbT4PqpN2LJ90Sbe7MfuO+c5zw5lXqSLpXvlEu20KTlE0Ou3bkDk28pJfSEn7U7JzcrlFMV&#10;G1BDTyjGhGPsmE9kxcRSHdvUL7EnFyEidttpRvApvCbXNrE5JfYs/y2n3CVi2zbfF4TUU502t8+K&#10;7CY8q1tnKLpsBWGsL+v2h23rPnNnTTyN63uoI9Y239Nnbdjky790hRDF0uAm0tx5hOcNb5/0Riz5&#10;ltPcSMu3vnTBxKClg1Bo+S7nG2kJcVPJ3XZSalsspaJCuZOYmxycM2j7BFNoq4bYk1uhbRFCYqmu&#10;bejTkOgMTTDWvyWTuhuxa2Kzj4uuCPo/V57u3ULDjcpecs4xQSHYxDd1edakzsnqj5K2xoRLW/dc&#10;KFoZqhvjEcXS8E7MJXMTzx1MP/dGLKHD3YnTjRo9fs/yiceoER1YfdvitR6rDi2z+QaNustjocHJ&#10;XfJougxn60ktp7gDu/026042sUiBK8piWzb4lrF8E5v2SSjiFBJLbt2xJyDdCSlmd2rpyBXFMRHs&#10;iqUmNvsGPFdg/vauZV6+x+4bN6rZxDd1edakzsnqj5K2ggf2nnPFoe2DJhwpsSn0BYD7LA1mYqWA&#10;GT0/90osueLI9w3ZDp5f/PS7optRuoQN5UukiB3Ki4oJkVSZOZPjUQteGt2sU8uwfkttZqmDqCsa&#10;QtErO7jbgda3/OlbqtSJIpTn5BNLubb5bIgl/IeijSGf+MR36OnEJjaHuOLL43Mjqb6nNEP5f018&#10;40Y26vLM59OQ73Ls7ao/UvdUat8zX8S7KUdSNoXy8JjgPXoTd535hdc040GvxJK9qd28El+EwuYS&#10;5EaK3G9nqSWuFMFSOVOp6+1xN5Lw4J1XTYjBWJJ2ygafIEnteu7L/bE+dq+3Ub4FB+4ytufu207s&#10;qH7HVz8w0Q63n1K2pZY49LiWm9oFXduVqjfGJ9+kVLrUBLtTnPX1qyvcfUvTIR808Y0rlnwRiiY+&#10;bXJtF/2RuqdKjvu2LSnldV3/uzlfjCw1mzBLxnOeO1q+7pVYCq2x20kllMOQm0TtLvc1HTza/Nbm&#10;m8zsoBxajoslVfuWN928ntgyX+7u6G7yvZ38QonJObaVTipNBEHutV1Mzr6BNSc64XvowRdtcvs8&#10;JtRCS6NNeVZa52T2R6qtdY43FdSpOkP91uYYRQEwWgKA/Znfn70SS+g4XyJ16Mmf0FM7lgAoz40e&#10;xQRAKXlSA1hJeaHJIbXXUsqGJktdoWU495uufToJv80XErXuMkyObSVbPuQsdeQu+/iijrnLPiU2&#10;hziSs9mqvQdsnb5lzya+cfvb9+Ukpy99Pu1jf6TuqTrHc5YVY+NFqk6KpfyJr2Rc5rn0KzjQO7Hk&#10;y3txB1ifoIrt6eMuYaXEh7053GU7W09O8nRqqSW2DKc/GJzaxbvuIJpakowl5sJuXyRQJ9HcpPrc&#10;BO/Qfk4+URJLok0leLd5bYnN7oAcm1hz9sTK9au9t1K+qcuzNn1aYm+Kv3pf+TiUamvd413aRLHE&#10;SZ3CrjsO9E4suROBb4nIneRz9jrKeWzcR7Tcx8Htcl4bWwe4bYotx6UG7tAgmts292kf66fY4O8e&#10;y41GhIRYqA9dX5Uud9gJuMm1Jf5MiehYTpnPRte3IU40aV9dnjWps8m1Tfoj1da6x7u0iWKpu4mS&#10;IoS+7VIs7SCFzxcsKiGaOzj6JhVXUIXyjlIDbW6+Uqoc18YuxJK7RBn6weASQZIrSmJ+ii1puv2U&#10;igK5EcSciSUkOkr254kt07oCLbWhZROb7X2SWiqOPVKPcmJ5KnV9kxIIocnatSeVh9aH/ki1tcnx&#10;uhxJ1UmxxAm9ZK7luWV8gZapNA20zRaCjQXrCV4geJ4g6w8n4gJcuJFgcwEK3Fuw8LHVSx/I7Zgc&#10;oZGTexGLfmCwrpNTkrNEqPXqwJaKIOQsw+k5oeW4uoNoaHJ2849ifWf7whVq9ljID7EJVusNTe45&#10;TzK6okLtSP3ciStONbpm9/qK8aiJzW5+kE+s2j73+TYnObrUN23wrLROyz3f1h9d9UeqrU2PxwRk&#10;iNepOimWyia/3DmJ59GvTz+w4gloGSOWoHFaEUubSUGzBfMEh6/+xuJvknAk3ChwwE7Yqc1CR6G9&#10;fW8D+4PjSt85SvuGn6OP/OSau0TLHFFpGmgbiCUEhmpHltaVizcUbCqYKZgrWPB3N73zkyTM8BNm&#10;1PswZ3lEo254LdmuYtR910X72B8cM7rgFcskr0o58J2/v+jLMuYfJthLMEuAgBDEEjRP8TLc86sL&#10;IZY2EWwneKng4BlbTDvpd3cv+02pgTyfpB40B1L5aSqWcvPdBm3/qNXH/uAYMGqcZnuGi9Pype0P&#10;hx6w09tk7H+FYA/B9lVACFoHYgnapyhnCResI3ihYJpga8GugpcLjjn77YddRpIMF0mmcn+Fco64&#10;9DY5HGZ/TI7fp/IYwLaTc+DALUtP/ZRomOMEBwh2E2wjmF5pHWie2mJpfbn4RYItBXMEeCIOa30n&#10;XXrescv/9Msb/kgSkoTkADlADpAD5AA50FcOyD6HT9509Zs+K9rlDQI8CbePYCfBVoIXCzaoAkRF&#10;YkmuGQ9D2SfisKaHcBWW4g4SHCs4Zc6sLc+79XPvue3e71y+pq9Ool28gckBcoAcIAfIganHgTU/&#10;vPLhb335gu/Pn7v9xaJZThUcLzhEsKcA+Uq1n4SDUFKxpHlLuhQ3o4ouYQuBBYJXCd4sOFNwruAD&#10;gg8LPiK4XLBEcGWFq+TVQj/Hq3tM/9dztBx8frXgGsHHBNca4H98jnNwHa65orIDtgD43y0L19my&#10;tBzU49phbdby3Tq0HrcuXxtRRwo+G0L+0s+tj7R9+gofadusn9Re659UPerrVF/aPi61LdT3bv9b&#10;LlwnbVwquF5wg2Cl4JOCWwT/RfB5wX81+Jy8/88ChGdXVdfgWpRj/eb60nLF9aXlnOVCjO/Kb8u9&#10;nD5QDul94fONbYdyQK8rvS9DPLN9MNn9kbpvLGd9feIed89xx7VcXrv3TMj3KZ74xkg7Fn1UuEvQ&#10;B1ORA5cJ9xcLPiSAJnmf4CzBaYITBYcLEFXaWYD0oukCaJzifCW5ZvwPkSWIJUSXsBSHTHE8FYdE&#10;b+Qu7StYIIBKQ1jrrYJ3Ct4rOEcAAy+ocKG8AhfVgHvt+6UMOACAUlTgfxzTOnCd1m9frR2+srRs&#10;W5bPbrXLVwc+y2kz6kihjs+0TG2LfdVjKFdtdF/r1Jl7Ta5trn34373W9r++/6CcB+BGuVSAGweC&#10;C5MZxM/HBRBQN1bAe3wGcQURgXNxDUT/JRW/fH60PFGuhDiRwwX1n+2fJj51fePjgOVebl32vL73&#10;R5021b2mhNd164hd5+Pe+cJfgj6YChw4T7iuOFfeQ4NAi5wpQDL3GwUI7kAo7SfYXYCVMo0qQeMU&#10;5yvJNRN/KpiguLCeh9wl7HSJSpAYhfylgwVHVoa8rjIK0SaouLdWgLFvrwFcp7DXv0M+B043wP96&#10;jr3O994tyy3HlhWyO1WHz+46PmhyjfWTvrflxdrQpN6ca90+TNkX6zPbf3h/hgA3Cb5NqHjHgIHJ&#10;BkIKIghiSAURPsMxnIOb7D2Cdwkg/rVstc/yzrU5xYkcvzQ5x3df1OF2qQ3uvdiX/ihtRxvn5/C6&#10;jXrcMlzu6djL17/OQ/TF6PriLTJWK7DUBg1ysuAkwQmCowR4+g1BHgglLL9tKUCukkaVEBjKfgpO&#10;zl3rz0aXIJhQKApXwYQwFtb9oNSQx7RAgF0xYdgxAuQ1Ieu8CyCi5cJXD2xQ+I7nlhNrg62jyzbX&#10;8WOOj+qU28Y1TWzz9Rs+w7cH3BwnCl4jgIBH5PMUAW4i3FDuRIPPcOxNgtcLXit4dVUOygvVhc9D&#10;fohxrg3fhcqI2Rqzt4lNsTr70h9N2ld6bRNel9blnu+ORfz/r+M/fTH6voDueKXgaMEiAfZSQkBn&#10;fwH2idxFgD0jIZTwlD+2C1hPAKGElbTaYkmuXWs5DoWqYELCN9b7oNAgml5SGYNoE9QbBNTLKmC7&#10;AR9wPHQMn+v1qXLcMtzr6pZTYluozlgZk30s5qdc20r7prTckvLxKKjiwOomQSLfAgHCryrkcSMp&#10;IOwRGcUx3FiHVtdB/NvycuweBO9y7OjLOZPdH33xwyDsSHGPx587n9Ano+kTCCNoEGgRbDqJh9Ig&#10;kmYLsE0Alt6sUGq0/CZlTfxBaWmECYWqYNpY3k+vKp4hr8hlgnDaQTBHsJMAIgpGEvRB1xzYVXhm&#10;gWVihFsh4vcQ4FsFbpx5AjyggBsJwHt8hmOIkuLGwnUAytAyu7Z/1Mpnf/CeHzVOsz395zQ0B7QH&#10;NMiOlSaBNkFgBytimwiQToSgD7SMFUqNokpS1vifFUwIV2FJDglRqBCiCSoNRiDaBIMQ4tqqAoQU&#10;QR8MkgO4MQB8i9hWgJsFeXYAQrAAhD2A93oM5+F8XKdlDNLuUa2L/cH7f1S5zXb1i9uqO6BBoEWg&#10;SaBNoFEgkrDsBu0CDWOX3loRSlLm+J8rmKDIVDQh+RtG4Ik5iCcYBSC/iaAPJoMDuDkU0+U9gJtm&#10;Uw/wOaDn6XWTYfeo1sn+4Dgwqtxmu/rFbdUf0CLQJNAm0CgqkqBdOhNKKph8ogmVqnBCWAuAUQR9&#10;0AcO4CaxQDTUhXtOH+weVRvYHxwXRpXbbFe/uK16BEEdFUgDEUk+wWSjTcgkhyEuYCRBH/SBA7hp&#10;QuiDfVPNBvYHx4Wpxnm2t1vO+zQItIlCNUury25WHMXe28pD762xfP/XjqMv6AtygBwgB8gBcqA5&#10;B3K0SK6u6fQ8CqXmnc0bhj4kB8gBcoAcIAfqcSCkQzoVP6nCXaPYufU6l36j38gBcoAcIAfIge44&#10;4OqVlL5p5bitVDtX1wl1PTaWi8Bj4bwZ+oa+IQfIAXKAHCAHmnPA5odpYrfu0q06phVR5CsktH2A&#10;PgGHJ130SSM8rkfQB+QAOUAOkAPkADkwSA6oDtEtA6BR7FNxVjS1LpjcnbztxpTYywB7G2AvlemC&#10;0H422CCKoA/IAXKAHCAHyAFyoA0OhPbOgxbRzSix55Lut6Q7d7fye3Cu0tKfO9E9lbCfBCqGQJr+&#10;y+9efurv7l62/Kk1K7479ujNYwR9QA6QA+QAOUAOkAOTyQFokn+7+/qbH7rzyveedMx+2G09tot3&#10;4wiTRpT0Z04Q1kIkafqyj772pU/cd+Ntk+kM1s2bkRwgB8gBcoAcIAdiHHjmwZW//PJnzsIPrCPi&#10;hEgTtIz7sye1BZNdekOhKByVbHrztafs9++PrHqcBCVByQFygBwgB8gBcqDvHPiPX9/09P/7hbOP&#10;g4apokxWMDVK+tblN2SVY+ltXCgJtvnTr264o++OoX28eckBcoAcIAfIAXJAOfD0mhX3HbzvzjtW&#10;+dMaYYLG0aTv4uiSXX5DQhRylBC+2vqHt158DslH8pED5AA5QA6QA+TAsHHgV9+74loEfQR4GA1p&#10;RdA4SDWqFV2yUSWEqpAYtaVg9sM/vub/Gjbn0F7e0OQAOUAOkAPkADkgSd/fES2zg2ArwYurFKPa&#10;0SWIJU3qRlQJCmxbwW5/uvfj95BwJBw5QA6QA+QAOUAODBsHnnlo5Z9Ey+wu2K5KLXKjS9lLcXYJ&#10;TnOVtkBUSbDXsDmG9vJmJgfIAXKAHCAHyAHlgGiZeQLkLmHFDCtn0DrFey+5S3DY2Al7FOws2I+E&#10;I+HIAXKAHCAHyAFyYFg5IFrmZYJdBFsLoHGQblS8FGfFErYNn14twSFsddCwOod288YmB8gBcoAc&#10;IAfIAdEyBwteUi3FIc0IWgdbJBU9FadiCRciXwnbBWwv2FNwKIlGopED5AA5QA6QA+TAsHJAtMyC&#10;StPMrDQOtE4tsaTJ3Uh8wu+3zBLsJThsWJ1Du3ljkwPkADlADpAD5IBomcMF8wSzK40DraM7eiNg&#10;lPWnT8Jh7wEUsHlV4N7yegSJRqKRA+QAOUAOkAPkwLByQLTMQgE0DbYQgMap9UScFUvY4RIFocD5&#10;gkXD6hzazRubHCAHyAFygBwgB6BlKk0DbYOn/aF17OaUxZElFICC8IgdxdKjJBkHGnKAHCAHyAFy&#10;YJg5IHrmSME+lbZpXSyh4COH2UG0nTc4OUAOkAPkADkwtTlAscTIzxgHgak9CLD/2f/kADlADsQ5&#10;QLFEsUSxRA6QA+QAOUAOkAMRDlAs8QbhDUIOkAPkADlADpADFEsMsTLESg6QA+QAOUAOkAP1ONCL&#10;yNIXVp0+JoaM4/hFc8eefWjVWgr3B7dePLbeuuuMH5+57aZjT61Zsdbxx1ZfN7bRhuuPH99k2oZj&#10;99+xZK3jtvxQGaUEWnz+cWPnnbmwVSVu26H+sK+3f+XCVutDG7T8W5adNlG29XfbdZb6OXW+tdXX&#10;96nrfcdPPHqe1y91yuI19QYm+o1+IwfIgT5xoBdiKSWG7KSOyd2dwGPX24nPFSB1hYArauqW4xIh&#10;JZZgf5sCzSeWnrjvxrH5e86Mitc+Edjt3zb8Q7HEQbpPHKct5CM5MPkc6IVYshO0LzrgTog2CgIS&#10;2ciRnSzdiFJb0RorMnyRsLrEzhFLaIPb/rr1DbtY8vnLF3ks9Q/F0uQPTKV9xvPZZ+QAOdAlB3oh&#10;ltDA0ATlmxBdgRK61ooBFVG2PJTz829fVrS01VVUCT6ILSfaNrYl0IZ9GS4khptG+iiWOOh2Oeiy&#10;bPKLHBg+DvRGLPmEDQhll9g0MmSjB+6ykZ0oQ2IAouTkE/d7Tm5UDoFDduZcmzonJpZSS5Wpsn3H&#10;Q/6pU9ZkXGNFzYH7zplYOmy6FEexNHwD2WTwj3WSJ+TA1OFAb8SSFQM2cuLmK6lgUlEUExFu5KFp&#10;xKEkmVjrLlkWaiqWUsLSvbFDYilHRLki1Sdktb4c8VEqQt1+f/DOq6JJ/r5BzV3eVd757LWfhcRY&#10;qp2l/WNtLvG329aSdrrXltSbaj/KLu1nTkZTZzJiX7Ov+8yB3ogln1BwB2obPdC8ndSTdKl8p5LO&#10;yZkwUZ5rd26ko+4yXGhCszlavqW7umIpljSvddo2h4Sw+j71NGMqKqZ15UzWoWil2o2cud12mvGc&#10;p+FSkb3Y8br94xObvry7UOK/T5yFrvflwfWhn0vuT57LyZYcIAe64kBvxJJvOc1OoojQfOtLF0xs&#10;IaCTf+qbqm+iqpPzE5p4fGW1IZZCk5r7NGDORBzalqGOWMqZQF3BFFsqrRNtCJWXEmWoKzeJ3rel&#10;QkyMhXjYpH9gbx1/N21n3Xrb7ueuBj2WywmVHCAHSjnQG7HkTpr4putGjR6/Z/nEY+2IAKy+bfFa&#10;j7mHltl8E1bJ8lhq8ojt7VRST85E7kap3KVGN0IQ23ahVCy5dYWiVam9rmwb6kSVQqIoNVm7HMsR&#10;ntafoShmrA1N+qeJv2P97rsfQu2Ejyarn0sHM57PCZAcIAe64kCvxJI7GV1yzjHPWQ6x37S/+Ol3&#10;FeWphHI3Us7NWc4oEUWh+mJiySdA3EkvtKVAaKuDUrGUuwzpa19IUKQig76y6kR4fMujPnEd82lI&#10;jIX827R/6vo7RzTGbKtbrxvRspyt08+p+5LHOTGSA+TAoDjQK7HkJlDb3BGd2Kyg2mfurOjO3j4n&#10;pr7p+64JTYauiGqaQF4aZck9P5RPUyKWcuuKEdetL2dSd8vLib6Fks3dZV13J3itK5bgHot2upGq&#10;XJ/5+if32pQwjYl4Xzub1BvyX51+HtQAyHo42ZID5EAOB3ollnKevAlFeXKTqN2lmFT+Umqgz3ly&#10;LKcjYt/KcyJRsZ/66ItYcu34zPVvKd4pPGejUZvvZaNtbYglV0xcftEJwTbkCo9RE0tt9HPuPcPz&#10;ONGRA+TAIDjQK7GEBvsSWq0QCgmq0BIUynOPpZ5sso7vs1hqusxTElnKrStF2lDCck5UriRZ2pfU&#10;ntOGnHNC21m4PMspKyTec6/1+Tvn2tA5Odem+jh0H7uRt5xyeA4nQnKAHOgDB3onlnwTkTsJ+SZc&#10;d7KNLbeV7oZtz7fLGrFluLb3WQqRJbWs2GWCty+ah/piSz++yFAquqdtzxW5sYiO6w/LrVTis8+O&#10;2P5SOL9J/7jXlvi7STub1Ks+atLPfRgYaQMnaHKAHLAc6FIs7SCFzxcsKiGdK0BST1ZhsvJNzrlR&#10;iJzfWStN8Hbrzl0izF22iUW+YlsOuKKkJLKkddZ9lF2v9/VLTlTJjcCkfBpqW0nOE3wZi1iGlvva&#10;6p9YhMbXz6GnDGOc8G2R0KTeNvq5ZLzguZzQyAFyYBAcgJapNA20zRaCjQXrCV4geJ4g6w8n4gJc&#10;uJFgcwEK3Fuw8E+/vOGx3Ma4k5lPCLniJRSZSE2MuRENX4TATkCuoBukWIJtOcKwrU0pc+qCb2K+&#10;tUIm9ylCW28sPysnCpUjfkMiwhc5SdmT47OQv3KuDfm7STub1Ks+qtPPueMEz+MESQ6QA4PiwLMP&#10;r3wGWsaIJWicVsTSZlLQbME8wRG/uP2y7+Y2KkdolOZV+Jb2cqMZ1m6f+ApFOAa1DGft802OsYm8&#10;TmRJ6wsJ0Rzxk7vTtm1baqd2l1+pXDNf9ERtz7HPlp+KcvkEnIqxlNBq29+ot6Sdg+7n3HGC53Gi&#10;JAfIgUFx4H/99Lp7oWUqTQNtA7GEwFDtyNK6cvGGgk0FMwVzBQv+8b+85z8PqlGsp983UG7eEfux&#10;3/2Y6h/283D3X6p/eZz9O5U48MOvXfxV0TKHCfYSzBIgIASxBM1TvAz3/OpCiKVNBNsJXio4ZI9d&#10;tzvliftu+MNUci7b6h9McqI29N3wD8Ts5+HvQ96H7ENy4OYxLMG96qi57xIt8wrBHoLtq4AQtA7E&#10;ErRPUc4SLlhH8ELBNME2gt0ELxcce/HZR19Jx0/tm8/ddPT+O5aMkROjxwn28+j1Ke9T9ulU5cAt&#10;S0/9lGiY4wQHCHavtM30SutA89QWS+vLxS8SbCWYI8ATcUiMev2l5x27XJK9/zhVnT7V293kZzSm&#10;uu+Gqf3sZ06sw8RX2kq++jjwzEMrn73p6jd9VrTLGwR4Em5fwU6VtnmxvG5QBYiKxJJcMx6Gsk/E&#10;YU0PeUsIWx1UKbM3z5m15fn//Qvn3r7mh0seJklJUnKAHCAHyAFygBzoCwce+fHVv/neVz/wL686&#10;cq+Pim45TfAqwSGCPQXIV6r9JByEkoolzVvSpbgZlRJDdAnJUScIThVg/e99gosFHxZcJrhccKXg&#10;KsHVgmsEH6uA9wA+12Oh47jeLeM6+WypYJkBPru2Khfno+4rKsAWfb+kKg/14Xy3LJRry1Ib8aq2&#10;aPkoy9ah9eBz23a3jNR16hPXPthm7YM/1Zf6qj4OvVrf22tsXVpPqC6cC98vF3xCsEpws+AmwUrB&#10;jYLrK/+iLfCFthmv2ge275UP6mNcoz60/a88se1GW137LTfw3tevtj9dLmp/qx3ap/g/p3+0b1ze&#10;+K51/e271t5DPt5qe7UsnGPvN33fZT9rH+M+wMBE0AfkADkwaA5AfywWfEjwAcF5grMEEEqvFhwu&#10;2Eews2BrwXQBNE5xvpJcM/6HyBLEEqJLWIrDHgSILiHRG7lLCGFBMB0veKPgrQKIpvcKzhXAwAsF&#10;F1WA0Rbvl/8tQsf1epyr53xQ3l9SAQ7Be3wG4Byci+tQ/wUG+F9twnkQd7YsLROf4ZiW5dqq5fvq&#10;QH223e612h7XNnudtjXHPtdv7v/ajpDvrU9DvlB/WHsulXaClFb4QHzgf9wcOA5/onz1k/U/PlPf&#10;WD+rf9xX2/++Nru+Ai8UsX61/Ir1ldunJfyxbSnpW7XH9ZVyHe0KtdNy2PrLXqt+sfcP/Ni0n8Hl&#10;8wn6gBwgBwbEAegNBQI35wigRaBJ3iY4WYDgDrYL2F+AXCWslGlUCRqnOF9Jrpn4U8EExbWBAOt6&#10;2OkSlUAwQZ0hnHWkAKGt11VGIdoEFQcj317hHfJqoZ/j1T2m/9tz9LzT5XzgDME7DfA/Pse1eh3q&#10;9yFWlpajZdnyXHvwf6wOt+32+tR1qNfXVmuftdH6UK9zX33+t/W4fkVdbn3w+ZmCdwv+RnCuACTF&#10;5IhX/A+SQsnjXJTp9keo733+zeGJbafLC+WI26+pukJ9Zfs01T8h7uT0re9a7T/tJ19b3T7z8ULP&#10;sb5pq5+V12+VfifoA3KAHBgEB94i440C2uPNAgikkwQQSUcJ8PQbgjwQSlh+21KAh9c0qlS0ZYBc&#10;t9afjS5hsyY8WofCUQket0MYC3sv7Sc4WIBI0yLB0YJjBMcKkHUOIAKl0M/c19Q5ehzCDIATFPg/&#10;VL61w9aJ892y9P+UraE2lH4O23z2hdrq2ofzfD62vnTfh/we8oX7OUKZrxW8XgBCnlLhTfKKKCMI&#10;+hrBiZV/S30SOz/WLrXT5QY40na/5vRPiud1uBe7B3zt9PlrEP2svObrX+5vgj4gB7rnAHTHKysN&#10;Ai0CTQJtgmgS9lTaRYBgDzTMdAE0DbQNhBJW0rK3DJBzn/OnggkhKhVMiDAhfIXtBGZXBmAPJhgz&#10;XwD1BuNe3hEOkHJDsHW+TM5z4dqUU06qHTn1uGX4rsFn9rxYO3EsZVfJ8VRdevxAqRfkg0pfIMD6&#10;L0KbeEISr/js0OocPAhQ1071T9ttKClPz7V9lds/OfXk8jiXs255PhsG0c8hbvPz545H9Al9Qg60&#10;ywFoD2gQaBFoEmgTiCRoFWgWaBcEfSCUGi+/SRkTfxBLrmBC2Ao5TNMFWJZDkhRymRDa2lEwR7CT&#10;AJEnGNkmdpXyYiipq82ySurNPbeufaHrYvWm6sJxLL0ihAmAgHiaAJFFEBLAe3yGY3oertGyc9td&#10;el6O7fac0vJD56fqbervuvWG2pqyV4836ee2fMty2h036U/6cypwAJoDgP6AFpktwCoYNAq0CjbY&#10;fpEAGgbBH5un1CiqJGWN/1nBhHAVcpigyKDMIJqg0mAEEsBhEEJcW1WYIa/E8PsAZAOgzAGIY5DQ&#10;h23NebiG/T88PmA/D09f8b5iX5EDa3NAdQc0CLQIokibVhoFIkmjSdAwrQulkGBCRSqakPwNIzaq&#10;xBOMArBcR4yODyCKFdMrgQyRbIHPAT2P/T98/c9+Hr4+433GPiMH/sIB1R8I5ECTQJsgkoQAj4ok&#10;m6PUSkRJhZJ9daNMqFSFE8JaAIwiRtcHEMcKkFBhP8d7cmC4fcB+Hu7+4/3H/pvKHFA9ogIJOsUV&#10;SZ0JJTfKpLlMyCIHYIgLGEiMpg9AQh/Y36PV3+zn0epP3p/sz1HlgE+DqD7Rp9004OMLBnX6mVYc&#10;e7XG8v1fhCVBH5AD5AA5QA6QA+1wIEeLdCqGmhae0wCe89ckevqCviAHyAFygBwgB8o50FSv8Hp6&#10;gB6gB+gBeoAeoAfoAXqAHqAH6AF6gB6gB+gBeoAeoAfoAXqAHqAH6AF6gB6gB+gBeoAeoAfoAXqA&#10;HqAH6AF6gB6gB+gBeoAeoAfoAXqAHqAH6AF6gB6gB+gBeoAeoAfoAXqAHqAH6AF6gB6gB+gBeoAe&#10;oAfoAXqAHqAH6AF6gB6gB+gBeoAeoAfoAXqAHqAH6AF6gB6gB+gBeoAeoAfoAXqAHqAH6AF6gB6g&#10;B+gBeoAeoAfoAXqAHqAH6AF6gB6gB+gBeoAeoAfoAXqAHqAH6AF6gB6gB+gBeoAeoAfoAXqAHqAH&#10;6AF6gB6gB4bBA/8/ZTXd0Azgc0cAAAAASUVORK5CYIJQSwMEFAAGAAgAAAAhAPkFAGrhAAAACgEA&#10;AA8AAABkcnMvZG93bnJldi54bWxMj8FOwzAQRO9I/IO1SNyo7UJCCXGqqgJOVSVapIqbG2+TqLEd&#10;xW6S/j3LCU6r0Yxm3+TLybZswD403imQMwEMXelN4yoFX/v3hwWwELUzuvUOFVwxwLK4vcl1Zvzo&#10;PnHYxYpRiQuZVlDH2GWch7JGq8PMd+jIO/ne6kiyr7jp9UjltuVzIVJudePoQ607XNdYnncXq+Bj&#10;1OPqUb4Nm/Npff3eJ9vDRqJS93fT6hVYxCn+heEXn9ChIKajvzgTWKsglXPaEskQdCnw8pwmwI4K&#10;noRMgBc5/z+h+AE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ECLQAUAAYACAAAACEA&#10;sYJntgoBAAATAgAAEwAAAAAAAAAAAAAAAAAAAAAAW0NvbnRlbnRfVHlwZXNdLnhtbFBLAQItABQA&#10;BgAIAAAAIQA4/SH/1gAAAJQBAAALAAAAAAAAAAAAAAAAADsBAABfcmVscy8ucmVsc1BLAQItABQA&#10;BgAIAAAAIQAByBgXcgMAAIwKAAAOAAAAAAAAAAAAAAAAADoCAABkcnMvZTJvRG9jLnhtbFBLAQIt&#10;AAoAAAAAAAAAIQCsg3IPZxcBAGcXAQAUAAAAAAAAAAAAAAAAANgFAABkcnMvbWVkaWEvaW1hZ2Ux&#10;LnBuZ1BLAQItAAoAAAAAAAAAIQC2Ao4mD3kAAA95AAAUAAAAAAAAAAAAAAAAAHEdAQBkcnMvbWVk&#10;aWEvaW1hZ2UyLnBuZ1BLAQItABQABgAIAAAAIQD5BQBq4QAAAAoBAAAPAAAAAAAAAAAAAAAAALKW&#10;AQBkcnMvZG93bnJldi54bWxQSwECLQAUAAYACAAAACEALmzwAMUAAAClAQAAGQAAAAAAAAAAAAAA&#10;AADAlwEAZHJzL19yZWxzL2Uyb0RvYy54bWwucmVsc1BLBQYAAAAABwAHAL4BAAC8mAEAAAA=&#10;">
                <v:group id="Group 3" o:spid="_x0000_s1039" style="position:absolute;left:41887;top:25369;width:23145;height:24861" coordsize="18021,21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rect id="Rectangle 4" o:spid="_x0000_s1040" style="position:absolute;width:18021;height:215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qmawgAAANoAAAAPAAAAZHJzL2Rvd25yZXYueG1sRI/RasJA&#10;FETfBf9huQXfdNMgYlM3oRaF1ieb9ANus7fZ0OzdNLtq+vddQfBxmJkzzKYYbSfONPjWsYLHRQKC&#10;uHa65UbBZ7Wfr0H4gKyxc0wK/shDkU8nG8y0u/AHncvQiAhhn6ECE0KfSelrQxb9wvXE0ft2g8UQ&#10;5dBIPeAlwm0n0yRZSYstxwWDPb0aqn/Kk1VwXDpKd6nflo19MuNXdXj/xZVSs4fx5RlEoDHcw7f2&#10;m1awhOuVeANk/g8AAP//AwBQSwECLQAUAAYACAAAACEA2+H2y+4AAACFAQAAEwAAAAAAAAAAAAAA&#10;AAAAAAAAW0NvbnRlbnRfVHlwZXNdLnhtbFBLAQItABQABgAIAAAAIQBa9CxbvwAAABUBAAALAAAA&#10;AAAAAAAAAAAAAB8BAABfcmVscy8ucmVsc1BLAQItABQABgAIAAAAIQAkJqmawgAAANoAAAAPAAAA&#10;AAAAAAAAAAAAAAcCAABkcnMvZG93bnJldi54bWxQSwUGAAAAAAMAAwC3AAAA9gIAAAAA&#10;" filled="f" stroked="f">
                    <v:textbox inset="2.53958mm,2.53958mm,2.53958mm,2.53958mm">
                      <w:txbxContent>
                        <w:p w14:paraId="541005C5" w14:textId="77777777" w:rsidR="003B0B1B" w:rsidRDefault="003B0B1B">
                          <w:pPr>
                            <w:textDirection w:val="btLr"/>
                          </w:pPr>
                        </w:p>
                      </w:txbxContent>
                    </v:textbox>
                  </v:rect>
                  <v:shape id="Shape 22" o:spid="_x0000_s1041" type="#_x0000_t75" style="position:absolute;width:16713;height:1733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81lwwAAANsAAAAPAAAAZHJzL2Rvd25yZXYueG1sRI9Ba8JA&#10;FITvBf/D8oReSrMxQinRVYpimxxrAr2+Zp9JaPZtyG5N/PeuIHgcZuYbZr2dTCfONLjWsoJFFIMg&#10;rqxuuVZQFofXdxDOI2vsLJOCCznYbmZPa0y1HfmbzkdfiwBhl6KCxvs+ldJVDRl0ke2Jg3eyg0Ef&#10;5FBLPeAY4KaTSRy/SYMth4UGe9o1VP0d/42CfOp+s8+yYF7m2ddP/VIUPe6Vep5PHysQnib/CN/b&#10;mVaQJHD7En6A3FwBAAD//wMAUEsBAi0AFAAGAAgAAAAhANvh9svuAAAAhQEAABMAAAAAAAAAAAAA&#10;AAAAAAAAAFtDb250ZW50X1R5cGVzXS54bWxQSwECLQAUAAYACAAAACEAWvQsW78AAAAVAQAACwAA&#10;AAAAAAAAAAAAAAAfAQAAX3JlbHMvLnJlbHNQSwECLQAUAAYACAAAACEAr/fNZcMAAADbAAAADwAA&#10;AAAAAAAAAAAAAAAHAgAAZHJzL2Rvd25yZXYueG1sUEsFBgAAAAADAAMAtwAAAPcCAAAAAA==&#10;">
                    <v:imagedata r:id="rId35" o:title=""/>
                  </v:shape>
                  <v:shape id="Shape 23" o:spid="_x0000_s1042" type="#_x0000_t75" style="position:absolute;left:95;top:17907;width:17926;height:359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LZJwwAAANsAAAAPAAAAZHJzL2Rvd25yZXYueG1sRI9Ba8JA&#10;FITvgv9heUJvdaOWotFVRG3xUkoT0esj+0yC2bdhd6vx33eFgsdhZr5hFqvONOJKzteWFYyGCQji&#10;wuqaSwWH/ON1CsIHZI2NZVJwJw+rZb+3wFTbG//QNQuliBD2KSqoQmhTKX1RkUE/tC1x9M7WGQxR&#10;ulJqh7cIN40cJ8m7NFhzXKiwpU1FxSX7NQr482i/3P07m62T7Wl3zF2Lb06pl0G3noMI1IVn+L+9&#10;1wrGE3h8iT9ALv8AAAD//wMAUEsBAi0AFAAGAAgAAAAhANvh9svuAAAAhQEAABMAAAAAAAAAAAAA&#10;AAAAAAAAAFtDb250ZW50X1R5cGVzXS54bWxQSwECLQAUAAYACAAAACEAWvQsW78AAAAVAQAACwAA&#10;AAAAAAAAAAAAAAAfAQAAX3JlbHMvLnJlbHNQSwECLQAUAAYACAAAACEAyei2ScMAAADbAAAADwAA&#10;AAAAAAAAAAAAAAAHAgAAZHJzL2Rvd25yZXYueG1sUEsFBgAAAAADAAMAtwAAAPcCAAAAAA==&#10;">
                    <v:imagedata r:id="rId36" o:title="" cropbottom="43960f"/>
                  </v:shape>
                </v:group>
              </v:group>
            </w:pict>
          </mc:Fallback>
        </mc:AlternateContent>
      </w:r>
    </w:p>
    <w:p w14:paraId="734F0C4F" w14:textId="77777777" w:rsidR="00405C86" w:rsidRDefault="00405C86">
      <w:pPr>
        <w:pBdr>
          <w:top w:val="nil"/>
          <w:left w:val="nil"/>
          <w:bottom w:val="nil"/>
          <w:right w:val="nil"/>
          <w:between w:val="nil"/>
        </w:pBdr>
        <w:spacing w:after="200"/>
        <w:ind w:left="720" w:right="3831"/>
        <w:jc w:val="both"/>
        <w:rPr>
          <w:rFonts w:ascii="Arial" w:eastAsia="Arial" w:hAnsi="Arial" w:cs="Arial"/>
          <w:color w:val="000000"/>
          <w:sz w:val="22"/>
          <w:szCs w:val="22"/>
        </w:rPr>
      </w:pPr>
    </w:p>
    <w:p w14:paraId="3A9832AD" w14:textId="77777777" w:rsidR="00405C86" w:rsidRDefault="0032019D">
      <w:pPr>
        <w:pBdr>
          <w:top w:val="nil"/>
          <w:left w:val="nil"/>
          <w:bottom w:val="nil"/>
          <w:right w:val="nil"/>
          <w:between w:val="nil"/>
        </w:pBdr>
        <w:spacing w:after="200"/>
        <w:ind w:right="3831"/>
        <w:jc w:val="both"/>
        <w:rPr>
          <w:rFonts w:ascii="Arial" w:eastAsia="Arial" w:hAnsi="Arial" w:cs="Arial"/>
          <w:i/>
          <w:color w:val="000000"/>
          <w:sz w:val="20"/>
          <w:szCs w:val="20"/>
          <w:u w:val="single"/>
        </w:rPr>
      </w:pPr>
      <w:r>
        <w:rPr>
          <w:rFonts w:ascii="Arial" w:eastAsia="Arial" w:hAnsi="Arial" w:cs="Arial"/>
          <w:i/>
          <w:color w:val="000000"/>
          <w:sz w:val="20"/>
          <w:szCs w:val="20"/>
          <w:u w:val="single"/>
        </w:rPr>
        <w:t>Adaptation Actions</w:t>
      </w:r>
    </w:p>
    <w:p w14:paraId="7BDCF9F9" w14:textId="0F8939BE" w:rsidR="00405C86" w:rsidRDefault="00EC774F">
      <w:pPr>
        <w:numPr>
          <w:ilvl w:val="0"/>
          <w:numId w:val="74"/>
        </w:numPr>
        <w:pBdr>
          <w:top w:val="nil"/>
          <w:left w:val="nil"/>
          <w:bottom w:val="nil"/>
          <w:right w:val="nil"/>
          <w:between w:val="nil"/>
        </w:pBdr>
        <w:ind w:right="3831"/>
        <w:jc w:val="both"/>
        <w:rPr>
          <w:rFonts w:ascii="Arial" w:eastAsia="Arial" w:hAnsi="Arial" w:cs="Arial"/>
          <w:color w:val="000000"/>
          <w:sz w:val="20"/>
          <w:szCs w:val="20"/>
        </w:rPr>
      </w:pPr>
      <w:r>
        <w:rPr>
          <w:noProof/>
          <w:lang w:val="en-US"/>
        </w:rPr>
        <w:drawing>
          <wp:anchor distT="0" distB="0" distL="114300" distR="114300" simplePos="0" relativeHeight="251667456" behindDoc="0" locked="0" layoutInCell="1" hidden="0" allowOverlap="1" wp14:anchorId="122F430B" wp14:editId="791D75DD">
            <wp:simplePos x="0" y="0"/>
            <wp:positionH relativeFrom="column">
              <wp:posOffset>3947670</wp:posOffset>
            </wp:positionH>
            <wp:positionV relativeFrom="paragraph">
              <wp:posOffset>1624330</wp:posOffset>
            </wp:positionV>
            <wp:extent cx="2186940" cy="2019300"/>
            <wp:effectExtent l="0" t="0" r="3810" b="0"/>
            <wp:wrapSquare wrapText="bothSides" distT="0" distB="0" distL="114300" distR="114300"/>
            <wp:docPr id="185598918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7"/>
                    <a:srcRect/>
                    <a:stretch>
                      <a:fillRect/>
                    </a:stretch>
                  </pic:blipFill>
                  <pic:spPr>
                    <a:xfrm>
                      <a:off x="0" y="0"/>
                      <a:ext cx="2186940" cy="2019300"/>
                    </a:xfrm>
                    <a:prstGeom prst="rect">
                      <a:avLst/>
                    </a:prstGeom>
                    <a:ln/>
                  </pic:spPr>
                </pic:pic>
              </a:graphicData>
            </a:graphic>
            <wp14:sizeRelH relativeFrom="margin">
              <wp14:pctWidth>0</wp14:pctWidth>
            </wp14:sizeRelH>
            <wp14:sizeRelV relativeFrom="margin">
              <wp14:pctHeight>0</wp14:pctHeight>
            </wp14:sizeRelV>
          </wp:anchor>
        </w:drawing>
      </w:r>
      <w:r w:rsidR="0032019D">
        <w:rPr>
          <w:rFonts w:ascii="Arial" w:eastAsia="Arial" w:hAnsi="Arial" w:cs="Arial"/>
          <w:b/>
          <w:color w:val="000000"/>
          <w:sz w:val="20"/>
          <w:szCs w:val="20"/>
        </w:rPr>
        <w:t xml:space="preserve">Focusing in implementing physical and non-physical interventions </w:t>
      </w:r>
      <w:r w:rsidR="0032019D">
        <w:rPr>
          <w:rFonts w:ascii="Arial" w:eastAsia="Arial" w:hAnsi="Arial" w:cs="Arial"/>
          <w:color w:val="000000"/>
          <w:sz w:val="20"/>
          <w:szCs w:val="20"/>
        </w:rPr>
        <w:t xml:space="preserve">that are expected to assist </w:t>
      </w:r>
      <w:proofErr w:type="spellStart"/>
      <w:r w:rsidR="0032019D">
        <w:rPr>
          <w:rFonts w:ascii="Arial" w:eastAsia="Arial" w:hAnsi="Arial" w:cs="Arial"/>
          <w:color w:val="000000"/>
          <w:sz w:val="20"/>
          <w:szCs w:val="20"/>
        </w:rPr>
        <w:t>Pekalongan</w:t>
      </w:r>
      <w:proofErr w:type="spellEnd"/>
      <w:r w:rsidR="0032019D">
        <w:rPr>
          <w:rFonts w:ascii="Arial" w:eastAsia="Arial" w:hAnsi="Arial" w:cs="Arial"/>
          <w:color w:val="000000"/>
          <w:sz w:val="20"/>
          <w:szCs w:val="20"/>
        </w:rPr>
        <w:t xml:space="preserve"> City in reducing coastal-related climate risk. Considering the scope of programme implementation as well as the fact that local autonomy in Indonesia falls under city government (instead of province/state government) and its lower governance level, hence adaptation actions for this proposed programme will only be implemented at community and city level. Adaptation actions that will be implemented at both </w:t>
      </w:r>
      <w:proofErr w:type="gramStart"/>
      <w:r w:rsidR="0032019D">
        <w:rPr>
          <w:rFonts w:ascii="Arial" w:eastAsia="Arial" w:hAnsi="Arial" w:cs="Arial"/>
          <w:color w:val="000000"/>
          <w:sz w:val="20"/>
          <w:szCs w:val="20"/>
        </w:rPr>
        <w:t>level</w:t>
      </w:r>
      <w:proofErr w:type="gramEnd"/>
      <w:r w:rsidR="0032019D">
        <w:rPr>
          <w:rFonts w:ascii="Arial" w:eastAsia="Arial" w:hAnsi="Arial" w:cs="Arial"/>
          <w:color w:val="000000"/>
          <w:sz w:val="20"/>
          <w:szCs w:val="20"/>
        </w:rPr>
        <w:t xml:space="preserve"> will be depending on the corresponding climate risk assessment results. At city level, the content of climate adaptation plan (and subsequent adaptation actions) will not only consider city climate risk assessment results, but also input </w:t>
      </w:r>
      <w:r w:rsidR="0032019D">
        <w:rPr>
          <w:rFonts w:ascii="Arial" w:eastAsia="Arial" w:hAnsi="Arial" w:cs="Arial"/>
          <w:color w:val="000000"/>
          <w:sz w:val="22"/>
          <w:szCs w:val="22"/>
        </w:rPr>
        <w:t xml:space="preserve">from </w:t>
      </w:r>
      <w:r w:rsidR="0032019D">
        <w:rPr>
          <w:rFonts w:ascii="Arial" w:eastAsia="Arial" w:hAnsi="Arial" w:cs="Arial"/>
          <w:color w:val="000000"/>
          <w:sz w:val="20"/>
          <w:szCs w:val="20"/>
        </w:rPr>
        <w:t xml:space="preserve">participatory climate risk assessment at community level.  </w:t>
      </w:r>
    </w:p>
    <w:p w14:paraId="676ED192" w14:textId="77777777" w:rsidR="00405C86" w:rsidRDefault="00405C86">
      <w:pPr>
        <w:pBdr>
          <w:top w:val="nil"/>
          <w:left w:val="nil"/>
          <w:bottom w:val="nil"/>
          <w:right w:val="nil"/>
          <w:between w:val="nil"/>
        </w:pBdr>
        <w:ind w:right="3831"/>
        <w:jc w:val="both"/>
        <w:rPr>
          <w:rFonts w:ascii="Arial" w:eastAsia="Arial" w:hAnsi="Arial" w:cs="Arial"/>
          <w:color w:val="000000"/>
          <w:sz w:val="20"/>
          <w:szCs w:val="20"/>
        </w:rPr>
      </w:pPr>
    </w:p>
    <w:p w14:paraId="216AC1A8" w14:textId="77777777" w:rsidR="00405C86" w:rsidRDefault="00405C86">
      <w:pPr>
        <w:pBdr>
          <w:top w:val="nil"/>
          <w:left w:val="nil"/>
          <w:bottom w:val="nil"/>
          <w:right w:val="nil"/>
          <w:between w:val="nil"/>
        </w:pBdr>
        <w:ind w:right="3831"/>
        <w:jc w:val="both"/>
        <w:rPr>
          <w:rFonts w:ascii="Arial" w:eastAsia="Arial" w:hAnsi="Arial" w:cs="Arial"/>
          <w:color w:val="000000"/>
          <w:sz w:val="20"/>
          <w:szCs w:val="20"/>
        </w:rPr>
      </w:pPr>
    </w:p>
    <w:p w14:paraId="179407ED" w14:textId="77777777" w:rsidR="00405C86" w:rsidRDefault="0032019D">
      <w:pPr>
        <w:pBdr>
          <w:top w:val="nil"/>
          <w:left w:val="nil"/>
          <w:bottom w:val="nil"/>
          <w:right w:val="nil"/>
          <w:between w:val="nil"/>
        </w:pBdr>
        <w:ind w:right="6099"/>
        <w:jc w:val="both"/>
        <w:rPr>
          <w:rFonts w:ascii="Arial" w:eastAsia="Arial" w:hAnsi="Arial" w:cs="Arial"/>
          <w:i/>
          <w:color w:val="000000"/>
          <w:sz w:val="20"/>
          <w:szCs w:val="20"/>
          <w:u w:val="single"/>
        </w:rPr>
      </w:pPr>
      <w:r>
        <w:rPr>
          <w:rFonts w:ascii="Arial" w:eastAsia="Arial" w:hAnsi="Arial" w:cs="Arial"/>
          <w:i/>
          <w:color w:val="000000"/>
          <w:sz w:val="20"/>
          <w:szCs w:val="20"/>
          <w:u w:val="single"/>
        </w:rPr>
        <w:lastRenderedPageBreak/>
        <w:t>Knowledge Management</w:t>
      </w:r>
    </w:p>
    <w:p w14:paraId="2500C3ED" w14:textId="77777777" w:rsidR="00405C86" w:rsidRDefault="0032019D">
      <w:pPr>
        <w:numPr>
          <w:ilvl w:val="0"/>
          <w:numId w:val="74"/>
        </w:numPr>
        <w:pBdr>
          <w:top w:val="nil"/>
          <w:left w:val="nil"/>
          <w:bottom w:val="nil"/>
          <w:right w:val="nil"/>
          <w:between w:val="nil"/>
        </w:pBdr>
        <w:spacing w:before="120" w:after="200"/>
        <w:ind w:right="3833"/>
        <w:jc w:val="both"/>
        <w:rPr>
          <w:rFonts w:ascii="Arial" w:eastAsia="Arial" w:hAnsi="Arial" w:cs="Arial"/>
          <w:color w:val="000000"/>
          <w:sz w:val="20"/>
          <w:szCs w:val="20"/>
        </w:rPr>
      </w:pPr>
      <w:r>
        <w:rPr>
          <w:rFonts w:ascii="Arial" w:eastAsia="Arial" w:hAnsi="Arial" w:cs="Arial"/>
          <w:b/>
          <w:color w:val="000000"/>
          <w:sz w:val="20"/>
          <w:szCs w:val="20"/>
        </w:rPr>
        <w:t>Focusing in network development for information dissemination and knowledge products development</w:t>
      </w:r>
      <w:r>
        <w:rPr>
          <w:rFonts w:ascii="Arial" w:eastAsia="Arial" w:hAnsi="Arial" w:cs="Arial"/>
          <w:color w:val="000000"/>
          <w:sz w:val="20"/>
          <w:szCs w:val="20"/>
        </w:rPr>
        <w:t xml:space="preserve">. This aspect is aiming to ensure an effective horizontal and vertical information sharing on climate-related issue. For the purpose of this programme, knowledge management aspect is embedded in each of 4 governance level. Hence the relevant knowledge management activities are located scattered in each level. </w:t>
      </w:r>
      <w:r>
        <w:rPr>
          <w:noProof/>
          <w:lang w:val="en-US"/>
        </w:rPr>
        <mc:AlternateContent>
          <mc:Choice Requires="wpg">
            <w:drawing>
              <wp:anchor distT="0" distB="0" distL="114300" distR="114300" simplePos="0" relativeHeight="251668480" behindDoc="0" locked="0" layoutInCell="1" hidden="0" allowOverlap="1" wp14:anchorId="3A0F58C4" wp14:editId="79CD2FB1">
                <wp:simplePos x="0" y="0"/>
                <wp:positionH relativeFrom="column">
                  <wp:posOffset>3848100</wp:posOffset>
                </wp:positionH>
                <wp:positionV relativeFrom="paragraph">
                  <wp:posOffset>1066800</wp:posOffset>
                </wp:positionV>
                <wp:extent cx="2447925" cy="2857500"/>
                <wp:effectExtent l="0" t="0" r="0" b="0"/>
                <wp:wrapNone/>
                <wp:docPr id="1855989164" name="Group 1855989164"/>
                <wp:cNvGraphicFramePr/>
                <a:graphic xmlns:a="http://schemas.openxmlformats.org/drawingml/2006/main">
                  <a:graphicData uri="http://schemas.microsoft.com/office/word/2010/wordprocessingGroup">
                    <wpg:wgp>
                      <wpg:cNvGrpSpPr/>
                      <wpg:grpSpPr>
                        <a:xfrm>
                          <a:off x="0" y="0"/>
                          <a:ext cx="2447925" cy="2857500"/>
                          <a:chOff x="4122025" y="2351250"/>
                          <a:chExt cx="2447950" cy="2857500"/>
                        </a:xfrm>
                      </wpg:grpSpPr>
                      <wpg:grpSp>
                        <wpg:cNvPr id="5" name="Group 5"/>
                        <wpg:cNvGrpSpPr/>
                        <wpg:grpSpPr>
                          <a:xfrm>
                            <a:off x="4122038" y="2351250"/>
                            <a:ext cx="2447925" cy="2857500"/>
                            <a:chOff x="0" y="0"/>
                            <a:chExt cx="2431732" cy="3251835"/>
                          </a:xfrm>
                        </wpg:grpSpPr>
                        <wps:wsp>
                          <wps:cNvPr id="6" name="Rectangle 6"/>
                          <wps:cNvSpPr/>
                          <wps:spPr>
                            <a:xfrm>
                              <a:off x="0" y="0"/>
                              <a:ext cx="2431725" cy="3251825"/>
                            </a:xfrm>
                            <a:prstGeom prst="rect">
                              <a:avLst/>
                            </a:prstGeom>
                            <a:noFill/>
                            <a:ln>
                              <a:noFill/>
                            </a:ln>
                          </wps:spPr>
                          <wps:txbx>
                            <w:txbxContent>
                              <w:p w14:paraId="534A32AB" w14:textId="77777777" w:rsidR="003B0B1B" w:rsidRDefault="003B0B1B">
                                <w:pPr>
                                  <w:textDirection w:val="btLr"/>
                                </w:pPr>
                              </w:p>
                            </w:txbxContent>
                          </wps:txbx>
                          <wps:bodyPr spcFirstLastPara="1" wrap="square" lIns="91425" tIns="91425" rIns="91425" bIns="91425" anchor="ctr" anchorCtr="0">
                            <a:noAutofit/>
                          </wps:bodyPr>
                        </wps:wsp>
                        <pic:pic xmlns:pic="http://schemas.openxmlformats.org/drawingml/2006/picture">
                          <pic:nvPicPr>
                            <pic:cNvPr id="7" name="Shape 4"/>
                            <pic:cNvPicPr preferRelativeResize="0"/>
                          </pic:nvPicPr>
                          <pic:blipFill rotWithShape="1">
                            <a:blip r:embed="rId38">
                              <a:alphaModFix/>
                            </a:blip>
                            <a:srcRect/>
                            <a:stretch/>
                          </pic:blipFill>
                          <pic:spPr>
                            <a:xfrm>
                              <a:off x="0" y="481012"/>
                              <a:ext cx="2271395" cy="2444750"/>
                            </a:xfrm>
                            <a:prstGeom prst="rect">
                              <a:avLst/>
                            </a:prstGeom>
                            <a:noFill/>
                            <a:ln>
                              <a:noFill/>
                            </a:ln>
                          </pic:spPr>
                        </pic:pic>
                        <pic:pic xmlns:pic="http://schemas.openxmlformats.org/drawingml/2006/picture">
                          <pic:nvPicPr>
                            <pic:cNvPr id="8" name="Shape 5"/>
                            <pic:cNvPicPr preferRelativeResize="0"/>
                          </pic:nvPicPr>
                          <pic:blipFill rotWithShape="1">
                            <a:blip r:embed="rId34">
                              <a:alphaModFix/>
                            </a:blip>
                            <a:srcRect t="33470" b="34932"/>
                            <a:stretch/>
                          </pic:blipFill>
                          <pic:spPr>
                            <a:xfrm>
                              <a:off x="128587" y="0"/>
                              <a:ext cx="2303145" cy="439420"/>
                            </a:xfrm>
                            <a:prstGeom prst="rect">
                              <a:avLst/>
                            </a:prstGeom>
                            <a:noFill/>
                            <a:ln>
                              <a:noFill/>
                            </a:ln>
                          </pic:spPr>
                        </pic:pic>
                        <pic:pic xmlns:pic="http://schemas.openxmlformats.org/drawingml/2006/picture">
                          <pic:nvPicPr>
                            <pic:cNvPr id="9" name="Shape 6"/>
                            <pic:cNvPicPr preferRelativeResize="0"/>
                          </pic:nvPicPr>
                          <pic:blipFill rotWithShape="1">
                            <a:blip r:embed="rId34">
                              <a:alphaModFix/>
                            </a:blip>
                            <a:srcRect t="64841" b="19131"/>
                            <a:stretch/>
                          </pic:blipFill>
                          <pic:spPr>
                            <a:xfrm>
                              <a:off x="209550" y="3028950"/>
                              <a:ext cx="2211705" cy="222885"/>
                            </a:xfrm>
                            <a:prstGeom prst="rect">
                              <a:avLst/>
                            </a:prstGeom>
                            <a:noFill/>
                            <a:ln>
                              <a:noFill/>
                            </a:ln>
                          </pic:spPr>
                        </pic:pic>
                      </wpg:grpSp>
                    </wpg:wgp>
                  </a:graphicData>
                </a:graphic>
              </wp:anchor>
            </w:drawing>
          </mc:Choice>
          <mc:Fallback>
            <w:pict>
              <v:group w14:anchorId="3A0F58C4" id="Group 1855989164" o:spid="_x0000_s1043" style="position:absolute;left:0;text-align:left;margin-left:303pt;margin-top:84pt;width:192.75pt;height:225pt;z-index:251668480;mso-position-horizontal-relative:text;mso-position-vertical-relative:text" coordorigin="41220,23512" coordsize="24479,285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VtQjswMAACcNAAAOAAAAZHJzL2Uyb0RvYy54bWzcV99v2zYQfh+w/4HQ&#10;eyOJkmNJiF0MyxIU6LYgXbFnmqIsYpLIkfSP9K/fHWnJjtOubYY8ZA9xdNT5+H133x3pq7f7viNb&#10;YaxUwyJKL5KIiIGrWg7rRfTxj5s3RUSsY0PNOjWIRfQgbPR2+eMPVztdCapa1dXCEAgy2GqnF1Hr&#10;nK7i2PJW9MxeKC0GeNko0zMHplnHtWE7iN53MU2Sy3inTK2N4sJaWL0OL6Olj980grvfm8YKR7pF&#10;BNic/zT+c4Wf8fKKVWvDdCv5AQZ7BoqeyQE2nUJdM8fIxsgnoXrJjbKqcRdc9bFqGsmF5wBs0uSM&#10;za1RG+25rKvdWk9pgtSe5enZYflv21ujP+g7A5nY6TXkwlvIZd+YHv8DSrL3KXuYUib2jnBYpHk+&#10;L+ksIhze0WI2nyWHpPIWMo/fy1NKE3RBj2yW0tnk8ctpFFg+jxKPIOJH0CYjQAYOd4bIehHBJgPr&#10;QWY+c2SG5UXn72Dp0Wag2nO038EYiBwzxdsjyyydZzSwzOgsLTKP8IssoSXsser2v1X9Q8u08GKy&#10;mI9Dxi7HjN1Dq7Bh3QlyGbLmvSZh2MqCRr5dFcB0VIVnCgbUYmLKKm2suxWqJ/iwiAxs7xuIbd9b&#10;F1xHF9x1UDey62CdVd3waAFi4gooZMSIT26/2ntJFCOblaofgLTV/EbClu+ZdXfMQLOnEdnBAFhE&#10;9u8NMyIi3bsBcl2mOTJwp4Y5NVanBht4q2CucGciEoyfnZ8zAexPG6ca6YkhvADmgBqKvLzSklfw&#10;d+hxeHpS7a/PQviW2yCDME/7b4rRM/PXRr+BcaSZkyvZSffgRyuUA0EN2zvJsfRoHIUzH4XjdUVy&#10;TPPogf5QV9EIcy86iLoV98LKT9CYvvXjJ3FXndRYYGKU+1O61gfF0mD28OWBEmT0bPJ9Jithql4r&#10;vunF4MIxYTwONdhWahsRU4l+JWBimHd12IR1umW/qvpG7oP6cFfc3RqOveGlZ50RjrfogBRG1IH5&#10;vzZIXqRJSjFJrJomCZ2nWQka87Mzh0kaJuNLdgnCDkA9AzADeHh4NdKD4RymfJCenyzIC8X5uqRH&#10;w8j7ivTw1pJl+RyOFbizZHkJZ8iz5ZjCIV1A8x4PqEmOWZKl+UGOeVbmNDTreAa/wMzGqr12NZaP&#10;1ehPz/+7Gi/zIodjE9SYlmmWPl+NNClneO8DNWYJLcrxajhpkqbpPBlHJKVF8eL3iM9p8nj99Ee2&#10;v43D06Pr/qntvY6/b5b/AAAA//8DAFBLAwQKAAAAAAAAACEAO686KzoTAQA6EwEAFAAAAGRycy9t&#10;ZWRpYS9pbWFnZTEucG5niVBORw0KGgoAAAANSUhEUgAAAiMAAAJMCAYAAAAoiKY+AAAAAXNSR0IA&#10;rs4c6QAAAARnQU1BAACxjwv8YQUAAAAJcEhZcwAAIdUAACHVAQSctJ0AAP+lSURBVHhe7J0HeBRF&#10;/8dPkrujFxEQERCSuyA2itIEAZUiIDW5xAqIqAhYEOmCIFIFAUGaFBuK0hTpVV6kvIiAf6QI8lqx&#10;gw0BFX//+U5ujsuxSe5uL7clv+/zfJ/kdmfrtM/OzM46WCwWi8VisVgsFovFYrFYLBaLxWKxWCwW&#10;i8Wyvy5iX2AzSus82ZlmsVgslkWFQryA3wlsaXU/YLNUcqrC5bi60KHxZZY4Y7FYLFYuUhWaS9gt&#10;XFC4kHBh4SJBLpoPHHy9uAcw7gnuTaIw7pNRFZyKJ5yHiit1jsFxpXVddra6btwDdT9wf5zCuFcK&#10;TFisuEhRcH632aV1zvnd8RaOqZ4eUVi7K5dwlGxYpeS1LTzFWrf1lhzaPqX4y8IrUqsV3dXJW3R3&#10;h5RiH+UXd7qy6O7UK4usTq1eZE7alUWfa+ct1P6WKs5rqhVzlBb3CqAW70pOxReOW+i+++6r/OST&#10;T14/YsSIO8eNG/fsxIkT35wyZcqKadOm7Z46depH+c24bljcg1UzZsyYJtxn8uTJ7YYNG3Z18+bN&#10;Lxb3DHEWDJJG5DmWzaUSlipYkdjys9V9MFuG43jStrof8YwzFQ+o2PBkXbTtVaUyMmqXm3lnjbJf&#10;3nVd6T/vuKYU3XlVCbrrqqJ0V/WidHdOFmEM89V563uvKUpdrilC911T+N8uVxc+dl/1Qq9mVC/y&#10;RNPLXCnivuEpHE/fiMe8ijeVV3CcQt26dUsW4PGAqHg3vfTSS78I/zV37lyaP38+vfbaa/T666/n&#10;ay9YsIAWLVpE77zzDr333nvnli9ffnTp0qXzX3755ccGDBhQVdxD1cKl8huLpVuqQEVGRaGKBBbc&#10;tBzavJwfjGvHPTDiyS07qXjCuSCOVBdAaPxoNb3a1eqag5uUcV8QZwpQ8lIqLorWvdR15X03lF/R&#10;vWHlX++vf/m5+66/hLrWLCkq32LU/dqi9NC1Rejh64pQz/zgGtruVaMw9a6Z6UfgGoXPPHRN4U/u&#10;uLroAHEPSwgj/nBPkdZjmdeQDpAmkE6KT5069QlR2X715ptv/iEq3n/ffvttWrx4Ma1YsYLWrl1L&#10;mzdvpvfffz/fe8uWLbRt2zb673//S7t27aLdu3fj/9PiHv1f7969q4t7iTyI/JaXEMmyuVRmVxCC&#10;BIWMWrRevXoV0tPTvffff3/tBx98sE6vXr1ufPjhhxs+9NBDjexu/3XWE09N13bu3Lla8+bNK4p7&#10;UlwYFR7uEQrKvCgss1NwPMmn7w4dOpR/9NFHa/Tv37/hM88803fChAkvvvDCCyvzqydPnjxXVC7j&#10;J02a9LBw2ogRI2r36NED8Yb0HAqSsYgztR/st5CoQUul1yrTvFeTqnseu8VLPW68nLrVKkXdahSl&#10;B64rJCrnQvSYqHifqFWY+tYuTE9en//cT7j/DYVpgPDAOn7jfywT656oXYQeqln05QZlHEninqKC&#10;A+DFooLD9oh7CYx9+vSpJp72Z4mn/LN44geAiKd9Wr16tax8UeF+/PHHdPDgQfr000/zvY8ePSp9&#10;7Ngx6f/973/0+eef02effUb79u07J+7bUFFOXiHuLfKaymcsVkRSlRueRFDRlhQFeGNRkPd//vnn&#10;l4gCfpvw56KQPz5z5sxf85m/nTNnzv5XX311h/CyuXPnDhcV/03iHpUSRkGJexarwjInYd84BuKp&#10;4J133ln5ueeee1TEyTszZsz4avbs2edmzZpFaFoW55lvjSZ18YRLS5YsoXfffRdNyl+LCmbtK6+8&#10;8riAakBJMEjGorAM5J1yRRxlH7ipcp+Bt13125Mtq1OvRhXp/pol6P5rClGPawvSI9cVpD61CspK&#10;eHCdIjSkXhF6qn7RfOdhDYrRiIbF6RnhUU1K0ejGJWjUTeL3jUVouLgnw+sVpkF1i5zqXbPo68mZ&#10;QIIHALT66cljKv8g7ou//PLLbcQT/Y41a9b8uXLlShJAIr1u3Tr59L9nzx46fPiwrGy/+eYb+u67&#10;7/K1v//+e/r555/pxIkT9Ouvv9Jvv/0m/csvv9DJkyfpp59+oi+++OL3rVu3vtyuXTsAicpnyB95&#10;WS6ybCIkEiQWZHRUrBf37du35fTp0zfMmzfvR5Fhz6CvEIX8G2+8IfsMly1blu+MSg1PS+vXr6cN&#10;Gzb8Lf7+KJYfHTlyZAdxzzDwrpj/HqpWklgL+8S+ZUEqwPAeESf7RdycRry89dZbhKZlPN3hPDdt&#10;2pSvjWZ1NCnv2LEj0KSM5mQRb0dE2vaVL1/+EnEfUVgCIvUUltgOFRz2dfG99S7zPd2u5s/9W19L&#10;D9W/jLpeW5S6XVWQegoQebxmQeonQGTQDYVomKhsUfGOalSURotKOL95jPBzTUvRxFsvoSm3XUpT&#10;W5Wnaa0upRdalqUJTUvS2IZF6Flxf4bVLfrP49cXWZ1cXAIJum1U5RapVDwhjxZ/6qmnaotKc5/I&#10;y/8KWJWtIQCRjRs3yvTyySefyCf/b7/9Vla+f/zxB50+fTpf+8yZM/T3339Lnzt3jv7991/pf/75&#10;Ry47e/YsnTp1CtDyjwC5//br1+9Kca9Vq1ZelIksG0lVcMigJdEVg6btxYsX/47mSlRuMPpNxdOD&#10;LNx37txJH374Yb4z+kY/+ugj2WS7f/9+OnDggLR4gvpDwMDgrl27or8ULSWxbp5EHGFfePIufM89&#10;91QST/2jRcH5LwAJT/8oSFetWiULUsTP3r175bkdOnQo3xpPtEeOHJHNx8FNyvj9f//3fwDKpU88&#10;8URwH3c0EKkqOLSMXdzuyksajexY8+SwjrWpV6NKcoDmfdUL0sMCRPrUKkQDBYQMqVOInhYg8uyN&#10;RWlM4+I0rmkJeu7mkvnSk5uVphdvK0dz2leil9Oq0usZHno1PVn+ntbiEprQpBiNFbA2skHRsz2v&#10;K/KsuMkVxH1GCwnyAu57JEIekiB/yy23VBXAsQZ5BeWaesBC/kFeR3fEV199JZ/00QKAivivv/6S&#10;FXB+NsAjJ2E9wgFMfvnll7/Fg8CLZcqUuVTcc+QxxBkDCUtTyJwogFF5lnrggQeuFxly6cqVK38H&#10;fKCiU0/ZgBA8WaISRkZVBXt+Mgqnr7/+mo4fPx5ossRTE5pvcT+2b9++euDAgTeKe6meuJH59AKJ&#10;quxQiBYZMmTINSI+Fqxbt+4s4gVPdKpZWTzlSWBC3zbOR51rfjTi5ccff5RNymhCRoUC43885aKS&#10;QbyJimfzM88800DcWzxxK4gMt8BEOIRH3JSoWcF57cj21372bHo96t34CrpbgEhnASIPCRB5rGYh&#10;GoDWkPqFaXgDtIgUptGNitG4JsVpfD6GkUm3XkxTW5ShOe0upwV3eOidbtfRe91r0bL7rqM3xe/Z&#10;bcrS5FvEPbqpGD1dv/CPqV7nPeJelxWONH8hHJ7O0Xp56QcffDBh3759spVz4cKF8oELeQhlHCAW&#10;aUiByJ9//imf+PH0r1oC8rPDFe7XDz/88MuCBQvuE/ccLcfIXyjLGEhYWaQKUvlEJ1xRZMzV4mnx&#10;HwUiMDKoqGQxMElm0i+//DLQb5ifjP7Q33//XTZBoqkST0kw/kdhhXVomvxIqEKFCh5xPwEksWgh&#10;QTyh0C3Wr1+/qwQUrn3//fdlHOFJLrhZGU/7GFiGShbnjHPCueVXowLBExoKRfVUp57aEHcII+7T&#10;OXHfPhT39zJhtGohP4RbYKoKDhVjuf7Nrhj5fJeb/hnY6iq697oSdPeVbnrgmoL0aM2C1B8tIvUK&#10;SRAZ2bAIjWpYlMaKCnZ8EwEiTUvSBFEx50dPvKUUTWl+Cc1scxm9klpVQsjGR26k//RtTOt61qFF&#10;d3tpdusyNPlmAW7ifg2sX+SwuNcYi4C4UuNHwhHCIW4vEeCR9tlnn/2IMSEAkVdeeUXmI/wGyAPi&#10;AbIAkeD8rtJQfne4QljktS+++OK3YcOGKeBXXaIslpSq4JA5S7Vt27b6jh07VqLJEq+wqdHkABEs&#10;Q3M/WgbwtIknS1XQqwo5PxiZKrgwChZ+Yx3CoQATldv+u+66q5a4t+ppINoWEmyDbYtWrFjxMvE0&#10;N0tAx9+IFzQrI57wZKee5gCK4klEngOaldU551fnVnCqwhJjAfbs2bO+ffv26N8uKRzOuB+VhxC/&#10;pW/1Fm04MeP6z0ff0YAebFCBMq4sRF2vLki9axaifgJEBtcrTMMaFKGRjYrRaFGpjm2M8RIlAhVy&#10;fvYk4Wm3laWX2lekN++sRmt61qUPn2pJu59qQRt616OFdyTRzJYiXNNiNErcv67XFh0q7jm6a9DK&#10;Ec74EaxHuJIiHyUJ4Hjj0KFDf6NlEfOHYKwVgB4PXBioilZPtJ4BRFDOhZueWNpCuSgeoMaK+4/u&#10;GuQXBhJWQHhKkIO4hC979913B3/88cd/I0OigsPTAjIqBv7hSQHdE6jkACKqklNPm/nF4RRECkpQ&#10;iG3fvv31GjVqoIUk3MotVAirWq5Ki7h5Yu/evacRR2hSRgGKvm60iGB8BJ7m0KyMOAouRHFO+dm5&#10;CWFwn8R9+3fz5s3PlypVqpK438gXKDBzeupG/MjuGeHL7q9f4YFJ9954Fm/P3HF1cbpLwAhe4X3i&#10;+sI0uG4RASJF6ZmGxeQYkeDWEK3KOT/6+VsvpmmtytH8TlfQ8u41afuAW+jw2E700dCWtKZHLXq1&#10;42U09VZx7xoXoydvKLopuYSjprjvgH20SuWUt4KhsWyjRo1qCWj/HmUb3rgCjKBVBPkI44uQj9Cq&#10;CEANzkOs6IX7Jx5md6WlpdUQcaDKw3BbtFg2lsqcGFBUrlevXo0OHDhwTGTOfwEieGMG3TMYf4DR&#10;5OppG5UcMiiaLIObvfOTwxXCCjD4buTIkbeLe4zmf1W5RfI0gMyKyg7bXv6ZEFpAMFg1OI7QahUM&#10;iyqOAIyh558fHa6QnsUT8VcDBw68RdxvjElQLVpalRyWIS4BimWEk0a1Sd41/s769GCDipR2ZRHq&#10;ek1heqR2URpQtxgNrV+MnrkRLSKZIAIImXCzdqWcn/28MLprFt59JW16vBEdHN2RjoxPow/6NqJF&#10;dyXL1pGJTeXYkROtkp13i/uO1hHV9J8djARaRYSriIesoceOHTuHwd4zZsyQD1548wpl3RdffCHz&#10;EV5VxdM8g0jsJMqmHydMmNBJxIEazBrpwxnLZkLkq75TPFVcIZ4Gp+CJAM396DsNbrJUXTOqyVK1&#10;inAGzV24T+IebhL3GK8jqgGt4WZAFKASGAsVKnTZ/v37X8IbIIiXefPmyQJ0w4YNF8RRMIigIGVF&#10;JjwJb9++/TVx36sIB48fCRXiEPEjWxZLOB01JqXVPPF0+5p0V43S5LuyKHWvUZT61i1OQxqUpOEN&#10;S9Kom0rSuCbcEpKbJzUrLVtHVvWoQx8Na0WfTcygj4a2oJXdr6F5t5elKbcUp9GNip71pRR8Qtx7&#10;TD+OvKXiSStvIc8h7wEarzx+/PjHGISPV+EBIxh3hVYRjLXCoFWMDUMe4vwTWyFviYen10UcoOUR&#10;eSuc7jWWjZWlEK1fv/4NIgP+hFfZ0GSJig5NlmjCBKAED4REYlKjyVm5C/dJAMKfTzzxRKq415cL&#10;48ks3AyogLHUU089Vf+rr746gMmXACGYzAxvOGFQsYojdM9ws7J+4d4hP4j7fpUwnuAwJkGrRSvL&#10;03bjSkVTX7i7LvVrcSV1ql6S7r6mGD18Q0ka2LA0DWt0MY286WIa26RU5pwaGhUwO6untylPS7pe&#10;S9v630Kfjk+jT0a2o/W9bqDXOlagF5qVoLGNMZV+kXni3mOMD+IpO9DHb8QfyrsK11133Y0//PDD&#10;HxioChBBXkJ3NF7VR6sIBq3ioYvLudgL9/STTz75r4gHr7BqecwOIFn5QChE0V+HVpEkAR890UeK&#10;VpEXX3xRPi3giRtvZQQ3WXIlF53QQvGf//xnubjX+OhXOWFVaOYkZE6EQVPmpW+++eZdAkb+QFPy&#10;nDlz5MeqEF8oQDHYjuModsK9w+Dsl19++Wlx79E6or5GGgojKESxHE/l3juvLdF34h11qFfjqtTx&#10;ypJ073Ul6dF6l9BTjcvS8MaX0KgmpWmcABHumgnPeLvmVV8yrelZj/YMa00fj7id1vesQ691qkgv&#10;3FqCxgkY6Vmz0EZx7zFuRH2aQatLDb8BjYjHKo8//ngGBqdikP6UKVNkdycmxsNUBYB61SrCeSj2&#10;Qtl07NixH0U8XCOsBh+H21LMspkQ6bLpX/jSkiVLXnP48OHVeAsDAyKnT58uxyPgiRuZE5CCpn90&#10;zSAhsSIXCjUBEt95PJ464p6jdQSFZk7921DwU3elDz74YByakPF2E+IIcSWWybdnMFYELVeIIy5A&#10;YyOk9f/+97+o6PDUDYDUmqxJNf1j/VU96pSZPCatFj14Y2XqWL0UdalVmp64sRwNv7k8PXvLpTT2&#10;ljL0nEaly9Y2BrPO6ViJ3rm/Jn3Q/xb68KnbaPXDN9DLHSvSpJsxc6uAkVqFPxD3vq4wumqCm/2D&#10;40m1MKKLxjtt2rQ+6NZEy+LkyZPlF2jFw4KcBA+QosaKcF6KvZCvUF6JeKgtjK4alG+RjqNj2UTI&#10;pIh8DPiq1KpVq6YCOD5DfymeuF966SXCtxkwcyeeuDGXCLpneIyIPomnrV8HDRp0r7jnKDTVk3Z2&#10;MILlwQWo5+DBg1sw6yu60GbOnCm70fAbhaqKIzSBsmIjpHVxb79u0aLFreL+AyCDB0gqK6jHE16N&#10;XvXKvfJMx5rUrYGAkatKUbcbylL/xhXomeaX06hml9G4ZmVogkaly9Y2BrLObns5LepyDW18/CYJ&#10;JO89UJPmtq9AE2/GQOCi9EjNoh+Le99QGM3+aOlVb2iovKXyEqARXTnV33rrrfEY8I1xcYARfLsI&#10;D1+h5R0r9kIZhQfcq6++upmIC1UWhtttzbKZ1BM3EkHSww8/nHrs2LFvMCgSXTSo7ND8j8yqXm/j&#10;VhH9Ek9bZ6ZPn455EaoJAzAAGqFPcEpYprpoygtfLZ7ajuDpDXEEaEQTM0b+qzhCtwLHUWz17bff&#10;nnjiiSe6ivuPQlNVdCrOYDXuCk94tR+uV+5VBSOdrr6Y7q9TjgY0uZxGtqhIoxlGInZWGGlEW/vd&#10;TMu718gCI71qFv0/ce+bCKMFC/lKC0ZUXsIbbdcuXbr0BXRBA0IAI4ASzKOkuqQx7orBPm8EyEOZ&#10;1aRJE7xREwyQDCP5UOqJG4OHqj399NPdjxw58hNaQ6ZOnYp+cvmKG5r/Maocr4lyk6U+4d6J+3h2&#10;1qxZo8Q9v1oYgIEnNcSFViYMrujQF15LwMgJTHKGPm4FjJhXRI38x1gRjqPYCWAnYORknz59eor7&#10;j7E+wYPtEGew6kbDTKB1etYp9xrDSOwcDoz0rlV0v7j3NwsjX6G7DGUb4EPlK5WXMDYBLVw13377&#10;7RdDYQQtw2rwKmCEwT5vpGDk5ptvThNxEfxghnzFykdCxkSko1BFk+XVY8aMeWz//v2/oP/0hRde&#10;kIO58P0ZjE9A/ylm8eQmS31Cwfbzzz//M3/+/Mninl8njEIRT2rBhWawsAxdAugDxwDKuiI+TmPq&#10;9+eff14CIwbcIY7UbLgMjLEVnowF6P0+ePDgfuL+BwOkirNgGEEc1X+obrkFDCOxczgw0rN24U/E&#10;vUeTPwZEokxD2aYFIwrsay9cuHAGw4gxUjDSuHHjDBEX+DilgnzEGeKKlU+EyEakB5osR40a1efj&#10;jz/+VcEIXu1Vg7nQf4rBXNxkqU8KRmbPnj1V3HNMD69m98wORgCMga404RsxNgQfwwOMYB6Y999/&#10;PzDgDsDIMBJbIc1/8803fwwcOHCAuP/XCmNcSDBAKhgBMKIbp0GPemXeYBiJnSOEEcQRgDEnGJHd&#10;aQJCZjKMGKMQGMGr82jNYhjJh1IwEmiyHD58eD8zwQgqVBQEMI4baiy3WqWrYGTWrFnTxD2/QRjN&#10;+hgQiUJSq3kSy9CPKl8ZFW5kRhjB8XKKLxVXVosvCOcPGOnXr99gcf8xfTWeqpFvVJypOAoA48P1&#10;yrxpFRiZdGtJmtWmOL3hK0pr7i9EHz3hpoODnPTNswXoh7GZ/nx4Au0f4KRtvQvSe12K0KuditGL&#10;t5XQ3F9eOKwxI7ULHxD3voUwWhzxgBXcegXhrxqwX1n4hjfeeGMWw4gxUjBy00033SniAi2OOc0P&#10;w7Kxgp8SACO1zAAjqKxwDIx7wEBMFAbKGNmurJYhjJqO3goVnYKR6dOnvyjuOV7vRbM+mvezgxFk&#10;TPUmDcYrNDETjOB6cDwMbA6Or+ziCkZ4KxXwCkaefPLJIeL+ozULFRnyDSo2LRhp+FAd88PI5GYl&#10;aIUAi71PuujrkQl0+gUH0czc/e8MB/32/EV0bFgi7XjUTQsExEy8JW9nks0DGMFDgOVhBPkc54eK&#10;HfkK5WawsQzp14zXwDDCUkLGVDAi+0+ffvrp/kbBCDIVMg4qLxwnGmNbZEAzQwkKBcDIiy++OF3c&#10;c8yJoGBEVWyhCoYRDPJqagYYwXVgZkqteAjX2B4FktmlYKRv375PifuPORFUa1YOMFJ2oZlhZG77&#10;4vTFiAT6a1omXGhBRzjGttjHvv5Omtoi71pKGEayCvkbD2E4P628pWWz5TeGEZaSghFkTPSfXm8E&#10;jCiqjyRT5WbsC/s0YyESAiP1hNUETTnBCPpRMbgLryzebCSM4L6iFUTrvkdr7A/7NStEKhh54okn&#10;8Dr29cIWhZGSNKddMfqwj1sChBZc6PGvEy+idd0L5Un3DcNIJoAgn6B1USsfhWs8tCHPIV0bmedw&#10;LQwjLCgURm6IN4xgX3qfrnOyGZ+8dcAIBncBRm4xAkZw3ngS09NylZNVAWlGgAyBEYzzQWuW5WDk&#10;zfSidHxUAp3T0RKSm89Nd9CRpxJpXvtimucQrfM7jMQCQkJtdJ5jGGEpGQoj2E9o5sgro3I2i3TC&#10;CF5/izuMYF+xLgizMwDSyKc1LWUDI8Fda6aHkXfuLay7SyZc4xjfjS4gB8VqnUs0zq8wgryAhwCt&#10;vBJLx6pcj0QMIywlQ2AEmQuVZWhmyGubZSyJ1WAE55uXrVdaRgWAdGYWKMkGRizTMrKmWyH6c4o2&#10;OOSl0W2zMCM2g1vzI4zguPEAEeW8aFHNSQwjLCVDYARQkFdN/bkZxzZaVoIRnCsKY617mddGGjFL&#10;F1s2MGKJlpF37iksQOQiTViIh78fU4Dmd9DfZZPfYATHjPdDAPIc4CdeQMIwwlKKO4wg8YVmgHgb&#10;FbWRshKMxKtrJjujIjCDrNoysiCtmCEtIsFGl82RoYma5xeJ8xuMxBtEgg0giYcYRlhKcYURbGfU&#10;U3awjX7itgKMYFujQUQZ52FEZRAsK7aMTG9Vgr58JkETEIzwrj5umtws+u6a/AIjZsl78XhoYxhh&#10;KcUVRowk/VCjgIlXU2SozA4j2C6e/dThGCP+jYovyIotI1seLhiXwarh+u8XHbT0riKa5xqO8wOM&#10;mCnv4aEtr6+bYYSlFDcYwViN0MRutI0aP2J2GMH5maEFK9jxKBhzktVgZFrLEnR2qjYUGGWA0cHB&#10;zqhbR/IDjCCdaaV/o4x8l5cPAQwjLKW4wAgyMhJ1aEI3g42o4HBMM8NILMAR8Y1CHK1hcCzgJl79&#10;2FrKBkZM2U2D78zs6+fUBIKwvaAK0abORPunEn21lujIAqJdQ4kW1SSaHf2+zwhAyny7Rvvcc3J+&#10;gBEztR4rozzIKyBhGGEp5TmMxKLZERUb+lBDHQvAwbnlJflrycwwEgtwVDM7Yl84B/zFb5yT3n1H&#10;CsKxUjYwYsqWkZc7FKNfJkT59sysBKLV7Yi+2y4Sg8a9/vUzog8e1d42TB8Z6tQ879xsdxhBxayV&#10;5vUYcKPKy2hBB9vl1fUzjLCU4gIjep+KVcUa6lg8bWMf2Fc8hYxtVhjRC45IG9kdF8tx7XriDaBj&#10;hKwEI6vuKyxnQdUCgVz9hlc8nn+HyPJfuYb+EXGw+Abt7cMwumtmtIp8ung7w0isyrNgq/PGvlXe&#10;i/ZhAOVJXohhhKWU5zCCsKEJOxKDyrOr3GLVpBnJ9cRCZoURhNfTchFuc66eJ0CcX15XDFqyEox8&#10;HHUXzUVEX6z0X7EQ4vLUt0Q/7iE6/VNWQPnjG6K5JTX2EZ7XP1BI89xzsp1hJC9aRUIBQk/+xj3I&#10;CzGMsJTyHEZi8aSdnWIFI/F+2jYrjKBg0FNYBRfY+B9xj+Zh/A1eh/PSE3c4z3jLSjCCWU+1ACBX&#10;v+HJ2jVz8iDRyjZieVJm1w1aTJT+FeHeaaS9nzCMV46fvzWygax2hRHkB73lZKiR70Lzvx4YgfPi&#10;oY1hhKWU5zCiJ/HDqLSUQ99+iRWMwPGUWWEE22jdm3CMwlRJCzZQoAefj55j5eWAuuyUDYyYbgDr&#10;m75i0b/Ou7ot0Tebz3v9HVnXH3zJfzeE/hWV88bOWddH4F8nFqB57SL7bo2dYSSWZRmslT+wTE95&#10;HJzHYyWGEZZSnsIIwoUmaD0ObcGIZQaO59O2GWEEYXF/te5NOA6+f/g/dD0KweAwetIG4j2Sa4uF&#10;soER07WMbHywkGblr9uz3URfrPDfDSG0jLzXXDtsGP5j8kX0hi+yt2rsCiPYt1Y6j9bI+1rSCyOh&#10;DxSxEMMISylPYSQWr4gGOy9hJLsMnBcyK4zouZ84HgoWWAtqQmEE/4eGCdd5USjmJqvAyO4nXJqV&#10;vy6/JABne1+RoX/33w2hX48SzYt+zAhe8V16T2QToNkVRpB3tNJ5NM4J1LFcD4xg23DL/nDFMMJS&#10;YhjxOy+aILOTHWEkN4cWZHoKYIaR7H10qM75RYI9pxjRJy+KxCEqYtxvdc//PkX0ZjXtbcL0X9Mc&#10;tLJrYc1ryM52hRE9LZKhDs5jOOfg82YYYZlZeQojsR6UlZcwErrvvJRZYURPQZWbg+9vLMCHYUTb&#10;P44toFn5R+WXSxN9u9V/B/z68weitWna4SMwXj1e1z2yN2rsCiMYbKqVxiN18Jg65A/kueDWyFjk&#10;8eD9xUIMIyylPIWRWGUy5byEEZxrvGRWGNG6L7FwaEsGCiCtcJE4kmuLhbKBEdMNYP15fB7DyF+/&#10;Ex1bSvT2ddrbhGkMst0Q4eu9doWRWJRjoW/PqDwWaxhBuRJLMYywlBhG/GYYybuWkeCCHMeJRbqI&#10;5NpiIau0jHw+PFGz8o/KsptmOiLtvJX+/oPorau0twvDf09zyMnZtK4hO9sVRrTSdyQO7T5B3lDr&#10;Yg0joW806hXDCEspT2EE8BCamPWYYSRvYQSFrta90ePQ13DVE5seo0CN5NpiIau0jHzUNw8GsGIy&#10;tGUNiT5fLhKvP+/j/v9vGdFcASya2+RsDGBdxgNYpbTSeCQOfa0+uNxlGGFZRXkKI1YaM8IDWGM/&#10;gDX0HJBuYtH6EtrtEw9lAyOmaxl5/+E8erUXnl+a6Kt1/jsihFlYF16pHTYXn5p8ES1M51d7IT0P&#10;AcizwXkhFPZjDSPcTcPKK+UpjFjpbZpYE39OMiuMxLJbLbTQQpqJVcsLzpNhRNtL7y4a/aRnswqc&#10;N1pDtMJs7OK/I369c5N2uFz82/MX0Ssdi2leQ3a2K4xE24IMsAg9r9AyMdYwEry/WIhhhKWUpzCC&#10;hBaamPU4L2Ek1sSfk8wKI9EWiqFGK1PwsWO5b9hEMGK6bhpMsX5qShTTwWNA6m+f+69W6LO3tcOt&#10;S/cHEPpHADy6b7TC5eLjoxJocjOeDh6KNm+EtopAOM9gh+ZDLIu2xRogwzDCyivlKYwg8YcmaD3O&#10;SxhBJo2XcCyzwQiEbbTuTSTOaxCBQ8ehxENWaRmBDw+OYq6Rl8sQ/bjXf7VCZ38heuuarGFmJRJ9&#10;tcYfQOj3L4jeTMkaJkx/0Nutee452a4wEm2+ixbKoz0eYCTcsj9cMYywlPIURqBYVkR5BSPYTzxl&#10;VhjBeelpxtUCkVh31eVFgRiOsoER07WMwHhlNqqummOL/Vfr108CTt6+lmi2gJtXyhEdftW/Qgjx&#10;fPz9TIjR2lcOxrm93D6yLhrYrjCCfKKV1nNzvGEE9yGa4+UkhhGWUp7DSCyetpXzCkbiOV4EMiuM&#10;IHy09xTbhRbY2B+WZWet/eTmvK4YslM2MGLKlpEFaUXp90naIJCjAR5/fO2/4iD9cTyzSyZY//yV&#10;2WWjtZ9c/PWzCZrnnZvtDCPR5DucF8ou5PXsHHzeOA6WRfuAmBeD/BlGWEp5DiPIDHoHTSnnFYzE&#10;u3LD8cwII1A0LRl4QovmHkaTLvKiQAxHVoKRKc1L0qdPRTnfyIa7RCL41X/V2egfEQcfDs/8eJ7W&#10;PnLw3y9G/kqvsp1hJNYtiMrBYzxwHD1lcSTlfrhiGGEp5TmMIAOgsgpN2NE4L2DEiMGQZoYRCIWv&#10;1r3KzjhWNIqmYDRKVoIR+PXUYnQu2rdq3mkkMtc3IqGKeMXXeZGO8Be/f/+KaGUr7e1yMbpnMCnb&#10;tJYlNM85N9sVRiBUyrF6aAt2rGAE9yAvxDDCUspzGIGQ4EITdzRWT+DKkVaaWg7OrPGS2WEE22rd&#10;q+wMSMQ2kVprXzk53t1pwbIajMC6vuD7cjmidRlE/x1EdHBO5l98k2ZBFe3wYRjfo4l01tVg2xlG&#10;sP9YtfQGO1YwgvyaF2IYYSnFBUaQCWLROoKMhIJBWStMJEbmj7bC1iOzw0heFYx6HI8KISdZEUZe&#10;ur04/Tguht+q0eljTyfSCy0ie5032HaGEShWD23BRremgn/AfDQwgrIgr66fYYSlFBcYgVAxhiZy&#10;ox3NdcRCZocRKC8KRj3OqyezcGVFGIHfvbcInZ2mDQfxMrpnfhxfgCbdGj2IwHaHEShWXdqxdF7m&#10;PYYRllLcYATKq0Fa0diogZCQFWAEwj607l28bWRcKVkVRp6/pST9p1dB+WE6LVCIhzHb6lsZ0Q1a&#10;DXZ+gBGks7wYOxKt8/raGUZYSnGFEVSO0b5WFksbMWg1WFaBEQggoHUP42Wj40opGxgx5TwjoUaL&#10;xK7H3fTPi9qwkJfGMVd2LSxnhtU6t0icH2AEad0sD23xuG6GEZZSXGFECYk8NOHHy3jqiFfBkp2s&#10;BCPYh1HjR+JZCeQmq7aMKANIdj4mgGS6NjTE2uia+WOSg97OiOxjeDk5P8CIkhm6awAKeS2GEZaS&#10;ITCC7Y2o4MxSuVkJRiDsBy1a8Ww+RmFsFhCBrNwyoozWiTX3F6KTEy6KbobWCHx8VAF6S4KI/hYR&#10;5fwEI5CRg8iR32NVfuQkhhGWkiEwgkSOzB3PLhszVW5WgxEI+4rXGBI0U8ejIIxEVm8ZOe+S9GZ6&#10;UTnfhxZE6PXZqQ766Ak3zWlbXOPY+pzfYARpzogWknjmP4YRlpIhMBKseIxJAPSYSVaEESXEfV49&#10;saHQj2XaiqXsAyPn/V6XwrKVJOrJ0fxGKwu6f34cexG92inyb86E6/wGI0rxHLcVj66ZYDGMsJQM&#10;hxFUmEiQefEEgH3mVaWsR1aGEQj7xf5jBSUo7PE0ZmSBn5uygRFLddNoeVab4rTtkYL02bBE+mVC&#10;ZHOSYGr3H8YUoAODnLS6W2wGqebk/AojyG/IHzgPrfwTCyMvI0/HWwwjLCXDYURJVXCxyHDYhxkh&#10;RMnqMKKE60BhgpanSOMN408ULJoZQpTs2DISbEzR/nLHYrS8SxHa09dFXz2TQD+NK0B/Bb2B8+dk&#10;B30v4OPo0ET672MFafGdRWhOu+LyWzha+4y18yuMQMjLSIOx7tpGPjQyDzKMsJRMAyPBQsaIJtNh&#10;m7w+t1gI12cHGAkWjoWCBU3KgIxQOMFvLMd6hDMrKGanbGDE8i0jVnJ+hpFgIS1GCv9aRnlpdD5k&#10;GGEpmRJGlFQFhyZKGJkn2Gq51So3O8KI3ZUNjNimZcQKZhg5L+RtpEmUfwr+0cqh9cYblmE9umJQ&#10;bpqpNZJhhKVkahixqxhGrCeGEePNMKIt5HOcH9IojAo+2Go5wpitTGAYYSkxjBgghhHrCWmeYcRY&#10;M4zYTwwjLCWGEQPEMGI9MYwYb4YR+4lhhKXEMGKAGEasJ4YR480wYj8xjLCUGEYMEMOI9cQwYrwZ&#10;RuwnhhGWEsOIAWIYsZ4YRow3w4j9xDDCUmIYMUAMI9ZTNjDC84zE0Qwj9hPDCEuJYcQAMYxYT9wy&#10;YrwZRuwnhhGWEsOIAWIYsZ4YRow3w4j9xDDCUmIYMUAMI9YTw4jxZhixnxhGWEoMIwaIYcR6Yhgx&#10;3gwj9hPDCEuJYcQAMYxYTwwjxpthxH5iGGEpMYwYIIYR64lhxHgzjNhPDCMsJYYRA8QwYj1lAyP8&#10;am8czTBiPzGMsJQYRgwQw4j1xC0jxpthxH5iGGEpMYwYIIYR64lhxHgzjNhPDCMsJYYRA8QwYj0x&#10;jBhvhhH7Ka4wkprivCYtxfVIarKjjH+Rw5fkrJXudQ0Ix2nVnLX9mznEP84Mj7OzVrgL7HF2aVva&#10;Ucy/qSM9KaGJZjgNd/Q6qvk3c7S/zFE6LSXxIa1wF9jj6tg48yZK+ZJdt2uG03DHKxyV/Zs5Ur2O&#10;Kj6v6zGtcKH2eRJu9W8mlZ7iStMKF+o0r+vxDpUc5cUmEkbql09o0byyc+r9za5b9eLTj54e9VhX&#10;6t+lAz3d406aNPBhmjt6AL02YSgtnPIMHf5ohz8pEZ0ThfT7S1+lZTPH5eoNb82lP3496d+S6MCu&#10;LZrhtPzlkU/8WxH9/ssJWvfmbM1wod628m3668wZ/5ZEuzet0Ayn5e++/My/FdEP33xBK+e/oBku&#10;1Hu2rPFvlantqxdnWb90xlh6Y9Lwc4+nNt3RrJLzxdZVnOM6JDmHpyW7+res4LhcRqSQr6rjahFX&#10;/dM8rkGdkl1PtavqHHnbFc6Jt1RMmD1vzEAa8/h99OS97WjYQ3fQwrnTs8DIxsUvy+MEH1fLuI+/&#10;//Kz/0yJDu3+QDOclr84/H/+rYj+/P1XWr9wjma4UG9d/iadOf2nf0uiPe+v1gyn5W8/P+rfiuin&#10;b7+mVa9M0wwX6t2bVmaBs51rlmqG0zKOo2Ck74OdZzer7JzSpopzrIizp1M9rsGIH1j8P6R9knME&#10;4vPWSs4Z3WuU2hIMI/fWKEUPXX8xPVqvND1WtxT1qVucnqhTlPqGuH/dYjS2SclAJTy8YfELwmTn&#10;kY1KBLYb37QkDahXTDNcqAfVLybDq22H3hj+MZ+96fwxx4jz7ldXO1yon2pQnCbcfP6YQxrkfK5P&#10;Cg9ueDGNbFaB3n2obgBGprYuL9YVpsdqF6auVxX8/uaKCXNaVnZOblvVOapjsmso4sbncQ1Eudcx&#10;KaGpyFoBGLmpQuKg/ne13DljxBM0oufd1K9ze3qm1z009alHaP7YQfT6xGH01gsjaeXLU+mXn3/w&#10;px6iox/v0kwrWv5s/0f+rYjOnjlNmxbN1wwX6s1LXqE///jNvyXR/23bqBlOy19/dsi/FcnzXvP6&#10;DM1wod65dhn98/df/i2Jdq1/VzOcln/4+nP/VkTffnGU3ps7STNcsBdPH0Mblr0ZHxhJT3F38aW4&#10;vu/kdV7rX+TI8Lp7ZlQrSOHYl+Lu7d/MkVbGUdTnce/SChfqdI/7ww7J5wt2cR5jtcJpGRW6fzOH&#10;AIwrfSnOz7TChVqc65I25eUTrJTYz6ta4bSc7nXf4t/MIfbTQpzvSa1wofZ53ZP9m0mJ7VZohQu1&#10;CPdLp6qJ14tNJIy0vsLVTyuclt99aaI/yQmy/essDfE10gwX6r6316Lvv/qff0uihZOf1gyn5f8s&#10;f8O/VWZCf6zF1ZrhQj3mgXZ06rdf/VsSvTjgfs1wWg6Giv07NlP3ehU0w4V69rBe/q0yNa5HR81w&#10;oRbxfrpDciJaSqR8Hue9Ytk5rbChBjAGw8hTGY01w4Ua9/Hbz4/4z5Ro8YujNMNp+f2lr/m3EmBw&#10;/Ct6onUNzXChfqZLS/rt5HkAmvXUw5rhtLx74wr/VgCnbfRgw8qa4UI9fWD3LDAyoZdPM9wFvrKQ&#10;PI6CEQF/G9K87r80w4a427VFPw+GkTuuKqIZLtT3XlUoSwWPilgrnJYHCvhQ2wFoul5dSDNcqLtf&#10;WzgLAD1SO7xzhQEVarsRAobuqa4dLtQ9axbJAiM9ahTWDKflBV1qBmBkXPNydOeV2uFCLfLTGJG1&#10;AjDSIcm1QytcqJHOvji83596SMDJC5rhtLxmwQz/ViQfxgZ0qKsZLtSD0xrSz99949+S6NUx/TXD&#10;aRkPQEp4aOh1s1czXKgnPnIHnQ16UJjyxL2a4bT8f9s3+bci+mjzSupau4xmuFC/MOABhpHszDCS&#10;sxlGcjbDSM5mGMnZDCO5m2EkZzOMaIhhRDtsqBlGcjbDSM5mGMnZDCM5m2EkZzOM5G7Tw0jrSo5S&#10;qNAbV5aDu6QwDgNjScJx+2qO0v7NoAKpSe5krXAXWITDGBP/do60yo5LNcNpOK2qTKhSLZMd7tQU&#10;V4pWuFD7x30EbmB6kqOiVjgtA7T8m0noSk12VdcKF+q2FeUgrYDSUxxXaIULdack51V+cJIwUqWI&#10;45rqlxS4o0+3O55fu3zx7y/PmEJjhg2iFyeMpqVvvEwfrF9JH23bTAd2b6cTP3znT3IkCvhzsh//&#10;80Mf5+rj//uU/j571r8l0ckfv9MMp+XgsSZ/nT1D33x2WDNcqAE/GNeihEpTK5yWg/trT5/6nb46&#10;ckAzXKh//u5r/1aZ+v7r/2VZ/78De+n//vvBP6MGPb6weukCd11/acJtTSol3ti2srNm46B00K6y&#10;oyTiqm2ys2bzKol1bqyQ0OS6sgntvaUK3L9t42p6ddY0enZIP5r63Cha/d47WWDkq6OH6POD+7Ic&#10;V8u4j7ifSr/89L1mOC1j7I4SoPSbY+HFyXdfHhOV+9/+LTPHfmiF0zLGpiid/vOPsOME8R4MI+jf&#10;1gqnZRwnMIC198Njr7qkQMYNlya0bFopsUGbJGetdh5nDfg2AfeNKyY2rH1pQqtqFxfo/OANl7wb&#10;DCP3XX8J9bnxUhrStDwNbVyWhje+mJ4R0DEyxACR54IqaUBCaJjsPC5o3AcqeuxLK1yoRzUukQUM&#10;xjTRDqfl4GNi3Em4xxwdckz81gqnLAGtxaX0UpqX1vRuEICRWW0vo5GNitLQBkXogRqFP0suVeCh&#10;a8okpNa/LOEW5Bvknw4e53UyL2WWlwEYSSrpaDf52SGL1r+3hGZOHk+jhg6g2VOeoxWL3qAdm9bS&#10;3u1b6OCenfTlp5/I8R5Kv574UTOtaPm3kz/5t8ocY3f8f0c0w4UaDwl//3V+/MaJ749rhtPyH7/9&#10;4t8qc5wKxpBohQv1D19/kWWw7o/ffKkZTsun//jdv1XmGLIvP92vGS7Yn32yhz7Zuzs+MMIytfht&#10;GgPEb9NYTwEY4bdpDDO/TWM/8au9LCWGEQPEMGI9MYwYb4YR+4lhhKXEMGKAGEasJ4YR480wYj8x&#10;jLCUGEYMEMOI9cQwYrwZRuwnhhGWEsOIAWIYsZ6ygRH+UF4czTBiPzGMsJQYRgwQw4j1xC0jxpth&#10;xH5iGGEpMYwYIIYR64lbRow3w4j9xDDCUsozGEFFaEfHQgwj1hO3jBhvK8NIaDliReeFGEZYSjGF&#10;EZVoEe7IkSO28ldffSUr+VhkToYR64lhxHhbDUaQ/7AdjAr36NGjtHfvXksZ5/zDDz/I8kRdSyzL&#10;FYYRlpJuGFEZDhn2008/lRXkihUraOPGjbKCtJNxTVu3bpVg8ueff0adMbEdw4i1xDBivK0AIwgH&#10;nz59WlbiKC9Qlq5Zs0bm0Q8++MBS3rJlC23evJnWrVtHH330kSz7Tp06FbhOvWIYYSnphhH8jwy7&#10;YcMGevfdd2WG279/Px07dow+//xz2xgFk6iMZMZBS8mhQ4fo5MmTWe5FuEImZhixlhhGjLfZYQRh&#10;ULkiDwJCVq5cKR9gUIkfPnyYkGexT6v5yy+/lBCCchDlHoy64OzZs/Ka9ZQzDCMspahhRLWI4AlA&#10;gQgyMCrqb7/9VlbUqBTtYhRIqOCReZAJf//9d5k58TfSzMgwYj0xjBhvM8MI8hrSCPIf8uXq1atp&#10;165dsrUYlS32Y9UyES0hKPNglPe4DjxsAkpU9020ZQ3DCEspahhBAkRCRFMeMu/OnTtlAkXrwU8/&#10;/SQzMLoy7GJkmtAMh0yKexJphmQYsZ4YRoy3GWEEeQxGfkOeFPuiVatW0b59++TDyvHjx2V3jarU&#10;UZlbyQAQlH2h14/rxbXhGlE+qgfUSMUwwlKKCkaQgGAkxpdffpk2bdokW0TUE4CqDBW02MFaGQ3L&#10;cL0nTpwIAEk4QjiGEWuJYcR4mxVGkDYQbvny5TJPivJTgglaiEU+l/kRFbuq1K1kXF925QjWo7wB&#10;bAFaogEShhGWUlQwgooONLxt2zZauHChzHzoU0TCRBMeMm+0pGw1qScE9XQQjpCJGUaspWxghOcZ&#10;iaPNBiPIX0gXAA2UkYsWLaI9e/YEWogBIujGVd0cWvuwunD9gC5VL0R6jQwjLKWIYURRPv5igBbC&#10;oV8UFbJqFcH6/AIjEJ4MIsmMDCPWUzYwwi0jcbTZYATLABkoF1FOIg8CRIJbiPGQcubMGVvnR5R9&#10;uF5AV6TlPsMISyliGPnll19kBsP/ixcvlgO1kAFBxyoDIvMho+aXyhBPQLC67tzEMGI9MYwYbzPB&#10;CPIWKlKsw7g5bKtaiFE2ooUYrSIoE1T3jF3zI64N5Q7qhnDLQCWGEZZSxDCiumHQDIlMi/fPQwdq&#10;RZogrS4UWLg34bYI4d6YBUYQxq6OpRhGjLeZYAS/0SqC9dhu7dq18qEsuIUYD23Ih5G2FlhRAC+U&#10;/7hXkVwvwwhLKWIYwWBNNMvhCQDjRUJhBOvyG4zgunH9yIjIXLllRKNgBL9hrANMYht0tWHgHeLb&#10;Lsar5nitEoOqkR5V4ZhbvOQkhhHjbRYYUXkIsIE5ODCIH3kJ4VUZiW3UOBE96c4qQv5AnRBJdzXE&#10;MMJSigpGUNkh4zGMZAr3BZW72WEEx0XL1o4dOwKz5GLA3cGDB+WkTHYxIARPqWqCJsRNJAWklrKB&#10;ER7AGkebDUZQ1iF9AUa2b98uwSQYRrTyoF2F68T9Qnc1WojDzWsMIywlhpEYyAowgv9xfuvXr6dl&#10;y5bJfm5U3Ig3zAuDeLWLVV89jP9xjRjTFEnzcai4ZcR4mwVG8D9aPTBGAuNEACNoiVPjRZAG8xuM&#10;QKgHUAeoNwvDuXaGEZZS1DCChMcwkincF2QoM8IIjOOhcECB+fbbb8unOHwAC+esJqjDSHi7OLQS&#10;wLWjUkHaxP/RpM1sYIRbRuJoM8EIyji0AuBjcoCRDz/8MAAjWB5uWWAnofxBPRDJtTOMsJQYRmIg&#10;M8MIjoX/UagivvDRKzVBnYovrMd528VaaQ/LkUajfe08GxjhlpE42iwwgrSAdASQZxg5LzzgRNJC&#10;DCEcwwgLYhiJgcwOIyg4MT4EkzLhI4bo20Y4NDOjJUFVznaylnAfULmgiT27MNmJYcR4mwlG0BWB&#10;dRhzxTCSKfWQg67R0NbJ7MQwwlJiGImBzAojOA4qXgxaFQWu/Iw5wiCu8FSHuFItBflFGDsSTUXB&#10;MGK8zQYjKO/wRV6GkUxh8kvcA4YRVjRiGImBzAgjgBCcCwpNFBBz586V3xBCXKlvZqDQUK8f5hch&#10;jSINA8Jw3eFWFgwjxpthxNxiGGHpEcNIDGRWGEGBgIIBfbmzZ8+mrVu3ygIWMKIGrkbTZWFl4doR&#10;X8HdU+GIYcR4M4yYWwwjLD3KcxhBZsagSRiDm4KFTL1z5065ThzzgsSL+S+wbsuWLfJJVgkJHQPH&#10;1H4/+eQT/5rwhfNV28MoTIKPEYnMCCOIA4AGxoVgLgTACF7nxXiR/AwjiCekQ1VghgvNDCPGm2HE&#10;3GIYYelRnsMIKsmEhAQS+6a+fftmydSoKC+55BK5rkaNGjIBK2Ef9evXl+uSkpLkuAcIlWf//v3p&#10;sssuk+vg5ORkevbZZ+XTbjjCOd59992B7eFatWrJijoamRVGYNw3QB3DSKZQWOIeMIxYzwwj5hbD&#10;CEuP8hxGsBywIPZNrVq1kglVCd9zwHK4QIECMjErIVFfeumlcl3r1q0DCbtfv34yrNpOGcDTp0+f&#10;LECTnTDxV+nSpbNsb1cYQXwdOHCAYcQvpCtUMkinMYARnmckjmYYMbcYRlh6lOcwgtaPW265RVb4&#10;aP1AYoWw/qGHHsoCBBhkqRIwxjcULVqULrroIgkgECrSqlWryrBFihShJk2aUMOGDalYsWISUOrW&#10;rSsr2ZyE/c+YMYNuvvlmatSoUQBK7Agj6HZCwYhuLIaRTKGCQXqNEYxwy0gczTBibjGMsPQoz2EE&#10;/yvoKF++PG3btk0ux34aNGgQABH4kUcekZUjthUVNTmdTnK5XLKQgNDdUKFCBRkWrSVIyCgUcJ63&#10;3nqrfM89twyA9dgGfwFK2A/2xzCSP8QwYl0zjJhbDCMsPcpzGEHGRYWZmJhIBQsWpKVLl8rlGLha&#10;rly5LDBy4403yooSlWj37t3lsjJlysiKFsK+r7nmGrm8RIkS8mNoEI6BzB9pxmcYYRhhGLGOGUbM&#10;LYYRlh7lOYxA2FfhwoVlpT9o0CCZSBcsWCCXoeUDLSZYd8UVVxAKBUDCbbfdJpehaycYEpYsWRLY&#10;F4zfOF40YhhhGGEYsY4ZRswthhGWHsUFRjDPRdmyZWWl36JFC7m+d+/e8neVKlVo+PDhcmwIBqHi&#10;eCgEPB6PXN+sWTMJDUpIvGPGjJFjRrAerSuTJk3yr41MDCMMIzphhAewxtEMI+YWwwhLj+ICI6gU&#10;1SBWvMoLCGjZsqX8jdd3d+/eLbtw8BuDVfF1WbSY4PeQIUNk5g8WEvCECRPkehhjSzDeJNyKRYlh&#10;hGFEJ4xwy0gczTBibjGMsPQoLjACqZYQt9stP2OPsSD4PWLECFkh4s0W/L766qtlBYuWEvx+9dVX&#10;/Xu4UFiHOUjUfsePHy8zQbhiGGEY0Qkj3DISRzOMmFsMIyw9ihuMoOJU84MAIBRsYN/Q6NGj5W8M&#10;dK1YsaL8v1ChQrIizUmYPbVy5coyPLbDGzXhimHkPIzAGH/TrVs3CY54cylY2M/jjz9O9913n/z6&#10;b2j8jhs3Tq7r1auXPL4S7gtarbAOBohGKtxTnL/aB84P1xaNuGXEumYYMbcYRlh6FDcYwTrV9aKM&#10;cSTI1NCOHTsumMwMs6xiX8FCeFRGqsJDgse8IWqbKVOmyOXhiGEkK4xg7A0gEUAozi3LdWAf6A4T&#10;x6a0tDRZICshTagxPM2bN5f3AEK6wJggLFdWXWqh8ZqdcC1oRcM5Be8Hx8NnAiIVw4h1zTBibjGM&#10;sPQobjCCZbVr185SoTz44IP+tZnjStRru8p33nlnoNLD/vAJfExShsnQJk6cKNfB06dPD2wTyWBW&#10;hpGs3TQbN26U9xdAgreeFFRAIl0E7nH16tVlnCuhIFYgian6IRRIofEdbIwNUnGbnZCW7rnnHs3t&#10;4auuuiqiljCIYcS6ZhgxtxhGWHoUNxiB1LgRGE+6oeNBunTpkqWyCV6P/aEFRA10LVWqlKyo8I0Z&#10;NV8JnrpXrlzp3yJ3MYxkhRFMG4/Xq8X+qW3btoGuEBQsmN0Wy2G0aOF4SmowMe4/ptqH0NKluuKu&#10;vPJKmjNnjnwLCm9MYRAzoDE3GME+1GvflSpVktf60ksvUePGjeUyjBN69913/aHDE8OIdc0wYm4x&#10;jLD0KK4woroBxHHkOI/Dhw/712QKXQNqffHixeV+g4XKEZUk1msZM7ri3MIVw0hWGMFv3EOxf9n6&#10;gfsDIZ6Cu9gAklOnTpXrUOjcddddcjkmokPhDW3atCkQftSoUfIYuG7AyrRp03IFEQjpDy0uMI6H&#10;7bEfbI/94pxQcUQihhHrmmHE3GIYYelRXGEEffwXX3yxrEgw2yr2Fyx8j0a1cqDLBhVmqLB/AETw&#10;h+7wtA1I2bt3rz9UeGIYyQojKGQxgFXsX47JULA4a9aswL1WRhcahMIH4IJl9erVk/uEUCClpKTI&#10;5RiIvGzZMnlO0QrXtWrVKnm9AFXs97rrrpMFYCSyC4xgO+mbRSXdsixNanMZTWpXiSZ1qGwtt61I&#10;z7cqTxObX3L+moS1rplhxNxiGGHpUVxhBJkUb1OoyhMJMVhYv3jxYrkeFQ8qSi2hksX4EYSDRWES&#10;qAQjEfa/YcMGuQ9U7NHsA7ICjAAocoMRCAWr2L/0vHnzZKHSuXNn+RsfKbzhhhvk/16vV267Z88e&#10;uvzyy+WyBx54IEucIg7RWoJ1gFC0aEQrdMcoCIEBIlppKDfZAUZUhT3dl0RvDG5Ob43uSMun3k2r&#10;X+pG6+Y/YCmvndONVk2/l5Y/n06vD7iVpqZWzRZIGEbMLYYRlh7FFUbsKjvBCApl9eZKq1atCMfB&#10;lPz4je4YdLngfxj7U9P6oytl5MiRsqBWwv/omlNv4SAMBsZGo1AYwb5w7ZEW9jGGkbjPM4LwL3a6&#10;gla8cBeteu0R2ry4D+1ZN5iObn+GvvxwDH21e6zwOPo6j/xNHvj4R+Ppu33P0TcfjaX9G4bS4qdv&#10;o4m3XXrBvWEYMbcYRlh6xDASA9kJRvBbwQe6zDCPC+ZvQeUv0oacf0RBwbPPPivhBON80AKC89G6&#10;doz3UK0n2A/mK0E6iUT4sGJGRgYKrcD4FXTVLV++3B8iPFmxZQRh0B0zsVlpmtPlalr3Sg9av/Bx&#10;+nD1IDq241n68ZPn6I+jU+jM59Pory9fDNt/55H/idTfzKB/vp1Ffx9/ic58NZN+PTKF/vtWT3pJ&#10;XOtz4rrl9QszjJhbDCMsPWIYiYHsBCOQGpCKFg2MIcFfjCHB4FNcn3plF2NC1JgbvPWCaf2zE9IJ&#10;ulYQFvvCmzXRCOc9duzYwEBnvOWDgi9cWRVGxjctRXNExbtqXiaIHHh/OH23bzydPDSR/jw2hf7+&#10;6kX699uZ9O/3s2Jiipd/EP75JaJf5xOdep3o9Jv07x9v0Nnv59LR94fSjLuqBYCEYcTcYhhh6RHD&#10;SAxkNxjBGBxV2au/eJX62LFjcv3gwYPlsuD1119/PZ08eVKu1xKOcejQoUAXEFpXcM+iEa4Nx8N+&#10;MOcMrilcWRFGUBlPEZXw+tcfoTVvPkaH/vMM/fB/E+i3TyfRn/97IRNEvpstKvU5RCfnWsu/CP/2&#10;MtGfrxH9tVBkjsUisbxH/54T/nMhfbFrDE1pX1HeA9wLhhHzimGEpUe6YASZF4MUsU4U1HI9KiRk&#10;VGRYJEa7OCchA9oJRlAQ4w0YcZyAMX4E1wZhnAjm+Ahe3759+8B6CAU15oXBbKsonJSCx5zgDZvs&#10;hO4gBS4333yzTFNKKOjUt4zQPYR0F66sBiOohCe1Kk+b5nSnd1/pTfs3j6DvBYj8+ulkOvP5VPrn&#10;m+kCRGYR/YSKfX5mxf77K9byn6+LWulNASECROgd4dXCm6XPnV1CO9/sQRNblpX3g2HEvGIYYelR&#10;1DCCjIrMi4y7f/9++RuVHNYjIyIxItMiE9vB2WUsLMcrsHaCEYTBBwvFcQIGWChhf8nJyVnWYxZc&#10;tR9U9D169JDLixUrJget4ppPnToVgAg4JxjB+Qe/Gizulby3MN7KUYNicZ64hnAVYxjJ0wGsmd0z&#10;JWnpkFtp8UsP046Vg+nbfRPp18OT6fQxASJfz8gEkR/nEJ2YZ00QgU+9RnRWwch7wuuEtwrvFWlq&#10;K/3y1Us04w6PvB8MI+YVwwhLj6KGEbSEINOiksJ6JERUYsigqjJEglQViNWdXcZCRYjKGffDLjCC&#10;1i20hIjjSGOMBypwJRwD88So9TAKYyXsb9iwYVnWoztHdenA6F5BwZWTMLV8TvuAUXmEU+gpxRhG&#10;8rRlBINWxzYpSa893ZaWzu1FR7aPoRMHJ9Opz6bKAaj/Hp9J9MNLmSDyix9E/njVghYwcuYNkXAW&#10;iTsNGNkgvEMYH2s8ROf+WkXvz76Xxov7MYthxLRiGGHpUVQwgoIcFRomMcPXdjF3CAYv4jshSFio&#10;6JAgkWFRIdrBWpkLhdLRo0dlyxDGzODJ3w4wgm179uwZqPBFQSGvVQn3Al/nVevxFWZsEyzsF1/Y&#10;DYUHGF0r4QxgxfXg2KHbK2PiNdz3SGQVGAGIYNDqNF8yvTmpC21ZNoi++3gy/frpVDrz+Yt07psZ&#10;RN8LEPlZgMivABF/pW5VY/Dq328JIMH0/oCR/wpj0j3E72468fkMGiPAbMbtl9PbDCOmFMMIS48i&#10;hhE8NSOxISMiA2NmT8wlsWLFCjkBFsIhcSETA1zsYlV5IYOhMEJli+tEoYWBmbg3KKCwzuowgt/o&#10;FlFjNp588kn/mvPCMbEOxngRrUodaQXfrUFXjQpbsmRJWrRokQS3cISxI0iHmGVX7QOvGiNd4p5H&#10;KivACJZhrMi4piXpxXuupoXTHqCP1o2gnw9OpT+OTqOzXwgYOa7GiQgQ+c3iIKJ8eoHIHBgzgu8b&#10;oWUEs+v+LHyMzp1eTjPuvpKmt6lAb3dmGDGjGEZYehQxjGAKdVQkqKDxdsX27dvloETMJYE5H3bt&#10;2iXHUCAjI5HZxajAcc2oYHEf0CKCj/Jh/gvcBxRAqNjtACN2liVgRIJIKRrdpCRNuecaemvmw7T/&#10;/dF04vA0+uMzzOWBQauzBe1hwKpNQET5b4wbWSOsYARvaAnoPLeBFg+6laa2rkAL772aNjCMmE4M&#10;Iyw9ihhGUNGhkkNhjkS0b98+OTsmumvQ9I4v7WKqdlR8qKjtYkAWCh78xevMS5culVPJ4/pxHyKp&#10;3BhGjJN1YKQkjWpckqZ2u54Wz32EDn0wjk5++iKd+my6H0ZeyoQRq3fPhDoAI9uFFYz8KDLNZlo6&#10;pDm9oGDkMYYRs4lhhKVHUcEIKjBkRmRUjBNBxkU3DSo8AMnQoUPlXBSYHtwOfuaZZ+Tf5557TnZL&#10;obDCBGAAE7SQ4D7gfoRb+DCMGCcrwcizAkZm9LyRls5/lA5vf07AyPTzMILxInLQaj6BkX/fp8VP&#10;NaMprRhGzCqGEZYeRQwjKMSRgFCJIdGhYkO3DDIvWgrQdYFtlyxZIo0P39nBuBZcF64P14nrxVgR&#10;XD/uA+5HuBUbw4hxsgKMYLwI3qJ55qaSNP1hhpFgGJnc6jJ6U8DIeoYR04lhhKVHUcMIMiQqPIwh&#10;EYW0BBJkTFR4mzZtkl0Za9eulV02VjeuBcZ3WrZt2yavE9eLNzlw/bgPuCdmhxHEIwpYwAgKWcQl&#10;wuWnAhP3jWHExM4BRhYxjJhaDCMsPYoKRpAZkTlVpkTlh3XIvEiQyNh79+6VGRWv/FrduA68KYRX&#10;eHF9uE5cL64bFb66H+EWPPGGEZw35oNB1xLCIPOjIAVIqfPHudvFOQnxxzBiYucGI7cxjJhVDCMs&#10;PYoaRiAkNiQmVHxIgOpNE7QYoDsAmRkFv9WN68D1oAUIBRCuE4UNrltV5JEo3jCC12PFseQrtSJu&#10;ZesA4ghvB+E60FWDeLSLs4sPxBWuH/HJMGJSM4xYVgwjLD3SBSMQMil+I/Gh8sNrv8iICAejYrS6&#10;1bUgk6EQQkWP68V1h1uZBSueMALgwCDjOXPmyNYRhAOcALIQn2gdwTUBSOxirThBwQiYRAsXw4iJ&#10;zTBiWTGMsPRIN4wgwcHIrFiOxAUjMWpVFFY2rgnXpiBEXXukwrbxgBEYrThYjjjE69f40jIKWgy+&#10;RWuP6q5BAWIX47qDhThCusU9QPdhcIHJMGIyM4xYVgwjLD3SDSPBUpUzjMxrR6vr0yPsJx4wAoBC&#10;fKEVBIUmPjA3fvx4OUcKXktG4QEgwTYoWO1itAahVQgFHe4DKgdMzoeB1ah00EKiKgvERThiGImT&#10;GUYsK4YRlh7FFEZY4SkeMKJaclAwoPJFYYs3g9A6olpI8G0hTNqGN4PQlWMXY0ZcFHAALVz3xo0b&#10;5cR8W7dulS1CqERQmSAdh1tZMIzEyQwjlhXDCEuPGEYMULxgBBldFZoADrQOIF6xzZAhQ2TBCyhZ&#10;vXq1fA3bLsZbQ3gVG5UKrg9zxGA5KgzcN7ScoMWEYcSEZhixrBhGzqtA48qOgi2THW7/b0dtUdFi&#10;GSx+ysTYWFykWpamXfDnJzGMGKB4wQiOg7/4jQyPVhCEw2y5CxYsoBEjRtDjjz9Offr0kZ/rt4P7&#10;9etHAhjkB/pwjcuWLZOwhflhMHAXc6ygogi3sFRiGImTGUYsK1vASJvyjsK+FNft6SnuLr4U511t&#10;vI5L/KsuEMKmp7jSEBZuVk6e+EVp3sSeaSnuA+le13bxf0OE9XmdI30p7oNwRjVX68xlrn6BZV6n&#10;D8vysRhGDFA8YEQVBsjseMMJM65iPd4mQfcMKmh0XWD8CGaYxWu/djGuBxCCDzeihQQT8aGyQbcN&#10;BvSiVQRxwDBiQjOMWFa2gJHGZRxFfR73OxnVClK61/13qtd5j3/VBQJopKW4fkTYNK/zS7RwtL7c&#10;USHd4/4/LPPv412ETfe45gSWpThxsQ4BIRPUMvH/g1iWj8UwYoDiCSM4Fv5H4Yj4Qxi0kKClQM2U&#10;i7EkgBO7GNeDKftxT/CRQ8xAi4oFlQTADAVgcOUSjhhG4mSGEcvKNt006Z7EJwUcnAuGCS119LoG&#10;+FIKnktPKfivz5MwB8sai0Igw+P6QC4T+0hPcQ3CcoaRXMUwYoDiCSMKSJDpUUCihQQFBgZ6YmZW&#10;tJSgIMXbNXYxrgev8B44cEDeEwERskUEFUg0IAIxjMTJDCOWlW1gpFMV57UBGEl2/Z56uaOCf1VA&#10;9S53FEr1OFdLkPC6T6V6nen+VY7U5MTGad6Cc9M9zudTkx1lsIxhJFflGYyoitBujoXiCSMQ/uKY&#10;GD+ClgHMK4KCFJU0ui7w6i/2ZxfjelAoqg8CIs2i8sA9wX2IJh4ZRuJkhhHLyjYwgsGkaSmuHQF4&#10;8Lr6+1cFdHslRxUBEL9IkPC4P029wpXiX+XoeIWjclo1Z+20JGft+1IcxbAsGhjBefiSnLV8nsQH&#10;0zzOzh2rOjxY1vxyx8WdvM5r4VTPhaAkdFFHj6MqACnDm/h4uiexkRxAK25q6hWOFLld0PmGKjXZ&#10;Vd2X4uqU7k3s70tyt2hbUWakvFZMYQSJD5kUiQuvUOINDjsY14KWBDVbKa5TTyETbxiB8D/iDcsx&#10;BweuA4UGwqLVAMZbJlY3rgPxhHSK6wN8qTeLcP3RxhvDSJzMMGJZ2QZGoNTkAneiqwWgkOZ170dl&#10;7l8llZ7sGqBAIs3rXC4WqQTmEOEXq3UiXBssixRGUgE7ya7/qPWZ27nP+DzO0WL/Pc8vc83ybyKF&#10;cSs+j2ug2N/p4G19yYmfpya52vpSnJ/ht9jHYcCJfzOp9CRHxbRk5/rg7ZTTve5Rbf1glUfSDSNI&#10;cOqpG33zGDSItzXwhVvM62AH4/phXBPmrEBrgp6nbCNgBMJvFV+IQxQECGdH49qCAUQ5WjGMxMkM&#10;I5aVrWAElXqqx/UNKmJfiuvHTkmJDfyr5LoMj/N/qqJO9Tgz/Kuk9MJIaoojJd3j/litC3VaivNL&#10;9X8wjLRMdhTP8LheCQ4bbBH2FwAN/g+FkU5JjqvEMT8U5yG7p2R4j+un8/+7/8bAXrxB5N8k1tIN&#10;I/gfGRYDBrEN3tQAlKCyRGa2iwEg6NaA0VKC8QjIdMGFVLgyCkaUVMWM81BgYjera1PXqlfYJ8NI&#10;HMwwYlnZCkYgn9c1HxWxqIT/6uR1Pe5f7OiUnNA8UEmnuH5IK+Mo6l8lpQdGMBYlIzkx0Dohlp9O&#10;9xacm+519cnwOsf7Upzfq3VwMIygW0ac62+B9Smurale11CxzXCx/MPg7YJhBH/TPM5NgXVoHfG4&#10;OqR6EuukeZ13C4DZK5enFDyHfcmDxV5Rw4iqzNAMDhBBiwgyMBKk+iIsmsvtYhQu6okbrUC4Dxib&#10;gL+RFji4b0bCSLAQxq6OpRhG4mSGEcvKdjCSllzg7nSP+ywqYrQKoEVELL7Il+J6SVXc6V7nlMzQ&#10;56UHRnzJrtvTq2W2XuDvnSkJTbFcKcObcLPP6/7r/L7Ow4gvpeAG/77OCXiZ29JxftI1oUSxbAHW&#10;IUwwjKR73d0C+/M614V23wC2xHYHVRjfFU5krlgrahhB5kRCQjfG22+/LTMvpuFGywEyIyAFYxPs&#10;Yq2CBdcI8ELGw/0It+AxCkbwG8bxsR4DPFGIIn7xmq8djGtBWkRLVnBaVdcerRhG4mSGEcvKdjCS&#10;WsVxjQCHY7KSTnH90C7JUbFDsuNyAQmylUFU4qc6eRLr+oMHpAdG0pMTB2SkuP+R4TRABxJQMf38&#10;voJgxOM8nrkv14+dkh01/YsDwrmmeZ3fIUwwjPg8rlfV/gR0TRLHfyjU4vyWqDBpKc775A5jq6hg&#10;BAkIRkU8f/58WQlggCcSFTKvqgxVRWAHa2UsLFfXi/uB3+EI4YyAERwXrTpo0cH4F4ztQbcaXofd&#10;vXu37YzXe3FPcD9w7eHGj5YYRuJkhhHLyn4tIyKh+JITVwUqYY/rkfSqCbek+9+iEX//m3pp5qu7&#10;wdIBIwV8yc6pYr9y4GxqsisV4UIl1jc5v69MGOlQzlEW3Shymdf1RWjrBtS6kqNUusd9CGEUjPhn&#10;kd2q9heOMYjWv8tYKioYQUJDawG+dYIMjEm08CSKihBvMyAjIsPmh4yIe4EWBtwPXHM4MgJG8D+W&#10;ibiVs67iWy0oSNGaBajEdnYxKhB0E6JSQEGHQhL/60mTDCNxMsOIZWU7GIHSPc4uqhJO97o/QUUs&#10;/xfAIP6fJIKohBWQDhhJSPc6pysY6ZTkaodwoeqkASNtSzuKZfhbVDJSXF9i7IkMHCTMeZIhIARh&#10;FIyklXKUEMfbmbkv97/CJ31e94mc7XzBv8tYKmIYQUWHihd/V65cKQetolUEFZpqJVAVc37JiLhu&#10;lQHDefqOJ4zAOB4yPdZjunSM8cEAXACkijOcv12M6d5V2sNfVByALvzFfQgnjkLFMBInM4xYVraE&#10;kbTKjktFBS1bQmB0gfgr7j99Xld7f7As0gEjDp8ncYj439/C4RyFZaHyJTnHnd/X+W6aNE8maPg8&#10;7hOdkhyBt3+U0pMSmojwPyCMghEsT/W6F8l9edxnMWalY1WXJyd3qOooK3cYW0UMIxjMiYyI//EN&#10;EEy/rZ6ukXHRchLNtz+sLBQ+eBJHF0g4FR3CxAtGcCxkeBQQ+F7LqlWr5NtOqiUL8Ql4xLnbxags&#10;QoXKAQVltKDMMBInM4xYVraEEUiARGBMhXInr+vbW0vJRHSBdMFIsquTGsAK8PF5E1HYBIQ3XETY&#10;X8/vK2jMiNc1z7+vc2nJ7pUAKf8qR2p1x8XpXvcKBTrBMCLf1PHvz5fiXNU5c6BuQKlytllX61TH&#10;ha0tMVTEMKK6YUTBLDMtvm2CMQiAEWTOYBjJL0KBhWsPt6KLJ4zgfHBemPZdFLpyLAXiC+EAUBiE&#10;qwpNOzlUWBYpNAYrGxgpKcwwEkszjFhWtoWRTp7ERoEuEOXMLhpN6YERoYQMT4HdgbBe96kMj3uM&#10;2L5jhjfxMbHt12qdXB8EI508jrrB69OSnD+K9QsF4LyZ7nHKFpHAuiAYwYRu+Mrw+fXOTRmehNYZ&#10;FR2X4bjpyQnyw3/iXHaK31fKg8VeEcMICnMABxLdwoULGUaEcN24/nALoHjBCI6DihetH3jjCd1q&#10;KDAAkqoVSwFUfhDuB+5PNBVFNjCCfMMwEkszjFhWtoWR26s4yqUHTULm87pOd6zsqOZffYF0woic&#10;jl3sY7/PPyA11GLdCfV/MIzIMSDexMdD5yLJDOf+N93r+hbdS/gdDCOQLzmxns/j/hThQrdV9qW4&#10;vkI3jn+TWCsqGEFlh4zKMJIp3BdU8GaCEUAIzgWFJgbYzps3T44VwXbqmy0oNBBX+QVGIKRRtO5F&#10;2pXIMBInM4xYVraFEbQcZJlbJNn1H7E425PTCyNQmsdZI9XrXKfWy+0w54nH9VKq1zUssCwIRiCc&#10;a3pSYoN0j3O1miMlc3yL8z3MFCvCy5YTsey/+M6NfzOogNYxlcX5f+hLSsgy50mMxTASA5kVRlAg&#10;oGA4evQozZ49W84Jg3hTMILzjabLwsrCtSO+0D2FSoVhxGRmGLGsbAsjUIdKjvIdkhPrpSYl1m9X&#10;WSacbNW+isOLcHDnyrIv1yE/XOdfds9ljtJy2RWOymrZ3dkMCvV5nNcJQOgmAKdnaorjGrRmYACp&#10;2i7VKwsiqbTqjqL4fgysvqXTNtlRPdk/+Vl6ckJzARVyive0FPcysUhliiwS21+WmuK8C2NJYIxT&#10;8a/KS0UNIwAQhpFM4b4gQ5kJRhAHqosG09cDRj744AM5cDUURvJTgYl4AjiqAjPcdMowEiczjFhW&#10;toYRs0t+4RdzlHicqwVorExLcj6NL/5ikjb5pd5kd3Of17VZdv2kuP8RkINp3c10gxlGYiCzwgiM&#10;+Dp48CDDiF8oLIMLTIYRk5lhxLJiGDFYGZ7ER4K6Zs7gY34+jD3xuD8VIPKdBBGxzudxHccYEf9m&#10;ZhHDSAxkdhjBnCIMI5nC9aOSQTplGDGhGUYsK4YRg9X+Mkfp9KTEBenVgj6WF+wU9z+dqrm+SU3R&#10;ntnVYDGMxEBmhRG8KYOCEfOKMIxkChUM0muMYIRf7Y21GUYsK4YREyitusOVjteAU9xvpqe4/uPz&#10;uj9N97g/9HkS3/Z5neNTU5zX+IOaTQwjMRDDiHUUYxjhlpFYm2HEsmIYMZH8A1kvS01yJ6dVdVS6&#10;K9lRPPhVXhOKYSQGYhixjhhGTG6GEcuKYYSlR3kOI3iFEhUnjHXBQhgkRKxDJRqaeFEQYB32j0Sr&#10;hMIAFaraL44bjVAhq33gGChgohHDiHXEMGJyM4xYVgwjLD3KcxjZuHEjJSQkkNg3DR48OEumxn4u&#10;vfRSue6GG26QCVgJleTNN98s11WsWFFWnhDCTJo0iZKSkuQ6+Nprr5WTeqHyDUcoKObPn0/169cP&#10;7CMxMZHuu+8+ORdHpGIYsY4YRkxuhhHLimGEpUd5DiNInFdccYWs8Nu0aSMzqRIq0Isuukiuczqd&#10;8oN7SqLgp/Lly8t1LVq0CCTsMWPGkNvtDkCEcqFCheiZZ56RiTsnYT+vvvoqFSlS5IJ9wMnJyfLt&#10;k0jEMGIdMYyY3AwjlhXDCEuP8hxGMPV2kyZNZEVfq1YtGQ5CQu3Zs2cWEECmVgl4586dVKxYMbn8&#10;sccek8uQ0FWLiMvloqpVq1LlypXl/4Aaj8cjzzEnodvoyiuvlPtAi83ll18u91OiRInAefTu3Vte&#10;Q7hiGLGOGEZMboYRy4phhKVHeQ4jqBC7desmK/nLLruMtm9HIUNyHwpSlPv27RtIxDNnzpStJfDr&#10;r78ut8HkXRUqVJBhmzVrJhMyEv6wYcOoXr16tG/fvlwzAK5HtcbcfvvtsmKG0G1TqlQpubxp06by&#10;OsOVHWAExj5GjRpFEydOlHEaLOxzypQpcv2mTZsuuEbEkdoW+1VCmsA5Yh2Mbjs9QusZWsewL1Qe&#10;uMZIxDBicjOMWFYMIyw9ynMYQcZ97rnn5JiMwoULE/YL4VP2qhtGuXHjxvIY2P7hhx+Wy0qXLi0r&#10;PwitLFdddZVcDrBBxQqhYMD/4ST+9PR0uT3OBfCihEq8QYMGcl2dOnVkIRSu7AIjEyZMkKCGlqY5&#10;c+ZkuQ6AYMGCBeX9ufPOO2W8KuF4iCesE4WKPDaErraGDRsGxgzBZcuWpZEjR8rjRiOfzxfYF7rv&#10;MN19JIoxjPA8I7E2w4hlxTDC0qM8hxFo0aJFckyH2D899dRTMpHik/ZFixaVFZXqjsF4DVR62D/G&#10;l2AZBqdi/0qoeNFagnXwli1bZIIOR6gA27ZtK4+DlpTgChHXd/XVV8t9tm/fXl5HuLIDjECIy4sv&#10;vlgCCeIp+L6OHz8+cM+vueYaeb1Ke/fuDQDH448/Lpdhv40aNQpsE+qxY8eGDQIQwuI6g/dhAhix&#10;TMvIP7++Ql99OoU+3fscfXFwMv2NbYPW//bdS3Tk4wnS+P/foP1i288PTJLbfnV4Cp377ZXAulM/&#10;zJHLlX89PjuwLiozjFhWDCMsPYoLjCCRlilTRlYggAFUVKJQl78x5mPQoEGyAgRkYJ9I0NWrV5fr&#10;8UYNWkSUkMjRnaPgplKlSrKS0iscV8ERugHCBRzILjCCAhnxIfZPaWlpgRYOXNONN94ol8PlypWT&#10;aUJp+vTpcjlav5YvXy6X7dq1iwoUKCCXYwDzwIEDqUePHnIZxucgDiO5x/v37w8MhFZmGAkfRn77&#10;bja1anFdZnxUvoSO7Z+YZf28GQ+Qy5VIbncizZ3ePQuMAGIuLZc5pupOXwM6/dNcuf6TXWOpe9em&#10;WeIkrUMd+njn6Cz7jsgMI5YVwwhLj+ICIxg0iuZ7sX/5Ki+2b9Wqlfxdt25dOY5EvSEDMEEXjuoS&#10;6Nev3wWVFvaHJ3esh1G5DR8+POyKJVQoWGrXri33BbhBRR9JIWIXGMF26KIS+5etH/gNYb8ANSyH&#10;0Y0za9YsuQ6Fzr333iuXFy9eXO4bQteaCj9kyBB5DJwTCm5000Qy1gPH6NWrVwBulBlGwoeRc7+9&#10;SkMHtJf3rWDBRHp/1eAs6x/t0SJwXx/r2YL+Onm+5WTjioEC0jPv/YTRd0oQ+ee3V6jZzVcHxl8F&#10;u2KFi2nfzlFZ9h+2GUYsK4YRlh7FBUaghx56SBZUaNFYvXp1YH4RzD2C8GrOj5o1a8qKUxVymD8k&#10;O+H81FgF7HfGjBmyoIhEaHVRXUKocNWTfSSyC4zg3Lt06SLvBbrOUBhDc+fOlcuCDQCBMC5EdW/h&#10;bSkURBDOQY0JwmvUKNyx/2gEWFVdc3j7SQ1iZhgJH0bgRa89Iu8bPGNK18BygMq1V1cMrKtfN5l+&#10;/07s37/+uVF3yOUFClxE65YPlMs2rx4sf2N5yRKFKcVTnipXukT+LljQSR3bXp8FaMI2w4hlxTDC&#10;0qO4wQjGjSjAwDgQ9b8anIqnZ/zGU7fX65X/o7Vkz549cn12AjyoSg+v/eJcwhUqsq5du8onblSY&#10;GBcRjawAI2jJyA1GINXlAiPucT0PPvig/I1Bw+q1aLScYJ1IK7I1CcswaRwKISVRyAdaVBBHSC+R&#10;ChWCSg/oQsI+VCsWw0hkMHJ4z3hKTMxs4WjXpnZg7Mf/PnmeSpYsLJfD5cuVCHTjYGzJjfU9cnnp&#10;i4vSia9myuWvz+0RCD9u5B1yX98ceUFCyNCBHeQ4E3XciMwwYlkxjLD0KG4wgvUADXGMgNGqoSoT&#10;zHwa2gyP1hN0yQQLFaw4x8ATOBLzuHHjZHgAjuo+CEf33HNP4Jww8FLtM1LZCUYAfxj7IY5Bqamp&#10;snC5/vrr5W+8yYLXqPE/xtagAFYDkRF36CoLbpnC8YcOHRrYH16dxqu/4QoFmmpRQ8sI0iLOh2Ek&#10;Ohj588e5lOLNBPfKlUrTmZ/ny+XjR90plylfdJGDZk/tJtcBSooUyexCbVDPQ3+dzNzmyMd4Qy5z&#10;0HKLW6+l377NHLh68uuZdEocB/9HZYYRy4phhKVHcYMRVEx4mhbHCBhP0krI3CkpKVnW460WVbkh&#10;YW/btk2+GoqxCei+wTHgBQsWBLbBVPG5CZmle/fuMjxgBPOgBFeikcpOMILtVDyhNQNdJFWqVJGg&#10;h/E8eB1aDR5GwQ0QxDrECdKM1rUDSNSkcoCWESNGyHPLTWvXrg0MfO7QoYPsUsN9NhGMWO7V3vRO&#10;deW9g3dtGSFbMG69OfN1+eLFClHhwpngcXd6Azk2ZP17AwPh0QKi9oOunbtEGNXCeaevPn3/vxez&#10;HCsqM4xYVgwjLD2KG4xAeJtCHEMaT9YvvSQK1CChpUKth4PHi2B/AA3VkgEowXgTVJDqDRA8gS9Z&#10;ssS/hbawH1GhBAbIXnLJJdS/f39ZYSrjOJFUcnaCEUjN5YFuMsx+i7+Yl2XlypWykKlRo4Zcj79o&#10;PcH/aMVCAZ6d0GWDV6oRFmCSWwsW0tN112W+/YHweIUb52kyGLFUywj89mu9AwAxZfy9dPTjCeR0&#10;ZrZw9Hu8NaWn1pP/FytaUHa7jH0mc14eDGB9960+gf0AVPbtGEW1a1aR6+GWza6ljz4YmeV4EZth&#10;xLJiGGHpUVxhRE2qJY4jByKikgwWIECtR9P/4cOH/WsyhWM3b948UPiFGt0JqGSzEypePGFrfdsm&#10;2Kg0kanCld1gBANWVTwAQvAXXSxHjhyR6/v06SOXoZVDQR3ABAV3dkIBjnSkumzQ6oJzzU64NoSD&#10;sQ2m+q9WrZqMG3VMjPPBcZH2wlV+hxHMF1KubHF5/zq1v4HeEYCB/wEkC1/pTfNnPiDiPvO+r17W&#10;nzq2u0H+X7niJXRk33NZ9gUg+VoAS90bzn+08pqrKtLeHc9mCReRGUYsK4YRlh7FFUY2b94cmHId&#10;r/SiUgwWKlTVLI+ZVrUqNzwJ44k5+EN3qBQBIjt27PCH0tbSpUsD2+Tk/A4jwa9aK2N2XBQwEFqs&#10;FFQot27dWl67EgqkNWvWyFewg7tkRPoKbLNs2TL/0guFdcH7z86AVlxTuMrvMIK3ZK67NvPNmRtq&#10;VaFunRvL/6tWKUuffDhGDnItf2lml9r9XZpQ/TqZrVn1xN8fP9fuhvnpyxmU1rEOJfjfrrm6+uX0&#10;zZEpmmFzNcOIZcUwwtKjuMIIKkFUnhgzgIGPqAiDhYoUhQHWo8LDfrSEQa2ogBEOxiRl4TTXY3ZX&#10;tU1Onjp1qrzGcGU3GMG+Q8fv4Ls0Shg3EjoBGVq91H4QP+hCw3LM6Iptcc04n06dOgW2YRiJP4yc&#10;+Xke3eXL/OxB4UIuuqR05ttOtzSpTj99MZ1+EMAB8MAyvD2D7hr8f0/GjYTZVrX2Cf/yzSx6vFdL&#10;8WCQCSTtb68d3UBWhhHLimGEpUdxhRG7ym4wgoGiLVu2lJUKjK6aQ4cO+ddmQqWaF0Y5uFUKhfWT&#10;Tz6ZZXu8nosWJ9X9g5ato0eP+re4UEhHOGaocZ3q+0T47g0myFMtNuEov8MIBqw+Pfg8ECr3fOBW&#10;+vuX+QIg5tDdAjyC16Hb5unBHbO8rosumnXvDqBt64cFlmFm1pbNr5XbXFyqCO3bHsXEZwwjlhXD&#10;CEuPGEZiILvBCLZTbxvB+IAgrksJBU3weswzguMFC7/VLLuhxts4gJVohPvMA1ijhxFAxKsvPSRb&#10;RcQ5BowJ0bAeb8m8MKEzqflIYEwRv2BeT7ktwqB1ZfTwNLmuxrWVCfOUYB3mJLn7jkyQKVG8EH34&#10;n2eyHDssM4xYVgwjLD1iGImB7AYj+I24V+NCevfu7V9zXsGzsmIGW634xn3B2zhqECyMmV1R4COd&#10;RCOGEX0wAn+0dSSVK5s5LgQu6HbSgd3jAuu3rh8q4uw8rBQrVoj27xoTWH/i65l0VfXMWXDhWjWu&#10;oAFP3E6P9mxBCQmZLV+XXVqSPvu/rN+/CcsMI5YVwwhLjxhGYiC7wQiEfeDtGRhxHioUOGo99ped&#10;cB44LxX22LFjsjCPVri/uAbsS8BBxPuKMYxYbp4RGF/eTapSLgATtzS5is6eyJzMDP756xmBD+PB&#10;1atVkBOmBe/jyL4JVF4AhwoT6j69W0Y3CyvDiGXFMMLSI10wgsyL78xgHSoGrMd4A2RUZFgkRrs4&#10;JyEz2Q1G7CpuGXlNfjPG1/H85GcYDxIa5v6uTQLru97T+AKwQLfMG/MeJk9y5jemlPGdmsd7tsgS&#10;NiIzjFhWDCMsPYoaRpBRkXnxVgwqO/xGJacyIhIjMi0ysR2cXcbCOsyHwjBiDTGMZHrtO/1p9PB0&#10;6S8PTb5g/fZNTwfWb1kz5IL1ysc+mRgIBy9Z8GhgyviozDBiWTGMsPQoahhBSwgyLb6Ui/WokFHR&#10;IYOqyhAJ0i7OrtJCZY7KnmHEGmIYMbkZRiwrhhGWHkUFIyjIUaFhiu5Ro0bR4sWL5QfW0I+PxIiK&#10;DgkSGRYVoh2slblQQGEMBAoyjJnB/BpmhJH9+/fTzJkz5ccIVQsWClnEEcLlpwITIMIwYmIzjFhW&#10;DCMsPYoYRjAmBIkNGRGV3LRp02QGXrVqFe3du1eGQ6sJMjHAxS4OrrxQGOF/VOootDD/Be4NCiis&#10;MyuMbNq0SU5ohvhB/OFNFIRR52wX5yQAM8OIic0wYlkxjLD0KCoYQUZDhsMytI48++yzJCpWWrFi&#10;hcyUKPCRkZHI7GKABypvGAUUKjRMd46p03Ef0BoEADAjjBw4cICmT58uZzXF/zh3XA/iEq05qlK2&#10;i7O7/1iHSodhxMRmGLGsGEZYehQxjKCiQyWHwhwJD90zy5cvp2eeeUZO+y0yNq1fv15W0rt27bKN&#10;UdhgGnQUPmhhwMBdXCdag5CZcF/CrdwQJh4wAqNVB3A4e/Zs+ZXkbdu2yfE9KGhRmCIeEZ8YO2IX&#10;ZxcHuBdIr7h2hhGTmmHEsmIYYelRVDCCAl9lRlRsmAocrSKo7EaPHk3PPfccjR8/XsKJHYwCCl8U&#10;xjdrUGAtWrSI1q5dK68bGRD3IdzxIlA8YQStH1iO80WcLFmyRFbIquBAiw4qZpy/XYyCMFQALsQX&#10;4DG4wGQYMZkZRiwrhhGWHkUFI0hoqOhQiWH8AZr+0RKCCg9fxkVmfv3112nBggXyr9WN64AxyRta&#10;gTDRG64Xb6ng+nEfcD9QSJkJRgCN+B/dEviGC2AKhS3AEUCCb8OgIEChCiixi9GVplpIUNghfgAh&#10;+Go0Kh3EGSoLhhETmmHEsmIYYelRxDCCgh0JCBkST5t48kYCBJCgOwNjSNB9gQGtK1eulBWf1Y3r&#10;wORuuC7cC1wnrheZCNeP+4B7Em7FFg8YQWWMAgEFA970wSBWXMfIkSNlaw/id+fOnfI6sB32Zxfj&#10;9WWkVdwLABdeaQZE4i9a8lCJoDIJFx4hhpE4mWHEsmIYYelRVDCCzIjMiYSETIkKGRUeXnNF5Yan&#10;UFTYqOzQNG514zpwPbguVXnjevEErio13I9wC554wYiKHxSoGDeCa0HLFT73P2bMGJo3b57cB1oM&#10;AJF2MaADLVcYYIxBu3j1HCCJigOtREivuD8MIyY0w4hlxTDC0qOoYQQJDRkUiU4NaEUmRCWNJ1OA&#10;CbbBk6nVjevA9eC6cH3oCsD1BreIRFLoxAtGcBz8xbmiawIFLuISrT2I18GDB9PAgQOpX79+NGjQ&#10;INu4b9++NHbsWDmYGjCixvegVQRpWI0riSTeGEbiZIYRy4phhKVHUcOIEjIpfiPxIYMiEyIxqtdg&#10;8RRqB+NacO24PkCIankILqTCFbbJaxhRhQHOEZUv3iRBqwDeCMLkZ6ig0XWByhqDWtF6YBfjepB+&#10;AV3qzS41Sy7uDeIvEhCB7Agjx4++QPXqJGX5tkyw1y0foLldnpphxLJiGGHpkW4YQYKDkVmRsGBU&#10;1OptDrsZmQzXiHugrj1SxRNGcCz8DyBBwQogwfgRFLbo0ti4caMckAs4QbeG1Y3rAIDg9Wt012Dg&#10;7sGDB2UhCahUrVmRxpsdYWTPByPp0nLFNUEEZhhhGIlEDCMsPdINI0qq4lNGGDtaXZ+eQgbbxwtG&#10;VLwg06sWEjW+B5W0iGv5Zg0KVTsY14KxPQAuFI6AL0zwplpEcB9wPyIV4t5uMLLmnX7kdBbQBBGY&#10;YYRhJBIxjLD0KGYwwgpf8YQRSAEJWqxQiGI9xr0gLMaSYCwMCl47GNeCAhHAhfQK+ELhiOtWIBJN&#10;BWFHGBnYt20APLZvfFozTNzNMGJZMYyw9IhhxADFG0aUcFxkfkAJWgnQUoKCA0a82smoDHB9uE7c&#10;CwUi0cqOMHL7bTUliJQsWZh+EvvUChPq9xY9QQ93v1V6SL929M3RF+ibIy9Q/z5t5LLX5vSgc7+9&#10;orltWGYYsawYRlh6xDBigIyCEfzGsWHEIQoChLOjcW24Rlhds56KAfuxE4z8+eNcSvGWlzBSoMBF&#10;VPriolS6dFGaNPZuzfCnfphDDet7qVAhV6A1BduVLFGYRo9Ip7JlMsee3N+lCf3zK8MIwwjDCCsy&#10;MYwYIBRsRsCIEpYrq4rabg6+xljIbjCy8/3hAia0x4vc3qomffvZtEBYgMsD9zXVDBtqhhGGEYYR&#10;VjRiGDFAKNiMhBFW5LIbjMyf9aAmTCg/8UirQHfLfwW4FC1SUC5PTChAXe+5iaZP6ip9d3qDLNsx&#10;jDCMMIywohHDiAFiGLGe7AYjL0zoLOGhUEEn7d46kn7+cgZNHn9PACoSExPo4EfjZNgBT5wf6PpI&#10;j+b0509zA/s5/fM8enpwx8B6hhGGEYYRVjRiGDFADCPWk91gJDv7OtUNgMW7b/eRrSNNb7pS/i5e&#10;rBB9c2TqBdsc3D2Oyl9akmGEYYRhhBW1GEYMEMOI9ZRfYGTC6DsDMDLnxe4SLBrdmCJ/O50JdGjP&#10;+Au2OSyWVbisFMMIwwjDCCtqMYwYIIYR68kuMHL2xHwJDMWLF6JLShejN+b3pH+D9tGi2TUBGMGk&#10;aFj2eK/bAssG92t3wau7E8feRRddxN00DCMmh5GMFMdl6dXczcNyshuZWKq2qCRTPYl1NMOF2Jec&#10;WK9lssPt39SRWslRRSucltslOSr6N3M0K+cokuZNbKgVLtS+JGctsUngZqWmuFK0wmm5Q1VHWf9m&#10;jtTLHRenexNu0QoX6k5Jzqv8m0l18jqv1Qp3gZMSmqRVlZlPKq2y41IsT/W6W3b0uFq1rurqcHMl&#10;5931yif27p1x20tL5k//Y8b4ETTiyV40c/KEAIwcP/4N7dv+Pn30/mra+5+1OfrQ7m105s9T/iRH&#10;9P3Xn2uG0/IPX3/h34rEPv6ggx9+oBku1Ef/70M6FwRK3xw7rBlOyyd++Na/lSjffzlB/7d9o2a4&#10;UH9x6GP/Vpn64vD/aYYL9p7319C2Ne/8M37U8BkiOiSMXF/akdLB42qNOAmNv05e123tkl23N7/C&#10;md6wgrN71WIFOisYmThhAk0ZM4JefXECrX7rZdr87kKx72W0e9NK2rNlTZbjHvxwK50+9Yf/TEUR&#10;/80XWdbn5O+/+p9/K6Kzp/+kwyJ+tcKF+ujHu0SB85d/S6Lj/zuiGU7LJ74/7t9K1FO/nqT9OzZr&#10;hgv15wf3+bfK1Jef7tcMF+qPP9hAv534yb+VqOt/+j6wDml+/dIFp7t3vPVl5JOmFZ33tqrq6qji&#10;rG2yC5AYgJHqFxfoel/NUpv7N/dQ5xsupdTqJahLrYvp0fplqf9N5WhgwzI0pGEperphcRrftGQA&#10;REY3LkFPNShOg+oVoyfrFqPnH6gfUxg599ur9OLzXcjlTJTwUKyom95Z2IdWL+tH6UFdNCme8nTi&#10;q5lymx0bh1GxYpkDWJ2JBeScIggPP/Zwi8A2cF7DyPhml9LktlVp3t3X0oIuNWlmajKNu7UMDWtQ&#10;hAbWLUz3X1v4i1plEwc1uCzxoXqXJjYW5xSAkTSPswbiCnGGMq9pJec9iMtRT/ZYuezVWTR55GAa&#10;/kRPenHcCNr6/uYAjHx17FOZZwNpYfNq2rl+OW1a/jatXPoWzZ8/j2FEaPOa92jN4tdp29p36EON&#10;8gf+8tNP/KEzFVcYSU9xd8moVpDCsQj7tH8zR/vLHKXTU1z/0QoX6nSve3eHZMfl/k0d6V5Xf61w&#10;Whbb9vBv5kBln+51HtEKF2pxritESscNkxK/n9cKp2mPq4N/M4fIHDeLc/hdM1yIxXXN9W8mJbZb&#10;oBUu1OI+/pCalFjfv5k4V+edWuG0/FS3jgEY+eJ/n9HQO2/WDBfqJ2+vTd99ecyf5IiWz52kGU7L&#10;K19+wb8VKq9PqU+r6zTDhXpk19uyANBr4wZqhtPyByve8m9FdGDXf6hbnUs1w4X6hSe7+LfK1NR+&#10;92mGC/XdNS4+1zO91RwRHRJG2lR1dtUKp+WWlV1vKRiZMH4c9Wge3v15/LZrJKAprXp1mmY4Lb87&#10;Z6J/KxKw+Dn1a3u9ZrhQD7+nmQQJpTcmDtUMp+Ut77zu30pUS3t20AMNKmqGC/Wkx+7yb5WpGYMf&#10;1AwX6ntrXCyAZL1/K6L/rntHM5yWfV73ZBGPEkbEY7dHwElYZVfnqwrRyJtKBGBkQN2iIr8WpFRv&#10;QergcdPge+rEvJsGk5TVr5OcBSKCjblEVizuGwh/+ue51PmuhpphQ53XMDKk0SXy/qRr3MtQd0h2&#10;zRfnFIARX4p7iVa4UHerdzmtXLwgACOrXp+RZT2Onybip32ymwZ0bkdz585hGBEadn8napvklmnX&#10;l00czRzykD90phhGgswwkrMZRnI2w0jOZhjJ2UbACLpl0OqRnFT2AphISLiIxo+6MwtQIPwf38+h&#10;Vi2uuyA8PKhfO7rkkmLyf4YRhhGGEYaRbM0wkrsZRnI2w0jOthKMKJ/6cS6NfCqVbhPpB+7Y7gb6&#10;8fOcp4VftfRJat2ihgzfQaQBvEnz+YFJdEdafbls0ri7GUYYRswJI6lJ7mRxEp3DMfr0/Js5Wjoc&#10;blH53qYVLtTp1Vxt2pSXA/ykfFWdV2uF0zLGevg3c7Sr7CiZ7nF11AoXaozzEJsEbpbPm3iDVjgt&#10;p1WVg0WlMH7Dl+K8SytcqMUxbvRvJuXzJN6kFS7UArDSU5MdZfybCQByVJHLBSimpbjvE5mqx21V&#10;XH2aVnQ+3aNtw7demfzMn88/9TgNefhemjb+2fNjRr75Wo5H2LhoPm1e8kqO3rX+Xfrzj9/8SQ79&#10;9p9ohtPyV0cO+LciOvX7r7JS0AoXavRJ/iMStxLGkGiF03LwmIiTP35HW5e/qRku1ACXYB3YtVUz&#10;XLA3LX6ZVr8+659nhw6cKaJDwkidMo7rBJh2EwUmoCRL/CGOOnnc3dtUdT3SrLJr4FUlC/QIHjPy&#10;3LB+NHP0YHp75gR6d/5UUXjOpA1vz5PHCT7uzrXL6NRvv/jPlOjrowezrM/JGHehdPqP32X8aoUL&#10;NfqN/zp71r8l0bH9H2mG0/J3X3zm34ro159/kMCoFS7Un+x8379VpjB+SStcqLe8s4BOfP+Nf6vM&#10;MTVqHdL8kjnPn+l2W90lyCctr3D1Rb5RcdYhORHxGBgzUqtcgUe6XFNiZ5+bq9C9tctSavXi1LlG&#10;KepV9xJ64sYy9GSD0tS/QUka3KA4jQsaM/KsAJMBdYvRk3WK0WPXF6Xnusd2zIjpnQuMjL21HI29&#10;rRK9mHYlzc64mia1rULPNC1NA+sVoSdvKEzdri78TcMKzuduqeR6qvFlCW1EXATBSEJTlHmIM3+Z&#10;9wTi8umHMja9NmUUjRvQiwb3uIeeH9aXtmxaH4CRzw7sy5KXkBbWvPkSLZs3lRa/NpfmzeMxI9Cq&#10;xW/Q27Mn0aoFs2j9WxeWPzDyYrDiCiMsU4vfpjFA/DaN9WSXt2lM71xghN+mMa/41V6WHjGMGCCG&#10;EeuJYSROZhixrBhGWHrEMGKAGEasJ4aROJlhxLJiGGHpEcOIAWIYsZ4YRuJkhhHLimGEpUcMIwaI&#10;YcR6YhiJkxlGLCuGEZYeMYwYIIYR6ykbGCkpzDASSzOMWFYMIyw9YhgxQAwj1lM2MMItI7E2w4hl&#10;xTDC0iOGEQNkJhhBGLs6lmIYiZMZRiwrhhGWHuUZjARXCnZyLGQ0jKhrOXPmDB0/flxuh4LELv72&#10;229lZRDLOGMYiZMZRiwr5D2GEVa0iimMIAEeOHCAsO3bb79NCxYssIVff/11WrJkCe3Zs4cOHTqk&#10;u5IzCkbUeaMAwHUsXbqUVqxYQRs3bpTb28GbN2+mDRs20Pr162nnzp106tQpeb/1xhnDSJzMMGJZ&#10;MYyw9Eg3jCDBnT17lj7//HNavXo1rVy5krZt20Z79+4lsR/beP/+/XTw4EFCobVv3z766aefoi5s&#10;jIAR/I/zRQG6bt06Wr58uYxXXM+RI0fktnYx7s2XX34p/yLeUEiePn1aptto4gtiGImTGUYsK4YR&#10;lh7phhH8j0p62bJlspJD6wHABJUiMqtdjAIGlTwyGv5HQYVrRKaLVPGGEfxFPAGgAIzYbteuXYEu&#10;jRMnTtDJkydtY8QRuqAAyag0kG4BJ/iN+xBNBYHtGEbiYIYRy4phhKVHUcOIquBQmYnMLJvF0fSP&#10;Qh+ZFOGQIe1iVGTBBRKuH5U4Kn4sj6TQiSeM4FjI8Kic0R2zePFi2r17twRGjBfBNaArAy0HdjHS&#10;ZbBwHwBiqFiiBRJsowEj/GpvrM0wYlkxjLD0KGoYQeZEJbZo0SJZKaI5XLUW4OkUlR8SpF2sVYEh&#10;IwHGFKiEW/DEE0Zw3ogLQCLGv3zwwQcynKhYZUGrCg6Es4u14gH3HOlT3ZvgyiUcYb/cMhIHM4xY&#10;VgwjLD2KCkaQgJDY0D2DjLhjxw7ZP48nbWREJEaEURW0XawlPInjqTuSCg7h4gUj+Is4Q/cMBqxi&#10;gDEKDBSkv/zyiyxUUbjmByGucH/UNWcXp1piGImTGUYsK4YRlh5FDCOo6FRfvGr2R/cMnrSRObE+&#10;msLeykLhg1aicAufeMAI4gjngwoYBSrCrF27lo4dOyZbcwBQKDTQapJfYARCGgaE4boVLIcjhpE4&#10;mWHEsmIYYelRVDCCCg5jDRAGFSLWoVUEGRdP4aqCy08wgusOt3UkXjCC80GhiLAvvfSSDIOxIsEw&#10;orqY8otwf5BOIwVmhpE4mWHEsmIYYelRxDCimvZRqGMuETxtqy4aZE4FI/mpgkPhA4d73fGEEfx/&#10;+PBhmj17Nm3dulWOHQmFkfxUYKIFD2k10sqCYSROZhixrBhGWHoUMYyoVyeRgJBp8TqvejMjv8II&#10;rhv3Jtyn7XjACOIARgsWxvYARjB4NRhGUGDmNxhBYYl7oArMcNMpw0iczDBiWTGMsPQoYhhB5Qbg&#10;QKJbuHAhw4gQrjuSp+14wwgGrTKMZArXj0omkm41iGEkTmYYsawYRlh6FBWMoLJDoc4wkincFzT/&#10;mw1GMLYHBSPDyHnh+pFeYwQjPM9IrM0wYlkxjLD0KGoYQYHOMJIp3BdkKLPCyCeffMIw4hcqmBjC&#10;CLeMxNoMI5YVwwhLjxhGYiCGEeuIYcTkZhixrBhGWHrEMBIDMYxYRwwjJjfDiGXFMMLSI4aRGIhh&#10;xDpiGDG5GUYsK4YRlh4xjMRADCPWEcOIyc0wYlkxjLD0iGEkBmIYsY4YRkxuhhHLimGEpUcMIzGQ&#10;HWAERnhsizjEdQQL54zlWI9wodeIfWEdHFpwq+3UtpEKx0Lhr/YB53aPs1OMYYRf7Y21GUYsK4YR&#10;lh7lOYxgHb6LgsoQM4EGCwkRGR/r8FXZ0Iph8+bNct28efPkfpVQoaEixjp4w4YN/jXhS81Kqrxk&#10;yRKZiaKRXWBk5MiRdNFFF1HRokXl/Qi+jqNHj1KpUqVIHJt69OghC2QlHOuqq66S67xer/xkAIQ4&#10;GzdunNwf1sEtW7aU6Sl4+5yE80P6qVevXmAfhQsXlmkTaS5SccuIyc0wYlkxjLD0KM9hZNu2bZSY&#10;mCgrkZ49e2aphDC1fMmSJeW6K6+8UlY8SqhIa9SoIddVq1YtAArY91133RWoGOFy5crRgw8+GDZM&#10;4Li33357YHu4Vq1asqKORnaBEQAIwKFAgQI0atSoLHElCmwJKuLYVL9+fZkOlI4cOUJOp1Ouu+++&#10;+wLX/9hjj5HL5cpyn+HLL7+cVqxYIcPkJBx/2rRp8nxC9wHfc8898joiEcOIyc0wYlkxjLD0KM9h&#10;BNsAJsS+qUWLFnK9Eo6B5cr79+/3r8lsUQFkYHnbtm3lMuwT0BG8TbBREeLYOQkZBBWhgiDl/A4j&#10;0O7du6lChQryfjz00EOyQIGwvnnz5oF7hTAorJVwHmrdjBkz5DIcU0Eo/pYoUYKKFSsmfwMukpOT&#10;c40rfOBPpZ2EhAQqXry43I8CHLSQbNy40R86PDGMmNwMI5YVwwhLj/IcRtBk36xZM1l5XH311fIL&#10;vxDW33///XK5MipMlYBRyRQpUkQ+jT/11FNyGY5TpUoVGfbiiy+mbt26yafjSy65RFZ4aO1Aq0dO&#10;wv7xlN+9e3fq3LkzVaxYUe6PYYRkHF5zzTXyftSpUyfQ0oR4VfcJBlTgi80QrgXdNliO+MI5QJs2&#10;bQqEv/fee2U43KcOHTpQ+/bt5TnkpkWLFkngQBq48847Zdzi/g4YMEDuF1CCiiMSMYyY3AwjlhXD&#10;CEuP8hxGUNk98sgjsvJASwf2BSGTX3/99YEKC0arh9oWxwZgoMJRFR/Geagn944dO8pCAftH4YHf&#10;qOByywBYrypggFLr1q3l/hhGMuOqU6dO8n6ULVtWxieEtKC6aGD8/+ijj8p12A+6bbA8KSkpMF4E&#10;x1EtGNdee22gOwVAgXuV2z2CsI/169fLMUFqG7SWAJTUOeKaIhHDiMnNMGJZMYyw9CjPYQR/p0yZ&#10;IscUuN3uwJMsKpEyZcoEKji4bt26KPBlRu/SpYtcBoBRFc6pU6cCFVGhQoVo165dsmCIVvkJRmbN&#10;mpUrjECDBw8OxMfy5cvluqFDh8rfCg7x/6233irXHTp0KNBadccdd8hCSGngwIEBiLnuuutkOolW&#10;7777ruymwb5gpCfAK9JKJGIYMbkZRiwrhhGWHuU5jEB4UwZN+GL/1K9fP5lI58+fTwULFpRQgTcw&#10;sA4DG/fs2SOfnjG+BMtq1qwpE7gSnpQxbgDrYIxRAKREI4aRC2Fk69atgQGjffv2lds3adJE/kZ3&#10;W3CXDPa1du1aKl26tISO/v37Z4FDFOS4v2p/DRs2pO3bUclErlAYQZcfKoJIC3uGEZObYcSyYhhh&#10;6VFcYOTYsWOBwaio2FBJqoGoaNrH65+ozFBpzZkzR4a/4oor5HpACY6nhIIAr/qqigl/8TQfjRhG&#10;LoQRxG/lypXlPUlJSSEU0viL371796Y1a9YE4AJjb1R3GsZ2IK0Exzv2i8KpTZs2MjyMeF22bFnE&#10;hXQojMB43RcFYCRiGDG5GUYsK4YRlh7FBUZQ4WF+CbF/OfAUFeEtt9wifzdu3Fi+RaPmosDroDt2&#10;7JAVHH4PHz5cs8IAtKACRBgYgyRRQESS+RlGLoQRSA04xkBVcY4ybtDF9uqrr8pWKNWSddttt8n4&#10;wv8YRLxlyxb/Hi4UWlTU678YDItCPBrt3buXqlatKvcDA5AiiXOGEZObYcSyYhhh6VFcYAQShbis&#10;PDDmAIMp1Twhzz33nEy4TZs2lb9R0Y0YMSIw1gBP39kJr+jecMMNgf0OGTJEVq7himFEG0Yw+Zk4&#10;RiA+8BddY+rV6/T0dLkMMFipUqVAOJxTdkLhjblLVKtKgwYNZKEVjXCdl156qdwP0hHSZLhiGDG5&#10;GUYsK4YRlh7FDUbwqi7mihDHkG9B4C+sxhDgWPiNygqtJ/gf4xIwoVZOwpOyqjAxIPbAgQP+NbmL&#10;YUQbRoLjSrl69eoBeECBrWBRGd1vOGawcC4o2HFPIBTgeBUb4bF/jP/JTnhrBvts1KiRHECLCkAJ&#10;90/FG1ptIok3hhGTm2HEsmIYYelR3GAElR8Gq4pjBIynalWBIVOrZvzg9cEtHUi4KCDQJYNCQiV2&#10;jCFR20yaNEkuC0cMI9owAqArX7584J7CaK1Swqy66JYJXt+nT59AnOMvxnhgObpUcHwcA8tR2Ktt&#10;MHYkO+G81aBntILgerEPGPdaTaCG8wyFoJxkNRiZeE8NWjSnNx3cOoZOHHqRfj/6Iv0FGPlOwMiJ&#10;+faDkX8AI2uFFYz8LHxcLF9PC/o1ZRgxsRhGWHoUNxhBpXfjjTcGKiK4V69e/rWZ60PnHcGkaGo/&#10;+Iv5RtBdAKjBoFUkZPjZZ58NbMMwoh9GsE69QQMDEjGJmRIKnNC4QjpQwn7xmq9ah5YrnOfYsWMD&#10;wIm/gJqclJqaGtgH3sSZOHGitJrXBMbEdcGtJrnJijDyxowetHfjSPrxwAv025FpdPaLF+nfb2eL&#10;enoe0W+vXFihW9WnXhc3eom42wpGDgljrpujdO7MOzT5jmoMIyYWwwhLj+IGI9Djjz8eqERQGanJ&#10;zJQwo6paD6NwUELCRqZXrSsYr4BxB6iY1FsWGDcSyfTgDCPaMILlGRkZgXjAa7RYpoRBrMGggHEb&#10;OE6w0L2m5h/RMga/5taigTd38Nqw1vYw3vrZuXOnP3R4shqMjO7kpZmj76ItywbR13sm0omDk+nU&#10;san0z9czRT09x15dNWdFfj+H1jIFI/iw5jfCH9OZk2/QmDaVaHIrhhGzimGEpUdxhRFR+QbGIqD5&#10;Hl+CDRa+zqrWo4ILhQMk8K5du2apkJQxhqFVq1ZZKs3cxDCiDSM4v/Hjxwfiwufz+decFyaywzoY&#10;rSi47lDhuJdddllg0CqM//EmFdJLOEKaUa+FK+NNK+w3t5YVLVkJRkYKGBl266X0/MC2tGReTzr8&#10;wWj64f+ep1+PTKa/0Dry3Syin+cS/eoHEmlRqVvNAJE/F4iaaaF46nhH3G2MGdkq/LHwpyJ9bqS9&#10;q/rTUzeWoCmtKjCMmFQMIyw9iiuMoDJUYw1QgSGjBwuVi3pLAl/sDX3ahpDJ0b2DCdIQDkYrC5Yh&#10;M0QihhFtGIHwerWoeOWru5iOPVT79u2T62AcPzshXaBLTYXFYFQUVpEI56rOBUZ3Dwq7aGQFGJkg&#10;YGRc05L0bOOSNLh+cRrT/UaaNf4e2r5iEH21ezz9+MlE+uPYFDr3zQyR+F7K7K5BC8mvIh5+E0Bi&#10;Nf8hfFrAyDm0lKJlZLXw+8K7BJxso7O/L6TZjzSkoQJGXhAwspBhxJRiGGHpUVxhBBkUmRbQgbcl&#10;kKmDhfX4cizWo3BAQtUSEjpeM0U4GE31OGakwv4xWBP7QOUazT4gO8KIXWUlGBklYOSpBsWp/83l&#10;aeIwHy2d25MObBlBX+8ZSycOTaTT/0N3jQCS72YT/TiX6OT8TCixmn8XEAUY+Qefilgq/J4w3rTa&#10;QP/+vZQ+/WA4Db+tEg1rKGCkdSaMbGAYMZ0YRlh6FFcYsasYRqwjq8DIeOExTUrS06IC7lu3OPVt&#10;m0KTnvbRmjcfp0MfjKDje8fRyYPP05/HptI5ASRyQOuPc4h+ElCClhIrGd1Mf76eOWbkbwEkGDdy&#10;7h3698xCOvXlizRTgEf/+iVoRKOSNK1NBXqrs4CRxxlGzCaGEZYeMYzEQAwj1pFVYESOG2laUlTA&#10;JWhAveL0aJ0S9ISvFs0YexdtePtxOvj+03T8o7H084GJ9MfRqXTm8+lyUOu547MkmFjJEqJOCiD5&#10;9VU5huTf316jfwRUnTwyhRaOSaUnGpSigfWLyzE00wWMvN35GoYRE4phhKVHDCMxEMOIdWQJGBEG&#10;jIxrWoqevamE7KrpW6cY9ah7MfXqVJOmjsygNQseoY/XDaEvdo2iH/ZPpJOHJ9Mfn71Af/5vKp3+&#10;fFrMfSYP/fdX0yWU/PPtLDrz5XT6VUDIsZ3P0qwBzemRehfTk+Lah95YnEY3KUkzbs+EkY0MI6YT&#10;wwhLj3TDCL7aiopRwQjWoRLMTzACADAzjGB8zcyZM+W3Y4LBEQN4VVzhnO3inISPMJodRiSQ+FtH&#10;0FUzvGEJ2TLwyPXF6IEaRem+Zl4aN6AdvTW9G72/uA99vHEoHd0+kr78aAx9s3csHd8XpT/O3d/m&#10;gb/7v/H0/f7nZNfT4a3DafOix+jZh26inteXoMduKEaDxLWjhWisgLOZt19Oi7owjJhRDCMsPdIF&#10;I8i8qBDxii4SFNbj8/+YhwIZNriCsLpzEgots7eMzJgxg1auXCkHDqN1BHEFGEGhinPGOdnF2d1/&#10;LMeAZUvAiHBm60hJGoVXfG8sTv3rFafetQEkxahb3bLU4/araVjvZjRtVDotePF+WvFab1r75mO0&#10;bmGUfiur1+ehN/iN/1e/8QgtnduDXpt4Nz3brR71bFyBetQuIeFrgAARjJsZ3bikvB+z2jKMmFUM&#10;Iyw9ihpGkFGReV9//XX5JopqHUFGVIkRmdYuzi5joZBCBWdWGEF8oZAQx5Jf3UWhqeARXTWIK4RF&#10;fNnF2d1/dEkhrSLtmh1GYAUkmHME3TXoquiH8SPXF6UeNYvS/dcVpS61StF99cpS5waX0b2NK1Pn&#10;pknU+eZk67hpVbq/SWV6oGF56l73EupeI/PaHhMg0r9eMfkGDWAM9wCtRbMZRkwrhhGWHkUNIwCP&#10;RYsWyTCYh+LgwYPyiROVoXriRiWHCsAORgGkJWQ8FGSiojIdjMBoqQJ84DswmEodrSPotkFYxKFq&#10;yVLh7WCtuMI9F+ma9uzZI1uGVIFpZhiBsR5v1gQmQROVM1oL+tyQ2UqCihtdNwATuJsFjfOWEFKr&#10;mLymPjcUk91SaBHB681oHcI9wP1gGDGvGEZYehQVjOCpEhUZ5vfA5+bROoJJslQXADIpKkRkSFR0&#10;djAqudDMhQyHLhBU7rgfZoMRQBTAEJC4detWGRaz3OI7Mzhn7AODWVF4AkrsYsQDKgzEA+417gPu&#10;Ae4RgATgaCUYQevIeFEhZ7aQZL7uO6RBcepXtzg9ISputCKgEu8FiwrdUhbnjHPHNTxRpxj1F9eE&#10;axveqIS8VlwzQAT3APeDYcS8Yhhh6VHEMILCHokN/6M1BJXbmDFjaMmSJbRr1y75TRI1JgHdAMiY&#10;djAqdfXUjYwGQEHmwxsquA+AABRQqhLMSfGCEZwnwBGVLwrbxYsXy6/vovBEaxYqZmyDwgAwZRcr&#10;GEac4f9Dhw7RqlWrJJDhfyxD/EVSWRgFI7ACkueaZo4hGdMYrSSYd6O47LpB5T1IGK0JaDWxmnHu&#10;eGNoWMPMgarokgKEjBOW1y2MLprnxX1gGDGvGEZYehQVjKAgB2ig+R+zl06YMEF+ywTdNijw8dSN&#10;dXgatYsBWKjoYfxGIbR8+XLavn27vFYUQApWzAAjaA1ARleFJlqtEFeAxyFDhsgBrYhjbAeIxMy3&#10;dvHevXtlGkSXDKALH2TEW1+oMPA2DVr3EFeIByvAiDLCygnR/FCCV13RjYFp4/FRPUwKZkXj3NEF&#10;hevB20OqW0ZCSND1M4yYWwwjLD2KGEbUeBBUeKigkRkxDmHcuHHyU/4YKIlWEnw9F6+S2sWALBjz&#10;qixdulS+1rx+/XpZ4SED4r4AAIILrewULxhBoYlKFwCJuEIlvXnzZtlCgrgdNWqUbNV67rnnaNKk&#10;SbbxtGnT5LwqAC+ACFpF0IKFgcZoOQnuorESjMCBVpIgKMHkaGhJsLQBIOJ6YNUSEnpvGEbMLYYR&#10;lh5FDCOqCyD4iRutAwAShB09ejQNGjSIBg4cSP3797eF+/XrJ68HA0BxjajM8Xl7jJNBBsR9QOGj&#10;KrjcFA8YUYUB/qIlC4Uq1qPwRFjEFwpfFKTz5s2j+fPn28a4JoxjAhSjRQQggsoGQAYww1tGqFAi&#10;qSjMAiMwtlHzkGQxKnIrOugaJITA/usMvm6GEXOLYYSlRxHDiHolEk/eqPSQkDCIE10AKPjRdYFK&#10;AF02MJ5M7WBcC64L1wcQQQWHrgBcvwI0FFLhKJ4wgmPhfxSOKDwRBi0kiC8MZEWcrV69WrYe2MWI&#10;H7Ra4Z5gkDXiCV1r6FoEmOF+hAONwTITjGRnVYFbzVrXomWGEXOLYYSlR1HBCBIQrCbVwhMngAQF&#10;P7oB0JWBSgFP33YxKmxcl6rgcL0orDD+APcB9yPcCi6eMAKj8AQ8Iu5QuCK+0KIl4lkWphgzgsIX&#10;12Vl4xpgXA+6zwAhGFCNwk5VENGACGQFGLG7GUbMLYYRlh5FBSPIjMicSEh40kTTN/riEQaVNCoC&#10;ZGZ0Y9jBqqLDdeH6MGBVVEzyulEoKRAJt+CJJ4xA+ItjAkhQSOK8UZCiEECBi0Gd2NYOxrXg3gC4&#10;1Dd4cD8QTwpEoqkgGEaMN8OIucUwklUXpV7uKJSmXaCzLlTUMAIhsSHRIWOiwEfGRSWNTIzwqLTx&#10;ZGp14zpwPbgu9eoo7oMCkUgLnHjDiBKOi+XoUgJEotBAWAy+tZsRP6gQEEeAMAWM0YphxHgzjJhb&#10;doaRi+68omBln8fVKt3jfCAtxfWIz+O8N91TsJGADSSmC5TqcXXwpRR8KT3ZNbRNeVl4O1omO9xp&#10;Hucd6SnuLqkprradK8sCg5UpXTAC4X8kKBT4yKCqgkP3BYyMaXWra8F14frQLaOngjMKRvAbx1Zx&#10;puINcGI347pwD3CNuF5cu56KAftgGDHWDCPmli1hJK26o5LP456UmlLwaLrX/XNGivtP8fesz+v+&#10;w5fi+l4AyocZAjBqZ1akUmlVHSVSva7vMqoVJBH273RvQjssv+UyR+n0FOfX2Dbd69rWoZyjrNyA&#10;BemGEVXBBVdy6unbblYVHK4TxjVHU9hgOyNgBMIyrTizm1X8RBtHocL+GEaMNcOIuWU7GOmUnNA8&#10;LaXgZ4CKnCxg5S+fN/H1DlUz4eKOyo5q6R7332p9mtfVH8vbeB2XCBA5gWXpKe49GVVkgc7KlG4Y&#10;UQqt5GCEs4uDr0tda7TCPoxqGVFxhG4aFLYYE4NBx1pzq1jReMsJA1gxtgetWSjsYhFnSAMMI8aa&#10;YcTcshWMpCclNPF5XMcVUKR7XWcyUtx7fSnuJeke15x0r3uRz+MMrIfTPM5NaZXlBTh8SQnzRLif&#10;0lKc61OvcKRgGcNIjooZjIRKFf52cyxkFIzguGjhwZs0mJkUbwjhFV8UqHjd1y4W6VdaDTYGlCig&#10;jFYMI8abYcTcsg2MpKc4rvB5nd8ryEj3uH/zeRMf7lDJUf6uZEdxDExtKf52rOyollrNvUiF83kT&#10;5onlbuyjbWlHsVSvu0r7ao7ScqdCDCM5Ks9ghJW9jIAR/A8QwXTpmLQNM+Sqz+kjXlGw2sWoDDCI&#10;FW8N4dpwX7AM6TbayoFhxHgzjJhbdoGRi3we53ABC/9KwEhx/5pWNbGhf52m0r2u/gIyJvt/Sont&#10;Rovl02FADGDG53XNS0txn8Z+01JcP4p189OqubtjTArC+VKcIwA5/l0E1KY8IMY5ToYRYYPHp9hI&#10;DCMGKJ4wAuN4yPT4oB8mcEO3DD4Yh9dfUdgiPAoQuxjQpQpC/MVYHxSSqoIIrljCFcOI8WYYMbds&#10;ASPtMcjU49woWy88rrM+T+JA/6ps1VicbEtHZouIUnqK62vsA+6U5LxKwMl76newZZePx7ka/6PV&#10;JDXJLXaVVWmeAneke92nZBhP4jv+xXYTw4gBiieM4Fj4H8vUNPaAEoAI4hPLUXkjjF2sBRt4AwoF&#10;pZqgLtJKgmHEeDOMmFv2gJEqDm+ax/k/WfGnOD9Lr+y60r8qIoULI74U10u+5MSH5SDYFPc5ASbP&#10;i81VYnWkOhyF0r2Ji9BSk+5x/45Xhv2r7CaGEQMUbxhBBYzCFYUtJm7D1OgIh24MDGRVhaadHCos&#10;w31BGkZLiVaYnMQwYrwZRswtW8BIO4+zRlqK+1eAggCKrdGO6wiFESzLbsxIahXHNele5xcSTjzu&#10;T++6+HxXTWqSIznd6/pBrvO6PmqX5KjoX2U3MYwYoHjBCI6DihfQgQIW09pjEjdRqcpCFnEJUMkv&#10;8Yn7gfsTTUXBMGK8GUbMLVvASKeUxOvTPe6zsvJPca5qV9lR0r8qIkUCI+jmEeHfUuHTUpz3YTkk&#10;QGSWWu7zJA7xL7ajGEYMUDxgBBCCjI5CE/CBL/Ni0KpqFcE06Wp8RX6KT6RhvF0DCEM8hFtZMIwY&#10;b4YRc8sWMJLmcdZIr+b+TQKD17W55aWOMv5VESkSGIEyvO6WKrwvKeEzsSgxPclRUYQ7g2Vp1Qqe&#10;uUNsnxnalmIYMUDxghEUCCgY0Boye/Zs2rp1qyxg1TdbUGAiXHBBa3fh2pGO0T2FdMwwYh0zjJhb&#10;toCRjlUdnvQU5zEJBV7ncV+Ss5Z/VUSKFEYgn8f9sdpGAEl7vEGTGbbgv+le5yh/MLuKYcQAxQNG&#10;0OIB0MArrnhzBjCCCcGCPyCnYCQ/FZgo+NBSpArMcEGMYcR4M4yYW/ZoGSnlKJGW4l4ZgAJvwszc&#10;PnaHic46etwoxAOKBkZSvc5uAjz+yTyua7M4jwP4P83j/KajR1YSdhbDiAGKF4zA6JI4cOAAw4hf&#10;KCxxDxhGrGeGEXPLFjACZaS4HxKwIOcZyfC6z2Z4XcNEqYtEc4FaV3KUSvO4Pkj3unYHh4kKRio5&#10;qqR5nUfleq/7b3EeEkzEvudn90E+G4lhxAAxjBgnXD8qGaRjhhFrmWHE3LINjOAru+le53YFE2le&#10;919p3sTFqcmJjdM9rivh1GRXdUBLWoorMFNrqse5sXFmIRAVjGBbTIwWACHY4/49PTmhjT+IncUw&#10;YoDiBSMYpImCEdOiM4xkChUMBvEyjFjPDCPmlm1gBOqQ7Ljcl+L6T1pKwXMKDAQknMlIcX0JB8MG&#10;nOZ1nUjzJPYFyGD7aGAESvM6feptHhnO69oT7Rs9FhPDiAFiGDFODCPWNcOIuWUrGIHapTiuwIfu&#10;FBhkZ5/XdTzD4+oQPLYkWhhpebGjuHqbB74j2dXJv8ruYhgxQAwjxolhxLpmGDG3bAcjSqkprjSf&#10;/Fqv+2PhQ3JmVo/7/9K9zs0ZHueY2zWgQqx7JsPrfAFWX/JtVs5RJN3jHCuXeV398TE9GThInTyJ&#10;jdT3azKSEw/7F+cHMYwYIIYR48QwYl0zjJhbtoURvy7CB+8wI2pqivOa1MsdFfD1Xv+6mEiU7C4B&#10;MVMwLXyGx3U23ZvYw78qP4hhxAAxjBgnhhHrmmHE3LI7jOS5OlTAOJXEg7JVxOM+fEdlVzX/qvwg&#10;hhEDxDBinBhGrGuGEXOLYUSnfB53bzVWpJPXNRPTxPtX5QcxjBgghhHjxDBiXTOMmFsMIzqEt3A6&#10;+Wd+he/wOOr4V+UXMYwYIDPCCLx8+XLq3bs39evXTxYswcJ8JYMGDaJevXoR0kZoJY5CHOuefPJJ&#10;mUaURAVOAwYMkOvgZcuW+ddEp4MHD9Ijjzwi9zVt2jRZKUQihhHrmmHE3GIY0aeLOlR1lFUWv1WC&#10;zS9iGDFAZoWRSZMm0UUXXUROp5NmzJiRpTDBxGkul4vEsSk9PT1LGsBXgYsXLy7X3XLLLbIgglCY&#10;X3nllXKfWAcXLlyY+vbtK88vGrVq1SqwrxYtWsjp7iMRw4h1zTBibjGMsPSIYcQAmRFGoA0bNlDp&#10;0qUlPAwePFgWFErPPPNMAAKuuuoqWVAr7d69mxISEuQ6tKpA+BBdnTp1AtuEesiQIWGDAIQ0h5aQ&#10;4H0wjOQvWxlGJk6cKPNVwYIF5f6DK2rkxXLlysk0fd9992UpX7GPunXrynUVKlSQ5wMh7WI/aju4&#10;Y8eO8qEhmvIZH9OsXr06rVy5UuaNaMQwwtIjhhEDZFYYQbgrrrhCFmzt27cPtF6gYKlXr16g0Ctb&#10;tqw8nhJaVLAcLSpr1qyRy3bu3EkFChSQy71eL02ZMoWGDRsml1188cU0ZsyYiNIRCv2KFSsGzgFm&#10;GMlftjKMoJJH66EW6OMhQOWVmjVryi5RJZyDapH0+XyB80C+L1KkSJb8AHs8Hlq7dq0ME66QDx58&#10;8EG5PR4q1q1b518TmRhGWHrEMGKAzAojKETq168vCyW0fqiKHoUMnuiwHAZ0iHOX61Do3H333XJ5&#10;iRIlZAENbdq0KRAerSo4BtLNihUrJLwEF8a5Ccfo1q1blu4emGEkf9nKMIL9V61aVabbzp07y7yp&#10;1KlTp0CaLlOmDG3dutW/hmjz5s2BdaNHj5bLkM/R3amWh7py5coRdYOiLEGrCLZFKwzKhmjEMMLS&#10;I4YRA2RWGEG8oplY7F8+daHpFsK2WBZsAAiEgkQVZOiWwT4hFEhJSUlyOQrOVatWyWNFo9WrV1Ni&#10;YqLcF1pZKlWqJP9nGMlftjKMIM+pbstatWrJcBDSb3JyslwOI9+hzMXxYAz+xvJChQrRrl275DbI&#10;xyp827Zt5flg/w0bNpQtmIcPH5bhwhXyNx428JAxYcKEqMt3hhGWHjGMGCAjYGTWrFm5wgg0d+7c&#10;QEGHQhaFigIUdOGgGRn/V6tWTa7bu3dvoPuke/fuWVo83n333cDA1ksuuUQWepEKQKTgA03QuOba&#10;tWvL3wwj+ctWhhHks3vuuUemW4zzQF6F0PKhumhgtP49/PDDcluk0TZt2sjll19+ucy7EPI+wAHL&#10;b7zxxkC3Do69b9++sCBACefVqFEjuS90v4qy378mcjGMsPSIYcQAmRlGUBipVojbb79dVtwKQO68&#10;804aOXKk/B+F5vbt20kU5PJpDgUqumOC0wYKpPHjxwcKTrfbTSJ9+dfmLpyb6gJCvzleC0ZhxzCS&#10;P21lGMFfpH1xPOlFixbJ5Wq8VbBvvvlmmX9x/GuuuUYuw1tkSLMQ9tWnT59AeOSH48ePy3WRavHi&#10;xQEYQvdR8MNEpGIYYekRw4gBMjOM4Pd1110nC6dLL72UtmzZIlsmUGANHTpUjtYvWrSoXD927FjZ&#10;jw0wQQsI5inRKoDQ9It9YRvsB2/c4Ni5acmSJfLtHmwHEMJ1oeBiGMmftjKMQNu2bQuMe8J8PKi0&#10;8QYMfqML5/7775f/I38dO3ZMngNaRLAMrY7I00rIC40bNw6ABAAG+TwSoQxISUmR28N4Ww1dQdEC&#10;CcMIS48YRgyQmWEEQsUvjiFbNB544AHZKoHWD4zSR+GBPm+sx1gR9Fnjf8AGCuTshLcJrr76ahkW&#10;hS0AJSehIsD4EIQvVaqULCRxngwj+ddWhxGEV12amH8H+VXlJbQAAuYVXLz66qv0+uuvy7yHfIjz&#10;Ci53sV+MDUEeQHgYg84xviqcNI0wc+bMCWyrjC6khx56KOJ8BTGMsPSIYcQAmR1GUAiqJzg1fwiA&#10;APuHBg4cKJchjFoPQAh+JTFUOEZwFxD2Jyp3/9oLhfSHcOo4xYoVk60v+KsKbOyrfPnysgAMVwwj&#10;1rXVYQT/N2/eXKZdpGV01eA1d6RvHBeVOMZFYT26SJ999lm5Dg8CeAtNq3LHeXTp0iWQV6pUqUJ7&#10;9uzxr81eyP/qXLSM14hxDZGIYYSlRwwjBsjsMII5QoJf5YXxBIaCA0KaUHMfKLdr1y6wHsJxcV7o&#10;2w4u1NSYEzinqeGxLnj/2RmtLLimcMUwYl1bHUag4PR//fXXS9gAVKs3ZVJTU+U6AAhaT/A/WivQ&#10;PZqdkM8xiaB6MGjSpIk8v5yEt9vU4HIA/a233ipnT8arxViGhwW0skQihhGWHjGMGCCzwwgKYTT5&#10;iuMELM7Vv5Zo//79gdd2ladOnRrYDwojfD8Gy1HgDR8+XF4zCkgUemobhhGGkUhsBxjZsWNHoHVQ&#10;GbChWhVnzpwpASV4PcZwYUbjYGH/yP9IwxDSswIZ7B/z/OSkRx99NLB/XDfOFWUB8iq2xzlg1thI&#10;xDDC0iOGEQNkdhjBt2aCvwGDpzQMqFPCMfBKoVoPqyc7CPvDk5pahyc2QAOsluF/FPbZCYUZ0lqo&#10;Dx06RDVq1JD7wJMcCrJwgQJiGLGu7QAjSHvBU7jDjz32WCAc9ofX4IPX45Vg7EsJb7Eh/6BLR80F&#10;BInrCGyzcOFC/1JtofVEhQ2elwRlCd56w3J0E0UihhGWHjGMGCCzwwi27dGjR6CwwjwEwXGOggZz&#10;Iaj16KfGNsHCfu+6664LnvJgjPvAa8DRCAUXD2DNn7YDjKCiDh50ivFPKGuVsH2DBg0C6+HgFkTs&#10;V73uDmNQOObzwfgTBfuAf/VZhuyEt3nUPpo2bSrfXMP1qwkMMcka4CYSMYyw9IhhxACZHUbwG90y&#10;qjlZVMD+NeeFAhjrYIwX0arUcWw8XQW3iGDKeKQpHDsaMYzkX9sBRpAn1SSCMKaID07D2G8wbADc&#10;Rbrzr80UBqiqiQC1jE865Ja/cH3qO1RaxkyuuP5IxDDC0iOGEQNkdhiBUEignxpGwRKq4PWhrSLB&#10;wrWqcDAK23AKqeyE/eG6sC/8jXRfDCPWtR1gBPvB+Co1EWDLli2zhMH/GDei3hi74YYbLsh/CIOK&#10;X+0j2HgdHmO6chPOAxOehW4PY5wX8kikeYthhKVHDCMGCAWB2WHErmIYsa7tACMQylNMdta6dWuZ&#10;d0OF8VdobcT6nMZtoBLv2rWrDAfjdVyM94pEKCOC94Hj5fRwkZMYRlh6xDBigBhGjBPDiHVtFxix&#10;qxhGWHrEMGKAGEaMU4xhpKQww0iczDBibjGMsPSIYcQAxRtG0IeMfuitW7fKAhYwgkIWhQbC5acC&#10;EyDCLSPWNMOIucUwwtIjhhEDZBSMbNy4Uc4XIipVWZBiFD/CID5RcNjFOQnzMjCMWNMMI+YWwwhL&#10;jxhGDFC8YQRTSU+fPp2WLl0qu2xQGaN1BIPd8FaKqpTt4uwKQaxDpcMwYk0zjJhbDCMsPWIYMUAo&#10;2OIBIzCmmUZrAL7QiXEj6KrBjIsoaFGYIiygBWNH7OLsAAPXizkacO0MI9Yzw4i5xTDC0iOGEQMU&#10;TxhB6weWr1+/nsaNGydnakQBqgoOFLYIj8LTLgaQhAqVx7Zt22jv3r1ZCkyGEeuYYcTcYhhh6RHD&#10;iAGKF4ygUsb/6JZAoTlt2jQZfvny5bKF4OjRo7IgQKGKt2vsYoyFUS0kKBRxD1BZbN68WXbTYMwM&#10;KguGEWuZYcTcYhhh6RHDiAGKB4ygMkaBgILh+PHjchArPgk+ZswY+TVOzL6IlgIsRzcOtrWL1ZgY&#10;QAc+rId7AwDDq83ookIlgsoE6TjcyiIbGOFXe+NohhFzi2GEpUcMIwYoXjCCjI5CEwUqgAOfL8dH&#10;taZMmSI/VDdjxgw5qHXDhg2y1cAuxr3YsmWLBBB8AExd4+7du2UFg64r3J8YwAi3jMTRDCPmFsMI&#10;S48YRgxQPGBEFQahrSMYwLpq1SpZ8Pbv35/69OlDjzzyCPXt29cWxvX07NmTRowYIa8R8LVu3ToJ&#10;YigskYZRkURaUTCMGG+GEXOLYYSlRwwjBiieMILMjoITrQHovhBxK7sr1q5dK7dHPKPlAC0IdjGu&#10;BxCycuVK2SKyc+dO+Xozum1wbzCeBnHAMGItM4yYWwwjLD1iGDFA8YQRHAv/Yz4RDO5EAYu5RlDY&#10;Il43bdok37RB64EdjGsBgOB+ALrQNYNxIijwAGR4jTmaSoJhxHgzjJhbDCMsPWIYMUDxhBEIfxFn&#10;ABJUyBjciVYSVNLoutm3b5985dUuRusPgAvjZPAtHnVP0CKC+xBNBcEwYrwZRswthhGWHjGMGCAj&#10;YES1kKAQRRyiwER8YiwJCgMUInYxrgfAhcoC8IWKAS0iuH7cB4YRa5phxNxiGGHpEcOIAYo3jCgh&#10;3pD58SYJKmcUqCg0Ead2MgpDXBdagtAagnuBa9eTbrEtw4ixZhgxtxhGWHrEMGKAjIIRCMtgnAPi&#10;EYWBXY3rw3Wqa9YjhhHjzTBibjGMsPSIYcQAGQkjkKqcYZyLXa2uMRZiGDHeDCPmFsMIS48YRgwQ&#10;CjYjYYQVuRhGjDfDiLnFMMLSI4YRA8QwYj0xjBhvhhFzi2GEpUcMIwaIYcR6Yhgx3gwj5hbDCEuP&#10;GEYMEMOI9cQwYrwZRswthhGWHjGMGCCGEeuJYcR4M4yYWwwjLD1iGDFADCPWUzYwUlKYYSROZhgx&#10;t0wPIz6P+9Z0r3tBuxQZ8VLpya42aSnuleHYl+K63b+Zo7HI7D6ve7JWuFAjXJvyjkv8mzp8Kc6u&#10;WuE07U1s6N/MkZ7kqJjucc3RDBdica5DWjocbv+mDrFdX61wWvZ5nMg8Ur4kZ630FPdbWuFC7fMk&#10;PujfTEpc53CtcKEW8fJ2x6oOj9hEwkizCs672ye7Prj3hksP9fc1+vvxdvXooebXUe/W11O/1Eb0&#10;1F230vDOLemZrq1o+6rF/qQkMubff9HLo/rS6O5tc/XsYb3o5A/f+bcken/Za5rhtLx/x2b/VkQ/&#10;f/8NzRj8kGa4UC+cPJxOn/rDvyXR8rmTNMNp+ej/fejfiujzg/to0mN3a4YL9apXp/m3ytTbLzyT&#10;Ncz9t4t7edu/9zVK+qJtsmtbB49zU6rXuS7V6363TWVHNRmRQp28CbeIdPyeiNNVaV7nmtRk5/oO&#10;Sa4ttye5dg69uxn1aVefHmx2LfVuVZvmTBiRBUbmhxknuI8/f/eN/0yJti5/UzOclj/+YIN/K6Jf&#10;f/6BZg3tqRku1AsmDKFTv//m35Jo5StTNcNp+cje//q3IvrqyAGa8sS9muFC/d68SVkKx8XTRmmG&#10;u8APtJPHUTDS9z7f2+2qut5HnHXyOtcibpRTPc7ViMeOHtdmEWZ7t5rF9gbDyN3XFqeu1xaj+2sU&#10;o+7CD9QoQg9eV/gC96xZhEY3LhGohAfXL6YZTstDbywe2G5ck5LUu5b2MUL9WO0iMrzatn/doprh&#10;tDy84fljPntTCXq4pna4UPetU5Qm3Hz+mE/ckPu59qxVjB6tezEtuv/6AIw83/JSeqhGIep+bSG6&#10;u1rB39smuf7bIdn1n07Jzg3INzL/+Mu9VFEPiKwVgJGWVyTM7d7E++XgjKb0SJsb6KFm19Gjt9eh&#10;Ab7GNEzkMZR5I+9rTZNFOvv+q89l2kFa2LpyEQ2+uwVNGvoEzZ07l2FEaPd/twdg5ODu7TShV7p2&#10;ngryKFEWvvXi2PjAiKhUu4hK+nuRca/1L3JkeN09M6oVpHDsS3H39m/mSCvjKCoq0V1a4UKd7nF/&#10;2CHZcbl/U5zHWK1wWk5PcaX5NwNQXCkS82da4UItznWJACA8wUqJ/byqFU7LAthu8W8mgMLdQpzv&#10;Sa1woQZ0+TeTEtut0AoXahHul05VE68Xm0gYaX2Fq59WOC2/+9JEf/ITZPvXWRria6QZLtR9b68l&#10;MvT//FuSAIWnNcNp+T/L3/BvRfTtF0fpsRZXa4YL9RhRmZz67Vf/lkQvDrhfM5yW92xZ49+KJAx1&#10;r1dBM1yoAV3BGtejo2a4UIt4P90hOREtJVICUO8Vy85phQ31pIEPZ4GRpzIaa4YLNe7jt58f8Z+p&#10;qKRfHKUZTsvvL33NvxXRT8e/oida19AMF+pnurSk307+7N+SaNZTD2uG0/LujSv8WxEd2r2NHmxY&#10;WTNcqKcP7J6lYpjQy6cZ7gJfWUgeR8HIk/e2ExWc+y/NsCHudm3Rz4Nh5I6rimiGC/W9VxWSlbqq&#10;pFFpa4XT8sB6xQLbjRVw0fXqQprhQt392sIyvNr2EQEnWuG0/FSD8zAyolEJuqe6drhQA7qCYaRH&#10;jcKa4bS8oEvNAIyMa16O7rxSO1yoRX4aI7JWAEYE3O/QChdqpLMvDu+XaQdp4Z05z1P7ZDcN6NxO&#10;wMgchhGhHVs3B2Dkv+uXU5faZTTvZahfGPAAw0h2ZhjJ2QwjOZthJGczjORshpHczTBiPjGMZGOG&#10;kZzNMJK7GUZyNsNIzmYYydkMI/aS6WGEZWrxAFYDxANYrScFI/w2jXHmAazmFr9Nw9IjhhEDxDBi&#10;PTGMGG+GEXOLYYSlRwwjBohhxHpiGDHeDCPmFsMIS48YRgwQw4j1xDBivBlGzC2GEZYeMYwYIIYR&#10;64lhxHgzjJhbDCMsPWIYMUAMI9YTw4jxZhgxtxhGWHrEMGKAGEasJ4YR480wYm4xjLD0iGHEADGM&#10;WE8MI8abYcTcYhhh6RHDiAFiGLGeGEaMN8OIucUwwtIjhhEDxDBiPTGMGG+GEXOLYYSlRwwjBohh&#10;xHpiGDHeDCPmFsMIS48YRgwQw4j1xDBivBlGzC2GEZYeMYwYIIYR64lhxHgzjJhbDCMsPWIYMUAM&#10;I9YTw4jxZhgxtxhGWHrEMGKAGEasJ4YR480wYm4xjLD0iGHEADGMWE8MI8abYcTcYhhh6RHDiAFi&#10;GLGeGEaMN8OIucUwwtIjhhEDxDBiPTGMGG+GEXOLYYSlRwwjBohhxHpiGDHeDCPmFsMIS48YRgwQ&#10;w4j1xDBivBlGzC2GEZYeMYwYIIYR64lhxHgzjJhbDCMsPWIYMUAMI9YTw4jxZhgxtxhGWHrEMGKA&#10;GEasJ4YR480wYm4xjLD0iGHEADGMWE8MI8abYcTcYhhh6RHDiAFiGLGeGEaMN8OIucUwwtIjhhED&#10;xDBiPTGMGG+GEXOLYYSlRwwjBohhxHpiGDHeDCPmFsMIS48YRgwQw4j1xDBivBlGzC2GEZYeMYwY&#10;IIYR64lhxHgzjJhbDCMsPWIYMUAMI9YTw4jxZhgxtxhGWHrEMGKAGEasp2xgpKQww0iczDBibjGM&#10;sPQoz2AECdGOjoUYRqynbGCEW0biaIYRc4thhKVHMYURVWEjIx4/ftxWxrWfPXs2cI3hZLTsxDBi&#10;PTGMGG+GEXOLYYSlR7phBAkOGfXMmTOECnL9+vX07rvv0po1a2jdunW28dq1a2nVqlW0f/9+OnHi&#10;hMxsuO5oChuGEeuJYcR4M4yYWwwjLD3SDSP4H5Xz1q1bCdts2rSJxPZ05MgRuY1djMr/yy+/lAXU&#10;oUOH5DJU+sH3IlwxjFhPDCPGm2HE3GIYYemRLhhBBkWLyJYtW2jZsmW0fft2Onz4sOzWQIY8efKk&#10;bYzCBd00yGS4ZizDPVEFVSSFDsOI9cQwYrwZRswthhGWHkUNI8icqJx37dolM/G2bdtkGCQslYGR&#10;Ye1ircyFTPfTTz/JdZEACcOI9cQwYrwZRswthhGWHkUFI0hASGz4jYpww4YNMiEqEFGVoYIWO1gr&#10;Y2E5CiQUPApIwhHCMYxYSwwjxpthxNxiGGHpUVQwgoSGzLhjxw4SGZn27t0rx1OgIlRdGsiw+SEj&#10;4l6ISkreD1xzOGIYsZ6ygRGeZySOZhgxtxhGWHoUMYygojt9+rT8u3r1ajlWBIkQ40RUq4iqmPNL&#10;RgQAKEgLp3WEYcR6ygZGuGUkjmYYMbcYRlh6FDGM/PLLL3Tq1CmZERcvXiyB5NixY/Ttt9/KjItK&#10;GQM8kXnzS0ZE4QOr685NDCPWE8OI8WYYMbcYRlh6FDGMoBsGiQ1dE8i0mIPj888/ly0jyJzBMJJf&#10;hAIL9wYtRuG0CDGMWE8MI8abYcTcYhhh6VHEMII5RQAcSHQLFy5kGBHCdeP6wy2AGEasJ4YR480w&#10;Ym4xjLD0KCoYQWWHjMowkincF7QUMYzYVwwjxpthxNxiGGHpEcNIDMQwYn8xjBhvhhFzi2GEpUdR&#10;wwgAhGEkU7gvyFAMI/ZVNjDCr/bG0Qwj5hbDCEuPGEZiIIYR+4tbRow3w4i5xTASB7Wr7LhC1ABI&#10;wHYTw0gMxDBifzGMGG+GEXPLMjDS0euqlpbsfijN6+4J+7zuh31eV/tUT2Kdjh5H1TSTVvY+j3N4&#10;utd9yudx/dShSiIKITuJYSQGYhixvxhGjDfDiLllGRgRFXo34bMZ1QpSsNNT3Gd8Ke596R7XIH9Q&#10;00gAUoLP6/we5ynO8Zz4f6R/lV3EMBIDMYzYXwwjxpthxNyyPIwop3vEOo9roD+4aZTmde2Q55ji&#10;/ic1ObGHf7FdxDASAzGM2F8MI8abYcTcsiSM+DzuT9O9rvnpKa6tGV73YQUkvmoFz9xaSiYS0ygj&#10;KaFlRrJzvc+T+HYbr+MS/2K7iGEkBmIYsb8YRow3w4i5ZUkYSU9xL/QvLnCH11XNl+I8FgCSpISm&#10;adUdLgErt8EdryhYOfVSR5lUrzM9IyXxoYwUmcCyKM3jrOHzOO/1pbh7+5KdXTulJF7vX5VFqcmJ&#10;jbHPVAEYqZfLQiOL2pR3FO7kSWyEMAI+bqotKmpxzOvl76SEFi3FeSBcarKjjDo/cVwkeofYrq7P&#10;67wf55DuTbgF+8Ly7IT16UkJTdKrOR+Q5+1NfDg1OaFZ48qyQMtWOKcOyYn10pKd92G71BRXalo1&#10;Z23cM3+QSJTnMCL2Rb1796ZevXrR1q1b5TKls2fP0ogRI+S66dOnXwAwr776qlzXp08fmcGVkNhR&#10;aGAdPHfuXP+a8PXBBx8EtofHjh0rry0aMYzYXwwjxpthxNyyOoxIiUp9s4KR1CRX2w7lHGUzvO7f&#10;4TQBIOnexHfFtqdEuJ87XZFY17+Zo3EZR9EMj3uS2N/JjBT3nyL8WVFBnxa/f/ElJ77ZoaqjrD+o&#10;VFqKaxr26Utx/ZqWUqCLf3FA6R5HIwFGX8kwHvc72H96cuJS+dvrOtEpOaE5wuEvlmXa9XpqNdcw&#10;cfxfcGyx7Gx6Nfdv4lzni1pDExAEeNwownyc7hHhUtxn/NucwXadPO7DnZIcV/mDZlG7yo6SaSnu&#10;ZVmOJe5Lmsd1It3jmpMmztcfNFzlOYzs2rWLEhMTSeybOnfuLDOyEjJt4cKF5boqVapIOFFCZk5O&#10;TpbratSoIfcJoRCoW7cuOZ1OuQ52u93UtGlT+RG/cITzbNCgQWB7uFatWvTll1/6Q0QmhhH7KxsY&#10;4XlG4miGEXPLkjCS5nUv73iFo3JqkiPZ501ojwpVwYgvyVErrbLj0sBvr/Oz9JSC/4pK+09REe9T&#10;b910qOQoL9atVeE0neLagn3JExDqkJzQTADA71gH2GhQ2lHMv0pKLBvtX/dXekrio1iW7nGulsu8&#10;7r98HlerzHCuVuoYaQjrdf+tfgc7PcU5VgRXmQBKSPMU6JKe7PpNK7yy2N9uXxVZ4AXku8J5nTiH&#10;/YFwAoQAYcH3Li3ZtatDBcfl/k3CUZ7DCJZdffXVssK/9dZbswAD9o3lygAXJRyvTJkycnlqaqpc&#10;hv3eeeedWbYJdseOHeUXhXMSMgjOu1ixYlm2ZRhh5SRuGTHeDCPmljVbRryun0RFulOAAVoHJBxI&#10;C3hA90UwjMAYRJrmcXa5IzmxsX93DgEi49X+xP/f+VJcL6V5XI8IkJiUnuI6eX5b9/KWyY7i2Ob2&#10;Ko5yItx/5DYpru/RvSN3JoRWBZ/X9TnWpXvE+XkcV2J5bjCSuS/nV2LbfrC4rj3nl7t/CYYhdPWI&#10;c/01sN7r2i+2HZ35qrNzXJo38QCWi/P/wedJfNC/mZQIOw+DaAFKAspWpiY77xT3sZ0vyXkvfqt9&#10;dhL3IbeuniDlOYwg7G233SYr/GrVqskECyFDo6UEy5VF5RxIwCtWrJCtJgUKFKDRo0fLZTiHypUr&#10;y7CXXXYZTZo0icaMGUMVK1Ykl8tFPXr0kBkhJ2H/69evp6lTp9L48ePpqquukvtjGGHlJIYR480w&#10;Ym5ZEka0nJbs/F+qp1AFhL0ARjzOO+RO/PIlO+oBDrBOVP7/plZJaK3GTGBMRfsqDq+ACAkk4ph/&#10;pnsSOsoNhUTlPTxzu4L/pnudo/yLHanexB5YlrmN62WxSN6I3GBEbPNPJ6/zbn/4i1KrOK7xeQuq&#10;7qg/fcmJqGwcgqIKZlRzvY7zxTpxvesBSXh92L8+sd1ljooCOmZ2SnbWxG8shzokOWqp681Idv4X&#10;3TX+VVKtKzlKCfB5D+sF1Hzf0eO4yb8qN+U5jCCxPfnkk7LCR0sHKk0IlaZqMVG+9957ZSbHtqhk&#10;0b2DLpilS5fKbQ4ePEgVKlSQYe+66y4ZDt6xYwfdf//9ctvcMgDWYxv8RStN69at5f4YRlg5iWHE&#10;eDOMmFvWhBHZxeA8Ji1bR1yvoRL3B70ARtpUlRVlQL5kVz+1ToDDG/7FWSQq9WFyvQAMX7J7glgk&#10;C3kJKhinIdb5qrl+RMXe8mJH8QxP4hdyGcZiBA2AzbWbxuva0aKSo7wM7Jc4p71Yh+Oket0tsQzd&#10;UmkpbtnykYGWjwgmUMMcLOp44h4uyvC6Hg+1CPOWON4/sIC3zv5Nc1Oewwj+osUDYzxgVJwQKs/S&#10;pUtngZHrr79eJmZ0tdxzzz1yGeADBQN0+vTpQCsLIAUDXHPrlslJDCOscMUwYrwZRswtS8KIeHpf&#10;izde4PTKjiuCWwGgUBgJ7XbolOx6U63rlJTQzr84iwSw3C5AJ7OFwut+I/VyRyH/qgJ4TVdtL8Ch&#10;f4bH1UEBCro8/OGkcm0ZEXAgFmU5fwFZ6+S6IBjplOS8Ct0/mdu4tmPMiwwchtK8zjXqeOFYwMjT&#10;/k1zU57DCLR58+bAGA28GYN1M2fOlF0rWI4BqVhXtmxZWQicPHmSbrnlFrkMgIJ9KyHzIxzWwYMH&#10;D5bnE40YRljhimHEeDOMmFvWHDMS8jZNqEJhxL84ILH9UrXOl5xwu39xFqV6XK0DMJKSBUYc7ZPd&#10;SWnegv5uHucxUdkvF2H+RZdLxyRXe38wqTBgZIEMGKQMPzwEw0hqsqu6L8X1Y+Zy1/t4PVgGDkMZ&#10;HucH6njh2Od1zfJvmpviAiPI1OXLl5eVfp06dWRG7tKli/zt9Xpp2rRpdNFFF8nf+P/IkSOB8ICF&#10;4HEgSOAbNmygUqVKyfXoyunatat/bWRiGGGFK4YR480wYm7lUxhxDVbrBIyg4lUJLSDVTePLnMZ9&#10;nFgUHKaAL8W5Su0j4BTXXrTU+MNIxQpG8JaL+C0Ht4pjf9bJ67xWBg4Rxrz4/w0oIyVhROB4QeNf&#10;YqC4wAgS5u233y4r/ZIlS6JQpxtvvFH+RrcL4OOSSy6Rv7t3705btmwJvA48atSoLPtSwvlVrVpV&#10;hoGxf5xDJJmfYYQVrrKBEX61N45mGDG38iWM+LyJN6RhbIdYl5bs/CM9yYWumkAhjknH0r3Ob+Wx&#10;MucnuaArJ62a8wHAQvBxxDZTQmEgVjDSrJyjiC/F9aZYhteU/xGw9PodITO6AlBSU1yzMIGaf5FU&#10;ahVHHZ+3oHx9OM3j+gDjT/yrpNKqOkoIkEptX81R2r8oXMUFRiB0p4j9S8jA2zFFixaVvzHZGRJk&#10;ixYt5G+8GfP444/L/+HFixf793ChUAC0adMmsN+HHnpIjisJVwwjrHDFLSPGm2HE3MqXMCJ0kS/Z&#10;Pd6/r38FbPyS7k1cJCrqQb5qiW9neFyB14U7eV3bBA24/dsF1LGqy4MWChUOVm++BCtWMAJ1vCLx&#10;JhE+c04SDDSt5vxG7H+sOP8BYp9z0jzit4QV59cdU7J0P10k4GWBPI8U97l0j+vjtBRnl05JCU0w&#10;c2u6J+EIjtWpmutH/NZqXclGcYMRZO6EhARZ8QdPWLZ79265HoNR1TLVKlK8eHGZUHMSEj8mRUN4&#10;AM6ePXv8a3IXwwgrXDGMGG+GEXMrv8IIWgMqpXszB4pqGZV+aop7b9uKMkFqqUBGcuIrgW1SXFv8&#10;y7MoljACCYh4WoDFcfUacagljHhd36Zlvi4cEFqDxLrAHCZaxgBZATQP+DcJR3GDEWxXokQJWfEr&#10;Y44PNevqJ598EpiNVRnjSYJnZUUiX7NmDbVt21YeUyX2119/PbAN5h4JVwwjrHDFMGK8GUbMrXwL&#10;I1Cq11FFQMJIH6aDDwovjnNKVPgzMWjUH1RTHUQFn+ot+Fe6t+DfPk9Bzbk5Yg0jUKo3oWWq/42b&#10;YPuSXX8IwFrR0ZPQSqN1owC+gyOO/aLwieDtxDn8jXlLMJstwmUGD0txgxEkumbNmgWgAcabNUpY&#10;36hRoyzr0V2j9oMCYMaMGRJY8BbOfffdJxM8/MgjjwS2YRhhGMkLMYwYb4YRc8syMILKFbOcplV3&#10;FA1jhtCLEE7Zvyw7FZDjMaom3phRzfW4gJD2+LZN6OvC2UmeU+Y3XTQvPPVyRyF5HgjnryjwV52b&#10;1rVobROqlskOd+tKjlKpVRNuTktxDUpPdjfHIFexHTJKtsJ13S2uFx/0S0txP5TucXVMreSogv35&#10;g0SiuMEI1K9fvwA0AChWrlzpX5MpjPlQ6+ElS5b412S+RbNo0aLAWBPMzIr/YdX9U7BgQdq5c6d/&#10;i9zFMMIKVwwjxpthxNyyDIywTKm4wgi+rgsIEcchj8cj9xksjBvBZGZYj7lEkEiDhYQ7dOhQCSII&#10;E2yMM0FrCQqJcMUwwgpXDCPGm2HE3GIYYelRXGEE07arCcvw9gz2FSy0auCbM1hfu3btC9ZD2Dfm&#10;IsF3bhAORosIzhXnEIkYRljhimHEeDOMmFsMIyw9iiuMYBkyMaZwR5jQxBq8Hq/oZpeYsRzrEU5Z&#10;63i5KXg/OG40+4AYRuyvbGCE5xmJoxlGzC2GEZYexRVG7CqGEfuLW0aMN8OIucUwwtIjhpEYiGHE&#10;/uKWEePNMGJuMYyw9IhhJAZiGLG/uGXEeDOMmFsMIyw90g0jq1evpmPHjqGgluvxxV1kVGTY/CJk&#10;QIYRe4thxHgzjJhbDCMsPYoaRpBRASPIuPv375e/v/32W7keGRGJERnYLs4uY2E5MiHDiL3FMGK8&#10;GUbMLYYRlh5FDSNIdMi8M2fOlOtVQkQGxXp01SBBIrHZwdllLExXj6ns0TLEMGJfMYwYb4YRc4th&#10;hKVHUcEIxoWgFQQVIL7Ai5lR8cG7I0eOyIT1008/yQSJDItXZ+1grcyFQgnXjIIM9wOvCDOM2FPZ&#10;wAgPYI2jGUbMLYYRlh5FDCMYE4LEhoyI7plZs2bJ78GsWLGC9u7dK8OhlQCZGOBiFwPAVAZDYYQW&#10;EQzaxURuhw4dkvcDBRTWMYzYT9nACLeMxNEMI+YWwwhLj6KCEbQAIMNh2fbt22XrCGZFxbdm0EKC&#10;RInZTAEldjEqeVw7Zm1FIQQYwOBdwAgG8OJ+oGuKYcSeYhgx3gwj5hbDCEuPIoYRVHTotkBLASpp&#10;EZaWL18ugWTUqFG0YMEC+brvtm3bCNO728W7du2SLT/4u2HDBvkRv40bN8rrx31QABBcaGUnhhHr&#10;iWHEeDOMmFsMIyw9igpG0EWBzIixIUePHpUVNLpp0DoCIBk+fDgNGTKEnn32WVt45MiRErZQUM2Z&#10;M0eOkVm/fr28btwX3Idwx4tADCPWE8OI8WYYMbcYRlh6FDGMoEUECQhAgkSHyu/w4cOyYkZLAbpq&#10;3n33XVq6dKlsPVi8eHGO1gqDZaHL1TKt8Gq91nK9VsfE9eCe4PrQMoLCCteN68d9wP0Ip1UEYhix&#10;nrKBER7AGkczjJhbDCMsPYoaRpAhUQGj4sObJHirBN0YGEOyefNmWWGju8YuRksIKnxcH64T14vr&#10;Vi1FkRQ8DCPWE7eMGG+GEXOLYYSlR1HBCDIjMiesxo8gYyLzIkHiLZt9+/bRnj17ZGbVcnbrsFw5&#10;nOXxMOAD14PrwvXhOtW9wPWr+8EwYl8xjBhvhhFzi2GEpUdRwwiExIbEhJYBZD68aYLMiwoRCQwJ&#10;E8abNVY2rgHXg5YQXB+uE2NEcN24F5EWOAwj1hPDiPFmGDG3GEZYeqQLRiBkUvxWUIJMiooaCTLY&#10;2E79jcTB24cuy25/2S2PxsHHQgGDlhBcJzJbNCACMYxYTwwjxpthxNxiGGHpkW4YQYKDkVmDwQSJ&#10;0Y7G9alrVdceqbAtw4i1xDBivBlGzC2GEZYe6YaRYKnKWVlV2nZw6LXpEfbHMGItMYwYb4YRc4th&#10;hKVHMYURVnhiGLGeGEaMN8OIucUwwtIjhhEDxDBiPTGMGG+GEXOLYYSlRwwjBohhxHpiGDHeDCPm&#10;FsMIS48YRgwQw4j1lA2M8AyscTTDiLnFMMLSI4YRA8QwYj1lAyPcMhJHM4yYWwwjLD1iGDFADCPW&#10;E8OI8WYYMbcYRlh6xDBigBhGrCeGEePNMGJuMYyw9IhhxAAxjFhPDCPGm2HE3GIYYekRw4gBYhix&#10;nrKBER7AGkczjJhbDCMsPWIYMUAMI9ZTNjDCLSNxNMOIucUwwtIjhhEDxDBiPTGMGG+GEXOLYYSl&#10;RwwjBohhxHpiGDHeDCPmFsMIS48YRgwQw4j1xDBivBlGzC2GEZYeMYwYIIYR64lhxHgzjJhbDCMs&#10;PWIYMUAMI9YTw4jxZhgxtxhGWHrEMGKAGEasJ4YR480wYm4xjLD0iGHEADGMWE/ZwAjPMxJHM4yY&#10;WwwjLD1iGDFADCPWUzYwwi0jcTTDiLnFMMLSI4YRA8QwYj1lAyPcMhJHM4yYWwwjLD1iGDFADCPW&#10;UzYwwi0jcTTDiLnFMMLSI4YRA8QwYj0xjBhvhhFzi2GEpUcMIwaIYcR6Yhgx3gwj5hbDCEuPGEYM&#10;EMOI9cQwYrwZRswthhGWHjGMGCCGEespGxjhAaxxNMOIuWV6GElNdlVP97gfaON1XOJf5PB5nNf5&#10;vK7HwnGax1nDv5mjtqg4xe87tMKFOjXZeWfjMo6i/k0dad7EhlrhtNyxqsPj38yRernjYl+Ks6tW&#10;uFCnJ7vaNM68iVK+FHcLrXBaTk9yVPRv5uh4haNyutfdQytcqDslJTTxbyaV7nW10woXauy/VWUZ&#10;8RJG6pVNuPXWSs6JD7S8fvnMZ588PbbvAzSgWxqN6N2ZXhj6GL0yYSi9+cKztGTGODqyb5c/KYmK&#10;VWTMD95bSCvmT87V7y97jU799ot/S6LDH23TDKflrz875N+K6I9fT9KmxS9rhgv1f9e9Q3+dPePf&#10;kmjvf9ZqhtPy919/7t+K6KfjX9G6N2Zphgv1x9s2+rfK1K7172ZZ/97cSfT2i2PO9Um/ZestlZzP&#10;31bF+Uy7JNcgkVceu7WiLECl0j2OK9NTXI+mel19Oia7+t1e1fVUi8rOMU0rOqe9OvFpGt/vIerX&#10;tRMN73Uvvf3yrCwwsuXdN+i9eVnPS8u4j7ifSp/u3akZTstfHTng34roz99/o/eXvqoZLtQ7Vi+h&#10;s6dP+7ck+viDDZrhtPzdl8f8WxH9/N03tO7NlzTDhXrff9ZlKRw/3PieZrgLPUUeR8FI3we7zLyl&#10;snN8qyrOEe2TXANTPa4nED8yjjyuJxGPt13hHHlzReeU+2uVej8YRjrXLEU9bihNj9UvTX3qXUxP&#10;1CtBT9YtRv1CPKBeMRrXpGSgEh7RqPgFYbLzyJtKBLYb37QkDRL70goX6sH1i8nwatthN4Z/zFGN&#10;zx9zjDjvARphtDxUHGPCzeeP+VQD7XDBfqpRaRrV4nJa3qNuAEamtS5P/esUpj7XF6Yu1xT8rvHl&#10;zhnNKzvHtanqGoZ8g7hJ87oeR7nXyZPYSGStAIw0uizxyUGdW217afRAGvloV+p/Xyo9+9h9NH1E&#10;X3rt+eH01tRRtHTmeFr7xmz69cRPMu0gLRz8aActmPIsvTlnGs2bN49hROjjvR8FYOTrY5/S6tem&#10;a+SnrF4+53na/N6i+MBIeoq7iy/F9X0nr/Na/yJHhtfdM6NaQQrHokLv7d/MkSbgwudx79IKF2oB&#10;QB92+P/2zgM8qqJtwyFlkxB6EwTpSUB6EQSkV0GkpYAiqBTpgnSkV2kWOihNxIqg+FlARbE3LPxU&#10;RewiilIUEQTef+5JZt2sG0wBkrM7z3U9V7Kn7TkzZ2bueWfO2fJBJZJ35Txm+9rOl1UDEJ+8m2oQ&#10;XBUVjHzpaztvq3PdeEMx3YPVUsdZ52s7X1Zw0Dx5Nw0x6nyP+trO2wkx4Q8k76al9nve13beVtsd&#10;61I2tLbaRcNIu9KuUb628+XND92bfPspsj1zWsYnNPS5nbdHtK8ph7/7KnlPkScemOxzO19+87nH&#10;kvcSOfTNARnaurLP7bx9T98OCoCOJ+8psmRMb5/b+fInb2xJ3ktk13uvS59ri/vcztsPThqUvFeS&#10;5vTv7HM7b6t8P9WpfCiREi0F7T3UsnO+tvX2/WMHpICRCV0b+9zO26Tjoa+/SD5TkaeXzPS5nS9v&#10;3/RI8l5JsDa8XXWf23l72q1t5MTRX5P3FFkxYYDP7Xx5x7bnk/cS2bfjHbnjulI+t/P20rF9UjQM&#10;8wcl+NzuX64Yqb/HwMjIHh1ejY8JP+NzWy/3qprra08Y6VYpyud23u5RKVJmeEDFiDq5fG7ny2MV&#10;fJj9ZiswuK1ypM/tvN2nak69vdl3SK20nSueUD+Pe7+pDfPKLVf73s7bA2tEpYCR/tVz+tzOlx+9&#10;tYYbRua0ukJuquh7O2+r8nSPKlpuGOlUzvWer+28zX32zf5d+t7hXnhWNaIdy4fLmJ4dZNWqlRZG&#10;lN5763U3jHzwynNya63CPtPS2wvH9LUwkpotjFzYFkYubAsjF7aFkQvbwsh/28JI9pOFkVRsYeTC&#10;tjDy37YwcmFbGLmwLYxc2BZG/EvZHka6xQQVSigXVjOuRFBk8qKgTmWDisRFh9ZJi9uX0ZP2jIK7&#10;lgur5Gs7b7Pd1Uk3nRZzMnxt59Ml9CQ0rZ6lgiKY4+JzOy93LutiromZKBWUWD68nK/tfLlN+aA8&#10;ybsFxZcNyhtfLqyWr+28zfyS5N20Eiu4Ynxt522OnzynRsNIdN6g6tUKB986rEfnRc9vWP/HyoXz&#10;ZOb4kbJw9lTZsHaFvP7CJnn/tZfk03dekyOHvk++/UTOnzsn336+W7749P3/9Df7dsqZv/6Zv3Hk&#10;0Hc+t/PlE8njtej0X6fk672f+dzO2z8c3K8qj7+T9xT56ZsvfW7ny55zKU7+fly+3PWxz+287Qlc&#10;iHPwXL//k/fk4zdfPTttxICnqxYKvv3aYiGdmpcMadGxXGi9OgX+uQ+YZ0Vesbxt6dBGjUuEtKl9&#10;RXDi1QWDB25/8RlZs/g+mTZmmCyYNVleeHZjChj5SqUP8z88v9eXSUfS04j5Eb628+Xjv/6SvJfo&#10;eTlfq/z1tZ23vz+wV86qitro8HcHfW7ny5558ucfJ+Tg7rTlyU/ffpmiYfjxq899bvcvf/aB/h4D&#10;I8OH9JtbvXBwz3rFQjq2KBnSvH3Z0AbkD25XJrQh+Vi3aEjnKoWC+/SuXeB/njByW61CMqz+FTKu&#10;SVEZ36iITGpUQKaoxpsG3NPTlOd5zN+4p8m/t0nNnkAxTzX0zCHxtZ23gR+2N/vOaux7O1+e43Gu&#10;zDvh/H1t523mmnjCyMz/OFedLi2vkOVdouWlwfXdMLK8/ZUy9booGV8vSu6onvNgxQLBQ2oWCb65&#10;YfGQdm1KhzYmb4B8ytINZfVEfTeMxBYIiZs/YdSmlzY+JkvmzZDp44bLsntnybOPrZE3t2yWD7dv&#10;lZ3vbZcD/7dD/vrzpL53uBcOffuVvPfaFnn5hc2yZs0aCyNKe3bvcsPI0SM/y4GdH/ouUx7eq0B/&#10;50fvXR4YscrWsk/TZIHs0zTOkxtG7KO9WWb7NE32ln201yozsjCSBbIw4jxZGMl6WxjJ3rIwYpUZ&#10;WRjJAlkYcZ5SgRH7npHLaAsj2VsWRqwyIwsjWSALI85TKjBiIyOX0RZGsrcsjFhlRhZGskAWRpyn&#10;VGDERkYuoy2MZG9ZGLHKjCyMZIEsjDhPqcCIjYxcRlsYyd6yMGKVGVkYyQJZGHGeLIxkvS2MZG9Z&#10;GLHKjCyMZIEsjDhPFkay3hZGsrcsjFhlRhZGskAWRpwnCyNZbwsj2VsWRqwyIwsjWSALI85TKjBi&#10;J7BeRlsYyd6yMGKVGVkYyQJZGHGeUoERGxm5jLYwkr1lYcQqM7IwkgWyMOI8WRjJelsYyd6yMGKV&#10;GVkYyQJZGHGeLIxkvS2MZG9ZGLHKjCyMZIEsjDhPFkay3hZGsrcsjFhlRhZGskAWRpwnCyNZbwsj&#10;2VsWRqwyIwsjWSALI86ThZGst4WR7C0LI1aZkYWRLJCFEefJCTDCsZxoX9fiyxZGsrcsjFhlRhZG&#10;skAWRpynVGAkS98zwr4PtCsmS7pfLcuHXCcrhjeVh0a3dJQfvLOhLO1TSxYmxsq9119xwfSwMJK9&#10;ZWHEKjO6qDDCzcdNSEE8duyYbhT9xVz3yZMn9bVznZmpZCyMOE+pwMhlj4yw/X2tCsnCTiXliSlt&#10;5aV1A2X7phGyY8s42bVtkux5fbIDPUmd+2R599lR8viIRrIkvqzc26LAv9LGwkj2loURq8zoosAI&#10;Nx2FlZtqx44dumHctm2b/usPfv311+Xtt9/WFQ4FjsqG681oRWNhxHlKBUYuW2SE7eY3yy8PtC0q&#10;T02+Xp5f2Ve2bxwuO1+dIN98NFN+2TVPju+7X07sf8B5/nyB/HFgoZz4YpEc2X2vfL59kmyc1FpH&#10;fTzTx8JI9paFEavMKNMwwg1HxOC9996TZ555Rl555RVdQPft26dvTn/xF198IQcPHtTpsHfvXu2M&#10;AomFEecpFRi5bJGReQpElncrL8/cmygvrh8kH740Vr7+YIYcURDyx4EH5My3i+XcD0vl/I/LnOef&#10;V8j5X1fK+WNrldfJuV9WybH9C+TNNb30dWsQU7Ywkr1FPWlhxCqjyjCMcKPhv/76S95//315+umn&#10;5a233pI9e/ZQacuRI0fkt99+8xtTwE6dOqUNfJEWAMHp06fTXeFYGHGesgpGWE+DfF/rIrJpXrw8&#10;txYQGSfffTxbftt3r/zxZRKInD+0XOSXB0WOPOQ8H10t8vtakVOPqtbpKVVAnhH56yk5/fNK2bai&#10;h9x3fVGdBqSHhZHsKwsjVplRpmCEv2pbXXgBEXMzUoC5IWm0/cUULs8KietnXgzQZdIjrbIw4jxl&#10;GYyoRnhO0/zy7LR2snn1QPngxbsViMxRIHK/nPxqofz93RI596MCkV9XihxXjfqJNc7zH+tETisQ&#10;OfukKlibVGq/qP6+rArKi3LqyFp5YU5Hmd+ioE4PCyPZVxZGrDKjDMMIhZPGeN26dbJ161bZv3+/&#10;vhEpoCznZmQ7fzHX6124WEZlRbSEbdJa8VgYcZ7I38sNIyYq8nCfavLMqgHy2tMj5ZsdCkT23icn&#10;v1woZ79bKud+Wi7nf35I5LdVSQ07EYbfH3aWTz4icuZxBSBPq5R+Tnmr8pvKH8n5c6/KDzvnyuIu&#10;pXSaWBjJvrIwYpUZZQhGuNEYnqAgrl+/Xk9apeAeOnRID2kEUkEkHbhu/lJJpUUWRpynVGDkkk1g&#10;ZTlRkXnNC8imWR1lw4ODZM8bM+TIngfk9wML5cw3S+Q8ERFA5FcFIseTIYQog+OsYOSvx1TB2KBS&#10;+n/Kryq/q7xH+TP5+89NsnlGOw1mKyyMZFtZGLHKjNINIzR0zBPhhiMismnTJh0VYZ6IiYpQUCmw&#10;gVAQuUZTYaW18rEw4jylAiOXLDKiQUR5SWI5eXrx7fLKkyPlu4/vlWP7F8qprxbL2e+XiRx+MAlE&#10;jikQOaEa9d+TG3Yn+s/1qmV6UqU0kZFtyh8o71f+VhWyt+XQrntldtP8sry9hZHsKgsjVplRhmCE&#10;YQkK6caNG+XFF1/U63788Ue9zKwPFBhBVD5maMqz0kpNFkacp8sJIywDRJgrsqxnJXliSV/Z8dIU&#10;+XXPQvn9i8Vy+pvkeSJHVoocZd4Fwx1ejbsT/RdDNc+q1CYy8p7yPuXD+u+Z35+Wh3pVlaXti8tT&#10;FkaypSyMWGVG6YaRo0eP6gmdwAeF9uWXX5avv/5af6ZwmshJWhplfxGTWKm00gphFkacp8sKIwpE&#10;5irf0ySfLOpZVZ5c1l8+2zZDftu3WP74comc+XaJnP/pQZHfmLDK0IxXo+5Un1yvEpoJrMwZYZjm&#10;C+Wjyj+qVmurrB9aT5bcUFye7FlZXrUwku1kYcQqM8oQjHCzcQP5ghHmlAQajHDdQACQZmHEP3W5&#10;YYSoyMzG+WRx79pJ80XenC1H9y+Rk18ulb+/XZoEIzoq4uChGV/+m0msW5SBkc+VgZGfVaF5TTZN&#10;aCmL2hWXJ3pYGMmOsjBilRmlG0aYoEpj9+2338oTTzxhYUSJ6+b601oBWRhxni4/jOTTMLJsYAPZ&#10;uPpO2ffOXDn6+VIPGOH9HDw9Ewgw8ovI+e2ycUIrWWhgZKiFkewmCyNWmVGGYYSCamEkSaSLaqgs&#10;jPixLjeMzG6ST6Y3SoKRTWvulP3vzksJI4cVjDBxNYBg5OkJLWVB2+LyuIKRVyyMZDtZGLHKjDIM&#10;IwCIhZEkkS4UKAsj/qvLCSNMXjUwsnSAhREDIxsUjDzQ9koLI9lUFkasMiMLIxdBFkb8X6nAyCV5&#10;z4iBkWkWRpQtjDhFFkasMiMLIxdBFkb8X1kRGbEw4gNGrrcwkl1lYcQqM7IwchFkYcT/ZSMjl8kW&#10;RhwrCyNWmZGFkYsgCyP+LxsZuUy2MOJYWRixyowsjFwEWRjxf1kYuUy2MOJYWRixyowsjFwEWRjx&#10;fzkdRk7+vFIWzO0hA/q0kHumJsrxQw+mWL/jrWkydFAbbf4/73HcP39ZJdMmxOl975/TXU79utq9&#10;bs+O2Xq58bvbJrnXZcgWRhwrCyPpUC3V8HYopcd5rZJ0yWGE364pUqSIFCpUSBdaT1Ggr732Wr2u&#10;W7duupB7avDgwXpdqVKl9EvWjHj9eseOHfU63Lt37+Q1ade6devc++NmzZrpQpERWRjxfzkdRk79&#10;uko6tq8l6rwkX96csvvD2SnWL77vVgkOziGhocGycH7PFDCy/5O5EhEeqvcdNuh6OXt8rV6/6dGh&#10;UvSKfHq5cf78UfLEw4NSHDtdtjDiWGVLGGkTFBQeHx06pGuMa5h2rL4p/qX4skEl42JCB+htyoUl&#10;JC/OlG4oFpQzIdq1JDHGtQYnL+a78ibGut6Pj4k4kxAbujGuRFBk8ipHSJ37iK4VIgQnxLhGJS/O&#10;rC45jOzatUty586tK6r4+Hj9U/tGBw8elLCwML2ucOHC+sfmjHjt/FVXXaXX1a9f3w0q6tykRIkS&#10;7srPuGzZsrpC8Kw0UtOBAwekQoUKKfavWbNmCuBJjyyM+L9SgRFHTWC9f3Z3fa+HhQXLCxtHpFjX&#10;Le5ad1m4pVsD+csj+vHM40M1qLDuwUW99LLfvl8m5csWce/j7bUP3iHnMvKqegsjjlW2hBHV0Bfo&#10;GhN+2jSecTHhG1peob8ghRJiw1snxoYf1dvFut5SizL95TeVDMqvjnnMfHfy4qCu5cNuN8sSY8L/&#10;TogObZS8yhFyKowQxahdu7auoBo2bKgLqtHcuXNTVGBbtlAJJWnv3r1SoEABvbxHjx56GbDStGnT&#10;FPt4ulatWvr8LiQKyKJFiyQ8PDzFvhZGrC4kp0dG8EubRrnv93Ejb3QvP/3bGokuf4V7XY2qpeTY&#10;Dyvc6/v3bq6XR4SHyWfvztLLNj85THLkSNq+UYMKsuS+W2Xs8PYaWkqXLKSjI2ePZ+BH/CyMOFaO&#10;gJGE6PA/EmND4pNXu3U5YSQu1nWj+3xiws/cVDqiVPIqR8ipMMKNyZCKOraULl1aPv30U72cmzUh&#10;IUEvN54/f777Bn700Uc1MISEhMiyZcv0sn379knx4sX1tldffbUcOnRI9u/fL9WqVZOcOXPK6tWr&#10;3RGU1MTxgQ4giQa9ZcuW+ngWRqwuJH+AkSNqv8jIpEhksyZXy9/sr5Z/9MY0CQ0NcZfDqJwu+fTd&#10;mXodEZKqVUrq5UWvyCt//pIUMVm/qr97+8fXDNTDNhxv6f23ymsv3p1imCddtjDiWDkCRnB8jOuN&#10;Vmp58iZalxNGUGJ02K2JMa61qmH/FxhldzkVRii4EydOVD2mYMmfP7/eHjFEU65cOXeFhjt16qSP&#10;zQ06depUvU9UVJQ8//zz7n0AGrZt06aNLvCI7+dcPSuMtIhIS7t27fTxLIxYXUj+ACNEQK6pVUbf&#10;7wXyR8mv3yrIV8vvGnK9uwwaz5yUoNftfH+W6hAE62VdOl6j54uwHLABTlgeXa6ofPTmtIwNy3jb&#10;wohj5RgYYWgkPiZ8WvImWmmFkbgKofW6xob3S4wJmxYXHdGjc+mgUsz5SIwObZgQ62qfEBvSlLki&#10;ncoHlUiIDusaHx3+h/le1neJDa1/Y8Gg3EnbutrHRYe0Sz50CsWXjSgZHx3WTYHTBAUtE+NiIm4B&#10;bpJXp1BcdFBxjsPx1D7V1aIc/I2Pdg1JLBc2LT4mLIFzTNrat7rGhtaOjw2/PSEmbHpcTHivzjFB&#10;FdTi4C7RoXU5bmL5kFZxVycBnFNhhBty5cqV4nK5dJRjwYIFevnWrVs1nKjvdJsIB40sN7OJmgAs&#10;VBSIG3fgwIF6OcdKTEzUjW9GZWHEKq3yBxjBDM+oc9N+9flxcurIKomJLqo/165RRirEFtP/169b&#10;Xkc6nnlimHv7ZQtudx8H8OAJG5craWJrpYrF5ZXnxqT4rgzZwohj5RgYwQBJl3Kh9ZM3+08YYSKs&#10;aqiXqv1OMrSigOSs+v+0goUjat/BChjeVX9PJVZw7YwrGVQmvnxwd3W8v5TPm+9kfdfYsFe6lAur&#10;xP96+2jXieSvcIthpISY0O8SK4T/xfe4v6tC2Fedo0PaJm/mVkJ0cFd1nN/18WJdaxUozVPn+If7&#10;PPV5uD7oUC7oquRd3GqsEloBxSSuS6cT36f+KiD5Te0/QIHMc/pcY8K+iy8beh37OBVG0CeffCL5&#10;8iXNuu/fv79eN2fOHMmRI4eeuApUsI4oCI0qhZn5JSzjaRuOawRAeEZUWrRooc8rI7IwYpVW+QuM&#10;bH12lHsy6qhhN8j726e4y9IDc7tLv+T5IcwH2fXhPTJ0YBv9Geh49X/j3MdhGObPX1ZKYpe67v0j&#10;IsLkkZX9U3xfum1hxLFyBIwoaHg9ITbiHP/HR4dt6XhlUEG2Uw1uqjDChNfEsq51ahu9n7fVfmcT&#10;o5O/IyZ8f2L58HLq2D29t9OOdb0RFxtWxXwGGJK/Rj/uq85vDKCUYh8PAx3xZYN7xns0FAmxYTeb&#10;fXhCx3sfzLknlg95UMEHlZRbCdFh9yREK2jxsQ8gBcgk/e/62Uy0dTKMsF9MTIyusJjrQUE1kY8q&#10;Varo4xDp4PPs2bNl9+7d7smrN910ky74nmJya926/1SC6kbWT+2kt+BbGLFKq/wFRn75eomUKllQ&#10;3/PXt6oqDy3urf/PlStCXtw0Sl7cOFLCkx/jXbuin7RtXU3/XyHmSvlu/wM+jzl0UGvJmydSb5c/&#10;X5SsXt4340M2FkYcK0fASFzZkGaqYd6rP8eE/656/L3Z7kIwkhAd0jY+Nvw469TfU4kVwjd0jQ2/&#10;PS4mvD+P5ppjJx9Tw0hcuaDyqpEfrCMOZh37RLvaxcUElTHLPGEkoUzoNQmxru/1umjXadX4P6vg&#10;Y4QGlFjXdvdxYsKOcR3Ju6WAEX3M6PBf1fbjFCD1Vdf1P7M8MSbsCx5hTt4NEKmmtvk1aV343yot&#10;tqpr64tVGjxs9tPr/QRGKLwm+pEnTx49EbVy5cr6c/fu3XUDaqIdTHZ94YUX3HBy//33+7yp9+zZ&#10;Izfe+E/IuWrVqroCSU/htzBilVb5C4z8cXil1L82Wt/zPJrbomkl/X/1KiXlq933ycFd90rJq5Jg&#10;pUWTSlJRQQj/N21UUX79LmmOibd5KdrqZX31xFe2LVQot2x87E6f2/6nLYw4Vo6AkaS5HK7hegiD&#10;xjQ69CdVo7ouBCMKQPaY/XlviGd0If5q9nUtMesNjLAu1adpooOKm2UpYKS8683E2Ag9rBMf41p2&#10;Q1Klz3nkaFOeYaLw9awjYqEgYA3nrffzghEFPCOT9wuKKxNWRa3/Uu9X3vV751J6LohWXKzrA7NP&#10;fPnwF5jrkrxKR2m6VYiYaNb7C4wgIh7q+Nq33XabhIYm9b6efvppfdMyeZXPwIp5+gbz0rTUxPeM&#10;GTPGvS0vLqMgpFUWRqzSqlRgxHE/lHfm6BoZ3K+VvucZignOkTRkQ5Tk6A/L5diPK+T65GgIw6jm&#10;8d0h/VvJ6d/+efeIt8+deFje2DJedSKSjlcxtpiCl+U+t72gLYw4Vs6IjCgQUI1uofho14fuBjXW&#10;9URijKuDLxhpUyAoj3s7BQ5MWGW5pxIrBMWYBj+jMJL0grSkya5qn788IxhGTEpNiA77UW8TE/4p&#10;YMVyTxhJiAn9EpDQOyjxgjW1/lXzfQwRsZzvM+nCvjeWDorVO3hIpV2kSpuP9TZ+BCNEMgyAGDOp&#10;lRsY8X2e6zBDNTyC6ykqAioObmLEy9EMyHA8zietsjBilVb5S2SE4ZM5M7rpJ9XUObo9eVwnDRS8&#10;6n1g36TH3Y0BDPbxHHr5/vMFMmF0R1l6/20plnfv1kDvw7ANT9iY5Wm2hRHHyjEwwvKEcmE1uyaD&#10;Ao2/gpFVvmCEp0nMvonlQ/exzFvMO0mMDtumt8sgjOindJKXqXP5VG/opU7Fg0rER4driFLfd6hj&#10;maAYlnvCiPq7QW+crJ6lgiI8h2oMjOhJtP9Eh77WG3sJqDHDNf4EIywvVixppr5x8+bNdcFG3JC8&#10;lt1z/TXXXKNvaiO+g1fEV69eXRd+c7Nv2rTJvQ/DOmmVhRGrtCoVGHFcZISJp88/PULBQk53mcHM&#10;FzHrH187yP2UDI6MdMmWZ0e73x1y+KsletiGdUUK55E1eo7Iw3LipwelauWktyZbGLEwkq1hBCVG&#10;u+5OamjDz6sGWwFJ+Fm9nQeMxJV3Xf3PvuH7WeatNkWDCiuASJrTkUEY6VYhorFZFhcTniYYSfQF&#10;I7GutXrjZKUGI+o7yhgYiY8OSxVGFGw8mnxcv4ERbsyuXbu6KzjM+0eMWO85BwTzhlZzQ3PTjhgx&#10;QoeOWcfbVnm1/KlTpzTUmH0sjFgYuRTyl8gI3vPRbClW9J/flAEcfjq42L3+47enu+d/4DxqPXNJ&#10;zHoiITdcX929PjQkWANLZESYexnzUX75xvcckwvawohj5TgY6VAqqHRC+X+Ga9z2gJHGNOYx/7wr&#10;RAEGlXUKdSkTVDWzwzQ3xgbldkcqYiJOd7jy34/hJpQPvfafYRrXjhuv0jd4hmAkXhUCdQw9eVUv&#10;L+miYUkhXgwXH+N/wzRo0qRJ7sqKuSEc11OjR492r2dIZ9u2bclrkvT2229LmTJJL23y5aJFi+rJ&#10;sWmVhRGrtMqfYOSXb5ZKzWpJLw/ECV3qpnh1+59HVrkjHPi6ejFy5qj6Lo9jnPx5lTRpmPL3nYyL&#10;Fsmr39DquX2abWHEsXIcjCjliC8b3M2sc9trAmvX2PBnzLrEmNAN7cvoilirnQKOLuVdjyckPy6c&#10;URhB8dFhr7mXR7se4tjJq4I6lQ0qEq/Og+/RkZyYkOWqJeBGzhCMIAUSq83y+GjX2zwBlLwqiBez&#10;JUa7FscnX5e/wQiTVXltu/oeqVSpki7snnrmmWfcP6pXsmRJ/bp3T3HM5557zv3jep7muPfee68u&#10;BGmVhRGrtCoVGHHcMA1mSOX2Wxq5y84jK/v9a5vRw9u71/OuEe9HdRmy2bNjtowallR+jHlx2kvP&#10;JA35ZMgWRhwrJ8IIyqGAIOXjuV4wklAiqHLXaNfvrFMN+7n42LAvE6LDpiTEhM1IiAn9nGXufTMB&#10;Izz5QqOvl6tjJsSG7uZ74mPCFnSJCTsEhOj91PXElQutl7xbhmGEp3USY1x6ngzHTowN+155tjre&#10;FAVDH3lel7/ByI4dO9zzRrp06aJvWk/xcjQghPX8Ui+w4C1ucG54dfO6K8BcuXLJF198oSuJ9MjC&#10;iFVa5U+REUykg7evYuDEez1vXzXrz/A9XuuNiaiY7TCvnDdzSzJkCyOOlVNhJIjhDianmm28YYS3&#10;rybGhM1UDfaf7m08nBgd/rt7XSZghLehxsWE3qUAQQOJLytI+MG8G8UoozCC4qLDB6lz+M2s97Q6&#10;5p/q2k7o//0MRvxVFkb8X/4UGcnWtjDiWDkWRpRyxMe6hvBCM72dF4ygDqWC8sVFh/VQDfRuM3SB&#10;FWx8EF8+tJ/6u1svywSMoDblFfiUDWmeEBvxqvutrv9s+z9fv2WTGRjh7bIJ5V1d1Hd9lBgbkTSB&#10;N+m7dvEWWd59knxcCyMOkIUR/5e/RUayrS2MOFbZEkYQEQfj5EW+lMNs4/mqdW+xrnNZV3RCufCm&#10;ieUirjLbpvYd6V1uxHHjgoIiFWQ0xx1KhXOzmpvYWxc8d5Zd6LsQ23QqH1mC6+qmrs8cx2tfkyHB&#10;HstSO6f0ysLIRZCFEf+XhZHLZAsjjlW2hRErR8jCyEWQhRH/l4WRy2SHwsiHH374LxgJtDJoYcQq&#10;M8o0jGzZskUOHjzohhEmhVJQAwlGeOrHwoh/y8LIZbLDYIRJ+atWrZL33ntPT4APVBjhOnmtgoUR&#10;q4wqUzBC4WU7iJgbivW8nv3kyZO6wHIz+osvJGDMwoh/y8LIZbIDYWTFihXyxhtv6DqRjgn7ECHm&#10;pYyBUgap9/jldAsjVhlVhmGEm47Cu3r1ah2iZD03Fb8lw81IQeRGo+D6g1OL9JhCaGHEv8U9YGHk&#10;MthhMPLpp5+KKsf6/UdEBoiOUAZNpywt9YE/CPj67LPPLIxYZVgZhhGGZfhF3Xnz5snzzz+vf7zO&#10;DNeYgsir2pk/4g+mAvIlekJcu2qoLIz4sSyMXCY7BEao21i3d+9eWb58uXsSK3UgdYFnpyy1usNf&#10;RD2zf/9+DSOmU2ZhxCq9SjeMABpQMP/zS7xTpkyRlStX6jAlnwlV0iACLWznLwauvKMj9I54URvX&#10;zTXzmYrHwoj/KRUYse8Zudh2AIzwPx0U6sIDBw7oqAj7MZmfRpk6kPqR+XPUG2xLo+tdf/iLuMZ3&#10;3nlHdu/erTtn1INpjQhZGLEyyhCMUDgppBQ8XuE+c+ZM3SC+/vrresjC9A7Y3l/M9dLToUfEX0K0&#10;9IT4vRzSgc+sszDin0oFRhwdGfnr19Xy2gvj5ImHB/m0+fG8vR/PkbCwEP2m4lHDbvD5xtaLZofA&#10;CBEPYIO6jsmr/EAn5fD999/XwzXsS73BNtQXNNCUSe4jp/lCEMV63n5NG8F1m3rQwohVepVuGDFP&#10;ywAl9ACYL0KIcsKECfLQQw/JSy+9pAsnITtI2V9MOJY0oPLhcT5AgGEqrh8wID3McI6FEf8T+epv&#10;kRF+iffqCldqyPDll58bo7ezMOIbRoAM5ogwb4R958yZIxs2bNCdFDoo7O8ZJabeZD+nmXvfl1jO&#10;9b322mvy7rvv6iiRqtfSXA8iCyNWRumGERo6bjYKIvNDiIQwREMBnjhxoqj99aNu7M9cEn8x4PHC&#10;Cy/o9AC+AAGum+snNEl6pLU3YGHEeUoFRhwdGXnvtclSIH/UvyDE2MKIbxihXFHWgQvqRCICRIXn&#10;zp0r8+fP13UfnRSWU06JEhMxMEPcTrOZiGsAg78s49o3b96sh6cYrmbyqql7PNPrQrIwYmWUIRiB&#10;lgnFQfwmUgAdc2Oyzz333CPTp0/XYOIPnjRpkkydOlX/KjAVFXDC9XLdVDakAxVTWnsDFkacJ3+E&#10;kUdW9pfg4BwaMpo3qSRd4+ql8M73Z+ntLIz8G0b4bOaNECEmGkL9x5A1UPLUU0/pelPVpTpiQASF&#10;Tgt1qJMMRBHtAEqoV5iYSycU+OB6qYPeeustDV5sb8DFwohVepVuGOGmpKHjJqKQcrMyZkjDTKSA&#10;l6DRWDOXxJ9MelDwtm7dqq+T9wtw3Vw/6UCa0GClRRZGnKdUYMTRwzQD72jpjoJ89t5Mn9tgCyMp&#10;YQTxmTJGRJQyxyR25o8xmZX5I3RgGLamjFJ/Ul8w3Euj7SQz3MR7pAAqhqqZE6PSS8MW9eK2bds0&#10;mJBWgBmdVNImrXWPhRErowzBCBWzKYx8pkEmQkIvgEIMKRO25Eb1BxMF4Xq4Lq6P6+R6SQ8qI9Ih&#10;PQWQbS2MOEv+FhnhZ/4b1o/RgFGieH75Qx2Pn/8/e/zfoOEJIyOHttMTX9u3re4GmWJF88rHb09T&#10;kJJxMHLbITCCuCeIjjCPjsgH9QIdFYZ0KZNjxoyRUaNG6feQ0IADKqxzkpkDSAeT9gC4ArTWrVun&#10;oyKvvPKKTidghYgJ6QRcpKfesTBiZZRhGOGGM4WRBtmE72gkIWp6ARRwCqjTzXUwN4TrAkIoPJ7v&#10;EUgPiCALI85TKjDi2MgIT8oUK5bPDRTGCZ3ryvuvT0kR/fCEkUYNYiUmuui/9mP93Ond5M8jq1J8&#10;T7rtIBhhGY0pQ7SmQ+YZITYNOMPWREqYU8dwr5PMOc+aNUsWLVokjz76qGzatElHvumkESUhWsKc&#10;GM+6MD2yMGJllGEYQQZIuAkpkKxj/gQFmEaRMVIMpDjZXAPXQ4VjJqGZmfEGzNIjCyPOUyow4tjI&#10;yKvPj5UcOVIChXGpkoXk/e1T3Nt6wsiFHBoaIvNmdvMZXUmzHQQjlC+Wc2+wDdtSLum40FATUSW6&#10;QDklkkCd6j386wRz3pw/EEI0hAgxTxAxTE3dSGQoI50yZGHEyihTMIJMgeSm4oYkUkJDTeGElv3F&#10;XA+TsxgT5TrTOzTjKfazMOIspQIjjo2MLJzf0w0RLleohIeHaZgwy1o0rSxnjq7R23rCCADT97am&#10;7uOcOrJaqlW+Si1Pmghbo1op+Wbv/e716baDYASZ+o86ge1UudZPlTDXgrkUvOaA+tMMW7/66quO&#10;M+fN+TMnhom6RL2pf0xdQ52fkU4ZsjBiZZRpGEHchKZQsg5zk/mjuTYDIRkpfMjCiPNEvvtTZGTr&#10;5jFyS7frpFfPJnL4qyV62esvjZeiV+R1A8mHb0zVyz1hpE3LqnL0h+UpjnX0hxXSrk3SHJIC+XPJ&#10;G1vHp1ifLjsMRhDljLoBIKEjRqSAKCrzSIgeMLmV4zPky/uXnGbOm2gPgMWTQ0SLgS46aVwz136h&#10;9LmQ2NfCiBW6KDBiZBpozM3pT/a8NuOMiuNZGHGWshJGNmoYmXtRYSQ1j77rBjeMrF81QC/zhJE5&#10;07vqya+e+5w9vlYmj+usHxOOjHTJS8+MSrE+Xb4AjDw1PnvCCDL1BOWOSAH7ACXsT5lkXgWNLlET&#10;p5nzBkAALIbhgRAixFyrZ+csI7IwYmV0UWHEKm2yMOI8pQIjl3yY5t5bqstTDw2U3W/Mkt/2LZbf&#10;DyyRM98skfOHHhT5bY1IOp9gASRO/bpaPz3zx+GV8rcCGk+4mD0t0Q0jq5b20cs8YeSuIddr+DDb&#10;Y4ZzBvZtoddnGkbOblSpvVUZGNmv/Kvyd3L+7y2ysn+dbAsjRpQ5tuV+oQzSaDO8a4Z7qT+dZHPe&#10;pAFRH0CL68oMgHjKwoiVkYWRLJCFEecpFRi55JGRud0qyyML+8qOl6fIz7sXyPHPF8pfXy+W8z+u&#10;EDmyWoTJor97NegX8Jmja2VAMjiEhARriGAZ6z56c5pUTH49PPDxkY9hmhLFC8iT6wa7j/f3sYdl&#10;zfI7pGyZInp9mdJF5LP3U39nyQX956OqcGxSqf2y8jvKe5V/Uv5czp7cKPM7l8/2MGLkCSWYRtcf&#10;zDVdLBBBHNPCiBWyMJIFsjDiPGUVjEy9obQsmpIgr24YJd/smC+/7n1ATh5cKGe/Wyby80MiTDJN&#10;x1ANUZDNT94leXJHJkFHaIi0al5FzwUpW6awXoY7tKup3yfCPp4wggsVzKW3x+wbFRXuXje4X0s5&#10;+fPKf31vmnz6cVU4nlGpTWQEGNmt/J3yR3Ly8MMyvU0JeaCtM2AEGSDxN1/MesXCiJWRhZEsEAXa&#10;woizdDlhZH4yjExXMDKhaWG5b3Q7eWzZHbL7jelyaOd8Obb//uToyHKRI6rhB0h4LwhQkgYTCekW&#10;V8/9BIy3ixTOI4e+XOTefu+Of2AkNDTY/Qp5b19ZLL8c/mpxiu9Kk/9Q/nO9apmeUi34syq1mTPy&#10;hvInyv8n58++KNvX95cJDfLKgrbFHQMjVv8tCyNWRhZGskAWRpynjMFI4cczCiNzmuaTGY3zyd31&#10;8siUxCqyeOZNsn3TKPn6w3vk8K558vuBB+Tv75bK+Z8eFPlFAQnzR5jQyrBNGnz6yCoZeWdbKV2y&#10;kBsmiJLcnFBPXtk8Ws57bLv3w9luGOnVo7GMH9lBCubP5d4vV1S43H5LIzn+/YoU35Fm/64MjJx9&#10;UsEIkZEXlV9Tfld9fk1OHF4ji3rVlIkKRhYqGHlCwcirlxhGeE+IhZFLLwsjVkYWRrJAFkacp1Rg&#10;JLUJrORngzuuBUaqZxhGZioYmVA/jwyvl1+mD20j6xf3kR0vT5BvPrpHftk9XwHJwiQgOaQggKER&#10;hlWAkjT6719WySfbp8qWDSO0X3lmlJwyE2M9/Mf3y2XrxpF6m/0Khs4eWS3vbBnv3u+N58f63C/N&#10;JqpzisiIgpFzPE2zWVkBybkX5Pyfj8s7TwyUsY0KyaTr8sqidilhZHPvarKyw5WZgpHly5ffZ2CE&#10;1537ghFb510aUU+Rztddd103lRcWRgJYFkayQBZGnKd0REbIR/Kz/k2V8y6Z3KGq9G5QWjpXLih9&#10;6hSVMU2vkhmtS/0njMxtml/uaZJPJqsGeGTdPHJni5IyY0R72bR6oOzcNlG+3TFLftk1X04cWCCn&#10;ebrmhxVJj/sSJVGQ4Sj/piCK4ZqTCkhOPaYSe4OcP6N8fJ389NlcmdS+rIyqmzvpUef2JeTJnpVl&#10;y+B68sqdDeTJWyrK0rZFZG6T3DL9ulzSt3rkLpX2LZWrKBdT9gUj1Hl5lEsp15o/f/5cXuP+xBNP&#10;6F/mfuyxx+Tdd9/VjSSPs/I0CT14q4sr6idAb8+ePedUPrRQpm6jjrMwEoCyMJIFsjDiPKURRsKV&#10;yUfW1UuomOfeu6+vqCMjnRSM9LrmChmtYGTm9aXlntYlFIwUUTBS0CeMMImV6Mi0hnllbD0FI9fk&#10;lkHXx8jsuzvJs2sGyMdbx8lXH8yUw/83X45/zqTWRXLm26Vy9vtljvO5QwqkNJSslfO/JUVs/lSA&#10;te/1iXL/wIYytHZuGafSYGbj/LLkhuLySLcY2dy3pjzbp6asjS8rC1oXknsa55LJ9XPJTbER/1Np&#10;b2CEXjblxhNGaOAMjFDn1Rw0aNCoDz/8UEOIAhNdnvh9GcoYdR7liZd72fJ0cQXg8d4SBX6HVD40&#10;V66oTB1n8szCSADJwkgWKJMwQoFt5gkja9eu1TDCz3xbGLk04p7//vvvLzRMQ1kCRlhG+L/udSUj&#10;Ro1uUUZur1dSOioY6Vn7ChneuIRMB0baXCWzWxaVeS0K/is6wmdghOiIHqppkFdG1MktA2rnlT5N&#10;S8vEO9vIU8v7ylvPjJQ92yfL9x/Plp93zZOj+++TY1/cL8cvkU9cIp88sEBPyP3z4GJ1DQ/Ioc/m&#10;yGuP3ymTEyrL4GuIDOWWiQ3yyJxmBTSMrE0oL0/1rCyPda8gKzpepdNsesNcMv7aXNIxOvwplfbN&#10;lAn5ezZs3jCSW/kq5RqNGze+jQmr/BDcvHnzZMWKFbJ161b9I3C87IsGk3ds2HkjF0+UJ6IipO/z&#10;zz9PNKupcgXlIsoWRgJQ3jBSGxj57LPPNIwsWLDAJ4zYkGXmREE8cuRIemEkUpmCSoFt+sUXX5zj&#10;h6sY4169erX+US5ePQ2MmB+usjBycUQ68vKqgwcPHuvZs+dwlf61lAnxe0ZGKEv8b3rctZXbD2tQ&#10;7GzPOsWlY5VC0q1GYRl03ZUyoWUpmdGmlMxqdaXMaV5Yg4cnjHgCCUM10xrmk7vr55Gh1+SWfjVy&#10;ye21C8iQm+vLounxsnl1P9m+cbh89NLdsvO1ibJr+6RUvdvbb1wc7/HlN9PuvW9Ols/fnip735gi&#10;2zfcJfePbCf96xaU/upa76qTR117XpneKK/MbV5AFrUpKg8qAFmbUE6Wd7hK7mtZSGY2zC2T6kXJ&#10;qGsiz7cu5Vqu0r2xMtBeWJlyQ/6Yho2/lKdcyswpqap8g4KRM0D93Llz9SRWfp2W32Hh9eee0REL&#10;JJkXaQjcMQTGK+bnz5//sMqDRsrRyoWUGe70VQ9a+bE8YYReQu3Ro0cP//jjj3/j1xqBkXXr1umQ&#10;pYWRiyeiFqognrnvvvsWqDSvq0wvOy0wQuUaq9xE5dEx8ojICD9Tzq9pUrD5FU1+WZg3JVoYuTgC&#10;HmmMdu7c+Uvz5s37qvQ3MAJ4eMKI6XGXUK6h3PaW6gV39rimmHRWMNK5SkHpXfcKGdWkhExtVVJm&#10;tLxSZjUrJLMVdDA04w0jnhNZp1yXV8ZcmwQkNNK3Vc0lN11zhfTvUFnG3t5QZgxtLffd3UEWTur8&#10;Ly9Kxb62NdbbTE528mdf23k6xT7p8MIJHeX+UdfLlN7XyYAmV0nv6rlkgLrGYcnDM1PVtd+j0oAh&#10;rYVtrpClNxSXZe2Ly/2tr9CwBoiMqRMpd1QN/zk6b/AIle4NlSknng2bJ4zwmXkJzCmppNxG1XUb&#10;qeuYM8JP/q9Zs0b/SBzREV6Jbuo+G3HMuEg3yhJvpFWdMeCeXwD+s0+fPtNUHtRX5ik0JoATYTSR&#10;LKsAkalAqVSBkZqDld55550jGzZs8NnrNkMAVhkTvQIKo+pxnRozZgyFMC0wwjIqVSrXGOWG27Zt&#10;27dx40bdi1uyZIm88MIL+tc0f/jhB4aAbFj5IokKFLDjqYr33nvvcJ06dXqo9K+pTPQD8KD8GBgB&#10;Gk0jx5yFFtcUi5zbs1YRiataWG68Or/cVLOQDKpfTMY1Ky5TmhWTaU0LyYymBWR2k6RIiDeQzAVI&#10;VIM7s1FePZmV+SPDFJAMrJlL+lZLgpJbquaW7tXySo+a+ZULpMFsl19uUe5eI6VZZuy5nbdT2y/t&#10;5+Bhtf+t1fNILwUhfZW5trvUNY5V8DWlYV597bx3ZV6zAnJvi0LygIKQec0LySwFKMwTGatA5K6a&#10;kdLt6sj9UcFBN6t0p0zRsFGmvGEE8dlEGoGW5jVq1BikAOQ34H7GjBm6XFG++NVdIJ/JrJ4REgsk&#10;qYu0oe4BPPhrPlOOSD86TIDIp59+yhNMX1SoUKGnygOGPj2jjRZGAkwmZEmlWly5euPGjbupXvZ3&#10;PN5GwWT8dMuWLbqHYBu6zIuoEmm4Z8+e33v06EEvzhRC5hqYhs1bLKO3YN5hUV/lzzbyiEqTfAIe&#10;GfdmLomBRltpZk6kHWlIpIlfYP3f//73TdGiRTur9Ce0T3kh1E+eUY5Mj9tzOK1hwfCgfp0r5DvQ&#10;sVIBaRubVzpenU9uVUAypP4VMq5xUZnYuJBMblRAv+CMxhXwmN/sH89Tnts0n8xW62Y2zqsb53H1&#10;8+gnbIbUyi0DaiYN3dCI90mneyuY8bbncu/tUtvH2GyfXnPuXMNAdS131s4tI5KHZoCv6Q3zKBjJ&#10;I7OU72mSN+kpIwVv09S6CdfmktG1I2VozQjpVy1CGhUPf0al+Q3KRKU8I1feDRufTXliiPS6sLCw&#10;xEmTJm2dM2fO+cmTJ8v06dPlwQcf1POymNy6b98+PWRD2WIOCR0KOmWmsbVOMgBCmcHAhzFPJAH0&#10;RJmAux07duhO7syZM9/NnTv3jSoPeBTblCnaJE94tAoAGRhxj59WrFix48svv/yVCVkSHXn66ad1&#10;gbS9g4zLFFTSjpf8vPXWW79Wr16dF/0Q8qeXTY+Ahs1Xj4BGjkoVYCGKUnfKlCn3PvLII6cZSps9&#10;e7asWrVKD9UAjRyf8VgbVs64TE8OEKEC5afUhwwZslqlfStlJkd6vsPCwIhp5OiR08jVCQsOSmhV&#10;Nmpz+4r5z7WJzi24SyUFJDUKyOBrC8rIBgVl3HX59SRVGl8a2RmN8iowYWgiyfxPdIB5EwxZTFQw&#10;QtRgZJ3ceigDKBlUMymiMJBG/T88yMeyrPRgdd53qmsgGsI1jVPXNqlBHplyXR6VHjyyq9ww6dHd&#10;qep/ff11c8nI2lEypEaE9K0SIZ1jIw5Hhgb1U2nOI6IMvZA/nrDoKT5TnoAVhtQog+0SEhLmzJs3&#10;7+SECRNk3LhxMmvWLD1cQ9SR944QeWSSOGBqoITyTEMLnFif1JNSqXeMzS8XU4aIrvM+F6JNqo2R&#10;ZcuWHS1duvQdKu2bKAPv5rFe6jvvPLPyc5HhZDw3AI/BUYibL168+AkmrtLrpkAysQuKhWi5qcyz&#10;9wCJ1X8LGAAKKJxElwAGVcl94nK5rlfpXV2ZCpGKkYbNF4ywjErVzO2p0axZs96rV6/+FhhhjJu/&#10;JqxMoafCtOPc/y3SxfRujYheUbEyrk067tmzRz9dUbly5btU2ntWnJ6z/rHJJxNpJILSOk940MDO&#10;FfP+0rpcLmlRNkpal4+SLhVzSc/qeaV/7fwytG4+GaUa4LHX5pa769HY5pbJylMa5JapyvzFk5Un&#10;qeUT1Dbjrs0lY2iQr8klw2vnkruUh9UyjnKIk86X88ej6iRd093q2iaSDg1yqWtWrhel54WMv5a5&#10;ITnVNeeUoTUiZWDVSOldOUK6VoiUigVcK1RaJyibuQcMaRKl8tXL5jPLqfeIYlHvNYmKiuo+fPjw&#10;l048FVAAABMeSURBVIiMjB49WgMJE1oBkueee05P5GdogfJroITyDJhQJwayqWv4C3iYZaQLaUR9&#10;tGvXLj0hmPmHwB2PT7dv336RSvf2ynWUeQINiAfmLYwEqExomcLL+Gmjzp07D3/88cfPEhVh/FTB&#10;iTBZkt4BN5YBEnoFpqEL5MbOXD8m+uE9VkrDxtAMFRfh3rfffltat249XqW15yOIF+oRmMrTRLDY&#10;p/WSJUve5FHEqVOn6rAyE1l5woZCDziasDK9E4bWaGRtWDnJpAPpgU1YmXuZp2bo8Zpx7Z07d+r8&#10;Uun8oUrzrsqmsSuo7D3rn3ziM5DCZGOeDmAyZXy5fCH3tCkbdbppqQhpWjpCWpVVvfkKUXJT5dxy&#10;e/XcMkA1ykNVT3/ENVGqUY5SPf8oGad8tw+PZb3yaLZVDfPI2jllhPLwWs405841jFLXwzWNUdem&#10;r/3anAq6IlVaRPKkjNo2Uu6sESGDqkfIHVUipOfVERIfG3Gu3pVhr6s07qPcVpn5PAC7eezaF9wj&#10;lpN/NIDkJw0iQzy9JkyYcHDUqFEyYsQIGTt2rI48MmRDhJgePS9E++STT3SkhHIGmDA8GuimviF6&#10;zl/SBGgjosjwMSAH0NNhUvXUuX79+r0ZHBzM/CveL8L8Kuo1MwfLgkiAyhRKMx+hnnKnBx544ENe&#10;ADRlyhTG9WTlypWaaBmuoQBy81FhU3ETmiOkbSr3QDQNGWlAY0bDz18ghPThWXoaNnoHRC7Wr19/&#10;pGjRokzaMrP+abhowC4EI56NHJNYG8fFxY1ftmyZTJo0ScaPH68jJESxXnzxRQ2O9Oj5XjNsw7mY&#10;kDLnGMgmDUgLYxNSBt6oTIFG3srJ+1tUfp1o2rTpDJXmHZQJ6ZvGznvWP/nEZ5YTxdLzsJR5PXn3&#10;qoVdjzYuFfFno6vCpXHJcGmpoOSG8pESVyGndK8UJb2q5JQ7qqkev+r1D6kZKUNV4zssFbPuTrUN&#10;22mrfQY71OYauB6sr7u2sgIQ/mfdIOX+CkL6VI2QWytFSLfYcOlQLlzqFQ/fk8sVNFqlb5wy5QkA&#10;NOXJV1TEiHyi4QPwmXDMo8A8XhrXvHnz+4YNG3Z46NCh55VlzJgxGvbplBExpmPGPDoaWMoz8A+c&#10;BLqJGmHKDfXPW2+9Ja+//rq89NJLGkKom+jg9u7de2eRIkXuVGkN/AGBDGnS/tApTq0OtAoAkfGm&#10;8mTuAj2LNm3btp2qYOTExIkTdUM3Z84cd0MH6dIrMMMBQAkhbcbXqdCJmASKzfXSmHkuIz2IhAAD&#10;QAEFlMqL9xf07dv3MZXGhCfNy7M8H2fzVRBZRiFlGxpBJuddExkZ2UlVlk9SUVJh3n333e6wMhPv&#10;3nnnHd0zoWHl0WyTVyacGog2107+GLMMYDQQQoVKI8OjneSXSttPcufOfbtKczMfgUiWr/kI/I9Z&#10;7hkdAfDbhwcH9atQMHRDQwUj9Yu7pGEJlzRR/7cuEy43lte9fLmpYoT0UI3tbarn30u5dzrM9k60&#10;r2sBOvpWU3+rROrPpAfpklghQjqWD5c2pV1S84qQ/TldwUQYmXvFW1eZuAooUpddqDwhU6boiBHl&#10;okyxf0vVY+9ZrVq1eUOGDDk2YMAAGTRokAAlzCUhErl06VJdFz711FPC+5iIRtLgBroBNCJHREDo&#10;uG7evFmnEfURQ/4Mf918881fFS9efLpK5y7KwB9vlAYGKU8XimRZBYAolGb81MwbaVKgQIGeCkTe&#10;UQXwPA2d9/gp1EsDa6CESAnDN1TqgWZ604yZYhp70oEwpYEQoIBCSsOmCuTu/PnzM2mLytM8lWFm&#10;/adWcSKTT4QyzaOjzXPmzHnriBEjPh41atT5kSNH6nwCHJnQSg+OBpWGlQaWvPr88881mHiGVwPN&#10;QAdgRj7xP2lC2pBXhOCZHwXM8UbOmTNn/lGmTJlxKq07Knu+C8F7iMZTVKjkp8krytR1yp2Ue0fn&#10;C32qTlHXqTpFw87XLRYmDYqHSeOrwqR1qTBpX9YlHaNdEhfrkoQKLtX4Bqa7VnRJN+1wlQ7hvFlV&#10;2pUNkxYlw+TaK0P/VlB3ICI0iLfhdlduo0wP2wyfpTZXxFuedR9zR8or00FguKenajQn9+jR4+vb&#10;brvtbK9evQQwYegGKGHohnlaRCYpa9SLgW4eeiByhHklxKJFi/ScQ+qkPn36nGvevPlnERERPEHI&#10;cCdvXKX+M1HGC5UnqwCSZw+BnjoFsn1MTMxo1Xj+zPjp8OHDde/bjJ/yKCkkzHg6YUrG1ml8GcKh&#10;cg8kAx408EAZ46TMGCdNgJBt27ZpeFu/fj0wd6px48aLVdrSK6Bho9dMJUgvmt70hUTFST5R0ZpH&#10;EvU4tyrk01Xe/ELvbdiwYXryHUNr9OD4XnpvPGlDXhHVotE1IdVANNEi8oi/PGIIrBG1Io3IK36j&#10;hEZm7Nixh66++uo5Ko3peTO/h8rTjG1fqBdHXpGfJq+YnMeji1TA5H2/IjlDFlcqGPpFtcJhp2sU&#10;CVW9/FCpUzRUGlwZKo1KhElz1ei2VHDSqnRgunUZZf4v5ZKmJV1S/8owqXVFmMQUCPutcFSO51TC&#10;j1LpeIsyoX7eYswwC+Bn8iatDZup+4imsD+TkymbPG56W5EiRSaoMrulQ4cOh2666Sbp3r273H77&#10;7TJw4EBd1qgbiR4znB3oJkLL/DXSg7aCiFLXrl3PtWrV6nBsbOwroaGhDM1Qlhi2JAJPHcZcRRNl&#10;tFERK30TcDNQkKlsCZ3x1EC3qlWrTrvzzju/GzJkiA5VUvimTZumf7eGUCWTugjJ0ehSodMA07sM&#10;JNOY0cjz14yTEqokTAkMAAWqgP5Zr169h8LCwm5V6WqiIjxFY0LKaak8yScqWjORlXxqFBISEl+p&#10;UqXJqoL8mUpy8ODBuqKkUmDez/Lly3VvhbyisSWkyvkRrQlUEzHinuV/7l+iVkRCgBAiS+qeP1G9&#10;evVlKn3JLxo8AJ2e94We0jBiuSlT9LrZByBh/givKgdIekWEBo8vFBXycLkCIV9WLBAmFQuESoWC&#10;IVJRuXKhEKmmXL1waIA6RGooV1P/VygYKiXyhP6cNzzk0fCQHPeptBusTESEp9EABwCCCKPpYacl&#10;KmLEdmzPfuzPcShXDZTJ95tVIzq4UKFCc2rXrr1VNaxH27VrJzfccIPceOONoiBFunTpIgkJCQHv&#10;bt26AR86PVq3bi01atQ4XKxYsTVRUVHMtyIazNNO1H2mLJnhTgOPac0zKz8WN4Fnr5vxUybq6XCl&#10;6h3O7tOnz6F+/fpJ//79NZQwP4EJk0zqIiRHRU60hEqd4YFAMg08YX3M9TNOyqNrpA0RCpVepxs2&#10;bLhJpSUz/pkESU/ONGz/NdHOUyafqDh5CoA5PqbHnVCiRInxt9566ze9evU627t3b90zYeiGCa6M&#10;dRM2JaoFRHJ+gWhCyZj7lQgIsMiL/YA2enUqr84lJiaeiImJWaPSlHkizO2hYaLBYxjTc2z7v/LM&#10;Ex7Ja8oVT0IxVs5x6SVSSQ9THl8kZ/AbxXOHHiyaM/T74lGhx0tEhZwIVF+ZK/R40YiwQ3kjc7zl&#10;ypGDx3bHKAMh5Em8Mu97oVFjAjgRDUAircMz3mJ7TyAB9DkukUcaTybH9lIeojxKgcnSKlWqfKBg&#10;9dvKlSsfrlat2nH1P/Cawmp5QFmlxbGyZcseUACyPWfOnEtUWjEkM0CZCBb3Ox1cgJyICPOp0hvF&#10;sgoAURg9K05uFMZPmXhHuPL2ihUrzouPj9/VvXv3M6rB01Cieo8aSnj8l8aOaAmvJicSEEimMTNm&#10;ohYAQrowxqx6Tj+qQvqw6l31V+nI2zuZ8U/D5hlSTkvDZmR63CafgBrAkcr5pnLlyk1t3rz5q507&#10;d/6FkHKPHj2Yva7zivFuzovIFiHVQDX3K3nE/4DaXXfdJcwJ6Nix49k6dersyJs3LxPseiszxwNw&#10;YH4OUaz09rzZhoqWPAY6GQZljJyeN68sZ0Isc1GAEr5voDJgMkJl8t0hOXJMSfbUALG53snq+pmY&#10;yo8SAgAAGxEqetZ0kIguMdmUOgpAJLoIiGQm1M9+5CvHIZ8pnxyfxpMyS5QkUZmn4DgfzovzG6nK&#10;9sSwsLApylPT65CQEKd7ClZpMEmlBfDB/ct9zP1M9Io6j7qJ+x0QJ0JoQMREhNNa91kFiLghKIzc&#10;IGb8lIl3FEQqzNtz5co1ThH/xi5duvylwEQwDR6NXZ8+fdzDA1TugWQaecz/QBpp0rJly3MKQt5X&#10;DdtMlXZERAjN0zMgkkGDZCZBprcnZxo48okCbSbe8Sux9OISVcUwQPVO5tStW3d727Zt/yCsrBpa&#10;6dSpkyhI0aFUxr8D1TfffLM2YWXSpH79+qeio6M/LFy48EqXy8VjorcpE8ECRKhAiWgQiTJze9LT&#10;4Jn8MkM2NHQ0oEAkkEMlzX1BIwv80ODy+yq8g4GGj3MhGhAI5lqBDq6bhoyJjkQl6FVzbzMJGAgB&#10;5okKEm2iDHiWo/SUJU+ZfQ2QcFyOT1klSgLwUxdyHpwP5wVEcp7kFeceSHllbPKMNOC+Bdi4j7mf&#10;mWdFFJghae53Ik7Ueya6mNk8s/JjeRZGKl96gwZIiJBwww1SHlejRo1tjRo1+qFZs2anmjZt+leT&#10;Jk3OKp9TjbC0atUq0Hy2TZs2Z5o3b36ScdIrr7zyddVbmK3SiQlbFFYKpwERGjYzPEMDldGCaICE&#10;J3EYeyX0SUXNkA3fR14NCA4OHlu6dOlHFUQeqFmz5ne1atU6ps7xhPr7u/ockFbXf7xSpUrHypUr&#10;91W+fPmezKF65SqthioDjTSAVKQMzXDvUwaIaAASBkQykmfsx/6ULfKMe4D5CVTSREqY0AeYAEDc&#10;K0RNaPiY7Id5YsTfzXXSi+a6aciIgDAnhOEYGjSggPIDzJlG7WL3rk0dyHENPFK++F6+n/MA/Lk/&#10;yCfOk7zivAMln4w984s0IC1oKwAQ7mdAno6SKUN0cqn3zNDMxcozKz8UN4epNLlpKPAmrMyQDTcg&#10;PTdCcHr8tGjRoitVL3xdyZIlXyxVqtSrquF7K9lvB4D1tRYvXnxLkSJFno6KilqmGv8JKl1o2Pip&#10;+W7K7ZTp0dELJkRJI2R6Bhlt2BD7UaDpFdKLI/TJk1B8DxU4FQUhUqCEcwEih4WGht4dGRl5j/Ls&#10;ZM9Jj8PDwx1tdQ2zw8LCJqt84nFdYJGQMvMByCuAG5ij8fOcFGnAMbMVKPltGjqOCZRQSdO4Us4A&#10;Sp6w4rspc8AQ+UkDGAjmWmnAuG6ejuHlfqQJIECvmnuc/KD8cN9fjDzxJVO2yCu+h++jc8b3cx6c&#10;DxAJnHCe5BXnHUh5ZeyZZ9y3Js+IXHFfGwgBwrnvSdPM1HtWASRuEk8goRBSAKkk6XnTczPjp54N&#10;HQ0wY6iYscORAWCuk+vl2kkDxpKJhPhq2OgdeIJIZitR9sUUbo5HL46CTwNKXhGFoYfC65bJL6Il&#10;5BlhZcLghFYDLaxsQspMqCPEzkRIhiCBbHrh5BWVKlBHbxhYoBKlLFyMCtTkmWnoyDeOzz1BhQ38&#10;c48w9Mb3U5kzXEr5CxRzvVw3aUDjT5oAIOQF97gnhFyqRs3kEyaf+D6+l+8H/Dkfylog55Mx1+2Z&#10;Z9y/5Bn3M/c1bYiBEFPnXYo8s/JjGSChEHJjcaPRI6AnwPgpvX1Cc/T8aeio2Alx0xBT0TN+6O/m&#10;Wrlmrp0oBABCRAJgI5Tr2bABdZ6h/oslCjaFnONS8E1e0dMmREqvhfwCTAihAkiEVU1YORBCy+Y6&#10;MdcOoAEf3MM8McEkRe5r8oqKlcrUgIjpyV1MmQqZ4xoooZzxfQZOMA0f5xFI5pqxSQPuadKGBu1S&#10;Q4gvmbwinzzzivMy5xioeYVNfpk8o47jHia/SCtTfi5Xfln5oTwrS9MroEGFgBluIERJiI6GjrFu&#10;xlBphKnkGUul0fNnc41cK9dMo0ZjT8+aiASRENKIho0eFAWVNDQgcrELpskrjm+GAIASeimcAyFT&#10;GloiJjS6QBIOtCEAzHUTVuf+BdbIJ6JWABz3N3lFZWoq0ktdiXJ8TCOL+U7y0ZjzCCR7XjsmPTwB&#10;5FLnR2oy323yivMK9LzCntePTX5lhzyz8iOZG8kXlNDQASb0wKnQzXg3ZtyQyh7TMPuTzXVhrpPr&#10;ZfyYxp5Gn9CladjoKdCwUUgpnJeyYJp8MhUlFQXfTeMKmJg849zIt0ANLXPdRKrMEADpQg+P+9oA&#10;I+lnKtLLIXNfGPPd1kn2TJfsIM/z8XW+1inTyMrqosoUPNMTML1vz4bOjHdjKnoaPX8318n1mkaN&#10;tCBNTMMGEJiG7XKK/DJQQl5xLpg849wCObRsrp10ID08Q8qevTkrKysrq2wqAyWmoTNgQkNHpU7l&#10;bhq8QLC5Xq7ds1EjbUzDdrlBxIi8MvnlnWfGnGug2fP6vfPJQoiVlZWVQ2QaOdPQUZmbhs7TnpW+&#10;v9r7mr0btuzQuHnnl/U/9kwbbGVlZWXlYHlX6oFqKysrKysrKysrKysrKysrKysrKysrq4uioKD/&#10;B6oM/hYibnv4AAAAAElFTkSuQmCCUEsDBAoAAAAAAAAAIQC2Ao4mD3kAAA95AAAUAAAAZHJzL21l&#10;ZGlhL2ltYWdlMi5wbmeJUE5HDQoaCgAAAA1JSERSAAACSwAAAXEIBgAAAGO07FQAAAABc1JHQgCu&#10;zhzpAAAABGdBTUEAALGPC/xhBQAAAAlwSFlzAAAXEQAAFxEByibzPwAAeKRJREFUeF7tvQm4XVWV&#10;LnpVOgFN6EOXBEKrEEJolE4CJIA0gg0qItiBiFqAdIooESE0QoKBmICK96r3PevdVzZVJda7vlvY&#10;YINS6rtGUFAInXgvpaXoRyNUfeeN/7jGcWQy29Xss/Y+//m+/9v77LXWnGOO+a85/z3mWHP/p//E&#10;P3qAHqAH6AF6gB6gB+gBeoAeoAfoAXqAHqAH6AF6oG8eeJ4YRNAH5AA5QA6QA+QAOTDZHOiNRnId&#10;8XyxjKAPyAFygBwgB8gBcmCyOeBqlIGLJ2sAnPGCCuvIq2JdeU/QB+QAOUAOkAPkADkwSA6oDlFt&#10;oqJNtUvnosknkmAUnLCeYH3BBoIXCjYk6ANygBwgB8gBcoAcGCAHoD+gQwBoEugT6BQIp4GIJhVK&#10;GklC5RBIMAjCaGPBiwXTBNMFmwg29WAz+YygD8gBcoAcIAfIAXKgCQdcjQHdAUCHQI9Al0CfQKdA&#10;r0A4qWjqJMpkhZIVSRvBoMXnnDD7gR8s+Zt/u/v6m59a84kfjT168xhBH5AD5AA5QA6QA+TAoDnw&#10;9AOf+Nnj9y7/20d/cs2H/tsnT59XiSfoFRVN0DEI/LQqmHxCCWGuFyFq9OOvX3Lysw+temzQzmB9&#10;vAHJAXKAHCAHyAFyIMaB//j1TU8/8uOrP1ytaCHahEgTludaF0wQS1BgGlFCRQhxbfGvP1v6KRKV&#10;RCUHyAFygBwgB8iBPnPgj/cu/39Et2xZpQkhyuQKJvmo/p8KJazxYb1PhdKWP/n6h9/bZ8fQNt64&#10;5AA5QA6QA+QAOaAcePCHV10tOmarSjBBz0DX2Bym2mrJRpWw1ocQ1hYfOPvIfZ55cOW/koQkITlA&#10;DpAD5AA5QA4MAwewJHfTNaccUUWYsEKGlCJN+obeqfXnRpUQtkLW+nZ3fXPxlcPgGNrIG5gcIAfI&#10;AXKAHCAHlAMP/cvVnxUdM1OwuQBPyzVejlOxBNWFqBJU2AzBTg//+Jp/IPlIPnKAHCAHyAFygBwY&#10;Jg782y+u/xfRMTsLtq6W4zS6pE/HFUeXIJY0V0mjStvLZy/94z3L7x0m59BW3szkADlADpAD5AA5&#10;8MxDK/8kOmZPwaxqtQz6RnOXipfibK4SQlTYJgBZ5DsK5pNwJBw5QA6QA+QAOUAODCMHRMfsg1Uy&#10;AZK9kYtdeynOTezGEhxCVrsKXjaMzqHNvKnJAXKAHCAHyAFyQHTMAYLdBNuYpTi771L2UpzNV8J6&#10;HrYP3w5LcIKDSTaSjRwgB8gBcoAcIAeGkQOiYw4R7CFAahH0DbYRQH52cd6SFUsoBL+/guxxrPMt&#10;GEbn0Gbe1OQAOUAOkAPkADkgOuYwwVyB5i2pWEKedlHekiZ3Q2lpcjcKnSc4nGQj2cgBcoAcIAfI&#10;AXJgGDkgOgZ7LUHPzBZgC4HaSd7uk3AobAfB3oKFw+gc2sybmhwgB8gBcoAcIAegYyo9A13TmljC&#10;pk0qlubL+0UkG8lGDpAD5AA5QA6QA8PIAegYAfQMxNIWAuicWtsH2MgSCkFh49sGUCzx5hjGm4M2&#10;k7fkADlADpAD4IDomCMF2D4AuqYTsYTCjyThSDhygBwgB8gBcoAcGEYOUCyJYhzGjqPN7DdygBwg&#10;B8gBcmAwHKBYoliiWCQHyAFygBwgB8iBCAcolniD8AYhB8gBcoAcIAfIAYqlwYTpGA6ln8kBcoAc&#10;IAfIgdHjQG8iS19YdTqyzcdx/KK5Y88+tGotlfuDWy8eW2/ddcaPz9x207Gn1qxY6/hjq68b22jD&#10;9cePbzJtw7H771iy1nFbfqiMHIIvPv+4CTvV3luWnda6Is+11/rF57ecNtU558Sj5034oYv217Fp&#10;UNe01Xbbdz7ODqo9rKfdgX2y7kn2Y7v9SH/Sn5YDvRFLKTHkipTbv3Jhtpiyk5sKHH11y4ndINZG&#10;W07bYqHE3skamNsSDMM4ILXVdrefzztzYeuiexj9O+w2T9Y9Oex+o/0UJ33mQG/E0hP33Tg2f8+Z&#10;wciQO7G4AsVGYuyk40ZoXLGE/3MFU0jEtCmWSu2drIG5LcHQ55sjZFsbbbeRUOWkL2I6jP6Z6jZP&#10;1j051f3O9lNsdcmB3oglNDI0CfkmFnfJKXStjUipiLLloZyff/uy5Dd6iLlHf/KxifNsuW2KpVJ7&#10;J2tgbkMwdEnsLstuo+0hUZwr3LtsH8tuNulM1j3JfmvWb/Qf/RfjQK/Ekk8owHjf8pf9Fm6jUm6k&#10;KCRqIJhOPnG/5+RG5d4wgxBLVoSF7J2sgbkNwZDr676d10bbbRkH7jtnIv+LS3HDP2BP1j3Zt/uE&#10;9gw/l9mHf+3DXoml0CDjS6q2oiiW7+R+g2/rm3uOWNK6S5ZXcu11BaJdXtQJN7Q0qTdAzqTvLj1q&#10;RM93bU55IUGcuilL7EBZbtt9/kpFBEvrTLVBj7t8ffDOq6IPJ9hyfREpH6dzz9Oyfeenks5z68g5&#10;z8fVWE6Xrz9TQrO0jaUcyrkncznC8yg0yIF+caBXYsn3RJs7ANlv4TrZpZ6kS+U71SFlSiy5dqcG&#10;cmtDjr05A3MTsRRKZtenDXfbacZznoZLfaNOPbHo64eYHW7+mRU/OblfuN7XL3XaXsIhn2AsFZpu&#10;2+2ydOjLhe9J0xiPYk+n5taRe57tr33mzpp48tVtJ/or1j++J0LrtrGUQzn3ZAlPeG6/Jkv2x9Tu&#10;j16JJd9ymp1gEaH51pcumBhIdWBMRSt8g1jTx+y7FEs59uYMzHXFki9HzJcY726dEFsOxUCT6id3&#10;MKprhxtZitnuLts2qTNnMA35qERo2kglfGoFn3u/6BYb7nmwNUdE+ARTbh2555X2V0l/1m1jqU2I&#10;7uXckzkc4TlTe1Jm//ez/3slltwJFZECN2r0+D3L13pqbvVtiyf+jz3Z5hvISpbHXAKnxJIdbOvU&#10;k2tvbJKtK5Zi2zSklrNCddaJKrVlhxtRcSMTNiLVpM6cQS7UXymhGbPZ1pt7nnuvwUexJ0xDy96+&#10;63zLjbHzfMLEfpnxRZLscVfgWvHo9mduG0ttsuWmhG8OT3hOPydM9svU7ZfeiSVXHF1yzjHPWe6x&#10;SxZf/PS7svM9QPRQHkrpTZAjlkrL9J2fsrdtsZSatH0RCTcR3bc5aGlUqakdlkc+sepb9mpaZ05/&#10;x5bbYj4KRbzcfKXc89y2hvK3fEvcuXXknucKE19/Wd+kjqtYatLGHJtCfUmxNHUn1JwxgOcMJz96&#10;J5bcXY1tboxODKH8htwIjpuLkEr09ZF7UGLJ9w0391tsnchSaOmkJLLm+iZHhLjlN7Ujlcfm67+m&#10;daYGwZIlPh+XQzk07pJyznkltvj2gcqpI7aUFbPZt0Se6k8f19tso8+m0BhAsTSck2Hq/uXxqd2v&#10;vRNLoXV/O3mEEjxLkqjtQFcnf2mQYsldMgktUcQmIJ9vfN+M2xAM7tNen7n+LdGfsvENQk3tSAnF&#10;yRBLuQnDbi6Y9U+oDLd/U+c1FRIxIVRqi1uWj6up/uxaLPlsolia2pMnxdPU6v/eiSXfUpn71FJI&#10;UIUiRBAF7rHYdgM5N0GXYqnE3txlOJ8gtGJJo3Y5Sxc554R2O8/duiGnjtg5qcnV139N64zxpiTR&#10;OPYUmtbh+jcUVQ2dVyfaF2pfU1u6EktN21iHQ2gLI0tTaxLNmS94zvBzopdiyfe4sSt2fJOxOxHH&#10;ltvs9V1FlrT+NpYHQ/bGBuZYsq/1jbufTiwpNpXgrYOCL7JR6ucmdtSd6JrUGRsQc8V5SSJ8bpmh&#10;82LJ7GiL2pIjcJvakuqvusebtDFVJyNLwz8BUsSwD3M50Eux5E7yvs3x3MnYJ0hyv813kbPk1p2z&#10;RFjH3tS32FCExz5+7YqY0iUan/98bcmZdC1xm9hRd6JrUmfspitJcA9NwmhTaDna9mHuebl8A1fc&#10;+yu3jpLzlJNtLcOhP5q2MWYTxRIn2tyJlucNP1d6KZbcCcsnhFxBFYpapCa/0miHkj61DFdHLNlv&#10;86G9ZFx7U2Ip1f5Q1KvuZpB2UEg9wZQzgNS1o65YcpdRUnv65Ahty4XUrthu/do/vmirtU2FaO55&#10;6vscMeFyJLeO3PO6WoZr0sYcmyiWhn8CzBmDeA77GRzopVjKERo5+SWhiVsnmdJIR6i81GPXuctw&#10;dexNiaVQjoubB1aaj5Kz43TOObkDUSgvJlRHE7EU8pn2Y2m7Uk9yuT4I5dr4hK+PW7nn2XpDojTE&#10;7dw6cs9L9VfT4zERnLp/Q/cKxRIn0dzxi+cNP1e6Fks7SAXzBYtIluEnS0kf5uawlJTJc6cWh9jf&#10;7G9ygBzoCwegYwT7CHYUbCHYWLCe4AWC5wmy/3AyLsLFGwk2F6hYWvjkr1b8vi+Nph3d34Cl0Rf2&#10;Sfd9Qh/Tx+QAOUAO1ONAJZYQ/IGugb5pVSzNlgLnCY6493sfvZOdVK+Ths1v7sai99+xZGzY2kB7&#10;pwZX2c/sZ3KAHEhx4F9/tvQB0TELBXsbsYSgUKPI0rpVZGkzeZ0l2Etw2Df/7vz/ljKIx0eDtDaq&#10;lPMUIPt9NPqd/ch+JAfIgVHkwM+++ZFviI45vAr+QNdA30AsQe/UWoZ7fnXxhvK6qWB7wR6CV7z/&#10;3Ud+YBSdyDZxcCAHyAFygBwgB0aXAyuuPPka0TGHCvYUzKz0DXQOxBJ0T3HOEi5aR/BCwXTBtoLd&#10;BQcKjv/G//2+r5JQo0so9i37lhwgB8gBcmCUOLD6G5f+QPTLCYKDBC8RbCfYpNI5jcXSBlLQiwUz&#10;BDsL9hMctcWmL3rLwz+6+v5RciTbwoGBHCAHyAFygBwYPQ78/hcf/91uc7Y+Q/TLKwX7C3YRbC2Y&#10;JoDOQXCoVmTJPhGHTHE8XjdbgLylBYJXb7bJxmf+0//x3v9BYo0esdin7FNygBwgB8iBUeDA6tsu&#10;Xb3z7K3+RnTLawWHCeYJ8CQcdM2LBOsLkK9ULJbkmvF1O5u3hFAVluJ2FbwM0SXBGwRnvOONB378&#10;O//4/h898uOrfjMKjmUbOECQA+QAOUAOkAPDy4Hf3b3s9//f//jw3ddc8prPi045U/BGAaJKLxcg&#10;pQhLcMjHRr5SrSfhIJSsWEJoCiEqqK8tBbMFSIzCmt8xlWB6h7xCtV0g+KDgw4KPCC4TfLQDXC5l&#10;+tBFXW2U2ba9TdoeskU/v0J8CywRXCW4WoCEOAX+x+c4jvP0ulI/pewoLS91/qDra2KPe22d/u7q&#10;mjrlpnxR93ifbKnbBl7XzRxBv049v0JvQHdcWumQC+X1bAGW3k4WHCs4RIDVMUSVthIgxaj2Epxc&#10;O/6HyJJdioP6mi7AGt9OVYUHy+vRAoS23iw4XXCWAMLpHMH7BOcZnC/vmwKCLISmZXdxfcxeHKtT&#10;p6/MnHJStuhxkOyiCu+X1w8Y4H8cwzmAXpNTv56Ta0dd//hsSdVZYn+Tc1N2uP6sw/eurknZ3sQv&#10;pdfWaWNpHTy/3vhEv9Fvg+KA1RfQG+dW+uPd8gqRdKrgdQIEdiCUsLcScq+3EWC1zN1fqehJOLl+&#10;4k+X4hBdwpoecpcQtkJFEExzBQhpYc8CGPNqwesFbxJAPJ0meEuFt8or0W8fvE36SPF2ea9A5FCh&#10;n9lz8Z59Sx+QA+QAOUAODJoDqjGgNyCOoD+QIvQaAaJJRwjwFD8iShBKSCfaTAA90ziqJGWM/9no&#10;Eh6rQ8GoABUhwoRQFtb+oNYgml4hgHA6UoCIE9YHIaJgMDEcPjhO+srF8fKZwj3Gfh2OfmU/sZ/I&#10;AXJglDkArQHdAf0BgYS9lA4QzBdgm4AdBQj0QL8grQh6xm5EWTuqJOWM/2l06QVVwSqYEMJCDhOS&#10;pGDEbgJsWjlPsI8AWwzg8TwkgxPD5wOI3xTYr8PXr+wz9hk5QA6MIgegN6A7oD+gQ5BbDV0yR4BN&#10;tZGjhJUxVyjVegJOBZL76gomLMlhrQ/JUagcogmKDQbNrsQTlukQ8gKwnwExnD7A048W7Mfh7Ef2&#10;G/uNHCAHRpUDqjWgOxC8gQ7B7txYcoNIQjQJ+ylBt9iIUqtCSYWTFUzIYcKjdqgUlUOpTa+E0+by&#10;ir0LIKBgJDazJOgDcoAcIAfIAXKAHOiKA9AbALQHdAgCOdAlCOpAp+DXSKBboF+wUtaJULKCySea&#10;EGmCIXhiDkYhrwkCCoChBH1ADpAD5AA5QA6QA11xQDUH9AcAPQJdgqAORJLmJ6lIapyjpMIo9KpJ&#10;36gQgEKDUoMhAIwCIKAI+oAcIAfIAXKAHCAHBskBFUfQJDaSNDChZAWUiiaNNFnxBAFlAWMJ+oAc&#10;IAfIAXKAHCAH2uaAqzn0f9UlVq+kAkKdHleDYq+hxvDztYUl/UF/kAPkADlADpADeRxI6Q8VSp2K&#10;oFjhVqm50SXXeHZ6XqfTT/QTOUAOkAPkADlQxoGQYHJ1ykAFky9nSfOWbO6S5jDx9a/5XPQFfUEO&#10;kAPkADlADnTLAV3mCy3HdSqafCJJE7qRuIWMc2Se61NxyEQn6ANygBwgB8gBcoAcGBQHVIdAk0Cb&#10;aLK3u2VAJ0/DWaGkO3nrdgG6zxIeB5wuwM7eAPY4sMCmUAR9QA6QA+QAOUAOkANtcMDVGfgf+gNa&#10;BJtQYjsB3WMJmqXT7QOsUNLNKKHcsI/BtK99/m9e/tj/XHrtH391wz898+Cqh8YevXmMoA/IAXKA&#10;HCAHyAFyYDI48OxDqx564r4bb3vsp0uv/cE/XnRUJZ6gWdyNKVtL/rY/pAuhBGWGUNq0Yw/fa9vH&#10;Vl9342Q4gnXyBiQHyAFygBwgB8iBHA48fu/yv73gjKPxG3H6kyc2ytSKYNKn3FQoIZw1feFBL5n5&#10;5P0r7soxkueQzOQAOUAOkAPkADkwmRx45sGVD1/1oRPw47pYpkOUCYIJ2qbxRpVWKCFBCkIJlcz4&#10;X//z2lsms9GsmzcdOUAOkAPkADlADpRw4PF7Pv7fRcNsXWkZaBpXMMlH5X8QS5rMjXU+hK+2+tKn&#10;3vmaEuN4LslMDpAD5AA5QA6QA33gwJ3/9MGzEfSp8piQVqRJ37WW49zlN2SU41d8Z95/x5JP9aHB&#10;tIE3HjlADpAD5AA5QA6UcOB/r77ua6JlZgm2EEDbNIouqViC4kJUabpgG8Euj/3suu+VGMZzSWRy&#10;gBwgB8gBcoAc6AMH5Cm5NaJldhVsWy3HIbqEVCOspBXvvaRLcCgAiVCIKkGJ7fn0Ayv/1IcG0wbe&#10;eOQAOUAOkAPkADlQygHRMnsJZlfRJU32VrGULZjsEhx2wMRmk1sJdhLsW2oUzyeRyQFygBwgB8gB&#10;cqAvHBAts59gZwFyl6BxoHXsk3Hyb/rPiiW7BLebXHpAXxpLO3jjkQPkADlADpAD5EApB0TLHCjY&#10;vVqKmy6v0Dq1xRLylbCWh+0CthfsITik1CieTyKTA+QAOUAOkAPkQF84IFrmUKQVVdoGP5GiT8Xp&#10;nkvpsJKcYbcMQAH4/RbkK80VHNaXxtIO3njkADlADpAD5AA5UMoBaBkB8pagbaBxsOeS3UKgSCzp&#10;RpRI7p4tmCc4otQonk8ikwPkADlADpAD5EBfOAAtI9i70jbQOBBLxU/E2SfhUAAK2qEqeGFfGks7&#10;eOORA+QAOUAOkAPkQCkHRM8sEsyvtA00Dp6IaySWUAA2boJYQsGLSo3i+SQyOUAOkAPkADlADvSF&#10;A0Ys7VhpnNbEEgrcR3BkXxpLO3jjkQPkADlADpAD5EApB6BlKk1DsVTqPJ7PG44cIAfIAXKAHBh9&#10;DlAsPTr6ncwbmX1MDpAD5AA5QA7U5wDFEsXSGG+g+jcQfUffkQPkADkw+hygWKJYolgiB8gBcoAc&#10;IAfIgQgHeiOWvrDq9DExZhzHL5o79uxDq9bquB/cevHYeuuuM3585rabjj21ZsVaxx9bfd3YRhuu&#10;P358k2kbjt1/x5K1jtvyQ2XkfDuQXx8em7/nzAlbm5Tlq8+2w9dOvcb64/avXDhpJF98/nETvrhl&#10;2WkTdoTss/1w3pkLJ83unL7OPefEo+d5fRC6PpeL1oe+eyLXvpLzJqPOlH194XrKTh4f/egC+3jq&#10;9nFvxFJKDNlJGQLFFQix6+1kpoJMX0uEhjvJNSkrdNPliCVXsA1qIvXZ7BNLMfumulgq4eJkCJfJ&#10;qDM2AfWJ65wop+5Eyb5n3/dGLNlB0RcZcicZG8UAkUOTcErg+IRXKuLjiiT9PxYJyr3ZKJaG76bM&#10;jSyVcnEyhMtk1EmxNHyczx3PeB77dlQ40BuxBIeGJh0rIEJLdaFrbeRDl31seYjK/PzblyWXg2w5&#10;VhTZyQW2uSKulCg5Ygll9mVpgstwYd66fV/KxckQLpNRZ+oe6QvXU3byOIUBOTC6HOiVWPJNJq4w&#10;8EVx3FC9XVoLTeYQJSefuN9zcqN8ZI+Vj/NDdte5cXLFUp2yu7gm5N9QXVN5Ga6Ui5MhXCajzi54&#10;yTJHd9Ji37JvJ4MDvRJLoYHazVdy841i+Uru0kdJjpJ2SErApJYAS5bnUnWpTb6J10bXQsnTqSUj&#10;31KRb1k0ZocrIG20zeer1BKre2O40bySJPsm17p2aq5Yyqdqfy4XfQ8RKOfRr7YN8K1ywcezXJtT&#10;dbp9UMoTvd5XT8qPOYK8jj2+a+qMD5MxcLNOCgZyYLAc6JVY8j3R5g6uB+475zlPHqWepCudjEtJ&#10;6JssXbtzn/xqIpZSSfKx47HJMvaUYmgiC31u+2qfubMmnnB088B8/qprI/qzybU+gaX2QkjuttOM&#10;7KfhcriYEi7WHns/WJ/FbHZ9DcGVqjMmdtzyQg8c1PVjTCzV7dfQF7DQ07ilYwLPH+xERn/T311z&#10;oFdiybfc5YqHb33pgokJVgfl1DJY7NtsUwfbCcBGYCZDLKEtsShHyE85E05IMDURS6FEed+Tik1s&#10;bHKtL18uZncqZy2HiynhEhIdGhWpY3OqzlzBGeJJiXhzc/9CHKvbr6EvJKgn90tN03GD13NyJweG&#10;iwO9Eku+5Rs3avT4Pcsn9jmCOFl92+K19j0KhdG72B8pJYjU9kEtw8F/oShbbB8q91t27ElD9+nB&#10;pmLJRiFiyfLukolrY2xriSbXxsr1cSollkKiw8eR0LJ06qGCJjbHcpaa8MSNqNn7NOXHHI75Hq4I&#10;LXum/MdJbLgmMfYX+2sQHOidWHIn+0vOOeY5Sxx24P3ip98V3YzSdWIoh6OOs21ZJYIoVleTZTjf&#10;RKyTkp1wrEBxJ6rQZB8SYTkTWShnKZVjo9fl2uhrY5vX+oR4bvm+Pk9xMUcsuflkqYcRfBwJbSba&#10;Fk9ybHKjYdYmH8dy/e7jbSjyxnwlTrp15gFeMzV40zux5C5r2XwQHcxCeS+5giUVacghv53oYgnQ&#10;OWXZc5qKJV90yUbj3MhQ6ZKNm0zdRCz5ljx85aV2Z1f/+XKy2ro2xq2cBOQQD2JczBFLrl1N+ROq&#10;swlPcm3K2f5DRVQTe9x7xC6rTuYGr6VjBc+fGpM0+7kf/dw7sRTKQ4jtbWSfFMolVijSknN9bJkj&#10;5/ouI0so2xUIl190QvCnZJpOOhRLa28dkbMM5/Z/iIsUS38ZJFMCOpX75ttuJCaYmLfUj8mp6VjK&#10;69mPbXKgd2IJjfP9JIQdwEKCKjRRoTz3WOrJsZCTuxRKrtBpEs0IPe3j+iFniSRGuEGIpdwll66X&#10;4Xz8yrVNfVjCxTpiKcee2DmhOpvwJMempstwTZbQ3PEmN0Ld5kDMsjixkwP95kAvxZJvoncnKp+g&#10;cgfM2BKHvT439F4qlCYjwdu3JBX6Zq3nptqlE5lvQhqEWPJFASYrwdvWm0pMtoNfHS7WEUtuJMZN&#10;fE7ZXJLg7fIhlyelNuVwzF1etl88coRU3S9PnOD6PcGxf9g/bXGgl2LJfVrFlxOU88vtuY8W5yyd&#10;hCI1oT1mUk/KhTowtSymtubkyeTs6QM7cv3k5iuFlkhin6d28G77MfHS9rnCOdUfvj2LfH2b6+Oc&#10;ZOvUxN7E5phYym2DjydNbGqDE260CDwMLe3nfnlqaxBmOZzQyYH+c6CXYskdWFOPVcc2kksN0jkD&#10;Y65Qsnb0QSxZYZJKQs+ZCH39kPOtP7WDtx0oYiIwx8ZQfza5tmSPoJjwLuVi3cgS/FnX5phYyhWe&#10;oWWsydqU0rUndT/nRKI4ufV/cmMfsY/a5EDXYmm+VLCo1OAcoZGTBxGahH2bHubm5aSSSe1k3XQZ&#10;zldXSWTJ+ig3aTU0oYVEwCDFUmyJMSUG27g2lNuS+3MnoWVP3xKSK3hC+1Gl8mtKbU6JpZgffXsd&#10;+e4r35YJsSc2c6Kopbz1CdeUL0vHMZ7PyZocGB0OdCWWNpeCdxCMi6VnHv7EMyTN6JCGfcm+bJsD&#10;XW3F0badLI/cJwemJgegZSpNA22zhWBjwXqCFwieJ8j6w4m4ABduJIBYmi3YW7DwNz+97l4SbGoS&#10;jP3Ofs9ZArVR1NwoKLlFbpED5MAgOPDkfSt+Dy1TaRqIJWgcaJ3aYmndqoDN5HWWYC/B4T/46sW3&#10;DqJBrIM3DjnQTw6k8rVULOXkELKP+9nH7Bf2y6hy4Fffv+KHMkYdIZhXBYKgcWqLpefLxRBLGwo2&#10;FcwU7Ck49DNL37JsVJ3IdnGAIAfyORDKLcrNOaOv831NX9FX5EA7HPj6F875r6JlFgjmVtoGGgda&#10;B5qneBlOxdIL5eJNBNsJXiI4SHDCg/9y5S/Yce10HP1IP5ID5AA5QA6QA91z4Hd3L/vNjC2mnSQ6&#10;5hDBSyttA42jYgnapyhnCResI9hAME2wtWAXwf6CVx6w7w7vefL+FU+yc7vvXPqYPiYHyAFygBwg&#10;B5px4NmHVz7zjpMPvkQ0zDGClwt2FWxTaRxoHWieYrGkSd7ry8UvEmwp2FEwT3C44LWvOWbvDz10&#10;51UPsAObdSD9R/+RA+QAOUAOkAPdceBff7b0f5916iFXi3ZBVAn5Sni6f06lbaBxoHWKxZJcMx6G&#10;sk/EYU0PS3G7Cw5AdElwsuBdN19zyhd/+d0r7n/ivhueYmd319n0LX1LDpAD5AA5QA7kceCZh1Y+&#10;e+93L1/zt6tO/9qm0zc6W/TKKYJjBQcKsAS3vaB2cjeEkooluxT3YvlwKwGiS3gq7hWC4wVvErxT&#10;cI7gIgFCXIsFHxF8VHB5hSvk1UI/zz2O8+z1S+R/F3rclg0bfHbYa6+UcyzsMddu/O/arnW4dVmb&#10;ffaG6nHLr/O/2h2q1+0LXzvrfGZtjfkuty99/k75Ncaz1LW+Pgn5P+bjOr4LtbXEZtgfqzvUPyl+&#10;4jjuEXwzu1awTLBcsEKwSnCz4JMV8P4mwScENwquF1wn+Fh1Pcpx7cy5v1PXoN2p/nPvVf7/l/GR&#10;oA9GgQOXVdrjUnmFFnm/4FzBmYI3C14lOFSAbZAQVZohQJoRcrOR3F20BCfnj/8hsuSLLmF9D7lL&#10;CGGhUqi01wveIjhD8G4BFNz7BOcJzje4QN63gQulHB9Kyg6VUbdsbafPhty6SuzPPbdue3LLb+O8&#10;JjZ2ca2WmdO2WN/mXF96TldcyikXX4Y+IPig4MOCjwgwwEKkQABdVUHFEI7hHJyLgQvXYvBCOSkf&#10;1+nX3DHBjkl8v/YYTX/QH8PGAegMBXTHuZUGeY+8IpADbfIGwXGCBYJ9BMhVwkoZVsywZQCW4LCS&#10;VkssyXXjYslGl7Cuh5AVKoFggjrD03ELK0NeWxmFUNepgtMEb63wNnkdJLRe+9pF/b568FkbdeXY&#10;Pqh2ttGeJmXk+CJUfpNrbZmTxeUmfmvr2rcLp4HTBRiA8E3tLMF7BX8jQGT53Ap4j89wDOfgXFyD&#10;a7WctuwqKSd0r/Lzv47T9AV9MYwcgCACoDmgPaBB3iiAJsEK2CLBwQIEeSCUsPy2uQCaBondtaNK&#10;cu34n40uoTCEqlA4KtlWgDDWHgIoNawBItIE4XSUADlNyDhH5KkrQCkq6tRhrw+9r1Ou75pYXW3V&#10;ESrHrbvr+uqW30ZfltbdVr835WKJ3W3Z7NaZcz9g4DlBcKLg1QIMRq8TILpsgc9wDOfgXFyDa0u4&#10;WHJuif94bndjMn1L304mB6A5oD2gQaBFFggQ0NlXgH0idxIg2LOFAKlFuvyGqJLqHXlb70+jSygM&#10;W4GrYEL4Cut92KwSBiDxGxs8IdoEw/YTYJuBlxH0ATkw9BzAY7YAHu4A8OUIgxC+rWG/EuQwKvA/&#10;PgdwDs7V67QcjgscG8kBcqBtDkBzQHtAg0CLQJNgf8idBfgVEmyBhNUxFUr68ya1l9+krLX+rGBC&#10;hAlhK/zoHBKjEGWCaEKkCcJpBwEiThBQMBDLdQR9QA4MPwcQvlbsJu/xBckCgxLgfo5z7bXkwvBz&#10;gX3IPuwjB6A5oD2gQaBFIJAQSYJGgVaZXmkXaJjWhRJUk4anoL4QYYJgQkIUokwQTVBpmwig2BDe&#10;wp5MeHIOgJEEfUAOjA4H8O1MgQc+YrDnkgOjwwH2JfuyjxxQ3QENAi0CTQJtgsAOtAo0C7QLNIxN&#10;6IbGafXPiqZ1qgqhzqDSYASyymEQ8poAiCiCPiAHRpcDGIRiYN+Pbt+zb9m3feSA6g9oEWgS/IwJ&#10;NIqKJGiXToWSqi4rmDTSZIUTxBOMIugDcoAcIAfIAXKAHJgMDkCLAIgiWYGk+UmtR5NCoSkVTTaf&#10;CQa5gKEEfUAOkAPkADlADpADXXLAp0HcKNLARJIVTyqUoNQ0ygTDXPgawM+eKyzpE/qEHCAHyAFy&#10;gBwo54BPe+hnqlEabw9QktjkRpSsSNIOdpWjhsP4+pewIEEfkAPkADlADpAD7XHA1R2qR0KCqdMI&#10;k/tUnM1VwpqkJnoj2RtJVQR9QA6QA+QAOUAOkAOD5AA0CKCJ3b7cpc6iTL4n4XT7AGScIwMdT8VM&#10;F+BRPWxa6QKP8RH0ATlADpAD5AA5QA60wQGf1oAGgRaBJoE2gUax2wYg0GOX5kpW16Lnukncdo+l&#10;6Xd9c/HrH/vp0mufWrPiu//+yKrHxx69eYygD8gBcoAcIAfIAXJgMjjwH7++6Wlokt/dvWz5/d9f&#10;ckYlniCcEOHy7bXUWDC5vw+HSqDSpl1wxtFzHr/341+ZDEewTt6A5AA5QA6QA+QAOZDDgafWfOJH&#10;X/7MWfjpJUScsAeT/oBua78Lp1ElhK0glFDJJksuPn7uMw+ufDjHSJ5DMpMD5AA5QA6QA+TAZHIA&#10;0aavff7sI6oUoVYFkyuUEFHCWuDWv//F9V+fzEazbt505AA5QA6QA+QAOVDCgSfvv/HuQ/bfBb8b&#10;h1wnCCYEgTSHqdYTcu7yG9b5EL6a8b1/uOjMEuN4LslMDpAD5AA5QA6QA33gwC9uv+wKBH2q4A+0&#10;jf6obq0n5GxUCWt7SIzCD9PNevDOqz7XhwbTBt545AA5QA6QA+QAOVDCgd/etfSfRcsguoQf3MXv&#10;20Hj1I4uQSwh8QkbPUF5YfltW8Guf7hn+eoSw3guiUwOkAPkADlADpADfeDAnx9Y+VvRMrsLtquW&#10;49zoknyc92eX4BCewrre5oLZgrnPPrLyz31oMG3gjUcOkAPkADlADpADpRwQLTOvii5hxQwrZ8hd&#10;sr8jl6WW3CU4hKlmCHYW7FdqFM8nkckBcoAcIAfIAXKgLxwQLbO/YBcBcpeweWWtpTgrlrDr5fRq&#10;CQ5hqwP70ljawRuPHCAHyAFygBwgB0o5IFrmIMFLqqU4pBlB6yDtCDt7Zz8Vp2JJ85XwiN32gj0E&#10;ryg1iueTyOQAOUAOkAPkADnQFw6IljlUsKdgpgAaB3lLtcSSJndjbyX8fssswV6Cw/rSWNrBG48c&#10;IAfIAXKAHCAHSjkgWuZwwTzB7ErjQOtALOmO3vI2/adPwiG5GwVocjcKPqLUKJ5PIpMD5AA5QA6Q&#10;A+RAXzggWmahYG8BthCAxoHWsfstpZWSnOETSyhwPiroS2NpB288coAcIAfIAXKAHCjlgGiZRZWm&#10;UbGEp/4biSUUgEfrVCwtKjWK55PI5AA5QA6QA+QAOdAXDlRiaR953bHSOK2JJRSIgo/sS2NpB288&#10;coAcIAfIAXKAHCjlALRMpWkolkqdx/N5w5ED5AA5QA6QA6PPAYqlR0e/k3kjs4/JAXKAHCAHyIH6&#10;HKBYolga4w1U/wai7+g7coAcIAdGnwMUSxRLFEvkADlADpAD5AA5EOFAL8TSF1adPiaGjOP4RXPH&#10;nn1o1Vqd9oNbLx5bb911xo/P3HbTsafWrFjr+GOrrxvbaMP1x49vMm3DsfvvWLLWcVt+qIycbwZP&#10;3Hfj2Pw9Z07Y2qSsWH259lq/+PyW06ZBnTNMti4+/7iJPr5l2WnFA4htq4+PdXx+4tHzGtlUp87Y&#10;NV31Z6xce+z2r1xY3C9t+yCnvC64EKp31HyX41+eM/oRnb70cS/EUkoM2ckLAsUdKGPX20lGBZm+&#10;lgy4roBpUlas80vs7WrC6oKcw2RrU7Hk9uF5Zy5sPLFPdbHkflHp+5cDvYe64EKpWBpW33UxDrFM&#10;iqu6HOiFWLI3s++buDvguN/2rZCxE1NK4PiEl8+RNnLliiT9v40IQqm9wyRAhsnWJmLJxxVfNLT0&#10;hqVYWjuqOwxiqSsuUCxxwi8dP3h+c870QiyhI0OTgW/AcQfK0LV20lMRZctDOT//9mXJb/1WxNiJ&#10;z7WtzpKNJXGpvcMkQIbJ1iZiKSR4S6KYvoFtqosl+GTYluG64kKpWBpG33Fybz6504ft+rA3Yskn&#10;FNybXKM4VrC4IWY7KYUmPYick0/c7zm5UXXI1eYkVmrvMAmQYbK1iViyfDhw3zkTeUZNl+La5Fkd&#10;nrvXdNWfXZXbRptLy+iKC3XEUqntPL/diZb+HH5/9kYshQZJN1/JzTeK5Su53+yafrt3CW9tc5fh&#10;tO6SJZhce32J5uoXTMrWJ4h2qZ1qS2jZ0pdnEYqWhWxw25uyFXXWsSfVRttX7jKuRiZzIpIl0UKX&#10;iw/eeVX0wYNUBMk+8JAjlpq0E7zx9ZUr8nL6s47vc8rNEbG2D3xfrlyfu9zz2VHCAS2/DS60eY/1&#10;zXe+qFvb4zMFyvALlD71YW/Eku+JNnewsN/UdQBLPUmXyncq7YxQ/pK90V27S6IKOfamJhY7UPui&#10;G3XESWwC9OVxaZtTtrYhlkIRHN/EGco5sxNizsTi440vOpojckIRVJsPt9tOM4JPw7XRzpBf3CdM&#10;c/oz1R63Lvg+p9xYv8Sujz1pm5MniOtL7mG0vwkXcH3sQQ/7xQjnDpvvQl+AQ09Dl47RPJ8iqQsO&#10;9EYs+ZbTrDBBxOJbX7pgYgsBjQ6Elu/UWb6BpElyqE8sud88m4ilHHtTg2No8lRB10Qs5QzidjBP&#10;2dqGWLKTr7YxJynfXtdULIWWg3OWlZrY2uTa2KTlChqNGOb0Zx2bcsoNiaUcoRQSTLliKfdhEJ94&#10;UU7mcCFXKJXeY33xnTum6zYwsK9UkHYxIbJMCq0QB3ojltxvY5i83KjR4/csn9jnCMteq29bvNa+&#10;R6Ewbpv7I4UmgjaW4WICz7ecFxp8XbGU+/RgahnOnVh8ohODnu/JwNhEUUe8pdoY224itdRSJ7IU&#10;al8sp0793Zat7oRe0k7ft3q3vy2PYv3ZpD255VpbYna644rroxinUxwLDapNuNDVPRbi9KB9V9en&#10;FDEUMZPNgV6JJVccXXLOMc9ZerCRjS9++l1FOSGhnI66nZAzsNUt2/cN0xUnOWIptUmn79tcaOnI&#10;fl76LbBLseS2MUeguOc0jSzFltti0c8mtja51hURoWhraJm7iSCI+b5ULMXKsvee7QPb1tCTrqkv&#10;DrH7ui4X3Hu+zXvMJ5Ymw3c5aQxNxkxeS1HVFQd6JZbsQIkJ0OZp+JaQ9pk7K7qzt89pqW9SpY52&#10;bXZ3Dy8tzz2/zrf7WNJ73WWv1C7pqXZ2KZbcqFso1O/aGPq2XRpZKll2atPWQbQzVEeoP5vaVCqW&#10;cnkZuidSOY+TxYU6+7YNi+9CS59N0iNS4w+PU0Q15UCvxFLO0x+hfJySb2Ghb5kpceW7mXO+3Tft&#10;pJC9OZEl3/JdnWWv3EmpdGmirniLCcKmE3bpBFmS94JlIBvFamJrk2vdyFLoia+pJJZ8Y8hkcWHY&#10;xFKp70L3TMk43nRc5fUUUCUc6JVY8i09uU+ihARVaLBHSNw9loq8WAemIkdNRYTbWSX2tiGWfALQ&#10;LiNoRC83ZN9ULOXaE+vDHFvbWoYrSS72JRk3sbXJtbnLcKVCvalNpdGRnPpibU19cSgRS4PgQmxw&#10;H0bfuakRJVutlEx0PJfCqCkHeieWfE/ouGLH90SWm9wdW76y16dCv+4AGNsQ0x4r3Wepjr11xVIs&#10;ydLaEUpadx9dtiRE/5Uko+PaOvakBK/LI8uhksTn1B47KTvUNzFR3ZatbtSqpJ2+BO+YXbkTc6lN&#10;ueV2keBdGh1xB982uOCOAyGbSu+xrhO8m/gu129NJzteT8HUhAO9E0vuxJlKUMZg7Bs4cr/lpSZD&#10;d5nIfaTa9/i5W3dOaLmOvXXFUiiC57YtFeWJ+cKNCMYmwTr2pAbYkjwid0IviSaktq5whaT6LLQU&#10;l/JpbBmv9No6Wwdoe2L92cT3dcRS7r2TeuKvyYTvRq9S93yMY6Xbc+T0SddbB5T4DoLQjtmpsaHJ&#10;BMdrKZDa4kCXYmkHKXy+YFGJse5Am/oG5RsAfd/mfRNJKqoUmuh8ZcUiF6mBs669TcRSakILhcNz&#10;J6bcJ/dy2+7akxJLvohVjtB1J72YmLa+yMkxidkcysVLca2tdtqHJdw6S7eCaGJTHbGE+nJ46bvf&#10;21qGa5MLOW3xjXvD4LuUQOcu3hQ3JXphkOdCy1SaBtpmC8HGgvUELxA8T5D1hxNxAS7cSLC5AAXu&#10;LVj42OqlD+Q2Kicqk5unoHX6btA6N6VPYIRERekyXEqY+extIpa0Pt+32BxxFxJbIX/kfnvMtSdH&#10;LIXaqDY2/bmT1JNULudzHgYI5XDk7AReeq0bFfNN0iEu1O3PlO/rTvi+6IqKvpiQbUssdcGFNu+x&#10;nGipT7B34buScTR33uB5FFldcuDpB1Y8AS1jxBI0TitiaTMpaLZgnuDw1d9Y/M0uG8KyeaOQA+Uc&#10;KFlCpH/L/Uuf0WfkwGhw4JGfXHOXaJkjKk0DbQOxhMBQ7cjSunLxhoJNBTMFcwUL/u6md36SpBkN&#10;0rAfR6cfKZZGpy95X7IvyYHuOPCdv7/oy6JlDhPsJZglQEAIYgmap3gZ7vnVhRBLmwi2E7xUcPCM&#10;Laad9Lu7l/2GndldZ9K39G0pByiWyJlSzvB8cmaqcUDSE/5w6AE7vU20zCsEewi2rwJC0DoQS9A+&#10;RTlLuGAdwQsF0wRbC3YVvFxwzNlvP+yyqeZktpcDS585QLFEfvaZn7SN/OwDB25ZeuqnRMMcJzhA&#10;sJtgG8H0SutA89QWS+vLxS8SbCmYI8ATcVjrO+nS845d/qdf3vDHPjiANvBGJAfIAXKAHCAHyAEf&#10;B55as+LJm65+02dFu7xBgCfh9hHsJNhK8GLBBlWAqEgsyTXjYSj7RBzW9BCuwlLcQYJjBafMmbXl&#10;ebd+7j233fudy9eQpCQpOUAOkAPkADlADvSFA2t+eOXD3/ryBd+fP3f7i0WznCo4XnCIYE8B8pVq&#10;PwkHoaRiSfOWdCluRhVdwhYCCwSvErxZcKbgXMEHBB8WXCa4XLBEcJXgasE1BvjfhT2O9ziOay20&#10;nGvl8+sESyvgPT77mLkOdV9R2QFb8B6wNuH8WFlqh2vLlXId4NZh68Fx2I4yUI+1F3Zbm7Xtrp9c&#10;n7h+UTusj7U9Wp9bj7ZF7dM6rS9wjUL96usTtw+1r3xl2r4Ktd2Wp2X52qj+dH3qq8Pab9ug/Yc+&#10;VFifqC2uHa49sT7z8UttVA74fKGccbmJa5YZXC/vPy64QfAJwU2CTwoQZgbwflV1DOfgfK0Xtll+&#10;++5J5Yoew/k+m9w2qc+1Dh+Pffe7tUGPuz4M8TJkv713Q3xtgwuxcU77s/Qe8/kjNCYM0neuDdou&#10;O/bgPaAcc8fLj8oxgj7oggPQH4sFHxJAk7xPcJbgNMGJgsMFiCrtLEB60XQBNE5xvpJcM/6HyBLE&#10;EqJLWIpDpjieikOiN3KX9hUsEEClIaz1VgFE03sF5wjOE1wguFBwUQUY/v4IcNyeo9fpK67FcSjE&#10;D1a4xLzXa3E+6gVgg0I/w3Ety5bjlhWyV+3x1WHbnLIX7XDbrNfo5/bV+i7HN9o2vIb8qmW6fnWv&#10;TfWdr19jfRVqe2kb0Wcu1HbUYeux/LAcsRz1tcPtb8vHEJ+135SrKTt9/e3yXMvAIADgi8mlAv1y&#10;ggkJkyYmLwATOIQgBqSPVOcrx9vqT9su63dfe0KfxXxofWA5qf0aG09yjrl92wUXfOOAbYven6k+&#10;SY0Jtr2x+7mp71JcdXkAu/R+s+Px+fI5QR+0wQHoDcW58h4aBFoEmgTJ3G8UILgDobSfYHcBVso0&#10;qgSNU5yvJNdM/KlgguLaQIDcJex0iUp2EyB/6WDBkZUhr5PXkwWINkHFvbUy9O3yCryjgv7vvqaO&#10;axmnSznAGRX0f7xqmXBQCHqOvc5XFuwJ2YrPc+pAGa69qEs/c9us/4deY/bYutQ/to2x9vjszL02&#10;1p+xvrJtjLXLHgv5U/vP+ta1322/7b9U/W5fh7hr2+TjV8hOX3/7ePNO4Y4CAwG+Mb1HcLbgXIEd&#10;ePCNSgcNnIfzca3lXqrdTXyf4nKq/318jt07JW1xz22bC67fUm1Bn4Tuz5Qffe1O1Zcz1obKde2x&#10;PHff2zZZH2NuIOiDtjjwFuGTAktt0CDQIicJThAcJcDTbwjyQChh+Q152MhV0qgSAkPZT8HJuWv9&#10;2egSBBMKReEqmBDGwroflBrymBYIFlaGHSOvyGtC1nmbQCQLgEq00M/dumBDyI5UWTheYruvnlAd&#10;sD1ks9apx3PtSLUn1pYmdobK7aJM1BUrVzlhfZfyc0kfl5xbaqctO3QtbnzFifL+1YLXCl4vwLen&#10;NwlOqYD/8Tm+xLxGgPNxrXKvpC25fre89vVBLpdtfSX3e2mbBnW+9YU7duWMBaV2xupr434I9a3v&#10;/guNyTo28/UvcxTR3AfQHa8UHC1YJMBeSgjo7C/APpG7CLBnJIQSnvLHdgHrCSCUsJJWWyzJtWst&#10;x6FQFUybyXus90GhQTS9pDIG0SaoNwiol3eIA6RsF7a+l8nxEOx5vnLwWa7tOXWgrJS9ufXlnNek&#10;ribXhmwbVJkxPoRsQ//l+NTt55xr9JwQx/TzWFmxaw8U2/El5RDBoYIFAoSZj6heMVDgMxzHgIHz&#10;c+pMta1Je1Jl+453wR9fPZPJhTp+yblmUL7zjXGufbExmcfC8xV9U+YbCCNoEGgRbDr5UgFE0mzB&#10;NgIsvVmh1Gj5Tcqa+IPS0ggTClXBtLG8n15VPENekcsE4bSDYI5gJwFEFIxsG7tKmT7UqafNskL1&#10;h+rA53Vsjl3TpD1d2NlFmWh/rFz3WNs+Likv105fmalrsRSOkDK+qGBAQJQX354U+B+f4zjOw/m2&#10;zJJ26Lkpm5qWX+KHOvZP9jVd3Q+lY0+bfhh0m9q0nWW1PwdNpk+hOaA9oEF2rDQJtAkCO1gR20SA&#10;dCIEfaBlrFBqFFWSssb/rGBCuApLckiIQoUQTVBpMALRJhiEENdWFSCkCPqAHGiXA7j5AXxT2rYC&#10;BgXkEyrwP4DjOE+vYV+02xf0J/1JDvSDA6o7oEGgRaBJoE2gUSCSsOwG7QINY5feWhFKUub4nyuY&#10;oMhUNG1QGYEn5iCeYBSA/CaCPiAHuuEABgDFdHkPYGBQ6Gf2PPZFN31Bv9Kv5EA/OKD6A1oEmgQC&#10;CRpFRRK0S2dCSQWTTzShUl2egzEADCPoA3JgMBxAhDcF9sVg+oJ+pp/JgX5wQPWILrdBqwxEJIUE&#10;EzLI1QhEmlzAUII+IAcGwwEdIPBKn9MH5AA5MJU44NMgGklSodT4qTcrhmLvdTnObisAY3RZDsa6&#10;nWMHcL7/S/SNoA/IAXKAHCAHyIF2OODqDhVOqk/cqFKreUquaArlLcFIXX7T5QCsEwJYMyToA3KA&#10;HCAHyAFygBzokgOqO1SHaK4SNArE00DyldwtBOwTcWg8kqqQSDpdgATTTT1AZjpBH5AD5AA5QA6Q&#10;A+RAGxzwaQ1oEGgRfQoOGgUCyiZ5Yzmu9SU5d8nNbhsw/a5vLn79Yz9deu1Ta1Z8998fWfV4X35t&#10;mHbwl6/JAXKAHCAHyIGpx4H/+PVNT0OT/O7uZcvv//4S/EwSxFNs+4DcVKTgeRpRsvsrQaVNu+CM&#10;o+c8fu/Hv0IiTj0iss/Z5+QAOUAOkAPDwoGn1nziR1/+zFn4FQOIJmwrgCU63W9JdU5tweQuvSGi&#10;hEo2WXLx8XOfeXDlw8PiKNrJm5ocIAfIAXKAHJi6HEC06WufPxs/B4Wlu1YFk/2ZEwglRJSwFrj1&#10;739x/ddJuqlLOvY9+54cIAfIAXJg2Djw5P033n3I/rvgZ9lUMEHbNPp9OHf5DVnmCF/N+N4/XHTm&#10;sDmI9vKmJgfIAXKAHCAHyIFf3H7ZFQj6VMEfaBs8LYdUo1rLcTaqhLU9JEbht1ZmPXjnVZ8j4Ug4&#10;coAcIAfIAXKAHBg2Dvz2rqX/LFoG0SX8hhx+pgYap3Z0CWJJk7qhvLD8hh/k3PUP9yxfPWzOob28&#10;ockBcoAcIAfIAXLgzw+s/K1omd0F+KFxLMe50SX5KO/PLsEhPIVEqM0FswVzn31k5Z9JOBKOHCAH&#10;yAFygBwgB4aRA6Jl5lXRJayYYeUMuUt2l+8steQuwSFMNUOws2C/YXQMbeYNTQ6QA+QAOUAOkAPg&#10;gGiZ/QW7CJC7hM0ray3FWbGEXS+nV0twCFsdSLKRbOQAOUAOkAPkADkwrBwQLXOQ4CUCLMUhzQha&#10;B/suFe3qrWIJF2ItD2t62wv2ELxiWJ1Du3ljkwPkADlADpAD5IBomUMFewpmVhoHWqeWWNLkbuyt&#10;hN9vmSXYS3AYiUaikQPkADlADpAD5MCwckC0zOGCeYLZlcaB1rE7esu/6T99Eg7J3ShAk7tR8BHD&#10;6hzazRubHCAHyAFygBwgB0TLLBTsLcAWAtA40Dp2v6W0UpIzfGIJBc5HBSQaiUYOkAPkADlADpAD&#10;w8oB0TKLKk2jYglP/TcSSygAj9apWFo0rM6h3byxyQFygBwgB8gBcqASS/vI646VxmlNLKFAFHwk&#10;iUaikQPkADlADpAD5MCwcgBaptI0FEvD2om0mwMQOUAOkAPkADnQHQcolmSzKRKMPiAHyAFygBwg&#10;B8iBEAcoliiWKBbJAXKAHCAHyAFyIMIBiiXeILxByAFygBwgB8gBcoBiiaFFhpfJAXKAHCAHyAFy&#10;oB4HehFZ+sKq0/EjdeM4ftHcsWcfWrWWwv3BrRePrbfuOuPHZ2676dhTa1asdfyx1deNbbTh+uPH&#10;N5m24dj9dyxZ67gtP1RGHQKdePS8qN2lZabaoeXZ83z+KK23b+fb/vbxoU/2DpOti88/boKvtyw7&#10;rehbpG2n7x6r0yf2/im1p059qWu66stYufbY7V+5sKhPUu3p8ngXfAjZO4r+67JvWHY9MZTyWy/E&#10;UkoM2UEeYscdVGLX2wFZBZm+NhmcXAHWxqRuRVBIOKJDKZa6uRlSN4vveFcTbB1bUtc0EUvufXTe&#10;mQsbT+xTXSw9cd+NY/P3nNnqF64UB9o63gUfSsXSMPuvrX5gOYObC3ohlizpfd9a3RvT/RZqhYsd&#10;xF1B44oln/DKIZ8ramLCJqc8X8QoJugolgZ3g6T6byqIJR/f24hoUiwNp1jqig8US/0Z11Lj3lQ8&#10;3guxBMeHBs4cYRK61n6TVhFly0M06Offvqz4G7IvWtVFZCln2bGNSatvxB8mATJMttaNLIW+dDSJ&#10;zMbu+cniY1d9OWrLSF3xoVQs4fxhXcacLI6z3vqCtDdiySds3JtBoy1WILihWDuAhyYHCKaTT9zv&#10;OblROUQKDRRdiSW02V3yYGSpPuFz+rjknK4m2BIbcs+tK5bsl4MD950zsWzUdCluqkeWcvutb+d1&#10;xYc6YqlvvqE9/Rmb2+6L3oil0KTj5iu5y1OxfCVX2DT9JuxGuezE4Yolrbsk8uOLovmW43LFkvWN&#10;T2i6ZHKXM10hijKaJuL6xKb2i68+tRsTs20P7FBuqI9Dy7HazpzJOWSD248pW1FnHXtSbbR95kY4&#10;lYM5kdbcfnTvrwfvvCr6MIVvgCq1s602gjO+fnJFXk5f1rEpp9wcAdun+7gNPrR5j/XNf7Hxre3J&#10;m+UNVpj1Riz5ngRzbyorTnSwTz1Jl8p3KiGcvTExMX3uhrd5kzNdu3O/gbsi6KJ3HzVRvp2sU2Ip&#10;NkjHnjrMyfHyRbpyfRgSvprz9fg9y9dKeLU5Zq5Y8kU46oiT2CToy3HTvsyZCOvYYyejUBTHN3n6&#10;bHXFbc7E4valL+KbIzpDUWG1E7mJu+00I/h0XhttDPkEn9vcyJy+TLXHrQvjU065sT7p433chA/w&#10;YeyBG/vFCOcOm/9S45v7lHfuuMnzBiuKQv7ujVjyLae5ouBbX7pgYgsB/RYdWr7TBvtuuDpLZr5H&#10;ZUNCrS2x9Nu7lq0lHlQgxsRSzgAbEky5YqlOYnzIZvRfrgAJTaAamaojTnxRp9gkq2IxZyCvY0+q&#10;jbHoo89uG0EqFUuhJe6cpccmdja5NjZhuf7RLyA5fVnHppxyQ33Sx/u4CR9yhZIVTMPkv5zxjaKn&#10;H6Knbj/0RiyhAe7A4YoRG3nAN8PVty1eS0yEltl8N13J8ph7fU5Uq+kynNrnE2kxseQKHne5JbYN&#10;Q2w7BHcSz13GUWKWXB+ajFNl1BEn7nKZRrncb4Hwm+9JzZhwqGNPqo2x/kstm5aKpVDbYnmC2t9t&#10;2ekK85I2+voydn/E+rJJe3LLtfdUH+/jJnzI2Wqlzj0W4vSg/Ze6b+tO0LyuPwKrV2LJFUeXnHPM&#10;c8L0Noz7xU+/qyh/IpQ7kSKkvSGtyEotAabKdY+HRJC7+eWvf3LNRLtjye4hQeMuJ6owsO3xicnQ&#10;8kvoG6CN4IW+mfsEbo5YSm0+6lv6DNlvP89dMvWJwFDeWmjp0mePTxyHoqQ+34WEve/LSIqfseW2&#10;WEQ3R0yF7GxyrdvGUAQ5dN82EQMxv5eKpVhZts/avo+74oMbVWrzHvOJpcnwX8n4lvIzj/dHINm+&#10;6JVYcicKm9PgW2rZZ+6s6M7ePtKlvnG417jfGOwENSix5N6IV158olcs5e4AHkqKT7WndMkgJh7s&#10;koh7Xo5Y8om5OpGcXJ+FBrAuI0tuG1O5ar6oTt1luJJlpzbtHEQbQ3WE+rKpTaViKZeTbd/HsUm6&#10;LT7U2f19WPwXSmOok/ZBwdQ/wdQrsRSKUNjBOJTTUfJtJfSNzEfQkhyIOrk8ts6S5TUVG6HE79ig&#10;lDPI+vzZVCz5lrzcpE6cQ7Hk/2mfppN2yTJcSf6am0jexM4m1+ZGz6aSWCq5j2MTdFt8GDaxVOq/&#10;kJ9K5icKpf4JJfRJr8SSG671TaQhQRVacsJSgnssJBb6LJZCvulqGa50kCi9wd0l0ZAgtt/KUv2W&#10;iozZOkPbFTTJxYpF0nzfLn32xNqYs7zQxjJcSXKx72GBJnY2uTZ3GS70ZSl3Gc7Hkb4uw7VxHw+C&#10;D7HxozSylMOhGFdSEeqcLx2x8a10rOT5/RBPvRNLvkiOOzj5Hj918zdiy21uDlDskc66kaW2ErxD&#10;kSdfZMkXuamb4N3GIJu6yUPCoG5kKZZkafngfrt1uRJqu2/pLzaQ17EnJQhdPtr+LUl+jonClA3a&#10;r7HlorbsdKNWJW30JXjH7MqdlEttyi23iwTvNu7jNvjQ1T3WdYJ3E//l+i01TvL46IulHWRQmS9Y&#10;VNLZ7gSTSuTFwOWbxHK/DZVGEmxbQpEMt+7cEGzOEoQ72Jdslug+Ol2akJzzjSoVyi+NIJVElkLR&#10;t1S7c68rWTJUP+TsK1PSxpLcEXdSz+2/WPK227+hMpvY2eTaki837r0TEzVNbKojlnLHr9QTf00m&#10;e+3rNvjQ1T1Wmhrg216jrXEQ80HO+FYyH/LcfgilahluUaVpoG22EGwsWE/wAsHzBFl/OBEX4MKN&#10;BJsLUODegoWPrV76QG6nu4NS6tu8b7DwffPNuUlybdTzJkMsuYNoXaHoWxZqI/wc8mFqErORwbqR&#10;JdSdmtRCW0bkTk65yei5HIxN2CFbQ3l7Po6XJnhbP+Tkl8S+Pde1E76re63lmX0AxPVN6TYQTWyq&#10;I5ZQXw4nu76P2+RDTnt84/kw+K9kfCudZ3j+5Aumpx9Y8QS0jBFL0DitiKXNpKDZgnmCw1d/Y/E3&#10;czs8JyqTuybt+2akg2bTnz5xl7za/rmT2D5QueFd34QTmwC7FEshIZMSwyVRF8sxX0QnJ8IXEls5&#10;wiX21EuuPbl96/umrjY2+bmTVN6Xex/nPOofyt/I2Qm89Fo3CuKboEM8iE3KMW6l/F53stc6J/M+&#10;7oIPbd5jOdHSQfnP166S/fxy50ieN3jx9MhPrrlLtMMRlaaBtoFYQmCodmRpXbl4Q8GmgpmCuYIF&#10;f3fTOz/JDh58B9Pn9PlU40DJktFU8w3by/GAHKjHge/8/UVfFi1zmGAvwSwBAkIQS9A8xctwz68u&#10;hFjaRLCd4KWCg2dsMe2k39297DfsqHodRb/Rb+RAHgcolvL8RD7RT+RAHgckOv2HQw/Y6W2iZV4h&#10;2EOwfRUQgtaBWIL2KcpZwgXrCF4omCbYWrCr4OWCY85++2GXsXPyOod+op/IgXocoFiq5zfyjX4j&#10;B/wcuGXpqZ8SDXOc4ADBboJtBNMrrQPNU1ssrS8Xv0iwpWCOAE/EYa3vpEvPO3b5n355wx/ZKbwx&#10;yQFyoAsOUCyRV13wimVOPV49tWbFkzdd/abPinZ5gwBPwu0j2EmwleDFgg2qAFGRWJJrxsNQ9ok4&#10;rOkhXIWluIMExwpOmTNry/Nu/dx7brv3O5evIQGnHgHZ5+xzcoAcIAfIgb5yYM0Pr3z4W1++4Pvz&#10;525/sWiWUwXHCw4R7ClAvlLtJ+EglFQsad6SLsXNqKJL2EJggeBVgjcLzhScK/iA4MOCywSXC5YI&#10;rhJcLbjGAP+7sMfxHsdxrQU++5jgWsF1gqWCZdUr/sfnuBbXoO4rKjtgiwscA3DelQE71Q5rq9qD&#10;a7QOtx5fuVqGr03adrTN5yd85rYbbQe03Xqtz7c++93zfO0K+U19pv2q/QFbFPgMNrltcvtZ/7f+&#10;0f5Q7qTa7uOL2ua7Vm10fab1xXxY0hdu2yyn3TbiXJfX4LZC+1r7W/1r64D9KFe56dbh8kDP1Vfb&#10;fl8/aX+G7Axx0vI71ka09XrBxwU3CD4huEnwSQFC5wDe4zMcwzk4F9fBL7n3gPrB15euz917LJfP&#10;vrGjhDtt3sehsa4pH1Lt8fWJe4+FxoNB+8+1w+W6b2yD/+w8gPHyo8Sk+wD6Y7HgQwJokvcJzhKc&#10;JjhRcLgAUaWdBUgvmi6AxinOV5Jrxv8QWYJYQnQJS3HIFMdTcUj0Ru7SvoIFAqg0hLXeKoBoeq/g&#10;HMF5ggsEFwouqgDD3x8Bjrvn6LV6HY5/UHCJA3wG5YjjuAb1ArAhBD3HrQN1pWyN1RErV+vytUvb&#10;79atn6N9btvxP+DzXczXvmMlfsO56ie1S22xfWHbFHpvbbH+sX0earv2Oc51r9X61C7LGWtjiZ9S&#10;Zdq+CHHIxwGc62uja7Pare22/e6W6+O1trXkXO1na6PvHlRbY/3v6wsMagp82cJAp1+4MBlhUtLJ&#10;SycoTEofEeB8XNukP0v8nsPnUL8P8j6297KORzoWh+59HydyxuuQ/3L7xOdTX71d+8+1wzeuuW1S&#10;P9s55nzhIzFYH0BvKM6V99Ag0CLQJEjmfqMAwR0Ipf0EuwuwUqZRJWic4nwluWbiTwUTFNcGAuQu&#10;YadLVLKbAPlLBwuOrAx5nbyeLEC0CSrurZWhb5fXdxjgfx9S5+D46RXOkFfgndWrfo5zUDYcZAFb&#10;FO4x/G/tsXZoeSGbfWXpZ6FrUm1361R73LarD9y2l9Trnhvym/u5Xuf2idpibXL96fs/ZrOv39H2&#10;VLtD17nXpvrY5YZto/aBLRPHU1x22+vaCl4r3H629Ws9dfs8xNVQn7ltj9nplhG7VsvB4IZvge8R&#10;nC04V2AnHnxL1IHw3fL+Xc4YUNqXpX7P4XKoTwZ5H/vGQHec83EmNnbZdlk/5IxLvn5J+dJ3j+Te&#10;06X3Q4yraF9srA3NM3bO4fu/zr9d+OIt0kcKLLVBg0CLnCQ4QXCUAE+/IcgDoYTlty0FyFXSqNIL&#10;5H32U3By7lp/NroEwYRCUbgKJoSxsO4HpYY8pgWChZVhx8gr8pqQdd4mEMmCQlTAEfoex9y6YEMM&#10;bdrWZVlom9t2225f25va4/ObW2bILv089ZpjY5O2h3wG32m5OTbYc3LsKe0PX5ngtuW329917S9t&#10;r55v+zJ0D4Y4GbtW24nXEwWvFrxW8HoBvhG+SXBKBQyAiGTji9lrqnPVR6U+R7tCfrfts1wJ8TnX&#10;pzncyS2rD+fF2tPkHgu1rWv/+fo3xIXSuSY1F/F4fK7O8Q90xysFRwsWCQ4TIKCzvwD7RO4iwJ6R&#10;EEp4yn9DwXoCCCWspNUWS3LtWstxKFQF02byHut9UGgQTS+pjEG0CeoNAurlHeEAKdcHt76XyXm5&#10;qGtrqPy65aWuy217qpzY8ZTP3Gtz+qKJPbi2SbtD1+LzunZ1UWasnba+ujan7o/ccmNt12OhslLX&#10;HlgNbofI66GCBQKEzo+oXjH44TMcxyCI81N1ptqVsqlp+b76m/A51R497t7HqetKz7fldXU/lPIo&#10;1cbS4zn9lBoveTx/Hm7DVxBG0CDQIth0Eg+lQSTNFmwjwNKbFUqNlt+krIk/KC2NMKFQFUwby/vp&#10;VcUz5BW5TBBOOwjmCHYSQETByDaBfKkY2qyrb2X1se2Dsqlun3dlX117YpxK2eoenwx+ltjosy92&#10;PZb2AYTJ8eULgxwi1/hGqMD/+BzHcR7Ot2XW8UnTNpXWmaqvtLzJPn/Q7RlEfYOoY7L7bRTrh+aA&#10;9oAG2bHSJNAmCOxgRWwTAdKJEPSBlrFCqVFUScoa/7OCCeEqLMkhIQoVQjRBpcEIRJtgEEJcW1WA&#10;kCLoA3KAHEhxAAMagG9/21bAQIccSQX+B3Ac5+k1qbJ5nPwjB0afA6o7oEGgRaBJoE2gUSCSsOwG&#10;7QINY5feWhFKUub4nyuYoMhUNG1QGYEn5iCeYBSA/CaCPiAHyIFcDmBQU0yX9wAGO4V+Zs/LLZvn&#10;kYfkwOhzQPUHtAg0CQQSNIqKJGiXzoSSCiafaEKlKpwQ1gJgFEEfkAPkQF0OYHBLoW7ZvI68JAdG&#10;nwOqRxDUUYE0EJHkE0y+aBOMsoChBH1ADpADdTmggx5e65bB6+g7cmD0OeDqDxtF0qfdVLdYTdP5&#10;e038hhEAVJsPvgbws7VFJf1Bf5AD5AA5QA6QA/U4ENIfGk2yYqlzcWSX4axQUiO1k62Ct98K+f4v&#10;y5QEfUAOkAPkADlADrTLAas9VI+oPtGgjkaWWk3qdtVXKMlb85SQY4An5AAkVRH0ATlADpAD5AA5&#10;QA4MkgOqQzSxW5fwB5Lc7e63ZLcPQMY5MtDxhMp0AZ5c2dQDPMZH0AfkADlADpAD5AA50AYHfFoD&#10;GgRaRLcMgEaBgLJPxNlIU2vLcvZnT6DM7B5L0+/65uLXP/bTpdc+tWbFd//9kVWPjz168xhBH5AD&#10;5AA5QA6QA+TAZHDgP35909PQJL+7e9ny+7+/BL/tB/EU22upsWDSiJLdjBIqbdoFZxw95/F7P/6V&#10;yXAE6+QNSA6QA+QAOUAOkAM5HHhqzSd+9OXPnIWfR4Jowh5MWKLTzSkbPyHnLr0hooRKNlly8fFz&#10;n3lw5cM5RvIckpkcIAfIAXKAHCAHJpMDiDZ97fNn43cmsXTXqmCyvwkHoYSIEtYCt/79L67/+mQ2&#10;mnXzpiMHyAFygBwgB8iBEg48ef+Ndx+y/y74DVsVTNA2jX5M111+QyY7wlczvvcPF51ZYhzPJZnJ&#10;AXKAHCAHyAFyoA8c+MXtl12BoE8V/IG2wdNySDWqtRxno0pY20NiFH6YbtaDd171uT40mDbwxiMH&#10;yAFygBwgB8iBEg789q6l/yxaBtEl/OAufi8QGqd2dAliSZO6obyw/IZf+t71D/csX11iGM8lkckB&#10;coAcIAfIAXKgDxz48wMrfytaZnfBdtVynBtdko/z/uwSHMJTSITaXDBbMPfZR1b+uQ8Npg288cgB&#10;coAcIAfIAXKglAOiZeZV0SWsmGHlDLlL9od2s9SSuwSHMNUMwc6C/UqN4vkkMjlADpAD5AA5QA70&#10;hQOiZfYX7CJA7hI2r6y1FGfFEna9nF4twSFsdWBfGks7eOORA+QAOUAOkAPkQCkHRMscJHhJtRSH&#10;NCNoHey7pD+4WxRZwoVYy8MjdtsL9hC8otQonk8ikwPkADlADpAD5EBfOCBa5lDBnoKZlcaB1qkl&#10;ljS5G3sr4fdbZgn2EhzWl8bSDt545AA5QA6QA+QAOVDKAdEyhwvmCWZXGgdax+7onR1ZglhCcjcK&#10;0ORuFHxEqVE8n0QmB8gBcoAcIAfIgb5wQLTMQsHeAmwhAI0DrWP3W6otllDgfFTQl8bSDt545AA5&#10;QA6QA+QAOVDKAdEyiypNo2IJT/03EksoAI/WqVhaVGoUzyeRyQFygBwgB8gBcqAvHKjE0j7yumOl&#10;cVoTSygQBR/Zl8bSDt545AA5QA6QA+QAOVDKAWiZStNQLJU6j+fzhiMHyAFygBwgB0afAxRLj45+&#10;J/NGZh+TA+QAOUAOkAP1OUCxRLE0xhuo/g1E39F35AA5QA6MPgcoliiWKJbIAXKAHCAHyAFyIMKB&#10;XoilL6w6fUwMGcfxi+aOPfvQqrU67Qe3Xjy23rrrjB+fue2mY0+tWbHW8cdWXze20Ybrjx/fZNqG&#10;Y/ffsWSt47b8UBk53wysHWqvfT3vzIWNyGbb4WvniUfPm/CT73hOG/p2zuLzj5to0y3LTmvkv5K2&#10;WV8Ost4SG/Vca6vv/tDzLH/Ay9u/cuHA/FmnXbxmMN/G7bgV4w/7YzD9QT8Pp597IZZSYshOqL5J&#10;IHa9nWhcgVM6mbh2uOV1KZZs3aMilDBoUCzFB44n7rtxbP6eM7NEsvuloO8ikJPGYCYNiqXB+Jl8&#10;Hm0/90Is2QnBFxlyBY87CdhJwgoWd/LwRYNKBFNMeKHsrsSSG9EqsbnvNzDFUnyAcaNFsYiRy8+m&#10;fOw7d2hf3uREsZTnJ/KJfopxoBdiCQaGlkV8k4UbSg5daydinThseSjn59++LGupIiXo2rjRfMtw&#10;bvtHLVpAsRQfoHxLvz4RlHOftMFRljF8EwrF0vD1Ge+z/vVZb8SST9iAML7Jwi5DucsUNuoSmogx&#10;sZx84n7PyY2KEXQQA45PLOXmqwzrzUWxFB8UfNFR3zJs7nnDyhPaXX/yGMTYxf6p3z/03XD4rjdi&#10;KXRDh/KEVBTF8pXcCaTJ8lVoqS9EdD2/JL/IFUsXvfuo4lwVRB1cAYmlm1REKiVKbTutgHN9atvg&#10;HvP5MEcs+YSAb7nW1xfu0pRGJVMJ3j4f5l4LO5rYbNuR4r8vCVyXm1M+KvWN2391eFZap7Zv0P3h&#10;42psmdNnX2oZtJQjpf732aTcSNnGCXw4JnD20+D6qTdiyfdEm3uzH7jvnOc8OZV6ki6V75RLttCk&#10;5RNDrt25A5NvKSX0hJ+1Oyc3K5RTFRtQQ08oxoRj7JhPZMXEUh3b1C+xJxchInbbaUbwKbwm1zax&#10;OSX2LP8tp9wlYts23xeE1FOdNrfPiuwmPKtbZyi6bAVhrC/r9odt6z5zZ008jet7qCPWNt/TZ23Y&#10;5Mu/dIUQxdLgJtLceYTnDW+f9EYs+ZbT3EjLt750wcSgpYNQaPku5xtpCXFTyd12UmpbLKWiQrmT&#10;mJscnDNo+wRTaKuG2JNboW0RQmKprm3o05DoDE0w1r8lk7obsWtis4+Lrgj6P1ee7t1Cw43KXnLO&#10;MUEh2MQ3dXnWpM7J6o+StsaES1v3XChaGaob4xHF0vBOzCVzE88dTD/3Riyhw92J040aPX7P8onH&#10;qBEdWH3b4rUeqw4ts/kGjbrLY6HByV3yaLoMZ+tJLae4A7v9NutONrFIgSvKYls2+JaxfBOb9kko&#10;4hQSS27dsScg3QkpZndq6cgVxTER7IqlJjb7BjxXYP72rmVevsfuGzeq2cQ3dXnWpM7J6o+StoIH&#10;9p5zxaHtgyYcKbEp9AWA+ywNZmKlgBk9P/dKLLniyPcN2Q6eX/z0u6KbUbqEDeVLpIgdyouKCZFU&#10;mTmT41ELXhrdrFPLsH5LbWapg6grGkLRKzu424HWt/zpW6rUiSKU5+QTS7m2+WyIJfyHoo0hn/jE&#10;d+jpxCY2h7jiy+NzI6m+pzRD+X9NfONGNuryzOfTkO9y7O2qP1L3VGrfM1/EuylHUjaF8vCY4D16&#10;E3ed+YXXNONBr8SSvandvBJfhMLmEuRGitxvZ6klrhTBUjlTqevtcTeS8OCdV02IwViSdsoGnyBJ&#10;7Xruy/2xPnavt1G+BQfuMrbn7ttO7Kh+x1c/MNEOt59StqWWOPS4lpvaBV3blao3xiffpFS61AS7&#10;U5z19asr3H1L0yEfNPGNK5Z8EYomPm1ybRf9kbqnSo77ti0p5XVd/7s5X4wsNZswS8Zznjtavu6V&#10;WAqtsdtJJZTDkJtE7S73NR082vzW5pvM7KAcWo6LJVX7ljfdvJ7YMl/u7uhu8r2d/EKJyTm2lU4q&#10;TQRB7rVdTM6+gTUnOuF76MEXbXL7PCbUQkujTXlWWudk9keqrXWONxXUqTpD/dbmGEUBMFoCgP2Z&#10;35+9EkvoOF8idejJn9BTO5YAKM+NHsUEQCl5UgNYSXmhySG111LKhiZLXaFlOPebrn06Cb/NFxK1&#10;7jJMjm0lWz7kLHXkLvv4oo65yz4lNoc4krPZqr0HbJ2+Zc8mvnH72/flJKcvfT7tY3+k7qk6x3OW&#10;FWPjRapOiqX8ia9kXOa59Cs40Dux5Mt7cQdYn6CK7enjLmGlxIe9OdxlO1tPTvJ0aqkltgynPxic&#10;2sW77iCaWpKMJebCbl8kUCfR3KT63ATv0H5OPlESS6JNJXi3eW2Jze6AHJtYc/bEyvWrvbdSvqnL&#10;szZ9WmJvir96X/k4lGpr3eNd2kSxxEmdwq47DvROLLkTgW+JyJ3kc/Y6ynls3Ee03MfB7XJeG1sH&#10;uG2KLcelBu7QIJrbNvdpH+un2ODvHsuNRoSEWKgPXV+VLnfYCbjJtSX+TInoWE6Zz0bXtyFONGlf&#10;XZ41qbPJtU36I9XWuse7tIliqbuJkiKEvu1SLO0ghc8XLCohmjs4+iYVV1CF8o5SA21uvlKqHNfG&#10;LsSSu0QZ+sHgEkGSK0pifootabr9lIoCuRHEnIklJDpK9ueJLdO6Ai21oWUTm+19kloqjj1Sj3Ji&#10;eSp1fZMSCKHJ2rUnlYfWh/5ItbXJ8bocSdVJscQJvWSu5bllfIGWqTQNtM0Wgo0F6wleIHieIOsP&#10;J+ICXLiRYHMBCtxbsPCx1UsfyO2YHKGRk3sRi35gsK6TU5KzRKj16sCWiiDkLMPpOaHluLqDaGhy&#10;dvOPYn1n+8IVavZYyA+xCVbrDU3uOU8yuqJC7Uj93IkrTjW6Zvf6ivGoic1ufpBPrNo+9/k2Jzm6&#10;1Ddt8Ky0Tss939YfXfVHqq1Nj8cEZIjXqToplsomv9w5iefRr08/sOIJaBkjlqBxWhFLm0lBswXz&#10;BIev/sbib5JwJNwocMBO2KnNQkehvX1vA/uD40rfOUr7hp+jj/zkmrtEyxxRaRpoG4glBIZqR5bW&#10;lYs3FGwqmCmYK1jwdze985MkzPATZtT7MGd5RKNueC3ZrmLUfddF+9gfHDO64BXLJK9KOfCdv7/o&#10;yzLmHybYSzBLgIAQxBI0T/Ey3POrCyGWNhFsJ3ip4OAZW0w76Xd3L/tNqYE8n6QeNAdS+WkqlnLz&#10;3QZt/6jVx/7gGDBqnGZ7hovT8qXtD4cesNPbZOx/hWAPwfZVQAhaB2IJ2qcoZwkXrCN4oWCaYGvB&#10;roKXC445++2HXUaSDBdJpnJ/hXKOuPQ2ORxmf0yO36fyGMC2k3PgwC1LT/2UaJjjBAcIdhNsI5he&#10;aR1ontpiaX25+EWCLQVzBHgiDmt9J1163rHL//TLG/5IEpKE5AA5QA6QA+QAOdBXDsg+h0/edPWb&#10;Piva5Q0CPAm3j2AnwVaCFws2qAJERWJJrhkPQ9kn4rCmh3AVluIOEhwrOGXOrC3Pu/Vz77nt3u9c&#10;vqavTqJdvIHJAXKAHCAHyIGpx4E1P7zy4W99+YLvz5+7/cWiWU4VHC84RLCnAPlKtZ+Eg1BSsaR5&#10;S7oUN6OKLmELgQWCVwneLDhTcK7gA4IPCz4iuFywRHBlhavk1UI/x6t7TP/Xc7QcfH614BrBxwTX&#10;GuB/fI5zcB2uuaKyA7YA+N8tC9fZsrQc1OPaYW3W8t06tB63Ll8bUUcKPhtC/tLPrY+0ffoKH2nb&#10;rJ/UXuufVD3q61Rf2j4utS3U927/Wy5cJ21cKrhecINgpeCTglsE/0XwecF/NficvP/PAoRnV1XX&#10;4FqUY/3m+tJyxfWl5ZzlQozvym/LvZw+UA7pfeHzjW2HckCvK70vQzyzfTDZ/ZG6byxnfX3iHnfP&#10;cce1XF6790zI9yme+MZIOxZ9VLhL0AdTkQOXCfcXCz4kgCZ5n+AswWmCEwWHCxBV2lmA9KLpAmic&#10;4nwluWb8D5EliCVEl7AUh0xxPBWHRG/kLu0rWCCASkNY662CdwreKzhHAAMvqHChvAIX1YB77ful&#10;DDgAgFJU4H8c0zpwndZvX60dvrK0bFuWz261y1cHPstpM+pIoY7PtExti33VYyhXbXRf69SZe02u&#10;ba59+N+91va/vv+gnAfgRrlUgBsHgguTGcTPxwUQUDdWwHt8BnEFEYFzcQ1E/yUVv3x+tDxRroQ4&#10;kcMF9Z/tnyY+dX3j44DlXm5d9ry+90edNtW9poTXdeuIXefj3vnCX4I+mAocOE+4rjhX3kODQIuc&#10;KUAy9xsFCO5AKO0n2F2AlTKNKkHjFOcryTUTfyqYoLiwnofcJex0iUqQGIX8pYMFR1aGvK4yCtEm&#10;qLi3VoCxb68BXKew179DPgdON8D/eo69zvfeLcstx5YVsjtVh8/uOj5oco31k7635cXa0KTenGvd&#10;PkzZF+sz2394f4YANwm+Tah4x4CByQZCCiIIYkgFET7DMZyDm+w9gncJIP61bLXP8s61OcWJHL80&#10;Ocd3X9ThdqkN7r3Yl/4obUcb5+fwuo163DJc7unYy9e/zkP0xej64i0yViuw1AYNcrLgJMEJgqME&#10;ePoNQR4IJSy/bSlArpJGlRAYyn4KTs5d689GlyCYUCgKV8GEMBbW/aDUkMe0QIBdMWHYMQLkNSHr&#10;vAsgouXCVw9sUPiO55YTa4Oto8s21/Fjjo/qlNvGNU1s8/UbPsO3B9wcJwpeI4CAR+TzFAFuItxQ&#10;7kSDz3DsTYLXC14reHVVDsoL1YXPQ36Ica4N34XKiNkas7eJTbE6+9IfTdpXem0TXpfW5Z7vjkX8&#10;/6/jP30x+r6A7nil4GjBIgH2UkJAZ38B9oncRYA9IyGU8JQ/tgtYTwChhJW02mJJrl1rOQ6FqmBC&#10;wjfW+6DQIJpeUhmDaBPUGwTUyypguwEfcDx0DJ/r9aly3DLc6+qWU2JbqM5YGZN9LOanXNtK+6a0&#10;3JLy8Sio4sDqJkEi3wIBwq8q5HEjKSDsERnFMdxYh1bXQfzb8nLsHgTvcuzoyzmT3R998cMg7Ehx&#10;j8efO5/QJ6PpEwgjaBBoEWw6iYfSIJJmC7BNAJberFBqtPwmZU38QWlphAmFqmDaWN5PryqeIa/I&#10;ZYJw2kEwR7CTACIKRhL0Qdcc2FV4ZoFlYoRbIeL3EOBbBW6ceQI8oIAbCcB7fIZjiJLixsJ1AMrQ&#10;Mru2f9TKZ3/wnh81TrM9/ec0NAe0BzTIjpUmgTZBYAcrYpsIkE6EoA+0jBVKjaJKUtb4nxVMCFdh&#10;SQ4JUagQogkqDUYg2gSDEOLaqgKEFEEfDJIDuDEAfIvYVoCbBXl2AEKwAIQ9gPd6DOfhfFynZQzS&#10;7lGti/3B+39Uuc129YvbqjugQaBFoEmgTaBRIJKw7AbtAg1jl95aEUpS5vifK5igyFQ0IfkbRuCJ&#10;OYgnGAUgv4mgDyaDA7g5FNPlPYCbZlMP8Dmg5+l1k2H3qNbJ/uA4MKrcZrv6xW3VH9Ai0CTQJtAo&#10;KpKgXToTSiqYfKIJlapwQlgLgFEEfdAHDuAmsUA01IV7Th/sHlUb2B8cF0aV22xXv7itegRBHRVI&#10;AxFJPsFko03IJIchLmAkQR/0gQO4aULog31TzQb2B8eFqcZ5trdbzvs0CLSJQjVLq8tuVhzF3tvK&#10;Q++tsXz/146jL+gLcoAcIAfIAXKgOQdytEiurun0PAql5p3NG4Y+JAfIAXKAHCAH6nEgpEM6FT+p&#10;wl2j2Ln1Opd+o9/IAXKAHCAHyIHuOODqlZS+aeW4rVQ7V9cJdT02lovAY+G8GfqGviEHyAFygBwg&#10;B5pzwOaHaWK37tKtOqYVUeQrJLR9gD4Bhydd9EkjPK5H0AfkADlADpAD5AA5MEgOqA7RLQOgUexT&#10;cVY0tS6Y3J287caU2MsAextgL5XpgtB+NtggiqAPyAFygBwgB8gBcqANDoT2zoMW0c0oseeS7rek&#10;O3e38ntwrtLSnzvRPZWwnwQqhkCa/svvXn7q7+5etvypNSu+O/bozWMEfUAOkAPkADlADpADk8kB&#10;aJJ/u/v6mx+688r3nnTMfthtPbaLd+MIk0aU9GdOENZCJGn6so++9qVP3HfjbZPpDNbNm5EcIAfI&#10;AXKAHCAHYhx45sGVv/zyZ87CD6wj4oRIE7SM+7MntQWTXXpDoSgclWx687Wn7Pfvj6x6nAQlQckB&#10;coAcIAfIAXKg7xz4j1/f9PT/+4Wzj4OGqaJMVjA1SvrW5TdklWPpbVwoCbb5069uuKPvjqF9vHnJ&#10;AXKAHCAHyAFyQDnw9JoV9x287847VvnTGmGCxtGk7+Lokl1+Q0IUcpQQvtr6h7defA7JR/KRA+QA&#10;OUAOkAPkwLBx4Fffu+JaBH0EeBgNaUXQOEg1qhVdslElhKqQGLWlYPbDP77m/xo259Be3tDkADlA&#10;DpAD5AA5IEnf3xEts4NgK8GLqxSj2tEliCVN6kZUCQpsW8Fuf7r34/eQcCQcOUAOkAPkADlADgwb&#10;B555aOWfRMvsLtiuSi1yo0vZS3F2CU5zlbZAVEmw17A5hvbyZiYHyAFygBwgB8gB5YBomXkC5C5h&#10;xQwrZ9A6xXsvuUtw2NgJexTsLNiPhCPhyAFygBwgB8gBcmBYOSBa5mWCXQRbC6BxkG5UvBRnxRK2&#10;DZ9eLcEhbHXQsDqHdvPGJgfIAXKAHCAHyAHRMgcLXlItxSHNCFoHWyQVPRWnYgkXIl8J2wVsL9hT&#10;cCiJRqKRA+QAOUAOkAPkwLByQLTMgkrTzKw0DrROLbGkyd1IfMLvt8wS7CU4bFidQ7t5Y5MD5AA5&#10;QA6QA+SAaJnDBfMEsyuNA62jO3ojYJT1p0/CYe8BFLB5VeDe8noEiUaikQPkADlADpAD5MCwckC0&#10;zEIBNA22EIDGqfVEnBVL2OESBaHA+YJFw+oc2s0bmxwgB8gBcoAcIAegZSpNA22Dp/2hdezmlMWR&#10;JRSAgvCIHcXSoyQZBxpygBwgB8gBcmCYOSB65kjBPpW2aV0soeAjh9lBtJ03ODlADpAD5AA5MLU5&#10;QLHEyM8YB4GpPQiw/9n/5AA5QA7EOUCxRLFEsUQOkAPkADlADpADEQ5QLPEG4Q1CDpAD5AA5QA6Q&#10;AxRLDLEyxEoOkAPkADlADpAD9TjQi8jSF1adPiaGjOP4RXPHnn1o1VoK9we3Xjy23rrrjB+fue2m&#10;Y0+tWbHW8cdWXze20Ybrjx/fZNqGY/ffsWSt47b8UBmlBFp8/nFj5525sFUlbtuh/rCvt3/lwlbr&#10;Qxu0/FuWnTZRtvV323WW+jl1vrXV1/ep633HTzx6ntcvdcriNfUGJvqNfiMHyIE+caAXYiklhuyk&#10;jsndncBj19uJzxUgdYWAK2rqluMSISWWYH+bAs0nlp6478ax+XvOjIrXPhHY7d82/EOxxEG6Txyn&#10;LeQjOTD5HOiFWLITtC864E6INgoCEtnIkZ0s3YhSW9EaKzJ8kbC6xM4RS2iD2/669Q27WPL5yxd5&#10;LPUPxdLkD0ylfcbz2WfkADnQJQd6IZbQwNAE5ZsQXYESutaKARVRtjyU8/NvX1a0tNVVVAk+iC0n&#10;2ja2JdCGfRkuJIabRvooljjodjnosmzyixwYPg70Riz5hA0IZZfYNDJkowfuspGdKENiAKLk5BP3&#10;e05uVA6BQ3bmXJs6JyaWUkuVqbJ9x0P+qVPWZFxjRc2B+86ZWDpsuhRHsTR8A9lk8I91kifkwNTh&#10;QG/EkhUDNnLi5iupYFJRFBMRbuShacShJJlY6y5ZFmoqllLC0r2xQ2IpR0S5ItUnZLW+HPFRKkLd&#10;fn/wzquiSf6+Qc1d3lXe+ey1n4XEWKqdpf1jbS7xt9vWkna615bUm2o/yi7tZ05GU2cyYl+zr/vM&#10;gd6IJZ9QcAdqGz3QvJ3Uk3SpfKeSzsmZMFGea3dupKPuMlxoQrM5Wr6lu7piKZY0r3XaNoeEsPo+&#10;9TRjKiqmdeVM1qFopdqNnLnddprxnKfhUpG92PG6/eMTm768u1Div0+cha735cH1oZ9L7k+ey8mW&#10;HCAHuuJAb8SSbznNTqKI0HzrSxdMbCGgk3/qm6pvoqqT8xOaeHxltSGWQpOa+zRgzkQc2pahjljK&#10;mUBdwRRbKq0TbQiVlxJlqCs3id63pUJMjIV42KR/YG8dfzdtZ9162+7nrgY9lssJlRwgB0o50Bux&#10;5E6a+KbrRo0ev2f5xGPtiACsvm3xWo+5h5bZfBNWyfJYavKI7e1UUk/ORO5GqdylRjdCENt2oVQs&#10;uXWFolWpva5sG+pElUKiKDVZuxzLEZ7Wn6EoZqwNTfqnib9j/e67H0LthI8mq59LBzOezwmQHCAH&#10;uuJAr8SSOxldcs4xz1kOsd+0v/jpdxXlqYRyN1LOzVnOKBFFofpiYsknQNxJL7SlQGirg1KxlLsM&#10;6WtfSFCkIoO+supEeHzLoz5xHfNpSIyF/Nu0f+r6O0c0xmyrW68b0bKcrdPPqfuSxzkxkgPkwKA4&#10;0Cux5CZQ29wRndisoNpn7qzozt4+J6a+6fuuCU2GrohqmkBeGmXJPT+UT1MilnLrihHXrS9nUnfL&#10;y4m+hZLN3WVddyd4rSuW4B6LdrqRqlyf+fon99qUMI2JeF87m9Qb8l+dfh7UAMh6ONmSA+RADgd6&#10;JZZynrwJRXlyk6jdpZhU/lJqoM95ciynI2LfynMiUbGf+uiLWHLt+Mz1byneKTxno1Gb72WjbW2I&#10;JVdMXH7RCcE25AqPURNLbfRz7j3D8zjRkQPkwCA40CuxhAb7ElqtEAoJqtASFMpzj6WebLKO77NY&#10;arrMUxJZyq0rRdpQwnJOVK4kWdqX1J7ThpxzQttZuDzLKSsk3nOv9fk759rQOTnXpvo4dB+7kbec&#10;cngOJ0JygBzoAwd6J5Z8E5E7CfkmXHeyjS23le6Gbc+3yxqxZbi291kKkSW1rNhlgrcvmof6Yks/&#10;vshQKrqnbc8VubGIjusPy61U4rPPjtj+Uji/Sf+415b4u0k7m9SrPmrSz30YGGkDJ2hygBywHOhS&#10;LO0ghc8XLCohnStAUk9WYbLyTc65UYic31krTfB2685dIsxdtolFvmJbDriipCSypHXWfZRdr/f1&#10;S05UyY3ApHwaaltJzhN8GYtYhpb72uqfWITG18+hpwxjnPBtkdCk3jb6uWS84Lmc0MgBcmAQHICW&#10;qTQNtM0Wgo0F6wleIHieIOsPJ+ICXLiRYHMBCtxbsPBPv7zhsdzGuJOZTwi54iUUmUhNjLkRDV+E&#10;wE5ArqAbpFiCbTnCsK1NKXPqgm9ivrVCJvcpQltvLD8rJwqVI35DIsIXOUnZk+OzkL9yrg35u0k7&#10;m9SrPqrTz7njBM/jBEkOkAOD4sCzD698BlrGiCVonFbE0mZS0GzBPMERv7j9su/mNipHaJTmVfiW&#10;9nKjGdZun/gKRTgGtQxn7fNNjrGJvE5kSesLCdEc8ZO707ZtW2qndpdfqVwzX/REbc+xz5afinL5&#10;BJyKsZTQatvfqLeknYPu59xxgudxoiQHyIFBceB//fS6e6FlKk0DbQOxhMBQ7cjSunLxhoJNBTMF&#10;cwUL/vG/vOc/D6pRrKffN1Bu3hH7sd/9mOof9vNw91+qf3mc/TuVOPDDr138VdEyhwn2EswSICAE&#10;sQTNU7wM9/zqQoilTQTbCV4qOGSPXbc75Yn7bvjDVHIu2+ofTHKiNvTd8A/E7Ofh70Peh+xDcuDm&#10;MSzBveqoue8SLfMKwR6C7auAELQOxBK0T1HOEi5YR/BCwTTBNoLdBC8XHHvx2UdfScdP7ZvP3XT0&#10;/juWjJETo8cJ9vPo9SnvU/bpVOXALUtP/ZRomOMEBwh2r7TN9ErrQPPUFkvry8UvEmwlmCPAE3FI&#10;jHr9pecdu1ySvf84VZ0+1dvd5Gc0prrvhqn97GdOrMPEV9pKvvo48MxDK5+96eo3fVa0yxsEeBJu&#10;X8FOlbZ5sbxuUAWIisSSXDMehrJPxGFND3lLCFsdVCmzN8+ZteX5//0L596+5odLHiZJSVJygBwg&#10;B8gBcoAc6AsHHvnx1b/53lc/8C+vOnKvj4puOU3wKsEhgj0FyFeq/SQchJKKJc1b0qW4GZUSQ3QJ&#10;yVEnCE4VYP3vfYKLBR8WXCa4XHCl4CrB1YJrBB+rgPcAPtdjoeO43i3jOvlsqWCZAT67tioX56Pu&#10;KyrAFn2/pCoP9eF8tyyUa8tSG/Gqtmj5KMvWofXgc9t2t4zUdeoT1z7YZu2DP9WX+qo+Dr1a39tr&#10;bF1aT6gunAvfLxd8QrBKcLPgJsFKwY2C6yv/oi3whbYZr9oHtu+VD+pjXKM+tP2vPLHtRltd+y03&#10;8N7Xr7Y/XS5qf6sd2qf4P6d/tG9c3viudf3tu9beQz7eanu1LJxj7zd932U/ax/jPsDARNAH5AA5&#10;MGgOQH8sFnxI8AHBeYKzBBBKrxYcLthHsLNga8F0ATROcb6SXDP+h8gSxBKiS1iKwx4EiC4h0Ru5&#10;SwhhQTAdL3ij4K0CiKb3Cs4VwMALBRdVgNEW75f/LULH9Xqcq+d8UN5fUgEOwXt8BuAcnIvrUP8F&#10;BvhfbcJ5EHe2LC0Tn+GYluXaquX76kB9tt3utdoe1zZ7nbY1xz7Xb+7/2o6Q761PQ75Qf1h7LpV2&#10;gpRW+EB84H/cHDgOf6J89ZP1Pz5T31g/q3/cV9v/vja7vgIvFLF+tfyK9ZXbpyX8sW0p6Vu1x/WV&#10;ch3tCrXTctj6y16rfrH3D/zYtJ/B5fMJ+oAcIAcGxAHoDQUCN+cIoEWgSd4mOFmA4A62C9hfgFwl&#10;rJRpVAkapzhfSa6Z+FPBBMW1gQDretjpEpVAMEGdIZx1pAChrddVRiHaBBUHI99e4R3yaqGf49U9&#10;pv/bc/S80+V84AzBOw3wPz7HtXod6vchVpaWo2XZ8lx78H+sDrft9vrUdajX11Zrn7XR+lCvc199&#10;/rf1uH5FXW598PmZgncL/kZwrgAkxeSIV/wPkkLJ41yU6fZHqO99/s3hiW2nywvliNuvqbpCfWX7&#10;NNU/Ie7k9K3vWu0/7SdfW90+8/FCz7G+aauflddvlX4n6ANygBwYBAfeIuONAtrjzQIIpJMEEElH&#10;CfD0G4I8EEpYfttSgIfXNKpUtGWAXLfWn40uYbMmPFqHwlEJHrdDGAt7L+0nOFiASNMiwdGCYwTH&#10;CpB1DiACpdDP3NfUOXocwgyAExT4P1S+tcPWifPdsvT/lK2hNpR+Dtt89oXa6tqH83w+tr5034f8&#10;HvKF+zlCma8VvF4AQp5S4U3yiigjCPoawYmVf0t9Ejs/1i610+UGONJ2v+b0T4rndbgXuwd87fT5&#10;axD9rLzm61/ub4I+IAe65wB0xysrDQItAk0CbYJoEvZU2kWAYA80zHQBNA20DYQSVtKytwyQc5/z&#10;p4IJISoVTIgwIXyF7QRmVwZgDyYYM18A9QbjXt4RDpByQ7B1vkzOc+HalFNOqh059bhl+K7BZ/a8&#10;WDtxLGVXyfFUXXr8QKkX5INKXyDA+i9Cm3hCEq/47NDqHDwIUNdO9U/bbSgpT8+1fZXbPzn15PI4&#10;l7NueT4bBtHPIW7z8+eOR/QJfUIOtMsBaA9oEGgRaBJoE4gkaBVoFmgXBH0glBovv0kZE38QS65g&#10;QtgKOUzTBViWQ5IUcpkQ2tpRMEewkwCRJxjZJnaV8mIoqavNskrqzT23rn2h62L1purCcSy9IoQJ&#10;gIB4mgCRRRASwHt8hmN6Hq7RsnPbXXpeju32nNLyQ+en6m3q77r1htqaslePN+nntnzLctodN+lP&#10;+nMqcACaA4D+gBaZLcAqGDQKtAo22H6RABoGwR+bp9QoqiRljf9ZwYRwFXKYoMigzCCaoNJgBBLA&#10;YRBCXFtVmCGvxPD7AGQDoMwBiGOQ0IdtzXm4hv0/PD5gPw9PX/G+Yl+RA2tzQHUHNAi0CKJIm1Ya&#10;BSJJo0nQMK0LpZBgQkUqmpD8DSM2qsQTjAKwXEeMjg8gihXTK4EMkWyBzwE9j/0/fP3Pfh6+PuN9&#10;xj4jB/7CAdUfCORAk0CbIJKEAI+KJJuj1EpESYWSfXWjTKhUhRPCWgCMIkbXBxDHCpBQYT/He3Jg&#10;uH3Afh7u/uP9x/6byhxQPaICCTrFFUmdCSU3yqS5TMgiB2CICxhIjKYPQEIf2N+j1d/s59HqT96f&#10;7M9R5YBPg6g+0afdNODjCwZ1+plWHHu1xvL9X4QlQR+QA+QAOUAOkAPtcCBHi3QqhpoWntMAnvPX&#10;JHr6gr4gB8gBcoAcIAfKOdBUr/B6eoAeoAfoAXqAHqAH6AF6gB6gB+gBeoAeoAfoAXqAHqAH6AF6&#10;gB6gB+gBeoAeoAfoAXqAHqAH6AF6gB6gB+gBeoAeoAfoAXqAHqAH6AF6gB6gB+gBeoAeoAfoAXqA&#10;HqAH6AF6gB6gB+gBeoAeoAfoAXqAHqAH6AF6gB6gB+gBeoAeoAfoAXqAHqAH6AF6gB6gB+gBeoAe&#10;oAfoAXqAHqAH6AF6gB6gB+gBeoAeoAfoAXqAHqAH6AF6gB6gB+gBeoAeoAfoAXqAHqAH6AF6gB6g&#10;B+gBeoAeoAfoAXqAHqAH6AF6gB6gB+gBeoAeoAeGwQP/P2U13dAM4HNHAAAAAElFTkSuQmCCUEsD&#10;BBQABgAIAAAAIQCqsV1L4AAAAAsBAAAPAAAAZHJzL2Rvd25yZXYueG1sTI9Ba8MwDIXvg/0Ho8Ju&#10;q+ONhjaNU0rZdiqDtYOxmxurSWgsh9hN0n8/7bTdJH2Pp/fyzeRaMWAfGk8a1DwBgVR621Cl4fP4&#10;+rgEEaIha1pPqOGGATbF/V1uMutH+sDhECvBJhQyo6GOscukDGWNzoS575CYnX3vTOS1r6Ttzcjm&#10;rpVPSZJKZxriD7XpcFdjeTlcnYa30YzbZ/Uy7C/n3e37uHj/2ivU+mE2bdcgIk7xTwy/8Tk6FJzp&#10;5K9kg2g1pEnKXSKDdMkDK1YrtQBxYqT4Iotc/u9Q/AA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DtVtQjswMAACcNAAAOAAAAAAAAAAAAAAAAADoC&#10;AABkcnMvZTJvRG9jLnhtbFBLAQItAAoAAAAAAAAAIQA7rzorOhMBADoTAQAUAAAAAAAAAAAAAAAA&#10;ABkGAABkcnMvbWVkaWEvaW1hZ2UxLnBuZ1BLAQItAAoAAAAAAAAAIQC2Ao4mD3kAAA95AAAUAAAA&#10;AAAAAAAAAAAAAIUZAQBkcnMvbWVkaWEvaW1hZ2UyLnBuZ1BLAQItABQABgAIAAAAIQCqsV1L4AAA&#10;AAsBAAAPAAAAAAAAAAAAAAAAAMaSAQBkcnMvZG93bnJldi54bWxQSwECLQAUAAYACAAAACEALmzw&#10;AMUAAAClAQAAGQAAAAAAAAAAAAAAAADTkwEAZHJzL19yZWxzL2Uyb0RvYy54bWwucmVsc1BLBQYA&#10;AAAABwAHAL4BAADPlAEAAAA=&#10;">
                <v:group id="Group 5" o:spid="_x0000_s1044" style="position:absolute;left:41220;top:23512;width:24479;height:28575" coordsize="24317,32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rect id="Rectangle 6" o:spid="_x0000_s1045" style="position:absolute;width:24317;height:325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JJ2wgAAANoAAAAPAAAAZHJzL2Rvd25yZXYueG1sRI/RasJA&#10;FETfC/2H5RZ8q5sGCTVmI61YsD7V6Adcs9dsMHs3zW41/n1XKPRxmJkzTLEcbScuNPjWsYKXaQKC&#10;uHa65UbBYf/x/ArCB2SNnWNScCMPy/LxocBcuyvv6FKFRkQI+xwVmBD6XEpfG7Lop64njt7JDRZD&#10;lEMj9YDXCLedTJMkkxZbjgsGe1oZqs/Vj1XwNXOUrlP/XjV2bsbjfvv5jZlSk6fxbQEi0Bj+w3/t&#10;jVaQwf1KvAGy/AUAAP//AwBQSwECLQAUAAYACAAAACEA2+H2y+4AAACFAQAAEwAAAAAAAAAAAAAA&#10;AAAAAAAAW0NvbnRlbnRfVHlwZXNdLnhtbFBLAQItABQABgAIAAAAIQBa9CxbvwAAABUBAAALAAAA&#10;AAAAAAAAAAAAAB8BAABfcmVscy8ucmVsc1BLAQItABQABgAIAAAAIQC7uJJ2wgAAANoAAAAPAAAA&#10;AAAAAAAAAAAAAAcCAABkcnMvZG93bnJldi54bWxQSwUGAAAAAAMAAwC3AAAA9gIAAAAA&#10;" filled="f" stroked="f">
                    <v:textbox inset="2.53958mm,2.53958mm,2.53958mm,2.53958mm">
                      <w:txbxContent>
                        <w:p w14:paraId="534A32AB" w14:textId="77777777" w:rsidR="003B0B1B" w:rsidRDefault="003B0B1B">
                          <w:pPr>
                            <w:textDirection w:val="btLr"/>
                          </w:pPr>
                        </w:p>
                      </w:txbxContent>
                    </v:textbox>
                  </v:rect>
                  <v:shape id="Shape 4" o:spid="_x0000_s1046" type="#_x0000_t75" style="position:absolute;top:4810;width:22713;height:2444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EKzwgAAANoAAAAPAAAAZHJzL2Rvd25yZXYueG1sRI9BawIx&#10;FITvBf9DeIK3mlWkldUoUijsSexW8frYPDeLm5c1ibr665tCocdhZr5hluvetuJGPjSOFUzGGQji&#10;yumGawX778/XOYgQkTW2jknBgwKsV4OXJeba3fmLbmWsRYJwyFGBibHLpQyVIYth7Dri5J2ctxiT&#10;9LXUHu8Jbls5zbI3abHhtGCwow9D1bm8WgXaHIvy4rvj7iB383N4FrPtrFBqNOw3CxCR+vgf/msX&#10;WsE7/F5JN0CufgAAAP//AwBQSwECLQAUAAYACAAAACEA2+H2y+4AAACFAQAAEwAAAAAAAAAAAAAA&#10;AAAAAAAAW0NvbnRlbnRfVHlwZXNdLnhtbFBLAQItABQABgAIAAAAIQBa9CxbvwAAABUBAAALAAAA&#10;AAAAAAAAAAAAAB8BAABfcmVscy8ucmVsc1BLAQItABQABgAIAAAAIQA98EKzwgAAANoAAAAPAAAA&#10;AAAAAAAAAAAAAAcCAABkcnMvZG93bnJldi54bWxQSwUGAAAAAAMAAwC3AAAA9gIAAAAA&#10;">
                    <v:imagedata r:id="rId39" o:title=""/>
                  </v:shape>
                  <v:shape id="Shape 5" o:spid="_x0000_s1047" type="#_x0000_t75" style="position:absolute;left:1285;width:23032;height:439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GXfwQAAANoAAAAPAAAAZHJzL2Rvd25yZXYueG1sRE/LisIw&#10;FN0P+A/hCm6GMdWFSMe0aEFQdONjMcs7zZ22Y3NTm6jVrzcLweXhvGdpZ2pxpdZVlhWMhhEI4tzq&#10;igsFx8PyawrCeWSNtWVScCcHadL7mGGs7Y13dN37QoQQdjEqKL1vYildXpJBN7QNceD+bGvQB9gW&#10;Urd4C+GmluMomkiDFYeGEhvKSspP+4tRsHA/eeZ/P8+n7OHO6/nmf7qVB6UG/W7+DcJT59/il3ul&#10;FYSt4Uq4ATJ5AgAA//8DAFBLAQItABQABgAIAAAAIQDb4fbL7gAAAIUBAAATAAAAAAAAAAAAAAAA&#10;AAAAAABbQ29udGVudF9UeXBlc10ueG1sUEsBAi0AFAAGAAgAAAAhAFr0LFu/AAAAFQEAAAsAAAAA&#10;AAAAAAAAAAAAHwEAAF9yZWxzLy5yZWxzUEsBAi0AFAAGAAgAAAAhAFNsZd/BAAAA2gAAAA8AAAAA&#10;AAAAAAAAAAAABwIAAGRycy9kb3ducmV2LnhtbFBLBQYAAAAAAwADALcAAAD1AgAAAAA=&#10;">
                    <v:imagedata r:id="rId36" o:title="" croptop="21935f" cropbottom="22893f"/>
                  </v:shape>
                  <v:shape id="Shape 6" o:spid="_x0000_s1048" type="#_x0000_t75" style="position:absolute;left:2095;top:30289;width:22117;height:222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52kwQAAANoAAAAPAAAAZHJzL2Rvd25yZXYueG1sRI/RisIw&#10;FETfhf2HcBf2TVN3VdZqlCIUBFHU9QMuzbUtNjclyWr9eyMIPg4zc4aZLzvTiCs5X1tWMBwkIIgL&#10;q2suFZz+8v4vCB+QNTaWScGdPCwXH705ptre+EDXYyhFhLBPUUEVQptK6YuKDPqBbYmjd7bOYIjS&#10;lVI7vEW4aeR3kkykwZrjQoUtrSoqLsd/o+BncsowH+Urznb7Wl62bnsYb5T6+uyyGYhAXXiHX+21&#10;VjCF55V4A+TiAQAA//8DAFBLAQItABQABgAIAAAAIQDb4fbL7gAAAIUBAAATAAAAAAAAAAAAAAAA&#10;AAAAAABbQ29udGVudF9UeXBlc10ueG1sUEsBAi0AFAAGAAgAAAAhAFr0LFu/AAAAFQEAAAsAAAAA&#10;AAAAAAAAAAAAHwEAAF9yZWxzLy5yZWxzUEsBAi0AFAAGAAgAAAAhAAsXnaTBAAAA2gAAAA8AAAAA&#10;AAAAAAAAAAAABwIAAGRycy9kb3ducmV2LnhtbFBLBQYAAAAAAwADALcAAAD1AgAAAAA=&#10;">
                    <v:imagedata r:id="rId36" o:title="" croptop="42494f" cropbottom="12538f"/>
                  </v:shape>
                </v:group>
              </v:group>
            </w:pict>
          </mc:Fallback>
        </mc:AlternateContent>
      </w:r>
    </w:p>
    <w:p w14:paraId="296910BF" w14:textId="77777777" w:rsidR="00405C86" w:rsidRDefault="0032019D">
      <w:pPr>
        <w:numPr>
          <w:ilvl w:val="0"/>
          <w:numId w:val="74"/>
        </w:numPr>
        <w:pBdr>
          <w:top w:val="nil"/>
          <w:left w:val="nil"/>
          <w:bottom w:val="nil"/>
          <w:right w:val="nil"/>
          <w:between w:val="nil"/>
        </w:pBdr>
        <w:spacing w:after="200"/>
        <w:ind w:right="3833"/>
        <w:jc w:val="both"/>
        <w:rPr>
          <w:rFonts w:ascii="Arial" w:eastAsia="Arial" w:hAnsi="Arial" w:cs="Arial"/>
          <w:color w:val="000000"/>
          <w:sz w:val="20"/>
          <w:szCs w:val="20"/>
        </w:rPr>
      </w:pPr>
      <w:r>
        <w:rPr>
          <w:rFonts w:ascii="Arial" w:eastAsia="Arial" w:hAnsi="Arial" w:cs="Arial"/>
          <w:color w:val="000000"/>
          <w:sz w:val="20"/>
          <w:szCs w:val="20"/>
        </w:rPr>
        <w:t xml:space="preserve">At community level, </w:t>
      </w:r>
      <w:r>
        <w:rPr>
          <w:rFonts w:ascii="Arial" w:eastAsia="Arial" w:hAnsi="Arial" w:cs="Arial"/>
          <w:b/>
          <w:color w:val="000000"/>
          <w:sz w:val="20"/>
          <w:szCs w:val="20"/>
        </w:rPr>
        <w:t xml:space="preserve">knowledge management aspect will be focusing on collecting and documenting lessons learned at local level </w:t>
      </w:r>
      <w:r>
        <w:rPr>
          <w:rFonts w:ascii="Arial" w:eastAsia="Arial" w:hAnsi="Arial" w:cs="Arial"/>
          <w:color w:val="000000"/>
          <w:sz w:val="20"/>
          <w:szCs w:val="20"/>
        </w:rPr>
        <w:t>and also two-way vertical communication with city government on climate-related issue. Knowledge management network will be developed at city level with information coming also from lessons learned at community level, in which the network allows a more effective information sharing process. Among knowledge products that will be developed at city level are research paper and policy brief that will support policy-making process at city and higher governance level. At national level, knowledge management activities will be focusing on refinement of SIDIK as risk assessment tools that can be utilized by coastal area. The refinement itself will be utilizing lessons learned obtained from activities conducted at community (</w:t>
      </w:r>
      <w:proofErr w:type="spellStart"/>
      <w:r>
        <w:rPr>
          <w:rFonts w:ascii="Arial" w:eastAsia="Arial" w:hAnsi="Arial" w:cs="Arial"/>
          <w:i/>
          <w:color w:val="000000"/>
          <w:sz w:val="20"/>
          <w:szCs w:val="20"/>
        </w:rPr>
        <w:t>kelurahan</w:t>
      </w:r>
      <w:proofErr w:type="spellEnd"/>
      <w:r>
        <w:rPr>
          <w:rFonts w:ascii="Arial" w:eastAsia="Arial" w:hAnsi="Arial" w:cs="Arial"/>
          <w:color w:val="000000"/>
          <w:sz w:val="20"/>
          <w:szCs w:val="20"/>
        </w:rPr>
        <w:t xml:space="preserve">) and city level. Knowledge management activities will not be implemented at province level since province government role in Indonesia governance system is mostly as the extension of national government, with no actual administrative area, since autonomy falls under the hand of city/district government. Yet, city government will continually feed climate-related information and the relevant adaptation plan to province government as key information for them to develop Central Java Province Climate Adaptation Plan which obligated to be developed by the national government.  </w:t>
      </w:r>
    </w:p>
    <w:p w14:paraId="3EB44B53" w14:textId="77777777" w:rsidR="00405C86" w:rsidRDefault="0032019D">
      <w:pPr>
        <w:pBdr>
          <w:top w:val="nil"/>
          <w:left w:val="nil"/>
          <w:bottom w:val="nil"/>
          <w:right w:val="nil"/>
          <w:between w:val="nil"/>
        </w:pBdr>
        <w:ind w:right="6099"/>
        <w:jc w:val="both"/>
        <w:rPr>
          <w:rFonts w:ascii="Arial" w:eastAsia="Arial" w:hAnsi="Arial" w:cs="Arial"/>
          <w:i/>
          <w:color w:val="000000"/>
          <w:sz w:val="20"/>
          <w:szCs w:val="20"/>
          <w:u w:val="single"/>
        </w:rPr>
      </w:pPr>
      <w:r>
        <w:rPr>
          <w:rFonts w:ascii="Arial" w:eastAsia="Arial" w:hAnsi="Arial" w:cs="Arial"/>
          <w:i/>
          <w:color w:val="000000"/>
          <w:sz w:val="20"/>
          <w:szCs w:val="20"/>
          <w:u w:val="single"/>
        </w:rPr>
        <w:t>Policy Advocacy</w:t>
      </w:r>
    </w:p>
    <w:p w14:paraId="25BA841F" w14:textId="77777777" w:rsidR="00405C86" w:rsidRDefault="0032019D">
      <w:pPr>
        <w:numPr>
          <w:ilvl w:val="0"/>
          <w:numId w:val="74"/>
        </w:numPr>
        <w:pBdr>
          <w:top w:val="nil"/>
          <w:left w:val="nil"/>
          <w:bottom w:val="nil"/>
          <w:right w:val="nil"/>
          <w:between w:val="nil"/>
        </w:pBdr>
        <w:spacing w:before="120" w:after="200"/>
        <w:ind w:right="3833"/>
        <w:jc w:val="both"/>
        <w:rPr>
          <w:rFonts w:ascii="Arial" w:eastAsia="Arial" w:hAnsi="Arial" w:cs="Arial"/>
          <w:color w:val="000000"/>
          <w:sz w:val="20"/>
          <w:szCs w:val="20"/>
        </w:rPr>
      </w:pPr>
      <w:r>
        <w:rPr>
          <w:rFonts w:ascii="Arial" w:eastAsia="Arial" w:hAnsi="Arial" w:cs="Arial"/>
          <w:b/>
          <w:color w:val="000000"/>
          <w:sz w:val="20"/>
          <w:szCs w:val="20"/>
        </w:rPr>
        <w:t>Focusing in ensuring the integration of climate-related issue into government plan/programme/policy</w:t>
      </w:r>
      <w:r>
        <w:rPr>
          <w:rFonts w:ascii="Arial" w:eastAsia="Arial" w:hAnsi="Arial" w:cs="Arial"/>
          <w:color w:val="000000"/>
          <w:sz w:val="20"/>
          <w:szCs w:val="20"/>
        </w:rPr>
        <w:t>. Policy advocacy will be a continuous and interconnected activity at 4 governance level within this particular programme. Adaptation plan at community level will be mainstreamed to community development plan, and then submitted and advocated during development plan meeting at sub-district level. This plan will continue to be advocated during the succeeding development meeting at city level. Furthermore, the results will also be synchronized with adaptation and development plan at province and national level. Aside from the plan, lessons learned obtained at community (</w:t>
      </w:r>
      <w:proofErr w:type="spellStart"/>
      <w:r>
        <w:rPr>
          <w:rFonts w:ascii="Arial" w:eastAsia="Arial" w:hAnsi="Arial" w:cs="Arial"/>
          <w:i/>
          <w:color w:val="000000"/>
          <w:sz w:val="20"/>
          <w:szCs w:val="20"/>
        </w:rPr>
        <w:t>kelurahan</w:t>
      </w:r>
      <w:proofErr w:type="spellEnd"/>
      <w:r>
        <w:rPr>
          <w:rFonts w:ascii="Arial" w:eastAsia="Arial" w:hAnsi="Arial" w:cs="Arial"/>
          <w:color w:val="000000"/>
          <w:sz w:val="20"/>
          <w:szCs w:val="20"/>
        </w:rPr>
        <w:t xml:space="preserve">) and city level will be utilized to build research paper and policy brief as bottom-up advocacy material. </w:t>
      </w:r>
      <w:r>
        <w:rPr>
          <w:noProof/>
          <w:lang w:val="en-US"/>
        </w:rPr>
        <w:drawing>
          <wp:anchor distT="0" distB="0" distL="114300" distR="114300" simplePos="0" relativeHeight="251669504" behindDoc="0" locked="0" layoutInCell="1" hidden="0" allowOverlap="1" wp14:anchorId="4FAB86FF" wp14:editId="0266BB7C">
            <wp:simplePos x="0" y="0"/>
            <wp:positionH relativeFrom="column">
              <wp:posOffset>3851372</wp:posOffset>
            </wp:positionH>
            <wp:positionV relativeFrom="paragraph">
              <wp:posOffset>10406</wp:posOffset>
            </wp:positionV>
            <wp:extent cx="2240915" cy="2130425"/>
            <wp:effectExtent l="0" t="0" r="0" b="0"/>
            <wp:wrapNone/>
            <wp:docPr id="185598917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0"/>
                    <a:srcRect/>
                    <a:stretch>
                      <a:fillRect/>
                    </a:stretch>
                  </pic:blipFill>
                  <pic:spPr>
                    <a:xfrm>
                      <a:off x="0" y="0"/>
                      <a:ext cx="2240915" cy="2130425"/>
                    </a:xfrm>
                    <a:prstGeom prst="rect">
                      <a:avLst/>
                    </a:prstGeom>
                    <a:ln/>
                  </pic:spPr>
                </pic:pic>
              </a:graphicData>
            </a:graphic>
          </wp:anchor>
        </w:drawing>
      </w:r>
    </w:p>
    <w:p w14:paraId="7F6B7259" w14:textId="77777777" w:rsidR="00405C86" w:rsidRDefault="0032019D">
      <w:pPr>
        <w:numPr>
          <w:ilvl w:val="0"/>
          <w:numId w:val="74"/>
        </w:numPr>
        <w:pBdr>
          <w:top w:val="nil"/>
          <w:left w:val="nil"/>
          <w:bottom w:val="nil"/>
          <w:right w:val="nil"/>
          <w:between w:val="nil"/>
        </w:pBdr>
        <w:spacing w:after="200"/>
        <w:ind w:right="6"/>
        <w:jc w:val="both"/>
        <w:rPr>
          <w:rFonts w:ascii="Arial" w:eastAsia="Arial" w:hAnsi="Arial" w:cs="Arial"/>
          <w:color w:val="000000"/>
          <w:sz w:val="20"/>
          <w:szCs w:val="20"/>
        </w:rPr>
      </w:pPr>
      <w:r>
        <w:rPr>
          <w:rFonts w:ascii="Arial" w:eastAsia="Arial" w:hAnsi="Arial" w:cs="Arial"/>
          <w:color w:val="000000"/>
          <w:sz w:val="20"/>
          <w:szCs w:val="20"/>
        </w:rPr>
        <w:lastRenderedPageBreak/>
        <w:t>To better illustrate how the advocacy process can be done throughout the programme, figure 12 below shows the applicable National Development Planning System in Indonesia. In this figure, it can be seen that community (</w:t>
      </w:r>
      <w:proofErr w:type="spellStart"/>
      <w:r>
        <w:rPr>
          <w:rFonts w:ascii="Arial" w:eastAsia="Arial" w:hAnsi="Arial" w:cs="Arial"/>
          <w:i/>
          <w:color w:val="000000"/>
          <w:sz w:val="20"/>
          <w:szCs w:val="20"/>
        </w:rPr>
        <w:t>kelurahan</w:t>
      </w:r>
      <w:proofErr w:type="spellEnd"/>
      <w:r>
        <w:rPr>
          <w:rFonts w:ascii="Arial" w:eastAsia="Arial" w:hAnsi="Arial" w:cs="Arial"/>
          <w:color w:val="000000"/>
          <w:sz w:val="20"/>
          <w:szCs w:val="20"/>
        </w:rPr>
        <w:t xml:space="preserve">) level is not formally included in the framework of National Development Planning System. However, the deliberation to formulate city development plan is started at community level. The agreed Community Adaptation and Development Plan will be discussed at deliberation meeting at sub-district level. The results then will provide an input to local adaptation plan at city level which will then be integrated to city development plan. Moving vertically, city adaptation plan and development plan will subsequently feed information to shape province adaptation and development plan. Considering their role as national government extension, provincial adaptation and development plan will also be influenced by policy at national level. On the other hand, city government also has the ability to directly feed information to national government by providing sound lessons learned in the form of policy brief. For this particular programme, </w:t>
      </w:r>
      <w:r>
        <w:rPr>
          <w:rFonts w:ascii="Arial" w:eastAsia="Arial" w:hAnsi="Arial" w:cs="Arial"/>
          <w:b/>
          <w:color w:val="000000"/>
          <w:sz w:val="20"/>
          <w:szCs w:val="20"/>
        </w:rPr>
        <w:t>the city government will provide policy brief which showcasing lessons learned from development and implementation process of coastal adaptation plan</w:t>
      </w:r>
      <w:r>
        <w:rPr>
          <w:rFonts w:ascii="Arial" w:eastAsia="Arial" w:hAnsi="Arial" w:cs="Arial"/>
          <w:color w:val="000000"/>
          <w:sz w:val="20"/>
          <w:szCs w:val="20"/>
        </w:rPr>
        <w:t xml:space="preserve"> that at the moment still lacking in Indonesia, including outlining how coastal characteristics can be integrated into SIDIK. </w:t>
      </w:r>
    </w:p>
    <w:p w14:paraId="580EBF69" w14:textId="77777777" w:rsidR="00405C86" w:rsidRDefault="0032019D">
      <w:pPr>
        <w:pBdr>
          <w:top w:val="nil"/>
          <w:left w:val="nil"/>
          <w:bottom w:val="nil"/>
          <w:right w:val="nil"/>
          <w:between w:val="nil"/>
        </w:pBdr>
        <w:spacing w:after="200"/>
        <w:ind w:left="720" w:right="6"/>
        <w:jc w:val="both"/>
        <w:rPr>
          <w:rFonts w:ascii="Arial" w:eastAsia="Arial" w:hAnsi="Arial" w:cs="Arial"/>
          <w:color w:val="000000"/>
          <w:sz w:val="22"/>
          <w:szCs w:val="22"/>
        </w:rPr>
      </w:pPr>
      <w:r>
        <w:rPr>
          <w:noProof/>
          <w:lang w:val="en-US"/>
        </w:rPr>
        <w:drawing>
          <wp:anchor distT="0" distB="0" distL="114300" distR="114300" simplePos="0" relativeHeight="251670528" behindDoc="0" locked="0" layoutInCell="1" hidden="0" allowOverlap="1" wp14:anchorId="3A33252A" wp14:editId="5725A10A">
            <wp:simplePos x="0" y="0"/>
            <wp:positionH relativeFrom="column">
              <wp:posOffset>486168</wp:posOffset>
            </wp:positionH>
            <wp:positionV relativeFrom="paragraph">
              <wp:posOffset>30777</wp:posOffset>
            </wp:positionV>
            <wp:extent cx="4956810" cy="2680970"/>
            <wp:effectExtent l="0" t="0" r="0" b="0"/>
            <wp:wrapSquare wrapText="bothSides" distT="0" distB="0" distL="114300" distR="114300"/>
            <wp:docPr id="185598918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41"/>
                    <a:srcRect/>
                    <a:stretch>
                      <a:fillRect/>
                    </a:stretch>
                  </pic:blipFill>
                  <pic:spPr>
                    <a:xfrm>
                      <a:off x="0" y="0"/>
                      <a:ext cx="4956810" cy="2680970"/>
                    </a:xfrm>
                    <a:prstGeom prst="rect">
                      <a:avLst/>
                    </a:prstGeom>
                    <a:ln/>
                  </pic:spPr>
                </pic:pic>
              </a:graphicData>
            </a:graphic>
          </wp:anchor>
        </w:drawing>
      </w:r>
    </w:p>
    <w:p w14:paraId="48D1FB62" w14:textId="77777777" w:rsidR="00405C86" w:rsidRDefault="00405C86">
      <w:pPr>
        <w:pBdr>
          <w:top w:val="nil"/>
          <w:left w:val="nil"/>
          <w:bottom w:val="nil"/>
          <w:right w:val="nil"/>
          <w:between w:val="nil"/>
        </w:pBdr>
        <w:spacing w:after="200"/>
        <w:ind w:left="720" w:right="6"/>
        <w:jc w:val="both"/>
        <w:rPr>
          <w:rFonts w:ascii="Arial" w:eastAsia="Arial" w:hAnsi="Arial" w:cs="Arial"/>
          <w:color w:val="000000"/>
          <w:sz w:val="22"/>
          <w:szCs w:val="22"/>
        </w:rPr>
      </w:pPr>
    </w:p>
    <w:p w14:paraId="3AA5A915" w14:textId="77777777" w:rsidR="00405C86" w:rsidRDefault="00405C86">
      <w:pPr>
        <w:pBdr>
          <w:top w:val="nil"/>
          <w:left w:val="nil"/>
          <w:bottom w:val="nil"/>
          <w:right w:val="nil"/>
          <w:between w:val="nil"/>
        </w:pBdr>
        <w:spacing w:after="200"/>
        <w:ind w:left="720" w:right="6"/>
        <w:jc w:val="both"/>
        <w:rPr>
          <w:rFonts w:ascii="Arial" w:eastAsia="Arial" w:hAnsi="Arial" w:cs="Arial"/>
          <w:color w:val="000000"/>
          <w:sz w:val="22"/>
          <w:szCs w:val="22"/>
        </w:rPr>
      </w:pPr>
    </w:p>
    <w:p w14:paraId="0054533D" w14:textId="77777777" w:rsidR="00405C86" w:rsidRDefault="00405C86">
      <w:pPr>
        <w:pBdr>
          <w:top w:val="nil"/>
          <w:left w:val="nil"/>
          <w:bottom w:val="nil"/>
          <w:right w:val="nil"/>
          <w:between w:val="nil"/>
        </w:pBdr>
        <w:spacing w:after="200"/>
        <w:ind w:left="720" w:right="6"/>
        <w:jc w:val="both"/>
        <w:rPr>
          <w:rFonts w:ascii="Arial" w:eastAsia="Arial" w:hAnsi="Arial" w:cs="Arial"/>
          <w:color w:val="000000"/>
          <w:sz w:val="22"/>
          <w:szCs w:val="22"/>
        </w:rPr>
      </w:pPr>
    </w:p>
    <w:p w14:paraId="3E09FF03" w14:textId="77777777" w:rsidR="00405C86" w:rsidRDefault="00405C86">
      <w:pPr>
        <w:pBdr>
          <w:top w:val="nil"/>
          <w:left w:val="nil"/>
          <w:bottom w:val="nil"/>
          <w:right w:val="nil"/>
          <w:between w:val="nil"/>
        </w:pBdr>
        <w:spacing w:after="200"/>
        <w:ind w:left="720" w:right="6"/>
        <w:jc w:val="both"/>
        <w:rPr>
          <w:rFonts w:ascii="Arial" w:eastAsia="Arial" w:hAnsi="Arial" w:cs="Arial"/>
          <w:color w:val="000000"/>
          <w:sz w:val="22"/>
          <w:szCs w:val="22"/>
        </w:rPr>
      </w:pPr>
    </w:p>
    <w:p w14:paraId="2088E43E" w14:textId="77777777" w:rsidR="00405C86" w:rsidRDefault="00405C86">
      <w:pPr>
        <w:pBdr>
          <w:top w:val="nil"/>
          <w:left w:val="nil"/>
          <w:bottom w:val="nil"/>
          <w:right w:val="nil"/>
          <w:between w:val="nil"/>
        </w:pBdr>
        <w:spacing w:after="200"/>
        <w:ind w:left="720" w:right="6"/>
        <w:jc w:val="both"/>
        <w:rPr>
          <w:rFonts w:ascii="Arial" w:eastAsia="Arial" w:hAnsi="Arial" w:cs="Arial"/>
          <w:color w:val="000000"/>
          <w:sz w:val="22"/>
          <w:szCs w:val="22"/>
        </w:rPr>
      </w:pPr>
    </w:p>
    <w:p w14:paraId="3EA8F1B2" w14:textId="77777777" w:rsidR="00405C86" w:rsidRDefault="00405C86">
      <w:pPr>
        <w:pBdr>
          <w:top w:val="nil"/>
          <w:left w:val="nil"/>
          <w:bottom w:val="nil"/>
          <w:right w:val="nil"/>
          <w:between w:val="nil"/>
        </w:pBdr>
        <w:spacing w:after="200"/>
        <w:ind w:left="720" w:right="6"/>
        <w:jc w:val="both"/>
        <w:rPr>
          <w:rFonts w:ascii="Arial" w:eastAsia="Arial" w:hAnsi="Arial" w:cs="Arial"/>
          <w:color w:val="000000"/>
          <w:sz w:val="22"/>
          <w:szCs w:val="22"/>
        </w:rPr>
      </w:pPr>
    </w:p>
    <w:p w14:paraId="724D04F7" w14:textId="77777777" w:rsidR="00405C86" w:rsidRDefault="00405C86">
      <w:pPr>
        <w:pBdr>
          <w:top w:val="nil"/>
          <w:left w:val="nil"/>
          <w:bottom w:val="nil"/>
          <w:right w:val="nil"/>
          <w:between w:val="nil"/>
        </w:pBdr>
        <w:spacing w:after="200"/>
        <w:ind w:left="720" w:right="6"/>
        <w:jc w:val="both"/>
        <w:rPr>
          <w:rFonts w:ascii="Arial" w:eastAsia="Arial" w:hAnsi="Arial" w:cs="Arial"/>
          <w:color w:val="000000"/>
          <w:sz w:val="22"/>
          <w:szCs w:val="22"/>
        </w:rPr>
      </w:pPr>
    </w:p>
    <w:p w14:paraId="0FC466A1" w14:textId="77777777" w:rsidR="00405C86" w:rsidRDefault="00405C86">
      <w:pPr>
        <w:pBdr>
          <w:top w:val="nil"/>
          <w:left w:val="nil"/>
          <w:bottom w:val="nil"/>
          <w:right w:val="nil"/>
          <w:between w:val="nil"/>
        </w:pBdr>
        <w:spacing w:after="200"/>
        <w:ind w:left="720" w:right="6"/>
        <w:jc w:val="both"/>
        <w:rPr>
          <w:rFonts w:ascii="Arial" w:eastAsia="Arial" w:hAnsi="Arial" w:cs="Arial"/>
          <w:color w:val="000000"/>
          <w:sz w:val="22"/>
          <w:szCs w:val="22"/>
        </w:rPr>
      </w:pPr>
    </w:p>
    <w:p w14:paraId="7CA1DB5E" w14:textId="77777777" w:rsidR="00405C86" w:rsidRDefault="00405C86">
      <w:pPr>
        <w:pBdr>
          <w:top w:val="nil"/>
          <w:left w:val="nil"/>
          <w:bottom w:val="nil"/>
          <w:right w:val="nil"/>
          <w:between w:val="nil"/>
        </w:pBdr>
        <w:spacing w:after="200"/>
        <w:ind w:left="720" w:right="6"/>
        <w:jc w:val="both"/>
        <w:rPr>
          <w:rFonts w:ascii="Arial" w:eastAsia="Arial" w:hAnsi="Arial" w:cs="Arial"/>
          <w:color w:val="000000"/>
          <w:sz w:val="22"/>
          <w:szCs w:val="22"/>
        </w:rPr>
      </w:pPr>
    </w:p>
    <w:p w14:paraId="68699DC8" w14:textId="5738CFF5" w:rsidR="00405C86" w:rsidRDefault="0032019D">
      <w:pPr>
        <w:pBdr>
          <w:top w:val="nil"/>
          <w:left w:val="nil"/>
          <w:bottom w:val="nil"/>
          <w:right w:val="nil"/>
          <w:between w:val="nil"/>
        </w:pBdr>
        <w:spacing w:after="200"/>
        <w:ind w:right="6"/>
        <w:jc w:val="center"/>
        <w:rPr>
          <w:rFonts w:ascii="Arial" w:eastAsia="Arial" w:hAnsi="Arial" w:cs="Arial"/>
          <w:b/>
          <w:color w:val="000000"/>
          <w:sz w:val="18"/>
          <w:szCs w:val="18"/>
        </w:rPr>
      </w:pPr>
      <w:r>
        <w:rPr>
          <w:rFonts w:ascii="Arial" w:eastAsia="Arial" w:hAnsi="Arial" w:cs="Arial"/>
          <w:b/>
          <w:color w:val="000000"/>
          <w:sz w:val="18"/>
          <w:szCs w:val="18"/>
        </w:rPr>
        <w:t xml:space="preserve">Figure </w:t>
      </w:r>
      <w:r w:rsidR="008F7904">
        <w:rPr>
          <w:rFonts w:ascii="Arial" w:eastAsia="Arial" w:hAnsi="Arial" w:cs="Arial"/>
          <w:b/>
          <w:color w:val="000000"/>
          <w:sz w:val="18"/>
          <w:szCs w:val="18"/>
        </w:rPr>
        <w:t>1</w:t>
      </w:r>
      <w:r w:rsidR="008F7904">
        <w:rPr>
          <w:rFonts w:ascii="Arial" w:eastAsia="Arial" w:hAnsi="Arial" w:cs="Arial"/>
          <w:b/>
          <w:color w:val="000000"/>
          <w:sz w:val="18"/>
          <w:szCs w:val="18"/>
        </w:rPr>
        <w:t>6</w:t>
      </w:r>
      <w:r>
        <w:rPr>
          <w:rFonts w:ascii="Arial" w:eastAsia="Arial" w:hAnsi="Arial" w:cs="Arial"/>
          <w:b/>
          <w:color w:val="000000"/>
          <w:sz w:val="18"/>
          <w:szCs w:val="18"/>
        </w:rPr>
        <w:t>. National Development Planning System</w:t>
      </w:r>
    </w:p>
    <w:p w14:paraId="36D6EC94" w14:textId="77777777" w:rsidR="00405C86" w:rsidRDefault="0032019D">
      <w:pPr>
        <w:numPr>
          <w:ilvl w:val="0"/>
          <w:numId w:val="74"/>
        </w:numPr>
        <w:pBdr>
          <w:top w:val="nil"/>
          <w:left w:val="nil"/>
          <w:bottom w:val="nil"/>
          <w:right w:val="nil"/>
          <w:between w:val="nil"/>
        </w:pBdr>
        <w:spacing w:after="200"/>
        <w:ind w:right="6"/>
        <w:jc w:val="both"/>
        <w:rPr>
          <w:rFonts w:ascii="Arial" w:eastAsia="Arial" w:hAnsi="Arial" w:cs="Arial"/>
          <w:color w:val="000000"/>
          <w:sz w:val="20"/>
          <w:szCs w:val="20"/>
        </w:rPr>
      </w:pPr>
      <w:r>
        <w:rPr>
          <w:rFonts w:ascii="Arial" w:eastAsia="Arial" w:hAnsi="Arial" w:cs="Arial"/>
          <w:color w:val="000000"/>
          <w:sz w:val="20"/>
          <w:szCs w:val="20"/>
        </w:rPr>
        <w:t>Meanwhile figure 13 shows how the local government (community (</w:t>
      </w:r>
      <w:proofErr w:type="spellStart"/>
      <w:r>
        <w:rPr>
          <w:rFonts w:ascii="Arial" w:eastAsia="Arial" w:hAnsi="Arial" w:cs="Arial"/>
          <w:i/>
          <w:color w:val="000000"/>
          <w:sz w:val="20"/>
          <w:szCs w:val="20"/>
        </w:rPr>
        <w:t>kelurahan</w:t>
      </w:r>
      <w:proofErr w:type="spellEnd"/>
      <w:r>
        <w:rPr>
          <w:rFonts w:ascii="Arial" w:eastAsia="Arial" w:hAnsi="Arial" w:cs="Arial"/>
          <w:color w:val="000000"/>
          <w:sz w:val="20"/>
          <w:szCs w:val="20"/>
        </w:rPr>
        <w:t xml:space="preserve">), city and province government) could incorporate climate adaptation plan into their development plan. This scheme would inform the PMU on how to design the best approach for advocacy. </w:t>
      </w:r>
      <w:r>
        <w:rPr>
          <w:rFonts w:ascii="Arial" w:eastAsia="Arial" w:hAnsi="Arial" w:cs="Arial"/>
          <w:b/>
          <w:color w:val="000000"/>
          <w:sz w:val="20"/>
          <w:szCs w:val="20"/>
        </w:rPr>
        <w:t>Climate adaptation strategy and plan would provide different perspective to local government in formulating their local development strategy and plan</w:t>
      </w:r>
      <w:r>
        <w:rPr>
          <w:rFonts w:ascii="Arial" w:eastAsia="Arial" w:hAnsi="Arial" w:cs="Arial"/>
          <w:color w:val="000000"/>
          <w:sz w:val="20"/>
          <w:szCs w:val="20"/>
        </w:rPr>
        <w:t xml:space="preserve">, in addition to the conventional approach which often only considering local and regional economic perspective. </w:t>
      </w:r>
    </w:p>
    <w:p w14:paraId="6E3ECB52" w14:textId="77777777" w:rsidR="00405C86" w:rsidRDefault="0032019D">
      <w:pPr>
        <w:pBdr>
          <w:top w:val="nil"/>
          <w:left w:val="nil"/>
          <w:bottom w:val="nil"/>
          <w:right w:val="nil"/>
          <w:between w:val="nil"/>
        </w:pBdr>
        <w:spacing w:after="120"/>
        <w:ind w:right="6"/>
        <w:jc w:val="center"/>
        <w:rPr>
          <w:rFonts w:ascii="Arial" w:eastAsia="Arial" w:hAnsi="Arial" w:cs="Arial"/>
          <w:color w:val="000000"/>
          <w:sz w:val="22"/>
          <w:szCs w:val="22"/>
        </w:rPr>
      </w:pPr>
      <w:r>
        <w:rPr>
          <w:rFonts w:ascii="Calibri" w:eastAsia="Calibri" w:hAnsi="Calibri" w:cs="Calibri"/>
          <w:noProof/>
          <w:color w:val="000000"/>
          <w:sz w:val="22"/>
          <w:szCs w:val="22"/>
          <w:lang w:val="en-US"/>
        </w:rPr>
        <w:lastRenderedPageBreak/>
        <w:drawing>
          <wp:inline distT="0" distB="0" distL="0" distR="0" wp14:anchorId="599FD2E0" wp14:editId="6369B7D6">
            <wp:extent cx="4425950" cy="3662918"/>
            <wp:effectExtent l="0" t="0" r="0" b="0"/>
            <wp:docPr id="1855989205"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42"/>
                    <a:srcRect/>
                    <a:stretch>
                      <a:fillRect/>
                    </a:stretch>
                  </pic:blipFill>
                  <pic:spPr>
                    <a:xfrm>
                      <a:off x="0" y="0"/>
                      <a:ext cx="4425950" cy="3662918"/>
                    </a:xfrm>
                    <a:prstGeom prst="rect">
                      <a:avLst/>
                    </a:prstGeom>
                    <a:ln/>
                  </pic:spPr>
                </pic:pic>
              </a:graphicData>
            </a:graphic>
          </wp:inline>
        </w:drawing>
      </w:r>
    </w:p>
    <w:sdt>
      <w:sdtPr>
        <w:tag w:val="goog_rdk_44"/>
        <w:id w:val="1087417819"/>
      </w:sdtPr>
      <w:sdtContent>
        <w:p w14:paraId="7A0AF5A8" w14:textId="398ED9F3" w:rsidR="00405C86" w:rsidRDefault="0032019D">
          <w:pPr>
            <w:pBdr>
              <w:top w:val="nil"/>
              <w:left w:val="nil"/>
              <w:bottom w:val="nil"/>
              <w:right w:val="nil"/>
              <w:between w:val="nil"/>
            </w:pBdr>
            <w:jc w:val="center"/>
            <w:rPr>
              <w:rFonts w:ascii="Arial" w:eastAsia="Arial" w:hAnsi="Arial" w:cs="Arial"/>
              <w:b/>
              <w:color w:val="000000"/>
              <w:sz w:val="18"/>
              <w:szCs w:val="18"/>
            </w:rPr>
          </w:pPr>
          <w:r>
            <w:rPr>
              <w:rFonts w:ascii="Arial" w:eastAsia="Arial" w:hAnsi="Arial" w:cs="Arial"/>
              <w:b/>
              <w:color w:val="000000"/>
              <w:sz w:val="18"/>
              <w:szCs w:val="18"/>
            </w:rPr>
            <w:t xml:space="preserve">Figure </w:t>
          </w:r>
          <w:r w:rsidR="008F7904">
            <w:rPr>
              <w:rFonts w:ascii="Arial" w:eastAsia="Arial" w:hAnsi="Arial" w:cs="Arial"/>
              <w:b/>
              <w:color w:val="000000"/>
              <w:sz w:val="18"/>
              <w:szCs w:val="18"/>
            </w:rPr>
            <w:t>1</w:t>
          </w:r>
          <w:r w:rsidR="008F7904">
            <w:rPr>
              <w:rFonts w:ascii="Arial" w:eastAsia="Arial" w:hAnsi="Arial" w:cs="Arial"/>
              <w:b/>
              <w:color w:val="000000"/>
              <w:sz w:val="18"/>
              <w:szCs w:val="18"/>
            </w:rPr>
            <w:t>7</w:t>
          </w:r>
          <w:r>
            <w:rPr>
              <w:rFonts w:ascii="Arial" w:eastAsia="Arial" w:hAnsi="Arial" w:cs="Arial"/>
              <w:b/>
              <w:color w:val="000000"/>
              <w:sz w:val="18"/>
              <w:szCs w:val="18"/>
            </w:rPr>
            <w:t>. Potential Scheme to Integrate Climate Change Adaptation into Local Development Plan</w:t>
          </w:r>
          <w:sdt>
            <w:sdtPr>
              <w:tag w:val="goog_rdk_43"/>
              <w:id w:val="-2147113415"/>
            </w:sdtPr>
            <w:sdtContent/>
          </w:sdt>
        </w:p>
      </w:sdtContent>
    </w:sdt>
    <w:sdt>
      <w:sdtPr>
        <w:tag w:val="goog_rdk_46"/>
        <w:id w:val="1461376174"/>
      </w:sdtPr>
      <w:sdtContent>
        <w:p w14:paraId="117F2B64" w14:textId="77777777" w:rsidR="00405C86" w:rsidRPr="004D35E2" w:rsidRDefault="00000000">
          <w:pPr>
            <w:pBdr>
              <w:top w:val="nil"/>
              <w:left w:val="nil"/>
              <w:bottom w:val="nil"/>
              <w:right w:val="nil"/>
              <w:between w:val="nil"/>
            </w:pBdr>
            <w:jc w:val="center"/>
            <w:rPr>
              <w:rFonts w:ascii="Arial" w:eastAsia="Arial" w:hAnsi="Arial" w:cs="Arial"/>
              <w:b/>
              <w:sz w:val="18"/>
              <w:szCs w:val="18"/>
            </w:rPr>
          </w:pPr>
          <w:sdt>
            <w:sdtPr>
              <w:tag w:val="goog_rdk_45"/>
              <w:id w:val="414522407"/>
            </w:sdtPr>
            <w:sdtContent/>
          </w:sdt>
        </w:p>
      </w:sdtContent>
    </w:sdt>
    <w:sdt>
      <w:sdtPr>
        <w:tag w:val="goog_rdk_47"/>
        <w:id w:val="-2001338356"/>
      </w:sdtPr>
      <w:sdtContent>
        <w:p w14:paraId="56B04A75" w14:textId="77777777" w:rsidR="00405C86" w:rsidRDefault="0032019D" w:rsidP="004D35E2">
          <w:pPr>
            <w:pStyle w:val="Heading3"/>
            <w:numPr>
              <w:ilvl w:val="0"/>
              <w:numId w:val="15"/>
            </w:numPr>
            <w:tabs>
              <w:tab w:val="center" w:pos="4320"/>
              <w:tab w:val="right" w:pos="8640"/>
            </w:tabs>
            <w:jc w:val="both"/>
            <w:rPr>
              <w:b w:val="0"/>
            </w:rPr>
          </w:pPr>
          <w:r>
            <w:t xml:space="preserve">Describe how the project/programme provides economic, social and environmental benefits, with particular reference to the most vulnerable communities, and vulnerable groups within communities, including gender considerations.  Describe how the project / programme will avoid or mitigate negative impacts, in compliance with the Environmental and Social Policy of the Adaptation Fund. </w:t>
          </w:r>
        </w:p>
      </w:sdtContent>
    </w:sdt>
    <w:p w14:paraId="44254E02" w14:textId="77777777" w:rsidR="00405C86" w:rsidRDefault="00405C86">
      <w:pPr>
        <w:pBdr>
          <w:top w:val="nil"/>
          <w:left w:val="nil"/>
          <w:bottom w:val="nil"/>
          <w:right w:val="nil"/>
          <w:between w:val="nil"/>
        </w:pBdr>
        <w:tabs>
          <w:tab w:val="center" w:pos="4320"/>
          <w:tab w:val="right" w:pos="8640"/>
        </w:tabs>
        <w:ind w:left="360"/>
        <w:jc w:val="both"/>
        <w:rPr>
          <w:rFonts w:ascii="Arial" w:eastAsia="Arial" w:hAnsi="Arial" w:cs="Arial"/>
          <w:b/>
          <w:color w:val="000000"/>
          <w:sz w:val="22"/>
          <w:szCs w:val="22"/>
        </w:rPr>
      </w:pPr>
    </w:p>
    <w:p w14:paraId="662E84F5"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b/>
          <w:sz w:val="20"/>
          <w:szCs w:val="20"/>
        </w:rPr>
        <w:t>The programme implementation will generate economic, social and environmental benefits and contribute in improving gender equality, women's empowerment, engagement of youth groups and meet the targeted adaptation needs of women and men</w:t>
      </w:r>
      <w:r>
        <w:rPr>
          <w:rFonts w:ascii="Arial" w:eastAsia="Arial" w:hAnsi="Arial" w:cs="Arial"/>
          <w:sz w:val="20"/>
          <w:szCs w:val="20"/>
        </w:rPr>
        <w:t xml:space="preserve">. This is marked by the implementation of various consultations with stakeholders at all stages of the project / programme cycle in a gender responsive manner and paying attention to gender equality. Therefore, these benefits came not only from introducing alternative livelihoods and implementing adaptation actions, but also from implementing the whole course of the programme and from various actions mainstreaming gender at every stage of programme implementation. It will bring about and promote a set of innovations that will help improve the lives of the most vulnerable communities and encourage the empowerment of women and engagement of youth. In general, benefits that can be obtained from this programme including protection of the livelihood assets of coastal communities, sustainability of ecotourism and reducing impact from waterborne disease. </w:t>
      </w:r>
    </w:p>
    <w:p w14:paraId="21AF89DE" w14:textId="77777777" w:rsidR="00405C86" w:rsidRDefault="0032019D">
      <w:pPr>
        <w:numPr>
          <w:ilvl w:val="0"/>
          <w:numId w:val="74"/>
        </w:numPr>
        <w:pBdr>
          <w:top w:val="nil"/>
          <w:left w:val="nil"/>
          <w:bottom w:val="nil"/>
          <w:right w:val="nil"/>
          <w:between w:val="nil"/>
        </w:pBdr>
        <w:spacing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Target beneficiaries of this project through </w:t>
      </w:r>
      <w:r>
        <w:rPr>
          <w:rFonts w:ascii="Arial" w:eastAsia="Arial" w:hAnsi="Arial" w:cs="Arial"/>
          <w:b/>
          <w:color w:val="000000"/>
          <w:sz w:val="20"/>
          <w:szCs w:val="20"/>
        </w:rPr>
        <w:t xml:space="preserve">3S (Safekeeping-Surviving-Sustaining) Approach to Build Coastal City Resilience to Climate Change Impacts and Natural Disasters in </w:t>
      </w:r>
      <w:proofErr w:type="spellStart"/>
      <w:r>
        <w:rPr>
          <w:rFonts w:ascii="Arial" w:eastAsia="Arial" w:hAnsi="Arial" w:cs="Arial"/>
          <w:b/>
          <w:color w:val="000000"/>
          <w:sz w:val="20"/>
          <w:szCs w:val="20"/>
        </w:rPr>
        <w:t>Pekalongan</w:t>
      </w:r>
      <w:proofErr w:type="spellEnd"/>
      <w:r>
        <w:rPr>
          <w:rFonts w:ascii="Arial" w:eastAsia="Arial" w:hAnsi="Arial" w:cs="Arial"/>
          <w:b/>
          <w:color w:val="000000"/>
          <w:sz w:val="20"/>
          <w:szCs w:val="20"/>
        </w:rPr>
        <w:t xml:space="preserve"> City</w:t>
      </w:r>
      <w:r>
        <w:rPr>
          <w:rFonts w:ascii="Arial" w:eastAsia="Arial" w:hAnsi="Arial" w:cs="Arial"/>
          <w:color w:val="000000"/>
          <w:sz w:val="20"/>
          <w:szCs w:val="20"/>
        </w:rPr>
        <w:t xml:space="preserve">, Central Java Province in 8 </w:t>
      </w:r>
      <w:proofErr w:type="spellStart"/>
      <w:r>
        <w:rPr>
          <w:rFonts w:ascii="Arial" w:eastAsia="Arial" w:hAnsi="Arial" w:cs="Arial"/>
          <w:i/>
          <w:color w:val="000000"/>
          <w:sz w:val="20"/>
          <w:szCs w:val="20"/>
        </w:rPr>
        <w:t>Kelurahan</w:t>
      </w:r>
      <w:proofErr w:type="spellEnd"/>
      <w:r>
        <w:rPr>
          <w:rFonts w:ascii="Arial" w:eastAsia="Arial" w:hAnsi="Arial" w:cs="Arial"/>
          <w:color w:val="000000"/>
          <w:sz w:val="20"/>
          <w:szCs w:val="20"/>
        </w:rPr>
        <w:t xml:space="preserve"> </w:t>
      </w:r>
      <w:proofErr w:type="spellStart"/>
      <w:r>
        <w:rPr>
          <w:rFonts w:ascii="Arial" w:eastAsia="Arial" w:hAnsi="Arial" w:cs="Arial"/>
          <w:color w:val="000000"/>
          <w:sz w:val="20"/>
          <w:szCs w:val="20"/>
        </w:rPr>
        <w:t>comproses</w:t>
      </w:r>
      <w:proofErr w:type="spellEnd"/>
      <w:r>
        <w:rPr>
          <w:rFonts w:ascii="Arial" w:eastAsia="Arial" w:hAnsi="Arial" w:cs="Arial"/>
          <w:color w:val="000000"/>
          <w:sz w:val="20"/>
          <w:szCs w:val="20"/>
        </w:rPr>
        <w:t xml:space="preserve"> 2 different types, direct beneficiaries of 10,477 people consisting of 6,289 (60%) male, 3,145 (30%) female and 1,043 (10%) of vulnerable groups, and also 109,011 both direct and indirect beneficiaries (please refer to Annex</w:t>
      </w:r>
      <w:r w:rsidR="0043093A">
        <w:rPr>
          <w:rFonts w:ascii="Arial" w:eastAsia="Arial" w:hAnsi="Arial" w:cs="Arial"/>
          <w:color w:val="000000"/>
          <w:sz w:val="20"/>
          <w:szCs w:val="20"/>
        </w:rPr>
        <w:t xml:space="preserve"> 12</w:t>
      </w:r>
      <w:r>
        <w:rPr>
          <w:rFonts w:ascii="Arial" w:eastAsia="Arial" w:hAnsi="Arial" w:cs="Arial"/>
          <w:color w:val="000000"/>
          <w:sz w:val="20"/>
          <w:szCs w:val="20"/>
        </w:rPr>
        <w:t xml:space="preserve">).   </w:t>
      </w:r>
    </w:p>
    <w:p w14:paraId="6648BB79" w14:textId="77777777" w:rsidR="00405C86" w:rsidRDefault="00405C86">
      <w:pPr>
        <w:pBdr>
          <w:top w:val="nil"/>
          <w:left w:val="nil"/>
          <w:bottom w:val="nil"/>
          <w:right w:val="nil"/>
          <w:between w:val="nil"/>
        </w:pBdr>
        <w:spacing w:line="276" w:lineRule="auto"/>
        <w:ind w:left="360"/>
        <w:jc w:val="both"/>
        <w:rPr>
          <w:rFonts w:ascii="Arial" w:eastAsia="Arial" w:hAnsi="Arial" w:cs="Arial"/>
          <w:color w:val="000000"/>
          <w:sz w:val="20"/>
          <w:szCs w:val="20"/>
        </w:rPr>
      </w:pPr>
    </w:p>
    <w:p w14:paraId="0F4D0925" w14:textId="77777777" w:rsidR="00405C86" w:rsidRDefault="0032019D">
      <w:pPr>
        <w:numPr>
          <w:ilvl w:val="0"/>
          <w:numId w:val="74"/>
        </w:numPr>
        <w:pBdr>
          <w:top w:val="nil"/>
          <w:left w:val="nil"/>
          <w:bottom w:val="nil"/>
          <w:right w:val="nil"/>
          <w:between w:val="nil"/>
        </w:pBdr>
        <w:spacing w:line="276" w:lineRule="auto"/>
        <w:jc w:val="both"/>
        <w:rPr>
          <w:rFonts w:ascii="Arial" w:eastAsia="Arial" w:hAnsi="Arial" w:cs="Arial"/>
          <w:color w:val="000000"/>
          <w:sz w:val="20"/>
          <w:szCs w:val="20"/>
        </w:rPr>
      </w:pPr>
      <w:r>
        <w:rPr>
          <w:rFonts w:ascii="Arial" w:eastAsia="Arial" w:hAnsi="Arial" w:cs="Arial"/>
          <w:color w:val="000000"/>
          <w:sz w:val="20"/>
          <w:szCs w:val="20"/>
        </w:rPr>
        <w:lastRenderedPageBreak/>
        <w:t xml:space="preserve">Direct beneficiaries are those directly involved either in strategic activities (policy planning and development) or in general activities (awareness raising, construction works and planting). Meanwhile, vulnerable groups consist among others of elderly, children, poor, pregnant women and people with disability.  </w:t>
      </w:r>
    </w:p>
    <w:p w14:paraId="19649168" w14:textId="77777777" w:rsidR="00405C86" w:rsidRDefault="00405C86">
      <w:pPr>
        <w:rPr>
          <w:rFonts w:ascii="Arial" w:eastAsia="Arial" w:hAnsi="Arial" w:cs="Arial"/>
          <w:sz w:val="20"/>
          <w:szCs w:val="20"/>
        </w:rPr>
      </w:pPr>
    </w:p>
    <w:p w14:paraId="422B08C4"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From a total of 82 planned activities, 50 activities will involve direct beneficiaries. In the activities involving youth groups, the options can still be applied based on gender and vulnerable definition. The percentage of women’s involvement in each important action component is described as follows: </w:t>
      </w:r>
    </w:p>
    <w:tbl>
      <w:tblPr>
        <w:tblStyle w:val="a5"/>
        <w:tblW w:w="9349" w:type="dxa"/>
        <w:tblInd w:w="-115" w:type="dxa"/>
        <w:tblBorders>
          <w:top w:val="single" w:sz="6" w:space="0" w:color="000000"/>
          <w:left w:val="single" w:sz="12" w:space="0" w:color="000000"/>
          <w:bottom w:val="single" w:sz="6" w:space="0" w:color="000000"/>
          <w:right w:val="single" w:sz="12" w:space="0" w:color="000000"/>
          <w:insideH w:val="single" w:sz="6" w:space="0" w:color="000000"/>
          <w:insideV w:val="single" w:sz="6" w:space="0" w:color="000000"/>
        </w:tblBorders>
        <w:tblLayout w:type="fixed"/>
        <w:tblLook w:val="0400" w:firstRow="0" w:lastRow="0" w:firstColumn="0" w:lastColumn="0" w:noHBand="0" w:noVBand="1"/>
      </w:tblPr>
      <w:tblGrid>
        <w:gridCol w:w="1328"/>
        <w:gridCol w:w="4424"/>
        <w:gridCol w:w="1053"/>
        <w:gridCol w:w="1269"/>
        <w:gridCol w:w="1275"/>
      </w:tblGrid>
      <w:tr w:rsidR="00405C86" w14:paraId="5F9E9D75" w14:textId="77777777">
        <w:tc>
          <w:tcPr>
            <w:tcW w:w="1328" w:type="dxa"/>
          </w:tcPr>
          <w:p w14:paraId="07FC13B5" w14:textId="77777777" w:rsidR="00405C86" w:rsidRDefault="0032019D">
            <w:pPr>
              <w:jc w:val="center"/>
              <w:rPr>
                <w:rFonts w:ascii="Arial" w:eastAsia="Arial" w:hAnsi="Arial" w:cs="Arial"/>
                <w:b/>
                <w:sz w:val="16"/>
                <w:szCs w:val="16"/>
              </w:rPr>
            </w:pPr>
            <w:r>
              <w:rPr>
                <w:rFonts w:ascii="Arial" w:eastAsia="Arial" w:hAnsi="Arial" w:cs="Arial"/>
                <w:b/>
                <w:sz w:val="16"/>
                <w:szCs w:val="16"/>
              </w:rPr>
              <w:t>Important Action</w:t>
            </w:r>
          </w:p>
        </w:tc>
        <w:tc>
          <w:tcPr>
            <w:tcW w:w="4425" w:type="dxa"/>
          </w:tcPr>
          <w:p w14:paraId="6C8CCBAF" w14:textId="77777777" w:rsidR="00405C86" w:rsidRDefault="0032019D">
            <w:pPr>
              <w:jc w:val="center"/>
              <w:rPr>
                <w:rFonts w:ascii="Arial" w:eastAsia="Arial" w:hAnsi="Arial" w:cs="Arial"/>
                <w:b/>
                <w:sz w:val="16"/>
                <w:szCs w:val="16"/>
              </w:rPr>
            </w:pPr>
            <w:r>
              <w:rPr>
                <w:rFonts w:ascii="Arial" w:eastAsia="Arial" w:hAnsi="Arial" w:cs="Arial"/>
                <w:b/>
                <w:sz w:val="16"/>
                <w:szCs w:val="16"/>
              </w:rPr>
              <w:t>Output</w:t>
            </w:r>
          </w:p>
        </w:tc>
        <w:tc>
          <w:tcPr>
            <w:tcW w:w="1053" w:type="dxa"/>
          </w:tcPr>
          <w:p w14:paraId="706EFCF8" w14:textId="77777777" w:rsidR="00405C86" w:rsidRDefault="0032019D">
            <w:pPr>
              <w:jc w:val="center"/>
              <w:rPr>
                <w:rFonts w:ascii="Arial" w:eastAsia="Arial" w:hAnsi="Arial" w:cs="Arial"/>
                <w:b/>
                <w:sz w:val="16"/>
                <w:szCs w:val="16"/>
              </w:rPr>
            </w:pPr>
            <w:r>
              <w:rPr>
                <w:rFonts w:ascii="Arial" w:eastAsia="Arial" w:hAnsi="Arial" w:cs="Arial"/>
                <w:b/>
                <w:sz w:val="16"/>
                <w:szCs w:val="16"/>
              </w:rPr>
              <w:t>Male (Persons)</w:t>
            </w:r>
          </w:p>
        </w:tc>
        <w:tc>
          <w:tcPr>
            <w:tcW w:w="1269" w:type="dxa"/>
          </w:tcPr>
          <w:p w14:paraId="6CEBB4CC" w14:textId="77777777" w:rsidR="00405C86" w:rsidRDefault="0032019D">
            <w:pPr>
              <w:jc w:val="center"/>
              <w:rPr>
                <w:rFonts w:ascii="Arial" w:eastAsia="Arial" w:hAnsi="Arial" w:cs="Arial"/>
                <w:b/>
                <w:sz w:val="16"/>
                <w:szCs w:val="16"/>
              </w:rPr>
            </w:pPr>
            <w:r>
              <w:rPr>
                <w:rFonts w:ascii="Arial" w:eastAsia="Arial" w:hAnsi="Arial" w:cs="Arial"/>
                <w:b/>
                <w:sz w:val="16"/>
                <w:szCs w:val="16"/>
              </w:rPr>
              <w:t>Female</w:t>
            </w:r>
          </w:p>
          <w:p w14:paraId="2983D5F2" w14:textId="77777777" w:rsidR="00405C86" w:rsidRDefault="0032019D">
            <w:pPr>
              <w:jc w:val="center"/>
              <w:rPr>
                <w:rFonts w:ascii="Arial" w:eastAsia="Arial" w:hAnsi="Arial" w:cs="Arial"/>
                <w:b/>
                <w:sz w:val="16"/>
                <w:szCs w:val="16"/>
              </w:rPr>
            </w:pPr>
            <w:r>
              <w:rPr>
                <w:rFonts w:ascii="Arial" w:eastAsia="Arial" w:hAnsi="Arial" w:cs="Arial"/>
                <w:b/>
                <w:sz w:val="16"/>
                <w:szCs w:val="16"/>
              </w:rPr>
              <w:t>(Persons)</w:t>
            </w:r>
          </w:p>
        </w:tc>
        <w:tc>
          <w:tcPr>
            <w:tcW w:w="1275" w:type="dxa"/>
          </w:tcPr>
          <w:p w14:paraId="41B364AE" w14:textId="77777777" w:rsidR="00405C86" w:rsidRDefault="0032019D">
            <w:pPr>
              <w:jc w:val="center"/>
              <w:rPr>
                <w:rFonts w:ascii="Arial" w:eastAsia="Arial" w:hAnsi="Arial" w:cs="Arial"/>
                <w:b/>
                <w:sz w:val="16"/>
                <w:szCs w:val="16"/>
              </w:rPr>
            </w:pPr>
            <w:r>
              <w:rPr>
                <w:rFonts w:ascii="Arial" w:eastAsia="Arial" w:hAnsi="Arial" w:cs="Arial"/>
                <w:b/>
                <w:sz w:val="16"/>
                <w:szCs w:val="16"/>
              </w:rPr>
              <w:t>Vulnerable</w:t>
            </w:r>
          </w:p>
          <w:p w14:paraId="1A2A30CB" w14:textId="77777777" w:rsidR="00405C86" w:rsidRDefault="0032019D">
            <w:pPr>
              <w:jc w:val="center"/>
              <w:rPr>
                <w:rFonts w:ascii="Arial" w:eastAsia="Arial" w:hAnsi="Arial" w:cs="Arial"/>
                <w:b/>
                <w:sz w:val="16"/>
                <w:szCs w:val="16"/>
              </w:rPr>
            </w:pPr>
            <w:r>
              <w:rPr>
                <w:rFonts w:ascii="Arial" w:eastAsia="Arial" w:hAnsi="Arial" w:cs="Arial"/>
                <w:b/>
                <w:sz w:val="16"/>
                <w:szCs w:val="16"/>
              </w:rPr>
              <w:t>(Persons)</w:t>
            </w:r>
          </w:p>
        </w:tc>
      </w:tr>
      <w:tr w:rsidR="00405C86" w14:paraId="1346DB79" w14:textId="77777777">
        <w:tc>
          <w:tcPr>
            <w:tcW w:w="1328" w:type="dxa"/>
          </w:tcPr>
          <w:p w14:paraId="630B76CE" w14:textId="77777777" w:rsidR="00405C86" w:rsidRDefault="0032019D">
            <w:pPr>
              <w:rPr>
                <w:rFonts w:ascii="Arial" w:eastAsia="Arial" w:hAnsi="Arial" w:cs="Arial"/>
                <w:sz w:val="16"/>
                <w:szCs w:val="16"/>
              </w:rPr>
            </w:pPr>
            <w:r>
              <w:rPr>
                <w:rFonts w:ascii="Arial" w:eastAsia="Arial" w:hAnsi="Arial" w:cs="Arial"/>
                <w:sz w:val="16"/>
                <w:szCs w:val="16"/>
              </w:rPr>
              <w:t>Safekeeping</w:t>
            </w:r>
          </w:p>
        </w:tc>
        <w:tc>
          <w:tcPr>
            <w:tcW w:w="4425" w:type="dxa"/>
          </w:tcPr>
          <w:p w14:paraId="49D9ACDA" w14:textId="77777777" w:rsidR="00405C86" w:rsidRDefault="0032019D">
            <w:pPr>
              <w:numPr>
                <w:ilvl w:val="2"/>
                <w:numId w:val="57"/>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 xml:space="preserve">Establishment of </w:t>
            </w:r>
            <w:r w:rsidR="000D67FA">
              <w:rPr>
                <w:rFonts w:ascii="Arial" w:eastAsia="Arial" w:hAnsi="Arial" w:cs="Arial"/>
                <w:color w:val="000000"/>
                <w:sz w:val="16"/>
                <w:szCs w:val="16"/>
              </w:rPr>
              <w:t>3 ha of Mangrove Ecosystem (</w:t>
            </w:r>
            <w:r w:rsidR="00D824E4">
              <w:rPr>
                <w:rFonts w:ascii="Arial" w:eastAsia="Arial" w:hAnsi="Arial" w:cs="Arial"/>
                <w:color w:val="000000"/>
                <w:sz w:val="16"/>
                <w:szCs w:val="16"/>
              </w:rPr>
              <w:t>equivalent to</w:t>
            </w:r>
            <w:r w:rsidR="000D67FA">
              <w:rPr>
                <w:rFonts w:ascii="Arial" w:eastAsia="Arial" w:hAnsi="Arial" w:cs="Arial"/>
                <w:color w:val="000000"/>
                <w:sz w:val="16"/>
                <w:szCs w:val="16"/>
              </w:rPr>
              <w:t xml:space="preserve"> 6</w:t>
            </w:r>
            <w:r w:rsidR="00D824E4">
              <w:rPr>
                <w:rFonts w:ascii="Arial" w:eastAsia="Arial" w:hAnsi="Arial" w:cs="Arial"/>
                <w:color w:val="000000"/>
                <w:sz w:val="16"/>
                <w:szCs w:val="16"/>
              </w:rPr>
              <w:t xml:space="preserve"> </w:t>
            </w:r>
            <w:r w:rsidR="000D67FA">
              <w:rPr>
                <w:rFonts w:ascii="Arial" w:eastAsia="Arial" w:hAnsi="Arial" w:cs="Arial"/>
                <w:color w:val="000000"/>
                <w:sz w:val="16"/>
                <w:szCs w:val="16"/>
              </w:rPr>
              <w:t>km with 5m thickness</w:t>
            </w:r>
            <w:r w:rsidR="00D824E4">
              <w:rPr>
                <w:rFonts w:ascii="Arial" w:eastAsia="Arial" w:hAnsi="Arial" w:cs="Arial"/>
                <w:color w:val="000000"/>
                <w:sz w:val="16"/>
                <w:szCs w:val="16"/>
              </w:rPr>
              <w:t>)</w:t>
            </w:r>
            <w:r>
              <w:rPr>
                <w:rFonts w:ascii="Arial" w:eastAsia="Arial" w:hAnsi="Arial" w:cs="Arial"/>
                <w:color w:val="000000"/>
                <w:sz w:val="16"/>
                <w:szCs w:val="16"/>
              </w:rPr>
              <w:t>;</w:t>
            </w:r>
          </w:p>
          <w:p w14:paraId="3EC9163D" w14:textId="77777777" w:rsidR="00405C86" w:rsidRPr="000D67FA" w:rsidRDefault="005A232B">
            <w:pPr>
              <w:numPr>
                <w:ilvl w:val="2"/>
                <w:numId w:val="57"/>
              </w:numPr>
              <w:pBdr>
                <w:top w:val="nil"/>
                <w:left w:val="nil"/>
                <w:bottom w:val="nil"/>
                <w:right w:val="nil"/>
                <w:between w:val="nil"/>
              </w:pBdr>
              <w:ind w:left="544" w:hanging="544"/>
              <w:rPr>
                <w:rFonts w:ascii="Arial" w:eastAsia="Arial" w:hAnsi="Arial" w:cs="Arial"/>
                <w:color w:val="000000"/>
                <w:sz w:val="16"/>
                <w:szCs w:val="16"/>
              </w:rPr>
            </w:pPr>
            <w:r w:rsidRPr="005A232B">
              <w:rPr>
                <w:rFonts w:ascii="Arial" w:eastAsia="Arial" w:hAnsi="Arial" w:cs="Arial"/>
                <w:color w:val="000000"/>
                <w:sz w:val="16"/>
                <w:szCs w:val="16"/>
                <w:lang w:val="en-US"/>
              </w:rPr>
              <w:t xml:space="preserve">Breakwater (rubble mound) covering the coast of </w:t>
            </w:r>
            <w:proofErr w:type="spellStart"/>
            <w:r w:rsidRPr="005A232B">
              <w:rPr>
                <w:rFonts w:ascii="Arial" w:eastAsia="Arial" w:hAnsi="Arial" w:cs="Arial"/>
                <w:color w:val="000000"/>
                <w:sz w:val="16"/>
                <w:szCs w:val="16"/>
                <w:lang w:val="en-US"/>
              </w:rPr>
              <w:t>Kandang</w:t>
            </w:r>
            <w:proofErr w:type="spellEnd"/>
            <w:r w:rsidRPr="005A232B">
              <w:rPr>
                <w:rFonts w:ascii="Arial" w:eastAsia="Arial" w:hAnsi="Arial" w:cs="Arial"/>
                <w:color w:val="000000"/>
                <w:sz w:val="16"/>
                <w:szCs w:val="16"/>
                <w:lang w:val="en-US"/>
              </w:rPr>
              <w:t xml:space="preserve"> Panjang in the area of Mangrove Information Centre (PIM) </w:t>
            </w:r>
            <w:proofErr w:type="gramStart"/>
            <w:r w:rsidRPr="005A232B">
              <w:rPr>
                <w:rFonts w:ascii="Arial" w:eastAsia="Arial" w:hAnsi="Arial" w:cs="Arial"/>
                <w:color w:val="000000"/>
                <w:sz w:val="16"/>
                <w:szCs w:val="16"/>
                <w:lang w:val="en-US"/>
              </w:rPr>
              <w:t>constructed</w:t>
            </w:r>
            <w:r w:rsidRPr="005A232B" w:rsidDel="005A232B">
              <w:rPr>
                <w:rFonts w:ascii="Arial" w:eastAsia="Arial" w:hAnsi="Arial" w:cs="Arial"/>
                <w:color w:val="000000"/>
                <w:sz w:val="16"/>
                <w:szCs w:val="16"/>
              </w:rPr>
              <w:t xml:space="preserve"> </w:t>
            </w:r>
            <w:r w:rsidR="0032019D">
              <w:rPr>
                <w:rFonts w:ascii="Arial" w:eastAsia="Arial" w:hAnsi="Arial" w:cs="Arial"/>
                <w:color w:val="000000"/>
                <w:sz w:val="16"/>
                <w:szCs w:val="16"/>
              </w:rPr>
              <w:t>;</w:t>
            </w:r>
            <w:proofErr w:type="gramEnd"/>
            <w:r w:rsidR="0032019D">
              <w:rPr>
                <w:rFonts w:ascii="Arial" w:eastAsia="Arial" w:hAnsi="Arial" w:cs="Arial"/>
                <w:sz w:val="16"/>
                <w:szCs w:val="16"/>
              </w:rPr>
              <w:t xml:space="preserve"> (planning and preparation phase, i.e. engagement of consultant, site survey, development of construction design (DED))</w:t>
            </w:r>
          </w:p>
        </w:tc>
        <w:tc>
          <w:tcPr>
            <w:tcW w:w="1053" w:type="dxa"/>
          </w:tcPr>
          <w:p w14:paraId="43670358" w14:textId="77777777" w:rsidR="00405C86" w:rsidRDefault="0032019D">
            <w:pPr>
              <w:rPr>
                <w:rFonts w:ascii="Arial" w:eastAsia="Arial" w:hAnsi="Arial" w:cs="Arial"/>
                <w:sz w:val="16"/>
                <w:szCs w:val="16"/>
              </w:rPr>
            </w:pPr>
            <w:r>
              <w:rPr>
                <w:rFonts w:ascii="Arial" w:eastAsia="Arial" w:hAnsi="Arial" w:cs="Arial"/>
                <w:sz w:val="16"/>
                <w:szCs w:val="16"/>
              </w:rPr>
              <w:t>128</w:t>
            </w:r>
          </w:p>
        </w:tc>
        <w:tc>
          <w:tcPr>
            <w:tcW w:w="1269" w:type="dxa"/>
          </w:tcPr>
          <w:p w14:paraId="61F810FF" w14:textId="77777777" w:rsidR="00405C86" w:rsidRDefault="0032019D">
            <w:pPr>
              <w:rPr>
                <w:rFonts w:ascii="Arial" w:eastAsia="Arial" w:hAnsi="Arial" w:cs="Arial"/>
                <w:sz w:val="16"/>
                <w:szCs w:val="16"/>
              </w:rPr>
            </w:pPr>
            <w:r>
              <w:rPr>
                <w:rFonts w:ascii="Arial" w:eastAsia="Arial" w:hAnsi="Arial" w:cs="Arial"/>
                <w:sz w:val="16"/>
                <w:szCs w:val="16"/>
              </w:rPr>
              <w:t>64</w:t>
            </w:r>
          </w:p>
        </w:tc>
        <w:tc>
          <w:tcPr>
            <w:tcW w:w="1275" w:type="dxa"/>
          </w:tcPr>
          <w:p w14:paraId="04B0F22A" w14:textId="77777777" w:rsidR="00405C86" w:rsidRDefault="0032019D">
            <w:pPr>
              <w:rPr>
                <w:rFonts w:ascii="Arial" w:eastAsia="Arial" w:hAnsi="Arial" w:cs="Arial"/>
                <w:sz w:val="16"/>
                <w:szCs w:val="16"/>
              </w:rPr>
            </w:pPr>
            <w:r>
              <w:rPr>
                <w:rFonts w:ascii="Arial" w:eastAsia="Arial" w:hAnsi="Arial" w:cs="Arial"/>
                <w:sz w:val="16"/>
                <w:szCs w:val="16"/>
              </w:rPr>
              <w:t>21</w:t>
            </w:r>
          </w:p>
        </w:tc>
      </w:tr>
      <w:tr w:rsidR="00405C86" w14:paraId="2C7277F4" w14:textId="77777777">
        <w:tc>
          <w:tcPr>
            <w:tcW w:w="1328" w:type="dxa"/>
          </w:tcPr>
          <w:p w14:paraId="205E7CDD" w14:textId="77777777" w:rsidR="00405C86" w:rsidRDefault="0032019D">
            <w:pPr>
              <w:rPr>
                <w:rFonts w:ascii="Arial" w:eastAsia="Arial" w:hAnsi="Arial" w:cs="Arial"/>
                <w:sz w:val="16"/>
                <w:szCs w:val="16"/>
              </w:rPr>
            </w:pPr>
            <w:r>
              <w:rPr>
                <w:rFonts w:ascii="Arial" w:eastAsia="Arial" w:hAnsi="Arial" w:cs="Arial"/>
                <w:sz w:val="16"/>
                <w:szCs w:val="16"/>
              </w:rPr>
              <w:t>Surviving</w:t>
            </w:r>
          </w:p>
        </w:tc>
        <w:tc>
          <w:tcPr>
            <w:tcW w:w="4425" w:type="dxa"/>
          </w:tcPr>
          <w:p w14:paraId="63E8DDD5" w14:textId="77777777" w:rsidR="00405C86" w:rsidRDefault="0032019D">
            <w:pPr>
              <w:numPr>
                <w:ilvl w:val="2"/>
                <w:numId w:val="59"/>
              </w:numPr>
              <w:pBdr>
                <w:top w:val="nil"/>
                <w:left w:val="nil"/>
                <w:bottom w:val="nil"/>
                <w:right w:val="nil"/>
                <w:between w:val="nil"/>
              </w:pBdr>
              <w:ind w:left="544" w:hanging="544"/>
              <w:rPr>
                <w:rFonts w:ascii="Arial" w:eastAsia="Arial" w:hAnsi="Arial" w:cs="Arial"/>
                <w:color w:val="000000"/>
                <w:sz w:val="16"/>
                <w:szCs w:val="16"/>
              </w:rPr>
            </w:pP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City Climate Working Group reactivated;</w:t>
            </w:r>
          </w:p>
          <w:p w14:paraId="77933361" w14:textId="77777777" w:rsidR="00405C86" w:rsidRDefault="0032019D">
            <w:pPr>
              <w:numPr>
                <w:ilvl w:val="2"/>
                <w:numId w:val="59"/>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 xml:space="preserve">Climate working group established and functioning in each of the 8 target </w:t>
            </w:r>
            <w:proofErr w:type="spellStart"/>
            <w:r>
              <w:rPr>
                <w:rFonts w:ascii="Arial" w:eastAsia="Arial" w:hAnsi="Arial" w:cs="Arial"/>
                <w:color w:val="000000"/>
                <w:sz w:val="16"/>
                <w:szCs w:val="16"/>
              </w:rPr>
              <w:t>kelurahan</w:t>
            </w:r>
            <w:proofErr w:type="spellEnd"/>
            <w:r>
              <w:rPr>
                <w:rFonts w:ascii="Arial" w:eastAsia="Arial" w:hAnsi="Arial" w:cs="Arial"/>
                <w:color w:val="000000"/>
                <w:sz w:val="16"/>
                <w:szCs w:val="16"/>
              </w:rPr>
              <w:t>;</w:t>
            </w:r>
          </w:p>
          <w:p w14:paraId="65270BDE" w14:textId="77777777" w:rsidR="00405C86" w:rsidRDefault="0032019D">
            <w:pPr>
              <w:numPr>
                <w:ilvl w:val="2"/>
                <w:numId w:val="59"/>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 xml:space="preserve">Enhancing coastal community capacity in developing </w:t>
            </w:r>
            <w:proofErr w:type="spellStart"/>
            <w:r>
              <w:rPr>
                <w:rFonts w:ascii="Arial" w:eastAsia="Arial" w:hAnsi="Arial" w:cs="Arial"/>
                <w:color w:val="000000"/>
                <w:sz w:val="16"/>
                <w:szCs w:val="16"/>
              </w:rPr>
              <w:t>kelurahan’s</w:t>
            </w:r>
            <w:proofErr w:type="spellEnd"/>
            <w:r>
              <w:rPr>
                <w:rFonts w:ascii="Arial" w:eastAsia="Arial" w:hAnsi="Arial" w:cs="Arial"/>
                <w:color w:val="000000"/>
                <w:sz w:val="16"/>
                <w:szCs w:val="16"/>
              </w:rPr>
              <w:t xml:space="preserve"> information system and implementing the ensuing climate change adaptation actions;</w:t>
            </w:r>
          </w:p>
          <w:p w14:paraId="25FF38C3" w14:textId="77777777" w:rsidR="00405C86" w:rsidRDefault="0032019D">
            <w:pPr>
              <w:numPr>
                <w:ilvl w:val="2"/>
                <w:numId w:val="59"/>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 xml:space="preserve">Engaging youth groups and building their capacity to become Agents of Change in climate change adaptation actions of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City;</w:t>
            </w:r>
          </w:p>
          <w:p w14:paraId="4B316702" w14:textId="77777777" w:rsidR="00405C86" w:rsidRDefault="0032019D">
            <w:pPr>
              <w:numPr>
                <w:ilvl w:val="2"/>
                <w:numId w:val="58"/>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 xml:space="preserve">RAD API developed based on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City Climate Risk Assessment and Climate Coastal Impact;</w:t>
            </w:r>
          </w:p>
          <w:p w14:paraId="41498D38" w14:textId="77777777" w:rsidR="00405C86" w:rsidRDefault="0032019D">
            <w:pPr>
              <w:numPr>
                <w:ilvl w:val="2"/>
                <w:numId w:val="58"/>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Strategy to integrate CCA into local government planning processes (annual work plan or mid-term development plan of city) is developed;</w:t>
            </w:r>
          </w:p>
          <w:p w14:paraId="3DBB80D9" w14:textId="77777777" w:rsidR="00405C86" w:rsidRDefault="0032019D">
            <w:pPr>
              <w:numPr>
                <w:ilvl w:val="2"/>
                <w:numId w:val="61"/>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 xml:space="preserve">Innovative and collaboration adaptation actions are implemented in collaboration with private sector, Government bodies and NGO (i.e. technology for main productive sectors, model on collaborative CCA programme across coastal </w:t>
            </w:r>
            <w:proofErr w:type="spellStart"/>
            <w:r>
              <w:rPr>
                <w:rFonts w:ascii="Arial" w:eastAsia="Arial" w:hAnsi="Arial" w:cs="Arial"/>
                <w:color w:val="000000"/>
                <w:sz w:val="16"/>
                <w:szCs w:val="16"/>
              </w:rPr>
              <w:t>kelurahans</w:t>
            </w:r>
            <w:proofErr w:type="spellEnd"/>
            <w:r>
              <w:rPr>
                <w:rFonts w:ascii="Arial" w:eastAsia="Arial" w:hAnsi="Arial" w:cs="Arial"/>
                <w:color w:val="000000"/>
                <w:sz w:val="16"/>
                <w:szCs w:val="16"/>
              </w:rPr>
              <w:t xml:space="preserve">/ upstream and </w:t>
            </w:r>
            <w:proofErr w:type="spellStart"/>
            <w:r>
              <w:rPr>
                <w:rFonts w:ascii="Arial" w:eastAsia="Arial" w:hAnsi="Arial" w:cs="Arial"/>
                <w:color w:val="000000"/>
                <w:sz w:val="16"/>
                <w:szCs w:val="16"/>
              </w:rPr>
              <w:t>donstream</w:t>
            </w:r>
            <w:proofErr w:type="spellEnd"/>
            <w:r>
              <w:rPr>
                <w:rFonts w:ascii="Arial" w:eastAsia="Arial" w:hAnsi="Arial" w:cs="Arial"/>
                <w:color w:val="000000"/>
                <w:sz w:val="16"/>
                <w:szCs w:val="16"/>
              </w:rPr>
              <w:t xml:space="preserve"> </w:t>
            </w:r>
            <w:proofErr w:type="spellStart"/>
            <w:r>
              <w:rPr>
                <w:rFonts w:ascii="Arial" w:eastAsia="Arial" w:hAnsi="Arial" w:cs="Arial"/>
                <w:sz w:val="16"/>
                <w:szCs w:val="16"/>
              </w:rPr>
              <w:t>kelurahan</w:t>
            </w:r>
            <w:proofErr w:type="spellEnd"/>
            <w:r>
              <w:rPr>
                <w:rFonts w:ascii="Arial" w:eastAsia="Arial" w:hAnsi="Arial" w:cs="Arial"/>
                <w:color w:val="000000"/>
                <w:sz w:val="16"/>
                <w:szCs w:val="16"/>
              </w:rPr>
              <w:t>, collaborative action to protect the affected coastal area); and also evaluated for future reference</w:t>
            </w:r>
          </w:p>
          <w:p w14:paraId="5D4AE710" w14:textId="77777777" w:rsidR="00405C86" w:rsidRDefault="0032019D">
            <w:pPr>
              <w:numPr>
                <w:ilvl w:val="2"/>
                <w:numId w:val="60"/>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Climate change training and knowledge sharing conducted;</w:t>
            </w:r>
          </w:p>
          <w:p w14:paraId="1D8F2FAD" w14:textId="77777777" w:rsidR="00405C86" w:rsidRDefault="0032019D">
            <w:pPr>
              <w:numPr>
                <w:ilvl w:val="2"/>
                <w:numId w:val="39"/>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Local knowledge sharing network established;</w:t>
            </w:r>
          </w:p>
          <w:p w14:paraId="1924B1AD" w14:textId="77777777" w:rsidR="00405C86" w:rsidRDefault="0032019D">
            <w:pPr>
              <w:numPr>
                <w:ilvl w:val="2"/>
                <w:numId w:val="62"/>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Enhanced provincial capacity to develop RAD API;</w:t>
            </w:r>
          </w:p>
          <w:p w14:paraId="2FC10BAC" w14:textId="77777777" w:rsidR="00405C86" w:rsidRDefault="0032019D">
            <w:pPr>
              <w:numPr>
                <w:ilvl w:val="2"/>
                <w:numId w:val="62"/>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Appropriate strategy to integrate CCA into Provincial government planning processes (annual work plan or mid-term development plan of city) is developed;</w:t>
            </w:r>
          </w:p>
          <w:p w14:paraId="1BE98673" w14:textId="77777777" w:rsidR="00405C86" w:rsidRDefault="0032019D">
            <w:pPr>
              <w:numPr>
                <w:ilvl w:val="2"/>
                <w:numId w:val="37"/>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Strengthened vertical coordination and collaboration between national and local government in climate adaptation context</w:t>
            </w:r>
          </w:p>
        </w:tc>
        <w:tc>
          <w:tcPr>
            <w:tcW w:w="1053" w:type="dxa"/>
          </w:tcPr>
          <w:p w14:paraId="68D7AFC2" w14:textId="77777777" w:rsidR="00405C86" w:rsidRDefault="0032019D">
            <w:pPr>
              <w:rPr>
                <w:rFonts w:ascii="Arial" w:eastAsia="Arial" w:hAnsi="Arial" w:cs="Arial"/>
                <w:sz w:val="16"/>
                <w:szCs w:val="16"/>
              </w:rPr>
            </w:pPr>
            <w:r>
              <w:rPr>
                <w:rFonts w:ascii="Arial" w:eastAsia="Arial" w:hAnsi="Arial" w:cs="Arial"/>
                <w:sz w:val="16"/>
                <w:szCs w:val="16"/>
              </w:rPr>
              <w:t>4.863</w:t>
            </w:r>
          </w:p>
        </w:tc>
        <w:tc>
          <w:tcPr>
            <w:tcW w:w="1269" w:type="dxa"/>
          </w:tcPr>
          <w:p w14:paraId="357E9858" w14:textId="77777777" w:rsidR="00405C86" w:rsidRDefault="0032019D">
            <w:pPr>
              <w:rPr>
                <w:rFonts w:ascii="Arial" w:eastAsia="Arial" w:hAnsi="Arial" w:cs="Arial"/>
                <w:sz w:val="16"/>
                <w:szCs w:val="16"/>
              </w:rPr>
            </w:pPr>
            <w:r>
              <w:rPr>
                <w:rFonts w:ascii="Arial" w:eastAsia="Arial" w:hAnsi="Arial" w:cs="Arial"/>
                <w:sz w:val="16"/>
                <w:szCs w:val="16"/>
              </w:rPr>
              <w:t>2.432</w:t>
            </w:r>
          </w:p>
        </w:tc>
        <w:tc>
          <w:tcPr>
            <w:tcW w:w="1275" w:type="dxa"/>
          </w:tcPr>
          <w:p w14:paraId="54A72CE7" w14:textId="77777777" w:rsidR="00405C86" w:rsidRDefault="0032019D">
            <w:pPr>
              <w:rPr>
                <w:rFonts w:ascii="Arial" w:eastAsia="Arial" w:hAnsi="Arial" w:cs="Arial"/>
                <w:sz w:val="16"/>
                <w:szCs w:val="16"/>
              </w:rPr>
            </w:pPr>
            <w:r>
              <w:rPr>
                <w:rFonts w:ascii="Arial" w:eastAsia="Arial" w:hAnsi="Arial" w:cs="Arial"/>
                <w:sz w:val="16"/>
                <w:szCs w:val="16"/>
              </w:rPr>
              <w:t>806</w:t>
            </w:r>
          </w:p>
        </w:tc>
      </w:tr>
      <w:tr w:rsidR="00405C86" w14:paraId="11275745" w14:textId="77777777">
        <w:tc>
          <w:tcPr>
            <w:tcW w:w="1328" w:type="dxa"/>
          </w:tcPr>
          <w:p w14:paraId="3E70A3E8" w14:textId="77777777" w:rsidR="00405C86" w:rsidRDefault="0032019D">
            <w:pPr>
              <w:rPr>
                <w:rFonts w:ascii="Arial" w:eastAsia="Arial" w:hAnsi="Arial" w:cs="Arial"/>
                <w:sz w:val="16"/>
                <w:szCs w:val="16"/>
              </w:rPr>
            </w:pPr>
            <w:r>
              <w:rPr>
                <w:rFonts w:ascii="Arial" w:eastAsia="Arial" w:hAnsi="Arial" w:cs="Arial"/>
                <w:sz w:val="16"/>
                <w:szCs w:val="16"/>
              </w:rPr>
              <w:t>Sustaining</w:t>
            </w:r>
          </w:p>
        </w:tc>
        <w:tc>
          <w:tcPr>
            <w:tcW w:w="4425" w:type="dxa"/>
          </w:tcPr>
          <w:p w14:paraId="024CD413" w14:textId="77777777" w:rsidR="00405C86" w:rsidRDefault="0032019D">
            <w:pPr>
              <w:numPr>
                <w:ilvl w:val="2"/>
                <w:numId w:val="38"/>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Aquafarming in mangrove ecosystem developed and implemented by community;</w:t>
            </w:r>
          </w:p>
          <w:p w14:paraId="587099BE" w14:textId="77777777" w:rsidR="00405C86" w:rsidRDefault="0032019D">
            <w:pPr>
              <w:numPr>
                <w:ilvl w:val="2"/>
                <w:numId w:val="38"/>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 xml:space="preserve">Mangrove ecotourism improved and involving wider participation of affected coastal community of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City;</w:t>
            </w:r>
          </w:p>
          <w:p w14:paraId="72C6FABE" w14:textId="77777777" w:rsidR="00405C86" w:rsidRDefault="0032019D">
            <w:pPr>
              <w:numPr>
                <w:ilvl w:val="2"/>
                <w:numId w:val="38"/>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Improved cultural economy through application of ecological batik using mangrove based colouring product;</w:t>
            </w:r>
          </w:p>
          <w:p w14:paraId="568E515E" w14:textId="77777777" w:rsidR="00405C86" w:rsidRDefault="0032019D">
            <w:pPr>
              <w:numPr>
                <w:ilvl w:val="2"/>
                <w:numId w:val="38"/>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color w:val="000000"/>
                <w:sz w:val="16"/>
                <w:szCs w:val="16"/>
              </w:rPr>
              <w:t>Improved food security through the application of urban farming as alternative to conventional agriculture practices;</w:t>
            </w:r>
          </w:p>
          <w:p w14:paraId="2CD47737" w14:textId="77777777" w:rsidR="00405C86" w:rsidRDefault="0032019D">
            <w:pPr>
              <w:numPr>
                <w:ilvl w:val="2"/>
                <w:numId w:val="38"/>
              </w:numPr>
              <w:pBdr>
                <w:top w:val="nil"/>
                <w:left w:val="nil"/>
                <w:bottom w:val="nil"/>
                <w:right w:val="nil"/>
                <w:between w:val="nil"/>
              </w:pBdr>
              <w:ind w:left="544" w:hanging="544"/>
              <w:rPr>
                <w:rFonts w:ascii="Arial" w:eastAsia="Arial" w:hAnsi="Arial" w:cs="Arial"/>
                <w:color w:val="000000"/>
                <w:sz w:val="16"/>
                <w:szCs w:val="16"/>
              </w:rPr>
            </w:pPr>
            <w:r>
              <w:rPr>
                <w:rFonts w:ascii="Arial" w:eastAsia="Arial" w:hAnsi="Arial" w:cs="Arial"/>
                <w:sz w:val="16"/>
                <w:szCs w:val="16"/>
              </w:rPr>
              <w:lastRenderedPageBreak/>
              <w:t>Developing a circular</w:t>
            </w:r>
            <w:r>
              <w:rPr>
                <w:rFonts w:ascii="Arial" w:eastAsia="Arial" w:hAnsi="Arial" w:cs="Arial"/>
                <w:color w:val="000000"/>
                <w:sz w:val="16"/>
                <w:szCs w:val="16"/>
              </w:rPr>
              <w:t xml:space="preserve"> economy through </w:t>
            </w:r>
            <w:r>
              <w:rPr>
                <w:rFonts w:ascii="Arial" w:eastAsia="Arial" w:hAnsi="Arial" w:cs="Arial"/>
                <w:sz w:val="16"/>
                <w:szCs w:val="16"/>
              </w:rPr>
              <w:t>initiation of integrated</w:t>
            </w:r>
            <w:r>
              <w:rPr>
                <w:rFonts w:ascii="Arial" w:eastAsia="Arial" w:hAnsi="Arial" w:cs="Arial"/>
                <w:color w:val="000000"/>
                <w:sz w:val="16"/>
                <w:szCs w:val="16"/>
              </w:rPr>
              <w:t xml:space="preserve"> waste management </w:t>
            </w:r>
            <w:r>
              <w:rPr>
                <w:rFonts w:ascii="Arial" w:eastAsia="Arial" w:hAnsi="Arial" w:cs="Arial"/>
                <w:sz w:val="16"/>
                <w:szCs w:val="16"/>
              </w:rPr>
              <w:t>systems</w:t>
            </w:r>
            <w:r>
              <w:rPr>
                <w:rFonts w:ascii="Arial" w:eastAsia="Arial" w:hAnsi="Arial" w:cs="Arial"/>
                <w:color w:val="000000"/>
                <w:sz w:val="16"/>
                <w:szCs w:val="16"/>
              </w:rPr>
              <w:t xml:space="preserve"> and processing.</w:t>
            </w:r>
          </w:p>
        </w:tc>
        <w:tc>
          <w:tcPr>
            <w:tcW w:w="1053" w:type="dxa"/>
          </w:tcPr>
          <w:p w14:paraId="6DEE3A51" w14:textId="77777777" w:rsidR="00405C86" w:rsidRDefault="0032019D">
            <w:pPr>
              <w:rPr>
                <w:rFonts w:ascii="Arial" w:eastAsia="Arial" w:hAnsi="Arial" w:cs="Arial"/>
                <w:sz w:val="16"/>
                <w:szCs w:val="16"/>
              </w:rPr>
            </w:pPr>
            <w:r>
              <w:rPr>
                <w:rFonts w:ascii="Arial" w:eastAsia="Arial" w:hAnsi="Arial" w:cs="Arial"/>
                <w:sz w:val="16"/>
                <w:szCs w:val="16"/>
              </w:rPr>
              <w:lastRenderedPageBreak/>
              <w:t>1.395</w:t>
            </w:r>
          </w:p>
        </w:tc>
        <w:tc>
          <w:tcPr>
            <w:tcW w:w="1269" w:type="dxa"/>
          </w:tcPr>
          <w:p w14:paraId="67401E40" w14:textId="77777777" w:rsidR="00405C86" w:rsidRDefault="0032019D">
            <w:pPr>
              <w:rPr>
                <w:rFonts w:ascii="Arial" w:eastAsia="Arial" w:hAnsi="Arial" w:cs="Arial"/>
                <w:sz w:val="16"/>
                <w:szCs w:val="16"/>
              </w:rPr>
            </w:pPr>
            <w:r>
              <w:rPr>
                <w:rFonts w:ascii="Arial" w:eastAsia="Arial" w:hAnsi="Arial" w:cs="Arial"/>
                <w:sz w:val="16"/>
                <w:szCs w:val="16"/>
              </w:rPr>
              <w:t>697</w:t>
            </w:r>
          </w:p>
        </w:tc>
        <w:tc>
          <w:tcPr>
            <w:tcW w:w="1275" w:type="dxa"/>
          </w:tcPr>
          <w:p w14:paraId="21D55B96" w14:textId="77777777" w:rsidR="00405C86" w:rsidRDefault="0032019D">
            <w:pPr>
              <w:rPr>
                <w:rFonts w:ascii="Arial" w:eastAsia="Arial" w:hAnsi="Arial" w:cs="Arial"/>
                <w:sz w:val="16"/>
                <w:szCs w:val="16"/>
              </w:rPr>
            </w:pPr>
            <w:r>
              <w:rPr>
                <w:rFonts w:ascii="Arial" w:eastAsia="Arial" w:hAnsi="Arial" w:cs="Arial"/>
                <w:sz w:val="16"/>
                <w:szCs w:val="16"/>
              </w:rPr>
              <w:t>232</w:t>
            </w:r>
          </w:p>
        </w:tc>
      </w:tr>
    </w:tbl>
    <w:p w14:paraId="2D4BBA60" w14:textId="77777777" w:rsidR="00405C86" w:rsidRDefault="00405C86">
      <w:pPr>
        <w:spacing w:after="200"/>
        <w:jc w:val="both"/>
        <w:rPr>
          <w:rFonts w:ascii="Arial" w:eastAsia="Arial" w:hAnsi="Arial" w:cs="Arial"/>
          <w:sz w:val="20"/>
          <w:szCs w:val="20"/>
        </w:rPr>
      </w:pPr>
    </w:p>
    <w:p w14:paraId="4D39B337" w14:textId="77777777" w:rsidR="00405C86" w:rsidRDefault="0032019D">
      <w:pPr>
        <w:numPr>
          <w:ilvl w:val="0"/>
          <w:numId w:val="74"/>
        </w:numPr>
        <w:pBdr>
          <w:top w:val="nil"/>
          <w:left w:val="nil"/>
          <w:bottom w:val="nil"/>
          <w:right w:val="nil"/>
          <w:between w:val="nil"/>
        </w:pBdr>
        <w:spacing w:after="200" w:line="276" w:lineRule="auto"/>
        <w:rPr>
          <w:rFonts w:ascii="Arial" w:eastAsia="Arial" w:hAnsi="Arial" w:cs="Arial"/>
          <w:color w:val="000000"/>
          <w:sz w:val="20"/>
          <w:szCs w:val="20"/>
        </w:rPr>
      </w:pPr>
      <w:r>
        <w:rPr>
          <w:rFonts w:ascii="Arial" w:eastAsia="Arial" w:hAnsi="Arial" w:cs="Arial"/>
          <w:color w:val="000000"/>
          <w:sz w:val="20"/>
          <w:szCs w:val="20"/>
        </w:rPr>
        <w:t xml:space="preserve">Types and estimated number of target beneficiaries to be involved in the 50 different activities is listed below, with general description of interventions at community and at </w:t>
      </w:r>
      <w:proofErr w:type="spellStart"/>
      <w:r>
        <w:rPr>
          <w:rFonts w:ascii="Arial" w:eastAsia="Arial" w:hAnsi="Arial" w:cs="Arial"/>
          <w:i/>
          <w:color w:val="000000"/>
          <w:sz w:val="20"/>
          <w:szCs w:val="20"/>
        </w:rPr>
        <w:t>Kelurahan</w:t>
      </w:r>
      <w:proofErr w:type="spellEnd"/>
      <w:r>
        <w:rPr>
          <w:rFonts w:ascii="Arial" w:eastAsia="Arial" w:hAnsi="Arial" w:cs="Arial"/>
          <w:i/>
          <w:color w:val="000000"/>
          <w:sz w:val="20"/>
          <w:szCs w:val="20"/>
        </w:rPr>
        <w:t xml:space="preserve"> </w:t>
      </w:r>
      <w:r>
        <w:rPr>
          <w:rFonts w:ascii="Arial" w:eastAsia="Arial" w:hAnsi="Arial" w:cs="Arial"/>
          <w:color w:val="000000"/>
          <w:sz w:val="20"/>
          <w:szCs w:val="20"/>
        </w:rPr>
        <w:t xml:space="preserve">level: </w:t>
      </w:r>
    </w:p>
    <w:p w14:paraId="399D239E" w14:textId="77777777" w:rsidR="00405C86" w:rsidRDefault="0032019D">
      <w:pPr>
        <w:pBdr>
          <w:top w:val="nil"/>
          <w:left w:val="nil"/>
          <w:bottom w:val="nil"/>
          <w:right w:val="nil"/>
          <w:between w:val="nil"/>
        </w:pBdr>
        <w:spacing w:after="160" w:line="259" w:lineRule="auto"/>
        <w:rPr>
          <w:rFonts w:ascii="Arial" w:eastAsia="Arial" w:hAnsi="Arial" w:cs="Arial"/>
          <w:b/>
          <w:color w:val="000000"/>
          <w:sz w:val="20"/>
          <w:szCs w:val="20"/>
        </w:rPr>
      </w:pPr>
      <w:r>
        <w:rPr>
          <w:rFonts w:ascii="Arial" w:eastAsia="Arial" w:hAnsi="Arial" w:cs="Arial"/>
          <w:b/>
          <w:color w:val="000000"/>
          <w:sz w:val="20"/>
          <w:szCs w:val="20"/>
        </w:rPr>
        <w:t>Capacity building</w:t>
      </w:r>
    </w:p>
    <w:tbl>
      <w:tblPr>
        <w:tblStyle w:val="a6"/>
        <w:tblW w:w="8079" w:type="dxa"/>
        <w:tblInd w:w="-115" w:type="dxa"/>
        <w:tblBorders>
          <w:top w:val="single" w:sz="6" w:space="0" w:color="000000"/>
          <w:left w:val="single" w:sz="12" w:space="0" w:color="000000"/>
          <w:bottom w:val="single" w:sz="6" w:space="0" w:color="000000"/>
          <w:right w:val="single" w:sz="12" w:space="0" w:color="000000"/>
          <w:insideH w:val="single" w:sz="6" w:space="0" w:color="000000"/>
          <w:insideV w:val="single" w:sz="6" w:space="0" w:color="000000"/>
        </w:tblBorders>
        <w:tblLayout w:type="fixed"/>
        <w:tblLook w:val="0400" w:firstRow="0" w:lastRow="0" w:firstColumn="0" w:lastColumn="0" w:noHBand="0" w:noVBand="1"/>
      </w:tblPr>
      <w:tblGrid>
        <w:gridCol w:w="3402"/>
        <w:gridCol w:w="1134"/>
        <w:gridCol w:w="1134"/>
        <w:gridCol w:w="1275"/>
        <w:gridCol w:w="1134"/>
      </w:tblGrid>
      <w:tr w:rsidR="00405C86" w14:paraId="7C76CDC1" w14:textId="77777777">
        <w:trPr>
          <w:trHeight w:val="211"/>
        </w:trPr>
        <w:tc>
          <w:tcPr>
            <w:tcW w:w="3402" w:type="dxa"/>
            <w:vMerge w:val="restart"/>
            <w:vAlign w:val="center"/>
          </w:tcPr>
          <w:p w14:paraId="5C6C27AF"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Activity</w:t>
            </w:r>
          </w:p>
        </w:tc>
        <w:tc>
          <w:tcPr>
            <w:tcW w:w="3543" w:type="dxa"/>
            <w:gridSpan w:val="3"/>
          </w:tcPr>
          <w:p w14:paraId="3C3B42C2"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Beneficiaries</w:t>
            </w:r>
          </w:p>
        </w:tc>
        <w:tc>
          <w:tcPr>
            <w:tcW w:w="1134" w:type="dxa"/>
            <w:vMerge w:val="restart"/>
            <w:vAlign w:val="center"/>
          </w:tcPr>
          <w:p w14:paraId="487CF2AE"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Total</w:t>
            </w:r>
          </w:p>
        </w:tc>
      </w:tr>
      <w:tr w:rsidR="00405C86" w14:paraId="6A6A844D" w14:textId="77777777">
        <w:tc>
          <w:tcPr>
            <w:tcW w:w="3402" w:type="dxa"/>
            <w:vMerge/>
            <w:vAlign w:val="center"/>
          </w:tcPr>
          <w:p w14:paraId="74C06F6E" w14:textId="77777777" w:rsidR="00405C86" w:rsidRDefault="00405C86">
            <w:pPr>
              <w:widowControl w:val="0"/>
              <w:pBdr>
                <w:top w:val="nil"/>
                <w:left w:val="nil"/>
                <w:bottom w:val="nil"/>
                <w:right w:val="nil"/>
                <w:between w:val="nil"/>
              </w:pBdr>
              <w:spacing w:line="276" w:lineRule="auto"/>
              <w:rPr>
                <w:rFonts w:ascii="Calibri" w:eastAsia="Calibri" w:hAnsi="Calibri" w:cs="Calibri"/>
                <w:b/>
                <w:color w:val="000000"/>
                <w:sz w:val="16"/>
                <w:szCs w:val="16"/>
              </w:rPr>
            </w:pPr>
          </w:p>
        </w:tc>
        <w:tc>
          <w:tcPr>
            <w:tcW w:w="1134" w:type="dxa"/>
          </w:tcPr>
          <w:p w14:paraId="157FB4CB"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Male</w:t>
            </w:r>
          </w:p>
        </w:tc>
        <w:tc>
          <w:tcPr>
            <w:tcW w:w="1134" w:type="dxa"/>
          </w:tcPr>
          <w:p w14:paraId="5F477D87"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Female</w:t>
            </w:r>
          </w:p>
        </w:tc>
        <w:tc>
          <w:tcPr>
            <w:tcW w:w="1275" w:type="dxa"/>
          </w:tcPr>
          <w:p w14:paraId="54A77D35"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Vulnerable Gr.</w:t>
            </w:r>
          </w:p>
        </w:tc>
        <w:tc>
          <w:tcPr>
            <w:tcW w:w="1134" w:type="dxa"/>
            <w:vMerge/>
            <w:vAlign w:val="center"/>
          </w:tcPr>
          <w:p w14:paraId="387B39F0" w14:textId="77777777" w:rsidR="00405C86" w:rsidRDefault="00405C86">
            <w:pPr>
              <w:widowControl w:val="0"/>
              <w:pBdr>
                <w:top w:val="nil"/>
                <w:left w:val="nil"/>
                <w:bottom w:val="nil"/>
                <w:right w:val="nil"/>
                <w:between w:val="nil"/>
              </w:pBdr>
              <w:spacing w:line="276" w:lineRule="auto"/>
              <w:rPr>
                <w:rFonts w:ascii="Calibri" w:eastAsia="Calibri" w:hAnsi="Calibri" w:cs="Calibri"/>
                <w:b/>
                <w:color w:val="000000"/>
                <w:sz w:val="16"/>
                <w:szCs w:val="16"/>
              </w:rPr>
            </w:pPr>
          </w:p>
        </w:tc>
      </w:tr>
      <w:tr w:rsidR="00405C86" w14:paraId="43E58B60" w14:textId="77777777">
        <w:tc>
          <w:tcPr>
            <w:tcW w:w="3402" w:type="dxa"/>
          </w:tcPr>
          <w:p w14:paraId="13626F31" w14:textId="77777777" w:rsidR="00405C86" w:rsidRDefault="0032019D">
            <w:pPr>
              <w:pBdr>
                <w:top w:val="nil"/>
                <w:left w:val="nil"/>
                <w:bottom w:val="nil"/>
                <w:right w:val="nil"/>
                <w:between w:val="nil"/>
              </w:pBdr>
              <w:spacing w:line="276" w:lineRule="auto"/>
              <w:jc w:val="both"/>
              <w:rPr>
                <w:rFonts w:ascii="Calibri" w:eastAsia="Calibri" w:hAnsi="Calibri" w:cs="Calibri"/>
                <w:color w:val="000000"/>
                <w:sz w:val="16"/>
                <w:szCs w:val="16"/>
              </w:rPr>
            </w:pPr>
            <w:r>
              <w:rPr>
                <w:rFonts w:ascii="Calibri" w:eastAsia="Calibri" w:hAnsi="Calibri" w:cs="Calibri"/>
                <w:color w:val="000000"/>
                <w:sz w:val="16"/>
                <w:szCs w:val="16"/>
              </w:rPr>
              <w:t>Training</w:t>
            </w:r>
          </w:p>
        </w:tc>
        <w:tc>
          <w:tcPr>
            <w:tcW w:w="1134" w:type="dxa"/>
          </w:tcPr>
          <w:p w14:paraId="42506FE3"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869</w:t>
            </w:r>
          </w:p>
        </w:tc>
        <w:tc>
          <w:tcPr>
            <w:tcW w:w="1134" w:type="dxa"/>
          </w:tcPr>
          <w:p w14:paraId="22E11D13"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434</w:t>
            </w:r>
          </w:p>
        </w:tc>
        <w:tc>
          <w:tcPr>
            <w:tcW w:w="1275" w:type="dxa"/>
          </w:tcPr>
          <w:p w14:paraId="312531ED"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140</w:t>
            </w:r>
          </w:p>
        </w:tc>
        <w:tc>
          <w:tcPr>
            <w:tcW w:w="1134" w:type="dxa"/>
          </w:tcPr>
          <w:p w14:paraId="7AF92AA2"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1.443</w:t>
            </w:r>
          </w:p>
        </w:tc>
      </w:tr>
      <w:tr w:rsidR="00405C86" w14:paraId="0F74FF1C" w14:textId="77777777">
        <w:tc>
          <w:tcPr>
            <w:tcW w:w="3402" w:type="dxa"/>
          </w:tcPr>
          <w:p w14:paraId="5820CBE6" w14:textId="77777777" w:rsidR="00405C86" w:rsidRDefault="0032019D">
            <w:pPr>
              <w:pBdr>
                <w:top w:val="nil"/>
                <w:left w:val="nil"/>
                <w:bottom w:val="nil"/>
                <w:right w:val="nil"/>
                <w:between w:val="nil"/>
              </w:pBdr>
              <w:spacing w:line="276" w:lineRule="auto"/>
              <w:jc w:val="both"/>
              <w:rPr>
                <w:rFonts w:ascii="Calibri" w:eastAsia="Calibri" w:hAnsi="Calibri" w:cs="Calibri"/>
                <w:color w:val="000000"/>
                <w:sz w:val="16"/>
                <w:szCs w:val="16"/>
              </w:rPr>
            </w:pPr>
            <w:r>
              <w:rPr>
                <w:rFonts w:ascii="Calibri" w:eastAsia="Calibri" w:hAnsi="Calibri" w:cs="Calibri"/>
                <w:color w:val="000000"/>
                <w:sz w:val="16"/>
                <w:szCs w:val="16"/>
              </w:rPr>
              <w:t>Focus Group Discussion</w:t>
            </w:r>
          </w:p>
        </w:tc>
        <w:tc>
          <w:tcPr>
            <w:tcW w:w="1134" w:type="dxa"/>
          </w:tcPr>
          <w:p w14:paraId="7D3B1137"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912</w:t>
            </w:r>
          </w:p>
        </w:tc>
        <w:tc>
          <w:tcPr>
            <w:tcW w:w="1134" w:type="dxa"/>
          </w:tcPr>
          <w:p w14:paraId="5E1062F0"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456</w:t>
            </w:r>
          </w:p>
        </w:tc>
        <w:tc>
          <w:tcPr>
            <w:tcW w:w="1275" w:type="dxa"/>
          </w:tcPr>
          <w:p w14:paraId="35B08A0C"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152</w:t>
            </w:r>
          </w:p>
        </w:tc>
        <w:tc>
          <w:tcPr>
            <w:tcW w:w="1134" w:type="dxa"/>
          </w:tcPr>
          <w:p w14:paraId="50ACC7AC"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1.520</w:t>
            </w:r>
          </w:p>
        </w:tc>
      </w:tr>
      <w:tr w:rsidR="00405C86" w14:paraId="00F69C48" w14:textId="77777777">
        <w:tc>
          <w:tcPr>
            <w:tcW w:w="3402" w:type="dxa"/>
          </w:tcPr>
          <w:p w14:paraId="166B7EAF" w14:textId="77777777" w:rsidR="00405C86" w:rsidRDefault="0032019D">
            <w:pPr>
              <w:pBdr>
                <w:top w:val="nil"/>
                <w:left w:val="nil"/>
                <w:bottom w:val="nil"/>
                <w:right w:val="nil"/>
                <w:between w:val="nil"/>
              </w:pBdr>
              <w:spacing w:line="276" w:lineRule="auto"/>
              <w:jc w:val="both"/>
              <w:rPr>
                <w:rFonts w:ascii="Calibri" w:eastAsia="Calibri" w:hAnsi="Calibri" w:cs="Calibri"/>
                <w:color w:val="000000"/>
                <w:sz w:val="16"/>
                <w:szCs w:val="16"/>
              </w:rPr>
            </w:pPr>
            <w:r>
              <w:rPr>
                <w:rFonts w:ascii="Calibri" w:eastAsia="Calibri" w:hAnsi="Calibri" w:cs="Calibri"/>
                <w:color w:val="000000"/>
                <w:sz w:val="16"/>
                <w:szCs w:val="16"/>
              </w:rPr>
              <w:t>Workshop</w:t>
            </w:r>
          </w:p>
        </w:tc>
        <w:tc>
          <w:tcPr>
            <w:tcW w:w="1134" w:type="dxa"/>
          </w:tcPr>
          <w:p w14:paraId="34E7CB2E"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1.431</w:t>
            </w:r>
          </w:p>
        </w:tc>
        <w:tc>
          <w:tcPr>
            <w:tcW w:w="1134" w:type="dxa"/>
          </w:tcPr>
          <w:p w14:paraId="3B6A61C1"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716</w:t>
            </w:r>
          </w:p>
        </w:tc>
        <w:tc>
          <w:tcPr>
            <w:tcW w:w="1275" w:type="dxa"/>
          </w:tcPr>
          <w:p w14:paraId="7B34EBDF"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239</w:t>
            </w:r>
          </w:p>
        </w:tc>
        <w:tc>
          <w:tcPr>
            <w:tcW w:w="1134" w:type="dxa"/>
          </w:tcPr>
          <w:p w14:paraId="3849C425"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315</w:t>
            </w:r>
          </w:p>
        </w:tc>
      </w:tr>
      <w:tr w:rsidR="00405C86" w14:paraId="185C0D85" w14:textId="77777777">
        <w:tc>
          <w:tcPr>
            <w:tcW w:w="3402" w:type="dxa"/>
          </w:tcPr>
          <w:p w14:paraId="0FD62BA9" w14:textId="77777777" w:rsidR="00405C86" w:rsidRDefault="0032019D">
            <w:pPr>
              <w:pBdr>
                <w:top w:val="nil"/>
                <w:left w:val="nil"/>
                <w:bottom w:val="nil"/>
                <w:right w:val="nil"/>
                <w:between w:val="nil"/>
              </w:pBdr>
              <w:spacing w:line="276" w:lineRule="auto"/>
              <w:jc w:val="both"/>
              <w:rPr>
                <w:rFonts w:ascii="Calibri" w:eastAsia="Calibri" w:hAnsi="Calibri" w:cs="Calibri"/>
                <w:color w:val="000000"/>
                <w:sz w:val="16"/>
                <w:szCs w:val="16"/>
              </w:rPr>
            </w:pPr>
            <w:r>
              <w:rPr>
                <w:rFonts w:ascii="Calibri" w:eastAsia="Calibri" w:hAnsi="Calibri" w:cs="Calibri"/>
                <w:color w:val="000000"/>
                <w:sz w:val="16"/>
                <w:szCs w:val="16"/>
              </w:rPr>
              <w:t>Seminar</w:t>
            </w:r>
          </w:p>
        </w:tc>
        <w:tc>
          <w:tcPr>
            <w:tcW w:w="1134" w:type="dxa"/>
          </w:tcPr>
          <w:p w14:paraId="26559A09"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180</w:t>
            </w:r>
          </w:p>
        </w:tc>
        <w:tc>
          <w:tcPr>
            <w:tcW w:w="1134" w:type="dxa"/>
          </w:tcPr>
          <w:p w14:paraId="3D030D9E"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90</w:t>
            </w:r>
          </w:p>
        </w:tc>
        <w:tc>
          <w:tcPr>
            <w:tcW w:w="1275" w:type="dxa"/>
          </w:tcPr>
          <w:p w14:paraId="392E4D63"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30</w:t>
            </w:r>
          </w:p>
        </w:tc>
        <w:tc>
          <w:tcPr>
            <w:tcW w:w="1134" w:type="dxa"/>
          </w:tcPr>
          <w:p w14:paraId="405BAF2C"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300</w:t>
            </w:r>
          </w:p>
        </w:tc>
      </w:tr>
      <w:tr w:rsidR="00405C86" w14:paraId="3BC102C5" w14:textId="77777777">
        <w:tc>
          <w:tcPr>
            <w:tcW w:w="3402" w:type="dxa"/>
          </w:tcPr>
          <w:p w14:paraId="1E7F5553" w14:textId="77777777" w:rsidR="00405C86" w:rsidRDefault="0032019D">
            <w:pPr>
              <w:pBdr>
                <w:top w:val="nil"/>
                <w:left w:val="nil"/>
                <w:bottom w:val="nil"/>
                <w:right w:val="nil"/>
                <w:between w:val="nil"/>
              </w:pBdr>
              <w:spacing w:line="276" w:lineRule="auto"/>
              <w:jc w:val="both"/>
              <w:rPr>
                <w:rFonts w:ascii="Calibri" w:eastAsia="Calibri" w:hAnsi="Calibri" w:cs="Calibri"/>
                <w:color w:val="000000"/>
                <w:sz w:val="16"/>
                <w:szCs w:val="16"/>
              </w:rPr>
            </w:pPr>
            <w:r>
              <w:rPr>
                <w:rFonts w:ascii="Calibri" w:eastAsia="Calibri" w:hAnsi="Calibri" w:cs="Calibri"/>
                <w:color w:val="000000"/>
                <w:sz w:val="16"/>
                <w:szCs w:val="16"/>
              </w:rPr>
              <w:t xml:space="preserve">Awareness raising </w:t>
            </w:r>
          </w:p>
        </w:tc>
        <w:tc>
          <w:tcPr>
            <w:tcW w:w="1134" w:type="dxa"/>
          </w:tcPr>
          <w:p w14:paraId="15F918DD"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617</w:t>
            </w:r>
          </w:p>
        </w:tc>
        <w:tc>
          <w:tcPr>
            <w:tcW w:w="1134" w:type="dxa"/>
          </w:tcPr>
          <w:p w14:paraId="103B833F"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308</w:t>
            </w:r>
          </w:p>
        </w:tc>
        <w:tc>
          <w:tcPr>
            <w:tcW w:w="1275" w:type="dxa"/>
          </w:tcPr>
          <w:p w14:paraId="5626BAC3"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103</w:t>
            </w:r>
          </w:p>
        </w:tc>
        <w:tc>
          <w:tcPr>
            <w:tcW w:w="1134" w:type="dxa"/>
          </w:tcPr>
          <w:p w14:paraId="26D7B17E"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1.028</w:t>
            </w:r>
          </w:p>
        </w:tc>
      </w:tr>
    </w:tbl>
    <w:p w14:paraId="76940ACB" w14:textId="77777777" w:rsidR="00405C86" w:rsidRDefault="00405C86">
      <w:pPr>
        <w:pBdr>
          <w:top w:val="nil"/>
          <w:left w:val="nil"/>
          <w:bottom w:val="nil"/>
          <w:right w:val="nil"/>
          <w:between w:val="nil"/>
        </w:pBdr>
        <w:spacing w:line="259" w:lineRule="auto"/>
        <w:ind w:left="360"/>
        <w:rPr>
          <w:rFonts w:ascii="Calibri" w:eastAsia="Calibri" w:hAnsi="Calibri" w:cs="Calibri"/>
          <w:color w:val="000000"/>
          <w:sz w:val="22"/>
          <w:szCs w:val="22"/>
        </w:rPr>
      </w:pPr>
    </w:p>
    <w:p w14:paraId="286EF5AC" w14:textId="77777777" w:rsidR="00405C86" w:rsidRDefault="0032019D">
      <w:pPr>
        <w:pBdr>
          <w:top w:val="nil"/>
          <w:left w:val="nil"/>
          <w:bottom w:val="nil"/>
          <w:right w:val="nil"/>
          <w:between w:val="nil"/>
        </w:pBdr>
        <w:spacing w:after="160" w:line="259" w:lineRule="auto"/>
        <w:rPr>
          <w:rFonts w:ascii="Arial" w:eastAsia="Arial" w:hAnsi="Arial" w:cs="Arial"/>
          <w:b/>
          <w:color w:val="000000"/>
          <w:sz w:val="20"/>
          <w:szCs w:val="20"/>
        </w:rPr>
      </w:pPr>
      <w:r>
        <w:rPr>
          <w:rFonts w:ascii="Arial" w:eastAsia="Arial" w:hAnsi="Arial" w:cs="Arial"/>
          <w:b/>
          <w:color w:val="000000"/>
          <w:sz w:val="20"/>
          <w:szCs w:val="20"/>
        </w:rPr>
        <w:t>Economic empowerment</w:t>
      </w:r>
    </w:p>
    <w:tbl>
      <w:tblPr>
        <w:tblStyle w:val="a7"/>
        <w:tblW w:w="8079" w:type="dxa"/>
        <w:tblInd w:w="-120" w:type="dxa"/>
        <w:tblBorders>
          <w:top w:val="single" w:sz="6" w:space="0" w:color="000000"/>
          <w:left w:val="single" w:sz="12" w:space="0" w:color="000000"/>
          <w:bottom w:val="single" w:sz="6" w:space="0" w:color="000000"/>
          <w:right w:val="single" w:sz="12" w:space="0" w:color="000000"/>
          <w:insideH w:val="single" w:sz="6" w:space="0" w:color="000000"/>
          <w:insideV w:val="single" w:sz="6" w:space="0" w:color="000000"/>
        </w:tblBorders>
        <w:tblLayout w:type="fixed"/>
        <w:tblLook w:val="0400" w:firstRow="0" w:lastRow="0" w:firstColumn="0" w:lastColumn="0" w:noHBand="0" w:noVBand="1"/>
      </w:tblPr>
      <w:tblGrid>
        <w:gridCol w:w="3402"/>
        <w:gridCol w:w="1134"/>
        <w:gridCol w:w="1134"/>
        <w:gridCol w:w="1275"/>
        <w:gridCol w:w="1134"/>
      </w:tblGrid>
      <w:tr w:rsidR="00405C86" w14:paraId="713733BB" w14:textId="77777777">
        <w:trPr>
          <w:trHeight w:val="211"/>
        </w:trPr>
        <w:tc>
          <w:tcPr>
            <w:tcW w:w="3402" w:type="dxa"/>
            <w:vMerge w:val="restart"/>
            <w:vAlign w:val="center"/>
          </w:tcPr>
          <w:p w14:paraId="43D39EED"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Activity</w:t>
            </w:r>
          </w:p>
        </w:tc>
        <w:tc>
          <w:tcPr>
            <w:tcW w:w="3543" w:type="dxa"/>
            <w:gridSpan w:val="3"/>
          </w:tcPr>
          <w:p w14:paraId="2884C2F7"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Beneficiaries</w:t>
            </w:r>
          </w:p>
        </w:tc>
        <w:tc>
          <w:tcPr>
            <w:tcW w:w="1134" w:type="dxa"/>
            <w:vMerge w:val="restart"/>
            <w:vAlign w:val="center"/>
          </w:tcPr>
          <w:p w14:paraId="0838418B"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Total</w:t>
            </w:r>
          </w:p>
        </w:tc>
      </w:tr>
      <w:tr w:rsidR="00405C86" w14:paraId="6A81FA8F" w14:textId="77777777">
        <w:trPr>
          <w:trHeight w:val="62"/>
        </w:trPr>
        <w:tc>
          <w:tcPr>
            <w:tcW w:w="3402" w:type="dxa"/>
            <w:vMerge/>
            <w:vAlign w:val="center"/>
          </w:tcPr>
          <w:p w14:paraId="6DC87CA6" w14:textId="77777777" w:rsidR="00405C86" w:rsidRDefault="00405C86">
            <w:pPr>
              <w:widowControl w:val="0"/>
              <w:pBdr>
                <w:top w:val="nil"/>
                <w:left w:val="nil"/>
                <w:bottom w:val="nil"/>
                <w:right w:val="nil"/>
                <w:between w:val="nil"/>
              </w:pBdr>
              <w:spacing w:line="276" w:lineRule="auto"/>
              <w:rPr>
                <w:rFonts w:ascii="Calibri" w:eastAsia="Calibri" w:hAnsi="Calibri" w:cs="Calibri"/>
                <w:b/>
                <w:color w:val="000000"/>
                <w:sz w:val="16"/>
                <w:szCs w:val="16"/>
              </w:rPr>
            </w:pPr>
          </w:p>
        </w:tc>
        <w:tc>
          <w:tcPr>
            <w:tcW w:w="1134" w:type="dxa"/>
          </w:tcPr>
          <w:p w14:paraId="3F62E5EA"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b/>
                <w:color w:val="000000"/>
                <w:sz w:val="16"/>
                <w:szCs w:val="16"/>
              </w:rPr>
              <w:t>Male</w:t>
            </w:r>
          </w:p>
        </w:tc>
        <w:tc>
          <w:tcPr>
            <w:tcW w:w="1134" w:type="dxa"/>
          </w:tcPr>
          <w:p w14:paraId="501B145A"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b/>
                <w:color w:val="000000"/>
                <w:sz w:val="16"/>
                <w:szCs w:val="16"/>
              </w:rPr>
              <w:t>Female</w:t>
            </w:r>
          </w:p>
        </w:tc>
        <w:tc>
          <w:tcPr>
            <w:tcW w:w="1275" w:type="dxa"/>
          </w:tcPr>
          <w:p w14:paraId="39E8B270"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proofErr w:type="gramStart"/>
            <w:r>
              <w:rPr>
                <w:rFonts w:ascii="Calibri" w:eastAsia="Calibri" w:hAnsi="Calibri" w:cs="Calibri"/>
                <w:b/>
                <w:color w:val="000000"/>
                <w:sz w:val="16"/>
                <w:szCs w:val="16"/>
              </w:rPr>
              <w:t>Vulnerable  Gr.</w:t>
            </w:r>
            <w:proofErr w:type="gramEnd"/>
          </w:p>
        </w:tc>
        <w:tc>
          <w:tcPr>
            <w:tcW w:w="1134" w:type="dxa"/>
            <w:vMerge/>
            <w:vAlign w:val="center"/>
          </w:tcPr>
          <w:p w14:paraId="2F124230"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6"/>
                <w:szCs w:val="16"/>
              </w:rPr>
            </w:pPr>
          </w:p>
        </w:tc>
      </w:tr>
      <w:tr w:rsidR="00405C86" w14:paraId="481AE617" w14:textId="77777777">
        <w:trPr>
          <w:trHeight w:val="1113"/>
        </w:trPr>
        <w:tc>
          <w:tcPr>
            <w:tcW w:w="3402" w:type="dxa"/>
          </w:tcPr>
          <w:p w14:paraId="177638F6" w14:textId="77777777" w:rsidR="00405C86" w:rsidRDefault="0032019D">
            <w:pPr>
              <w:pBdr>
                <w:top w:val="nil"/>
                <w:left w:val="nil"/>
                <w:bottom w:val="nil"/>
                <w:right w:val="nil"/>
                <w:between w:val="nil"/>
              </w:pBdr>
              <w:spacing w:line="276" w:lineRule="auto"/>
              <w:rPr>
                <w:rFonts w:ascii="Calibri" w:eastAsia="Calibri" w:hAnsi="Calibri" w:cs="Calibri"/>
                <w:color w:val="000000"/>
                <w:sz w:val="16"/>
                <w:szCs w:val="16"/>
              </w:rPr>
            </w:pPr>
            <w:r>
              <w:rPr>
                <w:rFonts w:ascii="Calibri" w:eastAsia="Calibri" w:hAnsi="Calibri" w:cs="Calibri"/>
                <w:color w:val="000000"/>
                <w:sz w:val="16"/>
                <w:szCs w:val="16"/>
              </w:rPr>
              <w:t>Manpower for planting and construction. In construction include planning, construction/supervision and operational/maintenance during post construction.</w:t>
            </w:r>
          </w:p>
        </w:tc>
        <w:tc>
          <w:tcPr>
            <w:tcW w:w="1134" w:type="dxa"/>
          </w:tcPr>
          <w:p w14:paraId="2D73F642" w14:textId="77777777" w:rsidR="00405C86" w:rsidRDefault="0032019D">
            <w:pPr>
              <w:pBdr>
                <w:top w:val="nil"/>
                <w:left w:val="nil"/>
                <w:bottom w:val="nil"/>
                <w:right w:val="nil"/>
                <w:between w:val="nil"/>
              </w:pBdr>
              <w:spacing w:after="200"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97</w:t>
            </w:r>
          </w:p>
        </w:tc>
        <w:tc>
          <w:tcPr>
            <w:tcW w:w="1134" w:type="dxa"/>
          </w:tcPr>
          <w:p w14:paraId="54BB00FE" w14:textId="77777777" w:rsidR="00405C86" w:rsidRDefault="0032019D">
            <w:pPr>
              <w:pBdr>
                <w:top w:val="nil"/>
                <w:left w:val="nil"/>
                <w:bottom w:val="nil"/>
                <w:right w:val="nil"/>
                <w:between w:val="nil"/>
              </w:pBdr>
              <w:spacing w:after="200"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48</w:t>
            </w:r>
          </w:p>
        </w:tc>
        <w:tc>
          <w:tcPr>
            <w:tcW w:w="1275" w:type="dxa"/>
          </w:tcPr>
          <w:p w14:paraId="2521E0E6" w14:textId="77777777" w:rsidR="00405C86" w:rsidRDefault="0032019D">
            <w:pPr>
              <w:pBdr>
                <w:top w:val="nil"/>
                <w:left w:val="nil"/>
                <w:bottom w:val="nil"/>
                <w:right w:val="nil"/>
                <w:between w:val="nil"/>
              </w:pBdr>
              <w:spacing w:after="200"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16</w:t>
            </w:r>
          </w:p>
        </w:tc>
        <w:tc>
          <w:tcPr>
            <w:tcW w:w="1134" w:type="dxa"/>
          </w:tcPr>
          <w:p w14:paraId="1FBD9C1E" w14:textId="77777777" w:rsidR="00405C86" w:rsidRDefault="0032019D">
            <w:pPr>
              <w:pBdr>
                <w:top w:val="nil"/>
                <w:left w:val="nil"/>
                <w:bottom w:val="nil"/>
                <w:right w:val="nil"/>
                <w:between w:val="nil"/>
              </w:pBdr>
              <w:spacing w:after="200"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161</w:t>
            </w:r>
          </w:p>
        </w:tc>
      </w:tr>
      <w:tr w:rsidR="00405C86" w14:paraId="06A07993" w14:textId="77777777">
        <w:trPr>
          <w:trHeight w:val="251"/>
        </w:trPr>
        <w:tc>
          <w:tcPr>
            <w:tcW w:w="3402" w:type="dxa"/>
          </w:tcPr>
          <w:p w14:paraId="4AF9ED3A" w14:textId="77777777" w:rsidR="00405C86" w:rsidRDefault="0032019D">
            <w:pPr>
              <w:rPr>
                <w:rFonts w:ascii="Calibri" w:eastAsia="Calibri" w:hAnsi="Calibri" w:cs="Calibri"/>
                <w:sz w:val="16"/>
                <w:szCs w:val="16"/>
              </w:rPr>
            </w:pPr>
            <w:r>
              <w:rPr>
                <w:rFonts w:ascii="Calibri" w:eastAsia="Calibri" w:hAnsi="Calibri" w:cs="Calibri"/>
                <w:sz w:val="16"/>
                <w:szCs w:val="16"/>
              </w:rPr>
              <w:t>Economic assistance (production means)</w:t>
            </w:r>
          </w:p>
        </w:tc>
        <w:tc>
          <w:tcPr>
            <w:tcW w:w="1134" w:type="dxa"/>
          </w:tcPr>
          <w:p w14:paraId="710EA0FC"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336</w:t>
            </w:r>
          </w:p>
        </w:tc>
        <w:tc>
          <w:tcPr>
            <w:tcW w:w="1134" w:type="dxa"/>
          </w:tcPr>
          <w:p w14:paraId="5942D85C"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168</w:t>
            </w:r>
          </w:p>
        </w:tc>
        <w:tc>
          <w:tcPr>
            <w:tcW w:w="1275" w:type="dxa"/>
          </w:tcPr>
          <w:p w14:paraId="74732227"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56</w:t>
            </w:r>
          </w:p>
        </w:tc>
        <w:tc>
          <w:tcPr>
            <w:tcW w:w="1134" w:type="dxa"/>
          </w:tcPr>
          <w:p w14:paraId="7FF21F1C"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560</w:t>
            </w:r>
          </w:p>
        </w:tc>
      </w:tr>
    </w:tbl>
    <w:p w14:paraId="5564AE61" w14:textId="77777777" w:rsidR="00405C86" w:rsidRDefault="00405C86">
      <w:pPr>
        <w:spacing w:after="120"/>
        <w:ind w:left="360"/>
        <w:rPr>
          <w:rFonts w:ascii="Arial" w:eastAsia="Arial" w:hAnsi="Arial" w:cs="Arial"/>
          <w:b/>
          <w:sz w:val="20"/>
          <w:szCs w:val="20"/>
        </w:rPr>
      </w:pPr>
    </w:p>
    <w:p w14:paraId="12829F00" w14:textId="77777777" w:rsidR="00405C86" w:rsidRDefault="0032019D">
      <w:pPr>
        <w:numPr>
          <w:ilvl w:val="0"/>
          <w:numId w:val="74"/>
        </w:numPr>
        <w:pBdr>
          <w:top w:val="nil"/>
          <w:left w:val="nil"/>
          <w:bottom w:val="nil"/>
          <w:right w:val="nil"/>
          <w:between w:val="nil"/>
        </w:pBdr>
        <w:spacing w:after="120" w:line="276" w:lineRule="auto"/>
        <w:jc w:val="both"/>
        <w:rPr>
          <w:color w:val="000000"/>
          <w:sz w:val="20"/>
          <w:szCs w:val="20"/>
        </w:rPr>
      </w:pPr>
      <w:r>
        <w:rPr>
          <w:rFonts w:ascii="Calibri" w:eastAsia="Calibri" w:hAnsi="Calibri" w:cs="Calibri"/>
          <w:color w:val="000000"/>
          <w:sz w:val="22"/>
          <w:szCs w:val="22"/>
        </w:rPr>
        <w:t>Meanwhile, the types of activities and estimated number of municipal, provincial and national governmental, as well as multi-</w:t>
      </w:r>
      <w:proofErr w:type="gramStart"/>
      <w:r>
        <w:rPr>
          <w:rFonts w:ascii="Calibri" w:eastAsia="Calibri" w:hAnsi="Calibri" w:cs="Calibri"/>
          <w:color w:val="000000"/>
          <w:sz w:val="22"/>
          <w:szCs w:val="22"/>
        </w:rPr>
        <w:t>stakeholders</w:t>
      </w:r>
      <w:proofErr w:type="gramEnd"/>
      <w:r>
        <w:rPr>
          <w:rFonts w:ascii="Calibri" w:eastAsia="Calibri" w:hAnsi="Calibri" w:cs="Calibri"/>
          <w:color w:val="000000"/>
          <w:sz w:val="22"/>
          <w:szCs w:val="22"/>
        </w:rPr>
        <w:t xml:space="preserve"> beneficiaries are as follows:</w:t>
      </w:r>
    </w:p>
    <w:p w14:paraId="381A7BB9" w14:textId="77777777" w:rsidR="00405C86" w:rsidRDefault="00405C86">
      <w:pPr>
        <w:pBdr>
          <w:top w:val="nil"/>
          <w:left w:val="nil"/>
          <w:bottom w:val="nil"/>
          <w:right w:val="nil"/>
          <w:between w:val="nil"/>
        </w:pBdr>
        <w:spacing w:after="120" w:line="276" w:lineRule="auto"/>
        <w:ind w:left="360"/>
        <w:jc w:val="both"/>
        <w:rPr>
          <w:rFonts w:ascii="Arial" w:eastAsia="Arial" w:hAnsi="Arial" w:cs="Arial"/>
          <w:b/>
          <w:color w:val="000000"/>
          <w:sz w:val="20"/>
          <w:szCs w:val="20"/>
        </w:rPr>
      </w:pPr>
    </w:p>
    <w:p w14:paraId="6B092EF0" w14:textId="77777777" w:rsidR="00405C86" w:rsidRDefault="0032019D">
      <w:pPr>
        <w:pBdr>
          <w:top w:val="nil"/>
          <w:left w:val="nil"/>
          <w:bottom w:val="nil"/>
          <w:right w:val="nil"/>
          <w:between w:val="nil"/>
        </w:pBdr>
        <w:spacing w:after="160" w:line="259" w:lineRule="auto"/>
        <w:rPr>
          <w:rFonts w:ascii="Arial" w:eastAsia="Arial" w:hAnsi="Arial" w:cs="Arial"/>
          <w:b/>
          <w:color w:val="000000"/>
          <w:sz w:val="18"/>
          <w:szCs w:val="18"/>
        </w:rPr>
      </w:pPr>
      <w:r>
        <w:rPr>
          <w:rFonts w:ascii="Arial" w:eastAsia="Arial" w:hAnsi="Arial" w:cs="Arial"/>
          <w:b/>
          <w:color w:val="000000"/>
          <w:sz w:val="20"/>
          <w:szCs w:val="20"/>
        </w:rPr>
        <w:t xml:space="preserve">Capacity building for Govt. (municipal, provincial, national) </w:t>
      </w:r>
    </w:p>
    <w:tbl>
      <w:tblPr>
        <w:tblStyle w:val="a8"/>
        <w:tblW w:w="7804" w:type="dxa"/>
        <w:tblInd w:w="-120" w:type="dxa"/>
        <w:tblBorders>
          <w:top w:val="single" w:sz="6" w:space="0" w:color="000000"/>
          <w:left w:val="single" w:sz="12" w:space="0" w:color="000000"/>
          <w:bottom w:val="single" w:sz="6" w:space="0" w:color="000000"/>
          <w:right w:val="single" w:sz="12" w:space="0" w:color="000000"/>
          <w:insideH w:val="single" w:sz="6" w:space="0" w:color="000000"/>
          <w:insideV w:val="single" w:sz="6" w:space="0" w:color="000000"/>
        </w:tblBorders>
        <w:tblLayout w:type="fixed"/>
        <w:tblLook w:val="0400" w:firstRow="0" w:lastRow="0" w:firstColumn="0" w:lastColumn="0" w:noHBand="0" w:noVBand="1"/>
      </w:tblPr>
      <w:tblGrid>
        <w:gridCol w:w="3402"/>
        <w:gridCol w:w="1134"/>
        <w:gridCol w:w="1134"/>
        <w:gridCol w:w="1276"/>
        <w:gridCol w:w="858"/>
      </w:tblGrid>
      <w:tr w:rsidR="00405C86" w14:paraId="7805F14A" w14:textId="77777777">
        <w:trPr>
          <w:trHeight w:val="211"/>
        </w:trPr>
        <w:tc>
          <w:tcPr>
            <w:tcW w:w="3402" w:type="dxa"/>
            <w:vMerge w:val="restart"/>
            <w:vAlign w:val="center"/>
          </w:tcPr>
          <w:p w14:paraId="5A5A9902"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Activity</w:t>
            </w:r>
          </w:p>
        </w:tc>
        <w:tc>
          <w:tcPr>
            <w:tcW w:w="3544" w:type="dxa"/>
            <w:gridSpan w:val="3"/>
          </w:tcPr>
          <w:p w14:paraId="60ACCA40"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Beneficiaries</w:t>
            </w:r>
          </w:p>
        </w:tc>
        <w:tc>
          <w:tcPr>
            <w:tcW w:w="858" w:type="dxa"/>
            <w:vMerge w:val="restart"/>
            <w:vAlign w:val="center"/>
          </w:tcPr>
          <w:p w14:paraId="5FD7E200"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Total</w:t>
            </w:r>
          </w:p>
        </w:tc>
      </w:tr>
      <w:tr w:rsidR="00405C86" w14:paraId="4107B6A4" w14:textId="77777777">
        <w:trPr>
          <w:trHeight w:val="62"/>
        </w:trPr>
        <w:tc>
          <w:tcPr>
            <w:tcW w:w="3402" w:type="dxa"/>
            <w:vMerge/>
            <w:vAlign w:val="center"/>
          </w:tcPr>
          <w:p w14:paraId="1706952D" w14:textId="77777777" w:rsidR="00405C86" w:rsidRDefault="00405C86">
            <w:pPr>
              <w:widowControl w:val="0"/>
              <w:pBdr>
                <w:top w:val="nil"/>
                <w:left w:val="nil"/>
                <w:bottom w:val="nil"/>
                <w:right w:val="nil"/>
                <w:between w:val="nil"/>
              </w:pBdr>
              <w:spacing w:line="276" w:lineRule="auto"/>
              <w:rPr>
                <w:rFonts w:ascii="Calibri" w:eastAsia="Calibri" w:hAnsi="Calibri" w:cs="Calibri"/>
                <w:b/>
                <w:color w:val="000000"/>
                <w:sz w:val="16"/>
                <w:szCs w:val="16"/>
              </w:rPr>
            </w:pPr>
          </w:p>
        </w:tc>
        <w:tc>
          <w:tcPr>
            <w:tcW w:w="1134" w:type="dxa"/>
          </w:tcPr>
          <w:p w14:paraId="7295AB66"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b/>
                <w:color w:val="000000"/>
                <w:sz w:val="16"/>
                <w:szCs w:val="16"/>
              </w:rPr>
              <w:t>Male</w:t>
            </w:r>
          </w:p>
        </w:tc>
        <w:tc>
          <w:tcPr>
            <w:tcW w:w="1134" w:type="dxa"/>
          </w:tcPr>
          <w:p w14:paraId="72DD4FE7"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b/>
                <w:color w:val="000000"/>
                <w:sz w:val="16"/>
                <w:szCs w:val="16"/>
              </w:rPr>
              <w:t>Female</w:t>
            </w:r>
          </w:p>
        </w:tc>
        <w:tc>
          <w:tcPr>
            <w:tcW w:w="1276" w:type="dxa"/>
          </w:tcPr>
          <w:p w14:paraId="2F4F47D5"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proofErr w:type="gramStart"/>
            <w:r>
              <w:rPr>
                <w:rFonts w:ascii="Calibri" w:eastAsia="Calibri" w:hAnsi="Calibri" w:cs="Calibri"/>
                <w:b/>
                <w:color w:val="000000"/>
                <w:sz w:val="16"/>
                <w:szCs w:val="16"/>
              </w:rPr>
              <w:t>Vulnerable  Gr.</w:t>
            </w:r>
            <w:proofErr w:type="gramEnd"/>
          </w:p>
        </w:tc>
        <w:tc>
          <w:tcPr>
            <w:tcW w:w="858" w:type="dxa"/>
            <w:vMerge/>
            <w:vAlign w:val="center"/>
          </w:tcPr>
          <w:p w14:paraId="0F83740C"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6"/>
                <w:szCs w:val="16"/>
              </w:rPr>
            </w:pPr>
          </w:p>
        </w:tc>
      </w:tr>
      <w:tr w:rsidR="00405C86" w14:paraId="0E364EEB" w14:textId="77777777">
        <w:tc>
          <w:tcPr>
            <w:tcW w:w="3402" w:type="dxa"/>
          </w:tcPr>
          <w:p w14:paraId="5FF699F4" w14:textId="77777777" w:rsidR="00405C86" w:rsidRDefault="0032019D">
            <w:pPr>
              <w:pBdr>
                <w:top w:val="nil"/>
                <w:left w:val="nil"/>
                <w:bottom w:val="nil"/>
                <w:right w:val="nil"/>
                <w:between w:val="nil"/>
              </w:pBdr>
              <w:spacing w:line="276" w:lineRule="auto"/>
              <w:jc w:val="both"/>
              <w:rPr>
                <w:rFonts w:ascii="Calibri" w:eastAsia="Calibri" w:hAnsi="Calibri" w:cs="Calibri"/>
                <w:color w:val="000000"/>
                <w:sz w:val="16"/>
                <w:szCs w:val="16"/>
              </w:rPr>
            </w:pPr>
            <w:r>
              <w:rPr>
                <w:rFonts w:ascii="Calibri" w:eastAsia="Calibri" w:hAnsi="Calibri" w:cs="Calibri"/>
                <w:color w:val="000000"/>
                <w:sz w:val="16"/>
                <w:szCs w:val="16"/>
              </w:rPr>
              <w:t>Focus Group Discussion</w:t>
            </w:r>
          </w:p>
        </w:tc>
        <w:tc>
          <w:tcPr>
            <w:tcW w:w="1134" w:type="dxa"/>
          </w:tcPr>
          <w:p w14:paraId="127D0075"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360</w:t>
            </w:r>
          </w:p>
        </w:tc>
        <w:tc>
          <w:tcPr>
            <w:tcW w:w="1134" w:type="dxa"/>
          </w:tcPr>
          <w:p w14:paraId="608741AC"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180</w:t>
            </w:r>
          </w:p>
        </w:tc>
        <w:tc>
          <w:tcPr>
            <w:tcW w:w="1276" w:type="dxa"/>
          </w:tcPr>
          <w:p w14:paraId="3FEF5407"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60</w:t>
            </w:r>
          </w:p>
        </w:tc>
        <w:tc>
          <w:tcPr>
            <w:tcW w:w="858" w:type="dxa"/>
          </w:tcPr>
          <w:p w14:paraId="5B7763A3"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600</w:t>
            </w:r>
          </w:p>
        </w:tc>
      </w:tr>
      <w:tr w:rsidR="00405C86" w14:paraId="340D5A71" w14:textId="77777777">
        <w:tc>
          <w:tcPr>
            <w:tcW w:w="3402" w:type="dxa"/>
          </w:tcPr>
          <w:p w14:paraId="547E33A9" w14:textId="77777777" w:rsidR="00405C86" w:rsidRDefault="0032019D">
            <w:pPr>
              <w:pBdr>
                <w:top w:val="nil"/>
                <w:left w:val="nil"/>
                <w:bottom w:val="nil"/>
                <w:right w:val="nil"/>
                <w:between w:val="nil"/>
              </w:pBdr>
              <w:spacing w:line="276" w:lineRule="auto"/>
              <w:jc w:val="both"/>
              <w:rPr>
                <w:rFonts w:ascii="Calibri" w:eastAsia="Calibri" w:hAnsi="Calibri" w:cs="Calibri"/>
                <w:color w:val="000000"/>
                <w:sz w:val="16"/>
                <w:szCs w:val="16"/>
              </w:rPr>
            </w:pPr>
            <w:r>
              <w:rPr>
                <w:rFonts w:ascii="Calibri" w:eastAsia="Calibri" w:hAnsi="Calibri" w:cs="Calibri"/>
                <w:color w:val="000000"/>
                <w:sz w:val="16"/>
                <w:szCs w:val="16"/>
              </w:rPr>
              <w:t>Training</w:t>
            </w:r>
          </w:p>
        </w:tc>
        <w:tc>
          <w:tcPr>
            <w:tcW w:w="1134" w:type="dxa"/>
          </w:tcPr>
          <w:p w14:paraId="0890AD45"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186</w:t>
            </w:r>
          </w:p>
        </w:tc>
        <w:tc>
          <w:tcPr>
            <w:tcW w:w="1134" w:type="dxa"/>
          </w:tcPr>
          <w:p w14:paraId="3153DF7F"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93</w:t>
            </w:r>
          </w:p>
        </w:tc>
        <w:tc>
          <w:tcPr>
            <w:tcW w:w="1276" w:type="dxa"/>
          </w:tcPr>
          <w:p w14:paraId="79B1E426"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31</w:t>
            </w:r>
          </w:p>
        </w:tc>
        <w:tc>
          <w:tcPr>
            <w:tcW w:w="858" w:type="dxa"/>
          </w:tcPr>
          <w:p w14:paraId="388A7DEA"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310</w:t>
            </w:r>
          </w:p>
        </w:tc>
      </w:tr>
      <w:tr w:rsidR="00405C86" w14:paraId="636BE63C" w14:textId="77777777">
        <w:tc>
          <w:tcPr>
            <w:tcW w:w="3402" w:type="dxa"/>
          </w:tcPr>
          <w:p w14:paraId="7F53721F" w14:textId="77777777" w:rsidR="00405C86" w:rsidRDefault="0032019D">
            <w:pPr>
              <w:pBdr>
                <w:top w:val="nil"/>
                <w:left w:val="nil"/>
                <w:bottom w:val="nil"/>
                <w:right w:val="nil"/>
                <w:between w:val="nil"/>
              </w:pBdr>
              <w:spacing w:line="276" w:lineRule="auto"/>
              <w:jc w:val="both"/>
              <w:rPr>
                <w:rFonts w:ascii="Calibri" w:eastAsia="Calibri" w:hAnsi="Calibri" w:cs="Calibri"/>
                <w:color w:val="000000"/>
                <w:sz w:val="16"/>
                <w:szCs w:val="16"/>
              </w:rPr>
            </w:pPr>
            <w:r>
              <w:rPr>
                <w:rFonts w:ascii="Calibri" w:eastAsia="Calibri" w:hAnsi="Calibri" w:cs="Calibri"/>
                <w:color w:val="000000"/>
                <w:sz w:val="16"/>
                <w:szCs w:val="16"/>
              </w:rPr>
              <w:t>Workshop</w:t>
            </w:r>
          </w:p>
        </w:tc>
        <w:tc>
          <w:tcPr>
            <w:tcW w:w="1134" w:type="dxa"/>
          </w:tcPr>
          <w:p w14:paraId="3F4DFDA2"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1.062</w:t>
            </w:r>
          </w:p>
        </w:tc>
        <w:tc>
          <w:tcPr>
            <w:tcW w:w="1134" w:type="dxa"/>
          </w:tcPr>
          <w:p w14:paraId="2E07F8C2"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531</w:t>
            </w:r>
          </w:p>
        </w:tc>
        <w:tc>
          <w:tcPr>
            <w:tcW w:w="1276" w:type="dxa"/>
          </w:tcPr>
          <w:p w14:paraId="02DEFA34"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177</w:t>
            </w:r>
          </w:p>
        </w:tc>
        <w:tc>
          <w:tcPr>
            <w:tcW w:w="858" w:type="dxa"/>
          </w:tcPr>
          <w:p w14:paraId="3F315A8F"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1.770</w:t>
            </w:r>
          </w:p>
        </w:tc>
      </w:tr>
    </w:tbl>
    <w:p w14:paraId="3D6C64D0" w14:textId="77777777" w:rsidR="00405C86" w:rsidRDefault="00405C86">
      <w:pPr>
        <w:spacing w:after="120"/>
        <w:ind w:left="360"/>
        <w:rPr>
          <w:rFonts w:ascii="Arial" w:eastAsia="Arial" w:hAnsi="Arial" w:cs="Arial"/>
          <w:b/>
          <w:sz w:val="20"/>
          <w:szCs w:val="20"/>
        </w:rPr>
      </w:pPr>
    </w:p>
    <w:p w14:paraId="02645150" w14:textId="77777777" w:rsidR="00405C86" w:rsidRDefault="0032019D">
      <w:pPr>
        <w:spacing w:after="120"/>
        <w:rPr>
          <w:rFonts w:ascii="Arial" w:eastAsia="Arial" w:hAnsi="Arial" w:cs="Arial"/>
          <w:b/>
          <w:sz w:val="20"/>
          <w:szCs w:val="20"/>
        </w:rPr>
      </w:pPr>
      <w:r>
        <w:rPr>
          <w:rFonts w:ascii="Arial" w:eastAsia="Arial" w:hAnsi="Arial" w:cs="Arial"/>
          <w:b/>
          <w:sz w:val="20"/>
          <w:szCs w:val="20"/>
        </w:rPr>
        <w:t xml:space="preserve">Multi-stakeholders Capacity building </w:t>
      </w:r>
    </w:p>
    <w:tbl>
      <w:tblPr>
        <w:tblStyle w:val="a9"/>
        <w:tblW w:w="7804" w:type="dxa"/>
        <w:tblInd w:w="-120" w:type="dxa"/>
        <w:tblBorders>
          <w:top w:val="single" w:sz="6" w:space="0" w:color="000000"/>
          <w:left w:val="single" w:sz="12" w:space="0" w:color="000000"/>
          <w:bottom w:val="single" w:sz="6" w:space="0" w:color="000000"/>
          <w:right w:val="single" w:sz="12" w:space="0" w:color="000000"/>
          <w:insideH w:val="single" w:sz="6" w:space="0" w:color="000000"/>
          <w:insideV w:val="single" w:sz="6" w:space="0" w:color="000000"/>
        </w:tblBorders>
        <w:tblLayout w:type="fixed"/>
        <w:tblLook w:val="0400" w:firstRow="0" w:lastRow="0" w:firstColumn="0" w:lastColumn="0" w:noHBand="0" w:noVBand="1"/>
      </w:tblPr>
      <w:tblGrid>
        <w:gridCol w:w="3402"/>
        <w:gridCol w:w="1134"/>
        <w:gridCol w:w="1134"/>
        <w:gridCol w:w="1276"/>
        <w:gridCol w:w="858"/>
      </w:tblGrid>
      <w:tr w:rsidR="00405C86" w14:paraId="3431594F" w14:textId="77777777">
        <w:trPr>
          <w:trHeight w:val="211"/>
        </w:trPr>
        <w:tc>
          <w:tcPr>
            <w:tcW w:w="3402" w:type="dxa"/>
            <w:vMerge w:val="restart"/>
            <w:vAlign w:val="center"/>
          </w:tcPr>
          <w:p w14:paraId="5D90240E"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Activity</w:t>
            </w:r>
          </w:p>
        </w:tc>
        <w:tc>
          <w:tcPr>
            <w:tcW w:w="3544" w:type="dxa"/>
            <w:gridSpan w:val="3"/>
          </w:tcPr>
          <w:p w14:paraId="7DC41D8D"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Beneficiaries</w:t>
            </w:r>
          </w:p>
        </w:tc>
        <w:tc>
          <w:tcPr>
            <w:tcW w:w="858" w:type="dxa"/>
            <w:vMerge w:val="restart"/>
            <w:vAlign w:val="center"/>
          </w:tcPr>
          <w:p w14:paraId="67AEB3B7" w14:textId="77777777" w:rsidR="00405C86" w:rsidRDefault="0032019D">
            <w:pPr>
              <w:pBdr>
                <w:top w:val="nil"/>
                <w:left w:val="nil"/>
                <w:bottom w:val="nil"/>
                <w:right w:val="nil"/>
                <w:between w:val="nil"/>
              </w:pBdr>
              <w:spacing w:line="276" w:lineRule="auto"/>
              <w:jc w:val="center"/>
              <w:rPr>
                <w:rFonts w:ascii="Calibri" w:eastAsia="Calibri" w:hAnsi="Calibri" w:cs="Calibri"/>
                <w:b/>
                <w:color w:val="000000"/>
                <w:sz w:val="16"/>
                <w:szCs w:val="16"/>
              </w:rPr>
            </w:pPr>
            <w:r>
              <w:rPr>
                <w:rFonts w:ascii="Calibri" w:eastAsia="Calibri" w:hAnsi="Calibri" w:cs="Calibri"/>
                <w:b/>
                <w:color w:val="000000"/>
                <w:sz w:val="16"/>
                <w:szCs w:val="16"/>
              </w:rPr>
              <w:t>Total</w:t>
            </w:r>
          </w:p>
        </w:tc>
      </w:tr>
      <w:tr w:rsidR="00405C86" w14:paraId="440864F8" w14:textId="77777777">
        <w:trPr>
          <w:trHeight w:val="62"/>
        </w:trPr>
        <w:tc>
          <w:tcPr>
            <w:tcW w:w="3402" w:type="dxa"/>
            <w:vMerge/>
            <w:vAlign w:val="center"/>
          </w:tcPr>
          <w:p w14:paraId="643BFFC4" w14:textId="77777777" w:rsidR="00405C86" w:rsidRDefault="00405C86">
            <w:pPr>
              <w:widowControl w:val="0"/>
              <w:pBdr>
                <w:top w:val="nil"/>
                <w:left w:val="nil"/>
                <w:bottom w:val="nil"/>
                <w:right w:val="nil"/>
                <w:between w:val="nil"/>
              </w:pBdr>
              <w:spacing w:line="276" w:lineRule="auto"/>
              <w:rPr>
                <w:rFonts w:ascii="Calibri" w:eastAsia="Calibri" w:hAnsi="Calibri" w:cs="Calibri"/>
                <w:b/>
                <w:color w:val="000000"/>
                <w:sz w:val="16"/>
                <w:szCs w:val="16"/>
              </w:rPr>
            </w:pPr>
          </w:p>
        </w:tc>
        <w:tc>
          <w:tcPr>
            <w:tcW w:w="1134" w:type="dxa"/>
          </w:tcPr>
          <w:p w14:paraId="6CCFFAC3"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b/>
                <w:color w:val="000000"/>
                <w:sz w:val="16"/>
                <w:szCs w:val="16"/>
              </w:rPr>
              <w:t>Male</w:t>
            </w:r>
          </w:p>
        </w:tc>
        <w:tc>
          <w:tcPr>
            <w:tcW w:w="1134" w:type="dxa"/>
          </w:tcPr>
          <w:p w14:paraId="01D3EEA6"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b/>
                <w:color w:val="000000"/>
                <w:sz w:val="16"/>
                <w:szCs w:val="16"/>
              </w:rPr>
              <w:t>Female</w:t>
            </w:r>
          </w:p>
        </w:tc>
        <w:tc>
          <w:tcPr>
            <w:tcW w:w="1276" w:type="dxa"/>
          </w:tcPr>
          <w:p w14:paraId="3A7707AF"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proofErr w:type="gramStart"/>
            <w:r>
              <w:rPr>
                <w:rFonts w:ascii="Calibri" w:eastAsia="Calibri" w:hAnsi="Calibri" w:cs="Calibri"/>
                <w:b/>
                <w:color w:val="000000"/>
                <w:sz w:val="16"/>
                <w:szCs w:val="16"/>
              </w:rPr>
              <w:t>Vulnerable  Gr.</w:t>
            </w:r>
            <w:proofErr w:type="gramEnd"/>
          </w:p>
        </w:tc>
        <w:tc>
          <w:tcPr>
            <w:tcW w:w="858" w:type="dxa"/>
            <w:vMerge/>
            <w:vAlign w:val="center"/>
          </w:tcPr>
          <w:p w14:paraId="036E92F5"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6"/>
                <w:szCs w:val="16"/>
              </w:rPr>
            </w:pPr>
          </w:p>
        </w:tc>
      </w:tr>
      <w:tr w:rsidR="00405C86" w14:paraId="3169F849" w14:textId="77777777">
        <w:tc>
          <w:tcPr>
            <w:tcW w:w="3402" w:type="dxa"/>
          </w:tcPr>
          <w:p w14:paraId="11165F21" w14:textId="77777777" w:rsidR="00405C86" w:rsidRDefault="0032019D">
            <w:pPr>
              <w:pBdr>
                <w:top w:val="nil"/>
                <w:left w:val="nil"/>
                <w:bottom w:val="nil"/>
                <w:right w:val="nil"/>
                <w:between w:val="nil"/>
              </w:pBdr>
              <w:spacing w:line="276" w:lineRule="auto"/>
              <w:jc w:val="both"/>
              <w:rPr>
                <w:rFonts w:ascii="Calibri" w:eastAsia="Calibri" w:hAnsi="Calibri" w:cs="Calibri"/>
                <w:color w:val="000000"/>
                <w:sz w:val="16"/>
                <w:szCs w:val="16"/>
              </w:rPr>
            </w:pPr>
            <w:r>
              <w:rPr>
                <w:rFonts w:ascii="Calibri" w:eastAsia="Calibri" w:hAnsi="Calibri" w:cs="Calibri"/>
                <w:color w:val="000000"/>
                <w:sz w:val="16"/>
                <w:szCs w:val="16"/>
              </w:rPr>
              <w:t>Focus Group Discussion/Multi-stakeholder</w:t>
            </w:r>
          </w:p>
        </w:tc>
        <w:tc>
          <w:tcPr>
            <w:tcW w:w="1134" w:type="dxa"/>
          </w:tcPr>
          <w:p w14:paraId="224C3115"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48</w:t>
            </w:r>
          </w:p>
        </w:tc>
        <w:tc>
          <w:tcPr>
            <w:tcW w:w="1134" w:type="dxa"/>
          </w:tcPr>
          <w:p w14:paraId="6003C007"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24</w:t>
            </w:r>
          </w:p>
        </w:tc>
        <w:tc>
          <w:tcPr>
            <w:tcW w:w="1276" w:type="dxa"/>
          </w:tcPr>
          <w:p w14:paraId="0AEABEBD"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8</w:t>
            </w:r>
          </w:p>
        </w:tc>
        <w:tc>
          <w:tcPr>
            <w:tcW w:w="858" w:type="dxa"/>
          </w:tcPr>
          <w:p w14:paraId="6AA4053D"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80</w:t>
            </w:r>
          </w:p>
        </w:tc>
      </w:tr>
      <w:tr w:rsidR="00405C86" w14:paraId="6C01D459" w14:textId="77777777">
        <w:tc>
          <w:tcPr>
            <w:tcW w:w="3402" w:type="dxa"/>
          </w:tcPr>
          <w:p w14:paraId="4966DD6A" w14:textId="77777777" w:rsidR="00405C86" w:rsidRDefault="0032019D">
            <w:pPr>
              <w:pBdr>
                <w:top w:val="nil"/>
                <w:left w:val="nil"/>
                <w:bottom w:val="nil"/>
                <w:right w:val="nil"/>
                <w:between w:val="nil"/>
              </w:pBdr>
              <w:spacing w:line="276" w:lineRule="auto"/>
              <w:jc w:val="both"/>
              <w:rPr>
                <w:rFonts w:ascii="Calibri" w:eastAsia="Calibri" w:hAnsi="Calibri" w:cs="Calibri"/>
                <w:color w:val="000000"/>
                <w:sz w:val="16"/>
                <w:szCs w:val="16"/>
              </w:rPr>
            </w:pPr>
            <w:r>
              <w:rPr>
                <w:rFonts w:ascii="Calibri" w:eastAsia="Calibri" w:hAnsi="Calibri" w:cs="Calibri"/>
                <w:color w:val="000000"/>
                <w:sz w:val="16"/>
                <w:szCs w:val="16"/>
              </w:rPr>
              <w:t>Training/ Multi-stakeholder</w:t>
            </w:r>
          </w:p>
        </w:tc>
        <w:tc>
          <w:tcPr>
            <w:tcW w:w="1134" w:type="dxa"/>
          </w:tcPr>
          <w:p w14:paraId="0A48FDA2"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132</w:t>
            </w:r>
          </w:p>
        </w:tc>
        <w:tc>
          <w:tcPr>
            <w:tcW w:w="1134" w:type="dxa"/>
          </w:tcPr>
          <w:p w14:paraId="2D36E653"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66</w:t>
            </w:r>
          </w:p>
        </w:tc>
        <w:tc>
          <w:tcPr>
            <w:tcW w:w="1276" w:type="dxa"/>
          </w:tcPr>
          <w:p w14:paraId="2E2EDA04"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22</w:t>
            </w:r>
          </w:p>
        </w:tc>
        <w:tc>
          <w:tcPr>
            <w:tcW w:w="858" w:type="dxa"/>
          </w:tcPr>
          <w:p w14:paraId="566E9974"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220</w:t>
            </w:r>
          </w:p>
        </w:tc>
      </w:tr>
      <w:tr w:rsidR="00405C86" w14:paraId="717CDEF2" w14:textId="77777777">
        <w:tc>
          <w:tcPr>
            <w:tcW w:w="3402" w:type="dxa"/>
          </w:tcPr>
          <w:p w14:paraId="1D3C590A" w14:textId="77777777" w:rsidR="00405C86" w:rsidRDefault="0032019D">
            <w:pPr>
              <w:pBdr>
                <w:top w:val="nil"/>
                <w:left w:val="nil"/>
                <w:bottom w:val="nil"/>
                <w:right w:val="nil"/>
                <w:between w:val="nil"/>
              </w:pBdr>
              <w:spacing w:line="276" w:lineRule="auto"/>
              <w:jc w:val="both"/>
              <w:rPr>
                <w:rFonts w:ascii="Calibri" w:eastAsia="Calibri" w:hAnsi="Calibri" w:cs="Calibri"/>
                <w:color w:val="000000"/>
                <w:sz w:val="16"/>
                <w:szCs w:val="16"/>
              </w:rPr>
            </w:pPr>
            <w:r>
              <w:rPr>
                <w:rFonts w:ascii="Calibri" w:eastAsia="Calibri" w:hAnsi="Calibri" w:cs="Calibri"/>
                <w:color w:val="000000"/>
                <w:sz w:val="16"/>
                <w:szCs w:val="16"/>
              </w:rPr>
              <w:t>Workshop/ Multi-stakeholder</w:t>
            </w:r>
          </w:p>
        </w:tc>
        <w:tc>
          <w:tcPr>
            <w:tcW w:w="1134" w:type="dxa"/>
          </w:tcPr>
          <w:p w14:paraId="2F308E1B"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72</w:t>
            </w:r>
          </w:p>
        </w:tc>
        <w:tc>
          <w:tcPr>
            <w:tcW w:w="1134" w:type="dxa"/>
          </w:tcPr>
          <w:p w14:paraId="74C8617F"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36</w:t>
            </w:r>
          </w:p>
        </w:tc>
        <w:tc>
          <w:tcPr>
            <w:tcW w:w="1276" w:type="dxa"/>
          </w:tcPr>
          <w:p w14:paraId="46512E1C"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12</w:t>
            </w:r>
          </w:p>
        </w:tc>
        <w:tc>
          <w:tcPr>
            <w:tcW w:w="858" w:type="dxa"/>
          </w:tcPr>
          <w:p w14:paraId="3362D472"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120</w:t>
            </w:r>
          </w:p>
        </w:tc>
      </w:tr>
      <w:tr w:rsidR="00405C86" w14:paraId="2F1A071B" w14:textId="77777777">
        <w:tc>
          <w:tcPr>
            <w:tcW w:w="3402" w:type="dxa"/>
          </w:tcPr>
          <w:p w14:paraId="5E81D955" w14:textId="77777777" w:rsidR="00405C86" w:rsidRDefault="0032019D">
            <w:pPr>
              <w:pBdr>
                <w:top w:val="nil"/>
                <w:left w:val="nil"/>
                <w:bottom w:val="nil"/>
                <w:right w:val="nil"/>
                <w:between w:val="nil"/>
              </w:pBdr>
              <w:spacing w:line="276" w:lineRule="auto"/>
              <w:jc w:val="both"/>
              <w:rPr>
                <w:rFonts w:ascii="Calibri" w:eastAsia="Calibri" w:hAnsi="Calibri" w:cs="Calibri"/>
                <w:color w:val="000000"/>
                <w:sz w:val="16"/>
                <w:szCs w:val="16"/>
              </w:rPr>
            </w:pPr>
            <w:r>
              <w:rPr>
                <w:rFonts w:ascii="Calibri" w:eastAsia="Calibri" w:hAnsi="Calibri" w:cs="Calibri"/>
                <w:color w:val="000000"/>
                <w:sz w:val="16"/>
                <w:szCs w:val="16"/>
              </w:rPr>
              <w:t>Seminar/ Multi-stakeholder</w:t>
            </w:r>
          </w:p>
        </w:tc>
        <w:tc>
          <w:tcPr>
            <w:tcW w:w="1134" w:type="dxa"/>
          </w:tcPr>
          <w:p w14:paraId="367B6F9D"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84</w:t>
            </w:r>
          </w:p>
        </w:tc>
        <w:tc>
          <w:tcPr>
            <w:tcW w:w="1134" w:type="dxa"/>
          </w:tcPr>
          <w:p w14:paraId="3875BCCB"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42</w:t>
            </w:r>
          </w:p>
        </w:tc>
        <w:tc>
          <w:tcPr>
            <w:tcW w:w="1276" w:type="dxa"/>
          </w:tcPr>
          <w:p w14:paraId="17D87AA9"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14</w:t>
            </w:r>
          </w:p>
        </w:tc>
        <w:tc>
          <w:tcPr>
            <w:tcW w:w="858" w:type="dxa"/>
          </w:tcPr>
          <w:p w14:paraId="66E660BC" w14:textId="77777777" w:rsidR="00405C86" w:rsidRDefault="0032019D">
            <w:pPr>
              <w:pBdr>
                <w:top w:val="nil"/>
                <w:left w:val="nil"/>
                <w:bottom w:val="nil"/>
                <w:right w:val="nil"/>
                <w:between w:val="nil"/>
              </w:pBdr>
              <w:spacing w:line="276" w:lineRule="auto"/>
              <w:jc w:val="center"/>
              <w:rPr>
                <w:rFonts w:ascii="Calibri" w:eastAsia="Calibri" w:hAnsi="Calibri" w:cs="Calibri"/>
                <w:color w:val="000000"/>
                <w:sz w:val="16"/>
                <w:szCs w:val="16"/>
              </w:rPr>
            </w:pPr>
            <w:r>
              <w:rPr>
                <w:rFonts w:ascii="Calibri" w:eastAsia="Calibri" w:hAnsi="Calibri" w:cs="Calibri"/>
                <w:color w:val="000000"/>
                <w:sz w:val="16"/>
                <w:szCs w:val="16"/>
              </w:rPr>
              <w:t>140</w:t>
            </w:r>
          </w:p>
        </w:tc>
      </w:tr>
    </w:tbl>
    <w:p w14:paraId="148F657C" w14:textId="77777777" w:rsidR="00405C86" w:rsidRDefault="00405C86">
      <w:pPr>
        <w:spacing w:after="120"/>
        <w:ind w:left="360"/>
        <w:rPr>
          <w:rFonts w:ascii="Arial" w:eastAsia="Arial" w:hAnsi="Arial" w:cs="Arial"/>
          <w:b/>
          <w:sz w:val="20"/>
          <w:szCs w:val="20"/>
        </w:rPr>
      </w:pPr>
    </w:p>
    <w:p w14:paraId="5C35153F" w14:textId="77777777" w:rsidR="00405C86" w:rsidRDefault="0032019D">
      <w:pPr>
        <w:spacing w:after="120"/>
        <w:rPr>
          <w:rFonts w:ascii="Arial" w:eastAsia="Arial" w:hAnsi="Arial" w:cs="Arial"/>
          <w:b/>
          <w:sz w:val="20"/>
          <w:szCs w:val="20"/>
        </w:rPr>
      </w:pPr>
      <w:r>
        <w:rPr>
          <w:rFonts w:ascii="Arial" w:eastAsia="Arial" w:hAnsi="Arial" w:cs="Arial"/>
          <w:b/>
          <w:sz w:val="20"/>
          <w:szCs w:val="20"/>
        </w:rPr>
        <w:t>Tidal flood, abrasion and siltation of rivers</w:t>
      </w:r>
    </w:p>
    <w:p w14:paraId="7B7CEB7F" w14:textId="77777777" w:rsidR="00405C86" w:rsidRDefault="0032019D">
      <w:pPr>
        <w:numPr>
          <w:ilvl w:val="0"/>
          <w:numId w:val="74"/>
        </w:numPr>
        <w:spacing w:after="120"/>
        <w:rPr>
          <w:rFonts w:ascii="Arial" w:eastAsia="Arial" w:hAnsi="Arial" w:cs="Arial"/>
          <w:sz w:val="20"/>
          <w:szCs w:val="20"/>
        </w:rPr>
      </w:pPr>
      <w:r>
        <w:rPr>
          <w:rFonts w:ascii="Arial" w:eastAsia="Arial" w:hAnsi="Arial" w:cs="Arial"/>
          <w:sz w:val="20"/>
          <w:szCs w:val="20"/>
        </w:rPr>
        <w:t xml:space="preserve">Climate change impacts include the occurrence of tidal flooding, abrasion and siltation of rivers at the programme location. The following table details some of the causes and their impact on the </w:t>
      </w:r>
      <w:r>
        <w:rPr>
          <w:rFonts w:ascii="Arial" w:eastAsia="Arial" w:hAnsi="Arial" w:cs="Arial"/>
          <w:sz w:val="20"/>
          <w:szCs w:val="20"/>
        </w:rPr>
        <w:lastRenderedPageBreak/>
        <w:t>environment and the communities around the programme locations identified from the results of the discussion with the communities.</w:t>
      </w:r>
    </w:p>
    <w:tbl>
      <w:tblPr>
        <w:tblStyle w:val="aa"/>
        <w:tblW w:w="935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14"/>
        <w:gridCol w:w="4636"/>
      </w:tblGrid>
      <w:tr w:rsidR="00405C86" w14:paraId="5033157F" w14:textId="77777777">
        <w:trPr>
          <w:trHeight w:val="221"/>
        </w:trPr>
        <w:tc>
          <w:tcPr>
            <w:tcW w:w="4714" w:type="dxa"/>
            <w:tcBorders>
              <w:top w:val="single" w:sz="4" w:space="0" w:color="000000"/>
              <w:left w:val="single" w:sz="4" w:space="0" w:color="000000"/>
              <w:bottom w:val="single" w:sz="4" w:space="0" w:color="000000"/>
              <w:right w:val="single" w:sz="4" w:space="0" w:color="000000"/>
            </w:tcBorders>
            <w:shd w:val="clear" w:color="auto" w:fill="2E75B5"/>
          </w:tcPr>
          <w:p w14:paraId="026370A2" w14:textId="77777777" w:rsidR="00405C86" w:rsidRDefault="0032019D">
            <w:pPr>
              <w:jc w:val="center"/>
              <w:rPr>
                <w:rFonts w:ascii="Arial" w:eastAsia="Arial" w:hAnsi="Arial" w:cs="Arial"/>
                <w:b/>
                <w:color w:val="FFFFFF"/>
                <w:sz w:val="20"/>
                <w:szCs w:val="20"/>
              </w:rPr>
            </w:pPr>
            <w:r>
              <w:rPr>
                <w:rFonts w:ascii="Arial" w:eastAsia="Arial" w:hAnsi="Arial" w:cs="Arial"/>
                <w:b/>
                <w:color w:val="FFFFFF"/>
                <w:sz w:val="20"/>
                <w:szCs w:val="20"/>
              </w:rPr>
              <w:t>Causes</w:t>
            </w:r>
          </w:p>
        </w:tc>
        <w:tc>
          <w:tcPr>
            <w:tcW w:w="4636" w:type="dxa"/>
            <w:tcBorders>
              <w:top w:val="single" w:sz="4" w:space="0" w:color="000000"/>
              <w:left w:val="single" w:sz="4" w:space="0" w:color="000000"/>
              <w:bottom w:val="single" w:sz="4" w:space="0" w:color="000000"/>
              <w:right w:val="single" w:sz="4" w:space="0" w:color="000000"/>
            </w:tcBorders>
            <w:shd w:val="clear" w:color="auto" w:fill="2E75B5"/>
          </w:tcPr>
          <w:p w14:paraId="3BE4B651" w14:textId="77777777" w:rsidR="00405C86" w:rsidRDefault="0032019D">
            <w:pPr>
              <w:jc w:val="center"/>
              <w:rPr>
                <w:rFonts w:ascii="Arial" w:eastAsia="Arial" w:hAnsi="Arial" w:cs="Arial"/>
                <w:b/>
                <w:color w:val="FFFFFF"/>
                <w:sz w:val="20"/>
                <w:szCs w:val="20"/>
              </w:rPr>
            </w:pPr>
            <w:r>
              <w:rPr>
                <w:rFonts w:ascii="Arial" w:eastAsia="Arial" w:hAnsi="Arial" w:cs="Arial"/>
                <w:b/>
                <w:color w:val="FFFFFF"/>
                <w:sz w:val="20"/>
                <w:szCs w:val="20"/>
              </w:rPr>
              <w:t>Impact</w:t>
            </w:r>
          </w:p>
        </w:tc>
      </w:tr>
      <w:tr w:rsidR="00405C86" w14:paraId="4D2CB185" w14:textId="77777777">
        <w:trPr>
          <w:trHeight w:val="2400"/>
        </w:trPr>
        <w:tc>
          <w:tcPr>
            <w:tcW w:w="4714" w:type="dxa"/>
            <w:tcBorders>
              <w:top w:val="single" w:sz="4" w:space="0" w:color="000000"/>
              <w:left w:val="single" w:sz="4" w:space="0" w:color="000000"/>
              <w:bottom w:val="single" w:sz="4" w:space="0" w:color="000000"/>
              <w:right w:val="single" w:sz="4" w:space="0" w:color="000000"/>
            </w:tcBorders>
          </w:tcPr>
          <w:p w14:paraId="52CC9256" w14:textId="77777777" w:rsidR="00405C86" w:rsidRDefault="0032019D">
            <w:pPr>
              <w:numPr>
                <w:ilvl w:val="3"/>
                <w:numId w:val="26"/>
              </w:numPr>
              <w:pBdr>
                <w:top w:val="nil"/>
                <w:left w:val="nil"/>
                <w:bottom w:val="nil"/>
                <w:right w:val="nil"/>
                <w:between w:val="nil"/>
              </w:pBdr>
              <w:spacing w:line="276" w:lineRule="auto"/>
              <w:ind w:left="313" w:hanging="219"/>
              <w:jc w:val="both"/>
              <w:rPr>
                <w:rFonts w:ascii="Arial" w:eastAsia="Arial" w:hAnsi="Arial" w:cs="Arial"/>
                <w:color w:val="000000"/>
                <w:sz w:val="20"/>
                <w:szCs w:val="20"/>
              </w:rPr>
            </w:pPr>
            <w:r>
              <w:rPr>
                <w:rFonts w:ascii="Arial" w:eastAsia="Arial" w:hAnsi="Arial" w:cs="Arial"/>
                <w:color w:val="000000"/>
                <w:sz w:val="20"/>
                <w:szCs w:val="20"/>
              </w:rPr>
              <w:t>Many development activities don’t comply with the “AMDAL” [Environmental Impact Assessment]</w:t>
            </w:r>
          </w:p>
          <w:p w14:paraId="0D16C7FC" w14:textId="77777777" w:rsidR="00405C86" w:rsidRDefault="0032019D">
            <w:pPr>
              <w:numPr>
                <w:ilvl w:val="3"/>
                <w:numId w:val="26"/>
              </w:numPr>
              <w:pBdr>
                <w:top w:val="nil"/>
                <w:left w:val="nil"/>
                <w:bottom w:val="nil"/>
                <w:right w:val="nil"/>
                <w:between w:val="nil"/>
              </w:pBdr>
              <w:spacing w:line="276" w:lineRule="auto"/>
              <w:ind w:left="313" w:hanging="219"/>
              <w:jc w:val="both"/>
              <w:rPr>
                <w:rFonts w:ascii="Arial" w:eastAsia="Arial" w:hAnsi="Arial" w:cs="Arial"/>
                <w:color w:val="000000"/>
                <w:sz w:val="20"/>
                <w:szCs w:val="20"/>
              </w:rPr>
            </w:pPr>
            <w:r>
              <w:rPr>
                <w:rFonts w:ascii="Arial" w:eastAsia="Arial" w:hAnsi="Arial" w:cs="Arial"/>
                <w:color w:val="000000"/>
                <w:sz w:val="20"/>
                <w:szCs w:val="20"/>
              </w:rPr>
              <w:t>Lots of artesian excavation</w:t>
            </w:r>
          </w:p>
          <w:p w14:paraId="3E02C0C0" w14:textId="77777777" w:rsidR="00405C86" w:rsidRDefault="0032019D">
            <w:pPr>
              <w:numPr>
                <w:ilvl w:val="3"/>
                <w:numId w:val="26"/>
              </w:numPr>
              <w:pBdr>
                <w:top w:val="nil"/>
                <w:left w:val="nil"/>
                <w:bottom w:val="nil"/>
                <w:right w:val="nil"/>
                <w:between w:val="nil"/>
              </w:pBdr>
              <w:spacing w:line="276" w:lineRule="auto"/>
              <w:ind w:left="313" w:hanging="219"/>
              <w:jc w:val="both"/>
              <w:rPr>
                <w:rFonts w:ascii="Arial" w:eastAsia="Arial" w:hAnsi="Arial" w:cs="Arial"/>
                <w:color w:val="000000"/>
                <w:sz w:val="20"/>
                <w:szCs w:val="20"/>
              </w:rPr>
            </w:pPr>
            <w:r>
              <w:rPr>
                <w:rFonts w:ascii="Arial" w:eastAsia="Arial" w:hAnsi="Arial" w:cs="Arial"/>
                <w:color w:val="000000"/>
                <w:sz w:val="20"/>
                <w:szCs w:val="20"/>
              </w:rPr>
              <w:t>Many companies make water drill wells</w:t>
            </w:r>
          </w:p>
          <w:p w14:paraId="0AA9540E" w14:textId="77777777" w:rsidR="00405C86" w:rsidRDefault="0032019D">
            <w:pPr>
              <w:numPr>
                <w:ilvl w:val="3"/>
                <w:numId w:val="26"/>
              </w:numPr>
              <w:pBdr>
                <w:top w:val="nil"/>
                <w:left w:val="nil"/>
                <w:bottom w:val="nil"/>
                <w:right w:val="nil"/>
                <w:between w:val="nil"/>
              </w:pBdr>
              <w:spacing w:line="276" w:lineRule="auto"/>
              <w:ind w:left="313" w:hanging="219"/>
              <w:jc w:val="both"/>
              <w:rPr>
                <w:rFonts w:ascii="Arial" w:eastAsia="Arial" w:hAnsi="Arial" w:cs="Arial"/>
                <w:color w:val="000000"/>
                <w:sz w:val="20"/>
                <w:szCs w:val="20"/>
              </w:rPr>
            </w:pPr>
            <w:r>
              <w:rPr>
                <w:rFonts w:ascii="Arial" w:eastAsia="Arial" w:hAnsi="Arial" w:cs="Arial"/>
                <w:color w:val="000000"/>
                <w:sz w:val="20"/>
                <w:szCs w:val="20"/>
              </w:rPr>
              <w:t>There are still people who throw litter</w:t>
            </w:r>
          </w:p>
          <w:p w14:paraId="1D0A4972" w14:textId="77777777" w:rsidR="00405C86" w:rsidRDefault="0032019D">
            <w:pPr>
              <w:numPr>
                <w:ilvl w:val="3"/>
                <w:numId w:val="26"/>
              </w:numPr>
              <w:pBdr>
                <w:top w:val="nil"/>
                <w:left w:val="nil"/>
                <w:bottom w:val="nil"/>
                <w:right w:val="nil"/>
                <w:between w:val="nil"/>
              </w:pBdr>
              <w:spacing w:line="276" w:lineRule="auto"/>
              <w:ind w:left="313" w:hanging="219"/>
              <w:jc w:val="both"/>
              <w:rPr>
                <w:rFonts w:ascii="Arial" w:eastAsia="Arial" w:hAnsi="Arial" w:cs="Arial"/>
                <w:color w:val="000000"/>
                <w:sz w:val="20"/>
                <w:szCs w:val="20"/>
              </w:rPr>
            </w:pPr>
            <w:r>
              <w:rPr>
                <w:rFonts w:ascii="Arial" w:eastAsia="Arial" w:hAnsi="Arial" w:cs="Arial"/>
                <w:color w:val="000000"/>
                <w:sz w:val="20"/>
                <w:szCs w:val="20"/>
              </w:rPr>
              <w:t>Trash piles up and burns</w:t>
            </w:r>
          </w:p>
          <w:p w14:paraId="2EB06246" w14:textId="77777777" w:rsidR="00405C86" w:rsidRDefault="0032019D">
            <w:pPr>
              <w:numPr>
                <w:ilvl w:val="3"/>
                <w:numId w:val="26"/>
              </w:numPr>
              <w:pBdr>
                <w:top w:val="nil"/>
                <w:left w:val="nil"/>
                <w:bottom w:val="nil"/>
                <w:right w:val="nil"/>
                <w:between w:val="nil"/>
              </w:pBdr>
              <w:spacing w:line="276" w:lineRule="auto"/>
              <w:ind w:left="313" w:hanging="219"/>
              <w:jc w:val="both"/>
              <w:rPr>
                <w:rFonts w:ascii="Arial" w:eastAsia="Arial" w:hAnsi="Arial" w:cs="Arial"/>
                <w:color w:val="000000"/>
                <w:sz w:val="20"/>
                <w:szCs w:val="20"/>
              </w:rPr>
            </w:pPr>
            <w:r>
              <w:rPr>
                <w:rFonts w:ascii="Arial" w:eastAsia="Arial" w:hAnsi="Arial" w:cs="Arial"/>
                <w:color w:val="000000"/>
                <w:sz w:val="20"/>
                <w:szCs w:val="20"/>
              </w:rPr>
              <w:t>Over capacity TPA (lack of waste management)</w:t>
            </w:r>
          </w:p>
          <w:p w14:paraId="3FB6D253" w14:textId="77777777" w:rsidR="00405C86" w:rsidRDefault="0032019D">
            <w:pPr>
              <w:numPr>
                <w:ilvl w:val="3"/>
                <w:numId w:val="26"/>
              </w:numPr>
              <w:pBdr>
                <w:top w:val="nil"/>
                <w:left w:val="nil"/>
                <w:bottom w:val="nil"/>
                <w:right w:val="nil"/>
                <w:between w:val="nil"/>
              </w:pBdr>
              <w:spacing w:line="276" w:lineRule="auto"/>
              <w:ind w:left="313" w:hanging="219"/>
              <w:jc w:val="both"/>
              <w:rPr>
                <w:rFonts w:ascii="Arial" w:eastAsia="Arial" w:hAnsi="Arial" w:cs="Arial"/>
                <w:color w:val="000000"/>
                <w:sz w:val="20"/>
                <w:szCs w:val="20"/>
              </w:rPr>
            </w:pPr>
            <w:r>
              <w:rPr>
                <w:rFonts w:ascii="Arial" w:eastAsia="Arial" w:hAnsi="Arial" w:cs="Arial"/>
                <w:color w:val="000000"/>
                <w:sz w:val="20"/>
                <w:szCs w:val="20"/>
              </w:rPr>
              <w:t>Many rice fields turn into houses</w:t>
            </w:r>
          </w:p>
          <w:p w14:paraId="63AF8B26" w14:textId="77777777" w:rsidR="00405C86" w:rsidRDefault="0032019D">
            <w:pPr>
              <w:numPr>
                <w:ilvl w:val="3"/>
                <w:numId w:val="26"/>
              </w:numPr>
              <w:pBdr>
                <w:top w:val="nil"/>
                <w:left w:val="nil"/>
                <w:bottom w:val="nil"/>
                <w:right w:val="nil"/>
                <w:between w:val="nil"/>
              </w:pBdr>
              <w:spacing w:line="276" w:lineRule="auto"/>
              <w:ind w:left="313" w:hanging="219"/>
              <w:jc w:val="both"/>
              <w:rPr>
                <w:rFonts w:ascii="Arial" w:eastAsia="Arial" w:hAnsi="Arial" w:cs="Arial"/>
                <w:color w:val="000000"/>
                <w:sz w:val="20"/>
                <w:szCs w:val="20"/>
              </w:rPr>
            </w:pPr>
            <w:r>
              <w:rPr>
                <w:rFonts w:ascii="Arial" w:eastAsia="Arial" w:hAnsi="Arial" w:cs="Arial"/>
                <w:color w:val="000000"/>
                <w:sz w:val="20"/>
                <w:szCs w:val="20"/>
              </w:rPr>
              <w:t>The amount of disposal of industrial waste into rivers (pollution)</w:t>
            </w:r>
          </w:p>
          <w:p w14:paraId="607A1834" w14:textId="77777777" w:rsidR="00405C86" w:rsidRDefault="0032019D">
            <w:pPr>
              <w:numPr>
                <w:ilvl w:val="3"/>
                <w:numId w:val="26"/>
              </w:numPr>
              <w:pBdr>
                <w:top w:val="nil"/>
                <w:left w:val="nil"/>
                <w:bottom w:val="nil"/>
                <w:right w:val="nil"/>
                <w:between w:val="nil"/>
              </w:pBdr>
              <w:spacing w:line="276" w:lineRule="auto"/>
              <w:ind w:left="313" w:hanging="219"/>
              <w:jc w:val="both"/>
              <w:rPr>
                <w:rFonts w:ascii="Arial" w:eastAsia="Arial" w:hAnsi="Arial" w:cs="Arial"/>
                <w:color w:val="000000"/>
                <w:sz w:val="20"/>
                <w:szCs w:val="20"/>
              </w:rPr>
            </w:pPr>
            <w:r>
              <w:rPr>
                <w:rFonts w:ascii="Arial" w:eastAsia="Arial" w:hAnsi="Arial" w:cs="Arial"/>
                <w:color w:val="000000"/>
                <w:sz w:val="20"/>
                <w:szCs w:val="20"/>
              </w:rPr>
              <w:t>There is no green land</w:t>
            </w:r>
          </w:p>
          <w:p w14:paraId="46FF7635" w14:textId="77777777" w:rsidR="00405C86" w:rsidRDefault="0032019D">
            <w:pPr>
              <w:numPr>
                <w:ilvl w:val="3"/>
                <w:numId w:val="26"/>
              </w:numPr>
              <w:pBdr>
                <w:top w:val="nil"/>
                <w:left w:val="nil"/>
                <w:bottom w:val="nil"/>
                <w:right w:val="nil"/>
                <w:between w:val="nil"/>
              </w:pBdr>
              <w:spacing w:line="276" w:lineRule="auto"/>
              <w:ind w:left="313" w:hanging="219"/>
              <w:jc w:val="both"/>
              <w:rPr>
                <w:rFonts w:ascii="Arial" w:eastAsia="Arial" w:hAnsi="Arial" w:cs="Arial"/>
                <w:color w:val="000000"/>
                <w:sz w:val="20"/>
                <w:szCs w:val="20"/>
              </w:rPr>
            </w:pPr>
            <w:r>
              <w:rPr>
                <w:rFonts w:ascii="Arial" w:eastAsia="Arial" w:hAnsi="Arial" w:cs="Arial"/>
                <w:color w:val="000000"/>
                <w:sz w:val="20"/>
                <w:szCs w:val="20"/>
              </w:rPr>
              <w:t>The drainage channel is reduced</w:t>
            </w:r>
          </w:p>
          <w:p w14:paraId="516697A2" w14:textId="77777777" w:rsidR="00405C86" w:rsidRDefault="00405C86">
            <w:pPr>
              <w:rPr>
                <w:rFonts w:ascii="Arial" w:eastAsia="Arial" w:hAnsi="Arial" w:cs="Arial"/>
                <w:sz w:val="20"/>
                <w:szCs w:val="20"/>
              </w:rPr>
            </w:pPr>
          </w:p>
          <w:p w14:paraId="67D40D85" w14:textId="77777777" w:rsidR="00405C86" w:rsidRDefault="00405C86">
            <w:pPr>
              <w:rPr>
                <w:rFonts w:ascii="Arial" w:eastAsia="Arial" w:hAnsi="Arial" w:cs="Arial"/>
                <w:b/>
                <w:sz w:val="20"/>
                <w:szCs w:val="20"/>
              </w:rPr>
            </w:pPr>
          </w:p>
        </w:tc>
        <w:tc>
          <w:tcPr>
            <w:tcW w:w="4636" w:type="dxa"/>
            <w:tcBorders>
              <w:top w:val="single" w:sz="4" w:space="0" w:color="000000"/>
              <w:left w:val="single" w:sz="4" w:space="0" w:color="000000"/>
              <w:bottom w:val="single" w:sz="4" w:space="0" w:color="000000"/>
              <w:right w:val="single" w:sz="4" w:space="0" w:color="000000"/>
            </w:tcBorders>
          </w:tcPr>
          <w:p w14:paraId="4D17A831"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Damaged roads</w:t>
            </w:r>
          </w:p>
          <w:p w14:paraId="1F9C49D4"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The difficulties of the transportation</w:t>
            </w:r>
          </w:p>
          <w:p w14:paraId="49C8FE51"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Daily activities are disturbed (ponds)</w:t>
            </w:r>
          </w:p>
          <w:p w14:paraId="3ED13B06"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Home industry is paralyzed</w:t>
            </w:r>
          </w:p>
          <w:p w14:paraId="7BD22799"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 xml:space="preserve"> economic downturn </w:t>
            </w:r>
          </w:p>
          <w:p w14:paraId="4846114B"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 xml:space="preserve">Many ships cannot dock, so raw material supply is disrupted </w:t>
            </w:r>
          </w:p>
          <w:p w14:paraId="431235B3"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Slums (dirty and unhealthy)</w:t>
            </w:r>
          </w:p>
          <w:p w14:paraId="2CA2EA7F"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Water quickly enters the settlement</w:t>
            </w:r>
          </w:p>
          <w:p w14:paraId="010AD525"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The wind hit the settlement</w:t>
            </w:r>
          </w:p>
          <w:p w14:paraId="179F991A"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Health issues (skin, tuberculosis, vomiting, dysentery, filariasis, leprosy, increased stress and emotions, mental disorders)</w:t>
            </w:r>
          </w:p>
          <w:p w14:paraId="60C137D0"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Disrupted sanitation</w:t>
            </w:r>
          </w:p>
          <w:p w14:paraId="6F8702D6"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Decreasing groundwater level</w:t>
            </w:r>
          </w:p>
          <w:p w14:paraId="2984ACDA"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Disrupted education (children don’t want to go to school, the school/study location were moved)</w:t>
            </w:r>
          </w:p>
          <w:p w14:paraId="61E7EA41"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Increasing living costs (repairing motorbikes, houses, etc.)</w:t>
            </w:r>
          </w:p>
          <w:p w14:paraId="1912AF42"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Damaged/destroyed properties</w:t>
            </w:r>
          </w:p>
          <w:p w14:paraId="7CDA432D"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Need more energy and people to clean the house affected by tidal flood</w:t>
            </w:r>
          </w:p>
          <w:p w14:paraId="5C500B22"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Disappearing beach (loss of tourist spot/recreation area)</w:t>
            </w:r>
          </w:p>
          <w:p w14:paraId="05C805E0"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Plants died</w:t>
            </w:r>
          </w:p>
          <w:p w14:paraId="659612C7"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Loss of children's playground (open land is flooded)</w:t>
            </w:r>
          </w:p>
          <w:p w14:paraId="495B432B" w14:textId="77777777" w:rsidR="00405C86" w:rsidRDefault="0032019D">
            <w:pPr>
              <w:numPr>
                <w:ilvl w:val="0"/>
                <w:numId w:val="27"/>
              </w:numPr>
              <w:pBdr>
                <w:top w:val="nil"/>
                <w:left w:val="nil"/>
                <w:bottom w:val="nil"/>
                <w:right w:val="nil"/>
                <w:between w:val="nil"/>
              </w:pBdr>
              <w:spacing w:line="276" w:lineRule="auto"/>
              <w:ind w:left="219" w:hanging="143"/>
              <w:jc w:val="both"/>
              <w:rPr>
                <w:rFonts w:ascii="Arial" w:eastAsia="Arial" w:hAnsi="Arial" w:cs="Arial"/>
                <w:color w:val="000000"/>
                <w:sz w:val="20"/>
                <w:szCs w:val="20"/>
              </w:rPr>
            </w:pPr>
            <w:r>
              <w:rPr>
                <w:rFonts w:ascii="Arial" w:eastAsia="Arial" w:hAnsi="Arial" w:cs="Arial"/>
                <w:color w:val="000000"/>
                <w:sz w:val="20"/>
                <w:szCs w:val="20"/>
              </w:rPr>
              <w:t>Domestic violence</w:t>
            </w:r>
          </w:p>
        </w:tc>
      </w:tr>
    </w:tbl>
    <w:p w14:paraId="46A3208B" w14:textId="77777777" w:rsidR="00405C86" w:rsidRDefault="00405C86">
      <w:pPr>
        <w:rPr>
          <w:b/>
          <w:sz w:val="22"/>
          <w:szCs w:val="22"/>
        </w:rPr>
      </w:pPr>
    </w:p>
    <w:p w14:paraId="7B245D8B" w14:textId="77777777" w:rsidR="00405C86" w:rsidRDefault="0032019D">
      <w:pPr>
        <w:spacing w:after="120"/>
        <w:rPr>
          <w:rFonts w:ascii="Arial" w:eastAsia="Arial" w:hAnsi="Arial" w:cs="Arial"/>
          <w:b/>
          <w:sz w:val="20"/>
          <w:szCs w:val="20"/>
        </w:rPr>
      </w:pPr>
      <w:r>
        <w:rPr>
          <w:rFonts w:ascii="Arial" w:eastAsia="Arial" w:hAnsi="Arial" w:cs="Arial"/>
          <w:b/>
          <w:sz w:val="20"/>
          <w:szCs w:val="20"/>
        </w:rPr>
        <w:t>Community proposal/suggestions</w:t>
      </w:r>
    </w:p>
    <w:p w14:paraId="3D2590A9" w14:textId="77777777" w:rsidR="00405C86" w:rsidRDefault="0032019D">
      <w:pPr>
        <w:numPr>
          <w:ilvl w:val="0"/>
          <w:numId w:val="74"/>
        </w:numPr>
        <w:rPr>
          <w:rFonts w:ascii="Arial" w:eastAsia="Arial" w:hAnsi="Arial" w:cs="Arial"/>
          <w:sz w:val="20"/>
          <w:szCs w:val="20"/>
        </w:rPr>
      </w:pPr>
      <w:r>
        <w:rPr>
          <w:rFonts w:ascii="Arial" w:eastAsia="Arial" w:hAnsi="Arial" w:cs="Arial"/>
          <w:sz w:val="20"/>
          <w:szCs w:val="20"/>
        </w:rPr>
        <w:t>From a series of programme preparation discussions, the Partnership team also explored community proposals/suggestions, especially among women, so that their problems could be resolved immediately as follows:</w:t>
      </w:r>
    </w:p>
    <w:p w14:paraId="652B8446" w14:textId="77777777" w:rsidR="00405C86" w:rsidRDefault="0032019D">
      <w:pPr>
        <w:numPr>
          <w:ilvl w:val="0"/>
          <w:numId w:val="44"/>
        </w:numPr>
        <w:rPr>
          <w:rFonts w:ascii="Arial" w:eastAsia="Arial" w:hAnsi="Arial" w:cs="Arial"/>
          <w:sz w:val="20"/>
          <w:szCs w:val="20"/>
        </w:rPr>
      </w:pPr>
      <w:proofErr w:type="spellStart"/>
      <w:r>
        <w:rPr>
          <w:rFonts w:ascii="Arial" w:eastAsia="Arial" w:hAnsi="Arial" w:cs="Arial"/>
          <w:sz w:val="20"/>
          <w:szCs w:val="20"/>
        </w:rPr>
        <w:t>Grombyang</w:t>
      </w:r>
      <w:proofErr w:type="spellEnd"/>
      <w:r>
        <w:rPr>
          <w:rFonts w:ascii="Arial" w:eastAsia="Arial" w:hAnsi="Arial" w:cs="Arial"/>
          <w:sz w:val="20"/>
          <w:szCs w:val="20"/>
        </w:rPr>
        <w:t xml:space="preserve"> Kali (river’s dredging) in </w:t>
      </w:r>
      <w:proofErr w:type="spellStart"/>
      <w:r>
        <w:rPr>
          <w:rFonts w:ascii="Arial" w:eastAsia="Arial" w:hAnsi="Arial" w:cs="Arial"/>
          <w:sz w:val="20"/>
          <w:szCs w:val="20"/>
        </w:rPr>
        <w:t>Degayu</w:t>
      </w:r>
      <w:proofErr w:type="spellEnd"/>
      <w:r>
        <w:rPr>
          <w:rFonts w:ascii="Arial" w:eastAsia="Arial" w:hAnsi="Arial" w:cs="Arial"/>
          <w:sz w:val="20"/>
          <w:szCs w:val="20"/>
        </w:rPr>
        <w:t xml:space="preserve"> Community</w:t>
      </w:r>
    </w:p>
    <w:p w14:paraId="517E6C50"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 xml:space="preserve">Provision of pumps for </w:t>
      </w:r>
      <w:proofErr w:type="spellStart"/>
      <w:r>
        <w:rPr>
          <w:rFonts w:ascii="Arial" w:eastAsia="Arial" w:hAnsi="Arial" w:cs="Arial"/>
          <w:sz w:val="20"/>
          <w:szCs w:val="20"/>
        </w:rPr>
        <w:t>Degayu</w:t>
      </w:r>
      <w:proofErr w:type="spellEnd"/>
      <w:r>
        <w:rPr>
          <w:rFonts w:ascii="Arial" w:eastAsia="Arial" w:hAnsi="Arial" w:cs="Arial"/>
          <w:sz w:val="20"/>
          <w:szCs w:val="20"/>
        </w:rPr>
        <w:t xml:space="preserve"> Community, because currently there is only one large suction pipe</w:t>
      </w:r>
    </w:p>
    <w:p w14:paraId="7A0E0EB4"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 xml:space="preserve">Dredging of </w:t>
      </w:r>
      <w:proofErr w:type="spellStart"/>
      <w:r>
        <w:rPr>
          <w:rFonts w:ascii="Arial" w:eastAsia="Arial" w:hAnsi="Arial" w:cs="Arial"/>
          <w:sz w:val="20"/>
          <w:szCs w:val="20"/>
        </w:rPr>
        <w:t>Kupang</w:t>
      </w:r>
      <w:proofErr w:type="spellEnd"/>
      <w:r>
        <w:rPr>
          <w:rFonts w:ascii="Arial" w:eastAsia="Arial" w:hAnsi="Arial" w:cs="Arial"/>
          <w:sz w:val="20"/>
          <w:szCs w:val="20"/>
        </w:rPr>
        <w:t xml:space="preserve"> River and construction of Parapet (</w:t>
      </w:r>
      <w:proofErr w:type="spellStart"/>
      <w:r>
        <w:rPr>
          <w:rFonts w:ascii="Arial" w:eastAsia="Arial" w:hAnsi="Arial" w:cs="Arial"/>
          <w:sz w:val="20"/>
          <w:szCs w:val="20"/>
        </w:rPr>
        <w:t>Tebing</w:t>
      </w:r>
      <w:proofErr w:type="spellEnd"/>
      <w:r>
        <w:rPr>
          <w:rFonts w:ascii="Arial" w:eastAsia="Arial" w:hAnsi="Arial" w:cs="Arial"/>
          <w:sz w:val="20"/>
          <w:szCs w:val="20"/>
        </w:rPr>
        <w:t xml:space="preserve">) and sluice gates in Panjang </w:t>
      </w:r>
      <w:proofErr w:type="spellStart"/>
      <w:r>
        <w:rPr>
          <w:rFonts w:ascii="Arial" w:eastAsia="Arial" w:hAnsi="Arial" w:cs="Arial"/>
          <w:sz w:val="20"/>
          <w:szCs w:val="20"/>
        </w:rPr>
        <w:t>Wetan</w:t>
      </w:r>
      <w:proofErr w:type="spellEnd"/>
      <w:r>
        <w:rPr>
          <w:rFonts w:ascii="Arial" w:eastAsia="Arial" w:hAnsi="Arial" w:cs="Arial"/>
          <w:sz w:val="20"/>
          <w:szCs w:val="20"/>
        </w:rPr>
        <w:t xml:space="preserve"> Community</w:t>
      </w:r>
    </w:p>
    <w:p w14:paraId="085700D6"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 xml:space="preserve">Controlling settlements (there are 11 houses) on the Kali </w:t>
      </w:r>
      <w:proofErr w:type="spellStart"/>
      <w:r>
        <w:rPr>
          <w:rFonts w:ascii="Arial" w:eastAsia="Arial" w:hAnsi="Arial" w:cs="Arial"/>
          <w:sz w:val="20"/>
          <w:szCs w:val="20"/>
        </w:rPr>
        <w:t>Kupang</w:t>
      </w:r>
      <w:proofErr w:type="spellEnd"/>
      <w:r>
        <w:rPr>
          <w:rFonts w:ascii="Arial" w:eastAsia="Arial" w:hAnsi="Arial" w:cs="Arial"/>
          <w:sz w:val="20"/>
          <w:szCs w:val="20"/>
        </w:rPr>
        <w:t xml:space="preserve"> side of Panjang </w:t>
      </w:r>
      <w:proofErr w:type="spellStart"/>
      <w:r>
        <w:rPr>
          <w:rFonts w:ascii="Arial" w:eastAsia="Arial" w:hAnsi="Arial" w:cs="Arial"/>
          <w:sz w:val="20"/>
          <w:szCs w:val="20"/>
        </w:rPr>
        <w:t>Wetan</w:t>
      </w:r>
      <w:proofErr w:type="spellEnd"/>
      <w:r>
        <w:rPr>
          <w:rFonts w:ascii="Arial" w:eastAsia="Arial" w:hAnsi="Arial" w:cs="Arial"/>
          <w:sz w:val="20"/>
          <w:szCs w:val="20"/>
        </w:rPr>
        <w:t xml:space="preserve"> Community</w:t>
      </w:r>
    </w:p>
    <w:p w14:paraId="0CC7C585"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 xml:space="preserve">Dredging of city rinse channel repair in the </w:t>
      </w:r>
      <w:proofErr w:type="spellStart"/>
      <w:r>
        <w:rPr>
          <w:rFonts w:ascii="Arial" w:eastAsia="Arial" w:hAnsi="Arial" w:cs="Arial"/>
          <w:i/>
          <w:sz w:val="20"/>
          <w:szCs w:val="20"/>
        </w:rPr>
        <w:t>kelurahan</w:t>
      </w:r>
      <w:proofErr w:type="spellEnd"/>
      <w:r>
        <w:rPr>
          <w:rFonts w:ascii="Arial" w:eastAsia="Arial" w:hAnsi="Arial" w:cs="Arial"/>
          <w:i/>
          <w:sz w:val="20"/>
          <w:szCs w:val="20"/>
        </w:rPr>
        <w:t xml:space="preserve"> </w:t>
      </w:r>
      <w:r>
        <w:rPr>
          <w:rFonts w:ascii="Arial" w:eastAsia="Arial" w:hAnsi="Arial" w:cs="Arial"/>
          <w:sz w:val="20"/>
          <w:szCs w:val="20"/>
        </w:rPr>
        <w:t xml:space="preserve">of Panjang </w:t>
      </w:r>
      <w:proofErr w:type="spellStart"/>
      <w:r>
        <w:rPr>
          <w:rFonts w:ascii="Arial" w:eastAsia="Arial" w:hAnsi="Arial" w:cs="Arial"/>
          <w:sz w:val="20"/>
          <w:szCs w:val="20"/>
        </w:rPr>
        <w:t>Wetan</w:t>
      </w:r>
      <w:proofErr w:type="spellEnd"/>
      <w:r>
        <w:rPr>
          <w:rFonts w:ascii="Arial" w:eastAsia="Arial" w:hAnsi="Arial" w:cs="Arial"/>
          <w:sz w:val="20"/>
          <w:szCs w:val="20"/>
        </w:rPr>
        <w:t xml:space="preserve">, </w:t>
      </w:r>
      <w:proofErr w:type="spellStart"/>
      <w:r>
        <w:rPr>
          <w:rFonts w:ascii="Arial" w:eastAsia="Arial" w:hAnsi="Arial" w:cs="Arial"/>
          <w:sz w:val="20"/>
          <w:szCs w:val="20"/>
        </w:rPr>
        <w:t>Padukuhan</w:t>
      </w:r>
      <w:proofErr w:type="spellEnd"/>
      <w:r>
        <w:rPr>
          <w:rFonts w:ascii="Arial" w:eastAsia="Arial" w:hAnsi="Arial" w:cs="Arial"/>
          <w:sz w:val="20"/>
          <w:szCs w:val="20"/>
        </w:rPr>
        <w:t xml:space="preserve"> </w:t>
      </w:r>
      <w:proofErr w:type="spellStart"/>
      <w:r>
        <w:rPr>
          <w:rFonts w:ascii="Arial" w:eastAsia="Arial" w:hAnsi="Arial" w:cs="Arial"/>
          <w:sz w:val="20"/>
          <w:szCs w:val="20"/>
        </w:rPr>
        <w:t>Kraton</w:t>
      </w:r>
      <w:proofErr w:type="spellEnd"/>
      <w:r>
        <w:rPr>
          <w:rFonts w:ascii="Arial" w:eastAsia="Arial" w:hAnsi="Arial" w:cs="Arial"/>
          <w:sz w:val="20"/>
          <w:szCs w:val="20"/>
        </w:rPr>
        <w:t xml:space="preserve">, </w:t>
      </w:r>
      <w:proofErr w:type="spellStart"/>
      <w:r>
        <w:rPr>
          <w:rFonts w:ascii="Arial" w:eastAsia="Arial" w:hAnsi="Arial" w:cs="Arial"/>
          <w:sz w:val="20"/>
          <w:szCs w:val="20"/>
        </w:rPr>
        <w:t>Kandang</w:t>
      </w:r>
      <w:proofErr w:type="spellEnd"/>
      <w:r>
        <w:rPr>
          <w:rFonts w:ascii="Arial" w:eastAsia="Arial" w:hAnsi="Arial" w:cs="Arial"/>
          <w:sz w:val="20"/>
          <w:szCs w:val="20"/>
        </w:rPr>
        <w:t xml:space="preserve"> Panjang</w:t>
      </w:r>
    </w:p>
    <w:p w14:paraId="66F1467F"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 xml:space="preserve">Repair of public toilets for Panjang </w:t>
      </w:r>
      <w:proofErr w:type="spellStart"/>
      <w:r>
        <w:rPr>
          <w:rFonts w:ascii="Arial" w:eastAsia="Arial" w:hAnsi="Arial" w:cs="Arial"/>
          <w:sz w:val="20"/>
          <w:szCs w:val="20"/>
        </w:rPr>
        <w:t>Wetan</w:t>
      </w:r>
      <w:proofErr w:type="spellEnd"/>
      <w:r>
        <w:rPr>
          <w:rFonts w:ascii="Arial" w:eastAsia="Arial" w:hAnsi="Arial" w:cs="Arial"/>
          <w:sz w:val="20"/>
          <w:szCs w:val="20"/>
        </w:rPr>
        <w:t xml:space="preserve"> Community on the river bank (there are 4 locations)</w:t>
      </w:r>
    </w:p>
    <w:p w14:paraId="512A6568"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Elevation of roads and normalisation of channels in Panjang Baru Community</w:t>
      </w:r>
    </w:p>
    <w:p w14:paraId="62811681"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 xml:space="preserve">Normalisation of Kali </w:t>
      </w:r>
      <w:proofErr w:type="spellStart"/>
      <w:r>
        <w:rPr>
          <w:rFonts w:ascii="Arial" w:eastAsia="Arial" w:hAnsi="Arial" w:cs="Arial"/>
          <w:sz w:val="20"/>
          <w:szCs w:val="20"/>
        </w:rPr>
        <w:t>Bremi</w:t>
      </w:r>
      <w:proofErr w:type="spellEnd"/>
      <w:r>
        <w:rPr>
          <w:rFonts w:ascii="Arial" w:eastAsia="Arial" w:hAnsi="Arial" w:cs="Arial"/>
          <w:sz w:val="20"/>
          <w:szCs w:val="20"/>
        </w:rPr>
        <w:t xml:space="preserve"> (dredging, cleaning of water hyacinth, raising of </w:t>
      </w:r>
      <w:proofErr w:type="spellStart"/>
      <w:r>
        <w:rPr>
          <w:rFonts w:ascii="Arial" w:eastAsia="Arial" w:hAnsi="Arial" w:cs="Arial"/>
          <w:sz w:val="20"/>
          <w:szCs w:val="20"/>
        </w:rPr>
        <w:t>senderan</w:t>
      </w:r>
      <w:proofErr w:type="spellEnd"/>
      <w:r>
        <w:rPr>
          <w:rFonts w:ascii="Arial" w:eastAsia="Arial" w:hAnsi="Arial" w:cs="Arial"/>
          <w:sz w:val="20"/>
          <w:szCs w:val="20"/>
        </w:rPr>
        <w:t xml:space="preserve">) in </w:t>
      </w:r>
      <w:proofErr w:type="spellStart"/>
      <w:r>
        <w:rPr>
          <w:rFonts w:ascii="Arial" w:eastAsia="Arial" w:hAnsi="Arial" w:cs="Arial"/>
          <w:sz w:val="20"/>
          <w:szCs w:val="20"/>
        </w:rPr>
        <w:t>Pasir</w:t>
      </w:r>
      <w:proofErr w:type="spellEnd"/>
      <w:r>
        <w:rPr>
          <w:rFonts w:ascii="Arial" w:eastAsia="Arial" w:hAnsi="Arial" w:cs="Arial"/>
          <w:sz w:val="20"/>
          <w:szCs w:val="20"/>
        </w:rPr>
        <w:t xml:space="preserve"> </w:t>
      </w:r>
      <w:proofErr w:type="spellStart"/>
      <w:r>
        <w:rPr>
          <w:rFonts w:ascii="Arial" w:eastAsia="Arial" w:hAnsi="Arial" w:cs="Arial"/>
          <w:sz w:val="20"/>
          <w:szCs w:val="20"/>
        </w:rPr>
        <w:t>Kraton</w:t>
      </w:r>
      <w:proofErr w:type="spellEnd"/>
      <w:r>
        <w:rPr>
          <w:rFonts w:ascii="Arial" w:eastAsia="Arial" w:hAnsi="Arial" w:cs="Arial"/>
          <w:sz w:val="20"/>
          <w:szCs w:val="20"/>
        </w:rPr>
        <w:t xml:space="preserve"> Kramat Community</w:t>
      </w:r>
    </w:p>
    <w:p w14:paraId="0D4936E5"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lastRenderedPageBreak/>
        <w:t xml:space="preserve">Elevation of the </w:t>
      </w:r>
      <w:proofErr w:type="spellStart"/>
      <w:r>
        <w:rPr>
          <w:rFonts w:ascii="Arial" w:eastAsia="Arial" w:hAnsi="Arial" w:cs="Arial"/>
          <w:sz w:val="20"/>
          <w:szCs w:val="20"/>
        </w:rPr>
        <w:t>talud</w:t>
      </w:r>
      <w:proofErr w:type="spellEnd"/>
      <w:r>
        <w:rPr>
          <w:rFonts w:ascii="Arial" w:eastAsia="Arial" w:hAnsi="Arial" w:cs="Arial"/>
          <w:sz w:val="20"/>
          <w:szCs w:val="20"/>
        </w:rPr>
        <w:t xml:space="preserve"> and repair of the channel (so that water can come out) in </w:t>
      </w:r>
      <w:proofErr w:type="spellStart"/>
      <w:r>
        <w:rPr>
          <w:rFonts w:ascii="Arial" w:eastAsia="Arial" w:hAnsi="Arial" w:cs="Arial"/>
          <w:sz w:val="20"/>
          <w:szCs w:val="20"/>
        </w:rPr>
        <w:t>Kandang</w:t>
      </w:r>
      <w:proofErr w:type="spellEnd"/>
      <w:r>
        <w:rPr>
          <w:rFonts w:ascii="Arial" w:eastAsia="Arial" w:hAnsi="Arial" w:cs="Arial"/>
          <w:sz w:val="20"/>
          <w:szCs w:val="20"/>
        </w:rPr>
        <w:t xml:space="preserve"> Panjang Community</w:t>
      </w:r>
    </w:p>
    <w:p w14:paraId="4CCBB579"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 xml:space="preserve">Improvement of public channels and household channels in the </w:t>
      </w:r>
      <w:proofErr w:type="spellStart"/>
      <w:r>
        <w:rPr>
          <w:rFonts w:ascii="Arial" w:eastAsia="Arial" w:hAnsi="Arial" w:cs="Arial"/>
          <w:sz w:val="20"/>
          <w:szCs w:val="20"/>
        </w:rPr>
        <w:t>Padukuhan</w:t>
      </w:r>
      <w:proofErr w:type="spellEnd"/>
      <w:r>
        <w:rPr>
          <w:rFonts w:ascii="Arial" w:eastAsia="Arial" w:hAnsi="Arial" w:cs="Arial"/>
          <w:sz w:val="20"/>
          <w:szCs w:val="20"/>
        </w:rPr>
        <w:t xml:space="preserve"> </w:t>
      </w:r>
      <w:proofErr w:type="spellStart"/>
      <w:r>
        <w:rPr>
          <w:rFonts w:ascii="Arial" w:eastAsia="Arial" w:hAnsi="Arial" w:cs="Arial"/>
          <w:sz w:val="20"/>
          <w:szCs w:val="20"/>
        </w:rPr>
        <w:t>Kraton</w:t>
      </w:r>
      <w:proofErr w:type="spellEnd"/>
      <w:r>
        <w:rPr>
          <w:rFonts w:ascii="Arial" w:eastAsia="Arial" w:hAnsi="Arial" w:cs="Arial"/>
          <w:sz w:val="20"/>
          <w:szCs w:val="20"/>
        </w:rPr>
        <w:t xml:space="preserve"> ex-</w:t>
      </w:r>
      <w:proofErr w:type="spellStart"/>
      <w:r>
        <w:rPr>
          <w:rFonts w:ascii="Arial" w:eastAsia="Arial" w:hAnsi="Arial" w:cs="Arial"/>
          <w:sz w:val="20"/>
          <w:szCs w:val="20"/>
        </w:rPr>
        <w:t>Pabean</w:t>
      </w:r>
      <w:proofErr w:type="spellEnd"/>
      <w:r>
        <w:rPr>
          <w:rFonts w:ascii="Arial" w:eastAsia="Arial" w:hAnsi="Arial" w:cs="Arial"/>
          <w:sz w:val="20"/>
          <w:szCs w:val="20"/>
        </w:rPr>
        <w:t xml:space="preserve"> community</w:t>
      </w:r>
    </w:p>
    <w:p w14:paraId="3DFDCB55"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 xml:space="preserve">Normalisation of the channel in </w:t>
      </w:r>
      <w:proofErr w:type="spellStart"/>
      <w:r>
        <w:rPr>
          <w:rFonts w:ascii="Arial" w:eastAsia="Arial" w:hAnsi="Arial" w:cs="Arial"/>
          <w:sz w:val="20"/>
          <w:szCs w:val="20"/>
        </w:rPr>
        <w:t>Pasir</w:t>
      </w:r>
      <w:proofErr w:type="spellEnd"/>
      <w:r>
        <w:rPr>
          <w:rFonts w:ascii="Arial" w:eastAsia="Arial" w:hAnsi="Arial" w:cs="Arial"/>
          <w:sz w:val="20"/>
          <w:szCs w:val="20"/>
        </w:rPr>
        <w:t xml:space="preserve"> </w:t>
      </w:r>
      <w:proofErr w:type="spellStart"/>
      <w:r>
        <w:rPr>
          <w:rFonts w:ascii="Arial" w:eastAsia="Arial" w:hAnsi="Arial" w:cs="Arial"/>
          <w:sz w:val="20"/>
          <w:szCs w:val="20"/>
        </w:rPr>
        <w:t>Kraton</w:t>
      </w:r>
      <w:proofErr w:type="spellEnd"/>
      <w:r>
        <w:rPr>
          <w:rFonts w:ascii="Arial" w:eastAsia="Arial" w:hAnsi="Arial" w:cs="Arial"/>
          <w:sz w:val="20"/>
          <w:szCs w:val="20"/>
        </w:rPr>
        <w:t xml:space="preserve"> Kramat Community because the sediment is already high.</w:t>
      </w:r>
    </w:p>
    <w:p w14:paraId="4C6E56B1"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 xml:space="preserve">Repair of ‘MCK’ in </w:t>
      </w:r>
      <w:proofErr w:type="spellStart"/>
      <w:r>
        <w:rPr>
          <w:rFonts w:ascii="Arial" w:eastAsia="Arial" w:hAnsi="Arial" w:cs="Arial"/>
          <w:sz w:val="20"/>
          <w:szCs w:val="20"/>
        </w:rPr>
        <w:t>Pasir</w:t>
      </w:r>
      <w:proofErr w:type="spellEnd"/>
      <w:r>
        <w:rPr>
          <w:rFonts w:ascii="Arial" w:eastAsia="Arial" w:hAnsi="Arial" w:cs="Arial"/>
          <w:sz w:val="20"/>
          <w:szCs w:val="20"/>
        </w:rPr>
        <w:t xml:space="preserve"> Sari, </w:t>
      </w:r>
      <w:proofErr w:type="spellStart"/>
      <w:r>
        <w:rPr>
          <w:rFonts w:ascii="Arial" w:eastAsia="Arial" w:hAnsi="Arial" w:cs="Arial"/>
          <w:i/>
          <w:sz w:val="20"/>
          <w:szCs w:val="20"/>
        </w:rPr>
        <w:t>Kelurahan</w:t>
      </w:r>
      <w:proofErr w:type="spellEnd"/>
      <w:r>
        <w:rPr>
          <w:rFonts w:ascii="Arial" w:eastAsia="Arial" w:hAnsi="Arial" w:cs="Arial"/>
          <w:i/>
          <w:sz w:val="20"/>
          <w:szCs w:val="20"/>
        </w:rPr>
        <w:t xml:space="preserve"> </w:t>
      </w:r>
      <w:proofErr w:type="spellStart"/>
      <w:r>
        <w:rPr>
          <w:rFonts w:ascii="Arial" w:eastAsia="Arial" w:hAnsi="Arial" w:cs="Arial"/>
          <w:sz w:val="20"/>
          <w:szCs w:val="20"/>
        </w:rPr>
        <w:t>Pasir</w:t>
      </w:r>
      <w:proofErr w:type="spellEnd"/>
      <w:r>
        <w:rPr>
          <w:rFonts w:ascii="Arial" w:eastAsia="Arial" w:hAnsi="Arial" w:cs="Arial"/>
          <w:sz w:val="20"/>
          <w:szCs w:val="20"/>
        </w:rPr>
        <w:t xml:space="preserve"> </w:t>
      </w:r>
      <w:proofErr w:type="spellStart"/>
      <w:r>
        <w:rPr>
          <w:rFonts w:ascii="Arial" w:eastAsia="Arial" w:hAnsi="Arial" w:cs="Arial"/>
          <w:sz w:val="20"/>
          <w:szCs w:val="20"/>
        </w:rPr>
        <w:t>Kraton</w:t>
      </w:r>
      <w:proofErr w:type="spellEnd"/>
      <w:r>
        <w:rPr>
          <w:rFonts w:ascii="Arial" w:eastAsia="Arial" w:hAnsi="Arial" w:cs="Arial"/>
          <w:sz w:val="20"/>
          <w:szCs w:val="20"/>
        </w:rPr>
        <w:t xml:space="preserve"> Kramat</w:t>
      </w:r>
    </w:p>
    <w:p w14:paraId="4000A3D6"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Elevation of the road in Kramat Sari (‘</w:t>
      </w:r>
      <w:proofErr w:type="spellStart"/>
      <w:r>
        <w:rPr>
          <w:rFonts w:ascii="Arial" w:eastAsia="Arial" w:hAnsi="Arial" w:cs="Arial"/>
          <w:sz w:val="20"/>
          <w:szCs w:val="20"/>
        </w:rPr>
        <w:t>angkatan</w:t>
      </w:r>
      <w:proofErr w:type="spellEnd"/>
      <w:r>
        <w:rPr>
          <w:rFonts w:ascii="Arial" w:eastAsia="Arial" w:hAnsi="Arial" w:cs="Arial"/>
          <w:sz w:val="20"/>
          <w:szCs w:val="20"/>
        </w:rPr>
        <w:t xml:space="preserve"> 66’). It is because the water overflows into the area.</w:t>
      </w:r>
    </w:p>
    <w:p w14:paraId="739A12EB"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Training and provision of capital for residents whose jobs are affected by rob. Giving capital should be direct to individuals (not per group, because often it doesn't work if per group).</w:t>
      </w:r>
    </w:p>
    <w:p w14:paraId="78D4BAD4"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Training: selling, convection and sewing, food (processed fish such as shredded meat), dressing</w:t>
      </w:r>
    </w:p>
    <w:p w14:paraId="141041CB"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Training on waste recycling to reduce waste generation while increasing income</w:t>
      </w:r>
    </w:p>
    <w:p w14:paraId="4EB8B614"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Socialisation regarding waste management</w:t>
      </w:r>
    </w:p>
    <w:p w14:paraId="1F2DF2FC" w14:textId="77777777" w:rsidR="00405C86" w:rsidRDefault="0032019D">
      <w:pPr>
        <w:numPr>
          <w:ilvl w:val="0"/>
          <w:numId w:val="44"/>
        </w:numPr>
        <w:rPr>
          <w:rFonts w:ascii="Arial" w:eastAsia="Arial" w:hAnsi="Arial" w:cs="Arial"/>
          <w:sz w:val="20"/>
          <w:szCs w:val="20"/>
        </w:rPr>
      </w:pPr>
      <w:r>
        <w:rPr>
          <w:rFonts w:ascii="Arial" w:eastAsia="Arial" w:hAnsi="Arial" w:cs="Arial"/>
          <w:sz w:val="20"/>
          <w:szCs w:val="20"/>
        </w:rPr>
        <w:t>Optimization of waste banks, currently many garbage banks are flooded due to tidal flood</w:t>
      </w:r>
    </w:p>
    <w:p w14:paraId="40CF7F98" w14:textId="77777777" w:rsidR="00405C86" w:rsidRDefault="00405C86">
      <w:pPr>
        <w:rPr>
          <w:rFonts w:ascii="Arial" w:eastAsia="Arial" w:hAnsi="Arial" w:cs="Arial"/>
          <w:sz w:val="20"/>
          <w:szCs w:val="20"/>
        </w:rPr>
      </w:pPr>
    </w:p>
    <w:p w14:paraId="735EC015" w14:textId="77777777" w:rsidR="00405C86" w:rsidRDefault="00405C86">
      <w:pPr>
        <w:rPr>
          <w:rFonts w:ascii="Arial" w:eastAsia="Arial" w:hAnsi="Arial" w:cs="Arial"/>
          <w:sz w:val="20"/>
          <w:szCs w:val="20"/>
        </w:rPr>
      </w:pPr>
    </w:p>
    <w:p w14:paraId="14FBEBFA" w14:textId="77777777" w:rsidR="00405C86" w:rsidRDefault="00405C86">
      <w:pPr>
        <w:rPr>
          <w:rFonts w:ascii="Arial" w:eastAsia="Arial" w:hAnsi="Arial" w:cs="Arial"/>
          <w:sz w:val="20"/>
          <w:szCs w:val="20"/>
        </w:rPr>
      </w:pPr>
    </w:p>
    <w:p w14:paraId="1F98A386" w14:textId="77777777" w:rsidR="00405C86" w:rsidRDefault="00405C86">
      <w:pPr>
        <w:rPr>
          <w:rFonts w:ascii="Arial" w:eastAsia="Arial" w:hAnsi="Arial" w:cs="Arial"/>
          <w:sz w:val="20"/>
          <w:szCs w:val="20"/>
        </w:rPr>
      </w:pPr>
    </w:p>
    <w:p w14:paraId="3DC60D05" w14:textId="77777777" w:rsidR="00405C86" w:rsidRDefault="0032019D">
      <w:pPr>
        <w:spacing w:after="120"/>
        <w:rPr>
          <w:rFonts w:ascii="Arial" w:eastAsia="Arial" w:hAnsi="Arial" w:cs="Arial"/>
          <w:b/>
          <w:sz w:val="20"/>
          <w:szCs w:val="20"/>
        </w:rPr>
      </w:pPr>
      <w:r>
        <w:rPr>
          <w:rFonts w:ascii="Arial" w:eastAsia="Arial" w:hAnsi="Arial" w:cs="Arial"/>
          <w:b/>
          <w:sz w:val="20"/>
          <w:szCs w:val="20"/>
        </w:rPr>
        <w:t>Barriers / challenges faced by women in programme participation:</w:t>
      </w:r>
    </w:p>
    <w:p w14:paraId="71EE3B46" w14:textId="77777777" w:rsidR="00405C86" w:rsidRDefault="0032019D">
      <w:pPr>
        <w:numPr>
          <w:ilvl w:val="0"/>
          <w:numId w:val="74"/>
        </w:numPr>
        <w:jc w:val="both"/>
        <w:rPr>
          <w:rFonts w:ascii="Arial" w:eastAsia="Arial" w:hAnsi="Arial" w:cs="Arial"/>
          <w:sz w:val="20"/>
          <w:szCs w:val="20"/>
        </w:rPr>
      </w:pPr>
      <w:r>
        <w:rPr>
          <w:rFonts w:ascii="Arial" w:eastAsia="Arial" w:hAnsi="Arial" w:cs="Arial"/>
          <w:sz w:val="20"/>
          <w:szCs w:val="20"/>
        </w:rPr>
        <w:t>To ensure women's participation in the entire programme process, it is important to recognize the various potential barriers that hinder their participation. From various discussions with them, the barriers/challenges encountered and need to be anticipated are:</w:t>
      </w:r>
    </w:p>
    <w:p w14:paraId="5B64F10D" w14:textId="77777777" w:rsidR="00405C86" w:rsidRDefault="0032019D">
      <w:pPr>
        <w:numPr>
          <w:ilvl w:val="0"/>
          <w:numId w:val="43"/>
        </w:numPr>
        <w:jc w:val="both"/>
        <w:rPr>
          <w:rFonts w:ascii="Arial" w:eastAsia="Arial" w:hAnsi="Arial" w:cs="Arial"/>
          <w:sz w:val="20"/>
          <w:szCs w:val="20"/>
        </w:rPr>
      </w:pPr>
      <w:r>
        <w:rPr>
          <w:rFonts w:ascii="Arial" w:eastAsia="Arial" w:hAnsi="Arial" w:cs="Arial"/>
          <w:sz w:val="20"/>
          <w:szCs w:val="20"/>
        </w:rPr>
        <w:t>Generally, in everyday life, women and children suffer from the effects of tidal flood, from waking up until they sleep at night.</w:t>
      </w:r>
    </w:p>
    <w:p w14:paraId="4A806D0B" w14:textId="77777777" w:rsidR="00405C86" w:rsidRDefault="0032019D">
      <w:pPr>
        <w:numPr>
          <w:ilvl w:val="0"/>
          <w:numId w:val="43"/>
        </w:numPr>
        <w:jc w:val="both"/>
        <w:rPr>
          <w:rFonts w:ascii="Arial" w:eastAsia="Arial" w:hAnsi="Arial" w:cs="Arial"/>
          <w:sz w:val="20"/>
          <w:szCs w:val="20"/>
        </w:rPr>
      </w:pPr>
      <w:r>
        <w:rPr>
          <w:rFonts w:ascii="Arial" w:eastAsia="Arial" w:hAnsi="Arial" w:cs="Arial"/>
          <w:sz w:val="20"/>
          <w:szCs w:val="20"/>
        </w:rPr>
        <w:t>Women must do extra work caused by the tidal flood. Among others: cleaning the house (sweeping, mopping), clearing household items, maintaining and saving children, helping to provide consumption for those cleaning the environment after the tidal flood.</w:t>
      </w:r>
    </w:p>
    <w:p w14:paraId="3BE4195C" w14:textId="77777777" w:rsidR="00405C86" w:rsidRDefault="0032019D">
      <w:pPr>
        <w:numPr>
          <w:ilvl w:val="0"/>
          <w:numId w:val="43"/>
        </w:numPr>
        <w:jc w:val="both"/>
        <w:rPr>
          <w:rFonts w:ascii="Arial" w:eastAsia="Arial" w:hAnsi="Arial" w:cs="Arial"/>
          <w:sz w:val="20"/>
          <w:szCs w:val="20"/>
        </w:rPr>
      </w:pPr>
      <w:r>
        <w:rPr>
          <w:rFonts w:ascii="Arial" w:eastAsia="Arial" w:hAnsi="Arial" w:cs="Arial"/>
          <w:sz w:val="20"/>
          <w:szCs w:val="20"/>
        </w:rPr>
        <w:t>Female rest periods (including sleep) are much less. The average woman in the beneficiary area wakes up at 2:30 in the morning and sleeps at night at 12.00 a.m. This has an impact on women's health conditions and prevents them from participating in programmes.</w:t>
      </w:r>
    </w:p>
    <w:p w14:paraId="38ADBA82" w14:textId="77777777" w:rsidR="00405C86" w:rsidRDefault="0032019D">
      <w:pPr>
        <w:numPr>
          <w:ilvl w:val="0"/>
          <w:numId w:val="43"/>
        </w:numPr>
        <w:jc w:val="both"/>
        <w:rPr>
          <w:rFonts w:ascii="Arial" w:eastAsia="Arial" w:hAnsi="Arial" w:cs="Arial"/>
          <w:sz w:val="20"/>
          <w:szCs w:val="20"/>
        </w:rPr>
      </w:pPr>
      <w:r>
        <w:rPr>
          <w:rFonts w:ascii="Arial" w:eastAsia="Arial" w:hAnsi="Arial" w:cs="Arial"/>
          <w:sz w:val="20"/>
          <w:szCs w:val="20"/>
        </w:rPr>
        <w:t>Meeting activities in the community are often held during the evening, but as mothers it is rather difficult to leave children at this particular time.</w:t>
      </w:r>
    </w:p>
    <w:p w14:paraId="7BD8F021" w14:textId="77777777" w:rsidR="00405C86" w:rsidRDefault="0032019D">
      <w:pPr>
        <w:numPr>
          <w:ilvl w:val="0"/>
          <w:numId w:val="43"/>
        </w:numPr>
        <w:jc w:val="both"/>
        <w:rPr>
          <w:rFonts w:ascii="Arial" w:eastAsia="Arial" w:hAnsi="Arial" w:cs="Arial"/>
          <w:sz w:val="20"/>
          <w:szCs w:val="20"/>
        </w:rPr>
      </w:pPr>
      <w:r>
        <w:rPr>
          <w:rFonts w:ascii="Arial" w:eastAsia="Arial" w:hAnsi="Arial" w:cs="Arial"/>
          <w:sz w:val="20"/>
          <w:szCs w:val="20"/>
        </w:rPr>
        <w:t>Climate change adaptation interventions focus more on road elevation, whereas according to them what is considered should be not only roads, but also waterways. In fact, if the road is elevated but the channel is not repaired, water will still be difficult to get out of the inundation area.</w:t>
      </w:r>
    </w:p>
    <w:p w14:paraId="4C811933" w14:textId="77777777" w:rsidR="00405C86" w:rsidRDefault="0032019D">
      <w:pPr>
        <w:numPr>
          <w:ilvl w:val="0"/>
          <w:numId w:val="43"/>
        </w:numPr>
        <w:jc w:val="both"/>
        <w:rPr>
          <w:rFonts w:ascii="Arial" w:eastAsia="Arial" w:hAnsi="Arial" w:cs="Arial"/>
          <w:sz w:val="20"/>
          <w:szCs w:val="20"/>
        </w:rPr>
      </w:pPr>
      <w:r>
        <w:rPr>
          <w:rFonts w:ascii="Arial" w:eastAsia="Arial" w:hAnsi="Arial" w:cs="Arial"/>
          <w:sz w:val="20"/>
          <w:szCs w:val="20"/>
        </w:rPr>
        <w:t>Even if women submit proposals, the proposal is usually only recorded, but it is not realised because it is not considered a priority scale. The priority is generally based on areas that are considered more severe.</w:t>
      </w:r>
    </w:p>
    <w:p w14:paraId="0FB09312" w14:textId="77777777" w:rsidR="00405C86" w:rsidRDefault="0032019D">
      <w:pPr>
        <w:numPr>
          <w:ilvl w:val="0"/>
          <w:numId w:val="43"/>
        </w:numPr>
        <w:jc w:val="both"/>
        <w:rPr>
          <w:rFonts w:ascii="Arial" w:eastAsia="Arial" w:hAnsi="Arial" w:cs="Arial"/>
          <w:sz w:val="20"/>
          <w:szCs w:val="20"/>
        </w:rPr>
      </w:pPr>
      <w:r>
        <w:rPr>
          <w:rFonts w:ascii="Arial" w:eastAsia="Arial" w:hAnsi="Arial" w:cs="Arial"/>
          <w:sz w:val="20"/>
          <w:szCs w:val="20"/>
        </w:rPr>
        <w:t xml:space="preserve">NUSP funds are directed to ‘SK </w:t>
      </w:r>
      <w:proofErr w:type="spellStart"/>
      <w:r>
        <w:rPr>
          <w:rFonts w:ascii="Arial" w:eastAsia="Arial" w:hAnsi="Arial" w:cs="Arial"/>
          <w:sz w:val="20"/>
          <w:szCs w:val="20"/>
        </w:rPr>
        <w:t>Kumuh</w:t>
      </w:r>
      <w:proofErr w:type="spellEnd"/>
      <w:r>
        <w:rPr>
          <w:rFonts w:ascii="Arial" w:eastAsia="Arial" w:hAnsi="Arial" w:cs="Arial"/>
          <w:sz w:val="20"/>
          <w:szCs w:val="20"/>
        </w:rPr>
        <w:t xml:space="preserve"> (slum)’. But this ‘SK </w:t>
      </w:r>
      <w:proofErr w:type="spellStart"/>
      <w:r>
        <w:rPr>
          <w:rFonts w:ascii="Arial" w:eastAsia="Arial" w:hAnsi="Arial" w:cs="Arial"/>
          <w:sz w:val="20"/>
          <w:szCs w:val="20"/>
        </w:rPr>
        <w:t>Kumuh</w:t>
      </w:r>
      <w:proofErr w:type="spellEnd"/>
      <w:r>
        <w:rPr>
          <w:rFonts w:ascii="Arial" w:eastAsia="Arial" w:hAnsi="Arial" w:cs="Arial"/>
          <w:sz w:val="20"/>
          <w:szCs w:val="20"/>
        </w:rPr>
        <w:t xml:space="preserve"> (slum)’ is not in accordance with his visual condition. So that the really slum areas cannot be handled, even though the NUSP funds are quite high in value. Merged communities and non-demergers, obtaining the same amount of funds for handling, even though the extent of the environment and the severity are different.</w:t>
      </w:r>
    </w:p>
    <w:p w14:paraId="0406CF57" w14:textId="77777777" w:rsidR="00405C86" w:rsidRDefault="0032019D">
      <w:pPr>
        <w:numPr>
          <w:ilvl w:val="0"/>
          <w:numId w:val="43"/>
        </w:numPr>
        <w:jc w:val="both"/>
        <w:rPr>
          <w:rFonts w:ascii="Arial" w:eastAsia="Arial" w:hAnsi="Arial" w:cs="Arial"/>
          <w:sz w:val="20"/>
          <w:szCs w:val="20"/>
        </w:rPr>
      </w:pPr>
      <w:r>
        <w:rPr>
          <w:rFonts w:ascii="Arial" w:eastAsia="Arial" w:hAnsi="Arial" w:cs="Arial"/>
          <w:sz w:val="20"/>
          <w:szCs w:val="20"/>
        </w:rPr>
        <w:t>Due to limited funds while the location and need for handling is very high. Some women's proposals tend not to be prioritised.</w:t>
      </w:r>
    </w:p>
    <w:p w14:paraId="144D001E" w14:textId="77777777" w:rsidR="00405C86" w:rsidRDefault="00405C86">
      <w:pPr>
        <w:rPr>
          <w:rFonts w:ascii="Arial" w:eastAsia="Arial" w:hAnsi="Arial" w:cs="Arial"/>
          <w:sz w:val="20"/>
          <w:szCs w:val="20"/>
        </w:rPr>
      </w:pPr>
    </w:p>
    <w:p w14:paraId="690A4B9F"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b/>
          <w:sz w:val="20"/>
          <w:szCs w:val="20"/>
        </w:rPr>
        <w:t>Participatory approach</w:t>
      </w:r>
      <w:r>
        <w:rPr>
          <w:rFonts w:ascii="Arial" w:eastAsia="Arial" w:hAnsi="Arial" w:cs="Arial"/>
          <w:sz w:val="20"/>
          <w:szCs w:val="20"/>
        </w:rPr>
        <w:t xml:space="preserve"> being employed in the programme </w:t>
      </w:r>
      <w:r>
        <w:rPr>
          <w:rFonts w:ascii="Arial" w:eastAsia="Arial" w:hAnsi="Arial" w:cs="Arial"/>
          <w:b/>
          <w:sz w:val="20"/>
          <w:szCs w:val="20"/>
        </w:rPr>
        <w:t xml:space="preserve">will ensure the fulfilment of representatives of both women and men in consultation at all stages of the project / programme cycle and community’s opinion and interests are </w:t>
      </w:r>
      <w:proofErr w:type="gramStart"/>
      <w:r>
        <w:rPr>
          <w:rFonts w:ascii="Arial" w:eastAsia="Arial" w:hAnsi="Arial" w:cs="Arial"/>
          <w:b/>
          <w:sz w:val="20"/>
          <w:szCs w:val="20"/>
        </w:rPr>
        <w:t>taken into account</w:t>
      </w:r>
      <w:proofErr w:type="gramEnd"/>
      <w:r>
        <w:rPr>
          <w:rFonts w:ascii="Arial" w:eastAsia="Arial" w:hAnsi="Arial" w:cs="Arial"/>
          <w:sz w:val="20"/>
          <w:szCs w:val="20"/>
        </w:rPr>
        <w:t xml:space="preserve">. The community working group will be composed of representatives from women groups, most vulnerable groups (included here are community members that could represent the voice of elderly, children and disable groups) and community representatives from different socio-economic levels. The planned adaptation actions, including alternative livelihood, will be designed by considering their needs and interests. Community Working Groups at </w:t>
      </w:r>
      <w:proofErr w:type="spellStart"/>
      <w:r>
        <w:rPr>
          <w:rFonts w:ascii="Arial" w:eastAsia="Arial" w:hAnsi="Arial" w:cs="Arial"/>
          <w:i/>
          <w:sz w:val="20"/>
          <w:szCs w:val="20"/>
        </w:rPr>
        <w:t>kelurahan</w:t>
      </w:r>
      <w:proofErr w:type="spellEnd"/>
      <w:r>
        <w:rPr>
          <w:rFonts w:ascii="Arial" w:eastAsia="Arial" w:hAnsi="Arial" w:cs="Arial"/>
          <w:i/>
          <w:sz w:val="20"/>
          <w:szCs w:val="20"/>
        </w:rPr>
        <w:t xml:space="preserve"> </w:t>
      </w:r>
      <w:r>
        <w:rPr>
          <w:rFonts w:ascii="Arial" w:eastAsia="Arial" w:hAnsi="Arial" w:cs="Arial"/>
          <w:sz w:val="20"/>
          <w:szCs w:val="20"/>
        </w:rPr>
        <w:t xml:space="preserve">level (CWG) act as institutions that select those beneficiaries of the project at the community level. The criteria for beneficiaries are affected communities, the poor and </w:t>
      </w:r>
      <w:r>
        <w:rPr>
          <w:rFonts w:ascii="Arial" w:eastAsia="Arial" w:hAnsi="Arial" w:cs="Arial"/>
          <w:sz w:val="20"/>
          <w:szCs w:val="20"/>
        </w:rPr>
        <w:lastRenderedPageBreak/>
        <w:t xml:space="preserve">vulnerable people, for farmer groups, VWG must ensure that at least 30% of the group members are women. </w:t>
      </w:r>
    </w:p>
    <w:p w14:paraId="4B0412F7"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While </w:t>
      </w:r>
      <w:r>
        <w:rPr>
          <w:rFonts w:ascii="Arial" w:eastAsia="Arial" w:hAnsi="Arial" w:cs="Arial"/>
          <w:b/>
          <w:sz w:val="20"/>
          <w:szCs w:val="20"/>
        </w:rPr>
        <w:t>at city level</w:t>
      </w:r>
      <w:r>
        <w:rPr>
          <w:rFonts w:ascii="Arial" w:eastAsia="Arial" w:hAnsi="Arial" w:cs="Arial"/>
          <w:sz w:val="20"/>
          <w:szCs w:val="20"/>
        </w:rPr>
        <w:t xml:space="preserve">, the programme tries to </w:t>
      </w:r>
      <w:r>
        <w:rPr>
          <w:rFonts w:ascii="Arial" w:eastAsia="Arial" w:hAnsi="Arial" w:cs="Arial"/>
          <w:b/>
          <w:sz w:val="20"/>
          <w:szCs w:val="20"/>
        </w:rPr>
        <w:t>provide a broader impact</w:t>
      </w:r>
      <w:r>
        <w:rPr>
          <w:rFonts w:ascii="Arial" w:eastAsia="Arial" w:hAnsi="Arial" w:cs="Arial"/>
          <w:sz w:val="20"/>
          <w:szCs w:val="20"/>
        </w:rPr>
        <w:t xml:space="preserve"> by not only </w:t>
      </w:r>
      <w:r>
        <w:rPr>
          <w:rFonts w:ascii="Arial" w:eastAsia="Arial" w:hAnsi="Arial" w:cs="Arial"/>
          <w:b/>
          <w:sz w:val="20"/>
          <w:szCs w:val="20"/>
        </w:rPr>
        <w:t>targeting direct beneficiaries</w:t>
      </w:r>
      <w:r>
        <w:rPr>
          <w:rFonts w:ascii="Arial" w:eastAsia="Arial" w:hAnsi="Arial" w:cs="Arial"/>
          <w:sz w:val="20"/>
          <w:szCs w:val="20"/>
        </w:rPr>
        <w:t xml:space="preserve"> in the forms of people that are involved in target implementation sites, but </w:t>
      </w:r>
      <w:r>
        <w:rPr>
          <w:rFonts w:ascii="Arial" w:eastAsia="Arial" w:hAnsi="Arial" w:cs="Arial"/>
          <w:b/>
          <w:sz w:val="20"/>
          <w:szCs w:val="20"/>
        </w:rPr>
        <w:t>also indirect beneficiaries</w:t>
      </w:r>
      <w:r>
        <w:rPr>
          <w:rFonts w:ascii="Arial" w:eastAsia="Arial" w:hAnsi="Arial" w:cs="Arial"/>
          <w:sz w:val="20"/>
          <w:szCs w:val="20"/>
        </w:rPr>
        <w:t xml:space="preserve"> which are the wider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community through advocating and fostering a climate-resilient development plan and action plan. The programme will also focus on strengthening local government’s capacity in developing and mainstreaming climate change adaptation plan to local development plan and spatial plan by paying attention to the gender aspects in it. </w:t>
      </w:r>
    </w:p>
    <w:p w14:paraId="76585F66" w14:textId="77777777" w:rsidR="00405C86" w:rsidRDefault="0032019D">
      <w:pPr>
        <w:spacing w:after="120"/>
        <w:jc w:val="both"/>
        <w:rPr>
          <w:rFonts w:ascii="Arial" w:eastAsia="Arial" w:hAnsi="Arial" w:cs="Arial"/>
          <w:b/>
          <w:sz w:val="20"/>
          <w:szCs w:val="20"/>
        </w:rPr>
      </w:pPr>
      <w:r>
        <w:rPr>
          <w:rFonts w:ascii="Arial" w:eastAsia="Arial" w:hAnsi="Arial" w:cs="Arial"/>
          <w:b/>
          <w:sz w:val="20"/>
          <w:szCs w:val="20"/>
        </w:rPr>
        <w:t xml:space="preserve">Capacity Building </w:t>
      </w:r>
    </w:p>
    <w:p w14:paraId="3750CBCF" w14:textId="77777777" w:rsidR="00405C86" w:rsidRDefault="0032019D">
      <w:pPr>
        <w:numPr>
          <w:ilvl w:val="0"/>
          <w:numId w:val="74"/>
        </w:numPr>
        <w:spacing w:after="200"/>
        <w:jc w:val="both"/>
        <w:rPr>
          <w:sz w:val="20"/>
          <w:szCs w:val="20"/>
        </w:rPr>
      </w:pPr>
      <w:r>
        <w:rPr>
          <w:rFonts w:ascii="Arial" w:eastAsia="Arial" w:hAnsi="Arial" w:cs="Arial"/>
          <w:b/>
          <w:sz w:val="20"/>
          <w:szCs w:val="20"/>
        </w:rPr>
        <w:t>Capacity development</w:t>
      </w:r>
      <w:r>
        <w:rPr>
          <w:rFonts w:ascii="Arial" w:eastAsia="Arial" w:hAnsi="Arial" w:cs="Arial"/>
          <w:sz w:val="20"/>
          <w:szCs w:val="20"/>
        </w:rPr>
        <w:t xml:space="preserve"> activity at </w:t>
      </w:r>
      <w:r>
        <w:rPr>
          <w:rFonts w:ascii="Arial" w:eastAsia="Arial" w:hAnsi="Arial" w:cs="Arial"/>
          <w:b/>
          <w:sz w:val="20"/>
          <w:szCs w:val="20"/>
        </w:rPr>
        <w:t>community level</w:t>
      </w:r>
      <w:r>
        <w:rPr>
          <w:rFonts w:ascii="Arial" w:eastAsia="Arial" w:hAnsi="Arial" w:cs="Arial"/>
          <w:sz w:val="20"/>
          <w:szCs w:val="20"/>
        </w:rPr>
        <w:t xml:space="preserve"> in the 8 target </w:t>
      </w:r>
      <w:proofErr w:type="spellStart"/>
      <w:r>
        <w:rPr>
          <w:rFonts w:ascii="Arial" w:eastAsia="Arial" w:hAnsi="Arial" w:cs="Arial"/>
          <w:i/>
          <w:sz w:val="20"/>
          <w:szCs w:val="20"/>
        </w:rPr>
        <w:t>kelurahan</w:t>
      </w:r>
      <w:proofErr w:type="spellEnd"/>
      <w:r>
        <w:rPr>
          <w:rFonts w:ascii="Arial" w:eastAsia="Arial" w:hAnsi="Arial" w:cs="Arial"/>
          <w:i/>
          <w:sz w:val="20"/>
          <w:szCs w:val="20"/>
        </w:rPr>
        <w:t xml:space="preserve"> </w:t>
      </w:r>
      <w:r>
        <w:rPr>
          <w:rFonts w:ascii="Arial" w:eastAsia="Arial" w:hAnsi="Arial" w:cs="Arial"/>
          <w:sz w:val="20"/>
          <w:szCs w:val="20"/>
        </w:rPr>
        <w:t xml:space="preserve">will be mostly done in the form of </w:t>
      </w:r>
      <w:r>
        <w:rPr>
          <w:rFonts w:ascii="Arial" w:eastAsia="Arial" w:hAnsi="Arial" w:cs="Arial"/>
          <w:b/>
          <w:sz w:val="20"/>
          <w:szCs w:val="20"/>
        </w:rPr>
        <w:t>training and awareness building</w:t>
      </w:r>
      <w:r>
        <w:rPr>
          <w:rFonts w:ascii="Arial" w:eastAsia="Arial" w:hAnsi="Arial" w:cs="Arial"/>
          <w:sz w:val="20"/>
          <w:szCs w:val="20"/>
        </w:rPr>
        <w:t xml:space="preserve"> that are focusing on strengthening coastal communities' capacity in climate-related knowledge as well as planning, implementing and monitoring community adaptation plan. These activities will introduce new knowledge that intends to stimulate behaviour changes. For the local environment this would mean less adverse environmental impact from anthropogenic activity as well as an opportunity for promoting new ecosystem services (e.g. coastal conservation activity) and increasing social capital. The community thus will obtain social benefit in the form of improved knowledge and capacity to better address climate-related issues which in turn will increase their adaptive capacity to climate risks; and </w:t>
      </w:r>
      <w:proofErr w:type="gramStart"/>
      <w:r>
        <w:rPr>
          <w:rFonts w:ascii="Arial" w:eastAsia="Arial" w:hAnsi="Arial" w:cs="Arial"/>
          <w:sz w:val="20"/>
          <w:szCs w:val="20"/>
        </w:rPr>
        <w:t>also</w:t>
      </w:r>
      <w:proofErr w:type="gramEnd"/>
      <w:r>
        <w:rPr>
          <w:rFonts w:ascii="Arial" w:eastAsia="Arial" w:hAnsi="Arial" w:cs="Arial"/>
          <w:sz w:val="20"/>
          <w:szCs w:val="20"/>
        </w:rPr>
        <w:t xml:space="preserve"> environmental benefit that is derived from behavioural changes. Meanwhile the economic benefit comes as an indirect impact of capacity development at community level, particularly from alternative livelihood training that is aimed to increase the coastal population income. The training and awareness building will also raise some gender issues related to climate change such as gender mainstreaming of climate action into community development plans, including the impacts of climate change on women. Accordingly, the vulnerable groups (including women) will be trained and equipped with new skills; and open up new employment opportunities for them. The total target of training and workshop participants at the community level will be attended by 360 participants where 100 participants are women. Furthermore, </w:t>
      </w:r>
      <w:r>
        <w:rPr>
          <w:rFonts w:ascii="Arial" w:eastAsia="Arial" w:hAnsi="Arial" w:cs="Arial"/>
          <w:b/>
          <w:sz w:val="20"/>
          <w:szCs w:val="20"/>
        </w:rPr>
        <w:t>women representatives</w:t>
      </w:r>
      <w:r>
        <w:rPr>
          <w:rFonts w:ascii="Arial" w:eastAsia="Arial" w:hAnsi="Arial" w:cs="Arial"/>
          <w:sz w:val="20"/>
          <w:szCs w:val="20"/>
        </w:rPr>
        <w:t xml:space="preserve"> will also be the members of community climate working group (</w:t>
      </w:r>
      <w:r>
        <w:rPr>
          <w:rFonts w:ascii="Arial" w:eastAsia="Arial" w:hAnsi="Arial" w:cs="Arial"/>
          <w:b/>
          <w:sz w:val="20"/>
          <w:szCs w:val="20"/>
        </w:rPr>
        <w:t xml:space="preserve">20% of community working groups are women champions </w:t>
      </w:r>
      <w:r>
        <w:rPr>
          <w:rFonts w:ascii="Arial" w:eastAsia="Arial" w:hAnsi="Arial" w:cs="Arial"/>
          <w:sz w:val="20"/>
          <w:szCs w:val="20"/>
        </w:rPr>
        <w:t xml:space="preserve">in all communities). </w:t>
      </w:r>
    </w:p>
    <w:p w14:paraId="31A79280"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Further, this programme will also </w:t>
      </w:r>
      <w:r>
        <w:rPr>
          <w:rFonts w:ascii="Arial" w:eastAsia="Arial" w:hAnsi="Arial" w:cs="Arial"/>
          <w:b/>
          <w:sz w:val="20"/>
          <w:szCs w:val="20"/>
        </w:rPr>
        <w:t xml:space="preserve">provide social benefit to the local government, both the Municipal Government of </w:t>
      </w:r>
      <w:proofErr w:type="spellStart"/>
      <w:r>
        <w:rPr>
          <w:rFonts w:ascii="Arial" w:eastAsia="Arial" w:hAnsi="Arial" w:cs="Arial"/>
          <w:b/>
          <w:sz w:val="20"/>
          <w:szCs w:val="20"/>
        </w:rPr>
        <w:t>Pekalongan</w:t>
      </w:r>
      <w:proofErr w:type="spellEnd"/>
      <w:r>
        <w:rPr>
          <w:rFonts w:ascii="Arial" w:eastAsia="Arial" w:hAnsi="Arial" w:cs="Arial"/>
          <w:b/>
          <w:sz w:val="20"/>
          <w:szCs w:val="20"/>
        </w:rPr>
        <w:t xml:space="preserve"> City and the Provincial Government of Central Java,</w:t>
      </w:r>
      <w:r>
        <w:rPr>
          <w:rFonts w:ascii="Arial" w:eastAsia="Arial" w:hAnsi="Arial" w:cs="Arial"/>
          <w:sz w:val="20"/>
          <w:szCs w:val="20"/>
        </w:rPr>
        <w:t xml:space="preserve"> by enhancing their capacity to </w:t>
      </w:r>
      <w:r>
        <w:rPr>
          <w:rFonts w:ascii="Arial" w:eastAsia="Arial" w:hAnsi="Arial" w:cs="Arial"/>
          <w:b/>
          <w:sz w:val="20"/>
          <w:szCs w:val="20"/>
        </w:rPr>
        <w:t>develop</w:t>
      </w:r>
      <w:r>
        <w:rPr>
          <w:rFonts w:ascii="Arial" w:eastAsia="Arial" w:hAnsi="Arial" w:cs="Arial"/>
          <w:sz w:val="20"/>
          <w:szCs w:val="20"/>
        </w:rPr>
        <w:t xml:space="preserve"> a </w:t>
      </w:r>
      <w:r>
        <w:rPr>
          <w:rFonts w:ascii="Arial" w:eastAsia="Arial" w:hAnsi="Arial" w:cs="Arial"/>
          <w:b/>
          <w:sz w:val="20"/>
          <w:szCs w:val="20"/>
        </w:rPr>
        <w:t>participatory gender responsive and sustainable local development plan</w:t>
      </w:r>
      <w:r>
        <w:rPr>
          <w:rFonts w:ascii="Arial" w:eastAsia="Arial" w:hAnsi="Arial" w:cs="Arial"/>
          <w:sz w:val="20"/>
          <w:szCs w:val="20"/>
        </w:rPr>
        <w:t xml:space="preserve"> that incorporate climate change context; fostering a better institutional framework for climate-related planning and thus creating a ripple effect in building a more resilient coastal city. The existence and implementation of this plan will assist them in better allocating resources (both in terms of monetary, physical and human resources), including improving public services to vulnerable people. Often, resources allocation done by the local government was not on target due to minimal information, especially when trying to synergize vertical planning between city and provincial government; resulting in an ineffective not on-target resource allocation. Implementation of this programme is expected to remedy these previous practices, fostering a better and more synergized planning, and also a more effective and on-target resource allocation. </w:t>
      </w:r>
    </w:p>
    <w:p w14:paraId="04AC0B3A"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At city level, social benefit will also be obtained from the </w:t>
      </w:r>
      <w:r>
        <w:rPr>
          <w:rFonts w:ascii="Arial" w:eastAsia="Arial" w:hAnsi="Arial" w:cs="Arial"/>
          <w:b/>
          <w:sz w:val="20"/>
          <w:szCs w:val="20"/>
        </w:rPr>
        <w:t>establishment of local knowledge management network</w:t>
      </w:r>
      <w:r>
        <w:rPr>
          <w:rFonts w:ascii="Arial" w:eastAsia="Arial" w:hAnsi="Arial" w:cs="Arial"/>
          <w:sz w:val="20"/>
          <w:szCs w:val="20"/>
        </w:rPr>
        <w:t xml:space="preserve"> that enable information sharing (including technical information and gender issues) between stakeholders. As one of the </w:t>
      </w:r>
      <w:proofErr w:type="gramStart"/>
      <w:r>
        <w:rPr>
          <w:rFonts w:ascii="Arial" w:eastAsia="Arial" w:hAnsi="Arial" w:cs="Arial"/>
          <w:sz w:val="20"/>
          <w:szCs w:val="20"/>
        </w:rPr>
        <w:t>member</w:t>
      </w:r>
      <w:proofErr w:type="gramEnd"/>
      <w:r>
        <w:rPr>
          <w:rFonts w:ascii="Arial" w:eastAsia="Arial" w:hAnsi="Arial" w:cs="Arial"/>
          <w:sz w:val="20"/>
          <w:szCs w:val="20"/>
        </w:rPr>
        <w:t xml:space="preserve"> of the knowledge network, local NGO and community-based organizations will also gain social benefit from this programme since they will receive technical training that will be useful for their future operational activity in the area. Local knowledge management network will ensure the diversity of knowledge regardless of gender and age to add to the robustness of the knowledge constructed and insights gained.</w:t>
      </w:r>
    </w:p>
    <w:p w14:paraId="57375190" w14:textId="77777777" w:rsidR="00405C86" w:rsidRDefault="0032019D">
      <w:pPr>
        <w:jc w:val="both"/>
        <w:rPr>
          <w:rFonts w:ascii="Arial" w:eastAsia="Arial" w:hAnsi="Arial" w:cs="Arial"/>
          <w:b/>
          <w:sz w:val="20"/>
          <w:szCs w:val="20"/>
        </w:rPr>
      </w:pPr>
      <w:r>
        <w:rPr>
          <w:rFonts w:ascii="Arial" w:eastAsia="Arial" w:hAnsi="Arial" w:cs="Arial"/>
          <w:b/>
          <w:sz w:val="20"/>
          <w:szCs w:val="20"/>
        </w:rPr>
        <w:t>Advocacy</w:t>
      </w:r>
      <w:r>
        <w:rPr>
          <w:rFonts w:ascii="Arial" w:eastAsia="Arial" w:hAnsi="Arial" w:cs="Arial"/>
          <w:b/>
          <w:sz w:val="20"/>
          <w:szCs w:val="20"/>
        </w:rPr>
        <w:tab/>
      </w:r>
    </w:p>
    <w:p w14:paraId="0040E293"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Advocacy conducted at national level has the potential to promote economic benefit for the city by </w:t>
      </w:r>
      <w:r>
        <w:rPr>
          <w:rFonts w:ascii="Arial" w:eastAsia="Arial" w:hAnsi="Arial" w:cs="Arial"/>
          <w:b/>
          <w:sz w:val="20"/>
          <w:szCs w:val="20"/>
        </w:rPr>
        <w:t>synergizing city adaptation plan (that built upon community adaptation and development plan), provincial adaptation plan and national adaptation plan</w:t>
      </w:r>
      <w:r>
        <w:rPr>
          <w:rFonts w:ascii="Arial" w:eastAsia="Arial" w:hAnsi="Arial" w:cs="Arial"/>
          <w:sz w:val="20"/>
          <w:szCs w:val="20"/>
        </w:rPr>
        <w:t xml:space="preserve">; open-up opportunity for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w:t>
      </w:r>
      <w:r>
        <w:rPr>
          <w:rFonts w:ascii="Arial" w:eastAsia="Arial" w:hAnsi="Arial" w:cs="Arial"/>
          <w:sz w:val="20"/>
          <w:szCs w:val="20"/>
        </w:rPr>
        <w:lastRenderedPageBreak/>
        <w:t xml:space="preserve">to tap funding access from the national government budget. The municipal government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will then be able to allocate the needed funding for implementation at community level. For national government itself, this synergy would enrich their existing information on climate-related issues at local level and also set example for vertical coordination mechanism to other RAN API pilot areas. </w:t>
      </w:r>
    </w:p>
    <w:p w14:paraId="5440CC09" w14:textId="77777777" w:rsidR="00405C86" w:rsidRDefault="0032019D">
      <w:pPr>
        <w:spacing w:after="120"/>
        <w:jc w:val="both"/>
        <w:rPr>
          <w:rFonts w:ascii="Arial" w:eastAsia="Arial" w:hAnsi="Arial" w:cs="Arial"/>
          <w:b/>
          <w:sz w:val="20"/>
          <w:szCs w:val="20"/>
        </w:rPr>
      </w:pPr>
      <w:r>
        <w:rPr>
          <w:rFonts w:ascii="Arial" w:eastAsia="Arial" w:hAnsi="Arial" w:cs="Arial"/>
          <w:b/>
          <w:sz w:val="20"/>
          <w:szCs w:val="20"/>
        </w:rPr>
        <w:t xml:space="preserve">Potential Adaptation Actions </w:t>
      </w:r>
    </w:p>
    <w:p w14:paraId="54E05CAC"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b/>
          <w:sz w:val="20"/>
          <w:szCs w:val="20"/>
        </w:rPr>
        <w:t>Potential adaptation actions at community level</w:t>
      </w:r>
      <w:r>
        <w:rPr>
          <w:rFonts w:ascii="Arial" w:eastAsia="Arial" w:hAnsi="Arial" w:cs="Arial"/>
          <w:sz w:val="20"/>
          <w:szCs w:val="20"/>
        </w:rPr>
        <w:t xml:space="preserve"> in the target </w:t>
      </w:r>
      <w:proofErr w:type="spellStart"/>
      <w:r>
        <w:rPr>
          <w:rFonts w:ascii="Arial" w:eastAsia="Arial" w:hAnsi="Arial" w:cs="Arial"/>
          <w:i/>
          <w:sz w:val="20"/>
          <w:szCs w:val="20"/>
        </w:rPr>
        <w:t>kelurahan</w:t>
      </w:r>
      <w:proofErr w:type="spellEnd"/>
      <w:r>
        <w:rPr>
          <w:rFonts w:ascii="Arial" w:eastAsia="Arial" w:hAnsi="Arial" w:cs="Arial"/>
          <w:i/>
          <w:sz w:val="20"/>
          <w:szCs w:val="20"/>
        </w:rPr>
        <w:t xml:space="preserve"> </w:t>
      </w:r>
      <w:r>
        <w:rPr>
          <w:rFonts w:ascii="Arial" w:eastAsia="Arial" w:hAnsi="Arial" w:cs="Arial"/>
          <w:sz w:val="20"/>
          <w:szCs w:val="20"/>
        </w:rPr>
        <w:t>will be focusing on addressing impact from climate-related disaster faced by the community, namely coastal flooding, erosion, sea level rise and changes in sea water properties. Among the potential actions and their corresponding benefits are:</w:t>
      </w:r>
    </w:p>
    <w:p w14:paraId="3E500DD3" w14:textId="77777777" w:rsidR="00405C86" w:rsidRPr="004D35E2" w:rsidRDefault="0032019D">
      <w:pPr>
        <w:numPr>
          <w:ilvl w:val="0"/>
          <w:numId w:val="46"/>
        </w:numPr>
        <w:spacing w:after="200"/>
        <w:jc w:val="both"/>
        <w:rPr>
          <w:rFonts w:ascii="Arial" w:eastAsia="Arial" w:hAnsi="Arial" w:cs="Arial"/>
          <w:sz w:val="20"/>
          <w:szCs w:val="20"/>
        </w:rPr>
      </w:pPr>
      <w:r>
        <w:rPr>
          <w:rFonts w:ascii="Arial" w:eastAsia="Arial" w:hAnsi="Arial" w:cs="Arial"/>
          <w:b/>
          <w:sz w:val="20"/>
          <w:szCs w:val="20"/>
        </w:rPr>
        <w:t xml:space="preserve">Extending the existing mangrove belt </w:t>
      </w:r>
      <w:r>
        <w:rPr>
          <w:rFonts w:ascii="Arial" w:eastAsia="Arial" w:hAnsi="Arial" w:cs="Arial"/>
          <w:sz w:val="20"/>
          <w:szCs w:val="20"/>
        </w:rPr>
        <w:t xml:space="preserve">to increase the resilience of the coastline community with natural and local-based structure. Intervention will be done in the targeted communities that are prone to coastal flooding, mainly the community of Panjang </w:t>
      </w:r>
      <w:proofErr w:type="spellStart"/>
      <w:r>
        <w:rPr>
          <w:rFonts w:ascii="Arial" w:eastAsia="Arial" w:hAnsi="Arial" w:cs="Arial"/>
          <w:sz w:val="20"/>
          <w:szCs w:val="20"/>
        </w:rPr>
        <w:t>Wetan</w:t>
      </w:r>
      <w:proofErr w:type="spellEnd"/>
      <w:r>
        <w:rPr>
          <w:rFonts w:ascii="Arial" w:eastAsia="Arial" w:hAnsi="Arial" w:cs="Arial"/>
          <w:sz w:val="20"/>
          <w:szCs w:val="20"/>
        </w:rPr>
        <w:t xml:space="preserve">, </w:t>
      </w:r>
      <w:proofErr w:type="spellStart"/>
      <w:r>
        <w:rPr>
          <w:rFonts w:ascii="Arial" w:eastAsia="Arial" w:hAnsi="Arial" w:cs="Arial"/>
          <w:sz w:val="20"/>
          <w:szCs w:val="20"/>
        </w:rPr>
        <w:t>Kandang</w:t>
      </w:r>
      <w:proofErr w:type="spellEnd"/>
      <w:r>
        <w:rPr>
          <w:rFonts w:ascii="Arial" w:eastAsia="Arial" w:hAnsi="Arial" w:cs="Arial"/>
          <w:sz w:val="20"/>
          <w:szCs w:val="20"/>
        </w:rPr>
        <w:t xml:space="preserve"> Panjang and </w:t>
      </w:r>
      <w:proofErr w:type="spellStart"/>
      <w:r>
        <w:rPr>
          <w:rFonts w:ascii="Arial" w:eastAsia="Arial" w:hAnsi="Arial" w:cs="Arial"/>
          <w:sz w:val="20"/>
          <w:szCs w:val="20"/>
        </w:rPr>
        <w:t>Bandengan</w:t>
      </w:r>
      <w:proofErr w:type="spellEnd"/>
      <w:r>
        <w:rPr>
          <w:rFonts w:ascii="Arial" w:eastAsia="Arial" w:hAnsi="Arial" w:cs="Arial"/>
          <w:sz w:val="20"/>
          <w:szCs w:val="20"/>
        </w:rPr>
        <w:t>. Mangrove in this design will generate environmental benefit by acting as sediment trap for coastal erosion protection (from prevailing wind) and water purifier; hence creating a more suitable environment for fish pond that will be located behind the mangrove layer. Additionally, mangrove will also act as a natural barrier to protect coastal environment and community from coastal flooding. All of these environmental benefits would in turn create economic benefit for the coastal community by increasing fish population from better water quality and provision of complex food web that supports different kind of numerous commercial valuable species. Mangrove ecosystem is known as natural habitat of a number of fish species, among others milkfish, white snapper, mudskipper and mullet; shrimps and prawns, as well as fiddler crab and mud crab.</w:t>
      </w:r>
      <w:r>
        <w:rPr>
          <w:rFonts w:ascii="Arial" w:eastAsia="Arial" w:hAnsi="Arial" w:cs="Arial"/>
          <w:strike/>
          <w:sz w:val="20"/>
          <w:szCs w:val="20"/>
        </w:rPr>
        <w:t xml:space="preserve"> </w:t>
      </w:r>
    </w:p>
    <w:p w14:paraId="202F1B3D" w14:textId="77777777" w:rsidR="000D67FA" w:rsidRDefault="000D67FA">
      <w:pPr>
        <w:numPr>
          <w:ilvl w:val="0"/>
          <w:numId w:val="46"/>
        </w:numPr>
        <w:spacing w:after="200"/>
        <w:jc w:val="both"/>
        <w:rPr>
          <w:rFonts w:ascii="Arial" w:eastAsia="Arial" w:hAnsi="Arial" w:cs="Arial"/>
          <w:sz w:val="20"/>
          <w:szCs w:val="20"/>
        </w:rPr>
      </w:pPr>
      <w:r>
        <w:rPr>
          <w:rFonts w:ascii="Arial" w:eastAsia="Arial" w:hAnsi="Arial" w:cs="Arial"/>
          <w:b/>
          <w:sz w:val="20"/>
          <w:szCs w:val="20"/>
        </w:rPr>
        <w:t xml:space="preserve">Construction of breakwater </w:t>
      </w:r>
      <w:r w:rsidR="005A232B" w:rsidRPr="004D35E2">
        <w:rPr>
          <w:rFonts w:ascii="Arial" w:eastAsia="Arial" w:hAnsi="Arial" w:cs="Arial"/>
          <w:sz w:val="20"/>
          <w:szCs w:val="20"/>
          <w:lang w:val="en-US"/>
        </w:rPr>
        <w:t xml:space="preserve">covering the coast of </w:t>
      </w:r>
      <w:proofErr w:type="spellStart"/>
      <w:r w:rsidR="005A232B" w:rsidRPr="004D35E2">
        <w:rPr>
          <w:rFonts w:ascii="Arial" w:eastAsia="Arial" w:hAnsi="Arial" w:cs="Arial"/>
          <w:sz w:val="20"/>
          <w:szCs w:val="20"/>
          <w:lang w:val="en-US"/>
        </w:rPr>
        <w:t>Kandang</w:t>
      </w:r>
      <w:proofErr w:type="spellEnd"/>
      <w:r w:rsidR="005A232B" w:rsidRPr="004D35E2">
        <w:rPr>
          <w:rFonts w:ascii="Arial" w:eastAsia="Arial" w:hAnsi="Arial" w:cs="Arial"/>
          <w:sz w:val="20"/>
          <w:szCs w:val="20"/>
          <w:lang w:val="en-US"/>
        </w:rPr>
        <w:t xml:space="preserve"> Panjang in the area of Mangrove Information Centre (PIM) </w:t>
      </w:r>
      <w:proofErr w:type="gramStart"/>
      <w:r w:rsidR="005A232B" w:rsidRPr="004D35E2">
        <w:rPr>
          <w:rFonts w:ascii="Arial" w:eastAsia="Arial" w:hAnsi="Arial" w:cs="Arial"/>
          <w:sz w:val="20"/>
          <w:szCs w:val="20"/>
          <w:lang w:val="en-US"/>
        </w:rPr>
        <w:t>constructed</w:t>
      </w:r>
      <w:r w:rsidR="005A232B" w:rsidRPr="005A232B" w:rsidDel="005A232B">
        <w:rPr>
          <w:rFonts w:ascii="Arial" w:eastAsia="Arial" w:hAnsi="Arial" w:cs="Arial"/>
          <w:b/>
          <w:sz w:val="20"/>
          <w:szCs w:val="20"/>
        </w:rPr>
        <w:t xml:space="preserve"> </w:t>
      </w:r>
      <w:r>
        <w:rPr>
          <w:rFonts w:ascii="Arial" w:eastAsia="Arial" w:hAnsi="Arial" w:cs="Arial"/>
          <w:sz w:val="20"/>
          <w:szCs w:val="20"/>
        </w:rPr>
        <w:t>.</w:t>
      </w:r>
      <w:proofErr w:type="gramEnd"/>
      <w:r>
        <w:rPr>
          <w:rFonts w:ascii="Arial" w:eastAsia="Arial" w:hAnsi="Arial" w:cs="Arial"/>
          <w:sz w:val="20"/>
          <w:szCs w:val="20"/>
        </w:rPr>
        <w:t xml:space="preserve"> The breakwater is intended to reduce tidal force that leads to extensive coastal abrasion. The breakwater is also aimed to strengthen the coast through sediment building (sediment trap), that will allow </w:t>
      </w:r>
      <w:r w:rsidR="009A4B78">
        <w:rPr>
          <w:rFonts w:ascii="Arial" w:eastAsia="Arial" w:hAnsi="Arial" w:cs="Arial"/>
          <w:sz w:val="20"/>
          <w:szCs w:val="20"/>
        </w:rPr>
        <w:t>mangrove to grow, especially in the area of the municipal Mangrove Park. This way, the condition of the coastal ecosystem will be improved and settlement area adjacent to the coast and directly affected by sea level rise can be protected.</w:t>
      </w:r>
    </w:p>
    <w:p w14:paraId="4A34C6DB" w14:textId="77777777" w:rsidR="00405C86" w:rsidRDefault="0032019D">
      <w:pPr>
        <w:numPr>
          <w:ilvl w:val="0"/>
          <w:numId w:val="46"/>
        </w:numPr>
        <w:spacing w:after="200"/>
        <w:jc w:val="both"/>
        <w:rPr>
          <w:rFonts w:ascii="Calibri" w:eastAsia="Calibri" w:hAnsi="Calibri" w:cs="Calibri"/>
          <w:sz w:val="20"/>
          <w:szCs w:val="20"/>
        </w:rPr>
      </w:pPr>
      <w:r>
        <w:rPr>
          <w:rFonts w:ascii="Arial" w:eastAsia="Arial" w:hAnsi="Arial" w:cs="Arial"/>
          <w:b/>
          <w:sz w:val="20"/>
          <w:szCs w:val="20"/>
        </w:rPr>
        <w:t>Installing communal latrine to address sanitary issue, including reducing the risk of water-borne disease</w:t>
      </w:r>
      <w:r>
        <w:rPr>
          <w:rFonts w:ascii="Arial" w:eastAsia="Arial" w:hAnsi="Arial" w:cs="Arial"/>
          <w:sz w:val="20"/>
          <w:szCs w:val="20"/>
        </w:rPr>
        <w:t xml:space="preserve">. Due to permanent inundation, some household are suffering from inoperable latrine, hence open defecation in body of water can be found in some area. The open defecation habit also driven by the community’s economic condition which majority at low level, and thus often do not have individual latrine. The community had indeed provided with communal latrine in the past. </w:t>
      </w:r>
      <w:proofErr w:type="gramStart"/>
      <w:r>
        <w:rPr>
          <w:rFonts w:ascii="Arial" w:eastAsia="Arial" w:hAnsi="Arial" w:cs="Arial"/>
          <w:sz w:val="20"/>
          <w:szCs w:val="20"/>
        </w:rPr>
        <w:t>However</w:t>
      </w:r>
      <w:proofErr w:type="gramEnd"/>
      <w:r>
        <w:rPr>
          <w:rFonts w:ascii="Arial" w:eastAsia="Arial" w:hAnsi="Arial" w:cs="Arial"/>
          <w:sz w:val="20"/>
          <w:szCs w:val="20"/>
        </w:rPr>
        <w:t xml:space="preserve"> these facilities were inoperable due to inundation as well as low level of maintenance. To overcome problems with water and sanitation, </w:t>
      </w:r>
      <w:r w:rsidR="009A4B78" w:rsidRPr="004D35E2">
        <w:rPr>
          <w:rFonts w:ascii="Arial" w:eastAsia="Arial" w:hAnsi="Arial" w:cs="Arial"/>
          <w:sz w:val="20"/>
          <w:szCs w:val="20"/>
        </w:rPr>
        <w:t>3</w:t>
      </w:r>
      <w:r w:rsidR="009A4B78">
        <w:rPr>
          <w:rFonts w:ascii="Arial" w:eastAsia="Arial" w:hAnsi="Arial" w:cs="Arial"/>
          <w:sz w:val="20"/>
          <w:szCs w:val="20"/>
        </w:rPr>
        <w:t xml:space="preserve"> </w:t>
      </w:r>
      <w:r>
        <w:rPr>
          <w:rFonts w:ascii="Arial" w:eastAsia="Arial" w:hAnsi="Arial" w:cs="Arial"/>
          <w:sz w:val="20"/>
          <w:szCs w:val="20"/>
        </w:rPr>
        <w:t>communal</w:t>
      </w:r>
      <w:r w:rsidR="009A4B78">
        <w:rPr>
          <w:rFonts w:ascii="Arial" w:eastAsia="Arial" w:hAnsi="Arial" w:cs="Arial"/>
          <w:sz w:val="20"/>
          <w:szCs w:val="20"/>
        </w:rPr>
        <w:t xml:space="preserve"> </w:t>
      </w:r>
      <w:r>
        <w:rPr>
          <w:rFonts w:ascii="Arial" w:eastAsia="Arial" w:hAnsi="Arial" w:cs="Arial"/>
          <w:sz w:val="20"/>
          <w:szCs w:val="20"/>
        </w:rPr>
        <w:t xml:space="preserve">latrines will be installed </w:t>
      </w:r>
      <w:r w:rsidR="009A4B78">
        <w:rPr>
          <w:rFonts w:ascii="Arial" w:eastAsia="Arial" w:hAnsi="Arial" w:cs="Arial"/>
          <w:sz w:val="20"/>
          <w:szCs w:val="20"/>
        </w:rPr>
        <w:t xml:space="preserve">in </w:t>
      </w:r>
      <w:r>
        <w:rPr>
          <w:rFonts w:ascii="Arial" w:eastAsia="Arial" w:hAnsi="Arial" w:cs="Arial"/>
          <w:sz w:val="20"/>
          <w:szCs w:val="20"/>
        </w:rPr>
        <w:t xml:space="preserve">each of the 8 targeted communities (total 24 communal latrines in total). To complement these latrines, a communal waste water management installation will also be built to prevent water pollution from latrine effluent. Both the latrine and waste water installation will be designed to suit with the area’s characteristics that at risk from inundation, but still takes the ease of access and maintenance for the community into account, so that the facilities will be well maintained throughout the time and continually benefit the community. Consultation with the community has been conducted on the design of the communal latrine. Yayasan </w:t>
      </w:r>
      <w:proofErr w:type="spellStart"/>
      <w:r>
        <w:rPr>
          <w:rFonts w:ascii="Arial" w:eastAsia="Arial" w:hAnsi="Arial" w:cs="Arial"/>
          <w:sz w:val="20"/>
          <w:szCs w:val="20"/>
        </w:rPr>
        <w:t>Bintari</w:t>
      </w:r>
      <w:proofErr w:type="spellEnd"/>
      <w:r>
        <w:rPr>
          <w:rFonts w:ascii="Arial" w:eastAsia="Arial" w:hAnsi="Arial" w:cs="Arial"/>
          <w:sz w:val="20"/>
          <w:szCs w:val="20"/>
        </w:rPr>
        <w:t xml:space="preserve"> (</w:t>
      </w:r>
      <w:proofErr w:type="spellStart"/>
      <w:r>
        <w:rPr>
          <w:rFonts w:ascii="Arial" w:eastAsia="Arial" w:hAnsi="Arial" w:cs="Arial"/>
          <w:sz w:val="20"/>
          <w:szCs w:val="20"/>
        </w:rPr>
        <w:t>Bintari</w:t>
      </w:r>
      <w:proofErr w:type="spellEnd"/>
      <w:r>
        <w:rPr>
          <w:rFonts w:ascii="Arial" w:eastAsia="Arial" w:hAnsi="Arial" w:cs="Arial"/>
          <w:sz w:val="20"/>
          <w:szCs w:val="20"/>
        </w:rPr>
        <w:t xml:space="preserve"> Foundation) has built upon this consultation with the community a pilot communal latrine for the community of </w:t>
      </w:r>
      <w:proofErr w:type="spellStart"/>
      <w:r>
        <w:rPr>
          <w:rFonts w:ascii="Arial" w:eastAsia="Arial" w:hAnsi="Arial" w:cs="Arial"/>
          <w:sz w:val="20"/>
          <w:szCs w:val="20"/>
        </w:rPr>
        <w:t>Bandengan</w:t>
      </w:r>
      <w:proofErr w:type="spellEnd"/>
      <w:r>
        <w:rPr>
          <w:rFonts w:ascii="Arial" w:eastAsia="Arial" w:hAnsi="Arial" w:cs="Arial"/>
          <w:sz w:val="20"/>
          <w:szCs w:val="20"/>
        </w:rPr>
        <w:t xml:space="preserve"> (see Annex 11 for the design and construction). This programme will continue the construction of the communal latrines in the target </w:t>
      </w:r>
      <w:proofErr w:type="spellStart"/>
      <w:r>
        <w:rPr>
          <w:rFonts w:ascii="Arial" w:eastAsia="Arial" w:hAnsi="Arial" w:cs="Arial"/>
          <w:i/>
          <w:sz w:val="20"/>
          <w:szCs w:val="20"/>
        </w:rPr>
        <w:t>kelurahan</w:t>
      </w:r>
      <w:proofErr w:type="spellEnd"/>
      <w:r>
        <w:rPr>
          <w:rFonts w:ascii="Arial" w:eastAsia="Arial" w:hAnsi="Arial" w:cs="Arial"/>
          <w:i/>
          <w:sz w:val="20"/>
          <w:szCs w:val="20"/>
        </w:rPr>
        <w:t xml:space="preserve"> </w:t>
      </w:r>
      <w:r>
        <w:rPr>
          <w:rFonts w:ascii="Arial" w:eastAsia="Arial" w:hAnsi="Arial" w:cs="Arial"/>
          <w:sz w:val="20"/>
          <w:szCs w:val="20"/>
        </w:rPr>
        <w:t xml:space="preserve">based on the result of consultation conducted by, also in collaboration with, Yayasan </w:t>
      </w:r>
      <w:proofErr w:type="spellStart"/>
      <w:r>
        <w:rPr>
          <w:rFonts w:ascii="Arial" w:eastAsia="Arial" w:hAnsi="Arial" w:cs="Arial"/>
          <w:sz w:val="20"/>
          <w:szCs w:val="20"/>
        </w:rPr>
        <w:t>Bintari</w:t>
      </w:r>
      <w:proofErr w:type="spellEnd"/>
      <w:r>
        <w:rPr>
          <w:rFonts w:ascii="Arial" w:eastAsia="Arial" w:hAnsi="Arial" w:cs="Arial"/>
          <w:sz w:val="20"/>
          <w:szCs w:val="20"/>
        </w:rPr>
        <w:t xml:space="preserve"> including the provided design and construction. </w:t>
      </w:r>
    </w:p>
    <w:p w14:paraId="65BD9546" w14:textId="77777777" w:rsidR="00405C86" w:rsidRDefault="00405C86">
      <w:pPr>
        <w:spacing w:after="200"/>
        <w:ind w:left="1429"/>
        <w:jc w:val="both"/>
        <w:rPr>
          <w:rFonts w:ascii="Arial" w:eastAsia="Arial" w:hAnsi="Arial" w:cs="Arial"/>
          <w:sz w:val="20"/>
          <w:szCs w:val="20"/>
        </w:rPr>
      </w:pPr>
    </w:p>
    <w:p w14:paraId="351496D7" w14:textId="77777777" w:rsidR="009A4B78" w:rsidRDefault="009A4B78">
      <w:pPr>
        <w:spacing w:after="200"/>
        <w:ind w:left="1429"/>
        <w:jc w:val="both"/>
        <w:rPr>
          <w:rFonts w:ascii="Arial" w:eastAsia="Arial" w:hAnsi="Arial" w:cs="Arial"/>
          <w:sz w:val="20"/>
          <w:szCs w:val="20"/>
        </w:rPr>
      </w:pPr>
    </w:p>
    <w:p w14:paraId="71EB8BF8" w14:textId="77777777" w:rsidR="00405C86" w:rsidRDefault="0032019D">
      <w:pPr>
        <w:jc w:val="both"/>
        <w:rPr>
          <w:rFonts w:ascii="Arial" w:eastAsia="Arial" w:hAnsi="Arial" w:cs="Arial"/>
          <w:b/>
          <w:sz w:val="20"/>
          <w:szCs w:val="20"/>
        </w:rPr>
      </w:pPr>
      <w:r>
        <w:rPr>
          <w:rFonts w:ascii="Arial" w:eastAsia="Arial" w:hAnsi="Arial" w:cs="Arial"/>
          <w:b/>
          <w:sz w:val="20"/>
          <w:szCs w:val="20"/>
        </w:rPr>
        <w:t xml:space="preserve">Alternative Livelihood </w:t>
      </w:r>
    </w:p>
    <w:p w14:paraId="7465AF70"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b/>
          <w:sz w:val="20"/>
          <w:szCs w:val="20"/>
        </w:rPr>
        <w:t>Alternative livelihood will be introduced</w:t>
      </w:r>
      <w:r>
        <w:rPr>
          <w:rFonts w:ascii="Arial" w:eastAsia="Arial" w:hAnsi="Arial" w:cs="Arial"/>
          <w:sz w:val="20"/>
          <w:szCs w:val="20"/>
        </w:rPr>
        <w:t xml:space="preserve"> in this programme to </w:t>
      </w:r>
      <w:r>
        <w:rPr>
          <w:rFonts w:ascii="Arial" w:eastAsia="Arial" w:hAnsi="Arial" w:cs="Arial"/>
          <w:b/>
          <w:sz w:val="20"/>
          <w:szCs w:val="20"/>
        </w:rPr>
        <w:t>reduce coastal community’s high reliance to their existing livelihood</w:t>
      </w:r>
      <w:r>
        <w:rPr>
          <w:rFonts w:ascii="Arial" w:eastAsia="Arial" w:hAnsi="Arial" w:cs="Arial"/>
          <w:sz w:val="20"/>
          <w:szCs w:val="20"/>
        </w:rPr>
        <w:t xml:space="preserve"> which has the potential to be </w:t>
      </w:r>
      <w:r>
        <w:rPr>
          <w:rFonts w:ascii="Arial" w:eastAsia="Arial" w:hAnsi="Arial" w:cs="Arial"/>
          <w:b/>
          <w:sz w:val="20"/>
          <w:szCs w:val="20"/>
        </w:rPr>
        <w:t>highly affected by climate change</w:t>
      </w:r>
      <w:r>
        <w:rPr>
          <w:rFonts w:ascii="Arial" w:eastAsia="Arial" w:hAnsi="Arial" w:cs="Arial"/>
          <w:sz w:val="20"/>
          <w:szCs w:val="20"/>
        </w:rPr>
        <w:t xml:space="preserve"> </w:t>
      </w:r>
      <w:r>
        <w:rPr>
          <w:rFonts w:ascii="Arial" w:eastAsia="Arial" w:hAnsi="Arial" w:cs="Arial"/>
          <w:b/>
          <w:sz w:val="20"/>
          <w:szCs w:val="20"/>
        </w:rPr>
        <w:t>impact</w:t>
      </w:r>
      <w:r>
        <w:rPr>
          <w:rFonts w:ascii="Arial" w:eastAsia="Arial" w:hAnsi="Arial" w:cs="Arial"/>
          <w:sz w:val="20"/>
          <w:szCs w:val="20"/>
        </w:rPr>
        <w:t xml:space="preserve">, and also to provide additional income for those who currently live in low level economic income. Eco-tourism is the alternative livelihood that will be fostered by this programme and will be implemented at city level. </w:t>
      </w:r>
    </w:p>
    <w:p w14:paraId="7C084FC0"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This new livelihood relies heavily on the </w:t>
      </w:r>
      <w:r>
        <w:rPr>
          <w:rFonts w:ascii="Arial" w:eastAsia="Arial" w:hAnsi="Arial" w:cs="Arial"/>
          <w:b/>
          <w:sz w:val="20"/>
          <w:szCs w:val="20"/>
        </w:rPr>
        <w:t>existence of mangrove belt,</w:t>
      </w:r>
      <w:r>
        <w:rPr>
          <w:rFonts w:ascii="Arial" w:eastAsia="Arial" w:hAnsi="Arial" w:cs="Arial"/>
          <w:sz w:val="20"/>
          <w:szCs w:val="20"/>
        </w:rPr>
        <w:t xml:space="preserve"> which for city level has a high environmental value by </w:t>
      </w:r>
      <w:r>
        <w:rPr>
          <w:rFonts w:ascii="Arial" w:eastAsia="Arial" w:hAnsi="Arial" w:cs="Arial"/>
          <w:b/>
          <w:sz w:val="20"/>
          <w:szCs w:val="20"/>
        </w:rPr>
        <w:t>providing coastal protection</w:t>
      </w:r>
      <w:r>
        <w:rPr>
          <w:rFonts w:ascii="Arial" w:eastAsia="Arial" w:hAnsi="Arial" w:cs="Arial"/>
          <w:sz w:val="20"/>
          <w:szCs w:val="20"/>
        </w:rPr>
        <w:t xml:space="preserve">. Environmental benefit for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could also be obtained from the introduction and management of eco-tourism. To ensure the site is attractive enough for eco-tourism, protection of its condition is of essential; and hence the management will be driven to preserve environmental condition of the eco-tourism site and its surroundings. At the moment, the existing site can be considered as unkempt despite its potential as tourism site. Having the site dedicated for eco-tourism will drive the community and government officials to preserve its environmental condition. Other benefit arising from these new livelihoods is its potential to contribute in increasing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City’s income from fisheries and tourism sector as well as provide job opportunity for the community. </w:t>
      </w:r>
    </w:p>
    <w:p w14:paraId="65E86086"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Being the habitat for various kinds of species with commercial value, healthy and well conserved mangrove ecosystem can serve not only as alternative source of livelihood for capture fishermen but also a destination for recreational fishing, both for local community or for visiting tourists.</w:t>
      </w:r>
    </w:p>
    <w:p w14:paraId="1ECBE48D"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In addition to the above, the Municipal Government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has raised the issue on waste management in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in the affected area of the 8 target </w:t>
      </w:r>
      <w:proofErr w:type="spellStart"/>
      <w:r>
        <w:rPr>
          <w:rFonts w:ascii="Arial" w:eastAsia="Arial" w:hAnsi="Arial" w:cs="Arial"/>
          <w:i/>
          <w:sz w:val="20"/>
          <w:szCs w:val="20"/>
        </w:rPr>
        <w:t>kelurahan</w:t>
      </w:r>
      <w:proofErr w:type="spellEnd"/>
      <w:r>
        <w:rPr>
          <w:rFonts w:ascii="Arial" w:eastAsia="Arial" w:hAnsi="Arial" w:cs="Arial"/>
          <w:sz w:val="20"/>
          <w:szCs w:val="20"/>
        </w:rPr>
        <w:t xml:space="preserve">, especially in the community of </w:t>
      </w:r>
      <w:proofErr w:type="spellStart"/>
      <w:r>
        <w:rPr>
          <w:rFonts w:ascii="Arial" w:eastAsia="Arial" w:hAnsi="Arial" w:cs="Arial"/>
          <w:sz w:val="20"/>
          <w:szCs w:val="20"/>
        </w:rPr>
        <w:t>Bandengan</w:t>
      </w:r>
      <w:proofErr w:type="spellEnd"/>
      <w:r>
        <w:rPr>
          <w:rFonts w:ascii="Arial" w:eastAsia="Arial" w:hAnsi="Arial" w:cs="Arial"/>
          <w:sz w:val="20"/>
          <w:szCs w:val="20"/>
        </w:rPr>
        <w:t xml:space="preserve">, Panjang </w:t>
      </w:r>
      <w:proofErr w:type="spellStart"/>
      <w:r>
        <w:rPr>
          <w:rFonts w:ascii="Arial" w:eastAsia="Arial" w:hAnsi="Arial" w:cs="Arial"/>
          <w:sz w:val="20"/>
          <w:szCs w:val="20"/>
        </w:rPr>
        <w:t>Wetan</w:t>
      </w:r>
      <w:proofErr w:type="spellEnd"/>
      <w:r>
        <w:rPr>
          <w:rFonts w:ascii="Arial" w:eastAsia="Arial" w:hAnsi="Arial" w:cs="Arial"/>
          <w:sz w:val="20"/>
          <w:szCs w:val="20"/>
        </w:rPr>
        <w:t xml:space="preserve"> and </w:t>
      </w:r>
      <w:proofErr w:type="spellStart"/>
      <w:r>
        <w:rPr>
          <w:rFonts w:ascii="Arial" w:eastAsia="Arial" w:hAnsi="Arial" w:cs="Arial"/>
          <w:sz w:val="20"/>
          <w:szCs w:val="20"/>
        </w:rPr>
        <w:t>Kandang</w:t>
      </w:r>
      <w:proofErr w:type="spellEnd"/>
      <w:r>
        <w:rPr>
          <w:rFonts w:ascii="Arial" w:eastAsia="Arial" w:hAnsi="Arial" w:cs="Arial"/>
          <w:sz w:val="20"/>
          <w:szCs w:val="20"/>
        </w:rPr>
        <w:t xml:space="preserve"> Panjang, which are severely affected by tidal flooding and in some part permanently inundated. The main issue is that the poverty has led to insufficient income of the community and they therefore struggle to even pay the monthly rate for waste disposal. This issue causes the community to pileup their trash, which than washed away once another coming flood. Existing drainage systems are often clogged because of this issue and thus exacerbates the condition of the flood. </w:t>
      </w:r>
    </w:p>
    <w:p w14:paraId="0F0BAFF8" w14:textId="77777777" w:rsidR="00405C86" w:rsidRDefault="0032019D">
      <w:pPr>
        <w:numPr>
          <w:ilvl w:val="0"/>
          <w:numId w:val="74"/>
        </w:numPr>
        <w:spacing w:after="200"/>
        <w:jc w:val="both"/>
        <w:rPr>
          <w:rFonts w:ascii="Calibri" w:eastAsia="Calibri" w:hAnsi="Calibri" w:cs="Calibri"/>
          <w:sz w:val="20"/>
          <w:szCs w:val="20"/>
        </w:rPr>
      </w:pPr>
      <w:r>
        <w:rPr>
          <w:rFonts w:ascii="Arial" w:eastAsia="Arial" w:hAnsi="Arial" w:cs="Arial"/>
          <w:sz w:val="20"/>
          <w:szCs w:val="20"/>
        </w:rPr>
        <w:t xml:space="preserve">The Municipal Government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led directly by the Mayor, is developing a solution of an integrated waste processing centre, in which the trash is separated and processed to income generating waste products, such as organic fertilizer and recycled plastic. A study has been conducted to neighbouring city of </w:t>
      </w:r>
      <w:proofErr w:type="spellStart"/>
      <w:r>
        <w:rPr>
          <w:rFonts w:ascii="Arial" w:eastAsia="Arial" w:hAnsi="Arial" w:cs="Arial"/>
          <w:sz w:val="20"/>
          <w:szCs w:val="20"/>
        </w:rPr>
        <w:t>Purwokerto</w:t>
      </w:r>
      <w:proofErr w:type="spellEnd"/>
      <w:r>
        <w:rPr>
          <w:rFonts w:ascii="Arial" w:eastAsia="Arial" w:hAnsi="Arial" w:cs="Arial"/>
          <w:sz w:val="20"/>
          <w:szCs w:val="20"/>
        </w:rPr>
        <w:t xml:space="preserve"> that is successfully managing its waste, becoming a zero-waste community, in which trash are collected and processed in rapid manner without having to end at the landfill. Innovative trash separating machine is applied here that can separate organic and </w:t>
      </w:r>
      <w:proofErr w:type="gramStart"/>
      <w:r>
        <w:rPr>
          <w:rFonts w:ascii="Arial" w:eastAsia="Arial" w:hAnsi="Arial" w:cs="Arial"/>
          <w:sz w:val="20"/>
          <w:szCs w:val="20"/>
        </w:rPr>
        <w:t>light-weight</w:t>
      </w:r>
      <w:proofErr w:type="gramEnd"/>
      <w:r>
        <w:rPr>
          <w:rFonts w:ascii="Arial" w:eastAsia="Arial" w:hAnsi="Arial" w:cs="Arial"/>
          <w:sz w:val="20"/>
          <w:szCs w:val="20"/>
        </w:rPr>
        <w:t xml:space="preserve"> non organic waste (plastic, paper) automatically. Based on the study, the government asked for assistance to develop the waste processing facility that can also offer job opportunity to the surrounding community. The idea was to build one facility in each </w:t>
      </w:r>
      <w:proofErr w:type="spellStart"/>
      <w:r>
        <w:rPr>
          <w:rFonts w:ascii="Arial" w:eastAsia="Arial" w:hAnsi="Arial" w:cs="Arial"/>
          <w:i/>
          <w:sz w:val="20"/>
          <w:szCs w:val="20"/>
        </w:rPr>
        <w:t>kelurahan</w:t>
      </w:r>
      <w:proofErr w:type="spellEnd"/>
      <w:r>
        <w:rPr>
          <w:rFonts w:ascii="Arial" w:eastAsia="Arial" w:hAnsi="Arial" w:cs="Arial"/>
          <w:sz w:val="20"/>
          <w:szCs w:val="20"/>
        </w:rPr>
        <w:t xml:space="preserve">, but before that, a pilot needs to be established. The request is to assist with the establishment of this pilot facility in one of the </w:t>
      </w:r>
      <w:proofErr w:type="gramStart"/>
      <w:r>
        <w:rPr>
          <w:rFonts w:ascii="Arial" w:eastAsia="Arial" w:hAnsi="Arial" w:cs="Arial"/>
          <w:sz w:val="20"/>
          <w:szCs w:val="20"/>
        </w:rPr>
        <w:t>target</w:t>
      </w:r>
      <w:proofErr w:type="gramEnd"/>
      <w:r>
        <w:rPr>
          <w:rFonts w:ascii="Arial" w:eastAsia="Arial" w:hAnsi="Arial" w:cs="Arial"/>
          <w:sz w:val="20"/>
          <w:szCs w:val="20"/>
        </w:rPr>
        <w:t xml:space="preserve"> </w:t>
      </w:r>
      <w:proofErr w:type="spellStart"/>
      <w:r>
        <w:rPr>
          <w:rFonts w:ascii="Arial" w:eastAsia="Arial" w:hAnsi="Arial" w:cs="Arial"/>
          <w:i/>
          <w:sz w:val="20"/>
          <w:szCs w:val="20"/>
        </w:rPr>
        <w:t>kelurahan</w:t>
      </w:r>
      <w:proofErr w:type="spellEnd"/>
      <w:r>
        <w:rPr>
          <w:rFonts w:ascii="Arial" w:eastAsia="Arial" w:hAnsi="Arial" w:cs="Arial"/>
          <w:sz w:val="20"/>
          <w:szCs w:val="20"/>
        </w:rPr>
        <w:t xml:space="preserve">, which is </w:t>
      </w:r>
      <w:proofErr w:type="spellStart"/>
      <w:r>
        <w:rPr>
          <w:rFonts w:ascii="Arial" w:eastAsia="Arial" w:hAnsi="Arial" w:cs="Arial"/>
          <w:sz w:val="20"/>
          <w:szCs w:val="20"/>
        </w:rPr>
        <w:t>Krapyak</w:t>
      </w:r>
      <w:proofErr w:type="spellEnd"/>
      <w:r>
        <w:rPr>
          <w:rFonts w:ascii="Arial" w:eastAsia="Arial" w:hAnsi="Arial" w:cs="Arial"/>
          <w:sz w:val="20"/>
          <w:szCs w:val="20"/>
        </w:rPr>
        <w:t xml:space="preserve">. </w:t>
      </w:r>
    </w:p>
    <w:p w14:paraId="4E6A8027" w14:textId="7C375EA6"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With a total population of approx. 302,000, with around 109,011 people occupying the 8 target </w:t>
      </w:r>
      <w:proofErr w:type="spellStart"/>
      <w:r>
        <w:rPr>
          <w:rFonts w:ascii="Arial" w:eastAsia="Arial" w:hAnsi="Arial" w:cs="Arial"/>
          <w:i/>
          <w:sz w:val="20"/>
          <w:szCs w:val="20"/>
        </w:rPr>
        <w:t>kelurahan</w:t>
      </w:r>
      <w:proofErr w:type="spellEnd"/>
      <w:r>
        <w:rPr>
          <w:rFonts w:ascii="Arial" w:eastAsia="Arial" w:hAnsi="Arial" w:cs="Arial"/>
          <w:sz w:val="20"/>
          <w:szCs w:val="20"/>
        </w:rPr>
        <w:t xml:space="preserve">, and between 0.4 to 0.6 kg of trash per person per day, the whole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produces up to 180 tons of domestic waste, of which around 54 tons come from the 8 target </w:t>
      </w:r>
      <w:proofErr w:type="spellStart"/>
      <w:r>
        <w:rPr>
          <w:rFonts w:ascii="Arial" w:eastAsia="Arial" w:hAnsi="Arial" w:cs="Arial"/>
          <w:i/>
          <w:sz w:val="20"/>
          <w:szCs w:val="20"/>
        </w:rPr>
        <w:t>kelurahan</w:t>
      </w:r>
      <w:proofErr w:type="spellEnd"/>
      <w:r>
        <w:rPr>
          <w:rFonts w:ascii="Arial" w:eastAsia="Arial" w:hAnsi="Arial" w:cs="Arial"/>
          <w:sz w:val="20"/>
          <w:szCs w:val="20"/>
        </w:rPr>
        <w:t xml:space="preserve">. Based on the study, 1 kg organic fertilizer and 1 kg recycled plastic can reach an average turnover of approx. IDR </w:t>
      </w:r>
      <w:proofErr w:type="gramStart"/>
      <w:r>
        <w:rPr>
          <w:rFonts w:ascii="Arial" w:eastAsia="Arial" w:hAnsi="Arial" w:cs="Arial"/>
          <w:sz w:val="20"/>
          <w:szCs w:val="20"/>
        </w:rPr>
        <w:t>35,000.-</w:t>
      </w:r>
      <w:proofErr w:type="gramEnd"/>
      <w:r>
        <w:rPr>
          <w:rFonts w:ascii="Arial" w:eastAsia="Arial" w:hAnsi="Arial" w:cs="Arial"/>
          <w:sz w:val="20"/>
          <w:szCs w:val="20"/>
        </w:rPr>
        <w:t xml:space="preserve"> (around USD 2.5.-). 50 tons of domestic waste has therefore the value of IDR 1.75 billion (around US</w:t>
      </w:r>
      <w:r w:rsidR="00777D3E">
        <w:rPr>
          <w:rFonts w:ascii="Arial" w:eastAsia="Arial" w:hAnsi="Arial" w:cs="Arial"/>
          <w:sz w:val="20"/>
          <w:szCs w:val="20"/>
        </w:rPr>
        <w:t>D</w:t>
      </w:r>
      <w:r>
        <w:rPr>
          <w:rFonts w:ascii="Arial" w:eastAsia="Arial" w:hAnsi="Arial" w:cs="Arial"/>
          <w:sz w:val="20"/>
          <w:szCs w:val="20"/>
        </w:rPr>
        <w:t xml:space="preserve"> </w:t>
      </w:r>
      <w:proofErr w:type="gramStart"/>
      <w:r>
        <w:rPr>
          <w:rFonts w:ascii="Arial" w:eastAsia="Arial" w:hAnsi="Arial" w:cs="Arial"/>
          <w:sz w:val="20"/>
          <w:szCs w:val="20"/>
        </w:rPr>
        <w:t>125,000.-</w:t>
      </w:r>
      <w:proofErr w:type="gramEnd"/>
      <w:r>
        <w:rPr>
          <w:rFonts w:ascii="Arial" w:eastAsia="Arial" w:hAnsi="Arial" w:cs="Arial"/>
          <w:sz w:val="20"/>
          <w:szCs w:val="20"/>
        </w:rPr>
        <w:t xml:space="preserve">). Properly processed, domestic waste can therefore contribute quite significant to local economy. </w:t>
      </w:r>
    </w:p>
    <w:p w14:paraId="66C347CF" w14:textId="77777777" w:rsidR="00405C86" w:rsidRDefault="0032019D">
      <w:pPr>
        <w:numPr>
          <w:ilvl w:val="0"/>
          <w:numId w:val="74"/>
        </w:numPr>
        <w:jc w:val="both"/>
        <w:rPr>
          <w:rFonts w:ascii="Arial" w:eastAsia="Arial" w:hAnsi="Arial" w:cs="Arial"/>
          <w:sz w:val="20"/>
          <w:szCs w:val="20"/>
        </w:rPr>
      </w:pPr>
      <w:r>
        <w:rPr>
          <w:rFonts w:ascii="Arial" w:eastAsia="Arial" w:hAnsi="Arial" w:cs="Arial"/>
          <w:sz w:val="20"/>
          <w:szCs w:val="20"/>
        </w:rPr>
        <w:t xml:space="preserve">From the abovementioned activities and benefits, the </w:t>
      </w:r>
      <w:r>
        <w:rPr>
          <w:rFonts w:ascii="Arial" w:eastAsia="Arial" w:hAnsi="Arial" w:cs="Arial"/>
          <w:b/>
          <w:sz w:val="20"/>
          <w:szCs w:val="20"/>
        </w:rPr>
        <w:t>vulnerable groups that will gain benefits</w:t>
      </w:r>
      <w:r>
        <w:rPr>
          <w:rFonts w:ascii="Arial" w:eastAsia="Arial" w:hAnsi="Arial" w:cs="Arial"/>
          <w:sz w:val="20"/>
          <w:szCs w:val="20"/>
        </w:rPr>
        <w:t xml:space="preserve"> from this programme are encompassing:</w:t>
      </w:r>
    </w:p>
    <w:p w14:paraId="6CA6C2C3" w14:textId="77777777" w:rsidR="00405C86" w:rsidRDefault="0032019D">
      <w:pPr>
        <w:numPr>
          <w:ilvl w:val="2"/>
          <w:numId w:val="4"/>
        </w:numPr>
        <w:ind w:left="1276"/>
        <w:jc w:val="both"/>
        <w:rPr>
          <w:rFonts w:ascii="Arial" w:eastAsia="Arial" w:hAnsi="Arial" w:cs="Arial"/>
          <w:b/>
          <w:sz w:val="20"/>
          <w:szCs w:val="20"/>
        </w:rPr>
      </w:pPr>
      <w:r>
        <w:rPr>
          <w:rFonts w:ascii="Arial" w:eastAsia="Arial" w:hAnsi="Arial" w:cs="Arial"/>
          <w:b/>
          <w:sz w:val="20"/>
          <w:szCs w:val="20"/>
        </w:rPr>
        <w:t>Flood-prone household</w:t>
      </w:r>
    </w:p>
    <w:p w14:paraId="548AA8A0" w14:textId="77777777" w:rsidR="00405C86" w:rsidRDefault="0032019D">
      <w:pPr>
        <w:spacing w:after="200"/>
        <w:ind w:left="1276"/>
        <w:jc w:val="both"/>
        <w:rPr>
          <w:rFonts w:ascii="Arial" w:eastAsia="Arial" w:hAnsi="Arial" w:cs="Arial"/>
          <w:sz w:val="20"/>
          <w:szCs w:val="20"/>
        </w:rPr>
      </w:pPr>
      <w:r>
        <w:rPr>
          <w:rFonts w:ascii="Arial" w:eastAsia="Arial" w:hAnsi="Arial" w:cs="Arial"/>
          <w:sz w:val="20"/>
          <w:szCs w:val="20"/>
        </w:rPr>
        <w:lastRenderedPageBreak/>
        <w:t>Data recorded in 2017 shows that 12,573 households located in the targeted 8 communities are categorized as prone to coastal flooding. These households will receive direct socio-economic and environmental benefit from the programme since they will be the core subject for project interventions; not to mention how they will receive knowledge enhancement from their involvement in series of trainings and workshops.</w:t>
      </w:r>
    </w:p>
    <w:p w14:paraId="6673F0A4" w14:textId="77777777" w:rsidR="00405C86" w:rsidRDefault="0032019D">
      <w:pPr>
        <w:numPr>
          <w:ilvl w:val="2"/>
          <w:numId w:val="4"/>
        </w:numPr>
        <w:ind w:left="1276"/>
        <w:jc w:val="both"/>
        <w:rPr>
          <w:rFonts w:ascii="Arial" w:eastAsia="Arial" w:hAnsi="Arial" w:cs="Arial"/>
          <w:b/>
          <w:sz w:val="20"/>
          <w:szCs w:val="20"/>
        </w:rPr>
      </w:pPr>
      <w:r>
        <w:rPr>
          <w:rFonts w:ascii="Arial" w:eastAsia="Arial" w:hAnsi="Arial" w:cs="Arial"/>
          <w:b/>
          <w:sz w:val="20"/>
          <w:szCs w:val="20"/>
        </w:rPr>
        <w:t>Fishermen, farmers, aquaculture farmers and batik entrepreneur</w:t>
      </w:r>
    </w:p>
    <w:p w14:paraId="08E3C0B6" w14:textId="77777777" w:rsidR="00405C86" w:rsidRDefault="0032019D">
      <w:pPr>
        <w:spacing w:after="200"/>
        <w:ind w:left="1276"/>
        <w:jc w:val="both"/>
        <w:rPr>
          <w:rFonts w:ascii="Arial" w:eastAsia="Arial" w:hAnsi="Arial" w:cs="Arial"/>
          <w:sz w:val="20"/>
          <w:szCs w:val="20"/>
        </w:rPr>
      </w:pPr>
      <w:r>
        <w:rPr>
          <w:rFonts w:ascii="Arial" w:eastAsia="Arial" w:hAnsi="Arial" w:cs="Arial"/>
          <w:sz w:val="20"/>
          <w:szCs w:val="20"/>
        </w:rPr>
        <w:t xml:space="preserve">In 2017, 4.65%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population works in Agriculture, Forestry and Fishery sector and around 5% are involved in the industry, mainly the batik industry. This percentage represents over 28,800 people out of approx. 300,000 population</w:t>
      </w:r>
      <w:r>
        <w:rPr>
          <w:rFonts w:ascii="Arial" w:eastAsia="Arial" w:hAnsi="Arial" w:cs="Arial"/>
          <w:sz w:val="20"/>
          <w:szCs w:val="20"/>
          <w:vertAlign w:val="superscript"/>
        </w:rPr>
        <w:footnoteReference w:id="26"/>
      </w:r>
      <w:r>
        <w:rPr>
          <w:rFonts w:ascii="Arial" w:eastAsia="Arial" w:hAnsi="Arial" w:cs="Arial"/>
          <w:sz w:val="20"/>
          <w:szCs w:val="20"/>
        </w:rPr>
        <w:t>. For these people whose works are highly influenced by climate variability, this programme will assist them in creating a livelihood strategy that is more resilient and sustainable; fostering a potential economic benefit for them. This programme provide not only opportunity for fishermen and aquaculture farmers to increase their income through capture fisheries, but also with innovative, ecological solution to the city’s batik industry through the development of mangrove based natural batik colouring products.</w:t>
      </w:r>
    </w:p>
    <w:p w14:paraId="2464C6A2" w14:textId="77777777" w:rsidR="00405C86" w:rsidRDefault="0032019D">
      <w:pPr>
        <w:spacing w:after="200"/>
        <w:ind w:left="1276"/>
        <w:jc w:val="both"/>
        <w:rPr>
          <w:rFonts w:ascii="Arial" w:eastAsia="Arial" w:hAnsi="Arial" w:cs="Arial"/>
          <w:sz w:val="20"/>
          <w:szCs w:val="20"/>
        </w:rPr>
      </w:pPr>
      <w:r>
        <w:rPr>
          <w:rFonts w:ascii="Arial" w:eastAsia="Arial" w:hAnsi="Arial" w:cs="Arial"/>
          <w:sz w:val="20"/>
          <w:szCs w:val="20"/>
        </w:rPr>
        <w:t>Well maintained mangrove environment can be beneficial for small scale capture fishery, providing source of protein for local community and additional income through the marketing. A collaborative study conducted by Wetlands International and The Nature Conservancy (TNC) indicated an economic potential of up to USD 1394 /ha/year</w:t>
      </w:r>
      <w:r>
        <w:rPr>
          <w:rFonts w:ascii="Arial" w:eastAsia="Arial" w:hAnsi="Arial" w:cs="Arial"/>
          <w:sz w:val="20"/>
          <w:szCs w:val="20"/>
          <w:vertAlign w:val="superscript"/>
        </w:rPr>
        <w:footnoteReference w:id="27"/>
      </w:r>
      <w:r>
        <w:rPr>
          <w:rFonts w:ascii="Arial" w:eastAsia="Arial" w:hAnsi="Arial" w:cs="Arial"/>
          <w:sz w:val="20"/>
          <w:szCs w:val="20"/>
        </w:rPr>
        <w:t>.</w:t>
      </w:r>
    </w:p>
    <w:p w14:paraId="4924F763" w14:textId="77777777" w:rsidR="00405C86" w:rsidRDefault="0032019D">
      <w:pPr>
        <w:numPr>
          <w:ilvl w:val="2"/>
          <w:numId w:val="4"/>
        </w:numPr>
        <w:ind w:left="1276"/>
        <w:jc w:val="both"/>
        <w:rPr>
          <w:rFonts w:ascii="Arial" w:eastAsia="Arial" w:hAnsi="Arial" w:cs="Arial"/>
          <w:b/>
          <w:sz w:val="20"/>
          <w:szCs w:val="20"/>
        </w:rPr>
      </w:pPr>
      <w:r>
        <w:rPr>
          <w:rFonts w:ascii="Arial" w:eastAsia="Arial" w:hAnsi="Arial" w:cs="Arial"/>
          <w:b/>
          <w:sz w:val="20"/>
          <w:szCs w:val="20"/>
        </w:rPr>
        <w:t>Women-headed household, women, children and elderly</w:t>
      </w:r>
    </w:p>
    <w:p w14:paraId="2A337632" w14:textId="77777777" w:rsidR="00405C86" w:rsidRDefault="0032019D">
      <w:pPr>
        <w:ind w:left="1282"/>
        <w:rPr>
          <w:rFonts w:ascii="Arial" w:eastAsia="Arial" w:hAnsi="Arial" w:cs="Arial"/>
          <w:sz w:val="20"/>
          <w:szCs w:val="20"/>
        </w:rPr>
      </w:pPr>
      <w:r>
        <w:rPr>
          <w:rFonts w:ascii="Arial" w:eastAsia="Arial" w:hAnsi="Arial" w:cs="Arial"/>
          <w:sz w:val="20"/>
          <w:szCs w:val="20"/>
        </w:rPr>
        <w:t xml:space="preserve">From approximately </w:t>
      </w:r>
      <w:r>
        <w:rPr>
          <w:rFonts w:ascii="Arial" w:eastAsia="Arial" w:hAnsi="Arial" w:cs="Arial"/>
          <w:b/>
          <w:sz w:val="20"/>
          <w:szCs w:val="20"/>
        </w:rPr>
        <w:t xml:space="preserve">109,011 population of 8 communities </w:t>
      </w:r>
      <w:r>
        <w:rPr>
          <w:rFonts w:ascii="Arial" w:eastAsia="Arial" w:hAnsi="Arial" w:cs="Arial"/>
          <w:sz w:val="20"/>
          <w:szCs w:val="20"/>
        </w:rPr>
        <w:t xml:space="preserve">that become the geographical </w:t>
      </w:r>
      <w:r>
        <w:rPr>
          <w:rFonts w:ascii="Arial" w:eastAsia="Arial" w:hAnsi="Arial" w:cs="Arial"/>
          <w:b/>
          <w:sz w:val="20"/>
          <w:szCs w:val="20"/>
        </w:rPr>
        <w:t>scope of the programme</w:t>
      </w:r>
      <w:r>
        <w:rPr>
          <w:rFonts w:ascii="Arial" w:eastAsia="Arial" w:hAnsi="Arial" w:cs="Arial"/>
          <w:sz w:val="20"/>
          <w:szCs w:val="20"/>
        </w:rPr>
        <w:t xml:space="preserve">, around </w:t>
      </w:r>
      <w:r>
        <w:rPr>
          <w:rFonts w:ascii="Arial" w:eastAsia="Arial" w:hAnsi="Arial" w:cs="Arial"/>
          <w:b/>
          <w:sz w:val="20"/>
          <w:szCs w:val="20"/>
        </w:rPr>
        <w:t>49.1% of the population are women</w:t>
      </w:r>
      <w:r>
        <w:rPr>
          <w:rFonts w:ascii="Arial" w:eastAsia="Arial" w:hAnsi="Arial" w:cs="Arial"/>
          <w:sz w:val="20"/>
          <w:szCs w:val="20"/>
        </w:rPr>
        <w:t xml:space="preserve">, </w:t>
      </w:r>
      <w:r>
        <w:rPr>
          <w:rFonts w:ascii="Arial" w:eastAsia="Arial" w:hAnsi="Arial" w:cs="Arial"/>
          <w:b/>
          <w:sz w:val="20"/>
          <w:szCs w:val="20"/>
        </w:rPr>
        <w:t>including</w:t>
      </w:r>
      <w:r>
        <w:rPr>
          <w:rFonts w:ascii="Arial" w:eastAsia="Arial" w:hAnsi="Arial" w:cs="Arial"/>
          <w:sz w:val="20"/>
          <w:szCs w:val="20"/>
        </w:rPr>
        <w:t xml:space="preserve"> </w:t>
      </w:r>
      <w:r>
        <w:rPr>
          <w:rFonts w:ascii="Arial" w:eastAsia="Arial" w:hAnsi="Arial" w:cs="Arial"/>
          <w:b/>
          <w:sz w:val="20"/>
          <w:szCs w:val="20"/>
        </w:rPr>
        <w:t>women who act as the head of their household</w:t>
      </w:r>
      <w:r>
        <w:rPr>
          <w:rFonts w:ascii="Arial" w:eastAsia="Arial" w:hAnsi="Arial" w:cs="Arial"/>
          <w:sz w:val="20"/>
          <w:szCs w:val="20"/>
        </w:rPr>
        <w:t xml:space="preserve">. This programme will assist this specific women group by providing alternative livelihood to increase their income as well as possible adaptation actions they are able to implement themselves. Meanwhile children and elderly are accounted for around 29% of the total population of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City. As vulnerable group with limited capacity, children and elderly will be benefited by the creation of a coastal resilient. This</w:t>
      </w:r>
      <w:r>
        <w:rPr>
          <w:rFonts w:ascii="&amp;quot" w:eastAsia="&amp;quot" w:hAnsi="&amp;quot" w:cs="&amp;quot"/>
          <w:sz w:val="20"/>
          <w:szCs w:val="20"/>
        </w:rPr>
        <w:t xml:space="preserve"> </w:t>
      </w:r>
      <w:r>
        <w:rPr>
          <w:rFonts w:ascii="Arial" w:eastAsia="Arial" w:hAnsi="Arial" w:cs="Arial"/>
          <w:sz w:val="20"/>
          <w:szCs w:val="20"/>
        </w:rPr>
        <w:t xml:space="preserve">programme will build 16 communal latrines, 2 in each of the 8 target </w:t>
      </w:r>
      <w:proofErr w:type="spellStart"/>
      <w:r>
        <w:rPr>
          <w:rFonts w:ascii="Arial" w:eastAsia="Arial" w:hAnsi="Arial" w:cs="Arial"/>
          <w:i/>
          <w:sz w:val="20"/>
          <w:szCs w:val="20"/>
        </w:rPr>
        <w:t>kelurahan</w:t>
      </w:r>
      <w:proofErr w:type="spellEnd"/>
      <w:r>
        <w:rPr>
          <w:rFonts w:ascii="Arial" w:eastAsia="Arial" w:hAnsi="Arial" w:cs="Arial"/>
          <w:sz w:val="20"/>
          <w:szCs w:val="20"/>
        </w:rPr>
        <w:t>.</w:t>
      </w:r>
    </w:p>
    <w:p w14:paraId="134A1EDA" w14:textId="77777777" w:rsidR="00405C86" w:rsidRDefault="00405C86">
      <w:pPr>
        <w:ind w:left="1282"/>
        <w:rPr>
          <w:rFonts w:ascii="Arial" w:eastAsia="Arial" w:hAnsi="Arial" w:cs="Arial"/>
          <w:sz w:val="20"/>
          <w:szCs w:val="20"/>
        </w:rPr>
      </w:pPr>
    </w:p>
    <w:p w14:paraId="1D8E5E00" w14:textId="77777777" w:rsidR="00405C86" w:rsidRDefault="00405C86">
      <w:pPr>
        <w:ind w:left="1282"/>
        <w:rPr>
          <w:rFonts w:ascii="Arial" w:eastAsia="Arial" w:hAnsi="Arial" w:cs="Arial"/>
          <w:sz w:val="22"/>
          <w:szCs w:val="22"/>
        </w:rPr>
      </w:pPr>
    </w:p>
    <w:tbl>
      <w:tblPr>
        <w:tblStyle w:val="ab"/>
        <w:tblW w:w="9072" w:type="dxa"/>
        <w:tblInd w:w="2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94"/>
        <w:gridCol w:w="3276"/>
        <w:gridCol w:w="3402"/>
      </w:tblGrid>
      <w:tr w:rsidR="00405C86" w14:paraId="448742F7" w14:textId="77777777">
        <w:tc>
          <w:tcPr>
            <w:tcW w:w="9072" w:type="dxa"/>
            <w:gridSpan w:val="3"/>
            <w:shd w:val="clear" w:color="auto" w:fill="D9D9D9"/>
          </w:tcPr>
          <w:p w14:paraId="79B8E071"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b/>
                <w:color w:val="000000"/>
                <w:sz w:val="20"/>
                <w:szCs w:val="20"/>
              </w:rPr>
            </w:pPr>
            <w:r>
              <w:rPr>
                <w:rFonts w:ascii="Arial" w:eastAsia="Arial" w:hAnsi="Arial" w:cs="Arial"/>
                <w:b/>
                <w:color w:val="000000"/>
                <w:sz w:val="20"/>
                <w:szCs w:val="20"/>
              </w:rPr>
              <w:t>Programme Benefits</w:t>
            </w:r>
          </w:p>
        </w:tc>
      </w:tr>
      <w:tr w:rsidR="00405C86" w14:paraId="68918173" w14:textId="77777777">
        <w:tc>
          <w:tcPr>
            <w:tcW w:w="2394" w:type="dxa"/>
            <w:shd w:val="clear" w:color="auto" w:fill="F2F2F2"/>
          </w:tcPr>
          <w:p w14:paraId="1420D793"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b/>
                <w:color w:val="000000"/>
                <w:sz w:val="20"/>
                <w:szCs w:val="20"/>
              </w:rPr>
            </w:pPr>
            <w:r>
              <w:rPr>
                <w:rFonts w:ascii="Arial" w:eastAsia="Arial" w:hAnsi="Arial" w:cs="Arial"/>
                <w:b/>
                <w:color w:val="000000"/>
                <w:sz w:val="20"/>
                <w:szCs w:val="20"/>
              </w:rPr>
              <w:t>Type of Benefit</w:t>
            </w:r>
          </w:p>
        </w:tc>
        <w:tc>
          <w:tcPr>
            <w:tcW w:w="3276" w:type="dxa"/>
            <w:shd w:val="clear" w:color="auto" w:fill="F2F2F2"/>
          </w:tcPr>
          <w:p w14:paraId="4AFACDB6"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b/>
                <w:color w:val="000000"/>
                <w:sz w:val="20"/>
                <w:szCs w:val="20"/>
              </w:rPr>
            </w:pPr>
            <w:r>
              <w:rPr>
                <w:rFonts w:ascii="Arial" w:eastAsia="Arial" w:hAnsi="Arial" w:cs="Arial"/>
                <w:b/>
                <w:color w:val="000000"/>
                <w:sz w:val="20"/>
                <w:szCs w:val="20"/>
              </w:rPr>
              <w:t>Baseline</w:t>
            </w:r>
          </w:p>
        </w:tc>
        <w:tc>
          <w:tcPr>
            <w:tcW w:w="3402" w:type="dxa"/>
            <w:shd w:val="clear" w:color="auto" w:fill="F2F2F2"/>
          </w:tcPr>
          <w:p w14:paraId="12B29882"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b/>
                <w:color w:val="000000"/>
                <w:sz w:val="20"/>
                <w:szCs w:val="20"/>
              </w:rPr>
            </w:pPr>
            <w:r>
              <w:rPr>
                <w:rFonts w:ascii="Arial" w:eastAsia="Arial" w:hAnsi="Arial" w:cs="Arial"/>
                <w:b/>
                <w:color w:val="000000"/>
                <w:sz w:val="20"/>
                <w:szCs w:val="20"/>
              </w:rPr>
              <w:t>With/at the project completion</w:t>
            </w:r>
          </w:p>
        </w:tc>
      </w:tr>
      <w:tr w:rsidR="00405C86" w14:paraId="708DB6EA" w14:textId="77777777">
        <w:tc>
          <w:tcPr>
            <w:tcW w:w="2394" w:type="dxa"/>
            <w:shd w:val="clear" w:color="auto" w:fill="auto"/>
          </w:tcPr>
          <w:p w14:paraId="31200AE5" w14:textId="77777777" w:rsidR="00405C86" w:rsidRDefault="0032019D">
            <w:pPr>
              <w:pBdr>
                <w:top w:val="nil"/>
                <w:left w:val="nil"/>
                <w:bottom w:val="nil"/>
                <w:right w:val="nil"/>
                <w:between w:val="nil"/>
              </w:pBdr>
              <w:tabs>
                <w:tab w:val="center" w:pos="4320"/>
                <w:tab w:val="right" w:pos="8640"/>
              </w:tabs>
              <w:rPr>
                <w:rFonts w:ascii="Arial" w:eastAsia="Arial" w:hAnsi="Arial" w:cs="Arial"/>
                <w:b/>
                <w:color w:val="000000"/>
                <w:sz w:val="20"/>
                <w:szCs w:val="20"/>
              </w:rPr>
            </w:pPr>
            <w:r>
              <w:rPr>
                <w:rFonts w:ascii="Arial" w:eastAsia="Arial" w:hAnsi="Arial" w:cs="Arial"/>
                <w:b/>
                <w:color w:val="000000"/>
                <w:sz w:val="20"/>
                <w:szCs w:val="20"/>
              </w:rPr>
              <w:t>Social</w:t>
            </w:r>
          </w:p>
        </w:tc>
        <w:tc>
          <w:tcPr>
            <w:tcW w:w="3276" w:type="dxa"/>
            <w:shd w:val="clear" w:color="auto" w:fill="auto"/>
          </w:tcPr>
          <w:p w14:paraId="354EBF2B"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Poor adaptive capacities</w:t>
            </w:r>
          </w:p>
          <w:p w14:paraId="2908B581"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Lack of mechanism for disseminating proven strategies to adapt to risks has led to relatively high fatality rates, disease incidence and food security, especially for vulnerable people (child, elderly and women-headed household)</w:t>
            </w:r>
          </w:p>
          <w:p w14:paraId="4E27EA62" w14:textId="77777777" w:rsidR="00405C86" w:rsidRDefault="0032019D">
            <w:pPr>
              <w:numPr>
                <w:ilvl w:val="0"/>
                <w:numId w:val="75"/>
              </w:numPr>
              <w:pBdr>
                <w:top w:val="nil"/>
                <w:left w:val="nil"/>
                <w:bottom w:val="nil"/>
                <w:right w:val="nil"/>
                <w:between w:val="nil"/>
              </w:pBdr>
              <w:tabs>
                <w:tab w:val="center" w:pos="4320"/>
                <w:tab w:val="right" w:pos="8640"/>
              </w:tabs>
              <w:spacing w:after="80"/>
              <w:rPr>
                <w:rFonts w:ascii="Arial" w:eastAsia="Arial" w:hAnsi="Arial" w:cs="Arial"/>
                <w:color w:val="000000"/>
                <w:sz w:val="20"/>
                <w:szCs w:val="20"/>
              </w:rPr>
            </w:pPr>
            <w:r>
              <w:rPr>
                <w:rFonts w:ascii="Arial" w:eastAsia="Arial" w:hAnsi="Arial" w:cs="Arial"/>
                <w:color w:val="000000"/>
                <w:sz w:val="20"/>
                <w:szCs w:val="20"/>
              </w:rPr>
              <w:t>High exposure to hazards can be considered as co-drivers of poverty and compounded social problems such as</w:t>
            </w:r>
            <w:sdt>
              <w:sdtPr>
                <w:tag w:val="goog_rdk_48"/>
                <w:id w:val="1421212481"/>
                <w:showingPlcHdr/>
              </w:sdtPr>
              <w:sdtContent>
                <w:r w:rsidR="004D35E2">
                  <w:t xml:space="preserve">     </w:t>
                </w:r>
              </w:sdtContent>
            </w:sdt>
            <w:r>
              <w:rPr>
                <w:rFonts w:ascii="Arial" w:eastAsia="Arial" w:hAnsi="Arial" w:cs="Arial"/>
                <w:color w:val="000000"/>
                <w:sz w:val="20"/>
                <w:szCs w:val="20"/>
              </w:rPr>
              <w:t xml:space="preserve"> </w:t>
            </w:r>
            <w:r>
              <w:rPr>
                <w:rFonts w:ascii="Arial" w:eastAsia="Arial" w:hAnsi="Arial" w:cs="Arial"/>
                <w:color w:val="000000"/>
                <w:sz w:val="20"/>
                <w:szCs w:val="20"/>
              </w:rPr>
              <w:lastRenderedPageBreak/>
              <w:t>disease, sanitation</w:t>
            </w:r>
            <w:sdt>
              <w:sdtPr>
                <w:tag w:val="goog_rdk_49"/>
                <w:id w:val="1488206869"/>
              </w:sdtPr>
              <w:sdtContent>
                <w:r>
                  <w:rPr>
                    <w:rFonts w:ascii="Arial" w:eastAsia="Arial" w:hAnsi="Arial" w:cs="Arial"/>
                    <w:color w:val="000000"/>
                    <w:sz w:val="20"/>
                    <w:szCs w:val="20"/>
                  </w:rPr>
                  <w:t xml:space="preserve"> and</w:t>
                </w:r>
              </w:sdtContent>
            </w:sdt>
            <w:sdt>
              <w:sdtPr>
                <w:tag w:val="goog_rdk_50"/>
                <w:id w:val="1032924621"/>
                <w:showingPlcHdr/>
              </w:sdtPr>
              <w:sdtContent>
                <w:r w:rsidR="004D35E2">
                  <w:t xml:space="preserve">     </w:t>
                </w:r>
              </w:sdtContent>
            </w:sdt>
            <w:r>
              <w:rPr>
                <w:rFonts w:ascii="Arial" w:eastAsia="Arial" w:hAnsi="Arial" w:cs="Arial"/>
                <w:color w:val="000000"/>
                <w:sz w:val="20"/>
                <w:szCs w:val="20"/>
              </w:rPr>
              <w:t xml:space="preserve"> food security issues.</w:t>
            </w:r>
          </w:p>
          <w:p w14:paraId="6C57873E" w14:textId="77777777" w:rsidR="00405C86" w:rsidRDefault="0032019D">
            <w:pPr>
              <w:numPr>
                <w:ilvl w:val="0"/>
                <w:numId w:val="75"/>
              </w:numPr>
              <w:pBdr>
                <w:top w:val="nil"/>
                <w:left w:val="nil"/>
                <w:bottom w:val="nil"/>
                <w:right w:val="nil"/>
                <w:between w:val="nil"/>
              </w:pBdr>
              <w:tabs>
                <w:tab w:val="center" w:pos="4320"/>
                <w:tab w:val="right" w:pos="8640"/>
              </w:tabs>
              <w:spacing w:after="80"/>
              <w:rPr>
                <w:rFonts w:ascii="Arial" w:eastAsia="Arial" w:hAnsi="Arial" w:cs="Arial"/>
                <w:color w:val="000000"/>
                <w:sz w:val="20"/>
                <w:szCs w:val="20"/>
              </w:rPr>
            </w:pPr>
            <w:r>
              <w:rPr>
                <w:rFonts w:ascii="Arial" w:eastAsia="Arial" w:hAnsi="Arial" w:cs="Arial"/>
                <w:color w:val="000000"/>
                <w:sz w:val="20"/>
                <w:szCs w:val="20"/>
              </w:rPr>
              <w:t>Slow onset event such as sea level rise and droughts have affected the social well-being and cohesion of local communities and reduce their ability to cope climate change impacts.</w:t>
            </w:r>
          </w:p>
        </w:tc>
        <w:tc>
          <w:tcPr>
            <w:tcW w:w="3402" w:type="dxa"/>
            <w:shd w:val="clear" w:color="auto" w:fill="auto"/>
          </w:tcPr>
          <w:p w14:paraId="74EC46F6"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lastRenderedPageBreak/>
              <w:t>New capacities acquired by populations on coastal protection and aquaculture</w:t>
            </w:r>
          </w:p>
          <w:p w14:paraId="276B4BDF"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Improved food security</w:t>
            </w:r>
          </w:p>
          <w:p w14:paraId="5A4A7144"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Leverage on lessons learnt on coastal management and adaptation to climate change</w:t>
            </w:r>
          </w:p>
          <w:p w14:paraId="74E833F0"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 xml:space="preserve">Improved adaptive capacity through a greater awareness of climate risks and adaptation options at the community and city level. </w:t>
            </w:r>
          </w:p>
          <w:p w14:paraId="0B1D7028"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 xml:space="preserve">Strengthening social capital and capacity development to </w:t>
            </w:r>
            <w:r>
              <w:rPr>
                <w:rFonts w:ascii="Arial" w:eastAsia="Arial" w:hAnsi="Arial" w:cs="Arial"/>
                <w:sz w:val="20"/>
                <w:szCs w:val="20"/>
              </w:rPr>
              <w:lastRenderedPageBreak/>
              <w:t>protect the community and surrounding area from disasters, fatality rates, diseases and food security threat</w:t>
            </w:r>
          </w:p>
          <w:p w14:paraId="03646CA7"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 xml:space="preserve">Increased resilience of coastal city and its communities, ecosystems and livelihood </w:t>
            </w:r>
          </w:p>
          <w:p w14:paraId="3EA8E609"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 xml:space="preserve">Coastal city resilient planning, infrastructure and services contribute to social well-being </w:t>
            </w:r>
          </w:p>
        </w:tc>
      </w:tr>
      <w:tr w:rsidR="00405C86" w14:paraId="6ECF0FA9" w14:textId="77777777">
        <w:trPr>
          <w:trHeight w:val="369"/>
        </w:trPr>
        <w:tc>
          <w:tcPr>
            <w:tcW w:w="2394" w:type="dxa"/>
            <w:shd w:val="clear" w:color="auto" w:fill="auto"/>
          </w:tcPr>
          <w:p w14:paraId="07AF3270" w14:textId="77777777" w:rsidR="00405C86" w:rsidRDefault="0032019D">
            <w:pPr>
              <w:pBdr>
                <w:top w:val="nil"/>
                <w:left w:val="nil"/>
                <w:bottom w:val="nil"/>
                <w:right w:val="nil"/>
                <w:between w:val="nil"/>
              </w:pBdr>
              <w:tabs>
                <w:tab w:val="center" w:pos="4320"/>
                <w:tab w:val="right" w:pos="8640"/>
              </w:tabs>
              <w:rPr>
                <w:rFonts w:ascii="Arial" w:eastAsia="Arial" w:hAnsi="Arial" w:cs="Arial"/>
                <w:b/>
                <w:color w:val="000000"/>
                <w:sz w:val="20"/>
                <w:szCs w:val="20"/>
              </w:rPr>
            </w:pPr>
            <w:r>
              <w:rPr>
                <w:rFonts w:ascii="Arial" w:eastAsia="Arial" w:hAnsi="Arial" w:cs="Arial"/>
                <w:b/>
                <w:color w:val="000000"/>
                <w:sz w:val="20"/>
                <w:szCs w:val="20"/>
              </w:rPr>
              <w:lastRenderedPageBreak/>
              <w:t>Economic</w:t>
            </w:r>
          </w:p>
        </w:tc>
        <w:tc>
          <w:tcPr>
            <w:tcW w:w="3276" w:type="dxa"/>
            <w:shd w:val="clear" w:color="auto" w:fill="auto"/>
          </w:tcPr>
          <w:p w14:paraId="672E96E0"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 xml:space="preserve">Economic losses, physical infrastructure loss and also loss or disruption to livelihood options </w:t>
            </w:r>
          </w:p>
          <w:p w14:paraId="015F0551"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Low cost-effectiveness of investments in the main productive sectors</w:t>
            </w:r>
          </w:p>
          <w:p w14:paraId="355BA428"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Continuous decline in populations’ revenue</w:t>
            </w:r>
          </w:p>
        </w:tc>
        <w:tc>
          <w:tcPr>
            <w:tcW w:w="3402" w:type="dxa"/>
            <w:shd w:val="clear" w:color="auto" w:fill="auto"/>
          </w:tcPr>
          <w:p w14:paraId="17B5610F"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Improved institutional framework and aspect, improved communities and physical and natural assets, and also more resilient ecosystems and livelihoods</w:t>
            </w:r>
          </w:p>
          <w:p w14:paraId="24594937" w14:textId="77777777" w:rsidR="00405C86" w:rsidRDefault="0032019D">
            <w:pPr>
              <w:numPr>
                <w:ilvl w:val="0"/>
                <w:numId w:val="77"/>
              </w:numPr>
              <w:spacing w:after="80"/>
              <w:rPr>
                <w:rFonts w:ascii="Arial" w:eastAsia="Arial" w:hAnsi="Arial" w:cs="Arial"/>
                <w:sz w:val="20"/>
                <w:szCs w:val="20"/>
              </w:rPr>
            </w:pPr>
            <w:r>
              <w:rPr>
                <w:rFonts w:ascii="Arial" w:eastAsia="Arial" w:hAnsi="Arial" w:cs="Arial"/>
                <w:sz w:val="20"/>
                <w:szCs w:val="20"/>
              </w:rPr>
              <w:t>Revival of the economic activity</w:t>
            </w:r>
          </w:p>
          <w:p w14:paraId="105A8D20" w14:textId="77777777" w:rsidR="00405C86" w:rsidRDefault="0032019D">
            <w:pPr>
              <w:numPr>
                <w:ilvl w:val="0"/>
                <w:numId w:val="77"/>
              </w:numPr>
              <w:pBdr>
                <w:top w:val="nil"/>
                <w:left w:val="nil"/>
                <w:bottom w:val="nil"/>
                <w:right w:val="nil"/>
                <w:between w:val="nil"/>
              </w:pBdr>
              <w:spacing w:after="80"/>
              <w:rPr>
                <w:rFonts w:ascii="Arial" w:eastAsia="Arial" w:hAnsi="Arial" w:cs="Arial"/>
                <w:color w:val="000000"/>
                <w:sz w:val="20"/>
                <w:szCs w:val="20"/>
              </w:rPr>
            </w:pPr>
            <w:r>
              <w:rPr>
                <w:rFonts w:ascii="Arial" w:eastAsia="Arial" w:hAnsi="Arial" w:cs="Arial"/>
                <w:color w:val="000000"/>
                <w:sz w:val="20"/>
                <w:szCs w:val="20"/>
              </w:rPr>
              <w:t xml:space="preserve">Improved food security and promotion of urban agriculture, changes to resource management, and identification of alternative livelihoods. </w:t>
            </w:r>
          </w:p>
          <w:p w14:paraId="7CE4C10D" w14:textId="77777777" w:rsidR="00405C86" w:rsidRDefault="0032019D">
            <w:pPr>
              <w:numPr>
                <w:ilvl w:val="0"/>
                <w:numId w:val="77"/>
              </w:numPr>
              <w:pBdr>
                <w:top w:val="nil"/>
                <w:left w:val="nil"/>
                <w:bottom w:val="nil"/>
                <w:right w:val="nil"/>
                <w:between w:val="nil"/>
              </w:pBdr>
              <w:spacing w:after="80"/>
              <w:rPr>
                <w:rFonts w:ascii="Arial" w:eastAsia="Arial" w:hAnsi="Arial" w:cs="Arial"/>
                <w:color w:val="000000"/>
                <w:sz w:val="20"/>
                <w:szCs w:val="20"/>
              </w:rPr>
            </w:pPr>
            <w:r>
              <w:rPr>
                <w:rFonts w:ascii="Arial" w:eastAsia="Arial" w:hAnsi="Arial" w:cs="Arial"/>
                <w:color w:val="000000"/>
                <w:sz w:val="20"/>
                <w:szCs w:val="20"/>
              </w:rPr>
              <w:t xml:space="preserve">Capacity development of urban poor / women to gain new skills and employment opportunities. </w:t>
            </w:r>
          </w:p>
        </w:tc>
      </w:tr>
      <w:tr w:rsidR="00405C86" w14:paraId="644F7275" w14:textId="77777777">
        <w:tc>
          <w:tcPr>
            <w:tcW w:w="2394" w:type="dxa"/>
            <w:shd w:val="clear" w:color="auto" w:fill="F2F2F2"/>
          </w:tcPr>
          <w:p w14:paraId="1898B943" w14:textId="77777777" w:rsidR="00405C86" w:rsidRDefault="0032019D">
            <w:pPr>
              <w:pBdr>
                <w:top w:val="nil"/>
                <w:left w:val="nil"/>
                <w:bottom w:val="nil"/>
                <w:right w:val="nil"/>
                <w:between w:val="nil"/>
              </w:pBdr>
              <w:tabs>
                <w:tab w:val="center" w:pos="4320"/>
                <w:tab w:val="right" w:pos="8640"/>
              </w:tabs>
              <w:rPr>
                <w:rFonts w:ascii="Arial" w:eastAsia="Arial" w:hAnsi="Arial" w:cs="Arial"/>
                <w:b/>
                <w:color w:val="000000"/>
                <w:sz w:val="20"/>
                <w:szCs w:val="20"/>
              </w:rPr>
            </w:pPr>
            <w:r>
              <w:rPr>
                <w:rFonts w:ascii="Arial" w:eastAsia="Arial" w:hAnsi="Arial" w:cs="Arial"/>
                <w:b/>
                <w:color w:val="000000"/>
                <w:sz w:val="20"/>
                <w:szCs w:val="20"/>
              </w:rPr>
              <w:t>Environment</w:t>
            </w:r>
          </w:p>
        </w:tc>
        <w:tc>
          <w:tcPr>
            <w:tcW w:w="3276" w:type="dxa"/>
            <w:shd w:val="clear" w:color="auto" w:fill="F2F2F2"/>
          </w:tcPr>
          <w:p w14:paraId="3608045A" w14:textId="77777777" w:rsidR="00405C86" w:rsidRDefault="0032019D">
            <w:pPr>
              <w:numPr>
                <w:ilvl w:val="0"/>
                <w:numId w:val="78"/>
              </w:numPr>
              <w:spacing w:after="80"/>
              <w:rPr>
                <w:rFonts w:ascii="Arial" w:eastAsia="Arial" w:hAnsi="Arial" w:cs="Arial"/>
                <w:sz w:val="20"/>
                <w:szCs w:val="20"/>
              </w:rPr>
            </w:pPr>
            <w:r>
              <w:rPr>
                <w:rFonts w:ascii="Arial" w:eastAsia="Arial" w:hAnsi="Arial" w:cs="Arial"/>
                <w:sz w:val="20"/>
                <w:szCs w:val="20"/>
              </w:rPr>
              <w:t>Abrasion/coastal erosion</w:t>
            </w:r>
          </w:p>
          <w:p w14:paraId="6C9BAF55" w14:textId="77777777" w:rsidR="00405C86" w:rsidRDefault="0032019D">
            <w:pPr>
              <w:numPr>
                <w:ilvl w:val="0"/>
                <w:numId w:val="78"/>
              </w:numPr>
              <w:spacing w:after="80"/>
              <w:rPr>
                <w:rFonts w:ascii="Arial" w:eastAsia="Arial" w:hAnsi="Arial" w:cs="Arial"/>
                <w:sz w:val="20"/>
                <w:szCs w:val="20"/>
              </w:rPr>
            </w:pPr>
            <w:r>
              <w:rPr>
                <w:rFonts w:ascii="Arial" w:eastAsia="Arial" w:hAnsi="Arial" w:cs="Arial"/>
                <w:sz w:val="20"/>
                <w:szCs w:val="20"/>
              </w:rPr>
              <w:t>Mangrove degradation</w:t>
            </w:r>
          </w:p>
          <w:p w14:paraId="2BA24A63" w14:textId="77777777" w:rsidR="00405C86" w:rsidRDefault="0032019D">
            <w:pPr>
              <w:numPr>
                <w:ilvl w:val="0"/>
                <w:numId w:val="78"/>
              </w:numPr>
              <w:spacing w:after="80"/>
              <w:rPr>
                <w:rFonts w:ascii="Arial" w:eastAsia="Arial" w:hAnsi="Arial" w:cs="Arial"/>
                <w:sz w:val="20"/>
                <w:szCs w:val="20"/>
              </w:rPr>
            </w:pPr>
            <w:r>
              <w:rPr>
                <w:rFonts w:ascii="Arial" w:eastAsia="Arial" w:hAnsi="Arial" w:cs="Arial"/>
                <w:sz w:val="20"/>
                <w:szCs w:val="20"/>
              </w:rPr>
              <w:t>Degradation of the vegetation</w:t>
            </w:r>
          </w:p>
          <w:p w14:paraId="0C0C9135" w14:textId="77777777" w:rsidR="00405C86" w:rsidRDefault="0032019D">
            <w:pPr>
              <w:numPr>
                <w:ilvl w:val="0"/>
                <w:numId w:val="78"/>
              </w:numPr>
              <w:spacing w:after="80"/>
              <w:rPr>
                <w:rFonts w:ascii="Arial" w:eastAsia="Arial" w:hAnsi="Arial" w:cs="Arial"/>
                <w:sz w:val="20"/>
                <w:szCs w:val="20"/>
              </w:rPr>
            </w:pPr>
            <w:r>
              <w:rPr>
                <w:rFonts w:ascii="Arial" w:eastAsia="Arial" w:hAnsi="Arial" w:cs="Arial"/>
                <w:sz w:val="20"/>
                <w:szCs w:val="20"/>
              </w:rPr>
              <w:t>Land salinization/salt water intrusion</w:t>
            </w:r>
          </w:p>
          <w:p w14:paraId="592B5E8B" w14:textId="77777777" w:rsidR="00405C86" w:rsidRDefault="0032019D">
            <w:pPr>
              <w:numPr>
                <w:ilvl w:val="0"/>
                <w:numId w:val="78"/>
              </w:numPr>
              <w:spacing w:after="80"/>
              <w:rPr>
                <w:rFonts w:ascii="Arial" w:eastAsia="Arial" w:hAnsi="Arial" w:cs="Arial"/>
                <w:sz w:val="20"/>
                <w:szCs w:val="20"/>
              </w:rPr>
            </w:pPr>
            <w:r>
              <w:rPr>
                <w:rFonts w:ascii="Arial" w:eastAsia="Arial" w:hAnsi="Arial" w:cs="Arial"/>
                <w:sz w:val="20"/>
                <w:szCs w:val="20"/>
              </w:rPr>
              <w:t xml:space="preserve">Ecosystem degradation and increased waste production lead to health issues especially in poor urban communities </w:t>
            </w:r>
          </w:p>
        </w:tc>
        <w:tc>
          <w:tcPr>
            <w:tcW w:w="3402" w:type="dxa"/>
            <w:shd w:val="clear" w:color="auto" w:fill="F2F2F2"/>
          </w:tcPr>
          <w:p w14:paraId="6FD6CE7D"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Decreases in climate-induced environmental degradation and losses, and improved planning and preparation for disasters</w:t>
            </w:r>
          </w:p>
          <w:p w14:paraId="1EBC8301"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Promotion of ecosystem-based adaptation in the urban environment, leading to environmental benefits</w:t>
            </w:r>
          </w:p>
          <w:p w14:paraId="40FA7EED"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Rebuilding of coastal belt and protection against coastal erosion by sediment trap method</w:t>
            </w:r>
          </w:p>
          <w:p w14:paraId="64E42176"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Rebuilding the vegetation</w:t>
            </w:r>
          </w:p>
          <w:p w14:paraId="1EE4A421"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Protection of fishpond fields against salinity and flood by sediment trap method</w:t>
            </w:r>
          </w:p>
          <w:p w14:paraId="44794DEB" w14:textId="77777777" w:rsidR="00405C86" w:rsidRDefault="0032019D">
            <w:pPr>
              <w:numPr>
                <w:ilvl w:val="0"/>
                <w:numId w:val="75"/>
              </w:numPr>
              <w:spacing w:after="80"/>
              <w:rPr>
                <w:rFonts w:ascii="Arial" w:eastAsia="Arial" w:hAnsi="Arial" w:cs="Arial"/>
                <w:sz w:val="20"/>
                <w:szCs w:val="20"/>
              </w:rPr>
            </w:pPr>
            <w:r>
              <w:rPr>
                <w:rFonts w:ascii="Arial" w:eastAsia="Arial" w:hAnsi="Arial" w:cs="Arial"/>
                <w:sz w:val="20"/>
                <w:szCs w:val="20"/>
              </w:rPr>
              <w:t xml:space="preserve">Reduced adverse impact from anthropogenic activity through changes to coastal zoning and waste management e.g. community-based waste reduction and recycling schemes and energy efficient building construction techniques. </w:t>
            </w:r>
          </w:p>
          <w:p w14:paraId="7CAF1898" w14:textId="77777777" w:rsidR="00405C86" w:rsidRDefault="0032019D">
            <w:pPr>
              <w:numPr>
                <w:ilvl w:val="0"/>
                <w:numId w:val="79"/>
              </w:numPr>
              <w:spacing w:after="80"/>
              <w:rPr>
                <w:rFonts w:ascii="Arial" w:eastAsia="Arial" w:hAnsi="Arial" w:cs="Arial"/>
                <w:sz w:val="20"/>
                <w:szCs w:val="20"/>
              </w:rPr>
            </w:pPr>
            <w:r>
              <w:rPr>
                <w:rFonts w:ascii="Arial" w:eastAsia="Arial" w:hAnsi="Arial" w:cs="Arial"/>
                <w:sz w:val="20"/>
                <w:szCs w:val="20"/>
              </w:rPr>
              <w:lastRenderedPageBreak/>
              <w:t xml:space="preserve">Enhanced resilience of urban poor communities </w:t>
            </w:r>
          </w:p>
        </w:tc>
      </w:tr>
    </w:tbl>
    <w:p w14:paraId="56E6DA6E" w14:textId="77777777" w:rsidR="00405C86" w:rsidRDefault="0032019D">
      <w:pPr>
        <w:pStyle w:val="Heading3"/>
        <w:numPr>
          <w:ilvl w:val="0"/>
          <w:numId w:val="15"/>
        </w:numPr>
        <w:tabs>
          <w:tab w:val="center" w:pos="4320"/>
          <w:tab w:val="right" w:pos="8640"/>
        </w:tabs>
        <w:spacing w:before="240"/>
        <w:rPr>
          <w:b w:val="0"/>
        </w:rPr>
      </w:pPr>
      <w:r>
        <w:lastRenderedPageBreak/>
        <w:t xml:space="preserve">Describe or provide an analysis of the cost-effectiveness of the proposed project/ programme. </w:t>
      </w:r>
    </w:p>
    <w:p w14:paraId="71568553" w14:textId="77777777" w:rsidR="00405C86" w:rsidRDefault="00405C86">
      <w:pPr>
        <w:pBdr>
          <w:top w:val="nil"/>
          <w:left w:val="nil"/>
          <w:bottom w:val="nil"/>
          <w:right w:val="nil"/>
          <w:between w:val="nil"/>
        </w:pBdr>
        <w:tabs>
          <w:tab w:val="center" w:pos="4320"/>
          <w:tab w:val="right" w:pos="8640"/>
        </w:tabs>
        <w:ind w:left="360"/>
        <w:jc w:val="both"/>
        <w:rPr>
          <w:rFonts w:ascii="Arial" w:eastAsia="Arial" w:hAnsi="Arial" w:cs="Arial"/>
          <w:b/>
          <w:color w:val="000000"/>
          <w:sz w:val="22"/>
          <w:szCs w:val="22"/>
        </w:rPr>
      </w:pPr>
    </w:p>
    <w:p w14:paraId="1F45B96A" w14:textId="77777777" w:rsidR="00405C86" w:rsidRDefault="0032019D">
      <w:pPr>
        <w:numPr>
          <w:ilvl w:val="0"/>
          <w:numId w:val="74"/>
        </w:numPr>
        <w:spacing w:after="200"/>
        <w:jc w:val="both"/>
        <w:rPr>
          <w:rFonts w:ascii="Arial" w:eastAsia="Arial" w:hAnsi="Arial" w:cs="Arial"/>
          <w:sz w:val="20"/>
          <w:szCs w:val="20"/>
        </w:rPr>
      </w:pPr>
      <w:r>
        <w:rPr>
          <w:rFonts w:ascii="Arial" w:eastAsia="Arial" w:hAnsi="Arial" w:cs="Arial"/>
          <w:sz w:val="20"/>
          <w:szCs w:val="20"/>
        </w:rPr>
        <w:t xml:space="preserve">As described under project objectives, the goal of the programme </w:t>
      </w:r>
      <w:proofErr w:type="gramStart"/>
      <w:r>
        <w:rPr>
          <w:rFonts w:ascii="Arial" w:eastAsia="Arial" w:hAnsi="Arial" w:cs="Arial"/>
          <w:sz w:val="20"/>
          <w:szCs w:val="20"/>
        </w:rPr>
        <w:t>are</w:t>
      </w:r>
      <w:proofErr w:type="gramEnd"/>
      <w:r>
        <w:rPr>
          <w:rFonts w:ascii="Arial" w:eastAsia="Arial" w:hAnsi="Arial" w:cs="Arial"/>
          <w:sz w:val="20"/>
          <w:szCs w:val="20"/>
        </w:rPr>
        <w:t xml:space="preserve"> to be achieved through safekeeping (component 1), surviving (component 2, 3 and 4) and sustaining (component 5) actions. Following table describe the cost-effectiveness of each component of this programme: </w:t>
      </w:r>
    </w:p>
    <w:tbl>
      <w:tblPr>
        <w:tblStyle w:val="ac"/>
        <w:tblW w:w="9350" w:type="dxa"/>
        <w:tblInd w:w="-115"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00" w:firstRow="0" w:lastRow="0" w:firstColumn="0" w:lastColumn="0" w:noHBand="0" w:noVBand="1"/>
      </w:tblPr>
      <w:tblGrid>
        <w:gridCol w:w="2758"/>
        <w:gridCol w:w="2959"/>
        <w:gridCol w:w="3633"/>
      </w:tblGrid>
      <w:tr w:rsidR="00405C86" w14:paraId="1E11ED8A" w14:textId="77777777">
        <w:tc>
          <w:tcPr>
            <w:tcW w:w="2758" w:type="dxa"/>
            <w:tcBorders>
              <w:top w:val="single" w:sz="4" w:space="0" w:color="5B9BD5"/>
              <w:left w:val="single" w:sz="4" w:space="0" w:color="5B9BD5"/>
              <w:bottom w:val="single" w:sz="4" w:space="0" w:color="5B9BD5"/>
              <w:right w:val="nil"/>
            </w:tcBorders>
            <w:shd w:val="clear" w:color="auto" w:fill="5B9BD5"/>
            <w:vAlign w:val="center"/>
          </w:tcPr>
          <w:p w14:paraId="50E6DF83"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b/>
                <w:color w:val="000000"/>
                <w:sz w:val="20"/>
                <w:szCs w:val="20"/>
              </w:rPr>
            </w:pPr>
            <w:r>
              <w:rPr>
                <w:rFonts w:ascii="Arial" w:eastAsia="Arial" w:hAnsi="Arial" w:cs="Arial"/>
                <w:b/>
                <w:color w:val="000000"/>
                <w:sz w:val="20"/>
                <w:szCs w:val="20"/>
              </w:rPr>
              <w:t>Expected result</w:t>
            </w:r>
          </w:p>
        </w:tc>
        <w:tc>
          <w:tcPr>
            <w:tcW w:w="2959" w:type="dxa"/>
            <w:tcBorders>
              <w:top w:val="single" w:sz="4" w:space="0" w:color="5B9BD5"/>
              <w:left w:val="nil"/>
              <w:bottom w:val="single" w:sz="4" w:space="0" w:color="5B9BD5"/>
              <w:right w:val="nil"/>
            </w:tcBorders>
            <w:shd w:val="clear" w:color="auto" w:fill="5B9BD5"/>
            <w:vAlign w:val="center"/>
          </w:tcPr>
          <w:p w14:paraId="441993C9"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b/>
                <w:color w:val="000000"/>
                <w:sz w:val="20"/>
                <w:szCs w:val="20"/>
              </w:rPr>
            </w:pPr>
            <w:r>
              <w:rPr>
                <w:rFonts w:ascii="Arial" w:eastAsia="Arial" w:hAnsi="Arial" w:cs="Arial"/>
                <w:b/>
                <w:color w:val="000000"/>
                <w:sz w:val="20"/>
                <w:szCs w:val="20"/>
              </w:rPr>
              <w:t>Output</w:t>
            </w:r>
          </w:p>
        </w:tc>
        <w:tc>
          <w:tcPr>
            <w:tcW w:w="3633" w:type="dxa"/>
            <w:tcBorders>
              <w:top w:val="single" w:sz="4" w:space="0" w:color="5B9BD5"/>
              <w:left w:val="nil"/>
              <w:bottom w:val="single" w:sz="4" w:space="0" w:color="5B9BD5"/>
              <w:right w:val="single" w:sz="4" w:space="0" w:color="5B9BD5"/>
            </w:tcBorders>
            <w:shd w:val="clear" w:color="auto" w:fill="5B9BD5"/>
            <w:vAlign w:val="center"/>
          </w:tcPr>
          <w:p w14:paraId="24474EC7" w14:textId="77777777" w:rsidR="00405C86" w:rsidRDefault="0032019D">
            <w:pPr>
              <w:pBdr>
                <w:top w:val="nil"/>
                <w:left w:val="nil"/>
                <w:bottom w:val="nil"/>
                <w:right w:val="nil"/>
                <w:between w:val="nil"/>
              </w:pBdr>
              <w:jc w:val="center"/>
              <w:rPr>
                <w:rFonts w:ascii="Arial" w:eastAsia="Arial" w:hAnsi="Arial" w:cs="Arial"/>
                <w:b/>
                <w:color w:val="000000"/>
                <w:sz w:val="20"/>
                <w:szCs w:val="20"/>
              </w:rPr>
            </w:pPr>
            <w:r>
              <w:rPr>
                <w:rFonts w:ascii="Arial" w:eastAsia="Arial" w:hAnsi="Arial" w:cs="Arial"/>
                <w:b/>
                <w:color w:val="000000"/>
                <w:sz w:val="20"/>
                <w:szCs w:val="20"/>
              </w:rPr>
              <w:t>Cost-effectiveness</w:t>
            </w:r>
          </w:p>
          <w:p w14:paraId="5EA5EA14" w14:textId="77777777" w:rsidR="00405C86" w:rsidRDefault="0032019D">
            <w:pPr>
              <w:pBdr>
                <w:top w:val="nil"/>
                <w:left w:val="nil"/>
                <w:bottom w:val="nil"/>
                <w:right w:val="nil"/>
                <w:between w:val="nil"/>
              </w:pBdr>
              <w:jc w:val="center"/>
              <w:rPr>
                <w:rFonts w:ascii="Arial" w:eastAsia="Arial" w:hAnsi="Arial" w:cs="Arial"/>
                <w:color w:val="000000"/>
                <w:sz w:val="20"/>
                <w:szCs w:val="20"/>
              </w:rPr>
            </w:pPr>
            <w:r>
              <w:rPr>
                <w:rFonts w:ascii="Arial" w:eastAsia="Arial" w:hAnsi="Arial" w:cs="Arial"/>
                <w:b/>
                <w:color w:val="000000"/>
                <w:sz w:val="20"/>
                <w:szCs w:val="20"/>
              </w:rPr>
              <w:t>(assessment of alternative approaches)</w:t>
            </w:r>
          </w:p>
        </w:tc>
      </w:tr>
      <w:tr w:rsidR="00405C86" w14:paraId="186B452E" w14:textId="77777777">
        <w:trPr>
          <w:trHeight w:val="297"/>
        </w:trPr>
        <w:tc>
          <w:tcPr>
            <w:tcW w:w="9350" w:type="dxa"/>
            <w:gridSpan w:val="3"/>
            <w:shd w:val="clear" w:color="auto" w:fill="C5E0B3"/>
            <w:vAlign w:val="center"/>
          </w:tcPr>
          <w:p w14:paraId="30D28CAB" w14:textId="77777777" w:rsidR="00405C86" w:rsidRDefault="0032019D">
            <w:pPr>
              <w:pBdr>
                <w:top w:val="nil"/>
                <w:left w:val="nil"/>
                <w:bottom w:val="nil"/>
                <w:right w:val="nil"/>
                <w:between w:val="nil"/>
              </w:pBdr>
              <w:jc w:val="both"/>
              <w:rPr>
                <w:rFonts w:ascii="Arial" w:eastAsia="Arial" w:hAnsi="Arial" w:cs="Arial"/>
                <w:color w:val="000000"/>
                <w:sz w:val="20"/>
                <w:szCs w:val="20"/>
              </w:rPr>
            </w:pPr>
            <w:r>
              <w:rPr>
                <w:rFonts w:ascii="Arial" w:eastAsia="Arial" w:hAnsi="Arial" w:cs="Arial"/>
                <w:b/>
                <w:color w:val="000000"/>
                <w:sz w:val="20"/>
                <w:szCs w:val="20"/>
              </w:rPr>
              <w:t>SAFE KEEPING</w:t>
            </w:r>
          </w:p>
        </w:tc>
      </w:tr>
      <w:tr w:rsidR="00405C86" w14:paraId="12419B76" w14:textId="77777777">
        <w:tc>
          <w:tcPr>
            <w:tcW w:w="2758" w:type="dxa"/>
            <w:shd w:val="clear" w:color="auto" w:fill="DEEBF6"/>
          </w:tcPr>
          <w:p w14:paraId="6649AD02" w14:textId="77777777" w:rsidR="00405C86" w:rsidRDefault="0032019D">
            <w:pPr>
              <w:numPr>
                <w:ilvl w:val="0"/>
                <w:numId w:val="72"/>
              </w:numPr>
              <w:pBdr>
                <w:top w:val="nil"/>
                <w:left w:val="nil"/>
                <w:bottom w:val="nil"/>
                <w:right w:val="nil"/>
                <w:between w:val="nil"/>
              </w:pBdr>
              <w:rPr>
                <w:rFonts w:ascii="Arial" w:eastAsia="Arial" w:hAnsi="Arial" w:cs="Arial"/>
                <w:b/>
                <w:color w:val="000000"/>
                <w:sz w:val="20"/>
                <w:szCs w:val="20"/>
              </w:rPr>
            </w:pPr>
            <w:r>
              <w:rPr>
                <w:rFonts w:ascii="Arial" w:eastAsia="Arial" w:hAnsi="Arial" w:cs="Arial"/>
                <w:b/>
                <w:color w:val="000000"/>
                <w:sz w:val="20"/>
                <w:szCs w:val="20"/>
              </w:rPr>
              <w:t xml:space="preserve">Enhancing protection along the coastal line of </w:t>
            </w:r>
            <w:proofErr w:type="spellStart"/>
            <w:r>
              <w:rPr>
                <w:rFonts w:ascii="Arial" w:eastAsia="Arial" w:hAnsi="Arial" w:cs="Arial"/>
                <w:b/>
                <w:color w:val="000000"/>
                <w:sz w:val="20"/>
                <w:szCs w:val="20"/>
              </w:rPr>
              <w:t>Pekalongan</w:t>
            </w:r>
            <w:proofErr w:type="spellEnd"/>
            <w:r>
              <w:rPr>
                <w:rFonts w:ascii="Arial" w:eastAsia="Arial" w:hAnsi="Arial" w:cs="Arial"/>
                <w:b/>
                <w:color w:val="000000"/>
                <w:sz w:val="20"/>
                <w:szCs w:val="20"/>
              </w:rPr>
              <w:t xml:space="preserve"> City</w:t>
            </w:r>
          </w:p>
          <w:p w14:paraId="337F0184" w14:textId="77777777" w:rsidR="00405C86" w:rsidRDefault="00405C86">
            <w:pPr>
              <w:pBdr>
                <w:top w:val="nil"/>
                <w:left w:val="nil"/>
                <w:bottom w:val="nil"/>
                <w:right w:val="nil"/>
                <w:between w:val="nil"/>
              </w:pBdr>
              <w:rPr>
                <w:rFonts w:ascii="Arial" w:eastAsia="Arial" w:hAnsi="Arial" w:cs="Arial"/>
                <w:b/>
                <w:color w:val="000000"/>
                <w:sz w:val="20"/>
                <w:szCs w:val="20"/>
              </w:rPr>
            </w:pPr>
          </w:p>
          <w:p w14:paraId="2A69EBFD" w14:textId="77777777" w:rsidR="00405C86" w:rsidRDefault="0032019D">
            <w:pPr>
              <w:numPr>
                <w:ilvl w:val="1"/>
                <w:numId w:val="16"/>
              </w:numPr>
              <w:pBdr>
                <w:top w:val="nil"/>
                <w:left w:val="nil"/>
                <w:bottom w:val="nil"/>
                <w:right w:val="nil"/>
                <w:between w:val="nil"/>
              </w:pBdr>
              <w:ind w:left="454" w:hanging="454"/>
              <w:rPr>
                <w:rFonts w:ascii="Arial" w:eastAsia="Arial" w:hAnsi="Arial" w:cs="Arial"/>
                <w:b/>
                <w:color w:val="000000"/>
                <w:sz w:val="20"/>
                <w:szCs w:val="20"/>
              </w:rPr>
            </w:pPr>
            <w:r>
              <w:rPr>
                <w:rFonts w:ascii="Arial" w:eastAsia="Arial" w:hAnsi="Arial" w:cs="Arial"/>
                <w:color w:val="000000"/>
                <w:sz w:val="20"/>
                <w:szCs w:val="20"/>
              </w:rPr>
              <w:t xml:space="preserve">Increased coastal community resilience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w:t>
            </w:r>
          </w:p>
          <w:p w14:paraId="3C8F03E1" w14:textId="77777777" w:rsidR="00405C86" w:rsidRDefault="00405C86">
            <w:pPr>
              <w:pBdr>
                <w:top w:val="nil"/>
                <w:left w:val="nil"/>
                <w:bottom w:val="nil"/>
                <w:right w:val="nil"/>
                <w:between w:val="nil"/>
              </w:pBdr>
              <w:rPr>
                <w:rFonts w:ascii="Arial" w:eastAsia="Arial" w:hAnsi="Arial" w:cs="Arial"/>
                <w:b/>
                <w:color w:val="000000"/>
                <w:sz w:val="20"/>
                <w:szCs w:val="20"/>
              </w:rPr>
            </w:pPr>
          </w:p>
        </w:tc>
        <w:tc>
          <w:tcPr>
            <w:tcW w:w="2959" w:type="dxa"/>
            <w:shd w:val="clear" w:color="auto" w:fill="DEEBF6"/>
          </w:tcPr>
          <w:p w14:paraId="5594A6B4" w14:textId="77777777" w:rsidR="00405C86" w:rsidRDefault="0032019D">
            <w:pPr>
              <w:numPr>
                <w:ilvl w:val="2"/>
                <w:numId w:val="16"/>
              </w:numPr>
              <w:pBdr>
                <w:top w:val="nil"/>
                <w:left w:val="nil"/>
                <w:bottom w:val="nil"/>
                <w:right w:val="nil"/>
                <w:between w:val="nil"/>
              </w:pBdr>
              <w:spacing w:after="80" w:line="276" w:lineRule="auto"/>
              <w:rPr>
                <w:rFonts w:ascii="Arial" w:eastAsia="Arial" w:hAnsi="Arial" w:cs="Arial"/>
                <w:color w:val="000000"/>
                <w:sz w:val="20"/>
                <w:szCs w:val="20"/>
              </w:rPr>
            </w:pPr>
            <w:r>
              <w:rPr>
                <w:rFonts w:ascii="Arial" w:eastAsia="Arial" w:hAnsi="Arial" w:cs="Arial"/>
                <w:color w:val="000000"/>
                <w:sz w:val="20"/>
                <w:szCs w:val="20"/>
              </w:rPr>
              <w:t xml:space="preserve">Multilevel stakeholder engagement in the establishment of </w:t>
            </w:r>
            <w:r w:rsidR="00D824E4">
              <w:rPr>
                <w:rFonts w:ascii="Arial" w:eastAsia="Arial" w:hAnsi="Arial" w:cs="Arial"/>
                <w:color w:val="000000"/>
                <w:sz w:val="20"/>
                <w:szCs w:val="20"/>
              </w:rPr>
              <w:t xml:space="preserve">3 ha </w:t>
            </w:r>
            <w:r>
              <w:rPr>
                <w:rFonts w:ascii="Arial" w:eastAsia="Arial" w:hAnsi="Arial" w:cs="Arial"/>
                <w:color w:val="000000"/>
                <w:sz w:val="20"/>
                <w:szCs w:val="20"/>
              </w:rPr>
              <w:t>Mangrove Ecosystem</w:t>
            </w:r>
            <w:r w:rsidR="00D824E4">
              <w:rPr>
                <w:rFonts w:ascii="Arial" w:eastAsia="Arial" w:hAnsi="Arial" w:cs="Arial"/>
                <w:color w:val="000000"/>
                <w:sz w:val="20"/>
                <w:szCs w:val="20"/>
              </w:rPr>
              <w:t xml:space="preserve"> (equivalent to 6km with 5m thickness)</w:t>
            </w:r>
          </w:p>
          <w:p w14:paraId="42CC2AAC" w14:textId="77777777" w:rsidR="00405C86" w:rsidRDefault="00000000" w:rsidP="004D35E2">
            <w:pPr>
              <w:numPr>
                <w:ilvl w:val="2"/>
                <w:numId w:val="16"/>
              </w:numPr>
              <w:pBdr>
                <w:top w:val="nil"/>
                <w:left w:val="nil"/>
                <w:bottom w:val="nil"/>
                <w:right w:val="nil"/>
                <w:between w:val="nil"/>
              </w:pBdr>
              <w:spacing w:after="80" w:line="276" w:lineRule="auto"/>
              <w:rPr>
                <w:rFonts w:ascii="Arial" w:eastAsia="Arial" w:hAnsi="Arial" w:cs="Arial"/>
                <w:sz w:val="20"/>
                <w:szCs w:val="20"/>
              </w:rPr>
            </w:pPr>
            <w:sdt>
              <w:sdtPr>
                <w:tag w:val="goog_rdk_52"/>
                <w:id w:val="1985042667"/>
              </w:sdtPr>
              <w:sdtContent>
                <w:r w:rsidR="005A232B" w:rsidRPr="005A232B">
                  <w:rPr>
                    <w:rFonts w:ascii="Arial" w:eastAsia="Arial" w:hAnsi="Arial" w:cs="Arial"/>
                    <w:color w:val="000000"/>
                    <w:sz w:val="16"/>
                    <w:szCs w:val="16"/>
                    <w:lang w:val="en-US"/>
                  </w:rPr>
                  <w:t xml:space="preserve"> </w:t>
                </w:r>
                <w:r w:rsidR="005A232B" w:rsidRPr="005A232B">
                  <w:rPr>
                    <w:rFonts w:ascii="Arial" w:eastAsia="Arial" w:hAnsi="Arial" w:cs="Arial"/>
                    <w:color w:val="000000"/>
                    <w:sz w:val="20"/>
                    <w:szCs w:val="20"/>
                    <w:lang w:val="en-US"/>
                  </w:rPr>
                  <w:t xml:space="preserve">Breakwater (rubble mound) covering the coast of </w:t>
                </w:r>
                <w:proofErr w:type="spellStart"/>
                <w:r w:rsidR="005A232B" w:rsidRPr="005A232B">
                  <w:rPr>
                    <w:rFonts w:ascii="Arial" w:eastAsia="Arial" w:hAnsi="Arial" w:cs="Arial"/>
                    <w:color w:val="000000"/>
                    <w:sz w:val="20"/>
                    <w:szCs w:val="20"/>
                    <w:lang w:val="en-US"/>
                  </w:rPr>
                  <w:t>Kandang</w:t>
                </w:r>
                <w:proofErr w:type="spellEnd"/>
                <w:r w:rsidR="005A232B" w:rsidRPr="005A232B">
                  <w:rPr>
                    <w:rFonts w:ascii="Arial" w:eastAsia="Arial" w:hAnsi="Arial" w:cs="Arial"/>
                    <w:color w:val="000000"/>
                    <w:sz w:val="20"/>
                    <w:szCs w:val="20"/>
                    <w:lang w:val="en-US"/>
                  </w:rPr>
                  <w:t xml:space="preserve"> Panjang in the area of Mangrove Information Centre (PIM) constructed</w:t>
                </w:r>
              </w:sdtContent>
            </w:sdt>
          </w:p>
          <w:p w14:paraId="2D8DD5D0" w14:textId="77777777" w:rsidR="00405C86" w:rsidRDefault="00405C86">
            <w:pPr>
              <w:spacing w:after="80"/>
              <w:rPr>
                <w:rFonts w:ascii="Arial" w:eastAsia="Arial" w:hAnsi="Arial" w:cs="Arial"/>
                <w:sz w:val="20"/>
                <w:szCs w:val="20"/>
              </w:rPr>
            </w:pPr>
          </w:p>
          <w:p w14:paraId="3550516C" w14:textId="77777777" w:rsidR="00405C86" w:rsidRDefault="00405C86">
            <w:pPr>
              <w:spacing w:after="80"/>
              <w:rPr>
                <w:rFonts w:ascii="Arial" w:eastAsia="Arial" w:hAnsi="Arial" w:cs="Arial"/>
                <w:sz w:val="20"/>
                <w:szCs w:val="20"/>
              </w:rPr>
            </w:pPr>
          </w:p>
          <w:p w14:paraId="6550734D" w14:textId="77777777" w:rsidR="00405C86" w:rsidRDefault="00405C86">
            <w:pPr>
              <w:spacing w:after="80"/>
              <w:rPr>
                <w:rFonts w:ascii="Arial" w:eastAsia="Arial" w:hAnsi="Arial" w:cs="Arial"/>
                <w:sz w:val="20"/>
                <w:szCs w:val="20"/>
              </w:rPr>
            </w:pPr>
          </w:p>
          <w:p w14:paraId="5A642D5C" w14:textId="77777777" w:rsidR="00405C86" w:rsidRDefault="00405C86">
            <w:pPr>
              <w:spacing w:after="80"/>
              <w:rPr>
                <w:rFonts w:ascii="Arial" w:eastAsia="Arial" w:hAnsi="Arial" w:cs="Arial"/>
                <w:sz w:val="20"/>
                <w:szCs w:val="20"/>
              </w:rPr>
            </w:pPr>
          </w:p>
          <w:p w14:paraId="502CFAD6" w14:textId="77777777" w:rsidR="00405C86" w:rsidRDefault="00405C86">
            <w:pPr>
              <w:spacing w:after="80"/>
              <w:rPr>
                <w:rFonts w:ascii="Arial" w:eastAsia="Arial" w:hAnsi="Arial" w:cs="Arial"/>
                <w:sz w:val="20"/>
                <w:szCs w:val="20"/>
              </w:rPr>
            </w:pPr>
          </w:p>
          <w:p w14:paraId="689FCA77" w14:textId="77777777" w:rsidR="00405C86" w:rsidRDefault="00405C86">
            <w:pPr>
              <w:spacing w:after="80"/>
              <w:rPr>
                <w:rFonts w:ascii="Arial" w:eastAsia="Arial" w:hAnsi="Arial" w:cs="Arial"/>
                <w:sz w:val="20"/>
                <w:szCs w:val="20"/>
              </w:rPr>
            </w:pPr>
          </w:p>
          <w:p w14:paraId="5527388E" w14:textId="77777777" w:rsidR="00405C86" w:rsidRDefault="00405C86">
            <w:pPr>
              <w:spacing w:after="80"/>
              <w:rPr>
                <w:rFonts w:ascii="Arial" w:eastAsia="Arial" w:hAnsi="Arial" w:cs="Arial"/>
                <w:sz w:val="20"/>
                <w:szCs w:val="20"/>
              </w:rPr>
            </w:pPr>
          </w:p>
          <w:p w14:paraId="5CB18D0E" w14:textId="77777777" w:rsidR="00405C86" w:rsidRDefault="00405C86">
            <w:pPr>
              <w:spacing w:after="80"/>
              <w:rPr>
                <w:rFonts w:ascii="Arial" w:eastAsia="Arial" w:hAnsi="Arial" w:cs="Arial"/>
                <w:sz w:val="20"/>
                <w:szCs w:val="20"/>
              </w:rPr>
            </w:pPr>
          </w:p>
          <w:p w14:paraId="227D3A63" w14:textId="77777777" w:rsidR="00405C86" w:rsidRDefault="00405C86">
            <w:pPr>
              <w:spacing w:after="80"/>
              <w:rPr>
                <w:rFonts w:ascii="Arial" w:eastAsia="Arial" w:hAnsi="Arial" w:cs="Arial"/>
                <w:sz w:val="20"/>
                <w:szCs w:val="20"/>
              </w:rPr>
            </w:pPr>
          </w:p>
        </w:tc>
        <w:tc>
          <w:tcPr>
            <w:tcW w:w="3633" w:type="dxa"/>
            <w:shd w:val="clear" w:color="auto" w:fill="DEEBF6"/>
          </w:tcPr>
          <w:p w14:paraId="3935BBCF" w14:textId="77777777" w:rsidR="00405C86" w:rsidRDefault="0032019D">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Building natural coastal protection with mangrove belt is not only cost effective but can also give economic benefit both for the community and for the City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w:t>
            </w:r>
          </w:p>
          <w:p w14:paraId="5D72D7DA" w14:textId="77777777" w:rsidR="00405C86" w:rsidRDefault="00405C86">
            <w:pPr>
              <w:pBdr>
                <w:top w:val="nil"/>
                <w:left w:val="nil"/>
                <w:bottom w:val="nil"/>
                <w:right w:val="nil"/>
                <w:between w:val="nil"/>
              </w:pBdr>
              <w:rPr>
                <w:rFonts w:ascii="Arial" w:eastAsia="Arial" w:hAnsi="Arial" w:cs="Arial"/>
                <w:color w:val="000000"/>
                <w:sz w:val="20"/>
                <w:szCs w:val="20"/>
              </w:rPr>
            </w:pPr>
          </w:p>
          <w:sdt>
            <w:sdtPr>
              <w:tag w:val="goog_rdk_62"/>
              <w:id w:val="-492561753"/>
            </w:sdtPr>
            <w:sdtContent>
              <w:p w14:paraId="19CFB65E" w14:textId="77777777" w:rsidR="00405C86" w:rsidRPr="004D35E2" w:rsidRDefault="0032019D">
                <w:pPr>
                  <w:pBdr>
                    <w:top w:val="nil"/>
                    <w:left w:val="nil"/>
                    <w:bottom w:val="nil"/>
                    <w:right w:val="nil"/>
                    <w:between w:val="nil"/>
                  </w:pBdr>
                  <w:rPr>
                    <w:rFonts w:ascii="Arial" w:eastAsia="Arial" w:hAnsi="Arial" w:cs="Arial"/>
                    <w:sz w:val="20"/>
                    <w:szCs w:val="20"/>
                  </w:rPr>
                </w:pPr>
                <w:r>
                  <w:rPr>
                    <w:rFonts w:ascii="Arial" w:eastAsia="Arial" w:hAnsi="Arial" w:cs="Arial"/>
                    <w:color w:val="000000"/>
                    <w:sz w:val="20"/>
                    <w:szCs w:val="20"/>
                  </w:rPr>
                  <w:t>While serving as ecological tourist destination and/or recreation site, well</w:t>
                </w:r>
                <w:r w:rsidR="00D824E4">
                  <w:rPr>
                    <w:rFonts w:ascii="Arial" w:eastAsia="Arial" w:hAnsi="Arial" w:cs="Arial"/>
                    <w:color w:val="000000"/>
                    <w:sz w:val="20"/>
                    <w:szCs w:val="20"/>
                  </w:rPr>
                  <w:t>-</w:t>
                </w:r>
                <w:r>
                  <w:rPr>
                    <w:rFonts w:ascii="Arial" w:eastAsia="Arial" w:hAnsi="Arial" w:cs="Arial"/>
                    <w:color w:val="000000"/>
                    <w:sz w:val="20"/>
                    <w:szCs w:val="20"/>
                  </w:rPr>
                  <w:t>maintained and conserved mangrove ecosystem also provides source of protein and offer</w:t>
                </w:r>
                <w:sdt>
                  <w:sdtPr>
                    <w:tag w:val="goog_rdk_58"/>
                    <w:id w:val="997308716"/>
                  </w:sdtPr>
                  <w:sdtContent>
                    <w:r>
                      <w:rPr>
                        <w:rFonts w:ascii="Arial" w:eastAsia="Arial" w:hAnsi="Arial" w:cs="Arial"/>
                        <w:color w:val="000000"/>
                        <w:sz w:val="20"/>
                        <w:szCs w:val="20"/>
                      </w:rPr>
                      <w:t>s</w:t>
                    </w:r>
                  </w:sdtContent>
                </w:sdt>
                <w:r>
                  <w:rPr>
                    <w:rFonts w:ascii="Arial" w:eastAsia="Arial" w:hAnsi="Arial" w:cs="Arial"/>
                    <w:color w:val="000000"/>
                    <w:sz w:val="20"/>
                    <w:szCs w:val="20"/>
                  </w:rPr>
                  <w:t xml:space="preserve"> income opportunit</w:t>
                </w:r>
                <w:sdt>
                  <w:sdtPr>
                    <w:tag w:val="goog_rdk_59"/>
                    <w:id w:val="787550989"/>
                  </w:sdtPr>
                  <w:sdtContent>
                    <w:r>
                      <w:rPr>
                        <w:rFonts w:ascii="Arial" w:eastAsia="Arial" w:hAnsi="Arial" w:cs="Arial"/>
                        <w:color w:val="000000"/>
                        <w:sz w:val="20"/>
                        <w:szCs w:val="20"/>
                      </w:rPr>
                      <w:t>ies</w:t>
                    </w:r>
                  </w:sdtContent>
                </w:sdt>
                <w:sdt>
                  <w:sdtPr>
                    <w:tag w:val="goog_rdk_60"/>
                    <w:id w:val="621726404"/>
                    <w:showingPlcHdr/>
                  </w:sdtPr>
                  <w:sdtContent>
                    <w:r w:rsidR="004D35E2">
                      <w:t xml:space="preserve">     </w:t>
                    </w:r>
                  </w:sdtContent>
                </w:sdt>
                <w:r>
                  <w:rPr>
                    <w:rFonts w:ascii="Arial" w:eastAsia="Arial" w:hAnsi="Arial" w:cs="Arial"/>
                    <w:color w:val="000000"/>
                    <w:sz w:val="20"/>
                    <w:szCs w:val="20"/>
                  </w:rPr>
                  <w:t xml:space="preserve"> for the affected community through capture fishery.</w:t>
                </w:r>
                <w:sdt>
                  <w:sdtPr>
                    <w:tag w:val="goog_rdk_61"/>
                    <w:id w:val="475273182"/>
                  </w:sdtPr>
                  <w:sdtContent/>
                </w:sdt>
              </w:p>
            </w:sdtContent>
          </w:sdt>
          <w:p w14:paraId="5093E467" w14:textId="77777777" w:rsidR="00405C86" w:rsidRDefault="00405C86">
            <w:pPr>
              <w:pBdr>
                <w:top w:val="nil"/>
                <w:left w:val="nil"/>
                <w:bottom w:val="nil"/>
                <w:right w:val="nil"/>
                <w:between w:val="nil"/>
              </w:pBdr>
              <w:rPr>
                <w:rFonts w:ascii="Arial" w:eastAsia="Arial" w:hAnsi="Arial" w:cs="Arial"/>
                <w:color w:val="000000"/>
                <w:sz w:val="20"/>
                <w:szCs w:val="20"/>
              </w:rPr>
            </w:pPr>
          </w:p>
          <w:p w14:paraId="54AE1C5B" w14:textId="77777777" w:rsidR="00405C86" w:rsidRDefault="00000000">
            <w:pPr>
              <w:pBdr>
                <w:top w:val="nil"/>
                <w:left w:val="nil"/>
                <w:bottom w:val="nil"/>
                <w:right w:val="nil"/>
                <w:between w:val="nil"/>
              </w:pBdr>
              <w:rPr>
                <w:rFonts w:ascii="Arial" w:eastAsia="Arial" w:hAnsi="Arial" w:cs="Arial"/>
                <w:color w:val="000000"/>
                <w:sz w:val="20"/>
                <w:szCs w:val="20"/>
              </w:rPr>
            </w:pPr>
            <w:sdt>
              <w:sdtPr>
                <w:tag w:val="goog_rdk_64"/>
                <w:id w:val="-739946538"/>
              </w:sdtPr>
              <w:sdtContent>
                <w:r w:rsidR="0032019D">
                  <w:rPr>
                    <w:rFonts w:ascii="Arial" w:eastAsia="Arial" w:hAnsi="Arial" w:cs="Arial"/>
                    <w:color w:val="000000"/>
                    <w:sz w:val="20"/>
                    <w:szCs w:val="20"/>
                  </w:rPr>
                  <w:t xml:space="preserve">Reducing risk of coastal abrasion through breakwater can be costly in construction, but in the long term, breakwater construction can prevent damage to existing coastal facilities and protect vegetation behind it from the force of the wave. In the case of mangrove rehabilitation and conservation, the breakwater construction can provide a more conducive environment for mangrove to grow and enable the development of </w:t>
                </w:r>
                <w:proofErr w:type="spellStart"/>
                <w:r w:rsidR="0032019D">
                  <w:rPr>
                    <w:rFonts w:ascii="Arial" w:eastAsia="Arial" w:hAnsi="Arial" w:cs="Arial"/>
                    <w:color w:val="000000"/>
                    <w:sz w:val="20"/>
                    <w:szCs w:val="20"/>
                  </w:rPr>
                  <w:t>silvoculture</w:t>
                </w:r>
                <w:proofErr w:type="spellEnd"/>
                <w:r w:rsidR="0032019D">
                  <w:rPr>
                    <w:rFonts w:ascii="Arial" w:eastAsia="Arial" w:hAnsi="Arial" w:cs="Arial"/>
                    <w:color w:val="000000"/>
                    <w:sz w:val="20"/>
                    <w:szCs w:val="20"/>
                  </w:rPr>
                  <w:t>. To ensure long</w:t>
                </w:r>
                <w:r w:rsidR="00D824E4">
                  <w:rPr>
                    <w:rFonts w:ascii="Arial" w:eastAsia="Arial" w:hAnsi="Arial" w:cs="Arial"/>
                    <w:color w:val="000000"/>
                    <w:sz w:val="20"/>
                    <w:szCs w:val="20"/>
                  </w:rPr>
                  <w:t>-</w:t>
                </w:r>
                <w:r w:rsidR="0032019D">
                  <w:rPr>
                    <w:rFonts w:ascii="Arial" w:eastAsia="Arial" w:hAnsi="Arial" w:cs="Arial"/>
                    <w:color w:val="000000"/>
                    <w:sz w:val="20"/>
                    <w:szCs w:val="20"/>
                  </w:rPr>
                  <w:t xml:space="preserve">term cost effectiveness, the choice of breakwater construction is a decisive factor. Therefore, engagement of coastal expert and construction is necessary to determine the feasibility and the right choice of the construction. </w:t>
                </w:r>
              </w:sdtContent>
            </w:sdt>
            <w:sdt>
              <w:sdtPr>
                <w:tag w:val="goog_rdk_65"/>
                <w:id w:val="465090944"/>
                <w:showingPlcHdr/>
              </w:sdtPr>
              <w:sdtContent>
                <w:r w:rsidR="004D35E2">
                  <w:t xml:space="preserve">     </w:t>
                </w:r>
              </w:sdtContent>
            </w:sdt>
          </w:p>
          <w:p w14:paraId="3682C034" w14:textId="77777777" w:rsidR="00405C86" w:rsidRDefault="00405C86">
            <w:pPr>
              <w:pBdr>
                <w:top w:val="nil"/>
                <w:left w:val="nil"/>
                <w:bottom w:val="nil"/>
                <w:right w:val="nil"/>
                <w:between w:val="nil"/>
              </w:pBdr>
              <w:rPr>
                <w:rFonts w:ascii="Arial" w:eastAsia="Arial" w:hAnsi="Arial" w:cs="Arial"/>
                <w:color w:val="000000"/>
                <w:sz w:val="20"/>
                <w:szCs w:val="20"/>
              </w:rPr>
            </w:pPr>
          </w:p>
          <w:p w14:paraId="76FE12E1" w14:textId="03EE5384" w:rsidR="00405C86" w:rsidRDefault="00000000">
            <w:pPr>
              <w:pBdr>
                <w:top w:val="nil"/>
                <w:left w:val="nil"/>
                <w:bottom w:val="nil"/>
                <w:right w:val="nil"/>
                <w:between w:val="nil"/>
              </w:pBdr>
            </w:pPr>
            <w:sdt>
              <w:sdtPr>
                <w:tag w:val="goog_rdk_67"/>
                <w:id w:val="-920331485"/>
              </w:sdtPr>
              <w:sdtContent>
                <w:r w:rsidR="0032019D">
                  <w:rPr>
                    <w:rFonts w:ascii="Arial" w:eastAsia="Arial" w:hAnsi="Arial" w:cs="Arial"/>
                    <w:color w:val="000000"/>
                    <w:sz w:val="20"/>
                    <w:szCs w:val="20"/>
                  </w:rPr>
                  <w:t xml:space="preserve">The combination of breakwater construction and mangrove also provides stronger protection of existing facilities behind them, including settlement areas, improving </w:t>
                </w:r>
                <w:r w:rsidR="0032019D">
                  <w:rPr>
                    <w:rFonts w:ascii="Arial" w:eastAsia="Arial" w:hAnsi="Arial" w:cs="Arial"/>
                    <w:color w:val="000000"/>
                    <w:sz w:val="20"/>
                    <w:szCs w:val="20"/>
                  </w:rPr>
                  <w:lastRenderedPageBreak/>
                  <w:t xml:space="preserve">community living conditions and reducing possible wave runoff that can damage or inundate public facilities. </w:t>
                </w:r>
              </w:sdtContent>
            </w:sdt>
          </w:p>
          <w:p w14:paraId="5733C23A" w14:textId="77777777" w:rsidR="00DE50F2" w:rsidRDefault="00DE50F2">
            <w:pPr>
              <w:pBdr>
                <w:top w:val="nil"/>
                <w:left w:val="nil"/>
                <w:bottom w:val="nil"/>
                <w:right w:val="nil"/>
                <w:between w:val="nil"/>
              </w:pBdr>
              <w:rPr>
                <w:rFonts w:ascii="Arial" w:eastAsia="Arial" w:hAnsi="Arial" w:cs="Arial"/>
                <w:color w:val="000000"/>
                <w:sz w:val="20"/>
                <w:szCs w:val="20"/>
              </w:rPr>
            </w:pPr>
          </w:p>
          <w:p w14:paraId="51144901" w14:textId="7489D207" w:rsidR="00DE50F2" w:rsidRDefault="00DE50F2">
            <w:pPr>
              <w:pBdr>
                <w:top w:val="nil"/>
                <w:left w:val="nil"/>
                <w:bottom w:val="nil"/>
                <w:right w:val="nil"/>
                <w:between w:val="nil"/>
              </w:pBdr>
              <w:rPr>
                <w:rFonts w:ascii="Arial" w:eastAsia="Arial" w:hAnsi="Arial" w:cs="Arial"/>
                <w:color w:val="000000"/>
                <w:sz w:val="20"/>
                <w:szCs w:val="20"/>
              </w:rPr>
            </w:pPr>
            <w:r w:rsidRPr="00A4031F">
              <w:rPr>
                <w:rFonts w:ascii="Arial" w:eastAsia="Arial" w:hAnsi="Arial" w:cs="Arial"/>
                <w:color w:val="000000"/>
                <w:sz w:val="20"/>
                <w:szCs w:val="20"/>
              </w:rPr>
              <w:t xml:space="preserve">Based on </w:t>
            </w:r>
            <w:r w:rsidR="006D7B8D" w:rsidRPr="00EC03C9">
              <w:rPr>
                <w:rFonts w:ascii="Arial" w:eastAsia="Arial" w:hAnsi="Arial" w:cs="Arial"/>
                <w:color w:val="000000"/>
                <w:sz w:val="20"/>
                <w:szCs w:val="20"/>
              </w:rPr>
              <w:t xml:space="preserve">the </w:t>
            </w:r>
            <w:r w:rsidRPr="00A4031F">
              <w:rPr>
                <w:rFonts w:ascii="Arial" w:eastAsia="Arial" w:hAnsi="Arial" w:cs="Arial"/>
                <w:color w:val="000000"/>
                <w:sz w:val="20"/>
                <w:szCs w:val="20"/>
              </w:rPr>
              <w:t>ESIA document, of rubble</w:t>
            </w:r>
            <w:r w:rsidR="006D7B8D" w:rsidRPr="00EC03C9">
              <w:rPr>
                <w:rFonts w:ascii="Arial" w:eastAsia="Arial" w:hAnsi="Arial" w:cs="Arial"/>
                <w:color w:val="000000"/>
                <w:sz w:val="20"/>
                <w:szCs w:val="20"/>
              </w:rPr>
              <w:t xml:space="preserve"> </w:t>
            </w:r>
            <w:r w:rsidRPr="00A4031F">
              <w:rPr>
                <w:rFonts w:ascii="Arial" w:eastAsia="Arial" w:hAnsi="Arial" w:cs="Arial"/>
                <w:color w:val="000000"/>
                <w:sz w:val="20"/>
                <w:szCs w:val="20"/>
              </w:rPr>
              <w:t>moun</w:t>
            </w:r>
            <w:r w:rsidR="006D7B8D" w:rsidRPr="00EC03C9">
              <w:rPr>
                <w:rFonts w:ascii="Arial" w:eastAsia="Arial" w:hAnsi="Arial" w:cs="Arial"/>
                <w:color w:val="000000"/>
                <w:sz w:val="20"/>
                <w:szCs w:val="20"/>
              </w:rPr>
              <w:t>d</w:t>
            </w:r>
            <w:r w:rsidRPr="00A4031F">
              <w:rPr>
                <w:rFonts w:ascii="Arial" w:eastAsia="Arial" w:hAnsi="Arial" w:cs="Arial"/>
                <w:color w:val="000000"/>
                <w:sz w:val="20"/>
                <w:szCs w:val="20"/>
              </w:rPr>
              <w:t xml:space="preserve"> breakwater </w:t>
            </w:r>
            <w:r w:rsidR="006D7B8D" w:rsidRPr="00EC03C9">
              <w:rPr>
                <w:rFonts w:ascii="Arial" w:eastAsia="Arial" w:hAnsi="Arial" w:cs="Arial"/>
                <w:color w:val="000000"/>
                <w:sz w:val="20"/>
                <w:szCs w:val="20"/>
              </w:rPr>
              <w:t>has a minimum lifetime</w:t>
            </w:r>
            <w:r w:rsidR="006D7B8D" w:rsidRPr="00EC03C9" w:rsidDel="006D7B8D">
              <w:rPr>
                <w:rFonts w:ascii="Arial" w:eastAsia="Arial" w:hAnsi="Arial" w:cs="Arial"/>
                <w:color w:val="000000"/>
                <w:sz w:val="20"/>
                <w:szCs w:val="20"/>
              </w:rPr>
              <w:t xml:space="preserve"> </w:t>
            </w:r>
            <w:r w:rsidR="006D7B8D" w:rsidRPr="00EC03C9">
              <w:rPr>
                <w:rFonts w:ascii="Arial" w:eastAsia="Arial" w:hAnsi="Arial" w:cs="Arial"/>
                <w:color w:val="000000"/>
                <w:sz w:val="20"/>
                <w:szCs w:val="20"/>
              </w:rPr>
              <w:t xml:space="preserve">of </w:t>
            </w:r>
            <w:r w:rsidRPr="00A4031F">
              <w:rPr>
                <w:rFonts w:ascii="Arial" w:eastAsia="Arial" w:hAnsi="Arial" w:cs="Arial"/>
                <w:color w:val="000000"/>
                <w:sz w:val="20"/>
                <w:szCs w:val="20"/>
              </w:rPr>
              <w:t>20 years.</w:t>
            </w:r>
          </w:p>
        </w:tc>
      </w:tr>
      <w:tr w:rsidR="00405C86" w14:paraId="3589967C" w14:textId="77777777">
        <w:trPr>
          <w:trHeight w:val="212"/>
        </w:trPr>
        <w:tc>
          <w:tcPr>
            <w:tcW w:w="2758" w:type="dxa"/>
            <w:shd w:val="clear" w:color="auto" w:fill="C5E0B3"/>
            <w:vAlign w:val="center"/>
          </w:tcPr>
          <w:p w14:paraId="79F5A726" w14:textId="77777777" w:rsidR="00405C86" w:rsidRDefault="0032019D">
            <w:pPr>
              <w:pBdr>
                <w:top w:val="nil"/>
                <w:left w:val="nil"/>
                <w:bottom w:val="nil"/>
                <w:right w:val="nil"/>
                <w:between w:val="nil"/>
              </w:pBdr>
              <w:rPr>
                <w:rFonts w:ascii="Arial" w:eastAsia="Arial" w:hAnsi="Arial" w:cs="Arial"/>
                <w:b/>
                <w:color w:val="000000"/>
                <w:sz w:val="20"/>
                <w:szCs w:val="20"/>
              </w:rPr>
            </w:pPr>
            <w:r>
              <w:rPr>
                <w:rFonts w:ascii="Arial" w:eastAsia="Arial" w:hAnsi="Arial" w:cs="Arial"/>
                <w:b/>
                <w:color w:val="000000"/>
                <w:sz w:val="20"/>
                <w:szCs w:val="20"/>
              </w:rPr>
              <w:lastRenderedPageBreak/>
              <w:t>SURVIVING</w:t>
            </w:r>
          </w:p>
        </w:tc>
        <w:tc>
          <w:tcPr>
            <w:tcW w:w="2959" w:type="dxa"/>
            <w:shd w:val="clear" w:color="auto" w:fill="C5E0B3"/>
            <w:vAlign w:val="center"/>
          </w:tcPr>
          <w:p w14:paraId="601A603A" w14:textId="77777777" w:rsidR="00405C86" w:rsidRDefault="00405C86">
            <w:pPr>
              <w:pBdr>
                <w:top w:val="nil"/>
                <w:left w:val="nil"/>
                <w:bottom w:val="nil"/>
                <w:right w:val="nil"/>
                <w:between w:val="nil"/>
              </w:pBdr>
              <w:jc w:val="both"/>
              <w:rPr>
                <w:rFonts w:ascii="Arial" w:eastAsia="Arial" w:hAnsi="Arial" w:cs="Arial"/>
                <w:b/>
                <w:color w:val="000000"/>
                <w:sz w:val="20"/>
                <w:szCs w:val="20"/>
              </w:rPr>
            </w:pPr>
          </w:p>
        </w:tc>
        <w:tc>
          <w:tcPr>
            <w:tcW w:w="3633" w:type="dxa"/>
            <w:shd w:val="clear" w:color="auto" w:fill="C5E0B3"/>
            <w:vAlign w:val="center"/>
          </w:tcPr>
          <w:p w14:paraId="6EEA81FC" w14:textId="77777777" w:rsidR="00405C86" w:rsidRDefault="00405C86">
            <w:pPr>
              <w:jc w:val="center"/>
              <w:rPr>
                <w:rFonts w:ascii="Arial" w:eastAsia="Arial" w:hAnsi="Arial" w:cs="Arial"/>
                <w:sz w:val="20"/>
                <w:szCs w:val="20"/>
              </w:rPr>
            </w:pPr>
          </w:p>
        </w:tc>
      </w:tr>
      <w:tr w:rsidR="00405C86" w14:paraId="0E85CC00" w14:textId="77777777">
        <w:trPr>
          <w:trHeight w:val="2967"/>
        </w:trPr>
        <w:tc>
          <w:tcPr>
            <w:tcW w:w="2758" w:type="dxa"/>
            <w:shd w:val="clear" w:color="auto" w:fill="auto"/>
          </w:tcPr>
          <w:p w14:paraId="7A5EE949" w14:textId="77777777" w:rsidR="00405C86" w:rsidRDefault="0032019D">
            <w:pPr>
              <w:numPr>
                <w:ilvl w:val="0"/>
                <w:numId w:val="72"/>
              </w:numPr>
              <w:pBdr>
                <w:top w:val="nil"/>
                <w:left w:val="nil"/>
                <w:bottom w:val="nil"/>
                <w:right w:val="nil"/>
                <w:between w:val="nil"/>
              </w:pBdr>
              <w:rPr>
                <w:rFonts w:ascii="Arial" w:eastAsia="Arial" w:hAnsi="Arial" w:cs="Arial"/>
                <w:b/>
                <w:color w:val="000000"/>
                <w:sz w:val="20"/>
                <w:szCs w:val="20"/>
              </w:rPr>
            </w:pPr>
            <w:r>
              <w:rPr>
                <w:rFonts w:ascii="Arial" w:eastAsia="Arial" w:hAnsi="Arial" w:cs="Arial"/>
                <w:b/>
                <w:color w:val="000000"/>
                <w:sz w:val="20"/>
                <w:szCs w:val="20"/>
              </w:rPr>
              <w:t>Enhancing coastal community capacity in developing and implementing Local Climate Change Adaptation Action Plan (RAD API), climate change information system, Climate Smart Initiative</w:t>
            </w:r>
          </w:p>
          <w:p w14:paraId="26289859" w14:textId="77777777" w:rsidR="00405C86" w:rsidRDefault="00405C86">
            <w:pPr>
              <w:pBdr>
                <w:top w:val="nil"/>
                <w:left w:val="nil"/>
                <w:bottom w:val="nil"/>
                <w:right w:val="nil"/>
                <w:between w:val="nil"/>
              </w:pBdr>
              <w:rPr>
                <w:rFonts w:ascii="Arial" w:eastAsia="Arial" w:hAnsi="Arial" w:cs="Arial"/>
                <w:color w:val="000000"/>
                <w:sz w:val="20"/>
                <w:szCs w:val="20"/>
              </w:rPr>
            </w:pPr>
          </w:p>
          <w:p w14:paraId="7E694780" w14:textId="77777777" w:rsidR="00405C86" w:rsidRDefault="0032019D">
            <w:pPr>
              <w:numPr>
                <w:ilvl w:val="1"/>
                <w:numId w:val="72"/>
              </w:numPr>
              <w:spacing w:after="80"/>
              <w:rPr>
                <w:rFonts w:ascii="Arial" w:eastAsia="Arial" w:hAnsi="Arial" w:cs="Arial"/>
                <w:sz w:val="20"/>
                <w:szCs w:val="20"/>
              </w:rPr>
            </w:pPr>
            <w:r>
              <w:rPr>
                <w:rFonts w:ascii="Arial" w:eastAsia="Arial" w:hAnsi="Arial" w:cs="Arial"/>
                <w:sz w:val="20"/>
                <w:szCs w:val="20"/>
              </w:rPr>
              <w:t>Enhanced capacity of local actors in identifying, initiating, strengthening, and escalating community-based actions to address climate risk and natural disaster; including capacity in integrating the actions to community development plan</w:t>
            </w:r>
          </w:p>
          <w:p w14:paraId="27E8EA0B"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2D677B3E"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75EFCBCB"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0B6A1586"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7FC86302"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458B3FCF"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0A1BBA40"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64C4D8C1"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6EBC4418"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478D40B5"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10F8407D"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1ECEC1FF"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7CF50B28"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5FB9EE39"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7AF4E1BC"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1F84F21E"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4A493673"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75BAB38A"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1686A634"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46A2D01D"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6F16BD5A"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566B1736"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p w14:paraId="656653A6"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20"/>
                <w:szCs w:val="20"/>
              </w:rPr>
            </w:pPr>
          </w:p>
        </w:tc>
        <w:tc>
          <w:tcPr>
            <w:tcW w:w="2959" w:type="dxa"/>
            <w:shd w:val="clear" w:color="auto" w:fill="auto"/>
          </w:tcPr>
          <w:p w14:paraId="21A3E9C3" w14:textId="77777777" w:rsidR="00405C86" w:rsidRDefault="00405C86">
            <w:pPr>
              <w:spacing w:after="80"/>
              <w:rPr>
                <w:rFonts w:ascii="Arial" w:eastAsia="Arial" w:hAnsi="Arial" w:cs="Arial"/>
                <w:sz w:val="20"/>
                <w:szCs w:val="20"/>
              </w:rPr>
            </w:pPr>
          </w:p>
          <w:p w14:paraId="284BAB3E" w14:textId="77777777" w:rsidR="00405C86" w:rsidRDefault="00405C86">
            <w:pPr>
              <w:spacing w:after="80"/>
              <w:rPr>
                <w:rFonts w:ascii="Arial" w:eastAsia="Arial" w:hAnsi="Arial" w:cs="Arial"/>
                <w:sz w:val="20"/>
                <w:szCs w:val="20"/>
              </w:rPr>
            </w:pPr>
          </w:p>
          <w:p w14:paraId="79F53559" w14:textId="77777777" w:rsidR="00405C86" w:rsidRDefault="00405C86">
            <w:pPr>
              <w:spacing w:after="80"/>
              <w:rPr>
                <w:rFonts w:ascii="Arial" w:eastAsia="Arial" w:hAnsi="Arial" w:cs="Arial"/>
                <w:sz w:val="20"/>
                <w:szCs w:val="20"/>
              </w:rPr>
            </w:pPr>
          </w:p>
          <w:p w14:paraId="4F0C90A4" w14:textId="77777777" w:rsidR="00405C86" w:rsidRDefault="00405C86">
            <w:pPr>
              <w:spacing w:after="80"/>
              <w:rPr>
                <w:rFonts w:ascii="Arial" w:eastAsia="Arial" w:hAnsi="Arial" w:cs="Arial"/>
                <w:sz w:val="20"/>
                <w:szCs w:val="20"/>
              </w:rPr>
            </w:pPr>
          </w:p>
          <w:p w14:paraId="3015C06A" w14:textId="77777777" w:rsidR="00405C86" w:rsidRDefault="00405C86">
            <w:pPr>
              <w:spacing w:after="80"/>
              <w:rPr>
                <w:rFonts w:ascii="Arial" w:eastAsia="Arial" w:hAnsi="Arial" w:cs="Arial"/>
                <w:sz w:val="20"/>
                <w:szCs w:val="20"/>
              </w:rPr>
            </w:pPr>
          </w:p>
          <w:p w14:paraId="4D837E5F" w14:textId="77777777" w:rsidR="00405C86" w:rsidRDefault="00405C86">
            <w:pPr>
              <w:spacing w:after="80"/>
              <w:rPr>
                <w:rFonts w:ascii="Arial" w:eastAsia="Arial" w:hAnsi="Arial" w:cs="Arial"/>
                <w:sz w:val="20"/>
                <w:szCs w:val="20"/>
              </w:rPr>
            </w:pPr>
          </w:p>
          <w:p w14:paraId="4893D083" w14:textId="77777777" w:rsidR="00405C86" w:rsidRDefault="00405C86">
            <w:pPr>
              <w:spacing w:after="80"/>
              <w:rPr>
                <w:rFonts w:ascii="Arial" w:eastAsia="Arial" w:hAnsi="Arial" w:cs="Arial"/>
                <w:sz w:val="20"/>
                <w:szCs w:val="20"/>
              </w:rPr>
            </w:pPr>
          </w:p>
          <w:p w14:paraId="69B30ECC" w14:textId="77777777" w:rsidR="00405C86" w:rsidRDefault="00405C86">
            <w:pPr>
              <w:spacing w:after="80"/>
              <w:rPr>
                <w:rFonts w:ascii="Arial" w:eastAsia="Arial" w:hAnsi="Arial" w:cs="Arial"/>
                <w:sz w:val="20"/>
                <w:szCs w:val="20"/>
              </w:rPr>
            </w:pPr>
          </w:p>
          <w:p w14:paraId="154BA6D1" w14:textId="77777777" w:rsidR="00405C86" w:rsidRDefault="00405C86">
            <w:pPr>
              <w:spacing w:after="80"/>
              <w:rPr>
                <w:rFonts w:ascii="Arial" w:eastAsia="Arial" w:hAnsi="Arial" w:cs="Arial"/>
                <w:sz w:val="20"/>
                <w:szCs w:val="20"/>
              </w:rPr>
            </w:pPr>
          </w:p>
          <w:p w14:paraId="124B5953" w14:textId="77777777" w:rsidR="00405C86" w:rsidRDefault="0032019D">
            <w:pPr>
              <w:numPr>
                <w:ilvl w:val="2"/>
                <w:numId w:val="24"/>
              </w:numPr>
              <w:pBdr>
                <w:top w:val="nil"/>
                <w:left w:val="nil"/>
                <w:bottom w:val="nil"/>
                <w:right w:val="nil"/>
                <w:between w:val="nil"/>
              </w:pBdr>
              <w:spacing w:after="80" w:line="276" w:lineRule="auto"/>
              <w:rPr>
                <w:rFonts w:ascii="Arial" w:eastAsia="Arial" w:hAnsi="Arial" w:cs="Arial"/>
                <w:color w:val="000000"/>
                <w:sz w:val="20"/>
                <w:szCs w:val="20"/>
              </w:rPr>
            </w:pP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Climate Working Group reactivated</w:t>
            </w:r>
          </w:p>
          <w:p w14:paraId="6FAE7DDF" w14:textId="77777777" w:rsidR="00405C86" w:rsidRDefault="0032019D">
            <w:pPr>
              <w:numPr>
                <w:ilvl w:val="2"/>
                <w:numId w:val="24"/>
              </w:numPr>
              <w:pBdr>
                <w:top w:val="nil"/>
                <w:left w:val="nil"/>
                <w:bottom w:val="nil"/>
                <w:right w:val="nil"/>
                <w:between w:val="nil"/>
              </w:pBdr>
              <w:spacing w:after="80" w:line="276" w:lineRule="auto"/>
              <w:rPr>
                <w:rFonts w:ascii="Arial" w:eastAsia="Arial" w:hAnsi="Arial" w:cs="Arial"/>
                <w:color w:val="000000"/>
                <w:sz w:val="20"/>
                <w:szCs w:val="20"/>
              </w:rPr>
            </w:pPr>
            <w:r>
              <w:rPr>
                <w:rFonts w:ascii="Arial" w:eastAsia="Arial" w:hAnsi="Arial" w:cs="Arial"/>
                <w:color w:val="000000"/>
                <w:sz w:val="20"/>
                <w:szCs w:val="20"/>
              </w:rPr>
              <w:t xml:space="preserve">Climate working group established and functioning in each of the 8 target </w:t>
            </w:r>
            <w:proofErr w:type="spellStart"/>
            <w:r>
              <w:rPr>
                <w:rFonts w:ascii="Arial" w:eastAsia="Arial" w:hAnsi="Arial" w:cs="Arial"/>
                <w:i/>
                <w:color w:val="000000"/>
                <w:sz w:val="20"/>
                <w:szCs w:val="20"/>
              </w:rPr>
              <w:t>kelurahan</w:t>
            </w:r>
            <w:proofErr w:type="spellEnd"/>
            <w:r>
              <w:rPr>
                <w:rFonts w:ascii="Arial" w:eastAsia="Arial" w:hAnsi="Arial" w:cs="Arial"/>
                <w:i/>
                <w:color w:val="000000"/>
                <w:sz w:val="20"/>
                <w:szCs w:val="20"/>
              </w:rPr>
              <w:t xml:space="preserve"> </w:t>
            </w:r>
          </w:p>
          <w:p w14:paraId="141FC11C" w14:textId="77777777" w:rsidR="00405C86" w:rsidRDefault="0032019D">
            <w:pPr>
              <w:numPr>
                <w:ilvl w:val="2"/>
                <w:numId w:val="24"/>
              </w:numPr>
              <w:pBdr>
                <w:top w:val="nil"/>
                <w:left w:val="nil"/>
                <w:bottom w:val="nil"/>
                <w:right w:val="nil"/>
                <w:between w:val="nil"/>
              </w:pBdr>
              <w:spacing w:after="80" w:line="276" w:lineRule="auto"/>
              <w:rPr>
                <w:rFonts w:ascii="Arial" w:eastAsia="Arial" w:hAnsi="Arial" w:cs="Arial"/>
                <w:color w:val="000000"/>
                <w:sz w:val="20"/>
                <w:szCs w:val="20"/>
              </w:rPr>
            </w:pPr>
            <w:r>
              <w:rPr>
                <w:rFonts w:ascii="Arial" w:eastAsia="Arial" w:hAnsi="Arial" w:cs="Arial"/>
                <w:color w:val="000000"/>
                <w:sz w:val="20"/>
                <w:szCs w:val="20"/>
              </w:rPr>
              <w:t xml:space="preserve">Enhancing coastal community capacity in developing the </w:t>
            </w:r>
            <w:proofErr w:type="spellStart"/>
            <w:r>
              <w:rPr>
                <w:rFonts w:ascii="Arial" w:eastAsia="Arial" w:hAnsi="Arial" w:cs="Arial"/>
                <w:i/>
                <w:color w:val="000000"/>
                <w:sz w:val="20"/>
                <w:szCs w:val="20"/>
              </w:rPr>
              <w:t>kelurahan’s</w:t>
            </w:r>
            <w:proofErr w:type="spellEnd"/>
            <w:r>
              <w:rPr>
                <w:rFonts w:ascii="Arial" w:eastAsia="Arial" w:hAnsi="Arial" w:cs="Arial"/>
                <w:color w:val="000000"/>
                <w:sz w:val="20"/>
                <w:szCs w:val="20"/>
              </w:rPr>
              <w:t xml:space="preserve"> information system and implementing the ensuing climate change adaptation actions</w:t>
            </w:r>
          </w:p>
          <w:p w14:paraId="214014A2" w14:textId="77777777" w:rsidR="00405C86" w:rsidRDefault="0032019D">
            <w:pPr>
              <w:numPr>
                <w:ilvl w:val="2"/>
                <w:numId w:val="24"/>
              </w:numPr>
              <w:pBdr>
                <w:top w:val="nil"/>
                <w:left w:val="nil"/>
                <w:bottom w:val="nil"/>
                <w:right w:val="nil"/>
                <w:between w:val="nil"/>
              </w:pBdr>
              <w:spacing w:after="80" w:line="276" w:lineRule="auto"/>
              <w:rPr>
                <w:rFonts w:ascii="Arial" w:eastAsia="Arial" w:hAnsi="Arial" w:cs="Arial"/>
                <w:color w:val="000000"/>
                <w:sz w:val="20"/>
                <w:szCs w:val="20"/>
              </w:rPr>
            </w:pPr>
            <w:r>
              <w:rPr>
                <w:rFonts w:ascii="Arial" w:eastAsia="Arial" w:hAnsi="Arial" w:cs="Arial"/>
                <w:color w:val="000000"/>
                <w:sz w:val="20"/>
                <w:szCs w:val="20"/>
              </w:rPr>
              <w:t xml:space="preserve">Engaging youth groups and building their capacity to become Agents of Change in climate change adaptation actions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w:t>
            </w:r>
          </w:p>
          <w:p w14:paraId="32644CF1" w14:textId="77777777" w:rsidR="00405C86" w:rsidRDefault="00405C86">
            <w:pPr>
              <w:pBdr>
                <w:top w:val="nil"/>
                <w:left w:val="nil"/>
                <w:bottom w:val="nil"/>
                <w:right w:val="nil"/>
                <w:between w:val="nil"/>
              </w:pBdr>
              <w:spacing w:after="80" w:line="276" w:lineRule="auto"/>
              <w:ind w:left="720"/>
              <w:rPr>
                <w:rFonts w:ascii="Arial" w:eastAsia="Arial" w:hAnsi="Arial" w:cs="Arial"/>
                <w:color w:val="000000"/>
                <w:sz w:val="20"/>
                <w:szCs w:val="20"/>
              </w:rPr>
            </w:pPr>
          </w:p>
          <w:p w14:paraId="4CE874F8" w14:textId="77777777" w:rsidR="00405C86" w:rsidRDefault="00405C86">
            <w:pPr>
              <w:pBdr>
                <w:top w:val="nil"/>
                <w:left w:val="nil"/>
                <w:bottom w:val="nil"/>
                <w:right w:val="nil"/>
                <w:between w:val="nil"/>
              </w:pBdr>
              <w:spacing w:after="80" w:line="276" w:lineRule="auto"/>
              <w:ind w:left="720"/>
              <w:rPr>
                <w:rFonts w:ascii="Arial" w:eastAsia="Arial" w:hAnsi="Arial" w:cs="Arial"/>
                <w:color w:val="000000"/>
                <w:sz w:val="20"/>
                <w:szCs w:val="20"/>
              </w:rPr>
            </w:pPr>
          </w:p>
        </w:tc>
        <w:tc>
          <w:tcPr>
            <w:tcW w:w="3633" w:type="dxa"/>
            <w:shd w:val="clear" w:color="auto" w:fill="auto"/>
          </w:tcPr>
          <w:p w14:paraId="0CDC2982"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Project Management Unit (PMU) of this programme will work closely with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team in programme implementation at community level, in which the city team will play a major role at this level. As part of the city team, the local NGO that has been working in the targeted area will act as the spearhead for establishing community working group and delivering the series of training/workshop. This division of responsibility will ensure effective allocation of financial and human resources</w:t>
            </w:r>
          </w:p>
          <w:p w14:paraId="75312AC7"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Drawing community support and involvement (in the form of community working group) in arranging community adaptation plan and development plan will reduce the costs since the proposed actions will be on-target and as needed. Thus, this will ensure the ownership of all planning document developed and implemented adaptation actions </w:t>
            </w:r>
          </w:p>
          <w:p w14:paraId="7A430A3A" w14:textId="77777777" w:rsidR="00405C86" w:rsidRDefault="0032019D">
            <w:pPr>
              <w:pBdr>
                <w:top w:val="nil"/>
                <w:left w:val="nil"/>
                <w:bottom w:val="nil"/>
                <w:right w:val="nil"/>
                <w:between w:val="nil"/>
              </w:pBdr>
              <w:spacing w:after="200"/>
              <w:rPr>
                <w:rFonts w:ascii="Arial" w:eastAsia="Arial" w:hAnsi="Arial" w:cs="Arial"/>
                <w:color w:val="000000"/>
                <w:sz w:val="20"/>
                <w:szCs w:val="20"/>
              </w:rPr>
            </w:pPr>
            <w:r>
              <w:rPr>
                <w:rFonts w:ascii="Arial" w:eastAsia="Arial" w:hAnsi="Arial" w:cs="Arial"/>
                <w:color w:val="000000"/>
                <w:sz w:val="20"/>
                <w:szCs w:val="20"/>
              </w:rPr>
              <w:t>Alternatively, if actions are implemented without calculating risk assessment and the implementer is not equipped with training, the end result can be more costly; unnecessary actions may be implemented which may be ineffective in addressing the targeted risk.</w:t>
            </w:r>
          </w:p>
          <w:p w14:paraId="78EC4FAC" w14:textId="77777777" w:rsidR="00405C86" w:rsidRDefault="0032019D">
            <w:pPr>
              <w:pBdr>
                <w:top w:val="nil"/>
                <w:left w:val="nil"/>
                <w:bottom w:val="nil"/>
                <w:right w:val="nil"/>
                <w:between w:val="nil"/>
              </w:pBdr>
              <w:spacing w:after="200"/>
              <w:rPr>
                <w:rFonts w:ascii="Arial" w:eastAsia="Arial" w:hAnsi="Arial" w:cs="Arial"/>
                <w:color w:val="000000"/>
                <w:sz w:val="20"/>
                <w:szCs w:val="20"/>
              </w:rPr>
            </w:pPr>
            <w:r>
              <w:rPr>
                <w:rFonts w:ascii="Arial" w:eastAsia="Arial" w:hAnsi="Arial" w:cs="Arial"/>
                <w:color w:val="000000"/>
                <w:sz w:val="20"/>
                <w:szCs w:val="20"/>
              </w:rPr>
              <w:t>Planning arrangement without involving local community will only result in low level of community participation in implementing climate adaptation actions.</w:t>
            </w:r>
          </w:p>
          <w:p w14:paraId="1CB97C63"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Drawing community support and involvement in selecting the adaptation actions will be a cost-effective mechanism since the proposed actions and its </w:t>
            </w:r>
            <w:r>
              <w:rPr>
                <w:rFonts w:ascii="Arial" w:eastAsia="Arial" w:hAnsi="Arial" w:cs="Arial"/>
                <w:color w:val="000000"/>
                <w:sz w:val="20"/>
                <w:szCs w:val="20"/>
              </w:rPr>
              <w:lastRenderedPageBreak/>
              <w:t xml:space="preserve">corresponding budget and man power allocation will be on-target and as needed. This approach, along with assigning the spearhead role to the local NGO will also ensure programme ownership and subsequently the maintenance of the interventions after the programme ended. </w:t>
            </w:r>
          </w:p>
          <w:p w14:paraId="12E5A208" w14:textId="77777777" w:rsidR="00405C86" w:rsidRDefault="0032019D">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Alternatively, actions that based solely on local climate wisdom or typical development may be selected and implemented as the actions, however it will not target the most vulnerable areas and people. Not to mention that the particular action will not be sustainable</w:t>
            </w:r>
          </w:p>
        </w:tc>
      </w:tr>
      <w:tr w:rsidR="00405C86" w14:paraId="7FD2E281" w14:textId="77777777">
        <w:tc>
          <w:tcPr>
            <w:tcW w:w="2758" w:type="dxa"/>
            <w:shd w:val="clear" w:color="auto" w:fill="auto"/>
          </w:tcPr>
          <w:p w14:paraId="3DEFCD3A" w14:textId="77777777" w:rsidR="00405C86" w:rsidRDefault="0032019D">
            <w:pPr>
              <w:numPr>
                <w:ilvl w:val="1"/>
                <w:numId w:val="1"/>
              </w:numPr>
              <w:pBdr>
                <w:top w:val="nil"/>
                <w:left w:val="nil"/>
                <w:bottom w:val="nil"/>
                <w:right w:val="nil"/>
                <w:between w:val="nil"/>
              </w:pBdr>
              <w:spacing w:after="80" w:line="276" w:lineRule="auto"/>
              <w:ind w:left="454"/>
              <w:rPr>
                <w:rFonts w:ascii="Arial" w:eastAsia="Arial" w:hAnsi="Arial" w:cs="Arial"/>
                <w:color w:val="000000"/>
                <w:sz w:val="20"/>
                <w:szCs w:val="20"/>
              </w:rPr>
            </w:pPr>
            <w:r>
              <w:rPr>
                <w:rFonts w:ascii="Arial" w:eastAsia="Arial" w:hAnsi="Arial" w:cs="Arial"/>
                <w:color w:val="000000"/>
                <w:sz w:val="20"/>
                <w:szCs w:val="20"/>
              </w:rPr>
              <w:lastRenderedPageBreak/>
              <w:t>Enhanced capacity of local government and other city stakeholders’ in developing climate risk assessment and utilizing the results to develop local climate change adaptation action plan (RAD API)</w:t>
            </w:r>
          </w:p>
          <w:p w14:paraId="33A110DF"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0"/>
                <w:szCs w:val="20"/>
              </w:rPr>
            </w:pPr>
          </w:p>
        </w:tc>
        <w:tc>
          <w:tcPr>
            <w:tcW w:w="2959" w:type="dxa"/>
            <w:shd w:val="clear" w:color="auto" w:fill="auto"/>
          </w:tcPr>
          <w:p w14:paraId="45111CF1" w14:textId="77777777" w:rsidR="00405C86" w:rsidRDefault="0032019D">
            <w:pPr>
              <w:numPr>
                <w:ilvl w:val="2"/>
                <w:numId w:val="1"/>
              </w:numPr>
              <w:pBdr>
                <w:top w:val="nil"/>
                <w:left w:val="nil"/>
                <w:bottom w:val="nil"/>
                <w:right w:val="nil"/>
                <w:between w:val="nil"/>
              </w:pBdr>
              <w:spacing w:after="200" w:line="276" w:lineRule="auto"/>
              <w:ind w:left="673"/>
              <w:rPr>
                <w:rFonts w:ascii="Arial" w:eastAsia="Arial" w:hAnsi="Arial" w:cs="Arial"/>
                <w:color w:val="000000"/>
                <w:sz w:val="20"/>
                <w:szCs w:val="20"/>
              </w:rPr>
            </w:pPr>
            <w:r>
              <w:rPr>
                <w:rFonts w:ascii="Arial" w:eastAsia="Arial" w:hAnsi="Arial" w:cs="Arial"/>
                <w:color w:val="000000"/>
                <w:sz w:val="20"/>
                <w:szCs w:val="20"/>
              </w:rPr>
              <w:t>RAD API developed based on City Climate Risk Assessment and Climate Coastal Impact</w:t>
            </w:r>
          </w:p>
          <w:p w14:paraId="3C9032E7" w14:textId="77777777" w:rsidR="00405C86" w:rsidRDefault="00405C86">
            <w:pPr>
              <w:pBdr>
                <w:top w:val="nil"/>
                <w:left w:val="nil"/>
                <w:bottom w:val="nil"/>
                <w:right w:val="nil"/>
                <w:between w:val="nil"/>
              </w:pBdr>
              <w:ind w:left="673"/>
              <w:rPr>
                <w:rFonts w:ascii="Arial" w:eastAsia="Arial" w:hAnsi="Arial" w:cs="Arial"/>
                <w:color w:val="000000"/>
                <w:sz w:val="20"/>
                <w:szCs w:val="20"/>
              </w:rPr>
            </w:pPr>
          </w:p>
          <w:p w14:paraId="02FD8A3C" w14:textId="77777777" w:rsidR="00405C86" w:rsidRDefault="0032019D">
            <w:pPr>
              <w:numPr>
                <w:ilvl w:val="2"/>
                <w:numId w:val="1"/>
              </w:numPr>
              <w:pBdr>
                <w:top w:val="nil"/>
                <w:left w:val="nil"/>
                <w:bottom w:val="nil"/>
                <w:right w:val="nil"/>
                <w:between w:val="nil"/>
              </w:pBdr>
              <w:ind w:left="673"/>
              <w:rPr>
                <w:rFonts w:ascii="Arial" w:eastAsia="Arial" w:hAnsi="Arial" w:cs="Arial"/>
                <w:color w:val="000000"/>
                <w:sz w:val="20"/>
                <w:szCs w:val="20"/>
              </w:rPr>
            </w:pPr>
            <w:r>
              <w:rPr>
                <w:rFonts w:ascii="Arial" w:eastAsia="Arial" w:hAnsi="Arial" w:cs="Arial"/>
                <w:color w:val="000000"/>
                <w:sz w:val="20"/>
                <w:szCs w:val="20"/>
              </w:rPr>
              <w:t>Strategy to integrate CCA into local government planning processes (annual work plan or mid-term development plan of city) is developed</w:t>
            </w:r>
          </w:p>
          <w:p w14:paraId="53ACC9C1" w14:textId="77777777" w:rsidR="00405C86" w:rsidRDefault="00405C86">
            <w:pPr>
              <w:ind w:left="673"/>
              <w:rPr>
                <w:rFonts w:ascii="Arial" w:eastAsia="Arial" w:hAnsi="Arial" w:cs="Arial"/>
                <w:sz w:val="20"/>
                <w:szCs w:val="20"/>
              </w:rPr>
            </w:pPr>
          </w:p>
          <w:p w14:paraId="26C4E688" w14:textId="77777777" w:rsidR="00405C86" w:rsidRDefault="00405C86">
            <w:pPr>
              <w:rPr>
                <w:rFonts w:ascii="Arial" w:eastAsia="Arial" w:hAnsi="Arial" w:cs="Arial"/>
                <w:sz w:val="20"/>
                <w:szCs w:val="20"/>
              </w:rPr>
            </w:pPr>
          </w:p>
          <w:p w14:paraId="6ACCABB9" w14:textId="77777777" w:rsidR="00405C86" w:rsidRDefault="00405C86">
            <w:pPr>
              <w:rPr>
                <w:rFonts w:ascii="Arial" w:eastAsia="Arial" w:hAnsi="Arial" w:cs="Arial"/>
                <w:sz w:val="20"/>
                <w:szCs w:val="20"/>
              </w:rPr>
            </w:pPr>
          </w:p>
          <w:p w14:paraId="48E4BA83" w14:textId="77777777" w:rsidR="00405C86" w:rsidRDefault="00405C86">
            <w:pPr>
              <w:rPr>
                <w:rFonts w:ascii="Arial" w:eastAsia="Arial" w:hAnsi="Arial" w:cs="Arial"/>
                <w:sz w:val="20"/>
                <w:szCs w:val="20"/>
              </w:rPr>
            </w:pPr>
          </w:p>
          <w:p w14:paraId="09D4196C" w14:textId="77777777" w:rsidR="00405C86" w:rsidRDefault="00405C86">
            <w:pPr>
              <w:rPr>
                <w:rFonts w:ascii="Arial" w:eastAsia="Arial" w:hAnsi="Arial" w:cs="Arial"/>
                <w:sz w:val="20"/>
                <w:szCs w:val="20"/>
              </w:rPr>
            </w:pPr>
          </w:p>
          <w:p w14:paraId="28DFF1F1" w14:textId="77777777" w:rsidR="00405C86" w:rsidRDefault="00405C86">
            <w:pPr>
              <w:rPr>
                <w:rFonts w:ascii="Arial" w:eastAsia="Arial" w:hAnsi="Arial" w:cs="Arial"/>
                <w:sz w:val="20"/>
                <w:szCs w:val="20"/>
              </w:rPr>
            </w:pPr>
          </w:p>
          <w:p w14:paraId="32517CC0" w14:textId="77777777" w:rsidR="00405C86" w:rsidRDefault="00405C86">
            <w:pPr>
              <w:rPr>
                <w:rFonts w:ascii="Arial" w:eastAsia="Arial" w:hAnsi="Arial" w:cs="Arial"/>
                <w:sz w:val="20"/>
                <w:szCs w:val="20"/>
              </w:rPr>
            </w:pPr>
          </w:p>
          <w:p w14:paraId="7B2B8F30" w14:textId="77777777" w:rsidR="00405C86" w:rsidRDefault="00405C86">
            <w:pPr>
              <w:rPr>
                <w:rFonts w:ascii="Arial" w:eastAsia="Arial" w:hAnsi="Arial" w:cs="Arial"/>
                <w:sz w:val="20"/>
                <w:szCs w:val="20"/>
              </w:rPr>
            </w:pPr>
          </w:p>
          <w:p w14:paraId="5121228B" w14:textId="77777777" w:rsidR="00405C86" w:rsidRDefault="00405C86">
            <w:pPr>
              <w:rPr>
                <w:rFonts w:ascii="Arial" w:eastAsia="Arial" w:hAnsi="Arial" w:cs="Arial"/>
                <w:sz w:val="20"/>
                <w:szCs w:val="20"/>
              </w:rPr>
            </w:pPr>
          </w:p>
          <w:p w14:paraId="7F36FCF1" w14:textId="77777777" w:rsidR="00405C86" w:rsidRDefault="00405C86">
            <w:pPr>
              <w:rPr>
                <w:rFonts w:ascii="Arial" w:eastAsia="Arial" w:hAnsi="Arial" w:cs="Arial"/>
                <w:sz w:val="20"/>
                <w:szCs w:val="20"/>
              </w:rPr>
            </w:pPr>
          </w:p>
          <w:p w14:paraId="7B92B091" w14:textId="77777777" w:rsidR="00405C86" w:rsidRDefault="00405C86">
            <w:pPr>
              <w:rPr>
                <w:rFonts w:ascii="Arial" w:eastAsia="Arial" w:hAnsi="Arial" w:cs="Arial"/>
                <w:sz w:val="20"/>
                <w:szCs w:val="20"/>
              </w:rPr>
            </w:pPr>
          </w:p>
          <w:p w14:paraId="458CB72B" w14:textId="77777777" w:rsidR="00405C86" w:rsidRDefault="00405C86">
            <w:pPr>
              <w:rPr>
                <w:rFonts w:ascii="Arial" w:eastAsia="Arial" w:hAnsi="Arial" w:cs="Arial"/>
                <w:sz w:val="20"/>
                <w:szCs w:val="20"/>
              </w:rPr>
            </w:pPr>
          </w:p>
          <w:p w14:paraId="425BB647" w14:textId="77777777" w:rsidR="00405C86" w:rsidRDefault="00405C86">
            <w:pPr>
              <w:rPr>
                <w:rFonts w:ascii="Arial" w:eastAsia="Arial" w:hAnsi="Arial" w:cs="Arial"/>
                <w:sz w:val="20"/>
                <w:szCs w:val="20"/>
              </w:rPr>
            </w:pPr>
          </w:p>
          <w:p w14:paraId="536C8A79" w14:textId="77777777" w:rsidR="00405C86" w:rsidRDefault="00405C86">
            <w:pPr>
              <w:rPr>
                <w:rFonts w:ascii="Arial" w:eastAsia="Arial" w:hAnsi="Arial" w:cs="Arial"/>
                <w:sz w:val="20"/>
                <w:szCs w:val="20"/>
              </w:rPr>
            </w:pPr>
          </w:p>
          <w:p w14:paraId="06092525" w14:textId="77777777" w:rsidR="00405C86" w:rsidRDefault="00405C86">
            <w:pPr>
              <w:rPr>
                <w:rFonts w:ascii="Arial" w:eastAsia="Arial" w:hAnsi="Arial" w:cs="Arial"/>
                <w:sz w:val="20"/>
                <w:szCs w:val="20"/>
              </w:rPr>
            </w:pPr>
          </w:p>
          <w:p w14:paraId="27E2A01C" w14:textId="77777777" w:rsidR="00405C86" w:rsidRDefault="00405C86">
            <w:pPr>
              <w:rPr>
                <w:rFonts w:ascii="Arial" w:eastAsia="Arial" w:hAnsi="Arial" w:cs="Arial"/>
                <w:sz w:val="20"/>
                <w:szCs w:val="20"/>
              </w:rPr>
            </w:pPr>
          </w:p>
          <w:p w14:paraId="3C251755" w14:textId="77777777" w:rsidR="00405C86" w:rsidRDefault="00405C86">
            <w:pPr>
              <w:rPr>
                <w:rFonts w:ascii="Arial" w:eastAsia="Arial" w:hAnsi="Arial" w:cs="Arial"/>
                <w:sz w:val="20"/>
                <w:szCs w:val="20"/>
              </w:rPr>
            </w:pPr>
          </w:p>
          <w:p w14:paraId="75FCE474" w14:textId="77777777" w:rsidR="00405C86" w:rsidRDefault="00405C86">
            <w:pPr>
              <w:rPr>
                <w:rFonts w:ascii="Arial" w:eastAsia="Arial" w:hAnsi="Arial" w:cs="Arial"/>
                <w:sz w:val="20"/>
                <w:szCs w:val="20"/>
              </w:rPr>
            </w:pPr>
          </w:p>
          <w:p w14:paraId="01D52869" w14:textId="77777777" w:rsidR="00405C86" w:rsidRDefault="00405C86">
            <w:pPr>
              <w:spacing w:after="80"/>
              <w:rPr>
                <w:rFonts w:ascii="Arial" w:eastAsia="Arial" w:hAnsi="Arial" w:cs="Arial"/>
                <w:sz w:val="20"/>
                <w:szCs w:val="20"/>
              </w:rPr>
            </w:pPr>
          </w:p>
        </w:tc>
        <w:tc>
          <w:tcPr>
            <w:tcW w:w="3633" w:type="dxa"/>
            <w:vMerge w:val="restart"/>
            <w:shd w:val="clear" w:color="auto" w:fill="auto"/>
          </w:tcPr>
          <w:p w14:paraId="697BF7C5"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The project pursues a participatory and integrated approach where community, local government, university, NGO, and private sector work together to develop adaptation action plan (RAD API) and integrate it into local development. This approach reflects a more sustainable way and will be more cost-effective especially if considering long-term time scale. A city climate working group that comprises of the abovementioned city stakeholders had previously formed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yet the said team is not active in the past year. The first action that will be conducted at city level under this programme is reactivating the working group. </w:t>
            </w:r>
          </w:p>
          <w:p w14:paraId="53DD202D"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Activating and optimizing the role of city team in this programme is deemed as cost-effective since they already have basic knowledge on climate change and the relevant issues and assessment, so that the team does not has to be trained rigorously on basic matter. </w:t>
            </w:r>
          </w:p>
          <w:p w14:paraId="6528467F"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As part of the city team, local government will be equipped with skills to integrate adaptation action and planning to their city development plan (RPJMD/RKP). This integration is considered to be cost-effective measures since it will ensure that there will be budget allocation for adaptation actions that will not be funded under the programme but </w:t>
            </w:r>
            <w:r>
              <w:rPr>
                <w:rFonts w:ascii="Arial" w:eastAsia="Arial" w:hAnsi="Arial" w:cs="Arial"/>
                <w:color w:val="000000"/>
                <w:sz w:val="20"/>
                <w:szCs w:val="20"/>
              </w:rPr>
              <w:lastRenderedPageBreak/>
              <w:t xml:space="preserve">included in the RPJMD /RKP (including integration of city-wide replication/scaling up of adaptation actions funded by the programme); the programme thus can focus in the most prioritized actions in the prioritized area. Furthermore, the integration would also allow M&amp;E activity for actions undertaken under the programme to be included in the city development plan. Hence this city-level engagement will ensure that local adaptation action will be adequately supported in long-term. </w:t>
            </w:r>
          </w:p>
          <w:p w14:paraId="55256268"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From their experience and acquired knowledge and skill during risk assessment development process, the local government officials can use this approach for periodical M&amp;E activity of the city development </w:t>
            </w:r>
          </w:p>
          <w:p w14:paraId="163D1BAE"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During proposal development process, by employing collaborative and participatory approach (on top of observation, interview and assessment), adaptation actions that will be implemented in the targeted area had been selected. </w:t>
            </w:r>
          </w:p>
          <w:p w14:paraId="415BAB44"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Technical support will ensure that options with the highest resilience impact will be selected, as well as options that foster sustainable utilization of natural resources. The selected options should be complemented with implementation and financing scheme that can be replicated and disseminated to broader audience. This process of selecting on-target actions that have the highest impact will ensure the effectiveness of the selected actions in addressing climate change impact.</w:t>
            </w:r>
          </w:p>
          <w:p w14:paraId="74C62D5C"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The type of adaptation actions conducted in community level are similar to those that will be implemented at city level, particularly on aquaculture/farm pond, mangrove restoration and construction of sanitation facilities. This similarity is due to the fact that actions implemented at the targeted community will be treated as pilot measures for city-wide replication, </w:t>
            </w:r>
            <w:r>
              <w:rPr>
                <w:rFonts w:ascii="Arial" w:eastAsia="Arial" w:hAnsi="Arial" w:cs="Arial"/>
                <w:color w:val="000000"/>
                <w:sz w:val="20"/>
                <w:szCs w:val="20"/>
              </w:rPr>
              <w:lastRenderedPageBreak/>
              <w:t xml:space="preserve">allowing for evaluation on the implemented pilot scheme. This piloting approach is seen as cost-effective approach rather than implementing city-wide scale directly. This approach will assist in identifying weaknesses and strengths arise from the pilot process; where the weaknesses can be addressed and the strengths can be amplified for the purpose of city-wide replication. </w:t>
            </w:r>
          </w:p>
          <w:p w14:paraId="71C72492"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Alternatively, climate change adaptation and DRR planning activity can be implemented but in an unsustainable way and with a limited vulnerable target group (where the activity may not be suitable in future time since calculation will only be made on current risk) </w:t>
            </w:r>
          </w:p>
        </w:tc>
      </w:tr>
      <w:tr w:rsidR="00405C86" w14:paraId="7CA8CF1C" w14:textId="77777777">
        <w:tc>
          <w:tcPr>
            <w:tcW w:w="2758" w:type="dxa"/>
            <w:shd w:val="clear" w:color="auto" w:fill="auto"/>
          </w:tcPr>
          <w:p w14:paraId="58487D9A" w14:textId="77777777" w:rsidR="00405C86" w:rsidRDefault="0032019D">
            <w:pPr>
              <w:numPr>
                <w:ilvl w:val="1"/>
                <w:numId w:val="1"/>
              </w:numPr>
              <w:pBdr>
                <w:top w:val="nil"/>
                <w:left w:val="nil"/>
                <w:bottom w:val="nil"/>
                <w:right w:val="nil"/>
                <w:between w:val="nil"/>
              </w:pBdr>
              <w:spacing w:after="80" w:line="276" w:lineRule="auto"/>
              <w:ind w:left="454"/>
              <w:rPr>
                <w:rFonts w:ascii="Arial" w:eastAsia="Arial" w:hAnsi="Arial" w:cs="Arial"/>
                <w:color w:val="000000"/>
                <w:sz w:val="20"/>
                <w:szCs w:val="20"/>
              </w:rPr>
            </w:pPr>
            <w:r>
              <w:rPr>
                <w:rFonts w:ascii="Arial" w:eastAsia="Arial" w:hAnsi="Arial" w:cs="Arial"/>
                <w:color w:val="000000"/>
                <w:sz w:val="20"/>
                <w:szCs w:val="20"/>
              </w:rPr>
              <w:t xml:space="preserve">Enhanced resilience of coastal community from the Implementing </w:t>
            </w:r>
            <w:r>
              <w:rPr>
                <w:rFonts w:ascii="Arial" w:eastAsia="Arial" w:hAnsi="Arial" w:cs="Arial"/>
                <w:color w:val="000000"/>
                <w:sz w:val="20"/>
                <w:szCs w:val="20"/>
              </w:rPr>
              <w:lastRenderedPageBreak/>
              <w:t>Climate smart initiatives, including those fostering sustainable utilization of natural resources, with implementation and financing scheme that can be replicated and disseminated to broader audience</w:t>
            </w:r>
          </w:p>
          <w:p w14:paraId="700757D5" w14:textId="77777777" w:rsidR="00405C86" w:rsidRDefault="00405C86">
            <w:pPr>
              <w:pBdr>
                <w:top w:val="nil"/>
                <w:left w:val="nil"/>
                <w:bottom w:val="nil"/>
                <w:right w:val="nil"/>
                <w:between w:val="nil"/>
              </w:pBdr>
              <w:spacing w:after="80" w:line="276" w:lineRule="auto"/>
              <w:ind w:left="454"/>
              <w:rPr>
                <w:rFonts w:ascii="Arial" w:eastAsia="Arial" w:hAnsi="Arial" w:cs="Arial"/>
                <w:color w:val="000000"/>
                <w:sz w:val="20"/>
                <w:szCs w:val="20"/>
              </w:rPr>
            </w:pPr>
          </w:p>
        </w:tc>
        <w:tc>
          <w:tcPr>
            <w:tcW w:w="2959" w:type="dxa"/>
            <w:shd w:val="clear" w:color="auto" w:fill="auto"/>
          </w:tcPr>
          <w:p w14:paraId="64C16CE1" w14:textId="77777777" w:rsidR="00405C86" w:rsidRDefault="0032019D">
            <w:pPr>
              <w:numPr>
                <w:ilvl w:val="2"/>
                <w:numId w:val="1"/>
              </w:numPr>
              <w:pBdr>
                <w:top w:val="nil"/>
                <w:left w:val="nil"/>
                <w:bottom w:val="nil"/>
                <w:right w:val="nil"/>
                <w:between w:val="nil"/>
              </w:pBdr>
              <w:ind w:left="673"/>
              <w:rPr>
                <w:rFonts w:ascii="Arial" w:eastAsia="Arial" w:hAnsi="Arial" w:cs="Arial"/>
                <w:color w:val="000000"/>
                <w:sz w:val="20"/>
                <w:szCs w:val="20"/>
              </w:rPr>
            </w:pPr>
            <w:r>
              <w:rPr>
                <w:rFonts w:ascii="Arial" w:eastAsia="Arial" w:hAnsi="Arial" w:cs="Arial"/>
                <w:color w:val="000000"/>
                <w:sz w:val="20"/>
                <w:szCs w:val="20"/>
              </w:rPr>
              <w:lastRenderedPageBreak/>
              <w:t xml:space="preserve">Innovative and collaboration adaptation actions are implemented in </w:t>
            </w:r>
            <w:r>
              <w:rPr>
                <w:rFonts w:ascii="Arial" w:eastAsia="Arial" w:hAnsi="Arial" w:cs="Arial"/>
                <w:color w:val="000000"/>
                <w:sz w:val="20"/>
                <w:szCs w:val="20"/>
              </w:rPr>
              <w:lastRenderedPageBreak/>
              <w:t>collaboration with private sector, Government bodies and NGO (i.e. technology for main productive sectors, model on collaborative CCA programme across coastal communities/ upstream and downstream communities); and also evaluated for future reference</w:t>
            </w:r>
          </w:p>
          <w:p w14:paraId="6B7AE028" w14:textId="77777777" w:rsidR="00405C86" w:rsidRDefault="00405C86">
            <w:pPr>
              <w:rPr>
                <w:rFonts w:ascii="Arial" w:eastAsia="Arial" w:hAnsi="Arial" w:cs="Arial"/>
                <w:sz w:val="20"/>
                <w:szCs w:val="20"/>
              </w:rPr>
            </w:pPr>
          </w:p>
        </w:tc>
        <w:tc>
          <w:tcPr>
            <w:tcW w:w="3633" w:type="dxa"/>
            <w:vMerge/>
            <w:shd w:val="clear" w:color="auto" w:fill="auto"/>
          </w:tcPr>
          <w:p w14:paraId="63F6585D" w14:textId="77777777" w:rsidR="00405C86" w:rsidRDefault="00405C86">
            <w:pPr>
              <w:widowControl w:val="0"/>
              <w:pBdr>
                <w:top w:val="nil"/>
                <w:left w:val="nil"/>
                <w:bottom w:val="nil"/>
                <w:right w:val="nil"/>
                <w:between w:val="nil"/>
              </w:pBdr>
              <w:spacing w:line="276" w:lineRule="auto"/>
              <w:rPr>
                <w:rFonts w:ascii="Arial" w:eastAsia="Arial" w:hAnsi="Arial" w:cs="Arial"/>
                <w:sz w:val="20"/>
                <w:szCs w:val="20"/>
              </w:rPr>
            </w:pPr>
          </w:p>
        </w:tc>
      </w:tr>
      <w:tr w:rsidR="00405C86" w14:paraId="7982025B" w14:textId="77777777">
        <w:tc>
          <w:tcPr>
            <w:tcW w:w="2758" w:type="dxa"/>
            <w:shd w:val="clear" w:color="auto" w:fill="auto"/>
          </w:tcPr>
          <w:p w14:paraId="731E5184" w14:textId="77777777" w:rsidR="00405C86" w:rsidRDefault="0032019D">
            <w:pPr>
              <w:numPr>
                <w:ilvl w:val="1"/>
                <w:numId w:val="1"/>
              </w:numPr>
              <w:pBdr>
                <w:top w:val="nil"/>
                <w:left w:val="nil"/>
                <w:bottom w:val="nil"/>
                <w:right w:val="nil"/>
                <w:between w:val="nil"/>
              </w:pBdr>
              <w:spacing w:after="80" w:line="276" w:lineRule="auto"/>
              <w:ind w:left="454"/>
              <w:rPr>
                <w:rFonts w:ascii="Arial" w:eastAsia="Arial" w:hAnsi="Arial" w:cs="Arial"/>
                <w:color w:val="000000"/>
                <w:sz w:val="20"/>
                <w:szCs w:val="20"/>
              </w:rPr>
            </w:pPr>
            <w:r>
              <w:rPr>
                <w:rFonts w:ascii="Arial" w:eastAsia="Arial" w:hAnsi="Arial" w:cs="Arial"/>
                <w:color w:val="000000"/>
                <w:sz w:val="20"/>
                <w:szCs w:val="20"/>
              </w:rPr>
              <w:t>Established knowledge management network at city-level</w:t>
            </w:r>
          </w:p>
        </w:tc>
        <w:tc>
          <w:tcPr>
            <w:tcW w:w="2959" w:type="dxa"/>
            <w:shd w:val="clear" w:color="auto" w:fill="auto"/>
          </w:tcPr>
          <w:p w14:paraId="6D2A27F7" w14:textId="77777777" w:rsidR="00405C86" w:rsidRDefault="0032019D">
            <w:pPr>
              <w:numPr>
                <w:ilvl w:val="2"/>
                <w:numId w:val="1"/>
              </w:numPr>
              <w:pBdr>
                <w:top w:val="nil"/>
                <w:left w:val="nil"/>
                <w:bottom w:val="nil"/>
                <w:right w:val="nil"/>
                <w:between w:val="nil"/>
              </w:pBdr>
              <w:ind w:left="673"/>
              <w:rPr>
                <w:rFonts w:ascii="Arial" w:eastAsia="Arial" w:hAnsi="Arial" w:cs="Arial"/>
                <w:color w:val="000000"/>
                <w:sz w:val="20"/>
                <w:szCs w:val="20"/>
              </w:rPr>
            </w:pPr>
            <w:r>
              <w:rPr>
                <w:rFonts w:ascii="Arial" w:eastAsia="Arial" w:hAnsi="Arial" w:cs="Arial"/>
                <w:color w:val="000000"/>
                <w:sz w:val="20"/>
                <w:szCs w:val="20"/>
              </w:rPr>
              <w:t>Climate change training and knowledge sharing conducted</w:t>
            </w:r>
          </w:p>
          <w:p w14:paraId="054C280B" w14:textId="77777777" w:rsidR="00405C86" w:rsidRDefault="00405C86">
            <w:pPr>
              <w:rPr>
                <w:rFonts w:ascii="Arial" w:eastAsia="Arial" w:hAnsi="Arial" w:cs="Arial"/>
                <w:sz w:val="20"/>
                <w:szCs w:val="20"/>
              </w:rPr>
            </w:pPr>
          </w:p>
          <w:p w14:paraId="55A8E478" w14:textId="77777777" w:rsidR="00405C86" w:rsidRDefault="0032019D">
            <w:pPr>
              <w:numPr>
                <w:ilvl w:val="2"/>
                <w:numId w:val="1"/>
              </w:numPr>
              <w:pBdr>
                <w:top w:val="nil"/>
                <w:left w:val="nil"/>
                <w:bottom w:val="nil"/>
                <w:right w:val="nil"/>
                <w:between w:val="nil"/>
              </w:pBdr>
              <w:ind w:left="673"/>
              <w:rPr>
                <w:rFonts w:ascii="Arial" w:eastAsia="Arial" w:hAnsi="Arial" w:cs="Arial"/>
                <w:color w:val="000000"/>
                <w:sz w:val="20"/>
                <w:szCs w:val="20"/>
              </w:rPr>
            </w:pPr>
            <w:r>
              <w:rPr>
                <w:rFonts w:ascii="Arial" w:eastAsia="Arial" w:hAnsi="Arial" w:cs="Arial"/>
                <w:color w:val="000000"/>
                <w:sz w:val="20"/>
                <w:szCs w:val="20"/>
              </w:rPr>
              <w:t>Knowledge product, Advocacy material (i.e. lessons learned, research paper, newsletter) published and shared</w:t>
            </w:r>
          </w:p>
          <w:p w14:paraId="4B51AB75" w14:textId="77777777" w:rsidR="00405C86" w:rsidRDefault="00405C86">
            <w:pPr>
              <w:rPr>
                <w:rFonts w:ascii="Arial" w:eastAsia="Arial" w:hAnsi="Arial" w:cs="Arial"/>
                <w:sz w:val="20"/>
                <w:szCs w:val="20"/>
              </w:rPr>
            </w:pPr>
          </w:p>
          <w:p w14:paraId="172B7582" w14:textId="77777777" w:rsidR="00405C86" w:rsidRDefault="0032019D">
            <w:pPr>
              <w:numPr>
                <w:ilvl w:val="2"/>
                <w:numId w:val="1"/>
              </w:numPr>
              <w:pBdr>
                <w:top w:val="nil"/>
                <w:left w:val="nil"/>
                <w:bottom w:val="nil"/>
                <w:right w:val="nil"/>
                <w:between w:val="nil"/>
              </w:pBdr>
              <w:ind w:left="673"/>
              <w:rPr>
                <w:rFonts w:ascii="Arial" w:eastAsia="Arial" w:hAnsi="Arial" w:cs="Arial"/>
                <w:color w:val="000000"/>
                <w:sz w:val="20"/>
                <w:szCs w:val="20"/>
              </w:rPr>
            </w:pPr>
            <w:r>
              <w:rPr>
                <w:rFonts w:ascii="Arial" w:eastAsia="Arial" w:hAnsi="Arial" w:cs="Arial"/>
                <w:color w:val="000000"/>
                <w:sz w:val="20"/>
                <w:szCs w:val="20"/>
              </w:rPr>
              <w:t>Local knowledge sharing network established</w:t>
            </w:r>
          </w:p>
          <w:p w14:paraId="7947B312"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tc>
        <w:tc>
          <w:tcPr>
            <w:tcW w:w="3633" w:type="dxa"/>
            <w:vMerge/>
            <w:shd w:val="clear" w:color="auto" w:fill="auto"/>
          </w:tcPr>
          <w:p w14:paraId="4EADB83E" w14:textId="77777777" w:rsidR="00405C86" w:rsidRDefault="00405C86">
            <w:pPr>
              <w:widowControl w:val="0"/>
              <w:pBdr>
                <w:top w:val="nil"/>
                <w:left w:val="nil"/>
                <w:bottom w:val="nil"/>
                <w:right w:val="nil"/>
                <w:between w:val="nil"/>
              </w:pBdr>
              <w:spacing w:line="276" w:lineRule="auto"/>
              <w:rPr>
                <w:rFonts w:ascii="Arial" w:eastAsia="Arial" w:hAnsi="Arial" w:cs="Arial"/>
                <w:color w:val="000000"/>
                <w:sz w:val="20"/>
                <w:szCs w:val="20"/>
              </w:rPr>
            </w:pPr>
          </w:p>
        </w:tc>
      </w:tr>
      <w:tr w:rsidR="00405C86" w14:paraId="171B2C04" w14:textId="77777777">
        <w:trPr>
          <w:trHeight w:val="983"/>
        </w:trPr>
        <w:tc>
          <w:tcPr>
            <w:tcW w:w="2758" w:type="dxa"/>
            <w:shd w:val="clear" w:color="auto" w:fill="DEEBF6"/>
          </w:tcPr>
          <w:p w14:paraId="0BA1431D" w14:textId="77777777" w:rsidR="00405C86" w:rsidRDefault="0032019D">
            <w:pPr>
              <w:numPr>
                <w:ilvl w:val="0"/>
                <w:numId w:val="1"/>
              </w:numPr>
              <w:pBdr>
                <w:top w:val="nil"/>
                <w:left w:val="nil"/>
                <w:bottom w:val="nil"/>
                <w:right w:val="nil"/>
                <w:between w:val="nil"/>
              </w:pBdr>
              <w:rPr>
                <w:rFonts w:ascii="Arial" w:eastAsia="Arial" w:hAnsi="Arial" w:cs="Arial"/>
                <w:b/>
                <w:color w:val="000000"/>
                <w:sz w:val="20"/>
                <w:szCs w:val="20"/>
              </w:rPr>
            </w:pPr>
            <w:r>
              <w:rPr>
                <w:rFonts w:ascii="Arial" w:eastAsia="Arial" w:hAnsi="Arial" w:cs="Arial"/>
                <w:b/>
                <w:color w:val="000000"/>
                <w:sz w:val="20"/>
                <w:szCs w:val="20"/>
              </w:rPr>
              <w:t>Strengthening vertical coordination by enhancing provincial government’s capacity in mainstreaming climate change adaptation and resilience into Central Java Province development plan which in turn could foster better climate-related policy on climate financing and bottom-up planning</w:t>
            </w:r>
          </w:p>
          <w:p w14:paraId="4498724C" w14:textId="77777777" w:rsidR="00405C86" w:rsidRDefault="00405C86">
            <w:pPr>
              <w:pBdr>
                <w:top w:val="nil"/>
                <w:left w:val="nil"/>
                <w:bottom w:val="nil"/>
                <w:right w:val="nil"/>
                <w:between w:val="nil"/>
              </w:pBdr>
              <w:ind w:left="360"/>
              <w:rPr>
                <w:rFonts w:ascii="Arial" w:eastAsia="Arial" w:hAnsi="Arial" w:cs="Arial"/>
                <w:b/>
                <w:color w:val="000000"/>
                <w:sz w:val="20"/>
                <w:szCs w:val="20"/>
              </w:rPr>
            </w:pPr>
          </w:p>
          <w:p w14:paraId="2765A162" w14:textId="77777777" w:rsidR="00405C86" w:rsidRDefault="0032019D">
            <w:pPr>
              <w:numPr>
                <w:ilvl w:val="1"/>
                <w:numId w:val="1"/>
              </w:numPr>
              <w:pBdr>
                <w:top w:val="nil"/>
                <w:left w:val="nil"/>
                <w:bottom w:val="nil"/>
                <w:right w:val="nil"/>
                <w:between w:val="nil"/>
              </w:pBdr>
              <w:ind w:left="454"/>
              <w:rPr>
                <w:rFonts w:ascii="Arial" w:eastAsia="Arial" w:hAnsi="Arial" w:cs="Arial"/>
                <w:b/>
                <w:color w:val="000000"/>
                <w:sz w:val="20"/>
                <w:szCs w:val="20"/>
              </w:rPr>
            </w:pPr>
            <w:r>
              <w:rPr>
                <w:rFonts w:ascii="Arial" w:eastAsia="Arial" w:hAnsi="Arial" w:cs="Arial"/>
                <w:color w:val="000000"/>
                <w:sz w:val="20"/>
                <w:szCs w:val="20"/>
              </w:rPr>
              <w:t>Enhancing provincial government’s capacity in mainstreaming climate change adaptation and resilience into Central Java Province development plan</w:t>
            </w:r>
          </w:p>
        </w:tc>
        <w:tc>
          <w:tcPr>
            <w:tcW w:w="2959" w:type="dxa"/>
            <w:shd w:val="clear" w:color="auto" w:fill="DEEBF6"/>
          </w:tcPr>
          <w:p w14:paraId="00ECE2EE"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1ACA6C07"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629EF86C" w14:textId="77777777" w:rsidR="00405C86" w:rsidRDefault="00405C86">
            <w:pPr>
              <w:ind w:left="531"/>
              <w:rPr>
                <w:rFonts w:ascii="Arial" w:eastAsia="Arial" w:hAnsi="Arial" w:cs="Arial"/>
                <w:sz w:val="20"/>
                <w:szCs w:val="20"/>
              </w:rPr>
            </w:pPr>
          </w:p>
          <w:p w14:paraId="07AD2F33" w14:textId="77777777" w:rsidR="00405C86" w:rsidRDefault="00405C86">
            <w:pPr>
              <w:ind w:left="531"/>
              <w:rPr>
                <w:rFonts w:ascii="Arial" w:eastAsia="Arial" w:hAnsi="Arial" w:cs="Arial"/>
                <w:sz w:val="20"/>
                <w:szCs w:val="20"/>
              </w:rPr>
            </w:pPr>
          </w:p>
          <w:p w14:paraId="19F87F29" w14:textId="77777777" w:rsidR="00405C86" w:rsidRDefault="00405C86">
            <w:pPr>
              <w:ind w:left="531"/>
              <w:rPr>
                <w:rFonts w:ascii="Arial" w:eastAsia="Arial" w:hAnsi="Arial" w:cs="Arial"/>
                <w:sz w:val="20"/>
                <w:szCs w:val="20"/>
              </w:rPr>
            </w:pPr>
          </w:p>
          <w:p w14:paraId="6D33143E" w14:textId="77777777" w:rsidR="00405C86" w:rsidRDefault="00405C86">
            <w:pPr>
              <w:ind w:left="531"/>
              <w:rPr>
                <w:rFonts w:ascii="Arial" w:eastAsia="Arial" w:hAnsi="Arial" w:cs="Arial"/>
                <w:sz w:val="20"/>
                <w:szCs w:val="20"/>
              </w:rPr>
            </w:pPr>
          </w:p>
          <w:p w14:paraId="5B9C923F" w14:textId="77777777" w:rsidR="00405C86" w:rsidRDefault="00405C86">
            <w:pPr>
              <w:ind w:left="531"/>
              <w:rPr>
                <w:rFonts w:ascii="Arial" w:eastAsia="Arial" w:hAnsi="Arial" w:cs="Arial"/>
                <w:sz w:val="20"/>
                <w:szCs w:val="20"/>
              </w:rPr>
            </w:pPr>
          </w:p>
          <w:p w14:paraId="20A36151" w14:textId="77777777" w:rsidR="00405C86" w:rsidRDefault="00405C86">
            <w:pPr>
              <w:ind w:left="531"/>
              <w:rPr>
                <w:rFonts w:ascii="Arial" w:eastAsia="Arial" w:hAnsi="Arial" w:cs="Arial"/>
                <w:sz w:val="20"/>
                <w:szCs w:val="20"/>
              </w:rPr>
            </w:pPr>
          </w:p>
          <w:p w14:paraId="36D91F84" w14:textId="77777777" w:rsidR="00405C86" w:rsidRDefault="00405C86">
            <w:pPr>
              <w:ind w:left="531"/>
              <w:rPr>
                <w:rFonts w:ascii="Arial" w:eastAsia="Arial" w:hAnsi="Arial" w:cs="Arial"/>
                <w:sz w:val="20"/>
                <w:szCs w:val="20"/>
              </w:rPr>
            </w:pPr>
          </w:p>
          <w:p w14:paraId="429AE28B" w14:textId="77777777" w:rsidR="00405C86" w:rsidRDefault="00405C86">
            <w:pPr>
              <w:ind w:left="531"/>
              <w:rPr>
                <w:rFonts w:ascii="Arial" w:eastAsia="Arial" w:hAnsi="Arial" w:cs="Arial"/>
                <w:sz w:val="20"/>
                <w:szCs w:val="20"/>
              </w:rPr>
            </w:pPr>
          </w:p>
          <w:p w14:paraId="4AF1D54C" w14:textId="77777777" w:rsidR="00405C86" w:rsidRDefault="00405C86">
            <w:pPr>
              <w:ind w:left="531"/>
              <w:rPr>
                <w:rFonts w:ascii="Arial" w:eastAsia="Arial" w:hAnsi="Arial" w:cs="Arial"/>
                <w:sz w:val="20"/>
                <w:szCs w:val="20"/>
              </w:rPr>
            </w:pPr>
          </w:p>
          <w:p w14:paraId="3A90A68B" w14:textId="77777777" w:rsidR="00405C86" w:rsidRDefault="00405C86">
            <w:pPr>
              <w:ind w:left="531"/>
              <w:rPr>
                <w:rFonts w:ascii="Arial" w:eastAsia="Arial" w:hAnsi="Arial" w:cs="Arial"/>
                <w:sz w:val="20"/>
                <w:szCs w:val="20"/>
              </w:rPr>
            </w:pPr>
          </w:p>
          <w:p w14:paraId="5A51E57B" w14:textId="77777777" w:rsidR="00405C86" w:rsidRDefault="00405C86">
            <w:pPr>
              <w:ind w:left="531"/>
              <w:rPr>
                <w:rFonts w:ascii="Arial" w:eastAsia="Arial" w:hAnsi="Arial" w:cs="Arial"/>
                <w:sz w:val="20"/>
                <w:szCs w:val="20"/>
              </w:rPr>
            </w:pPr>
          </w:p>
          <w:p w14:paraId="12DD885D" w14:textId="77777777" w:rsidR="00405C86" w:rsidRDefault="00405C86">
            <w:pPr>
              <w:ind w:left="531"/>
              <w:rPr>
                <w:rFonts w:ascii="Arial" w:eastAsia="Arial" w:hAnsi="Arial" w:cs="Arial"/>
                <w:sz w:val="20"/>
                <w:szCs w:val="20"/>
              </w:rPr>
            </w:pPr>
          </w:p>
          <w:p w14:paraId="57C501BE" w14:textId="77777777" w:rsidR="00405C86" w:rsidRDefault="00405C86">
            <w:pPr>
              <w:ind w:left="531"/>
              <w:rPr>
                <w:rFonts w:ascii="Arial" w:eastAsia="Arial" w:hAnsi="Arial" w:cs="Arial"/>
                <w:sz w:val="20"/>
                <w:szCs w:val="20"/>
              </w:rPr>
            </w:pPr>
          </w:p>
          <w:p w14:paraId="3BE0CB70" w14:textId="77777777" w:rsidR="00405C86" w:rsidRDefault="00405C86">
            <w:pPr>
              <w:rPr>
                <w:rFonts w:ascii="Arial" w:eastAsia="Arial" w:hAnsi="Arial" w:cs="Arial"/>
                <w:sz w:val="20"/>
                <w:szCs w:val="20"/>
              </w:rPr>
            </w:pPr>
          </w:p>
          <w:p w14:paraId="39E9535E" w14:textId="77777777" w:rsidR="00405C86" w:rsidRDefault="0032019D">
            <w:pPr>
              <w:numPr>
                <w:ilvl w:val="2"/>
                <w:numId w:val="69"/>
              </w:numPr>
              <w:ind w:left="531" w:hanging="531"/>
              <w:rPr>
                <w:rFonts w:ascii="Arial" w:eastAsia="Arial" w:hAnsi="Arial" w:cs="Arial"/>
                <w:sz w:val="20"/>
                <w:szCs w:val="20"/>
              </w:rPr>
            </w:pPr>
            <w:r>
              <w:rPr>
                <w:rFonts w:ascii="Arial" w:eastAsia="Arial" w:hAnsi="Arial" w:cs="Arial"/>
                <w:sz w:val="20"/>
                <w:szCs w:val="20"/>
              </w:rPr>
              <w:t>Enhanced provincial capacity to develop RAD API</w:t>
            </w:r>
          </w:p>
          <w:p w14:paraId="47300228" w14:textId="77777777" w:rsidR="00405C86" w:rsidRDefault="00405C86">
            <w:pPr>
              <w:ind w:left="531"/>
              <w:rPr>
                <w:rFonts w:ascii="Arial" w:eastAsia="Arial" w:hAnsi="Arial" w:cs="Arial"/>
                <w:sz w:val="20"/>
                <w:szCs w:val="20"/>
              </w:rPr>
            </w:pPr>
          </w:p>
          <w:p w14:paraId="17CF9D8A" w14:textId="77777777" w:rsidR="00405C86" w:rsidRDefault="0032019D">
            <w:pPr>
              <w:numPr>
                <w:ilvl w:val="2"/>
                <w:numId w:val="69"/>
              </w:numPr>
              <w:spacing w:after="80"/>
              <w:ind w:left="531" w:hanging="531"/>
              <w:rPr>
                <w:rFonts w:ascii="Arial" w:eastAsia="Arial" w:hAnsi="Arial" w:cs="Arial"/>
                <w:sz w:val="20"/>
                <w:szCs w:val="20"/>
              </w:rPr>
            </w:pPr>
            <w:r>
              <w:rPr>
                <w:rFonts w:ascii="Arial" w:eastAsia="Arial" w:hAnsi="Arial" w:cs="Arial"/>
                <w:sz w:val="20"/>
                <w:szCs w:val="20"/>
              </w:rPr>
              <w:t xml:space="preserve">Appropriate strategy to integrate CCA into </w:t>
            </w:r>
            <w:proofErr w:type="spellStart"/>
            <w:r>
              <w:rPr>
                <w:rFonts w:ascii="Arial" w:eastAsia="Arial" w:hAnsi="Arial" w:cs="Arial"/>
                <w:sz w:val="20"/>
                <w:szCs w:val="20"/>
              </w:rPr>
              <w:t>Provinciall</w:t>
            </w:r>
            <w:proofErr w:type="spellEnd"/>
            <w:r>
              <w:rPr>
                <w:rFonts w:ascii="Arial" w:eastAsia="Arial" w:hAnsi="Arial" w:cs="Arial"/>
                <w:sz w:val="20"/>
                <w:szCs w:val="20"/>
              </w:rPr>
              <w:t xml:space="preserve"> government planning processes (annual work plan or mid-term development plan of city) is developed</w:t>
            </w:r>
          </w:p>
        </w:tc>
        <w:tc>
          <w:tcPr>
            <w:tcW w:w="3633" w:type="dxa"/>
            <w:shd w:val="clear" w:color="auto" w:fill="DEEBF6"/>
          </w:tcPr>
          <w:p w14:paraId="12DB64EB"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Provincial government have limited authority on activities conducted at city level, yet they play significant role in vertical coordination and conveying national budget allocation for climate-related programme/activity (provincial government responsible for one national budgeting channel to city). Considering this role, the programme will not touch physical development at this level, merely capacity development and advocacy process. </w:t>
            </w:r>
            <w:proofErr w:type="gramStart"/>
            <w:r>
              <w:rPr>
                <w:rFonts w:ascii="Arial" w:eastAsia="Arial" w:hAnsi="Arial" w:cs="Arial"/>
                <w:color w:val="000000"/>
                <w:sz w:val="20"/>
                <w:szCs w:val="20"/>
              </w:rPr>
              <w:t>Thus</w:t>
            </w:r>
            <w:proofErr w:type="gramEnd"/>
            <w:r>
              <w:rPr>
                <w:rFonts w:ascii="Arial" w:eastAsia="Arial" w:hAnsi="Arial" w:cs="Arial"/>
                <w:color w:val="000000"/>
                <w:sz w:val="20"/>
                <w:szCs w:val="20"/>
              </w:rPr>
              <w:t xml:space="preserve"> activity at this level will be focusing on building provincial officials’ knowledge on climate risk assessment so that they could develop risk assessment at province scale. </w:t>
            </w:r>
          </w:p>
          <w:p w14:paraId="05BB3E2D"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This assessment and the corresponding RAD API will be the basis to build a synchronize adaptation action between city, province and national. Mainstreaming climate change adaptation and resilience into Central Java Province development plan could in turn foster better climate-related policy at provincial level and bottom-up planning. This approach is deemed as a cost-effective and resource-effective approach at provincial level to achieve the targeted objectives of the programme</w:t>
            </w:r>
          </w:p>
          <w:p w14:paraId="7B4CFDAA" w14:textId="77777777" w:rsidR="00405C86" w:rsidRDefault="0032019D">
            <w:pPr>
              <w:pBdr>
                <w:top w:val="nil"/>
                <w:left w:val="nil"/>
                <w:bottom w:val="nil"/>
                <w:right w:val="nil"/>
                <w:between w:val="nil"/>
              </w:pBdr>
              <w:tabs>
                <w:tab w:val="center" w:pos="4320"/>
                <w:tab w:val="right" w:pos="8640"/>
              </w:tabs>
              <w:spacing w:after="120"/>
              <w:rPr>
                <w:rFonts w:ascii="Arial" w:eastAsia="Arial" w:hAnsi="Arial" w:cs="Arial"/>
                <w:color w:val="000000"/>
                <w:sz w:val="20"/>
                <w:szCs w:val="20"/>
              </w:rPr>
            </w:pPr>
            <w:r>
              <w:rPr>
                <w:rFonts w:ascii="Arial" w:eastAsia="Arial" w:hAnsi="Arial" w:cs="Arial"/>
                <w:color w:val="000000"/>
                <w:sz w:val="20"/>
                <w:szCs w:val="20"/>
              </w:rPr>
              <w:lastRenderedPageBreak/>
              <w:t xml:space="preserve">Alternatively, climate change adaptation and DRR [Disaster Risk Reduction] planning can be implemented without considering the city’s/district’s characteristics and needs, however the results will be most likely unsustainable </w:t>
            </w:r>
          </w:p>
          <w:p w14:paraId="53AC613C"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20"/>
                <w:szCs w:val="20"/>
              </w:rPr>
            </w:pPr>
          </w:p>
        </w:tc>
      </w:tr>
      <w:tr w:rsidR="00405C86" w14:paraId="47046B68" w14:textId="77777777">
        <w:tc>
          <w:tcPr>
            <w:tcW w:w="2758" w:type="dxa"/>
            <w:shd w:val="clear" w:color="auto" w:fill="auto"/>
          </w:tcPr>
          <w:p w14:paraId="08745A8A" w14:textId="77777777" w:rsidR="00405C86" w:rsidRDefault="0032019D">
            <w:pPr>
              <w:numPr>
                <w:ilvl w:val="0"/>
                <w:numId w:val="1"/>
              </w:numPr>
              <w:pBdr>
                <w:top w:val="nil"/>
                <w:left w:val="nil"/>
                <w:bottom w:val="nil"/>
                <w:right w:val="nil"/>
                <w:between w:val="nil"/>
              </w:pBdr>
              <w:spacing w:line="276" w:lineRule="auto"/>
              <w:rPr>
                <w:rFonts w:ascii="Arial" w:eastAsia="Arial" w:hAnsi="Arial" w:cs="Arial"/>
                <w:b/>
                <w:color w:val="000000"/>
                <w:sz w:val="20"/>
                <w:szCs w:val="20"/>
              </w:rPr>
            </w:pPr>
            <w:r>
              <w:rPr>
                <w:rFonts w:ascii="Arial" w:eastAsia="Arial" w:hAnsi="Arial" w:cs="Arial"/>
                <w:b/>
                <w:color w:val="000000"/>
                <w:sz w:val="20"/>
                <w:szCs w:val="20"/>
              </w:rPr>
              <w:lastRenderedPageBreak/>
              <w:t xml:space="preserve">Strengthening vertical coordination and collaboration between national and local government in climate adaptation context and enriching knowledge, toolkits and methodologies coastal resilience for the national government  </w:t>
            </w:r>
          </w:p>
          <w:p w14:paraId="72C225BD" w14:textId="77777777" w:rsidR="00405C86" w:rsidRDefault="00405C86">
            <w:pPr>
              <w:pBdr>
                <w:top w:val="nil"/>
                <w:left w:val="nil"/>
                <w:bottom w:val="nil"/>
                <w:right w:val="nil"/>
                <w:between w:val="nil"/>
              </w:pBdr>
              <w:spacing w:line="276" w:lineRule="auto"/>
              <w:ind w:left="450"/>
              <w:rPr>
                <w:rFonts w:ascii="Arial" w:eastAsia="Arial" w:hAnsi="Arial" w:cs="Arial"/>
                <w:b/>
                <w:color w:val="000000"/>
                <w:sz w:val="20"/>
                <w:szCs w:val="20"/>
              </w:rPr>
            </w:pPr>
          </w:p>
          <w:p w14:paraId="1D2EBA0D" w14:textId="77777777" w:rsidR="00405C86" w:rsidRDefault="0032019D">
            <w:pPr>
              <w:numPr>
                <w:ilvl w:val="1"/>
                <w:numId w:val="1"/>
              </w:numPr>
              <w:ind w:left="454"/>
              <w:rPr>
                <w:rFonts w:ascii="Arial" w:eastAsia="Arial" w:hAnsi="Arial" w:cs="Arial"/>
                <w:sz w:val="20"/>
                <w:szCs w:val="20"/>
              </w:rPr>
            </w:pPr>
            <w:r>
              <w:rPr>
                <w:rFonts w:ascii="Arial" w:eastAsia="Arial" w:hAnsi="Arial" w:cs="Arial"/>
                <w:sz w:val="20"/>
                <w:szCs w:val="20"/>
              </w:rPr>
              <w:t xml:space="preserve">Enriching SIDIK as risk assessment tools for coastal area based on local experience  </w:t>
            </w:r>
          </w:p>
          <w:p w14:paraId="24A437E7"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4B014EB7"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0C35AC5C"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0221EBCA"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6A5F57DB"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66BA6498"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17B20B9D"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24744B32"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1C7589BE"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643209ED"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6EB3A302"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7C8182BA"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0F811548" w14:textId="77777777" w:rsidR="00405C86" w:rsidRDefault="00405C86">
            <w:pPr>
              <w:rPr>
                <w:rFonts w:ascii="Arial" w:eastAsia="Arial" w:hAnsi="Arial" w:cs="Arial"/>
                <w:sz w:val="20"/>
                <w:szCs w:val="20"/>
              </w:rPr>
            </w:pPr>
          </w:p>
        </w:tc>
        <w:tc>
          <w:tcPr>
            <w:tcW w:w="2959" w:type="dxa"/>
            <w:shd w:val="clear" w:color="auto" w:fill="auto"/>
          </w:tcPr>
          <w:p w14:paraId="661A1A6F" w14:textId="77777777" w:rsidR="00405C86" w:rsidRDefault="00405C86">
            <w:pPr>
              <w:ind w:left="357"/>
              <w:rPr>
                <w:rFonts w:ascii="Arial" w:eastAsia="Arial" w:hAnsi="Arial" w:cs="Arial"/>
                <w:sz w:val="20"/>
                <w:szCs w:val="20"/>
              </w:rPr>
            </w:pPr>
          </w:p>
          <w:p w14:paraId="127505C5" w14:textId="77777777" w:rsidR="00405C86" w:rsidRDefault="00405C86">
            <w:pPr>
              <w:ind w:left="357"/>
              <w:rPr>
                <w:rFonts w:ascii="Arial" w:eastAsia="Arial" w:hAnsi="Arial" w:cs="Arial"/>
                <w:sz w:val="20"/>
                <w:szCs w:val="20"/>
              </w:rPr>
            </w:pPr>
          </w:p>
          <w:p w14:paraId="2E6B0A32" w14:textId="77777777" w:rsidR="00405C86" w:rsidRDefault="00405C86">
            <w:pPr>
              <w:ind w:left="357"/>
              <w:rPr>
                <w:rFonts w:ascii="Arial" w:eastAsia="Arial" w:hAnsi="Arial" w:cs="Arial"/>
                <w:sz w:val="20"/>
                <w:szCs w:val="20"/>
              </w:rPr>
            </w:pPr>
          </w:p>
          <w:p w14:paraId="5B72D968" w14:textId="77777777" w:rsidR="00405C86" w:rsidRDefault="00405C86">
            <w:pPr>
              <w:ind w:left="357"/>
              <w:rPr>
                <w:rFonts w:ascii="Arial" w:eastAsia="Arial" w:hAnsi="Arial" w:cs="Arial"/>
                <w:sz w:val="20"/>
                <w:szCs w:val="20"/>
              </w:rPr>
            </w:pPr>
          </w:p>
          <w:p w14:paraId="600B624A" w14:textId="77777777" w:rsidR="00405C86" w:rsidRDefault="00405C86">
            <w:pPr>
              <w:ind w:left="357"/>
              <w:rPr>
                <w:rFonts w:ascii="Arial" w:eastAsia="Arial" w:hAnsi="Arial" w:cs="Arial"/>
                <w:sz w:val="20"/>
                <w:szCs w:val="20"/>
              </w:rPr>
            </w:pPr>
          </w:p>
          <w:p w14:paraId="2FC6A639" w14:textId="77777777" w:rsidR="00405C86" w:rsidRDefault="00405C86">
            <w:pPr>
              <w:ind w:left="357"/>
              <w:rPr>
                <w:rFonts w:ascii="Arial" w:eastAsia="Arial" w:hAnsi="Arial" w:cs="Arial"/>
                <w:sz w:val="20"/>
                <w:szCs w:val="20"/>
              </w:rPr>
            </w:pPr>
          </w:p>
          <w:p w14:paraId="72E39D6A" w14:textId="77777777" w:rsidR="00405C86" w:rsidRDefault="00405C86">
            <w:pPr>
              <w:ind w:left="357"/>
              <w:rPr>
                <w:rFonts w:ascii="Arial" w:eastAsia="Arial" w:hAnsi="Arial" w:cs="Arial"/>
                <w:sz w:val="20"/>
                <w:szCs w:val="20"/>
              </w:rPr>
            </w:pPr>
          </w:p>
          <w:p w14:paraId="211ADB01" w14:textId="77777777" w:rsidR="00405C86" w:rsidRDefault="00405C86">
            <w:pPr>
              <w:ind w:left="357"/>
              <w:rPr>
                <w:rFonts w:ascii="Arial" w:eastAsia="Arial" w:hAnsi="Arial" w:cs="Arial"/>
                <w:sz w:val="20"/>
                <w:szCs w:val="20"/>
              </w:rPr>
            </w:pPr>
          </w:p>
          <w:p w14:paraId="1E5073A2" w14:textId="77777777" w:rsidR="00405C86" w:rsidRDefault="00405C86">
            <w:pPr>
              <w:ind w:left="357"/>
              <w:rPr>
                <w:rFonts w:ascii="Arial" w:eastAsia="Arial" w:hAnsi="Arial" w:cs="Arial"/>
                <w:sz w:val="20"/>
                <w:szCs w:val="20"/>
              </w:rPr>
            </w:pPr>
          </w:p>
          <w:p w14:paraId="0F70BF28" w14:textId="77777777" w:rsidR="00405C86" w:rsidRDefault="00405C86">
            <w:pPr>
              <w:ind w:left="357"/>
              <w:rPr>
                <w:rFonts w:ascii="Arial" w:eastAsia="Arial" w:hAnsi="Arial" w:cs="Arial"/>
                <w:sz w:val="20"/>
                <w:szCs w:val="20"/>
              </w:rPr>
            </w:pPr>
          </w:p>
          <w:p w14:paraId="736228EF" w14:textId="77777777" w:rsidR="00405C86" w:rsidRDefault="00405C86">
            <w:pPr>
              <w:ind w:left="357"/>
              <w:rPr>
                <w:rFonts w:ascii="Arial" w:eastAsia="Arial" w:hAnsi="Arial" w:cs="Arial"/>
                <w:sz w:val="20"/>
                <w:szCs w:val="20"/>
              </w:rPr>
            </w:pPr>
          </w:p>
          <w:p w14:paraId="17C95D00" w14:textId="77777777" w:rsidR="00405C86" w:rsidRDefault="00405C86">
            <w:pPr>
              <w:ind w:left="357"/>
              <w:rPr>
                <w:rFonts w:ascii="Arial" w:eastAsia="Arial" w:hAnsi="Arial" w:cs="Arial"/>
                <w:sz w:val="20"/>
                <w:szCs w:val="20"/>
              </w:rPr>
            </w:pPr>
          </w:p>
          <w:p w14:paraId="23018C5D" w14:textId="77777777" w:rsidR="00405C86" w:rsidRDefault="00405C86">
            <w:pPr>
              <w:ind w:left="357"/>
              <w:rPr>
                <w:rFonts w:ascii="Arial" w:eastAsia="Arial" w:hAnsi="Arial" w:cs="Arial"/>
                <w:sz w:val="20"/>
                <w:szCs w:val="20"/>
              </w:rPr>
            </w:pPr>
          </w:p>
          <w:p w14:paraId="0D728A94" w14:textId="77777777" w:rsidR="00405C86" w:rsidRDefault="00405C86">
            <w:pPr>
              <w:ind w:left="357"/>
              <w:rPr>
                <w:rFonts w:ascii="Arial" w:eastAsia="Arial" w:hAnsi="Arial" w:cs="Arial"/>
                <w:sz w:val="20"/>
                <w:szCs w:val="20"/>
              </w:rPr>
            </w:pPr>
          </w:p>
          <w:p w14:paraId="7E3B0B7B" w14:textId="77777777" w:rsidR="00405C86" w:rsidRDefault="00405C86">
            <w:pPr>
              <w:ind w:left="357"/>
              <w:rPr>
                <w:rFonts w:ascii="Arial" w:eastAsia="Arial" w:hAnsi="Arial" w:cs="Arial"/>
                <w:sz w:val="20"/>
                <w:szCs w:val="20"/>
              </w:rPr>
            </w:pPr>
          </w:p>
          <w:p w14:paraId="3A3464F8" w14:textId="77777777" w:rsidR="00405C86" w:rsidRDefault="0032019D">
            <w:pPr>
              <w:numPr>
                <w:ilvl w:val="2"/>
                <w:numId w:val="1"/>
              </w:numPr>
              <w:pBdr>
                <w:top w:val="nil"/>
                <w:left w:val="nil"/>
                <w:bottom w:val="nil"/>
                <w:right w:val="nil"/>
                <w:between w:val="nil"/>
              </w:pBdr>
              <w:spacing w:line="276" w:lineRule="auto"/>
              <w:ind w:left="531" w:hanging="531"/>
              <w:rPr>
                <w:rFonts w:ascii="Arial" w:eastAsia="Arial" w:hAnsi="Arial" w:cs="Arial"/>
                <w:color w:val="000000"/>
                <w:sz w:val="20"/>
                <w:szCs w:val="20"/>
              </w:rPr>
            </w:pPr>
            <w:r>
              <w:rPr>
                <w:rFonts w:ascii="Arial" w:eastAsia="Arial" w:hAnsi="Arial" w:cs="Arial"/>
                <w:color w:val="000000"/>
                <w:sz w:val="20"/>
                <w:szCs w:val="20"/>
              </w:rPr>
              <w:t>Knowledge product in the form Handbook on how to use SIDIK for risk assessment at coastal city is published and shared. This handbook is targeted to be used by local government, NGOs and civil society organizations</w:t>
            </w:r>
          </w:p>
          <w:p w14:paraId="07125E88" w14:textId="77777777" w:rsidR="00405C86" w:rsidRDefault="00405C86">
            <w:pPr>
              <w:pBdr>
                <w:top w:val="nil"/>
                <w:left w:val="nil"/>
                <w:bottom w:val="nil"/>
                <w:right w:val="nil"/>
                <w:between w:val="nil"/>
              </w:pBdr>
              <w:spacing w:line="276" w:lineRule="auto"/>
              <w:ind w:left="531"/>
              <w:rPr>
                <w:rFonts w:ascii="Arial" w:eastAsia="Arial" w:hAnsi="Arial" w:cs="Arial"/>
                <w:color w:val="000000"/>
                <w:sz w:val="20"/>
                <w:szCs w:val="20"/>
              </w:rPr>
            </w:pPr>
          </w:p>
          <w:p w14:paraId="66C1321D" w14:textId="77777777" w:rsidR="00405C86" w:rsidRDefault="0032019D">
            <w:pPr>
              <w:numPr>
                <w:ilvl w:val="2"/>
                <w:numId w:val="1"/>
              </w:numPr>
              <w:pBdr>
                <w:top w:val="nil"/>
                <w:left w:val="nil"/>
                <w:bottom w:val="nil"/>
                <w:right w:val="nil"/>
                <w:between w:val="nil"/>
              </w:pBdr>
              <w:spacing w:after="200" w:line="276" w:lineRule="auto"/>
              <w:ind w:left="531" w:hanging="531"/>
              <w:rPr>
                <w:rFonts w:ascii="Arial" w:eastAsia="Arial" w:hAnsi="Arial" w:cs="Arial"/>
                <w:color w:val="000000"/>
                <w:sz w:val="20"/>
                <w:szCs w:val="20"/>
              </w:rPr>
            </w:pPr>
            <w:r>
              <w:rPr>
                <w:rFonts w:ascii="Arial" w:eastAsia="Arial" w:hAnsi="Arial" w:cs="Arial"/>
                <w:color w:val="000000"/>
                <w:sz w:val="20"/>
                <w:szCs w:val="20"/>
              </w:rPr>
              <w:t>Strengthened vertical coordination and collaboration between national and local government in climate adaptation context</w:t>
            </w:r>
          </w:p>
          <w:p w14:paraId="1CAC70E8" w14:textId="77777777" w:rsidR="00405C86" w:rsidRDefault="00405C86">
            <w:pPr>
              <w:ind w:left="360"/>
              <w:rPr>
                <w:rFonts w:ascii="Arial" w:eastAsia="Arial" w:hAnsi="Arial" w:cs="Arial"/>
                <w:sz w:val="20"/>
                <w:szCs w:val="20"/>
              </w:rPr>
            </w:pPr>
          </w:p>
          <w:p w14:paraId="1E743D1D" w14:textId="77777777" w:rsidR="00405C86" w:rsidRDefault="00405C86">
            <w:pPr>
              <w:ind w:left="360"/>
              <w:rPr>
                <w:rFonts w:ascii="Arial" w:eastAsia="Arial" w:hAnsi="Arial" w:cs="Arial"/>
                <w:sz w:val="20"/>
                <w:szCs w:val="20"/>
              </w:rPr>
            </w:pPr>
          </w:p>
          <w:p w14:paraId="6C594A4A" w14:textId="77777777" w:rsidR="00405C86" w:rsidRDefault="00405C86">
            <w:pPr>
              <w:ind w:left="360"/>
              <w:rPr>
                <w:rFonts w:ascii="Arial" w:eastAsia="Arial" w:hAnsi="Arial" w:cs="Arial"/>
                <w:sz w:val="20"/>
                <w:szCs w:val="20"/>
              </w:rPr>
            </w:pPr>
          </w:p>
          <w:p w14:paraId="3883E109" w14:textId="77777777" w:rsidR="00405C86" w:rsidRDefault="00405C86">
            <w:pPr>
              <w:ind w:left="360"/>
              <w:rPr>
                <w:rFonts w:ascii="Arial" w:eastAsia="Arial" w:hAnsi="Arial" w:cs="Arial"/>
                <w:sz w:val="20"/>
                <w:szCs w:val="20"/>
              </w:rPr>
            </w:pPr>
          </w:p>
          <w:p w14:paraId="365CDC54" w14:textId="77777777" w:rsidR="00405C86" w:rsidRDefault="00405C86">
            <w:pPr>
              <w:spacing w:after="80"/>
              <w:rPr>
                <w:rFonts w:ascii="Arial" w:eastAsia="Arial" w:hAnsi="Arial" w:cs="Arial"/>
                <w:sz w:val="20"/>
                <w:szCs w:val="20"/>
              </w:rPr>
            </w:pPr>
          </w:p>
        </w:tc>
        <w:tc>
          <w:tcPr>
            <w:tcW w:w="3633" w:type="dxa"/>
            <w:shd w:val="clear" w:color="auto" w:fill="auto"/>
          </w:tcPr>
          <w:p w14:paraId="237D55FD"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SIDIK has significantly help cities and regencies in developing climate risk assessment. However, SIDIK has drawbacks when being used to asses coastal city, resulting in an inaccurate assessment, which could consequently lead to the implementation of action that considered as maladaptation </w:t>
            </w:r>
          </w:p>
          <w:p w14:paraId="1A588BBA"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Since SIDIK cannot accurately assess the vulnerability and risk area with coastal characteristics, hence adjustment is needed when using SIDIK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so as appropriate coastal resilience/adaptation actions are developed</w:t>
            </w:r>
          </w:p>
          <w:p w14:paraId="51F5169E"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SIDIK adjustment for coastal area based on experience from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is expected to provide valuable lessons learned for other Indonesian coastal cities that intending to use SIDIK. Dissemination of this lessons learned is deemed as more efficient and cost-effective by developing SIDIK Handbook specifically for coastal city that accessible for coastal cities throughout Indonesia, rather than through knowledge sharing forum or training solely which often only attended by limited cities/representatives. </w:t>
            </w:r>
          </w:p>
          <w:p w14:paraId="42718024"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Yet this handbook development does not necessarily mean that the materials will not be shared in such forum and trainings. This programme will collaborate with national level network in advocating climate resilience issue (ICA), including advocating lessons learned drawn from local experience, in which the handbook is amongst them.</w:t>
            </w:r>
          </w:p>
          <w:p w14:paraId="174DCFA1"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lastRenderedPageBreak/>
              <w:t xml:space="preserve">To date, adaptation action often implemented in silo manner by each level of government, so that the adaptation actions are not synchronized. At national level, the project is aiming to foster a stronger vertical coordination and collaboration between national and local government in climate adaptation context to make the local adaptation action synchronized with adaptation plan at the higher level of government. This objective is in sync with the line of work of the national network that always thriving to foster bottom-up planning process in climate change context; connecting local experience with policy at different level of government. </w:t>
            </w:r>
          </w:p>
          <w:p w14:paraId="1F231235"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0"/>
                <w:szCs w:val="20"/>
              </w:rPr>
            </w:pPr>
            <w:r>
              <w:rPr>
                <w:rFonts w:ascii="Arial" w:eastAsia="Arial" w:hAnsi="Arial" w:cs="Arial"/>
                <w:color w:val="000000"/>
                <w:sz w:val="20"/>
                <w:szCs w:val="20"/>
              </w:rPr>
              <w:t xml:space="preserve">Having considered the similar objective, thus advocacy through national network engine is deemed as the most cost-effective approach to foster vertical coordination. To date, the national network itself is an active network and had provided different climate resilience-related input to different line ministries in Indonesia. Riding on this network is believed to more cost-effective in comparison to conducting the advocacy process on our own. </w:t>
            </w:r>
          </w:p>
          <w:p w14:paraId="1F7E3001"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20"/>
                <w:szCs w:val="20"/>
              </w:rPr>
            </w:pPr>
          </w:p>
        </w:tc>
      </w:tr>
      <w:tr w:rsidR="00405C86" w14:paraId="085890B4" w14:textId="77777777">
        <w:trPr>
          <w:trHeight w:val="289"/>
        </w:trPr>
        <w:tc>
          <w:tcPr>
            <w:tcW w:w="9350" w:type="dxa"/>
            <w:gridSpan w:val="3"/>
            <w:shd w:val="clear" w:color="auto" w:fill="C5E0B3"/>
            <w:vAlign w:val="center"/>
          </w:tcPr>
          <w:p w14:paraId="0F9954D8" w14:textId="77777777" w:rsidR="00405C86" w:rsidRDefault="0032019D">
            <w:p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lastRenderedPageBreak/>
              <w:t>SUSTAINING</w:t>
            </w:r>
          </w:p>
        </w:tc>
      </w:tr>
      <w:tr w:rsidR="00405C86" w14:paraId="72482277" w14:textId="77777777">
        <w:tc>
          <w:tcPr>
            <w:tcW w:w="2758" w:type="dxa"/>
            <w:shd w:val="clear" w:color="auto" w:fill="auto"/>
          </w:tcPr>
          <w:p w14:paraId="48B3FFA3" w14:textId="77777777" w:rsidR="00405C86" w:rsidRDefault="0032019D">
            <w:pPr>
              <w:numPr>
                <w:ilvl w:val="0"/>
                <w:numId w:val="1"/>
              </w:numPr>
              <w:pBdr>
                <w:top w:val="nil"/>
                <w:left w:val="nil"/>
                <w:bottom w:val="nil"/>
                <w:right w:val="nil"/>
                <w:between w:val="nil"/>
              </w:pBdr>
              <w:spacing w:line="276" w:lineRule="auto"/>
              <w:rPr>
                <w:rFonts w:ascii="Arial" w:eastAsia="Arial" w:hAnsi="Arial" w:cs="Arial"/>
                <w:b/>
                <w:color w:val="000000"/>
                <w:sz w:val="20"/>
                <w:szCs w:val="20"/>
              </w:rPr>
            </w:pPr>
            <w:r>
              <w:rPr>
                <w:rFonts w:ascii="Arial" w:eastAsia="Arial" w:hAnsi="Arial" w:cs="Arial"/>
                <w:b/>
                <w:color w:val="000000"/>
                <w:sz w:val="20"/>
                <w:szCs w:val="20"/>
              </w:rPr>
              <w:t>Improving community’s resilience through initiation of alternative livelihood and improvement of sanitation facility</w:t>
            </w:r>
          </w:p>
          <w:p w14:paraId="3C62FD89" w14:textId="77777777" w:rsidR="00405C86" w:rsidRDefault="00405C86">
            <w:pPr>
              <w:pBdr>
                <w:top w:val="nil"/>
                <w:left w:val="nil"/>
                <w:bottom w:val="nil"/>
                <w:right w:val="nil"/>
                <w:between w:val="nil"/>
              </w:pBdr>
              <w:spacing w:line="276" w:lineRule="auto"/>
              <w:ind w:left="450"/>
              <w:rPr>
                <w:rFonts w:ascii="Arial" w:eastAsia="Arial" w:hAnsi="Arial" w:cs="Arial"/>
                <w:b/>
                <w:color w:val="000000"/>
                <w:sz w:val="20"/>
                <w:szCs w:val="20"/>
              </w:rPr>
            </w:pPr>
          </w:p>
          <w:p w14:paraId="3CA54B22" w14:textId="77777777" w:rsidR="00405C86" w:rsidRDefault="0032019D">
            <w:pPr>
              <w:numPr>
                <w:ilvl w:val="1"/>
                <w:numId w:val="1"/>
              </w:numPr>
              <w:pBdr>
                <w:top w:val="nil"/>
                <w:left w:val="nil"/>
                <w:bottom w:val="nil"/>
                <w:right w:val="nil"/>
                <w:between w:val="nil"/>
              </w:pBdr>
              <w:spacing w:line="276" w:lineRule="auto"/>
              <w:ind w:left="454"/>
              <w:rPr>
                <w:rFonts w:ascii="Arial" w:eastAsia="Arial" w:hAnsi="Arial" w:cs="Arial"/>
                <w:color w:val="000000"/>
                <w:sz w:val="20"/>
                <w:szCs w:val="20"/>
              </w:rPr>
            </w:pPr>
            <w:r>
              <w:rPr>
                <w:rFonts w:ascii="Arial" w:eastAsia="Arial" w:hAnsi="Arial" w:cs="Arial"/>
                <w:color w:val="000000"/>
                <w:sz w:val="20"/>
                <w:szCs w:val="20"/>
              </w:rPr>
              <w:t xml:space="preserve">Increased economic income and improved community’s health in 8 target </w:t>
            </w:r>
            <w:proofErr w:type="spellStart"/>
            <w:r>
              <w:rPr>
                <w:rFonts w:ascii="Arial" w:eastAsia="Arial" w:hAnsi="Arial" w:cs="Arial"/>
                <w:i/>
                <w:color w:val="000000"/>
                <w:sz w:val="20"/>
                <w:szCs w:val="20"/>
              </w:rPr>
              <w:t>kelurahan</w:t>
            </w:r>
            <w:proofErr w:type="spellEnd"/>
            <w:r>
              <w:rPr>
                <w:rFonts w:ascii="Arial" w:eastAsia="Arial" w:hAnsi="Arial" w:cs="Arial"/>
                <w:i/>
                <w:color w:val="000000"/>
                <w:sz w:val="20"/>
                <w:szCs w:val="20"/>
              </w:rPr>
              <w:t xml:space="preserve"> </w:t>
            </w:r>
            <w:r>
              <w:rPr>
                <w:rFonts w:ascii="Arial" w:eastAsia="Arial" w:hAnsi="Arial" w:cs="Arial"/>
                <w:color w:val="000000"/>
                <w:sz w:val="20"/>
                <w:szCs w:val="20"/>
              </w:rPr>
              <w:t xml:space="preserve">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w:t>
            </w:r>
          </w:p>
          <w:p w14:paraId="2C403371" w14:textId="77777777" w:rsidR="00405C86" w:rsidRDefault="00405C86">
            <w:pPr>
              <w:pBdr>
                <w:top w:val="nil"/>
                <w:left w:val="nil"/>
                <w:bottom w:val="nil"/>
                <w:right w:val="nil"/>
                <w:between w:val="nil"/>
              </w:pBdr>
              <w:spacing w:after="200" w:line="276" w:lineRule="auto"/>
              <w:ind w:left="450"/>
              <w:rPr>
                <w:rFonts w:ascii="Arial" w:eastAsia="Arial" w:hAnsi="Arial" w:cs="Arial"/>
                <w:b/>
                <w:color w:val="000000"/>
                <w:sz w:val="20"/>
                <w:szCs w:val="20"/>
              </w:rPr>
            </w:pPr>
          </w:p>
        </w:tc>
        <w:tc>
          <w:tcPr>
            <w:tcW w:w="2959" w:type="dxa"/>
            <w:shd w:val="clear" w:color="auto" w:fill="auto"/>
          </w:tcPr>
          <w:p w14:paraId="36023298" w14:textId="77777777" w:rsidR="00405C86" w:rsidRDefault="00405C86">
            <w:pPr>
              <w:pBdr>
                <w:top w:val="nil"/>
                <w:left w:val="nil"/>
                <w:bottom w:val="nil"/>
                <w:right w:val="nil"/>
                <w:between w:val="nil"/>
              </w:pBdr>
              <w:spacing w:line="276" w:lineRule="auto"/>
              <w:ind w:left="531"/>
              <w:rPr>
                <w:rFonts w:ascii="Arial" w:eastAsia="Arial" w:hAnsi="Arial" w:cs="Arial"/>
                <w:color w:val="000000"/>
                <w:sz w:val="20"/>
                <w:szCs w:val="20"/>
              </w:rPr>
            </w:pPr>
          </w:p>
          <w:p w14:paraId="0D5BC212" w14:textId="77777777" w:rsidR="00405C86" w:rsidRDefault="00405C86">
            <w:pPr>
              <w:pBdr>
                <w:top w:val="nil"/>
                <w:left w:val="nil"/>
                <w:bottom w:val="nil"/>
                <w:right w:val="nil"/>
                <w:between w:val="nil"/>
              </w:pBdr>
              <w:spacing w:line="276" w:lineRule="auto"/>
              <w:ind w:left="531"/>
              <w:rPr>
                <w:rFonts w:ascii="Arial" w:eastAsia="Arial" w:hAnsi="Arial" w:cs="Arial"/>
                <w:color w:val="000000"/>
                <w:sz w:val="20"/>
                <w:szCs w:val="20"/>
              </w:rPr>
            </w:pPr>
          </w:p>
          <w:p w14:paraId="1430DFA5" w14:textId="77777777" w:rsidR="00405C86" w:rsidRDefault="00405C86">
            <w:pPr>
              <w:pBdr>
                <w:top w:val="nil"/>
                <w:left w:val="nil"/>
                <w:bottom w:val="nil"/>
                <w:right w:val="nil"/>
                <w:between w:val="nil"/>
              </w:pBdr>
              <w:spacing w:line="276" w:lineRule="auto"/>
              <w:ind w:left="531"/>
              <w:rPr>
                <w:rFonts w:ascii="Arial" w:eastAsia="Arial" w:hAnsi="Arial" w:cs="Arial"/>
                <w:color w:val="000000"/>
                <w:sz w:val="20"/>
                <w:szCs w:val="20"/>
              </w:rPr>
            </w:pPr>
          </w:p>
          <w:p w14:paraId="32006BC6" w14:textId="77777777" w:rsidR="00405C86" w:rsidRDefault="00405C86">
            <w:pPr>
              <w:pBdr>
                <w:top w:val="nil"/>
                <w:left w:val="nil"/>
                <w:bottom w:val="nil"/>
                <w:right w:val="nil"/>
                <w:between w:val="nil"/>
              </w:pBdr>
              <w:spacing w:line="276" w:lineRule="auto"/>
              <w:ind w:left="531"/>
              <w:rPr>
                <w:rFonts w:ascii="Arial" w:eastAsia="Arial" w:hAnsi="Arial" w:cs="Arial"/>
                <w:color w:val="000000"/>
                <w:sz w:val="20"/>
                <w:szCs w:val="20"/>
              </w:rPr>
            </w:pPr>
          </w:p>
          <w:p w14:paraId="5533528F" w14:textId="77777777" w:rsidR="00405C86" w:rsidRDefault="00405C86">
            <w:pPr>
              <w:pBdr>
                <w:top w:val="nil"/>
                <w:left w:val="nil"/>
                <w:bottom w:val="nil"/>
                <w:right w:val="nil"/>
                <w:between w:val="nil"/>
              </w:pBdr>
              <w:spacing w:line="276" w:lineRule="auto"/>
              <w:ind w:left="531"/>
              <w:rPr>
                <w:rFonts w:ascii="Arial" w:eastAsia="Arial" w:hAnsi="Arial" w:cs="Arial"/>
                <w:color w:val="000000"/>
                <w:sz w:val="20"/>
                <w:szCs w:val="20"/>
              </w:rPr>
            </w:pPr>
          </w:p>
          <w:p w14:paraId="2CF32AAA" w14:textId="77777777" w:rsidR="00405C86" w:rsidRDefault="00405C86">
            <w:pPr>
              <w:pBdr>
                <w:top w:val="nil"/>
                <w:left w:val="nil"/>
                <w:bottom w:val="nil"/>
                <w:right w:val="nil"/>
                <w:between w:val="nil"/>
              </w:pBdr>
              <w:spacing w:line="276" w:lineRule="auto"/>
              <w:ind w:left="531"/>
              <w:rPr>
                <w:rFonts w:ascii="Arial" w:eastAsia="Arial" w:hAnsi="Arial" w:cs="Arial"/>
                <w:color w:val="000000"/>
                <w:sz w:val="20"/>
                <w:szCs w:val="20"/>
              </w:rPr>
            </w:pPr>
          </w:p>
          <w:p w14:paraId="07B8991F" w14:textId="77777777" w:rsidR="00405C86" w:rsidRDefault="00405C86">
            <w:pPr>
              <w:pBdr>
                <w:top w:val="nil"/>
                <w:left w:val="nil"/>
                <w:bottom w:val="nil"/>
                <w:right w:val="nil"/>
                <w:between w:val="nil"/>
              </w:pBdr>
              <w:spacing w:line="276" w:lineRule="auto"/>
              <w:ind w:left="531"/>
              <w:rPr>
                <w:rFonts w:ascii="Arial" w:eastAsia="Arial" w:hAnsi="Arial" w:cs="Arial"/>
                <w:color w:val="000000"/>
                <w:sz w:val="20"/>
                <w:szCs w:val="20"/>
              </w:rPr>
            </w:pPr>
          </w:p>
          <w:p w14:paraId="4FD6FA2D" w14:textId="77777777" w:rsidR="00405C86" w:rsidRDefault="00405C86">
            <w:pPr>
              <w:pBdr>
                <w:top w:val="nil"/>
                <w:left w:val="nil"/>
                <w:bottom w:val="nil"/>
                <w:right w:val="nil"/>
                <w:between w:val="nil"/>
              </w:pBdr>
              <w:spacing w:line="276" w:lineRule="auto"/>
              <w:ind w:left="531"/>
              <w:rPr>
                <w:rFonts w:ascii="Arial" w:eastAsia="Arial" w:hAnsi="Arial" w:cs="Arial"/>
                <w:color w:val="000000"/>
                <w:sz w:val="20"/>
                <w:szCs w:val="20"/>
              </w:rPr>
            </w:pPr>
          </w:p>
          <w:p w14:paraId="054867DE" w14:textId="77777777" w:rsidR="00405C86" w:rsidRDefault="00405C86">
            <w:pPr>
              <w:pBdr>
                <w:top w:val="nil"/>
                <w:left w:val="nil"/>
                <w:bottom w:val="nil"/>
                <w:right w:val="nil"/>
                <w:between w:val="nil"/>
              </w:pBdr>
              <w:spacing w:line="276" w:lineRule="auto"/>
              <w:ind w:left="531"/>
              <w:rPr>
                <w:rFonts w:ascii="Arial" w:eastAsia="Arial" w:hAnsi="Arial" w:cs="Arial"/>
                <w:color w:val="000000"/>
                <w:sz w:val="20"/>
                <w:szCs w:val="20"/>
              </w:rPr>
            </w:pPr>
          </w:p>
          <w:p w14:paraId="45C5691E" w14:textId="77777777" w:rsidR="00405C86" w:rsidRDefault="0032019D">
            <w:pPr>
              <w:numPr>
                <w:ilvl w:val="2"/>
                <w:numId w:val="1"/>
              </w:numPr>
              <w:pBdr>
                <w:top w:val="nil"/>
                <w:left w:val="nil"/>
                <w:bottom w:val="nil"/>
                <w:right w:val="nil"/>
                <w:between w:val="nil"/>
              </w:pBdr>
              <w:spacing w:line="276" w:lineRule="auto"/>
              <w:ind w:left="531" w:hanging="567"/>
              <w:rPr>
                <w:rFonts w:ascii="Arial" w:eastAsia="Arial" w:hAnsi="Arial" w:cs="Arial"/>
                <w:color w:val="000000"/>
                <w:sz w:val="20"/>
                <w:szCs w:val="20"/>
              </w:rPr>
            </w:pPr>
            <w:r>
              <w:rPr>
                <w:rFonts w:ascii="Arial" w:eastAsia="Arial" w:hAnsi="Arial" w:cs="Arial"/>
                <w:color w:val="000000"/>
                <w:sz w:val="20"/>
                <w:szCs w:val="20"/>
              </w:rPr>
              <w:t>Capture fishery in mangrove ecosystem developed and implemented by community</w:t>
            </w:r>
          </w:p>
          <w:p w14:paraId="415E89F3" w14:textId="77777777" w:rsidR="00405C86" w:rsidRDefault="00405C86">
            <w:pPr>
              <w:pBdr>
                <w:top w:val="nil"/>
                <w:left w:val="nil"/>
                <w:bottom w:val="nil"/>
                <w:right w:val="nil"/>
                <w:between w:val="nil"/>
              </w:pBdr>
              <w:spacing w:line="276" w:lineRule="auto"/>
              <w:ind w:left="531"/>
              <w:rPr>
                <w:rFonts w:ascii="Arial" w:eastAsia="Arial" w:hAnsi="Arial" w:cs="Arial"/>
                <w:color w:val="000000"/>
                <w:sz w:val="20"/>
                <w:szCs w:val="20"/>
              </w:rPr>
            </w:pPr>
          </w:p>
          <w:p w14:paraId="62DF1840" w14:textId="77777777" w:rsidR="00405C86" w:rsidRDefault="0032019D">
            <w:pPr>
              <w:numPr>
                <w:ilvl w:val="2"/>
                <w:numId w:val="1"/>
              </w:numPr>
              <w:pBdr>
                <w:top w:val="nil"/>
                <w:left w:val="nil"/>
                <w:bottom w:val="nil"/>
                <w:right w:val="nil"/>
                <w:between w:val="nil"/>
              </w:pBdr>
              <w:spacing w:line="276" w:lineRule="auto"/>
              <w:ind w:left="531" w:hanging="567"/>
              <w:rPr>
                <w:rFonts w:ascii="Arial" w:eastAsia="Arial" w:hAnsi="Arial" w:cs="Arial"/>
                <w:color w:val="000000"/>
                <w:sz w:val="20"/>
                <w:szCs w:val="20"/>
              </w:rPr>
            </w:pPr>
            <w:r>
              <w:rPr>
                <w:rFonts w:ascii="Arial" w:eastAsia="Arial" w:hAnsi="Arial" w:cs="Arial"/>
                <w:color w:val="000000"/>
                <w:sz w:val="20"/>
                <w:szCs w:val="20"/>
              </w:rPr>
              <w:t xml:space="preserve">Mangrove ecotourism improved and involving wider participation of </w:t>
            </w:r>
            <w:r>
              <w:rPr>
                <w:rFonts w:ascii="Arial" w:eastAsia="Arial" w:hAnsi="Arial" w:cs="Arial"/>
                <w:color w:val="000000"/>
                <w:sz w:val="20"/>
                <w:szCs w:val="20"/>
              </w:rPr>
              <w:lastRenderedPageBreak/>
              <w:t xml:space="preserve">affected coastal community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w:t>
            </w:r>
          </w:p>
          <w:p w14:paraId="23B23B73" w14:textId="77777777" w:rsidR="00405C86" w:rsidRDefault="00405C86">
            <w:pPr>
              <w:rPr>
                <w:rFonts w:ascii="Arial" w:eastAsia="Arial" w:hAnsi="Arial" w:cs="Arial"/>
                <w:sz w:val="20"/>
                <w:szCs w:val="20"/>
              </w:rPr>
            </w:pPr>
          </w:p>
          <w:p w14:paraId="079F6959" w14:textId="77777777" w:rsidR="00405C86" w:rsidRDefault="0032019D">
            <w:pPr>
              <w:numPr>
                <w:ilvl w:val="2"/>
                <w:numId w:val="1"/>
              </w:numPr>
              <w:pBdr>
                <w:top w:val="nil"/>
                <w:left w:val="nil"/>
                <w:bottom w:val="nil"/>
                <w:right w:val="nil"/>
                <w:between w:val="nil"/>
              </w:pBdr>
              <w:spacing w:line="276" w:lineRule="auto"/>
              <w:ind w:left="531" w:hanging="567"/>
              <w:rPr>
                <w:rFonts w:ascii="Arial" w:eastAsia="Arial" w:hAnsi="Arial" w:cs="Arial"/>
                <w:color w:val="000000"/>
                <w:sz w:val="20"/>
                <w:szCs w:val="20"/>
              </w:rPr>
            </w:pPr>
            <w:r>
              <w:rPr>
                <w:rFonts w:ascii="Arial" w:eastAsia="Arial" w:hAnsi="Arial" w:cs="Arial"/>
                <w:color w:val="000000"/>
                <w:sz w:val="20"/>
                <w:szCs w:val="20"/>
              </w:rPr>
              <w:t>Improved cultural economy through application of ecological batik using mangrove based colouring product</w:t>
            </w:r>
          </w:p>
          <w:p w14:paraId="09992226" w14:textId="77777777" w:rsidR="00405C86" w:rsidRDefault="00405C86">
            <w:pPr>
              <w:rPr>
                <w:rFonts w:ascii="Arial" w:eastAsia="Arial" w:hAnsi="Arial" w:cs="Arial"/>
                <w:sz w:val="20"/>
                <w:szCs w:val="20"/>
              </w:rPr>
            </w:pPr>
          </w:p>
          <w:p w14:paraId="52BFC2BA" w14:textId="77777777" w:rsidR="00405C86" w:rsidRDefault="00405C86">
            <w:pPr>
              <w:rPr>
                <w:rFonts w:ascii="Arial" w:eastAsia="Arial" w:hAnsi="Arial" w:cs="Arial"/>
                <w:sz w:val="20"/>
                <w:szCs w:val="20"/>
              </w:rPr>
            </w:pPr>
          </w:p>
          <w:p w14:paraId="219E38E2" w14:textId="77777777" w:rsidR="00405C86" w:rsidRDefault="00405C86">
            <w:pPr>
              <w:rPr>
                <w:rFonts w:ascii="Arial" w:eastAsia="Arial" w:hAnsi="Arial" w:cs="Arial"/>
                <w:sz w:val="20"/>
                <w:szCs w:val="20"/>
              </w:rPr>
            </w:pPr>
          </w:p>
          <w:p w14:paraId="4DF8EB60" w14:textId="77777777" w:rsidR="00405C86" w:rsidRDefault="00405C86">
            <w:pPr>
              <w:rPr>
                <w:rFonts w:ascii="Arial" w:eastAsia="Arial" w:hAnsi="Arial" w:cs="Arial"/>
                <w:sz w:val="20"/>
                <w:szCs w:val="20"/>
              </w:rPr>
            </w:pPr>
          </w:p>
          <w:p w14:paraId="616AA155" w14:textId="77777777" w:rsidR="00405C86" w:rsidRDefault="00405C86">
            <w:pPr>
              <w:rPr>
                <w:rFonts w:ascii="Arial" w:eastAsia="Arial" w:hAnsi="Arial" w:cs="Arial"/>
                <w:sz w:val="20"/>
                <w:szCs w:val="20"/>
              </w:rPr>
            </w:pPr>
          </w:p>
          <w:p w14:paraId="52BC2374" w14:textId="77777777" w:rsidR="00405C86" w:rsidRDefault="00405C86">
            <w:pPr>
              <w:rPr>
                <w:rFonts w:ascii="Arial" w:eastAsia="Arial" w:hAnsi="Arial" w:cs="Arial"/>
                <w:sz w:val="20"/>
                <w:szCs w:val="20"/>
              </w:rPr>
            </w:pPr>
          </w:p>
          <w:p w14:paraId="16A8F05C" w14:textId="77777777" w:rsidR="00405C86" w:rsidRDefault="0032019D">
            <w:pPr>
              <w:numPr>
                <w:ilvl w:val="2"/>
                <w:numId w:val="1"/>
              </w:numPr>
              <w:pBdr>
                <w:top w:val="nil"/>
                <w:left w:val="nil"/>
                <w:bottom w:val="nil"/>
                <w:right w:val="nil"/>
                <w:between w:val="nil"/>
              </w:pBdr>
              <w:spacing w:line="276" w:lineRule="auto"/>
              <w:ind w:left="531" w:hanging="567"/>
              <w:rPr>
                <w:rFonts w:ascii="Arial" w:eastAsia="Arial" w:hAnsi="Arial" w:cs="Arial"/>
                <w:color w:val="000000"/>
                <w:sz w:val="20"/>
                <w:szCs w:val="20"/>
              </w:rPr>
            </w:pPr>
            <w:r>
              <w:rPr>
                <w:rFonts w:ascii="Arial" w:eastAsia="Arial" w:hAnsi="Arial" w:cs="Arial"/>
                <w:color w:val="000000"/>
                <w:sz w:val="20"/>
                <w:szCs w:val="20"/>
              </w:rPr>
              <w:t>Improved food resiliency through the application of urban farming as alternative to conventional agriculture practices</w:t>
            </w:r>
          </w:p>
          <w:p w14:paraId="6A19BD61"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788328C6"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5AC01B68"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16E838C7"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65D6F585"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0295D73F" w14:textId="77777777" w:rsidR="00405C86" w:rsidRDefault="0032019D">
            <w:pPr>
              <w:numPr>
                <w:ilvl w:val="2"/>
                <w:numId w:val="1"/>
              </w:numPr>
              <w:pBdr>
                <w:top w:val="nil"/>
                <w:left w:val="nil"/>
                <w:bottom w:val="nil"/>
                <w:right w:val="nil"/>
                <w:between w:val="nil"/>
              </w:pBdr>
              <w:spacing w:line="276" w:lineRule="auto"/>
              <w:ind w:left="531" w:hanging="567"/>
              <w:rPr>
                <w:rFonts w:ascii="Arial" w:eastAsia="Arial" w:hAnsi="Arial" w:cs="Arial"/>
                <w:color w:val="000000"/>
                <w:sz w:val="20"/>
                <w:szCs w:val="20"/>
              </w:rPr>
            </w:pPr>
            <w:r>
              <w:rPr>
                <w:rFonts w:ascii="Arial" w:eastAsia="Arial" w:hAnsi="Arial" w:cs="Arial"/>
                <w:color w:val="000000"/>
                <w:sz w:val="20"/>
                <w:szCs w:val="20"/>
              </w:rPr>
              <w:t>Developed circular economy through initiation integrated waste management system and processing</w:t>
            </w:r>
          </w:p>
          <w:p w14:paraId="496F3CE4"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4B7FC8BA"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00446682"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5B1D4205"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0C7AADE3"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596D86D3"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59DA30AE"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228A6FDC"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33F20CEF"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67E707A3"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251CD7C0"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5E8DAAED" w14:textId="77777777" w:rsidR="00405C86" w:rsidRDefault="00405C86">
            <w:pPr>
              <w:rPr>
                <w:rFonts w:ascii="Arial" w:eastAsia="Arial" w:hAnsi="Arial" w:cs="Arial"/>
                <w:sz w:val="20"/>
                <w:szCs w:val="20"/>
              </w:rPr>
            </w:pPr>
          </w:p>
          <w:p w14:paraId="7BE33F8E"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580A1548"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15DF5E2D"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352C90DB"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09BDF75B"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57C710B6"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0AD8E7DE"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3E43E9A5"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20"/>
                <w:szCs w:val="20"/>
              </w:rPr>
            </w:pPr>
          </w:p>
          <w:p w14:paraId="4E67290C" w14:textId="77777777" w:rsidR="00405C86" w:rsidRDefault="0032019D">
            <w:pPr>
              <w:numPr>
                <w:ilvl w:val="2"/>
                <w:numId w:val="1"/>
              </w:numPr>
              <w:pBdr>
                <w:top w:val="nil"/>
                <w:left w:val="nil"/>
                <w:bottom w:val="nil"/>
                <w:right w:val="nil"/>
                <w:between w:val="nil"/>
              </w:pBdr>
              <w:spacing w:line="276" w:lineRule="auto"/>
              <w:ind w:left="531" w:hanging="567"/>
              <w:rPr>
                <w:rFonts w:ascii="Arial" w:eastAsia="Arial" w:hAnsi="Arial" w:cs="Arial"/>
                <w:color w:val="000000"/>
                <w:sz w:val="20"/>
                <w:szCs w:val="20"/>
              </w:rPr>
            </w:pPr>
            <w:r>
              <w:rPr>
                <w:rFonts w:ascii="Arial" w:eastAsia="Arial" w:hAnsi="Arial" w:cs="Arial"/>
                <w:color w:val="000000"/>
                <w:sz w:val="20"/>
                <w:szCs w:val="20"/>
              </w:rPr>
              <w:t xml:space="preserve">Improved sanitation facility in 8 target </w:t>
            </w:r>
            <w:proofErr w:type="spellStart"/>
            <w:r>
              <w:rPr>
                <w:rFonts w:ascii="Arial" w:eastAsia="Arial" w:hAnsi="Arial" w:cs="Arial"/>
                <w:i/>
                <w:color w:val="000000"/>
                <w:sz w:val="20"/>
                <w:szCs w:val="20"/>
              </w:rPr>
              <w:t>kelurahan</w:t>
            </w:r>
            <w:proofErr w:type="spellEnd"/>
            <w:r>
              <w:rPr>
                <w:rFonts w:ascii="Arial" w:eastAsia="Arial" w:hAnsi="Arial" w:cs="Arial"/>
                <w:i/>
                <w:color w:val="000000"/>
                <w:sz w:val="20"/>
                <w:szCs w:val="20"/>
              </w:rPr>
              <w:t xml:space="preserve"> </w:t>
            </w:r>
            <w:r>
              <w:rPr>
                <w:rFonts w:ascii="Arial" w:eastAsia="Arial" w:hAnsi="Arial" w:cs="Arial"/>
                <w:color w:val="000000"/>
                <w:sz w:val="20"/>
                <w:szCs w:val="20"/>
              </w:rPr>
              <w:t xml:space="preserve">to mitigate risks of waterborne disease through establishment of communal latrine and water supply </w:t>
            </w:r>
          </w:p>
        </w:tc>
        <w:tc>
          <w:tcPr>
            <w:tcW w:w="3633" w:type="dxa"/>
            <w:shd w:val="clear" w:color="auto" w:fill="auto"/>
          </w:tcPr>
          <w:p w14:paraId="669E7D7C"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0"/>
                <w:szCs w:val="20"/>
              </w:rPr>
            </w:pPr>
            <w:r>
              <w:rPr>
                <w:rFonts w:ascii="Arial" w:eastAsia="Arial" w:hAnsi="Arial" w:cs="Arial"/>
                <w:color w:val="000000"/>
                <w:sz w:val="20"/>
                <w:szCs w:val="20"/>
              </w:rPr>
              <w:lastRenderedPageBreak/>
              <w:t xml:space="preserve">Vast areas of agriculture and aquafarming were lost or severely damaged due to sea level rise causing frequent tidal flood that frequently hit the coastal area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To date, many families have lost their regular income and thus fell into poverty. Many have to do irregular jobs to survive, including women that still have to take care of the household at the same time. </w:t>
            </w:r>
          </w:p>
          <w:p w14:paraId="6940ECDD"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20"/>
                <w:szCs w:val="20"/>
              </w:rPr>
            </w:pPr>
          </w:p>
          <w:p w14:paraId="7ACBCCEC"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0"/>
                <w:szCs w:val="20"/>
              </w:rPr>
            </w:pPr>
            <w:r>
              <w:rPr>
                <w:rFonts w:ascii="Arial" w:eastAsia="Arial" w:hAnsi="Arial" w:cs="Arial"/>
                <w:color w:val="000000"/>
                <w:sz w:val="20"/>
                <w:szCs w:val="20"/>
              </w:rPr>
              <w:t xml:space="preserve">One possibility to restore the loss livelihood facilities is to relocate to other areas, which can be very costly and might not cover all those affected. Not to mention the needs to develop new settlement areas in the case of </w:t>
            </w:r>
            <w:r>
              <w:rPr>
                <w:rFonts w:ascii="Arial" w:eastAsia="Arial" w:hAnsi="Arial" w:cs="Arial"/>
                <w:color w:val="000000"/>
                <w:sz w:val="20"/>
                <w:szCs w:val="20"/>
              </w:rPr>
              <w:lastRenderedPageBreak/>
              <w:t>relocation to other part of the city or even to the rural suburbs.</w:t>
            </w:r>
          </w:p>
          <w:p w14:paraId="7781767D"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20"/>
                <w:szCs w:val="20"/>
              </w:rPr>
            </w:pPr>
          </w:p>
          <w:p w14:paraId="3CAB83E2"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0"/>
                <w:szCs w:val="20"/>
              </w:rPr>
            </w:pPr>
            <w:r>
              <w:rPr>
                <w:rFonts w:ascii="Arial" w:eastAsia="Arial" w:hAnsi="Arial" w:cs="Arial"/>
                <w:color w:val="000000"/>
                <w:sz w:val="20"/>
                <w:szCs w:val="20"/>
              </w:rPr>
              <w:t>Capture fishery and eco-tourism through mangrove restoration and expansion provide less costly solution of alternative livelihood, while at the same time improve coastal protection and can contribute to recovery of the frequently or even permanently inundated areas in the long term.</w:t>
            </w:r>
          </w:p>
          <w:p w14:paraId="1AEF534A"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20"/>
                <w:szCs w:val="20"/>
              </w:rPr>
            </w:pPr>
          </w:p>
          <w:p w14:paraId="6A5AFDB8"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0"/>
                <w:szCs w:val="20"/>
              </w:rPr>
            </w:pPr>
            <w:r>
              <w:rPr>
                <w:rFonts w:ascii="Arial" w:eastAsia="Arial" w:hAnsi="Arial" w:cs="Arial"/>
                <w:color w:val="000000"/>
                <w:sz w:val="20"/>
                <w:szCs w:val="20"/>
              </w:rPr>
              <w:t xml:space="preserve">Well maintained and vast area of mangrove can even apply to improve local batik industry and reduce environmental impact through its utilisation </w:t>
            </w:r>
            <w:r>
              <w:rPr>
                <w:rFonts w:ascii="Arial" w:eastAsia="Arial" w:hAnsi="Arial" w:cs="Arial"/>
                <w:sz w:val="20"/>
                <w:szCs w:val="20"/>
              </w:rPr>
              <w:t>as a natural</w:t>
            </w:r>
            <w:r>
              <w:rPr>
                <w:rFonts w:ascii="Arial" w:eastAsia="Arial" w:hAnsi="Arial" w:cs="Arial"/>
                <w:color w:val="000000"/>
                <w:sz w:val="20"/>
                <w:szCs w:val="20"/>
              </w:rPr>
              <w:t xml:space="preserve"> colouring product.</w:t>
            </w:r>
          </w:p>
          <w:p w14:paraId="3FC472C1"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20"/>
                <w:szCs w:val="20"/>
              </w:rPr>
            </w:pPr>
          </w:p>
          <w:p w14:paraId="6E733A11"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0"/>
                <w:szCs w:val="20"/>
              </w:rPr>
            </w:pPr>
            <w:r>
              <w:rPr>
                <w:rFonts w:ascii="Arial" w:eastAsia="Arial" w:hAnsi="Arial" w:cs="Arial"/>
                <w:color w:val="000000"/>
                <w:sz w:val="20"/>
                <w:szCs w:val="20"/>
              </w:rPr>
              <w:t xml:space="preserve">Replacing lost agricultural land, especially bound with </w:t>
            </w:r>
            <w:r>
              <w:rPr>
                <w:rFonts w:ascii="Arial" w:eastAsia="Arial" w:hAnsi="Arial" w:cs="Arial"/>
                <w:sz w:val="20"/>
                <w:szCs w:val="20"/>
              </w:rPr>
              <w:t>the relocation</w:t>
            </w:r>
            <w:r>
              <w:rPr>
                <w:rFonts w:ascii="Arial" w:eastAsia="Arial" w:hAnsi="Arial" w:cs="Arial"/>
                <w:color w:val="000000"/>
                <w:sz w:val="20"/>
                <w:szCs w:val="20"/>
              </w:rPr>
              <w:t xml:space="preserve"> of community, can also be as costly as replacing damaged aquaculture facility. Urban farming can be more cost efficient and suitable for promoting urban style agriculture that can cover daily nutrition and eventually be commercially beneficial, even if it is not in the same dimension as land intensive agriculture activity.  </w:t>
            </w:r>
          </w:p>
          <w:p w14:paraId="558783DA"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0"/>
                <w:szCs w:val="20"/>
              </w:rPr>
            </w:pPr>
            <w:r>
              <w:rPr>
                <w:rFonts w:ascii="Arial" w:eastAsia="Arial" w:hAnsi="Arial" w:cs="Arial"/>
                <w:color w:val="000000"/>
                <w:sz w:val="20"/>
                <w:szCs w:val="20"/>
              </w:rPr>
              <w:t xml:space="preserve"> </w:t>
            </w:r>
          </w:p>
          <w:p w14:paraId="4ADA2EC4"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0"/>
                <w:szCs w:val="20"/>
              </w:rPr>
            </w:pPr>
            <w:r>
              <w:rPr>
                <w:rFonts w:ascii="Arial" w:eastAsia="Arial" w:hAnsi="Arial" w:cs="Arial"/>
                <w:color w:val="000000"/>
                <w:sz w:val="20"/>
                <w:szCs w:val="20"/>
              </w:rPr>
              <w:t xml:space="preserve">Poverty in the affected target community has also led to other issues related to hygiene condition, which is the pileup of domestic waste that exacerbates the impact of tidal flood, and can also lead to rain flooding, due to clogged drainage, causing prolong inundation. Improvement of sanitation condition and proper waste management plan can provide better living </w:t>
            </w:r>
            <w:r>
              <w:rPr>
                <w:rFonts w:ascii="Arial" w:eastAsia="Arial" w:hAnsi="Arial" w:cs="Arial"/>
                <w:sz w:val="20"/>
                <w:szCs w:val="20"/>
              </w:rPr>
              <w:t>conditions</w:t>
            </w:r>
            <w:r>
              <w:rPr>
                <w:rFonts w:ascii="Arial" w:eastAsia="Arial" w:hAnsi="Arial" w:cs="Arial"/>
                <w:color w:val="000000"/>
                <w:sz w:val="20"/>
                <w:szCs w:val="20"/>
              </w:rPr>
              <w:t xml:space="preserve">, help reduce risks of waterborne disease and increase the community’s adaptive capacity to climate change impact at coastal </w:t>
            </w:r>
            <w:r>
              <w:rPr>
                <w:rFonts w:ascii="Arial" w:eastAsia="Arial" w:hAnsi="Arial" w:cs="Arial"/>
                <w:sz w:val="20"/>
                <w:szCs w:val="20"/>
              </w:rPr>
              <w:t>areas</w:t>
            </w:r>
            <w:r>
              <w:rPr>
                <w:rFonts w:ascii="Arial" w:eastAsia="Arial" w:hAnsi="Arial" w:cs="Arial"/>
                <w:color w:val="000000"/>
                <w:sz w:val="20"/>
                <w:szCs w:val="20"/>
              </w:rPr>
              <w:t xml:space="preserve">, and thus prevent further social and economic damage to the affected communities. This model provides a financially win-win-solution for the Municipality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through improvement of health and hygiene </w:t>
            </w:r>
            <w:r>
              <w:rPr>
                <w:rFonts w:ascii="Arial" w:eastAsia="Arial" w:hAnsi="Arial" w:cs="Arial"/>
                <w:sz w:val="20"/>
                <w:szCs w:val="20"/>
              </w:rPr>
              <w:t>conditions</w:t>
            </w:r>
            <w:r>
              <w:rPr>
                <w:rFonts w:ascii="Arial" w:eastAsia="Arial" w:hAnsi="Arial" w:cs="Arial"/>
                <w:color w:val="000000"/>
                <w:sz w:val="20"/>
                <w:szCs w:val="20"/>
              </w:rPr>
              <w:t xml:space="preserve"> by generating income from waste processing at the same time. This approach is also more cost effective compared with relocation and/or </w:t>
            </w:r>
            <w:r>
              <w:rPr>
                <w:rFonts w:ascii="Arial" w:eastAsia="Arial" w:hAnsi="Arial" w:cs="Arial"/>
                <w:color w:val="000000"/>
                <w:sz w:val="20"/>
                <w:szCs w:val="20"/>
              </w:rPr>
              <w:lastRenderedPageBreak/>
              <w:t xml:space="preserve">provision of land for agriculture/aquaculture to </w:t>
            </w:r>
            <w:r>
              <w:rPr>
                <w:rFonts w:ascii="Arial" w:eastAsia="Arial" w:hAnsi="Arial" w:cs="Arial"/>
                <w:sz w:val="20"/>
                <w:szCs w:val="20"/>
              </w:rPr>
              <w:t>communities</w:t>
            </w:r>
            <w:r>
              <w:rPr>
                <w:rFonts w:ascii="Arial" w:eastAsia="Arial" w:hAnsi="Arial" w:cs="Arial"/>
                <w:color w:val="000000"/>
                <w:sz w:val="20"/>
                <w:szCs w:val="20"/>
              </w:rPr>
              <w:t xml:space="preserve"> in other areas.</w:t>
            </w:r>
          </w:p>
          <w:p w14:paraId="2F40F69C"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20"/>
                <w:szCs w:val="20"/>
              </w:rPr>
            </w:pPr>
          </w:p>
          <w:p w14:paraId="6A419D9B"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i/>
                <w:color w:val="000000"/>
                <w:sz w:val="20"/>
                <w:szCs w:val="20"/>
              </w:rPr>
            </w:pPr>
            <w:r>
              <w:rPr>
                <w:rFonts w:ascii="Arial" w:eastAsia="Arial" w:hAnsi="Arial" w:cs="Arial"/>
                <w:color w:val="000000"/>
                <w:sz w:val="20"/>
                <w:szCs w:val="20"/>
              </w:rPr>
              <w:t xml:space="preserve">Waterborne disease can easily spread </w:t>
            </w:r>
            <w:r>
              <w:rPr>
                <w:rFonts w:ascii="Arial" w:eastAsia="Arial" w:hAnsi="Arial" w:cs="Arial"/>
                <w:sz w:val="20"/>
                <w:szCs w:val="20"/>
              </w:rPr>
              <w:t>to a wide</w:t>
            </w:r>
            <w:r>
              <w:rPr>
                <w:rFonts w:ascii="Arial" w:eastAsia="Arial" w:hAnsi="Arial" w:cs="Arial"/>
                <w:color w:val="000000"/>
                <w:sz w:val="20"/>
                <w:szCs w:val="20"/>
              </w:rPr>
              <w:t xml:space="preserve"> area, especially during </w:t>
            </w:r>
            <w:r>
              <w:rPr>
                <w:rFonts w:ascii="Arial" w:eastAsia="Arial" w:hAnsi="Arial" w:cs="Arial"/>
                <w:sz w:val="20"/>
                <w:szCs w:val="20"/>
              </w:rPr>
              <w:t>floods</w:t>
            </w:r>
            <w:r>
              <w:rPr>
                <w:rFonts w:ascii="Arial" w:eastAsia="Arial" w:hAnsi="Arial" w:cs="Arial"/>
                <w:color w:val="000000"/>
                <w:sz w:val="20"/>
                <w:szCs w:val="20"/>
              </w:rPr>
              <w:t xml:space="preserve"> and poor sanitation are involved. </w:t>
            </w:r>
            <w:r>
              <w:rPr>
                <w:rFonts w:ascii="Arial" w:eastAsia="Arial" w:hAnsi="Arial" w:cs="Arial"/>
                <w:sz w:val="20"/>
                <w:szCs w:val="20"/>
              </w:rPr>
              <w:t>Without a proper</w:t>
            </w:r>
            <w:r>
              <w:rPr>
                <w:rFonts w:ascii="Arial" w:eastAsia="Arial" w:hAnsi="Arial" w:cs="Arial"/>
                <w:color w:val="000000"/>
                <w:sz w:val="20"/>
                <w:szCs w:val="20"/>
              </w:rPr>
              <w:t xml:space="preserve"> solution to the latter, waterborne disease can evolve to an epidemic condition that could </w:t>
            </w:r>
            <w:r>
              <w:rPr>
                <w:rFonts w:ascii="Arial" w:eastAsia="Arial" w:hAnsi="Arial" w:cs="Arial"/>
                <w:sz w:val="20"/>
                <w:szCs w:val="20"/>
              </w:rPr>
              <w:t>affect the economic</w:t>
            </w:r>
            <w:r>
              <w:rPr>
                <w:rFonts w:ascii="Arial" w:eastAsia="Arial" w:hAnsi="Arial" w:cs="Arial"/>
                <w:color w:val="000000"/>
                <w:sz w:val="20"/>
                <w:szCs w:val="20"/>
              </w:rPr>
              <w:t xml:space="preserve"> situation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Improvement of individual sanitation </w:t>
            </w:r>
            <w:r>
              <w:rPr>
                <w:rFonts w:ascii="Arial" w:eastAsia="Arial" w:hAnsi="Arial" w:cs="Arial"/>
                <w:sz w:val="20"/>
                <w:szCs w:val="20"/>
              </w:rPr>
              <w:t>facilities has</w:t>
            </w:r>
            <w:r>
              <w:rPr>
                <w:rFonts w:ascii="Arial" w:eastAsia="Arial" w:hAnsi="Arial" w:cs="Arial"/>
                <w:color w:val="000000"/>
                <w:sz w:val="20"/>
                <w:szCs w:val="20"/>
              </w:rPr>
              <w:t xml:space="preserve"> proven to be difficult and expensive, especially once different expectations of individual </w:t>
            </w:r>
            <w:r>
              <w:rPr>
                <w:rFonts w:ascii="Arial" w:eastAsia="Arial" w:hAnsi="Arial" w:cs="Arial"/>
                <w:sz w:val="20"/>
                <w:szCs w:val="20"/>
              </w:rPr>
              <w:t>households</w:t>
            </w:r>
            <w:r>
              <w:rPr>
                <w:rFonts w:ascii="Arial" w:eastAsia="Arial" w:hAnsi="Arial" w:cs="Arial"/>
                <w:color w:val="000000"/>
                <w:sz w:val="20"/>
                <w:szCs w:val="20"/>
              </w:rPr>
              <w:t xml:space="preserve"> arise. Providing communal water and sanitation </w:t>
            </w:r>
            <w:r>
              <w:rPr>
                <w:rFonts w:ascii="Arial" w:eastAsia="Arial" w:hAnsi="Arial" w:cs="Arial"/>
                <w:sz w:val="20"/>
                <w:szCs w:val="20"/>
              </w:rPr>
              <w:t>facilities</w:t>
            </w:r>
            <w:r>
              <w:rPr>
                <w:rFonts w:ascii="Arial" w:eastAsia="Arial" w:hAnsi="Arial" w:cs="Arial"/>
                <w:color w:val="000000"/>
                <w:sz w:val="20"/>
                <w:szCs w:val="20"/>
              </w:rPr>
              <w:t xml:space="preserve"> has, in many cases, </w:t>
            </w:r>
            <w:r>
              <w:rPr>
                <w:rFonts w:ascii="Arial" w:eastAsia="Arial" w:hAnsi="Arial" w:cs="Arial"/>
                <w:sz w:val="20"/>
                <w:szCs w:val="20"/>
              </w:rPr>
              <w:t>been efficient</w:t>
            </w:r>
            <w:r>
              <w:rPr>
                <w:rFonts w:ascii="Arial" w:eastAsia="Arial" w:hAnsi="Arial" w:cs="Arial"/>
                <w:color w:val="000000"/>
                <w:sz w:val="20"/>
                <w:szCs w:val="20"/>
              </w:rPr>
              <w:t xml:space="preserve"> not only to </w:t>
            </w:r>
            <w:r>
              <w:rPr>
                <w:rFonts w:ascii="Arial" w:eastAsia="Arial" w:hAnsi="Arial" w:cs="Arial"/>
                <w:sz w:val="20"/>
                <w:szCs w:val="20"/>
              </w:rPr>
              <w:t>improve the health</w:t>
            </w:r>
            <w:r>
              <w:rPr>
                <w:rFonts w:ascii="Arial" w:eastAsia="Arial" w:hAnsi="Arial" w:cs="Arial"/>
                <w:color w:val="000000"/>
                <w:sz w:val="20"/>
                <w:szCs w:val="20"/>
              </w:rPr>
              <w:t xml:space="preserve"> quality of communities but also to stimulate them to improve their own sanitation facility in the household when possible. Provision of communal water and sanitation </w:t>
            </w:r>
            <w:r>
              <w:rPr>
                <w:rFonts w:ascii="Arial" w:eastAsia="Arial" w:hAnsi="Arial" w:cs="Arial"/>
                <w:sz w:val="20"/>
                <w:szCs w:val="20"/>
              </w:rPr>
              <w:t>facilities</w:t>
            </w:r>
            <w:r>
              <w:rPr>
                <w:rFonts w:ascii="Arial" w:eastAsia="Arial" w:hAnsi="Arial" w:cs="Arial"/>
                <w:color w:val="000000"/>
                <w:sz w:val="20"/>
                <w:szCs w:val="20"/>
              </w:rPr>
              <w:t xml:space="preserve"> is obviously more cost effective instead of providing improvement for individual population. </w:t>
            </w:r>
          </w:p>
        </w:tc>
      </w:tr>
    </w:tbl>
    <w:p w14:paraId="545F234B" w14:textId="77777777" w:rsidR="00405C86" w:rsidRDefault="00405C86">
      <w:pPr>
        <w:pBdr>
          <w:top w:val="nil"/>
          <w:left w:val="nil"/>
          <w:bottom w:val="nil"/>
          <w:right w:val="nil"/>
          <w:between w:val="nil"/>
        </w:pBdr>
        <w:tabs>
          <w:tab w:val="center" w:pos="4320"/>
          <w:tab w:val="right" w:pos="8640"/>
        </w:tabs>
        <w:ind w:firstLine="360"/>
        <w:rPr>
          <w:rFonts w:ascii="Arial" w:eastAsia="Arial" w:hAnsi="Arial" w:cs="Arial"/>
          <w:color w:val="000000"/>
          <w:sz w:val="22"/>
          <w:szCs w:val="22"/>
        </w:rPr>
      </w:pPr>
    </w:p>
    <w:p w14:paraId="60D9DC05" w14:textId="77777777" w:rsidR="00405C86" w:rsidRDefault="0032019D">
      <w:pPr>
        <w:pBdr>
          <w:top w:val="nil"/>
          <w:left w:val="nil"/>
          <w:bottom w:val="nil"/>
          <w:right w:val="nil"/>
          <w:between w:val="nil"/>
        </w:pBdr>
        <w:tabs>
          <w:tab w:val="center" w:pos="4320"/>
          <w:tab w:val="right" w:pos="8640"/>
        </w:tabs>
        <w:spacing w:after="200"/>
        <w:ind w:left="357"/>
        <w:jc w:val="both"/>
        <w:rPr>
          <w:rFonts w:ascii="Arial" w:eastAsia="Arial" w:hAnsi="Arial" w:cs="Arial"/>
          <w:color w:val="000000"/>
          <w:sz w:val="20"/>
          <w:szCs w:val="20"/>
        </w:rPr>
      </w:pPr>
      <w:r>
        <w:rPr>
          <w:rFonts w:ascii="Arial" w:eastAsia="Arial" w:hAnsi="Arial" w:cs="Arial"/>
          <w:color w:val="000000"/>
          <w:sz w:val="20"/>
          <w:szCs w:val="20"/>
        </w:rPr>
        <w:t>Proposed adaptive actions cost-effectiveness rationale</w:t>
      </w:r>
    </w:p>
    <w:tbl>
      <w:tblPr>
        <w:tblStyle w:val="ad"/>
        <w:tblW w:w="9355"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98"/>
        <w:gridCol w:w="1950"/>
        <w:gridCol w:w="4407"/>
      </w:tblGrid>
      <w:tr w:rsidR="00405C86" w14:paraId="02ACE372" w14:textId="77777777">
        <w:tc>
          <w:tcPr>
            <w:tcW w:w="2998" w:type="dxa"/>
            <w:shd w:val="clear" w:color="auto" w:fill="auto"/>
          </w:tcPr>
          <w:p w14:paraId="20DA9B9D"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b/>
                <w:color w:val="000000"/>
                <w:sz w:val="20"/>
                <w:szCs w:val="20"/>
              </w:rPr>
            </w:pPr>
            <w:r>
              <w:rPr>
                <w:rFonts w:ascii="Arial" w:eastAsia="Arial" w:hAnsi="Arial" w:cs="Arial"/>
                <w:b/>
                <w:color w:val="000000"/>
                <w:sz w:val="20"/>
                <w:szCs w:val="20"/>
              </w:rPr>
              <w:t>Adaptation Actions</w:t>
            </w:r>
          </w:p>
        </w:tc>
        <w:tc>
          <w:tcPr>
            <w:tcW w:w="1950" w:type="dxa"/>
            <w:shd w:val="clear" w:color="auto" w:fill="auto"/>
          </w:tcPr>
          <w:p w14:paraId="7D9089CF"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b/>
                <w:color w:val="000000"/>
                <w:sz w:val="20"/>
                <w:szCs w:val="20"/>
              </w:rPr>
            </w:pPr>
            <w:r>
              <w:rPr>
                <w:rFonts w:ascii="Arial" w:eastAsia="Arial" w:hAnsi="Arial" w:cs="Arial"/>
                <w:b/>
                <w:color w:val="000000"/>
                <w:sz w:val="20"/>
                <w:szCs w:val="20"/>
              </w:rPr>
              <w:t>Detailed activity</w:t>
            </w:r>
          </w:p>
        </w:tc>
        <w:tc>
          <w:tcPr>
            <w:tcW w:w="4407" w:type="dxa"/>
            <w:shd w:val="clear" w:color="auto" w:fill="auto"/>
          </w:tcPr>
          <w:p w14:paraId="2D03B7BF" w14:textId="77777777" w:rsidR="00405C86" w:rsidRDefault="0032019D">
            <w:pPr>
              <w:pBdr>
                <w:top w:val="nil"/>
                <w:left w:val="nil"/>
                <w:bottom w:val="nil"/>
                <w:right w:val="nil"/>
                <w:between w:val="nil"/>
              </w:pBdr>
              <w:rPr>
                <w:b/>
                <w:color w:val="000000"/>
                <w:sz w:val="20"/>
                <w:szCs w:val="20"/>
              </w:rPr>
            </w:pPr>
            <w:r>
              <w:rPr>
                <w:rFonts w:ascii="Arial" w:eastAsia="Arial" w:hAnsi="Arial" w:cs="Arial"/>
                <w:b/>
                <w:color w:val="000000"/>
                <w:sz w:val="20"/>
                <w:szCs w:val="20"/>
              </w:rPr>
              <w:t>Alternative interventions and rationale why priority interventions/activities have been selected from a cost-effectiveness perspective</w:t>
            </w:r>
          </w:p>
        </w:tc>
      </w:tr>
      <w:tr w:rsidR="00405C86" w14:paraId="20F563F3" w14:textId="77777777">
        <w:trPr>
          <w:trHeight w:val="1408"/>
        </w:trPr>
        <w:tc>
          <w:tcPr>
            <w:tcW w:w="2998" w:type="dxa"/>
            <w:shd w:val="clear" w:color="auto" w:fill="auto"/>
          </w:tcPr>
          <w:p w14:paraId="3D9E43B6" w14:textId="77777777" w:rsidR="00405C86" w:rsidRDefault="0032019D">
            <w:pPr>
              <w:pBdr>
                <w:top w:val="nil"/>
                <w:left w:val="nil"/>
                <w:bottom w:val="nil"/>
                <w:right w:val="nil"/>
                <w:between w:val="nil"/>
              </w:pBdr>
              <w:tabs>
                <w:tab w:val="center" w:pos="4320"/>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Improvement of water and sanitation condition to reduce risks of waterborne disease</w:t>
            </w:r>
          </w:p>
        </w:tc>
        <w:tc>
          <w:tcPr>
            <w:tcW w:w="1950" w:type="dxa"/>
            <w:shd w:val="clear" w:color="auto" w:fill="auto"/>
          </w:tcPr>
          <w:p w14:paraId="7B9878E7"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Communal Latrine</w:t>
            </w:r>
          </w:p>
        </w:tc>
        <w:tc>
          <w:tcPr>
            <w:tcW w:w="4407" w:type="dxa"/>
            <w:shd w:val="clear" w:color="auto" w:fill="auto"/>
          </w:tcPr>
          <w:p w14:paraId="23633A51" w14:textId="77777777" w:rsidR="00405C86" w:rsidRDefault="0032019D">
            <w:p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The alternative would be to construct drainage pipes in 8 communities in North. However, because of lower densities and other situations (i.e. land ownership) would not be cost effective. Moreover, possible drainage pipes channels considered would be less effective in addressing flash flood and sea level rise situations in North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w:t>
            </w:r>
          </w:p>
          <w:p w14:paraId="30C10DC4" w14:textId="77777777" w:rsidR="00405C86" w:rsidRDefault="00405C86">
            <w:pPr>
              <w:pBdr>
                <w:top w:val="nil"/>
                <w:left w:val="nil"/>
                <w:bottom w:val="nil"/>
                <w:right w:val="nil"/>
                <w:between w:val="nil"/>
              </w:pBdr>
              <w:rPr>
                <w:rFonts w:ascii="Arial" w:eastAsia="Arial" w:hAnsi="Arial" w:cs="Arial"/>
                <w:color w:val="000000"/>
                <w:sz w:val="20"/>
                <w:szCs w:val="20"/>
              </w:rPr>
            </w:pPr>
          </w:p>
          <w:p w14:paraId="7939F7F5"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Another alternative is to construct a sewerage system, but this is both not in the scope of the project and way too expensive. </w:t>
            </w:r>
          </w:p>
          <w:p w14:paraId="3FEA7774"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0"/>
                <w:szCs w:val="20"/>
              </w:rPr>
            </w:pPr>
            <w:r>
              <w:rPr>
                <w:rFonts w:ascii="Arial" w:eastAsia="Arial" w:hAnsi="Arial" w:cs="Arial"/>
                <w:color w:val="000000"/>
                <w:sz w:val="20"/>
                <w:szCs w:val="20"/>
              </w:rPr>
              <w:t>Moreover, with this approach, the most vulnerable / poor people will benefit.</w:t>
            </w:r>
          </w:p>
        </w:tc>
      </w:tr>
      <w:tr w:rsidR="00405C86" w14:paraId="69D84953" w14:textId="77777777">
        <w:tc>
          <w:tcPr>
            <w:tcW w:w="2998" w:type="dxa"/>
            <w:shd w:val="clear" w:color="auto" w:fill="auto"/>
          </w:tcPr>
          <w:p w14:paraId="01082DB5" w14:textId="77777777" w:rsidR="00405C86" w:rsidRDefault="0032019D">
            <w:pPr>
              <w:pBdr>
                <w:top w:val="nil"/>
                <w:left w:val="nil"/>
                <w:bottom w:val="nil"/>
                <w:right w:val="nil"/>
                <w:between w:val="nil"/>
              </w:pBdr>
              <w:tabs>
                <w:tab w:val="center" w:pos="4320"/>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Protection of coastal areas and mangrove restoration activity</w:t>
            </w:r>
          </w:p>
        </w:tc>
        <w:tc>
          <w:tcPr>
            <w:tcW w:w="1950" w:type="dxa"/>
            <w:shd w:val="clear" w:color="auto" w:fill="auto"/>
          </w:tcPr>
          <w:p w14:paraId="31CE36B9"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 xml:space="preserve">Coastal </w:t>
            </w:r>
            <w:sdt>
              <w:sdtPr>
                <w:tag w:val="goog_rdk_69"/>
                <w:id w:val="1053269151"/>
              </w:sdtPr>
              <w:sdtContent>
                <w:r>
                  <w:rPr>
                    <w:rFonts w:ascii="Arial" w:eastAsia="Arial" w:hAnsi="Arial" w:cs="Arial"/>
                    <w:color w:val="000000"/>
                    <w:sz w:val="20"/>
                    <w:szCs w:val="20"/>
                  </w:rPr>
                  <w:t xml:space="preserve">protection </w:t>
                </w:r>
              </w:sdtContent>
            </w:sdt>
            <w:sdt>
              <w:sdtPr>
                <w:tag w:val="goog_rdk_70"/>
                <w:id w:val="-436293543"/>
                <w:showingPlcHdr/>
              </w:sdtPr>
              <w:sdtContent>
                <w:r w:rsidR="004D35E2">
                  <w:t xml:space="preserve">     </w:t>
                </w:r>
              </w:sdtContent>
            </w:sdt>
            <w:r>
              <w:rPr>
                <w:rFonts w:ascii="Arial" w:eastAsia="Arial" w:hAnsi="Arial" w:cs="Arial"/>
                <w:color w:val="000000"/>
                <w:sz w:val="20"/>
                <w:szCs w:val="20"/>
              </w:rPr>
              <w:t xml:space="preserve">with </w:t>
            </w:r>
            <w:sdt>
              <w:sdtPr>
                <w:tag w:val="goog_rdk_71"/>
                <w:id w:val="-1290819641"/>
                <w:showingPlcHdr/>
              </w:sdtPr>
              <w:sdtContent>
                <w:r w:rsidR="004D35E2">
                  <w:t xml:space="preserve">     </w:t>
                </w:r>
              </w:sdtContent>
            </w:sdt>
            <w:sdt>
              <w:sdtPr>
                <w:tag w:val="goog_rdk_72"/>
                <w:id w:val="44188697"/>
              </w:sdtPr>
              <w:sdtContent>
                <w:sdt>
                  <w:sdtPr>
                    <w:tag w:val="goog_rdk_73"/>
                    <w:id w:val="-665867964"/>
                    <w:showingPlcHdr/>
                  </w:sdtPr>
                  <w:sdtContent>
                    <w:r w:rsidR="004D35E2">
                      <w:t xml:space="preserve">     </w:t>
                    </w:r>
                  </w:sdtContent>
                </w:sdt>
                <w:r>
                  <w:rPr>
                    <w:rFonts w:ascii="Arial" w:eastAsia="Arial" w:hAnsi="Arial" w:cs="Arial"/>
                    <w:color w:val="000000"/>
                    <w:sz w:val="20"/>
                    <w:szCs w:val="20"/>
                  </w:rPr>
                  <w:t>breakwater</w:t>
                </w:r>
              </w:sdtContent>
            </w:sdt>
          </w:p>
        </w:tc>
        <w:tc>
          <w:tcPr>
            <w:tcW w:w="4407" w:type="dxa"/>
            <w:shd w:val="clear" w:color="auto" w:fill="auto"/>
          </w:tcPr>
          <w:p w14:paraId="4F161300"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Hard infrastructure embankment is too expensive.</w:t>
            </w:r>
          </w:p>
          <w:p w14:paraId="1CE3CA65" w14:textId="77777777" w:rsidR="00405C86" w:rsidRDefault="00000000" w:rsidP="00C66584">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sdt>
              <w:sdtPr>
                <w:tag w:val="goog_rdk_75"/>
                <w:id w:val="-1093547868"/>
              </w:sdtPr>
              <w:sdtContent>
                <w:r w:rsidR="0032019D">
                  <w:rPr>
                    <w:rFonts w:ascii="Arial" w:eastAsia="Arial" w:hAnsi="Arial" w:cs="Arial"/>
                    <w:color w:val="000000"/>
                    <w:sz w:val="20"/>
                    <w:szCs w:val="20"/>
                  </w:rPr>
                  <w:t xml:space="preserve">With the right choice of the right type of breakwater construction, </w:t>
                </w:r>
              </w:sdtContent>
            </w:sdt>
            <w:sdt>
              <w:sdtPr>
                <w:tag w:val="goog_rdk_76"/>
                <w:id w:val="-1347548081"/>
                <w:showingPlcHdr/>
              </w:sdtPr>
              <w:sdtContent>
                <w:r w:rsidR="004D35E2">
                  <w:t xml:space="preserve">     </w:t>
                </w:r>
              </w:sdtContent>
            </w:sdt>
            <w:sdt>
              <w:sdtPr>
                <w:tag w:val="goog_rdk_77"/>
                <w:id w:val="1963376308"/>
                <w:showingPlcHdr/>
              </w:sdtPr>
              <w:sdtContent>
                <w:r w:rsidR="004D35E2">
                  <w:t xml:space="preserve">     </w:t>
                </w:r>
              </w:sdtContent>
            </w:sdt>
            <w:r w:rsidR="0032019D">
              <w:rPr>
                <w:rFonts w:ascii="Arial" w:eastAsia="Arial" w:hAnsi="Arial" w:cs="Arial"/>
                <w:color w:val="000000"/>
                <w:sz w:val="20"/>
                <w:szCs w:val="20"/>
              </w:rPr>
              <w:t xml:space="preserve">less </w:t>
            </w:r>
            <w:sdt>
              <w:sdtPr>
                <w:tag w:val="goog_rdk_78"/>
                <w:id w:val="1433321484"/>
              </w:sdtPr>
              <w:sdtContent>
                <w:r w:rsidR="0032019D">
                  <w:rPr>
                    <w:rFonts w:ascii="Arial" w:eastAsia="Arial" w:hAnsi="Arial" w:cs="Arial"/>
                    <w:color w:val="000000"/>
                    <w:sz w:val="20"/>
                    <w:szCs w:val="20"/>
                  </w:rPr>
                  <w:t>e</w:t>
                </w:r>
              </w:sdtContent>
            </w:sdt>
            <w:sdt>
              <w:sdtPr>
                <w:tag w:val="goog_rdk_79"/>
                <w:id w:val="70699417"/>
                <w:showingPlcHdr/>
              </w:sdtPr>
              <w:sdtContent>
                <w:r w:rsidR="004D35E2">
                  <w:t xml:space="preserve">     </w:t>
                </w:r>
              </w:sdtContent>
            </w:sdt>
            <w:proofErr w:type="spellStart"/>
            <w:r w:rsidR="0032019D">
              <w:rPr>
                <w:rFonts w:ascii="Arial" w:eastAsia="Arial" w:hAnsi="Arial" w:cs="Arial"/>
                <w:color w:val="000000"/>
                <w:sz w:val="20"/>
                <w:szCs w:val="20"/>
              </w:rPr>
              <w:t>cosystem</w:t>
            </w:r>
            <w:proofErr w:type="spellEnd"/>
            <w:r w:rsidR="0032019D">
              <w:rPr>
                <w:rFonts w:ascii="Arial" w:eastAsia="Arial" w:hAnsi="Arial" w:cs="Arial"/>
                <w:color w:val="000000"/>
                <w:sz w:val="20"/>
                <w:szCs w:val="20"/>
              </w:rPr>
              <w:t xml:space="preserve"> disruption from mobilization and construction process</w:t>
            </w:r>
            <w:sdt>
              <w:sdtPr>
                <w:tag w:val="goog_rdk_80"/>
                <w:id w:val="1756012231"/>
              </w:sdtPr>
              <w:sdtContent>
                <w:r w:rsidR="0032019D">
                  <w:rPr>
                    <w:rFonts w:ascii="Arial" w:eastAsia="Arial" w:hAnsi="Arial" w:cs="Arial"/>
                    <w:color w:val="000000"/>
                    <w:sz w:val="20"/>
                    <w:szCs w:val="20"/>
                  </w:rPr>
                  <w:t xml:space="preserve"> will occur</w:t>
                </w:r>
              </w:sdtContent>
            </w:sdt>
            <w:r w:rsidR="0032019D">
              <w:rPr>
                <w:rFonts w:ascii="Arial" w:eastAsia="Arial" w:hAnsi="Arial" w:cs="Arial"/>
                <w:color w:val="000000"/>
                <w:sz w:val="20"/>
                <w:szCs w:val="20"/>
              </w:rPr>
              <w:t xml:space="preserve">. </w:t>
            </w:r>
            <w:sdt>
              <w:sdtPr>
                <w:tag w:val="goog_rdk_81"/>
                <w:id w:val="-1910527681"/>
              </w:sdtPr>
              <w:sdtContent>
                <w:r w:rsidR="0032019D">
                  <w:rPr>
                    <w:rFonts w:ascii="Arial" w:eastAsia="Arial" w:hAnsi="Arial" w:cs="Arial"/>
                    <w:color w:val="000000"/>
                    <w:sz w:val="20"/>
                    <w:szCs w:val="20"/>
                  </w:rPr>
                  <w:t>The</w:t>
                </w:r>
              </w:sdtContent>
            </w:sdt>
            <w:sdt>
              <w:sdtPr>
                <w:tag w:val="goog_rdk_82"/>
                <w:id w:val="958986043"/>
                <w:showingPlcHdr/>
              </w:sdtPr>
              <w:sdtContent>
                <w:r w:rsidR="004D35E2">
                  <w:t xml:space="preserve">     </w:t>
                </w:r>
              </w:sdtContent>
            </w:sdt>
            <w:r w:rsidR="0032019D">
              <w:rPr>
                <w:rFonts w:ascii="Arial" w:eastAsia="Arial" w:hAnsi="Arial" w:cs="Arial"/>
                <w:color w:val="000000"/>
                <w:sz w:val="20"/>
                <w:szCs w:val="20"/>
              </w:rPr>
              <w:t xml:space="preserve"> concept of </w:t>
            </w:r>
            <w:sdt>
              <w:sdtPr>
                <w:tag w:val="goog_rdk_83"/>
                <w:id w:val="-10231392"/>
              </w:sdtPr>
              <w:sdtContent>
                <w:r w:rsidR="0032019D">
                  <w:rPr>
                    <w:rFonts w:ascii="Arial" w:eastAsia="Arial" w:hAnsi="Arial" w:cs="Arial"/>
                    <w:color w:val="000000"/>
                    <w:sz w:val="20"/>
                    <w:szCs w:val="20"/>
                  </w:rPr>
                  <w:t xml:space="preserve">sediment building/enhancement </w:t>
                </w:r>
              </w:sdtContent>
            </w:sdt>
            <w:sdt>
              <w:sdtPr>
                <w:tag w:val="goog_rdk_84"/>
                <w:id w:val="666678568"/>
                <w:showingPlcHdr/>
              </w:sdtPr>
              <w:sdtContent>
                <w:r w:rsidR="004D35E2">
                  <w:t xml:space="preserve">     </w:t>
                </w:r>
              </w:sdtContent>
            </w:sdt>
            <w:r w:rsidR="0032019D">
              <w:rPr>
                <w:rFonts w:ascii="Arial" w:eastAsia="Arial" w:hAnsi="Arial" w:cs="Arial"/>
                <w:color w:val="000000"/>
                <w:sz w:val="20"/>
                <w:szCs w:val="20"/>
              </w:rPr>
              <w:t xml:space="preserve"> </w:t>
            </w:r>
            <w:sdt>
              <w:sdtPr>
                <w:tag w:val="goog_rdk_85"/>
                <w:id w:val="778369866"/>
              </w:sdtPr>
              <w:sdtContent>
                <w:r w:rsidR="0032019D">
                  <w:rPr>
                    <w:rFonts w:ascii="Arial" w:eastAsia="Arial" w:hAnsi="Arial" w:cs="Arial"/>
                    <w:color w:val="000000"/>
                    <w:sz w:val="20"/>
                    <w:szCs w:val="20"/>
                  </w:rPr>
                  <w:t>through breakwater construction</w:t>
                </w:r>
              </w:sdtContent>
            </w:sdt>
            <w:sdt>
              <w:sdtPr>
                <w:tag w:val="goog_rdk_86"/>
                <w:id w:val="-982380809"/>
                <w:showingPlcHdr/>
              </w:sdtPr>
              <w:sdtContent>
                <w:r w:rsidR="004D35E2">
                  <w:t xml:space="preserve">     </w:t>
                </w:r>
              </w:sdtContent>
            </w:sdt>
            <w:r w:rsidR="0032019D">
              <w:rPr>
                <w:rFonts w:ascii="Arial" w:eastAsia="Arial" w:hAnsi="Arial" w:cs="Arial"/>
                <w:color w:val="000000"/>
                <w:sz w:val="20"/>
                <w:szCs w:val="20"/>
              </w:rPr>
              <w:t xml:space="preserve"> is part of natural development. We </w:t>
            </w:r>
            <w:sdt>
              <w:sdtPr>
                <w:tag w:val="goog_rdk_87"/>
                <w:id w:val="1749995717"/>
              </w:sdtPr>
              <w:sdtContent>
                <w:r w:rsidR="0032019D">
                  <w:rPr>
                    <w:rFonts w:ascii="Arial" w:eastAsia="Arial" w:hAnsi="Arial" w:cs="Arial"/>
                    <w:color w:val="000000"/>
                    <w:sz w:val="20"/>
                    <w:szCs w:val="20"/>
                  </w:rPr>
                  <w:t xml:space="preserve">will </w:t>
                </w:r>
              </w:sdtContent>
            </w:sdt>
            <w:r w:rsidR="0032019D">
              <w:rPr>
                <w:rFonts w:ascii="Arial" w:eastAsia="Arial" w:hAnsi="Arial" w:cs="Arial"/>
                <w:color w:val="000000"/>
                <w:sz w:val="20"/>
                <w:szCs w:val="20"/>
              </w:rPr>
              <w:t xml:space="preserve">also </w:t>
            </w:r>
            <w:sdt>
              <w:sdtPr>
                <w:tag w:val="goog_rdk_88"/>
                <w:id w:val="-2014900559"/>
              </w:sdtPr>
              <w:sdtContent>
                <w:r w:rsidR="0032019D">
                  <w:rPr>
                    <w:rFonts w:ascii="Arial" w:eastAsia="Arial" w:hAnsi="Arial" w:cs="Arial"/>
                    <w:color w:val="000000"/>
                    <w:sz w:val="20"/>
                    <w:szCs w:val="20"/>
                  </w:rPr>
                  <w:t>ensure to choose</w:t>
                </w:r>
              </w:sdtContent>
            </w:sdt>
            <w:sdt>
              <w:sdtPr>
                <w:tag w:val="goog_rdk_89"/>
                <w:id w:val="-132335326"/>
                <w:showingPlcHdr/>
              </w:sdtPr>
              <w:sdtContent>
                <w:r w:rsidR="004D35E2">
                  <w:t xml:space="preserve">     </w:t>
                </w:r>
              </w:sdtContent>
            </w:sdt>
            <w:r w:rsidR="0032019D">
              <w:rPr>
                <w:rFonts w:ascii="Arial" w:eastAsia="Arial" w:hAnsi="Arial" w:cs="Arial"/>
                <w:color w:val="000000"/>
                <w:sz w:val="20"/>
                <w:szCs w:val="20"/>
              </w:rPr>
              <w:t xml:space="preserve"> </w:t>
            </w:r>
            <w:sdt>
              <w:sdtPr>
                <w:tag w:val="goog_rdk_90"/>
                <w:id w:val="-1520223517"/>
                <w:showingPlcHdr/>
              </w:sdtPr>
              <w:sdtContent>
                <w:r w:rsidR="004D35E2">
                  <w:t xml:space="preserve">     </w:t>
                </w:r>
              </w:sdtContent>
            </w:sdt>
            <w:sdt>
              <w:sdtPr>
                <w:tag w:val="goog_rdk_91"/>
                <w:id w:val="2071616993"/>
              </w:sdtPr>
              <w:sdtContent>
                <w:r w:rsidR="0032019D">
                  <w:rPr>
                    <w:rFonts w:ascii="Arial" w:eastAsia="Arial" w:hAnsi="Arial" w:cs="Arial"/>
                    <w:color w:val="000000"/>
                    <w:sz w:val="20"/>
                    <w:szCs w:val="20"/>
                  </w:rPr>
                  <w:t>breakwater</w:t>
                </w:r>
              </w:sdtContent>
            </w:sdt>
            <w:sdt>
              <w:sdtPr>
                <w:tag w:val="goog_rdk_92"/>
                <w:id w:val="-862045707"/>
                <w:showingPlcHdr/>
              </w:sdtPr>
              <w:sdtContent>
                <w:r w:rsidR="004D35E2">
                  <w:t xml:space="preserve">     </w:t>
                </w:r>
              </w:sdtContent>
            </w:sdt>
            <w:r w:rsidR="0032019D">
              <w:rPr>
                <w:rFonts w:ascii="Arial" w:eastAsia="Arial" w:hAnsi="Arial" w:cs="Arial"/>
                <w:color w:val="000000"/>
                <w:sz w:val="20"/>
                <w:szCs w:val="20"/>
              </w:rPr>
              <w:t xml:space="preserve"> construction </w:t>
            </w:r>
            <w:sdt>
              <w:sdtPr>
                <w:tag w:val="goog_rdk_93"/>
                <w:id w:val="-1142963752"/>
              </w:sdtPr>
              <w:sdtContent>
                <w:r w:rsidR="0032019D">
                  <w:rPr>
                    <w:rFonts w:ascii="Arial" w:eastAsia="Arial" w:hAnsi="Arial" w:cs="Arial"/>
                    <w:color w:val="000000"/>
                    <w:sz w:val="20"/>
                    <w:szCs w:val="20"/>
                  </w:rPr>
                  <w:t xml:space="preserve">that </w:t>
                </w:r>
              </w:sdtContent>
            </w:sdt>
            <w:r w:rsidR="0032019D">
              <w:rPr>
                <w:rFonts w:ascii="Arial" w:eastAsia="Arial" w:hAnsi="Arial" w:cs="Arial"/>
                <w:color w:val="000000"/>
                <w:sz w:val="20"/>
                <w:szCs w:val="20"/>
              </w:rPr>
              <w:t>is a risk-free solution</w:t>
            </w:r>
            <w:r w:rsidR="00D96E6F">
              <w:rPr>
                <w:rFonts w:ascii="Arial" w:eastAsia="Arial" w:hAnsi="Arial" w:cs="Arial"/>
                <w:color w:val="000000"/>
                <w:sz w:val="20"/>
                <w:szCs w:val="20"/>
              </w:rPr>
              <w:t xml:space="preserve">. In comparison to </w:t>
            </w:r>
            <w:proofErr w:type="spellStart"/>
            <w:r w:rsidR="00E90BD5">
              <w:rPr>
                <w:rFonts w:ascii="Arial" w:eastAsia="Arial" w:hAnsi="Arial" w:cs="Arial"/>
                <w:color w:val="000000"/>
                <w:sz w:val="20"/>
                <w:szCs w:val="20"/>
              </w:rPr>
              <w:t>geotube</w:t>
            </w:r>
            <w:proofErr w:type="spellEnd"/>
            <w:r w:rsidR="00D96E6F">
              <w:rPr>
                <w:rFonts w:ascii="Arial" w:eastAsia="Arial" w:hAnsi="Arial" w:cs="Arial"/>
                <w:color w:val="000000"/>
                <w:sz w:val="20"/>
                <w:szCs w:val="20"/>
              </w:rPr>
              <w:t xml:space="preserve">, breakwater construction is more long-lasting in the long run and in the example of rubble mound that does not need concrete construction, it offers low cost maintenance. </w:t>
            </w:r>
            <w:proofErr w:type="spellStart"/>
            <w:r w:rsidR="00E90BD5">
              <w:rPr>
                <w:rFonts w:ascii="Arial" w:eastAsia="Arial" w:hAnsi="Arial" w:cs="Arial"/>
                <w:color w:val="000000"/>
                <w:sz w:val="20"/>
                <w:szCs w:val="20"/>
              </w:rPr>
              <w:t>Geotube</w:t>
            </w:r>
            <w:proofErr w:type="spellEnd"/>
            <w:r w:rsidR="00D96E6F">
              <w:rPr>
                <w:rFonts w:ascii="Arial" w:eastAsia="Arial" w:hAnsi="Arial" w:cs="Arial"/>
                <w:color w:val="000000"/>
                <w:sz w:val="20"/>
                <w:szCs w:val="20"/>
              </w:rPr>
              <w:t xml:space="preserve"> only last for a maximum of approx. 20 years. In the case of </w:t>
            </w:r>
            <w:proofErr w:type="spellStart"/>
            <w:r w:rsidR="00D96E6F">
              <w:rPr>
                <w:rFonts w:ascii="Arial" w:eastAsia="Arial" w:hAnsi="Arial" w:cs="Arial"/>
                <w:color w:val="000000"/>
                <w:sz w:val="20"/>
                <w:szCs w:val="20"/>
              </w:rPr>
              <w:t>Pekalongan</w:t>
            </w:r>
            <w:proofErr w:type="spellEnd"/>
            <w:r w:rsidR="00D96E6F">
              <w:rPr>
                <w:rFonts w:ascii="Arial" w:eastAsia="Arial" w:hAnsi="Arial" w:cs="Arial"/>
                <w:color w:val="000000"/>
                <w:sz w:val="20"/>
                <w:szCs w:val="20"/>
              </w:rPr>
              <w:t xml:space="preserve"> City, most of the installed breakwater only last for less than 10 years. As for protection function, breakwater construction breaks and therefore reduces the force of tidal wave</w:t>
            </w:r>
            <w:r w:rsidR="00A10822">
              <w:rPr>
                <w:rFonts w:ascii="Arial" w:eastAsia="Arial" w:hAnsi="Arial" w:cs="Arial"/>
                <w:color w:val="000000"/>
                <w:sz w:val="20"/>
                <w:szCs w:val="20"/>
              </w:rPr>
              <w:t>, thus avoids further abrasion of the coast. Breakwater’s ability to also trap sediment can enforce the remaining coastline and provide enabling condition fort the manifestation of coastal vegetation</w:t>
            </w:r>
            <w:sdt>
              <w:sdtPr>
                <w:tag w:val="goog_rdk_94"/>
                <w:id w:val="-1536040675"/>
                <w:showingPlcHdr/>
              </w:sdtPr>
              <w:sdtContent>
                <w:r w:rsidR="004D35E2">
                  <w:t xml:space="preserve">     </w:t>
                </w:r>
              </w:sdtContent>
            </w:sdt>
            <w:sdt>
              <w:sdtPr>
                <w:tag w:val="goog_rdk_96"/>
                <w:id w:val="2120021481"/>
                <w:showingPlcHdr/>
              </w:sdtPr>
              <w:sdtContent>
                <w:r w:rsidR="004D35E2">
                  <w:t xml:space="preserve">     </w:t>
                </w:r>
              </w:sdtContent>
            </w:sdt>
            <w:r w:rsidR="00A10822">
              <w:t xml:space="preserve">. </w:t>
            </w:r>
          </w:p>
        </w:tc>
      </w:tr>
      <w:tr w:rsidR="00405C86" w14:paraId="19341E62" w14:textId="77777777">
        <w:tc>
          <w:tcPr>
            <w:tcW w:w="2998" w:type="dxa"/>
            <w:shd w:val="clear" w:color="auto" w:fill="auto"/>
          </w:tcPr>
          <w:p w14:paraId="2981DDAE"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lastRenderedPageBreak/>
              <w:t>Establishment of mangrove belt and enhancement of the mangrove information sites</w:t>
            </w:r>
          </w:p>
        </w:tc>
        <w:tc>
          <w:tcPr>
            <w:tcW w:w="1950" w:type="dxa"/>
            <w:shd w:val="clear" w:color="auto" w:fill="auto"/>
          </w:tcPr>
          <w:p w14:paraId="76221E98" w14:textId="77777777" w:rsidR="00405C86" w:rsidRDefault="0032019D">
            <w:pPr>
              <w:pBdr>
                <w:top w:val="nil"/>
                <w:left w:val="nil"/>
                <w:bottom w:val="nil"/>
                <w:right w:val="nil"/>
                <w:between w:val="nil"/>
              </w:pBdr>
              <w:tabs>
                <w:tab w:val="center" w:pos="4320"/>
                <w:tab w:val="right" w:pos="8640"/>
              </w:tabs>
              <w:spacing w:after="200"/>
              <w:rPr>
                <w:rFonts w:ascii="Arial" w:eastAsia="Arial" w:hAnsi="Arial" w:cs="Arial"/>
                <w:color w:val="000000"/>
                <w:sz w:val="20"/>
                <w:szCs w:val="20"/>
              </w:rPr>
            </w:pPr>
            <w:r>
              <w:rPr>
                <w:rFonts w:ascii="Arial" w:eastAsia="Arial" w:hAnsi="Arial" w:cs="Arial"/>
                <w:color w:val="000000"/>
                <w:sz w:val="20"/>
                <w:szCs w:val="20"/>
              </w:rPr>
              <w:t>Integrated Mangrove plantation with capture fishery and ecotourism</w:t>
            </w:r>
          </w:p>
        </w:tc>
        <w:tc>
          <w:tcPr>
            <w:tcW w:w="4407" w:type="dxa"/>
            <w:shd w:val="clear" w:color="auto" w:fill="auto"/>
          </w:tcPr>
          <w:p w14:paraId="15FCAAE0"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20"/>
                <w:szCs w:val="20"/>
              </w:rPr>
            </w:pPr>
            <w:r>
              <w:rPr>
                <w:rFonts w:ascii="Arial" w:eastAsia="Arial" w:hAnsi="Arial" w:cs="Arial"/>
                <w:color w:val="000000"/>
                <w:sz w:val="20"/>
                <w:szCs w:val="20"/>
              </w:rPr>
              <w:t xml:space="preserve">Planting mangroves along the coast is very good, but the main challenge is land ownership issue. More than 80% of the land is private land. Indeed, the Municipal Government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has declared its support for mangroves development</w:t>
            </w:r>
            <w:r>
              <w:rPr>
                <w:rFonts w:ascii="Arial" w:eastAsia="Arial" w:hAnsi="Arial" w:cs="Arial"/>
                <w:color w:val="000000"/>
                <w:sz w:val="20"/>
                <w:szCs w:val="20"/>
              </w:rPr>
              <w:br/>
            </w:r>
            <w:r>
              <w:rPr>
                <w:rFonts w:ascii="Arial" w:eastAsia="Arial" w:hAnsi="Arial" w:cs="Arial"/>
                <w:color w:val="000000"/>
                <w:sz w:val="20"/>
                <w:szCs w:val="20"/>
              </w:rPr>
              <w:br/>
              <w:t>The integration model of mangrove restoration with ecotourism becomes attractive for private landowners to join the project based on the opportunity to be involved in ecotourism business.</w:t>
            </w:r>
          </w:p>
        </w:tc>
      </w:tr>
    </w:tbl>
    <w:p w14:paraId="7F7E4241" w14:textId="77777777" w:rsidR="00405C86" w:rsidRDefault="00405C86">
      <w:pPr>
        <w:pBdr>
          <w:top w:val="nil"/>
          <w:left w:val="nil"/>
          <w:bottom w:val="nil"/>
          <w:right w:val="nil"/>
          <w:between w:val="nil"/>
        </w:pBdr>
        <w:tabs>
          <w:tab w:val="center" w:pos="4320"/>
          <w:tab w:val="right" w:pos="8640"/>
        </w:tabs>
        <w:spacing w:after="200"/>
        <w:jc w:val="both"/>
        <w:rPr>
          <w:rFonts w:ascii="Arial" w:eastAsia="Arial" w:hAnsi="Arial" w:cs="Arial"/>
          <w:color w:val="000000"/>
          <w:sz w:val="22"/>
          <w:szCs w:val="22"/>
        </w:rPr>
      </w:pPr>
    </w:p>
    <w:p w14:paraId="29C0C1B5" w14:textId="77777777" w:rsidR="00405C86" w:rsidRDefault="0032019D">
      <w:pPr>
        <w:numPr>
          <w:ilvl w:val="0"/>
          <w:numId w:val="74"/>
        </w:numPr>
        <w:spacing w:after="200"/>
        <w:jc w:val="both"/>
        <w:rPr>
          <w:rFonts w:ascii="Arial" w:eastAsia="Arial" w:hAnsi="Arial" w:cs="Arial"/>
          <w:sz w:val="20"/>
          <w:szCs w:val="20"/>
        </w:rPr>
      </w:pPr>
      <w:proofErr w:type="spellStart"/>
      <w:r>
        <w:rPr>
          <w:rFonts w:ascii="Arial" w:eastAsia="Arial" w:hAnsi="Arial" w:cs="Arial"/>
          <w:sz w:val="20"/>
          <w:szCs w:val="20"/>
        </w:rPr>
        <w:t>Bintari</w:t>
      </w:r>
      <w:proofErr w:type="spellEnd"/>
      <w:r>
        <w:rPr>
          <w:rFonts w:ascii="Arial" w:eastAsia="Arial" w:hAnsi="Arial" w:cs="Arial"/>
          <w:sz w:val="20"/>
          <w:szCs w:val="20"/>
        </w:rPr>
        <w:t xml:space="preserve"> Foundation had conducted loss and damage studies by taking a sample of North </w:t>
      </w:r>
      <w:proofErr w:type="spellStart"/>
      <w:r>
        <w:rPr>
          <w:rFonts w:ascii="Arial" w:eastAsia="Arial" w:hAnsi="Arial" w:cs="Arial"/>
          <w:sz w:val="20"/>
          <w:szCs w:val="20"/>
        </w:rPr>
        <w:t>Bandengan</w:t>
      </w:r>
      <w:proofErr w:type="spellEnd"/>
      <w:r>
        <w:rPr>
          <w:rFonts w:ascii="Arial" w:eastAsia="Arial" w:hAnsi="Arial" w:cs="Arial"/>
          <w:sz w:val="20"/>
          <w:szCs w:val="20"/>
        </w:rPr>
        <w:t xml:space="preserve"> Community in North </w:t>
      </w:r>
      <w:proofErr w:type="spellStart"/>
      <w:r>
        <w:rPr>
          <w:rFonts w:ascii="Arial" w:eastAsia="Arial" w:hAnsi="Arial" w:cs="Arial"/>
          <w:sz w:val="20"/>
          <w:szCs w:val="20"/>
        </w:rPr>
        <w:t>Pekalongan</w:t>
      </w:r>
      <w:proofErr w:type="spellEnd"/>
      <w:r>
        <w:rPr>
          <w:rFonts w:ascii="Arial" w:eastAsia="Arial" w:hAnsi="Arial" w:cs="Arial"/>
          <w:sz w:val="20"/>
          <w:szCs w:val="20"/>
        </w:rPr>
        <w:t xml:space="preserve">, concluding that loss and damage per household in the </w:t>
      </w:r>
      <w:proofErr w:type="spellStart"/>
      <w:r>
        <w:rPr>
          <w:rFonts w:ascii="Arial" w:eastAsia="Arial" w:hAnsi="Arial" w:cs="Arial"/>
          <w:sz w:val="20"/>
          <w:szCs w:val="20"/>
        </w:rPr>
        <w:t>Bandengan</w:t>
      </w:r>
      <w:proofErr w:type="spellEnd"/>
      <w:r>
        <w:rPr>
          <w:rFonts w:ascii="Arial" w:eastAsia="Arial" w:hAnsi="Arial" w:cs="Arial"/>
          <w:sz w:val="20"/>
          <w:szCs w:val="20"/>
        </w:rPr>
        <w:t xml:space="preserve"> Community is USD 1,800 / year. The indicators for the losses are: the loss of paddy field, disable toilets, unoccupied houses, disable wells and indicators for damage are decreased income, increased domestic and services expenditure, fragile houses. There are 11,065 households in the 8 target </w:t>
      </w:r>
      <w:proofErr w:type="spellStart"/>
      <w:r>
        <w:rPr>
          <w:rFonts w:ascii="Arial" w:eastAsia="Arial" w:hAnsi="Arial" w:cs="Arial"/>
          <w:i/>
          <w:sz w:val="20"/>
          <w:szCs w:val="20"/>
        </w:rPr>
        <w:t>kelurahan</w:t>
      </w:r>
      <w:proofErr w:type="spellEnd"/>
      <w:r>
        <w:rPr>
          <w:rFonts w:ascii="Arial" w:eastAsia="Arial" w:hAnsi="Arial" w:cs="Arial"/>
          <w:sz w:val="20"/>
          <w:szCs w:val="20"/>
        </w:rPr>
        <w:t>, so the potential loss if not doing anything can reach up to 19,917.00 / years. The expected benefits after the end of this project is to prevent loss and damage or decrease in income of no more than 10%.</w:t>
      </w:r>
    </w:p>
    <w:p w14:paraId="62D40D9A" w14:textId="77777777" w:rsidR="00405C86" w:rsidRDefault="0032019D">
      <w:pPr>
        <w:numPr>
          <w:ilvl w:val="0"/>
          <w:numId w:val="74"/>
        </w:numPr>
        <w:pBdr>
          <w:top w:val="nil"/>
          <w:left w:val="nil"/>
          <w:bottom w:val="nil"/>
          <w:right w:val="nil"/>
          <w:between w:val="nil"/>
        </w:pBdr>
        <w:tabs>
          <w:tab w:val="center" w:pos="4320"/>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Activities proposed are </w:t>
      </w:r>
      <w:r>
        <w:rPr>
          <w:rFonts w:ascii="Arial" w:eastAsia="Arial" w:hAnsi="Arial" w:cs="Arial"/>
          <w:b/>
          <w:color w:val="000000"/>
          <w:sz w:val="20"/>
          <w:szCs w:val="20"/>
        </w:rPr>
        <w:t>expected to be completed in three-year period.</w:t>
      </w:r>
      <w:r>
        <w:rPr>
          <w:rFonts w:ascii="Arial" w:eastAsia="Arial" w:hAnsi="Arial" w:cs="Arial"/>
          <w:color w:val="000000"/>
          <w:sz w:val="20"/>
          <w:szCs w:val="20"/>
        </w:rPr>
        <w:t xml:space="preserve"> The first year will be programme preparation stage with activities that are mostly intended to strengthen local stakeholders’ (including community) awareness and understanding on climate-related issue and also build their ownership on the programme. Key studies and assessment conducted on this stage, not only will serve the purpose of building stakeholders’ knowledge and awareness, but also ensuring that the proposed actions will not leads to mal-adaptation and further jeopardizing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sustainability. The studies and assessment </w:t>
      </w:r>
      <w:proofErr w:type="gramStart"/>
      <w:r>
        <w:rPr>
          <w:rFonts w:ascii="Arial" w:eastAsia="Arial" w:hAnsi="Arial" w:cs="Arial"/>
          <w:color w:val="000000"/>
          <w:sz w:val="20"/>
          <w:szCs w:val="20"/>
        </w:rPr>
        <w:t>is</w:t>
      </w:r>
      <w:proofErr w:type="gramEnd"/>
      <w:r>
        <w:rPr>
          <w:rFonts w:ascii="Arial" w:eastAsia="Arial" w:hAnsi="Arial" w:cs="Arial"/>
          <w:color w:val="000000"/>
          <w:sz w:val="20"/>
          <w:szCs w:val="20"/>
        </w:rPr>
        <w:t xml:space="preserve"> expected to be completed </w:t>
      </w:r>
      <w:sdt>
        <w:sdtPr>
          <w:tag w:val="goog_rdk_103"/>
          <w:id w:val="375204492"/>
          <w:showingPlcHdr/>
        </w:sdtPr>
        <w:sdtContent>
          <w:r w:rsidR="004D35E2">
            <w:t xml:space="preserve">     </w:t>
          </w:r>
        </w:sdtContent>
      </w:sdt>
      <w:r>
        <w:rPr>
          <w:rFonts w:ascii="Arial" w:eastAsia="Arial" w:hAnsi="Arial" w:cs="Arial"/>
          <w:color w:val="000000"/>
          <w:sz w:val="20"/>
          <w:szCs w:val="20"/>
        </w:rPr>
        <w:t xml:space="preserve"> within a time frame of 6-months. Afterwards, the programme will focus </w:t>
      </w:r>
      <w:sdt>
        <w:sdtPr>
          <w:tag w:val="goog_rdk_104"/>
          <w:id w:val="-1769920556"/>
        </w:sdtPr>
        <w:sdtContent>
          <w:proofErr w:type="spellStart"/>
          <w:r>
            <w:rPr>
              <w:rFonts w:ascii="Arial" w:eastAsia="Arial" w:hAnsi="Arial" w:cs="Arial"/>
              <w:color w:val="000000"/>
              <w:sz w:val="20"/>
              <w:szCs w:val="20"/>
            </w:rPr>
            <w:t>o</w:t>
          </w:r>
        </w:sdtContent>
      </w:sdt>
      <w:sdt>
        <w:sdtPr>
          <w:tag w:val="goog_rdk_105"/>
          <w:id w:val="804190988"/>
          <w:showingPlcHdr/>
        </w:sdtPr>
        <w:sdtContent>
          <w:r w:rsidR="004D35E2">
            <w:t xml:space="preserve">     </w:t>
          </w:r>
        </w:sdtContent>
      </w:sdt>
      <w:r>
        <w:rPr>
          <w:rFonts w:ascii="Arial" w:eastAsia="Arial" w:hAnsi="Arial" w:cs="Arial"/>
          <w:color w:val="000000"/>
          <w:sz w:val="20"/>
          <w:szCs w:val="20"/>
        </w:rPr>
        <w:t>n</w:t>
      </w:r>
      <w:proofErr w:type="spellEnd"/>
      <w:r>
        <w:rPr>
          <w:rFonts w:ascii="Arial" w:eastAsia="Arial" w:hAnsi="Arial" w:cs="Arial"/>
          <w:color w:val="000000"/>
          <w:sz w:val="20"/>
          <w:szCs w:val="20"/>
        </w:rPr>
        <w:t xml:space="preserve"> </w:t>
      </w:r>
      <w:sdt>
        <w:sdtPr>
          <w:tag w:val="goog_rdk_106"/>
          <w:id w:val="2077467965"/>
          <w:showingPlcHdr/>
        </w:sdtPr>
        <w:sdtContent>
          <w:r w:rsidR="004D35E2">
            <w:t xml:space="preserve">     </w:t>
          </w:r>
        </w:sdtContent>
      </w:sdt>
      <w:r>
        <w:rPr>
          <w:rFonts w:ascii="Arial" w:eastAsia="Arial" w:hAnsi="Arial" w:cs="Arial"/>
          <w:color w:val="000000"/>
          <w:sz w:val="20"/>
          <w:szCs w:val="20"/>
        </w:rPr>
        <w:t>implementation</w:t>
      </w:r>
      <w:sdt>
        <w:sdtPr>
          <w:tag w:val="goog_rdk_107"/>
          <w:id w:val="541252473"/>
        </w:sdtPr>
        <w:sdtContent>
          <w:r>
            <w:rPr>
              <w:rFonts w:ascii="Arial" w:eastAsia="Arial" w:hAnsi="Arial" w:cs="Arial"/>
              <w:color w:val="000000"/>
              <w:sz w:val="20"/>
              <w:szCs w:val="20"/>
            </w:rPr>
            <w:t xml:space="preserve"> actions</w:t>
          </w:r>
        </w:sdtContent>
      </w:sdt>
      <w:r>
        <w:rPr>
          <w:rFonts w:ascii="Arial" w:eastAsia="Arial" w:hAnsi="Arial" w:cs="Arial"/>
          <w:color w:val="000000"/>
          <w:sz w:val="20"/>
          <w:szCs w:val="20"/>
        </w:rPr>
        <w:t xml:space="preserve">. This arrangement is aimed to ensure </w:t>
      </w:r>
      <w:sdt>
        <w:sdtPr>
          <w:tag w:val="goog_rdk_108"/>
          <w:id w:val="712006174"/>
        </w:sdtPr>
        <w:sdtContent>
          <w:r>
            <w:rPr>
              <w:rFonts w:ascii="Arial" w:eastAsia="Arial" w:hAnsi="Arial" w:cs="Arial"/>
              <w:color w:val="000000"/>
              <w:sz w:val="20"/>
              <w:szCs w:val="20"/>
            </w:rPr>
            <w:t xml:space="preserve">that </w:t>
          </w:r>
        </w:sdtContent>
      </w:sdt>
      <w:r>
        <w:rPr>
          <w:rFonts w:ascii="Arial" w:eastAsia="Arial" w:hAnsi="Arial" w:cs="Arial"/>
          <w:color w:val="000000"/>
          <w:sz w:val="20"/>
          <w:szCs w:val="20"/>
        </w:rPr>
        <w:t xml:space="preserve">the programme </w:t>
      </w:r>
      <w:sdt>
        <w:sdtPr>
          <w:tag w:val="goog_rdk_109"/>
          <w:id w:val="2142606854"/>
        </w:sdtPr>
        <w:sdtContent>
          <w:r>
            <w:rPr>
              <w:rFonts w:ascii="Arial" w:eastAsia="Arial" w:hAnsi="Arial" w:cs="Arial"/>
              <w:color w:val="000000"/>
              <w:sz w:val="20"/>
              <w:szCs w:val="20"/>
            </w:rPr>
            <w:t>is</w:t>
          </w:r>
        </w:sdtContent>
      </w:sdt>
      <w:sdt>
        <w:sdtPr>
          <w:tag w:val="goog_rdk_110"/>
          <w:id w:val="-906678664"/>
          <w:showingPlcHdr/>
        </w:sdtPr>
        <w:sdtContent>
          <w:r w:rsidR="004D35E2">
            <w:t xml:space="preserve">     </w:t>
          </w:r>
        </w:sdtContent>
      </w:sdt>
      <w:r>
        <w:rPr>
          <w:rFonts w:ascii="Arial" w:eastAsia="Arial" w:hAnsi="Arial" w:cs="Arial"/>
          <w:color w:val="000000"/>
          <w:sz w:val="20"/>
          <w:szCs w:val="20"/>
        </w:rPr>
        <w:t xml:space="preserve"> completed </w:t>
      </w:r>
      <w:sdt>
        <w:sdtPr>
          <w:tag w:val="goog_rdk_111"/>
          <w:id w:val="-94328943"/>
        </w:sdtPr>
        <w:sdtContent>
          <w:r>
            <w:rPr>
              <w:rFonts w:ascii="Arial" w:eastAsia="Arial" w:hAnsi="Arial" w:cs="Arial"/>
              <w:color w:val="000000"/>
              <w:sz w:val="20"/>
              <w:szCs w:val="20"/>
            </w:rPr>
            <w:t>in a timely</w:t>
          </w:r>
        </w:sdtContent>
      </w:sdt>
      <w:sdt>
        <w:sdtPr>
          <w:tag w:val="goog_rdk_112"/>
          <w:id w:val="-1012073822"/>
          <w:showingPlcHdr/>
        </w:sdtPr>
        <w:sdtContent>
          <w:r w:rsidR="004D35E2">
            <w:t xml:space="preserve">     </w:t>
          </w:r>
        </w:sdtContent>
      </w:sdt>
      <w:r>
        <w:rPr>
          <w:rFonts w:ascii="Arial" w:eastAsia="Arial" w:hAnsi="Arial" w:cs="Arial"/>
          <w:color w:val="000000"/>
          <w:sz w:val="20"/>
          <w:szCs w:val="20"/>
        </w:rPr>
        <w:t xml:space="preserve"> manner. </w:t>
      </w:r>
    </w:p>
    <w:p w14:paraId="7C1AA668" w14:textId="77777777" w:rsidR="00405C86" w:rsidRDefault="0032019D">
      <w:pPr>
        <w:pStyle w:val="Heading3"/>
        <w:numPr>
          <w:ilvl w:val="0"/>
          <w:numId w:val="15"/>
        </w:numPr>
        <w:tabs>
          <w:tab w:val="center" w:pos="4320"/>
          <w:tab w:val="right" w:pos="8640"/>
        </w:tabs>
        <w:rPr>
          <w:b w:val="0"/>
        </w:rPr>
      </w:pPr>
      <w:r>
        <w:lastRenderedPageBreak/>
        <w:t xml:space="preserve">Describe how the project / programme is consistent with national or sub-national sustainable development strategies, including, where appropriate, national or sub-national development plans, poverty reduction strategies, national communications, or national adaptation programmes of action, or other relevant instruments, where they exist. </w:t>
      </w:r>
    </w:p>
    <w:p w14:paraId="256EDF57" w14:textId="77777777" w:rsidR="00405C86" w:rsidRDefault="00405C86">
      <w:pPr>
        <w:pBdr>
          <w:top w:val="nil"/>
          <w:left w:val="nil"/>
          <w:bottom w:val="nil"/>
          <w:right w:val="nil"/>
          <w:between w:val="nil"/>
        </w:pBdr>
        <w:tabs>
          <w:tab w:val="center" w:pos="4320"/>
          <w:tab w:val="right" w:pos="8640"/>
        </w:tabs>
        <w:ind w:left="360"/>
        <w:jc w:val="both"/>
        <w:rPr>
          <w:rFonts w:ascii="Arial" w:eastAsia="Arial" w:hAnsi="Arial" w:cs="Arial"/>
          <w:color w:val="000000"/>
          <w:sz w:val="20"/>
          <w:szCs w:val="20"/>
        </w:rPr>
      </w:pPr>
    </w:p>
    <w:p w14:paraId="297AD450" w14:textId="77777777" w:rsidR="00405C86" w:rsidRDefault="0032019D">
      <w:pPr>
        <w:numPr>
          <w:ilvl w:val="0"/>
          <w:numId w:val="12"/>
        </w:numPr>
        <w:pBdr>
          <w:top w:val="nil"/>
          <w:left w:val="nil"/>
          <w:bottom w:val="nil"/>
          <w:right w:val="nil"/>
          <w:between w:val="nil"/>
        </w:pBdr>
        <w:tabs>
          <w:tab w:val="center" w:pos="4320"/>
          <w:tab w:val="right" w:pos="8640"/>
        </w:tabs>
        <w:spacing w:after="200"/>
        <w:ind w:left="709"/>
        <w:jc w:val="both"/>
        <w:rPr>
          <w:rFonts w:ascii="Arial" w:eastAsia="Arial" w:hAnsi="Arial" w:cs="Arial"/>
          <w:b/>
          <w:color w:val="000000"/>
          <w:sz w:val="20"/>
          <w:szCs w:val="20"/>
        </w:rPr>
      </w:pPr>
      <w:r>
        <w:rPr>
          <w:rFonts w:ascii="Arial" w:eastAsia="Arial" w:hAnsi="Arial" w:cs="Arial"/>
          <w:b/>
          <w:color w:val="000000"/>
          <w:sz w:val="20"/>
          <w:szCs w:val="20"/>
        </w:rPr>
        <w:t>This proposed programme is consistent with the following institutional and policy framework and commitment at National Level:</w:t>
      </w:r>
    </w:p>
    <w:p w14:paraId="682FD461" w14:textId="77777777" w:rsidR="00405C86" w:rsidRDefault="0032019D">
      <w:pPr>
        <w:numPr>
          <w:ilvl w:val="0"/>
          <w:numId w:val="7"/>
        </w:num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First Nationally Determined Contributions (NDC) Republic of Indonesia</w:t>
      </w:r>
    </w:p>
    <w:p w14:paraId="0DF38CD8" w14:textId="77777777" w:rsidR="00405C86" w:rsidRDefault="00405C86">
      <w:pPr>
        <w:pBdr>
          <w:top w:val="nil"/>
          <w:left w:val="nil"/>
          <w:bottom w:val="nil"/>
          <w:right w:val="nil"/>
          <w:between w:val="nil"/>
        </w:pBdr>
        <w:tabs>
          <w:tab w:val="center" w:pos="4320"/>
          <w:tab w:val="right" w:pos="8640"/>
        </w:tabs>
        <w:ind w:left="720"/>
        <w:jc w:val="both"/>
        <w:rPr>
          <w:rFonts w:ascii="Arial" w:eastAsia="Arial" w:hAnsi="Arial" w:cs="Arial"/>
          <w:b/>
          <w:color w:val="000000"/>
          <w:sz w:val="20"/>
          <w:szCs w:val="20"/>
        </w:rPr>
      </w:pPr>
    </w:p>
    <w:p w14:paraId="536EFAC2" w14:textId="77777777" w:rsidR="00405C86" w:rsidRDefault="0032019D">
      <w:pPr>
        <w:numPr>
          <w:ilvl w:val="0"/>
          <w:numId w:val="74"/>
        </w:numPr>
        <w:pBdr>
          <w:top w:val="nil"/>
          <w:left w:val="nil"/>
          <w:bottom w:val="nil"/>
          <w:right w:val="nil"/>
          <w:between w:val="nil"/>
        </w:pBdr>
        <w:tabs>
          <w:tab w:val="center" w:pos="4320"/>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The document stated how the Government of Indonesia (</w:t>
      </w:r>
      <w:proofErr w:type="spellStart"/>
      <w:r>
        <w:rPr>
          <w:rFonts w:ascii="Arial" w:eastAsia="Arial" w:hAnsi="Arial" w:cs="Arial"/>
          <w:color w:val="000000"/>
          <w:sz w:val="20"/>
          <w:szCs w:val="20"/>
        </w:rPr>
        <w:t>GoI</w:t>
      </w:r>
      <w:proofErr w:type="spellEnd"/>
      <w:r>
        <w:rPr>
          <w:rFonts w:ascii="Arial" w:eastAsia="Arial" w:hAnsi="Arial" w:cs="Arial"/>
          <w:color w:val="000000"/>
          <w:sz w:val="20"/>
          <w:szCs w:val="20"/>
        </w:rPr>
        <w:t xml:space="preserve">) will implement enhanced actions to study and map regional vulnerabilities as the basis of adaptation information system, and to strengthen institutional capacity and promulgation of climate change sensitive policies and regulations. It further emphasized the need for local capacity strengthening, improved knowledge management, convergent policy on climate change adaptation and disaster risks reduction, and also application of adaptive technology; in order to achieve the medium-term goal of Indonesia’s climate change adaptation strategy which aiming to reduce risks on all development sectors. </w:t>
      </w:r>
      <w:r>
        <w:rPr>
          <w:rFonts w:ascii="Arial" w:eastAsia="Arial" w:hAnsi="Arial" w:cs="Arial"/>
          <w:b/>
          <w:color w:val="000000"/>
          <w:sz w:val="20"/>
          <w:szCs w:val="20"/>
        </w:rPr>
        <w:t>The proposed approach of this programme is in line with the NDC document by focusing on mapping area vulnerability and risk, fostering public and institutional capacity building and also advocating relevant policy</w:t>
      </w:r>
      <w:r>
        <w:rPr>
          <w:rFonts w:ascii="Arial" w:eastAsia="Arial" w:hAnsi="Arial" w:cs="Arial"/>
          <w:color w:val="000000"/>
          <w:sz w:val="20"/>
          <w:szCs w:val="20"/>
        </w:rPr>
        <w:t xml:space="preserve">. Climate Risk Assessment and Climate Impact Assessment that will be conducted at community and city level will provide vulnerability and risk map that will subsequently utilized to develop adaptation plan. This adaptation plan will then be integrated into local development plan and advocated to the higher governance level to ensure synergize climate-sensitive development plan from local to national. This sequence is in consistent with the First NDC of </w:t>
      </w:r>
      <w:proofErr w:type="spellStart"/>
      <w:r>
        <w:rPr>
          <w:rFonts w:ascii="Arial" w:eastAsia="Arial" w:hAnsi="Arial" w:cs="Arial"/>
          <w:color w:val="000000"/>
          <w:sz w:val="20"/>
          <w:szCs w:val="20"/>
        </w:rPr>
        <w:t>GoI</w:t>
      </w:r>
      <w:proofErr w:type="spellEnd"/>
      <w:r>
        <w:rPr>
          <w:rFonts w:ascii="Arial" w:eastAsia="Arial" w:hAnsi="Arial" w:cs="Arial"/>
          <w:color w:val="000000"/>
          <w:sz w:val="20"/>
          <w:szCs w:val="20"/>
        </w:rPr>
        <w:t xml:space="preserve"> where they see regional vulnerabilities as the basis of adaptation information system and foster climate-responsive policies.  </w:t>
      </w:r>
    </w:p>
    <w:p w14:paraId="6396B878" w14:textId="77777777" w:rsidR="00405C86" w:rsidRDefault="0032019D">
      <w:pPr>
        <w:numPr>
          <w:ilvl w:val="0"/>
          <w:numId w:val="7"/>
        </w:num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National Action Plan for Climate Change Adaptation (RAN-API)</w:t>
      </w:r>
    </w:p>
    <w:p w14:paraId="282FC530" w14:textId="77777777" w:rsidR="00405C86" w:rsidRDefault="00405C86">
      <w:pPr>
        <w:pBdr>
          <w:top w:val="nil"/>
          <w:left w:val="nil"/>
          <w:bottom w:val="nil"/>
          <w:right w:val="nil"/>
          <w:between w:val="nil"/>
        </w:pBdr>
        <w:tabs>
          <w:tab w:val="center" w:pos="4320"/>
          <w:tab w:val="right" w:pos="8640"/>
        </w:tabs>
        <w:ind w:left="720"/>
        <w:jc w:val="both"/>
        <w:rPr>
          <w:rFonts w:ascii="Arial" w:eastAsia="Arial" w:hAnsi="Arial" w:cs="Arial"/>
          <w:b/>
          <w:color w:val="000000"/>
          <w:sz w:val="20"/>
          <w:szCs w:val="20"/>
        </w:rPr>
      </w:pPr>
    </w:p>
    <w:p w14:paraId="4BAC8400" w14:textId="77777777" w:rsidR="00405C86" w:rsidRDefault="0032019D">
      <w:pPr>
        <w:numPr>
          <w:ilvl w:val="0"/>
          <w:numId w:val="74"/>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b/>
          <w:color w:val="000000"/>
          <w:sz w:val="20"/>
          <w:szCs w:val="20"/>
        </w:rPr>
        <w:t>Action Plan in RAN API is divided into 5 sectors</w:t>
      </w:r>
      <w:r>
        <w:rPr>
          <w:rFonts w:ascii="Arial" w:eastAsia="Arial" w:hAnsi="Arial" w:cs="Arial"/>
          <w:color w:val="000000"/>
          <w:sz w:val="20"/>
          <w:szCs w:val="20"/>
        </w:rPr>
        <w:t xml:space="preserve"> with Resilience of Special Areas as one of the sectors. This particular sector is further divided into 2 sub-sectors, one of which is Sub-sector of Coastal Area and Small Islands. There are 5 strategies developed for this sub-sector, which are: </w:t>
      </w:r>
    </w:p>
    <w:p w14:paraId="3450CB5E" w14:textId="77777777" w:rsidR="00405C86" w:rsidRDefault="0032019D">
      <w:pPr>
        <w:numPr>
          <w:ilvl w:val="0"/>
          <w:numId w:val="10"/>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Life stability of coastal and small islands communities against climate change threat;</w:t>
      </w:r>
    </w:p>
    <w:p w14:paraId="1A96A70C" w14:textId="77777777" w:rsidR="00405C86" w:rsidRDefault="0032019D">
      <w:pPr>
        <w:numPr>
          <w:ilvl w:val="0"/>
          <w:numId w:val="10"/>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Improvement of environmental quality of coastal areas and small islands;</w:t>
      </w:r>
    </w:p>
    <w:p w14:paraId="20933F4B" w14:textId="77777777" w:rsidR="00405C86" w:rsidRDefault="0032019D">
      <w:pPr>
        <w:numPr>
          <w:ilvl w:val="0"/>
          <w:numId w:val="10"/>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Development of adaptation structures in coastal areas and small islands;</w:t>
      </w:r>
    </w:p>
    <w:p w14:paraId="4BEFE21C" w14:textId="77777777" w:rsidR="00405C86" w:rsidRDefault="0032019D">
      <w:pPr>
        <w:numPr>
          <w:ilvl w:val="0"/>
          <w:numId w:val="10"/>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Adjustment of urban spatial plan by taking into account the risk of climate </w:t>
      </w:r>
      <w:proofErr w:type="gramStart"/>
      <w:r>
        <w:rPr>
          <w:rFonts w:ascii="Arial" w:eastAsia="Arial" w:hAnsi="Arial" w:cs="Arial"/>
          <w:color w:val="000000"/>
          <w:sz w:val="20"/>
          <w:szCs w:val="20"/>
        </w:rPr>
        <w:t>change;</w:t>
      </w:r>
      <w:proofErr w:type="gramEnd"/>
    </w:p>
    <w:p w14:paraId="4CC2190C" w14:textId="77777777" w:rsidR="00405C86" w:rsidRDefault="0032019D">
      <w:pPr>
        <w:numPr>
          <w:ilvl w:val="0"/>
          <w:numId w:val="10"/>
        </w:numPr>
        <w:pBdr>
          <w:top w:val="nil"/>
          <w:left w:val="nil"/>
          <w:bottom w:val="nil"/>
          <w:right w:val="nil"/>
          <w:between w:val="nil"/>
        </w:pBdr>
        <w:tabs>
          <w:tab w:val="center" w:pos="4320"/>
          <w:tab w:val="right" w:pos="8640"/>
        </w:tabs>
        <w:spacing w:after="200"/>
        <w:ind w:left="1077" w:hanging="357"/>
        <w:jc w:val="both"/>
        <w:rPr>
          <w:rFonts w:ascii="Arial" w:eastAsia="Arial" w:hAnsi="Arial" w:cs="Arial"/>
          <w:color w:val="000000"/>
          <w:sz w:val="20"/>
          <w:szCs w:val="20"/>
        </w:rPr>
      </w:pPr>
      <w:r>
        <w:rPr>
          <w:rFonts w:ascii="Arial" w:eastAsia="Arial" w:hAnsi="Arial" w:cs="Arial"/>
          <w:color w:val="000000"/>
          <w:sz w:val="20"/>
          <w:szCs w:val="20"/>
        </w:rPr>
        <w:t>Development and optimization of research and information system on climate change in coastal areas and small islands.</w:t>
      </w:r>
    </w:p>
    <w:p w14:paraId="4D47C922" w14:textId="77777777" w:rsidR="00405C86" w:rsidRDefault="0032019D">
      <w:pPr>
        <w:numPr>
          <w:ilvl w:val="0"/>
          <w:numId w:val="74"/>
        </w:numPr>
        <w:pBdr>
          <w:top w:val="nil"/>
          <w:left w:val="nil"/>
          <w:bottom w:val="nil"/>
          <w:right w:val="nil"/>
          <w:between w:val="nil"/>
        </w:pBdr>
        <w:tabs>
          <w:tab w:val="center" w:pos="4320"/>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This proposed programme aimed at delivering the above</w:t>
      </w:r>
      <w:sdt>
        <w:sdtPr>
          <w:tag w:val="goog_rdk_113"/>
          <w:id w:val="-2083055055"/>
        </w:sdtPr>
        <w:sdtContent>
          <w:r>
            <w:rPr>
              <w:rFonts w:ascii="Arial" w:eastAsia="Arial" w:hAnsi="Arial" w:cs="Arial"/>
              <w:color w:val="000000"/>
              <w:sz w:val="20"/>
              <w:szCs w:val="20"/>
            </w:rPr>
            <w:t xml:space="preserve"> </w:t>
          </w:r>
        </w:sdtContent>
      </w:sdt>
      <w:r>
        <w:rPr>
          <w:rFonts w:ascii="Arial" w:eastAsia="Arial" w:hAnsi="Arial" w:cs="Arial"/>
          <w:color w:val="000000"/>
          <w:sz w:val="20"/>
          <w:szCs w:val="20"/>
        </w:rPr>
        <w:t xml:space="preserve">mentioned strategies in the form of different project components and outputs, including developing and implementing adaptation plan, mainstreaming process into local development plan and spatial plan, and also developing knowledge management network.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is named as one of the pilot locations of RAN API. A successful implementation of vertical approach within the programme will set an example of synchronize planning to the other RAN API pilot area; in which RAN API also promote this vertical approach as part of their framework. </w:t>
      </w:r>
    </w:p>
    <w:p w14:paraId="55FC0D25" w14:textId="77777777" w:rsidR="00405C86" w:rsidRDefault="0032019D">
      <w:pPr>
        <w:numPr>
          <w:ilvl w:val="0"/>
          <w:numId w:val="7"/>
        </w:num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Law No. 32 Year 2009 on Environmental Protection and Management</w:t>
      </w:r>
    </w:p>
    <w:p w14:paraId="41911E95" w14:textId="77777777" w:rsidR="00405C86" w:rsidRDefault="00405C86">
      <w:pPr>
        <w:pBdr>
          <w:top w:val="nil"/>
          <w:left w:val="nil"/>
          <w:bottom w:val="nil"/>
          <w:right w:val="nil"/>
          <w:between w:val="nil"/>
        </w:pBdr>
        <w:tabs>
          <w:tab w:val="center" w:pos="4320"/>
          <w:tab w:val="right" w:pos="8640"/>
        </w:tabs>
        <w:ind w:left="720"/>
        <w:jc w:val="both"/>
        <w:rPr>
          <w:rFonts w:ascii="Arial" w:eastAsia="Arial" w:hAnsi="Arial" w:cs="Arial"/>
          <w:b/>
          <w:color w:val="000000"/>
          <w:sz w:val="20"/>
          <w:szCs w:val="20"/>
        </w:rPr>
      </w:pPr>
    </w:p>
    <w:p w14:paraId="774F014F" w14:textId="77777777" w:rsidR="00405C86" w:rsidRDefault="0032019D">
      <w:pPr>
        <w:numPr>
          <w:ilvl w:val="0"/>
          <w:numId w:val="74"/>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Climate change issue was </w:t>
      </w:r>
      <w:proofErr w:type="gramStart"/>
      <w:r>
        <w:rPr>
          <w:rFonts w:ascii="Arial" w:eastAsia="Arial" w:hAnsi="Arial" w:cs="Arial"/>
          <w:color w:val="000000"/>
          <w:sz w:val="20"/>
          <w:szCs w:val="20"/>
        </w:rPr>
        <w:t>taken into account</w:t>
      </w:r>
      <w:proofErr w:type="gramEnd"/>
      <w:r>
        <w:rPr>
          <w:rFonts w:ascii="Arial" w:eastAsia="Arial" w:hAnsi="Arial" w:cs="Arial"/>
          <w:color w:val="000000"/>
          <w:sz w:val="20"/>
          <w:szCs w:val="20"/>
        </w:rPr>
        <w:t xml:space="preserve"> in 2 articles in Chapter 3 on The Development of Environmental Protection and Management Plan (RPPLH), which are:</w:t>
      </w:r>
    </w:p>
    <w:p w14:paraId="2CF222F8" w14:textId="77777777" w:rsidR="00405C86" w:rsidRDefault="0032019D">
      <w:pPr>
        <w:numPr>
          <w:ilvl w:val="0"/>
          <w:numId w:val="10"/>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Article 10 clause (2); which stating that climate change is one of the factors that need to be considered during the development of RPPLH</w:t>
      </w:r>
    </w:p>
    <w:p w14:paraId="603453E4" w14:textId="77777777" w:rsidR="00405C86" w:rsidRDefault="0032019D">
      <w:pPr>
        <w:numPr>
          <w:ilvl w:val="0"/>
          <w:numId w:val="10"/>
        </w:numPr>
        <w:pBdr>
          <w:top w:val="nil"/>
          <w:left w:val="nil"/>
          <w:bottom w:val="nil"/>
          <w:right w:val="nil"/>
          <w:between w:val="nil"/>
        </w:pBdr>
        <w:tabs>
          <w:tab w:val="center" w:pos="4320"/>
          <w:tab w:val="right" w:pos="8640"/>
        </w:tabs>
        <w:spacing w:after="200"/>
        <w:ind w:left="1077" w:hanging="357"/>
        <w:jc w:val="both"/>
        <w:rPr>
          <w:rFonts w:ascii="Arial" w:eastAsia="Arial" w:hAnsi="Arial" w:cs="Arial"/>
          <w:color w:val="000000"/>
          <w:sz w:val="20"/>
          <w:szCs w:val="20"/>
        </w:rPr>
      </w:pPr>
      <w:r>
        <w:rPr>
          <w:rFonts w:ascii="Arial" w:eastAsia="Arial" w:hAnsi="Arial" w:cs="Arial"/>
          <w:color w:val="000000"/>
          <w:sz w:val="20"/>
          <w:szCs w:val="20"/>
        </w:rPr>
        <w:t>Article 10 clause (4); which stating that climate change adaptation and mitigation plan is among the contents of RPPLH</w:t>
      </w:r>
    </w:p>
    <w:p w14:paraId="52833CD3" w14:textId="77777777" w:rsidR="00405C86" w:rsidRDefault="0032019D">
      <w:pPr>
        <w:numPr>
          <w:ilvl w:val="0"/>
          <w:numId w:val="74"/>
        </w:numPr>
        <w:pBdr>
          <w:top w:val="nil"/>
          <w:left w:val="nil"/>
          <w:bottom w:val="nil"/>
          <w:right w:val="nil"/>
          <w:between w:val="nil"/>
        </w:pBdr>
        <w:tabs>
          <w:tab w:val="center" w:pos="4320"/>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lastRenderedPageBreak/>
        <w:t>Considering that city and provincial government</w:t>
      </w:r>
      <w:sdt>
        <w:sdtPr>
          <w:tag w:val="goog_rdk_114"/>
          <w:id w:val="662278744"/>
        </w:sdtPr>
        <w:sdtContent>
          <w:r>
            <w:rPr>
              <w:rFonts w:ascii="Arial" w:eastAsia="Arial" w:hAnsi="Arial" w:cs="Arial"/>
              <w:color w:val="000000"/>
              <w:sz w:val="20"/>
              <w:szCs w:val="20"/>
            </w:rPr>
            <w:t>s</w:t>
          </w:r>
        </w:sdtContent>
      </w:sdt>
      <w:r>
        <w:rPr>
          <w:rFonts w:ascii="Arial" w:eastAsia="Arial" w:hAnsi="Arial" w:cs="Arial"/>
          <w:color w:val="000000"/>
          <w:sz w:val="20"/>
          <w:szCs w:val="20"/>
        </w:rPr>
        <w:t xml:space="preserve"> are obligated to develop their Environmental Protection and Management Plan, hence the </w:t>
      </w:r>
      <w:r>
        <w:rPr>
          <w:rFonts w:ascii="Arial" w:eastAsia="Arial" w:hAnsi="Arial" w:cs="Arial"/>
          <w:b/>
          <w:color w:val="000000"/>
          <w:sz w:val="20"/>
          <w:szCs w:val="20"/>
        </w:rPr>
        <w:t>proposed programme will assist the development process by providing and advocating the integration of climate risk assessment results</w:t>
      </w:r>
      <w:r>
        <w:rPr>
          <w:rFonts w:ascii="Arial" w:eastAsia="Arial" w:hAnsi="Arial" w:cs="Arial"/>
          <w:color w:val="000000"/>
          <w:sz w:val="20"/>
          <w:szCs w:val="20"/>
        </w:rPr>
        <w:t xml:space="preserve"> and the proposed adaptation actions into the plan. </w:t>
      </w:r>
    </w:p>
    <w:p w14:paraId="0FC1532E" w14:textId="77777777" w:rsidR="00405C86" w:rsidRDefault="0032019D">
      <w:pPr>
        <w:numPr>
          <w:ilvl w:val="0"/>
          <w:numId w:val="7"/>
        </w:numPr>
        <w:pBdr>
          <w:top w:val="nil"/>
          <w:left w:val="nil"/>
          <w:bottom w:val="nil"/>
          <w:right w:val="nil"/>
          <w:between w:val="nil"/>
        </w:pBdr>
        <w:tabs>
          <w:tab w:val="center" w:pos="4320"/>
          <w:tab w:val="right" w:pos="8640"/>
        </w:tabs>
        <w:jc w:val="both"/>
        <w:rPr>
          <w:rFonts w:ascii="Calibri" w:eastAsia="Calibri" w:hAnsi="Calibri" w:cs="Calibri"/>
          <w:b/>
          <w:color w:val="000000"/>
          <w:sz w:val="20"/>
          <w:szCs w:val="20"/>
        </w:rPr>
      </w:pPr>
      <w:r>
        <w:rPr>
          <w:rFonts w:ascii="Arial" w:eastAsia="Arial" w:hAnsi="Arial" w:cs="Arial"/>
          <w:b/>
          <w:color w:val="000000"/>
          <w:sz w:val="20"/>
          <w:szCs w:val="20"/>
        </w:rPr>
        <w:t xml:space="preserve">Law No. 16 Year 2016 on Ratification of Paris Agreement to The United Nations Framework Convention on Climate Change </w:t>
      </w:r>
    </w:p>
    <w:p w14:paraId="06A0CE1A" w14:textId="77777777" w:rsidR="00405C86" w:rsidRDefault="0032019D">
      <w:pPr>
        <w:numPr>
          <w:ilvl w:val="0"/>
          <w:numId w:val="74"/>
        </w:numPr>
        <w:pBdr>
          <w:top w:val="nil"/>
          <w:left w:val="nil"/>
          <w:bottom w:val="nil"/>
          <w:right w:val="nil"/>
          <w:between w:val="nil"/>
        </w:pBdr>
        <w:tabs>
          <w:tab w:val="center" w:pos="4320"/>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The ratification shows GOI commitment to its people as well as international community to address climate change issue, particularly considering Indonesia’s characteristics as an archipelagic country that is vulnerable to climate change impact. Based on the global agreement, adaptation is aimed to increase adaptive capacity, strengthen resilience and reduce vulnerability to climate change. </w:t>
      </w:r>
      <w:r>
        <w:rPr>
          <w:rFonts w:ascii="Arial" w:eastAsia="Arial" w:hAnsi="Arial" w:cs="Arial"/>
          <w:b/>
          <w:color w:val="000000"/>
          <w:sz w:val="20"/>
          <w:szCs w:val="20"/>
        </w:rPr>
        <w:t>This proposed programme supports the ratification by aiming to address climate change issue at city level while at the same time aiming to foster a better institutional framework for climate change realm</w:t>
      </w:r>
      <w:r>
        <w:rPr>
          <w:rFonts w:ascii="Arial" w:eastAsia="Arial" w:hAnsi="Arial" w:cs="Arial"/>
          <w:color w:val="000000"/>
          <w:sz w:val="20"/>
          <w:szCs w:val="20"/>
        </w:rPr>
        <w:t xml:space="preserve">. Activities implemented under the programme are aiming to build and strengthen coastal community resilience; by not only reducing their vulnerability (such as through mangrove restoration and </w:t>
      </w:r>
      <w:r w:rsidR="00E90BD5">
        <w:rPr>
          <w:rFonts w:ascii="Arial" w:eastAsia="Arial" w:hAnsi="Arial" w:cs="Arial"/>
          <w:color w:val="000000"/>
          <w:sz w:val="20"/>
          <w:szCs w:val="20"/>
        </w:rPr>
        <w:t>breakwater</w:t>
      </w:r>
      <w:r>
        <w:rPr>
          <w:rFonts w:ascii="Arial" w:eastAsia="Arial" w:hAnsi="Arial" w:cs="Arial"/>
          <w:color w:val="000000"/>
          <w:sz w:val="20"/>
          <w:szCs w:val="20"/>
        </w:rPr>
        <w:t xml:space="preserve"> construction), but also increase their adaptive capacity (for instance by building latrine as sanitation facilities, developing capture fishery, and also developing ecotourism site and activities).</w:t>
      </w:r>
    </w:p>
    <w:p w14:paraId="620F6C5F" w14:textId="77777777" w:rsidR="00405C86" w:rsidRDefault="0032019D">
      <w:pPr>
        <w:numPr>
          <w:ilvl w:val="0"/>
          <w:numId w:val="7"/>
        </w:num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Government Regulation No. 2 Year 2015 on The National Midterm Development Plan (RPJMN) 2015 – 2019</w:t>
      </w:r>
    </w:p>
    <w:p w14:paraId="04BD69CF" w14:textId="77777777" w:rsidR="00405C86" w:rsidRDefault="0032019D" w:rsidP="00EC03C9">
      <w:pPr>
        <w:numPr>
          <w:ilvl w:val="0"/>
          <w:numId w:val="74"/>
        </w:numPr>
        <w:pBdr>
          <w:top w:val="nil"/>
          <w:left w:val="nil"/>
          <w:bottom w:val="nil"/>
          <w:right w:val="nil"/>
          <w:between w:val="nil"/>
        </w:pBdr>
        <w:tabs>
          <w:tab w:val="center" w:pos="450"/>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In section 1.2.2-Climate Change and sub-section 1.2.2.1-Problems and strategic issues of the RPJMN, the decrease of Greenhouse Gas (GHG) emission (climate change mitigation) and improvement of communities’ resilience (climate change adaptation) were stated. The development of resilience coastal communities and communities that are aiming to be done by this programme is in line with the RPJMN content. Furthermore, in RPJMN 2015-2019, the national government also set a target of Universal Access of Sanitation facilities in 2019; where the term Universal Access here means every population will be served with adequate sanitation facilities. </w:t>
      </w:r>
      <w:r>
        <w:rPr>
          <w:rFonts w:ascii="Arial" w:eastAsia="Arial" w:hAnsi="Arial" w:cs="Arial"/>
          <w:b/>
          <w:color w:val="000000"/>
          <w:sz w:val="20"/>
          <w:szCs w:val="20"/>
        </w:rPr>
        <w:t xml:space="preserve">Construction of individual and communal latrine for coastal communities with no adequate access to sanitation facilities that will be done under the programme will surely support the </w:t>
      </w:r>
      <w:proofErr w:type="gramStart"/>
      <w:r>
        <w:rPr>
          <w:rFonts w:ascii="Arial" w:eastAsia="Arial" w:hAnsi="Arial" w:cs="Arial"/>
          <w:b/>
          <w:color w:val="000000"/>
          <w:sz w:val="20"/>
          <w:szCs w:val="20"/>
        </w:rPr>
        <w:t>aforementioned government</w:t>
      </w:r>
      <w:proofErr w:type="gramEnd"/>
      <w:r>
        <w:rPr>
          <w:rFonts w:ascii="Arial" w:eastAsia="Arial" w:hAnsi="Arial" w:cs="Arial"/>
          <w:b/>
          <w:color w:val="000000"/>
          <w:sz w:val="20"/>
          <w:szCs w:val="20"/>
        </w:rPr>
        <w:t xml:space="preserve"> target.</w:t>
      </w:r>
    </w:p>
    <w:p w14:paraId="7190CFE3" w14:textId="77777777" w:rsidR="00405C86" w:rsidRDefault="0032019D">
      <w:pPr>
        <w:numPr>
          <w:ilvl w:val="0"/>
          <w:numId w:val="7"/>
        </w:num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Presidential Decree No. 60 Year 2015 on Government Work Plan Year 2016</w:t>
      </w:r>
    </w:p>
    <w:p w14:paraId="5B841F50" w14:textId="77777777" w:rsidR="00405C86" w:rsidRDefault="0032019D" w:rsidP="00EC03C9">
      <w:pPr>
        <w:numPr>
          <w:ilvl w:val="0"/>
          <w:numId w:val="74"/>
        </w:numPr>
        <w:pBdr>
          <w:top w:val="nil"/>
          <w:left w:val="nil"/>
          <w:bottom w:val="nil"/>
          <w:right w:val="nil"/>
          <w:between w:val="nil"/>
        </w:pBdr>
        <w:tabs>
          <w:tab w:val="center" w:pos="450"/>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The general objective for the 2016 Work Plan is to “Accelerate Infrastructure Development to Strengthen the Qualitative Development” by focusing on 6 leading sectors, which are: food sovereignty, energy and electrical sovereignty, maritime, industry, tourism, and also innovation and technology. </w:t>
      </w:r>
      <w:sdt>
        <w:sdtPr>
          <w:tag w:val="goog_rdk_115"/>
          <w:id w:val="-1478137913"/>
        </w:sdtPr>
        <w:sdtContent>
          <w:r w:rsidRPr="00876D36">
            <w:rPr>
              <w:rFonts w:ascii="Arial" w:eastAsia="Arial" w:hAnsi="Arial" w:cs="Arial"/>
              <w:b/>
              <w:color w:val="000000"/>
              <w:sz w:val="20"/>
              <w:szCs w:val="20"/>
            </w:rPr>
            <w:t xml:space="preserve">The development of eco-tourism </w:t>
          </w:r>
        </w:sdtContent>
      </w:sdt>
      <w:sdt>
        <w:sdtPr>
          <w:tag w:val="goog_rdk_116"/>
          <w:id w:val="-387337873"/>
        </w:sdtPr>
        <w:sdtContent>
          <w:sdt>
            <w:sdtPr>
              <w:tag w:val="goog_rdk_117"/>
              <w:id w:val="-1477137268"/>
              <w:showingPlcHdr/>
            </w:sdtPr>
            <w:sdtContent>
              <w:r w:rsidR="004D35E2">
                <w:t xml:space="preserve">     </w:t>
              </w:r>
            </w:sdtContent>
          </w:sdt>
        </w:sdtContent>
      </w:sdt>
      <w:sdt>
        <w:sdtPr>
          <w:tag w:val="goog_rdk_118"/>
          <w:id w:val="1178382942"/>
        </w:sdtPr>
        <w:sdtContent>
          <w:r w:rsidRPr="00876D36">
            <w:rPr>
              <w:rFonts w:ascii="Arial" w:eastAsia="Arial" w:hAnsi="Arial" w:cs="Arial"/>
              <w:b/>
              <w:color w:val="000000"/>
              <w:sz w:val="20"/>
              <w:szCs w:val="20"/>
            </w:rPr>
            <w:t xml:space="preserve">that complemented with </w:t>
          </w:r>
        </w:sdtContent>
      </w:sdt>
      <w:sdt>
        <w:sdtPr>
          <w:tag w:val="goog_rdk_119"/>
          <w:id w:val="-1467893613"/>
        </w:sdtPr>
        <w:sdtContent>
          <w:sdt>
            <w:sdtPr>
              <w:tag w:val="goog_rdk_120"/>
              <w:id w:val="383530027"/>
            </w:sdtPr>
            <w:sdtContent>
              <w:r w:rsidRPr="00876D36">
                <w:rPr>
                  <w:rFonts w:ascii="Arial" w:eastAsia="Arial" w:hAnsi="Arial" w:cs="Arial"/>
                  <w:b/>
                  <w:color w:val="000000"/>
                  <w:sz w:val="20"/>
                  <w:szCs w:val="20"/>
                </w:rPr>
                <w:t>breakwater</w:t>
              </w:r>
            </w:sdtContent>
          </w:sdt>
        </w:sdtContent>
      </w:sdt>
      <w:sdt>
        <w:sdtPr>
          <w:tag w:val="goog_rdk_121"/>
          <w:id w:val="1942942430"/>
        </w:sdtPr>
        <w:sdtContent>
          <w:sdt>
            <w:sdtPr>
              <w:tag w:val="goog_rdk_122"/>
              <w:id w:val="1261802365"/>
              <w:showingPlcHdr/>
            </w:sdtPr>
            <w:sdtContent>
              <w:r w:rsidR="004D35E2">
                <w:t xml:space="preserve">     </w:t>
              </w:r>
            </w:sdtContent>
          </w:sdt>
        </w:sdtContent>
      </w:sdt>
      <w:sdt>
        <w:sdtPr>
          <w:tag w:val="goog_rdk_123"/>
          <w:id w:val="-1533334743"/>
        </w:sdtPr>
        <w:sdtContent>
          <w:r w:rsidRPr="00876D36">
            <w:rPr>
              <w:rFonts w:ascii="Arial" w:eastAsia="Arial" w:hAnsi="Arial" w:cs="Arial"/>
              <w:b/>
              <w:color w:val="000000"/>
              <w:sz w:val="20"/>
              <w:szCs w:val="20"/>
            </w:rPr>
            <w:t xml:space="preserve"> construction and mangrove restoration are amongst </w:t>
          </w:r>
        </w:sdtContent>
      </w:sdt>
      <w:sdt>
        <w:sdtPr>
          <w:tag w:val="goog_rdk_124"/>
          <w:id w:val="251791176"/>
        </w:sdtPr>
        <w:sdtContent>
          <w:sdt>
            <w:sdtPr>
              <w:tag w:val="goog_rdk_125"/>
              <w:id w:val="631292758"/>
              <w:showingPlcHdr/>
            </w:sdtPr>
            <w:sdtContent>
              <w:r w:rsidR="004D35E2">
                <w:t xml:space="preserve">     </w:t>
              </w:r>
            </w:sdtContent>
          </w:sdt>
        </w:sdtContent>
      </w:sdt>
      <w:sdt>
        <w:sdtPr>
          <w:tag w:val="goog_rdk_126"/>
          <w:id w:val="-1554926873"/>
        </w:sdtPr>
        <w:sdtContent>
          <w:r w:rsidRPr="00876D36">
            <w:rPr>
              <w:rFonts w:ascii="Arial" w:eastAsia="Arial" w:hAnsi="Arial" w:cs="Arial"/>
              <w:b/>
              <w:color w:val="000000"/>
              <w:sz w:val="20"/>
              <w:szCs w:val="20"/>
            </w:rPr>
            <w:t>hard and soft structures that will be developed during this programme.</w:t>
          </w:r>
        </w:sdtContent>
      </w:sdt>
      <w:sdt>
        <w:sdtPr>
          <w:tag w:val="goog_rdk_127"/>
          <w:id w:val="2104839880"/>
        </w:sdtPr>
        <w:sdtContent>
          <w:sdt>
            <w:sdtPr>
              <w:tag w:val="goog_rdk_128"/>
              <w:id w:val="-1521703539"/>
            </w:sdtPr>
            <w:sdtContent>
              <w:r w:rsidR="00876D36">
                <w:rPr>
                  <w:rFonts w:ascii="Arial" w:eastAsia="Arial" w:hAnsi="Arial" w:cs="Arial"/>
                  <w:b/>
                  <w:color w:val="000000"/>
                  <w:sz w:val="20"/>
                  <w:szCs w:val="20"/>
                </w:rPr>
                <w:t xml:space="preserve"> </w:t>
              </w:r>
            </w:sdtContent>
          </w:sdt>
        </w:sdtContent>
      </w:sdt>
      <w:r>
        <w:rPr>
          <w:rFonts w:ascii="Arial" w:eastAsia="Arial" w:hAnsi="Arial" w:cs="Arial"/>
          <w:color w:val="000000"/>
          <w:sz w:val="20"/>
          <w:szCs w:val="20"/>
        </w:rPr>
        <w:t xml:space="preserve">Not only contribute in the acceleration of infrastructure development </w:t>
      </w:r>
      <w:sdt>
        <w:sdtPr>
          <w:tag w:val="goog_rdk_129"/>
          <w:id w:val="-1279411675"/>
          <w:showingPlcHdr/>
        </w:sdtPr>
        <w:sdtContent>
          <w:r w:rsidR="004D35E2">
            <w:t xml:space="preserve">     </w:t>
          </w:r>
        </w:sdtContent>
      </w:sdt>
      <w:sdt>
        <w:sdtPr>
          <w:tag w:val="goog_rdk_130"/>
          <w:id w:val="2060120171"/>
        </w:sdtPr>
        <w:sdtContent>
          <w:r>
            <w:rPr>
              <w:rFonts w:ascii="Arial" w:eastAsia="Arial" w:hAnsi="Arial" w:cs="Arial"/>
              <w:color w:val="000000"/>
              <w:sz w:val="20"/>
              <w:szCs w:val="20"/>
            </w:rPr>
            <w:t>i</w:t>
          </w:r>
        </w:sdtContent>
      </w:sdt>
      <w:r>
        <w:rPr>
          <w:rFonts w:ascii="Arial" w:eastAsia="Arial" w:hAnsi="Arial" w:cs="Arial"/>
          <w:color w:val="000000"/>
          <w:sz w:val="20"/>
          <w:szCs w:val="20"/>
        </w:rPr>
        <w:t xml:space="preserve">n tourism sectors, the aforementioned actions will also assist in increasing the quality of life of the targeted coastal population in specific and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population in general. </w:t>
      </w:r>
    </w:p>
    <w:p w14:paraId="76B236F8" w14:textId="77777777" w:rsidR="00405C86" w:rsidRDefault="0032019D">
      <w:pPr>
        <w:numPr>
          <w:ilvl w:val="0"/>
          <w:numId w:val="7"/>
        </w:num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Ministry of Environment and Forestry Regulation No. 33 Year 2016 on Guidance for the Development of Climate Change Adaptation Action</w:t>
      </w:r>
    </w:p>
    <w:p w14:paraId="2DF3D26A" w14:textId="77777777" w:rsidR="00405C86" w:rsidRDefault="0032019D" w:rsidP="00EC03C9">
      <w:pPr>
        <w:numPr>
          <w:ilvl w:val="0"/>
          <w:numId w:val="74"/>
        </w:numPr>
        <w:pBdr>
          <w:top w:val="nil"/>
          <w:left w:val="nil"/>
          <w:bottom w:val="nil"/>
          <w:right w:val="nil"/>
          <w:between w:val="nil"/>
        </w:pBdr>
        <w:tabs>
          <w:tab w:val="right" w:pos="450"/>
        </w:tabs>
        <w:spacing w:after="200"/>
        <w:jc w:val="both"/>
        <w:rPr>
          <w:color w:val="000000"/>
          <w:sz w:val="20"/>
          <w:szCs w:val="20"/>
        </w:rPr>
      </w:pPr>
      <w:r>
        <w:rPr>
          <w:rFonts w:ascii="Arial" w:eastAsia="Arial" w:hAnsi="Arial" w:cs="Arial"/>
          <w:color w:val="000000"/>
          <w:sz w:val="20"/>
          <w:szCs w:val="20"/>
        </w:rPr>
        <w:t>This regulation is the reference for national and local government</w:t>
      </w:r>
      <w:sdt>
        <w:sdtPr>
          <w:tag w:val="goog_rdk_131"/>
          <w:id w:val="-1577889435"/>
        </w:sdtPr>
        <w:sdtContent>
          <w:r>
            <w:rPr>
              <w:rFonts w:ascii="Arial" w:eastAsia="Arial" w:hAnsi="Arial" w:cs="Arial"/>
              <w:color w:val="000000"/>
              <w:sz w:val="20"/>
              <w:szCs w:val="20"/>
            </w:rPr>
            <w:t>s</w:t>
          </w:r>
        </w:sdtContent>
      </w:sdt>
      <w:r>
        <w:rPr>
          <w:rFonts w:ascii="Arial" w:eastAsia="Arial" w:hAnsi="Arial" w:cs="Arial"/>
          <w:color w:val="000000"/>
          <w:sz w:val="20"/>
          <w:szCs w:val="20"/>
        </w:rPr>
        <w:t xml:space="preserve"> to develop their climate change adaptation action plan and subsequently mainstreaming the plan into the corresponding development plan. The regulation states that identification of area/sector that will be the subject should be followed by climate vulnerability and risk assessment, prior to developing climate change adaptation actions and its implementation priorities. The actions then should be mainstreamed to the corresponding development plan, programme and policy. As described </w:t>
      </w:r>
      <w:sdt>
        <w:sdtPr>
          <w:tag w:val="goog_rdk_132"/>
          <w:id w:val="-398827030"/>
        </w:sdtPr>
        <w:sdtContent>
          <w:proofErr w:type="spellStart"/>
          <w:r>
            <w:rPr>
              <w:rFonts w:ascii="Arial" w:eastAsia="Arial" w:hAnsi="Arial" w:cs="Arial"/>
              <w:color w:val="000000"/>
              <w:sz w:val="20"/>
              <w:szCs w:val="20"/>
            </w:rPr>
            <w:t>i</w:t>
          </w:r>
          <w:proofErr w:type="spellEnd"/>
        </w:sdtContent>
      </w:sdt>
      <w:sdt>
        <w:sdtPr>
          <w:tag w:val="goog_rdk_133"/>
          <w:id w:val="-1728442513"/>
          <w:showingPlcHdr/>
        </w:sdtPr>
        <w:sdtContent>
          <w:r w:rsidR="004D35E2">
            <w:t xml:space="preserve">     </w:t>
          </w:r>
        </w:sdtContent>
      </w:sdt>
      <w:r>
        <w:rPr>
          <w:rFonts w:ascii="Arial" w:eastAsia="Arial" w:hAnsi="Arial" w:cs="Arial"/>
          <w:color w:val="000000"/>
          <w:sz w:val="20"/>
          <w:szCs w:val="20"/>
        </w:rPr>
        <w:t xml:space="preserve">n this proposal, </w:t>
      </w:r>
      <w:r>
        <w:rPr>
          <w:rFonts w:ascii="Arial" w:eastAsia="Arial" w:hAnsi="Arial" w:cs="Arial"/>
          <w:b/>
          <w:color w:val="000000"/>
          <w:sz w:val="20"/>
          <w:szCs w:val="20"/>
        </w:rPr>
        <w:t xml:space="preserve">general approach and activities that are outlined for this programme are referring to and in line with the abovementioned </w:t>
      </w:r>
      <w:proofErr w:type="gramStart"/>
      <w:r>
        <w:rPr>
          <w:rFonts w:ascii="Arial" w:eastAsia="Arial" w:hAnsi="Arial" w:cs="Arial"/>
          <w:b/>
          <w:color w:val="000000"/>
          <w:sz w:val="20"/>
          <w:szCs w:val="20"/>
        </w:rPr>
        <w:t>steps;</w:t>
      </w:r>
      <w:proofErr w:type="gramEnd"/>
      <w:r>
        <w:rPr>
          <w:rFonts w:ascii="Arial" w:eastAsia="Arial" w:hAnsi="Arial" w:cs="Arial"/>
          <w:b/>
          <w:color w:val="000000"/>
          <w:sz w:val="20"/>
          <w:szCs w:val="20"/>
        </w:rPr>
        <w:t xml:space="preserve"> ensuring programme compliance to the said regulation. </w:t>
      </w:r>
    </w:p>
    <w:p w14:paraId="7DDBEBF8" w14:textId="77777777" w:rsidR="00405C86" w:rsidRDefault="0032019D">
      <w:pPr>
        <w:numPr>
          <w:ilvl w:val="0"/>
          <w:numId w:val="7"/>
        </w:num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 xml:space="preserve">Ministry of Marine and Fisheries Regulation No. 23 Year 2016 on Management Plan of Coastal Area and Small Islands </w:t>
      </w:r>
    </w:p>
    <w:p w14:paraId="78F88386" w14:textId="77777777" w:rsidR="00405C86" w:rsidRDefault="0032019D" w:rsidP="00EC03C9">
      <w:pPr>
        <w:numPr>
          <w:ilvl w:val="0"/>
          <w:numId w:val="74"/>
        </w:numPr>
        <w:pBdr>
          <w:top w:val="nil"/>
          <w:left w:val="nil"/>
          <w:bottom w:val="nil"/>
          <w:right w:val="nil"/>
          <w:between w:val="nil"/>
        </w:pBdr>
        <w:tabs>
          <w:tab w:val="center" w:pos="450"/>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This particular regulation was developed as a means to foster cross-level and cross-sector synergy in managing coastal area</w:t>
      </w:r>
      <w:sdt>
        <w:sdtPr>
          <w:tag w:val="goog_rdk_134"/>
          <w:id w:val="1616869883"/>
        </w:sdtPr>
        <w:sdtContent>
          <w:r>
            <w:rPr>
              <w:rFonts w:ascii="Arial" w:eastAsia="Arial" w:hAnsi="Arial" w:cs="Arial"/>
              <w:color w:val="000000"/>
              <w:sz w:val="20"/>
              <w:szCs w:val="20"/>
            </w:rPr>
            <w:t>s</w:t>
          </w:r>
        </w:sdtContent>
      </w:sdt>
      <w:r>
        <w:rPr>
          <w:rFonts w:ascii="Arial" w:eastAsia="Arial" w:hAnsi="Arial" w:cs="Arial"/>
          <w:color w:val="000000"/>
          <w:sz w:val="20"/>
          <w:szCs w:val="20"/>
        </w:rPr>
        <w:t xml:space="preserve"> and small islands. The regulation states that the relevant strategic plan should consist of </w:t>
      </w:r>
      <w:sdt>
        <w:sdtPr>
          <w:tag w:val="goog_rdk_135"/>
          <w:id w:val="-505126712"/>
        </w:sdtPr>
        <w:sdtContent>
          <w:r>
            <w:rPr>
              <w:rFonts w:ascii="Arial" w:eastAsia="Arial" w:hAnsi="Arial" w:cs="Arial"/>
              <w:color w:val="000000"/>
              <w:sz w:val="20"/>
              <w:szCs w:val="20"/>
            </w:rPr>
            <w:t xml:space="preserve">a </w:t>
          </w:r>
        </w:sdtContent>
      </w:sdt>
      <w:r>
        <w:rPr>
          <w:rFonts w:ascii="Arial" w:eastAsia="Arial" w:hAnsi="Arial" w:cs="Arial"/>
          <w:color w:val="000000"/>
          <w:sz w:val="20"/>
          <w:szCs w:val="20"/>
        </w:rPr>
        <w:t xml:space="preserve">cross-sector policy directive for the dedicated development plan area through the </w:t>
      </w:r>
      <w:r>
        <w:rPr>
          <w:rFonts w:ascii="Arial" w:eastAsia="Arial" w:hAnsi="Arial" w:cs="Arial"/>
          <w:color w:val="000000"/>
          <w:sz w:val="20"/>
          <w:szCs w:val="20"/>
        </w:rPr>
        <w:lastRenderedPageBreak/>
        <w:t xml:space="preserve">development of objectives, targets, and broader strategy, as well as implementation targets that </w:t>
      </w:r>
      <w:sdt>
        <w:sdtPr>
          <w:tag w:val="goog_rdk_136"/>
          <w:id w:val="774451895"/>
        </w:sdtPr>
        <w:sdtContent>
          <w:r>
            <w:rPr>
              <w:rFonts w:ascii="Arial" w:eastAsia="Arial" w:hAnsi="Arial" w:cs="Arial"/>
              <w:color w:val="000000"/>
              <w:sz w:val="20"/>
              <w:szCs w:val="20"/>
            </w:rPr>
            <w:t xml:space="preserve">are </w:t>
          </w:r>
        </w:sdtContent>
      </w:sdt>
      <w:r>
        <w:rPr>
          <w:rFonts w:ascii="Arial" w:eastAsia="Arial" w:hAnsi="Arial" w:cs="Arial"/>
          <w:color w:val="000000"/>
          <w:sz w:val="20"/>
          <w:szCs w:val="20"/>
        </w:rPr>
        <w:t xml:space="preserve">equipped with appropriate indicators to monitor the plan.  It further states that the management plan should contain policy framework, procedure and responsibilities in the event of decision-making process among stakeholders regarding agreement on resource use or development activity in the designated zone. </w:t>
      </w:r>
      <w:r>
        <w:rPr>
          <w:rFonts w:ascii="Arial" w:eastAsia="Arial" w:hAnsi="Arial" w:cs="Arial"/>
          <w:b/>
          <w:color w:val="000000"/>
          <w:sz w:val="20"/>
          <w:szCs w:val="20"/>
        </w:rPr>
        <w:t>The proposed programme supports the regulation by fostering cross-level and cross-sector coordination in its approach</w:t>
      </w:r>
      <w:r>
        <w:rPr>
          <w:rFonts w:ascii="Arial" w:eastAsia="Arial" w:hAnsi="Arial" w:cs="Arial"/>
          <w:color w:val="000000"/>
          <w:sz w:val="20"/>
          <w:szCs w:val="20"/>
        </w:rPr>
        <w:t>; involving not only government actors but also non-government institutions including lay public, driving multi-stakeholder involvement and coordination at any steps possible. Formation and operationalization of community and city climate working group as well as implementation of the arranged coordination line under the programme is the example of this cross-level and cross-sector synergy. The development process of city development plan that take</w:t>
      </w:r>
      <w:sdt>
        <w:sdtPr>
          <w:tag w:val="goog_rdk_137"/>
          <w:id w:val="-584389033"/>
        </w:sdtPr>
        <w:sdtContent>
          <w:r>
            <w:rPr>
              <w:rFonts w:ascii="Arial" w:eastAsia="Arial" w:hAnsi="Arial" w:cs="Arial"/>
              <w:color w:val="000000"/>
              <w:sz w:val="20"/>
              <w:szCs w:val="20"/>
            </w:rPr>
            <w:t>s</w:t>
          </w:r>
        </w:sdtContent>
      </w:sdt>
      <w:r>
        <w:rPr>
          <w:rFonts w:ascii="Arial" w:eastAsia="Arial" w:hAnsi="Arial" w:cs="Arial"/>
          <w:color w:val="000000"/>
          <w:sz w:val="20"/>
          <w:szCs w:val="20"/>
        </w:rPr>
        <w:t xml:space="preserve"> account of </w:t>
      </w:r>
      <w:sdt>
        <w:sdtPr>
          <w:tag w:val="goog_rdk_138"/>
          <w:id w:val="-437677676"/>
        </w:sdtPr>
        <w:sdtContent>
          <w:r>
            <w:rPr>
              <w:rFonts w:ascii="Arial" w:eastAsia="Arial" w:hAnsi="Arial" w:cs="Arial"/>
              <w:color w:val="000000"/>
              <w:sz w:val="20"/>
              <w:szCs w:val="20"/>
            </w:rPr>
            <w:t xml:space="preserve">the </w:t>
          </w:r>
        </w:sdtContent>
      </w:sdt>
      <w:r>
        <w:rPr>
          <w:rFonts w:ascii="Arial" w:eastAsia="Arial" w:hAnsi="Arial" w:cs="Arial"/>
          <w:color w:val="000000"/>
          <w:sz w:val="20"/>
          <w:szCs w:val="20"/>
        </w:rPr>
        <w:t xml:space="preserve">programme’s vertical approach and results further demonstrate how the city policy directive </w:t>
      </w:r>
      <w:proofErr w:type="gramStart"/>
      <w:r>
        <w:rPr>
          <w:rFonts w:ascii="Arial" w:eastAsia="Arial" w:hAnsi="Arial" w:cs="Arial"/>
          <w:color w:val="000000"/>
          <w:sz w:val="20"/>
          <w:szCs w:val="20"/>
        </w:rPr>
        <w:t>are</w:t>
      </w:r>
      <w:proofErr w:type="gramEnd"/>
      <w:r>
        <w:rPr>
          <w:rFonts w:ascii="Arial" w:eastAsia="Arial" w:hAnsi="Arial" w:cs="Arial"/>
          <w:color w:val="000000"/>
          <w:sz w:val="20"/>
          <w:szCs w:val="20"/>
        </w:rPr>
        <w:t xml:space="preserve"> made with a synergized process across different level</w:t>
      </w:r>
      <w:sdt>
        <w:sdtPr>
          <w:tag w:val="goog_rdk_139"/>
          <w:id w:val="651260613"/>
        </w:sdtPr>
        <w:sdtContent>
          <w:r>
            <w:rPr>
              <w:rFonts w:ascii="Arial" w:eastAsia="Arial" w:hAnsi="Arial" w:cs="Arial"/>
              <w:color w:val="000000"/>
              <w:sz w:val="20"/>
              <w:szCs w:val="20"/>
            </w:rPr>
            <w:t>s</w:t>
          </w:r>
        </w:sdtContent>
      </w:sdt>
      <w:r>
        <w:rPr>
          <w:rFonts w:ascii="Arial" w:eastAsia="Arial" w:hAnsi="Arial" w:cs="Arial"/>
          <w:color w:val="000000"/>
          <w:sz w:val="20"/>
          <w:szCs w:val="20"/>
        </w:rPr>
        <w:t xml:space="preserve"> and different sector</w:t>
      </w:r>
      <w:sdt>
        <w:sdtPr>
          <w:tag w:val="goog_rdk_140"/>
          <w:id w:val="995532903"/>
        </w:sdtPr>
        <w:sdtContent>
          <w:r>
            <w:rPr>
              <w:rFonts w:ascii="Arial" w:eastAsia="Arial" w:hAnsi="Arial" w:cs="Arial"/>
              <w:color w:val="000000"/>
              <w:sz w:val="20"/>
              <w:szCs w:val="20"/>
            </w:rPr>
            <w:t>s</w:t>
          </w:r>
        </w:sdtContent>
      </w:sdt>
      <w:r>
        <w:rPr>
          <w:rFonts w:ascii="Arial" w:eastAsia="Arial" w:hAnsi="Arial" w:cs="Arial"/>
          <w:color w:val="000000"/>
          <w:sz w:val="20"/>
          <w:szCs w:val="20"/>
        </w:rPr>
        <w:t xml:space="preserve">.  </w:t>
      </w:r>
    </w:p>
    <w:p w14:paraId="70DAA463" w14:textId="77777777" w:rsidR="00405C86" w:rsidRDefault="0032019D">
      <w:pPr>
        <w:numPr>
          <w:ilvl w:val="0"/>
          <w:numId w:val="7"/>
        </w:num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Vulnerability Index Data Information System (2015) developed by Adaptation Directorate, Directorate General of Climate Change Control, Ministry of Environment and Forestry</w:t>
      </w:r>
    </w:p>
    <w:p w14:paraId="0EE15BC9" w14:textId="77777777" w:rsidR="00405C86" w:rsidRDefault="0032019D" w:rsidP="00EC03C9">
      <w:pPr>
        <w:numPr>
          <w:ilvl w:val="0"/>
          <w:numId w:val="74"/>
        </w:numPr>
        <w:pBdr>
          <w:top w:val="nil"/>
          <w:left w:val="nil"/>
          <w:bottom w:val="nil"/>
          <w:right w:val="nil"/>
          <w:between w:val="nil"/>
        </w:pBdr>
        <w:tabs>
          <w:tab w:val="center" w:pos="540"/>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Preliminary assessment by utilizing standardized data in SIDIK shows that there are 15 vulnerable communities located in the coastal area of Central Java Province (including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where some of them are severely affected by sea level rise. The selection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coastal area as the geographical scope is in line with this preliminary assessment. </w:t>
      </w:r>
      <w:proofErr w:type="gramStart"/>
      <w:r>
        <w:rPr>
          <w:rFonts w:ascii="Arial" w:eastAsia="Arial" w:hAnsi="Arial" w:cs="Arial"/>
          <w:color w:val="000000"/>
          <w:sz w:val="20"/>
          <w:szCs w:val="20"/>
        </w:rPr>
        <w:t>However</w:t>
      </w:r>
      <w:proofErr w:type="gramEnd"/>
      <w:r>
        <w:rPr>
          <w:rFonts w:ascii="Arial" w:eastAsia="Arial" w:hAnsi="Arial" w:cs="Arial"/>
          <w:color w:val="000000"/>
          <w:sz w:val="20"/>
          <w:szCs w:val="20"/>
        </w:rPr>
        <w:t xml:space="preserve"> at the moment, SIDIK is not compatible to be utilized by coastal area to assess their vulnerability, since coastal characteristics had not been fully considered in SIDIK method. </w:t>
      </w:r>
      <w:r>
        <w:rPr>
          <w:rFonts w:ascii="Arial" w:eastAsia="Arial" w:hAnsi="Arial" w:cs="Arial"/>
          <w:b/>
          <w:color w:val="000000"/>
          <w:sz w:val="20"/>
          <w:szCs w:val="20"/>
        </w:rPr>
        <w:t>Hence this programme is aiming to refine SIDIK with recommendations on coastal indicator that can be included in SIDIK to better illustrate the vulnerability of coastal area</w:t>
      </w:r>
      <w:r>
        <w:rPr>
          <w:rFonts w:ascii="Arial" w:eastAsia="Arial" w:hAnsi="Arial" w:cs="Arial"/>
          <w:color w:val="000000"/>
          <w:sz w:val="20"/>
          <w:szCs w:val="20"/>
        </w:rPr>
        <w:t xml:space="preserve">, so that local government of coastal city/district could utilize SIDIK results for their local plan and policy. </w:t>
      </w:r>
    </w:p>
    <w:p w14:paraId="768ADE32" w14:textId="77777777" w:rsidR="00405C86" w:rsidRDefault="0032019D">
      <w:pPr>
        <w:numPr>
          <w:ilvl w:val="0"/>
          <w:numId w:val="12"/>
        </w:numPr>
        <w:pBdr>
          <w:top w:val="nil"/>
          <w:left w:val="nil"/>
          <w:bottom w:val="nil"/>
          <w:right w:val="nil"/>
          <w:between w:val="nil"/>
        </w:pBdr>
        <w:tabs>
          <w:tab w:val="center" w:pos="4320"/>
          <w:tab w:val="right" w:pos="8640"/>
        </w:tabs>
        <w:spacing w:after="200"/>
        <w:ind w:left="709"/>
        <w:jc w:val="both"/>
        <w:rPr>
          <w:rFonts w:ascii="Arial" w:eastAsia="Arial" w:hAnsi="Arial" w:cs="Arial"/>
          <w:b/>
          <w:color w:val="000000"/>
          <w:sz w:val="20"/>
          <w:szCs w:val="20"/>
        </w:rPr>
      </w:pPr>
      <w:r>
        <w:rPr>
          <w:rFonts w:ascii="Arial" w:eastAsia="Arial" w:hAnsi="Arial" w:cs="Arial"/>
          <w:b/>
          <w:color w:val="000000"/>
          <w:sz w:val="20"/>
          <w:szCs w:val="20"/>
        </w:rPr>
        <w:t>This proposed programme is also consistent with the following institutional and policy framework and commitment at Provincial and City Level:</w:t>
      </w:r>
    </w:p>
    <w:p w14:paraId="487B1C80" w14:textId="77777777" w:rsidR="00405C86" w:rsidRDefault="0032019D">
      <w:pPr>
        <w:numPr>
          <w:ilvl w:val="0"/>
          <w:numId w:val="47"/>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Central Java Province Local Regulation No. 9 Year 2009 on Management of Coastal Area and Small Islands</w:t>
      </w:r>
    </w:p>
    <w:p w14:paraId="3601298D" w14:textId="77777777" w:rsidR="00405C86" w:rsidRDefault="0032019D">
      <w:pPr>
        <w:numPr>
          <w:ilvl w:val="0"/>
          <w:numId w:val="47"/>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Central Java Province Local Regulation No. 4 Year 2014 on 2014-2034 Zoning Plan of Central Java Province Coastal Area and Small Islands (RZWP3K)</w:t>
      </w:r>
    </w:p>
    <w:p w14:paraId="65A3D1E6" w14:textId="77777777" w:rsidR="00405C86" w:rsidRDefault="0032019D">
      <w:pPr>
        <w:numPr>
          <w:ilvl w:val="0"/>
          <w:numId w:val="47"/>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Central Java Province Local Regulation No. 5 Year 2014 on 2013-2018 Mid-term Development Plan (RPJMD) of Central Java Province</w:t>
      </w:r>
    </w:p>
    <w:p w14:paraId="58B84FED" w14:textId="77777777" w:rsidR="00405C86" w:rsidRDefault="0032019D">
      <w:pPr>
        <w:numPr>
          <w:ilvl w:val="0"/>
          <w:numId w:val="47"/>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Central Java Governor Regulation No. 1 Year 2011 on Strategic Plan of Central Java Province Coastal Area and Small Islands</w:t>
      </w:r>
    </w:p>
    <w:p w14:paraId="31DF1C1A" w14:textId="77777777" w:rsidR="00405C86" w:rsidRDefault="00405C86">
      <w:pPr>
        <w:pBdr>
          <w:top w:val="nil"/>
          <w:left w:val="nil"/>
          <w:bottom w:val="nil"/>
          <w:right w:val="nil"/>
          <w:between w:val="nil"/>
        </w:pBdr>
        <w:tabs>
          <w:tab w:val="center" w:pos="4320"/>
          <w:tab w:val="right" w:pos="8640"/>
        </w:tabs>
        <w:ind w:left="360"/>
        <w:jc w:val="both"/>
        <w:rPr>
          <w:rFonts w:ascii="Arial" w:eastAsia="Arial" w:hAnsi="Arial" w:cs="Arial"/>
          <w:i/>
          <w:color w:val="000000"/>
          <w:sz w:val="20"/>
          <w:szCs w:val="20"/>
        </w:rPr>
      </w:pPr>
    </w:p>
    <w:p w14:paraId="5745E597" w14:textId="77777777" w:rsidR="00405C86" w:rsidRDefault="0032019D">
      <w:pPr>
        <w:numPr>
          <w:ilvl w:val="0"/>
          <w:numId w:val="47"/>
        </w:num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proofErr w:type="spellStart"/>
      <w:r>
        <w:rPr>
          <w:rFonts w:ascii="Arial" w:eastAsia="Arial" w:hAnsi="Arial" w:cs="Arial"/>
          <w:b/>
          <w:color w:val="000000"/>
          <w:sz w:val="20"/>
          <w:szCs w:val="20"/>
        </w:rPr>
        <w:t>Pekalongan</w:t>
      </w:r>
      <w:proofErr w:type="spellEnd"/>
      <w:r>
        <w:rPr>
          <w:rFonts w:ascii="Arial" w:eastAsia="Arial" w:hAnsi="Arial" w:cs="Arial"/>
          <w:b/>
          <w:color w:val="000000"/>
          <w:sz w:val="20"/>
          <w:szCs w:val="20"/>
        </w:rPr>
        <w:t xml:space="preserve"> City Local Regulation No. 4 Year 2010 on Zoning Plan of </w:t>
      </w:r>
      <w:proofErr w:type="spellStart"/>
      <w:r>
        <w:rPr>
          <w:rFonts w:ascii="Arial" w:eastAsia="Arial" w:hAnsi="Arial" w:cs="Arial"/>
          <w:b/>
          <w:color w:val="000000"/>
          <w:sz w:val="20"/>
          <w:szCs w:val="20"/>
        </w:rPr>
        <w:t>Pekalongan</w:t>
      </w:r>
      <w:proofErr w:type="spellEnd"/>
      <w:r>
        <w:rPr>
          <w:rFonts w:ascii="Arial" w:eastAsia="Arial" w:hAnsi="Arial" w:cs="Arial"/>
          <w:b/>
          <w:color w:val="000000"/>
          <w:sz w:val="20"/>
          <w:szCs w:val="20"/>
        </w:rPr>
        <w:t xml:space="preserve"> City Coastal Area (RZWP)</w:t>
      </w:r>
    </w:p>
    <w:p w14:paraId="2F85AB05" w14:textId="77777777" w:rsidR="00405C86" w:rsidRDefault="0032019D" w:rsidP="00876D36">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b/>
          <w:color w:val="000000"/>
          <w:sz w:val="20"/>
          <w:szCs w:val="20"/>
        </w:rPr>
        <w:t>RZWP document is a long-term planning document that is aiming to create a balance between development needs and conservation efforts by creating a sound planning, management and development of coastal area</w:t>
      </w:r>
      <w:r>
        <w:rPr>
          <w:rFonts w:ascii="Arial" w:eastAsia="Arial" w:hAnsi="Arial" w:cs="Arial"/>
          <w:color w:val="000000"/>
          <w:sz w:val="20"/>
          <w:szCs w:val="20"/>
        </w:rPr>
        <w:t xml:space="preserve">. Capacity building and community-based planning are amongst fundamental principle for this document. The geographical scope of this RZWP is 6 communities located within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Utara sub-district that directly interfacing Java Sea or affected by activities conducted at coastal area and the sea. </w:t>
      </w:r>
      <w:r>
        <w:rPr>
          <w:rFonts w:ascii="Arial" w:eastAsia="Arial" w:hAnsi="Arial" w:cs="Arial"/>
          <w:b/>
          <w:color w:val="000000"/>
          <w:sz w:val="20"/>
          <w:szCs w:val="20"/>
        </w:rPr>
        <w:t>These 6 communities are among 9 communities that are selected as the geographical scope for this proposed programme</w:t>
      </w:r>
      <w:r>
        <w:rPr>
          <w:rFonts w:ascii="Arial" w:eastAsia="Arial" w:hAnsi="Arial" w:cs="Arial"/>
          <w:color w:val="000000"/>
          <w:sz w:val="20"/>
          <w:szCs w:val="20"/>
        </w:rPr>
        <w:t xml:space="preserve">, and thus the programme is consistent with the aforementioned Local Regulation. </w:t>
      </w:r>
    </w:p>
    <w:p w14:paraId="35FEBE80" w14:textId="77777777" w:rsidR="00405C86" w:rsidRDefault="0032019D">
      <w:pPr>
        <w:numPr>
          <w:ilvl w:val="0"/>
          <w:numId w:val="47"/>
        </w:num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proofErr w:type="spellStart"/>
      <w:r>
        <w:rPr>
          <w:rFonts w:ascii="Arial" w:eastAsia="Arial" w:hAnsi="Arial" w:cs="Arial"/>
          <w:b/>
          <w:color w:val="000000"/>
          <w:sz w:val="20"/>
          <w:szCs w:val="20"/>
        </w:rPr>
        <w:t>Pekalongan</w:t>
      </w:r>
      <w:proofErr w:type="spellEnd"/>
      <w:r>
        <w:rPr>
          <w:rFonts w:ascii="Arial" w:eastAsia="Arial" w:hAnsi="Arial" w:cs="Arial"/>
          <w:b/>
          <w:color w:val="000000"/>
          <w:sz w:val="20"/>
          <w:szCs w:val="20"/>
        </w:rPr>
        <w:t xml:space="preserve"> City Local Regulation No. 4 Year 2016 on 2016-2021 Mid-Term Development Plan (RPJMD) of </w:t>
      </w:r>
      <w:proofErr w:type="spellStart"/>
      <w:r>
        <w:rPr>
          <w:rFonts w:ascii="Arial" w:eastAsia="Arial" w:hAnsi="Arial" w:cs="Arial"/>
          <w:b/>
          <w:color w:val="000000"/>
          <w:sz w:val="20"/>
          <w:szCs w:val="20"/>
        </w:rPr>
        <w:t>Pekalongan</w:t>
      </w:r>
      <w:proofErr w:type="spellEnd"/>
      <w:r>
        <w:rPr>
          <w:rFonts w:ascii="Arial" w:eastAsia="Arial" w:hAnsi="Arial" w:cs="Arial"/>
          <w:b/>
          <w:color w:val="000000"/>
          <w:sz w:val="20"/>
          <w:szCs w:val="20"/>
        </w:rPr>
        <w:t xml:space="preserve"> City</w:t>
      </w:r>
    </w:p>
    <w:p w14:paraId="08DF0C9F" w14:textId="1A79B206" w:rsidR="00405C86" w:rsidRDefault="0032019D" w:rsidP="00876D36">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Improvement of environmental carrying capacity and infrastructure is among strategic issues stated in the RPJMD document, in which flash flood and coastal flood were acknowledged as issues that driven the need for the improvement. The local government is targeting a reduction of inundated area to 37.57% in 2018 by building and strengthening flood (both flash and coastal flood) prevention and control infrastructure. In the same year, the government is also targeting 37% of the generated solid waste to be managed at 3R facilities; reducing the volume that being disposed at drainage channel and/or river. </w:t>
      </w:r>
      <w:r>
        <w:rPr>
          <w:rFonts w:ascii="Arial" w:eastAsia="Arial" w:hAnsi="Arial" w:cs="Arial"/>
          <w:b/>
          <w:color w:val="000000"/>
          <w:sz w:val="20"/>
          <w:szCs w:val="20"/>
        </w:rPr>
        <w:lastRenderedPageBreak/>
        <w:t>The proposed programme will support this inundation reduction target by constructing</w:t>
      </w:r>
      <w:r w:rsidR="00695864">
        <w:rPr>
          <w:rFonts w:ascii="Arial" w:eastAsia="Arial" w:hAnsi="Arial" w:cs="Arial"/>
          <w:b/>
          <w:color w:val="000000"/>
          <w:sz w:val="20"/>
          <w:szCs w:val="20"/>
        </w:rPr>
        <w:t xml:space="preserve"> breakwater</w:t>
      </w:r>
      <w:sdt>
        <w:sdtPr>
          <w:tag w:val="goog_rdk_144"/>
          <w:id w:val="-1545142564"/>
          <w:showingPlcHdr/>
        </w:sdtPr>
        <w:sdtContent>
          <w:r w:rsidR="00EC03C9">
            <w:t xml:space="preserve">     </w:t>
          </w:r>
        </w:sdtContent>
      </w:sdt>
      <w:r>
        <w:rPr>
          <w:rFonts w:ascii="Arial" w:eastAsia="Arial" w:hAnsi="Arial" w:cs="Arial"/>
          <w:b/>
          <w:color w:val="000000"/>
          <w:sz w:val="20"/>
          <w:szCs w:val="20"/>
        </w:rPr>
        <w:t xml:space="preserve"> to protect coastal area</w:t>
      </w:r>
      <w:sdt>
        <w:sdtPr>
          <w:tag w:val="goog_rdk_147"/>
          <w:id w:val="989516034"/>
        </w:sdtPr>
        <w:sdtContent>
          <w:r>
            <w:rPr>
              <w:rFonts w:ascii="Arial" w:eastAsia="Arial" w:hAnsi="Arial" w:cs="Arial"/>
              <w:b/>
              <w:color w:val="000000"/>
              <w:sz w:val="20"/>
              <w:szCs w:val="20"/>
            </w:rPr>
            <w:t>s</w:t>
          </w:r>
        </w:sdtContent>
      </w:sdt>
      <w:r>
        <w:rPr>
          <w:rFonts w:ascii="Arial" w:eastAsia="Arial" w:hAnsi="Arial" w:cs="Arial"/>
          <w:b/>
          <w:color w:val="000000"/>
          <w:sz w:val="20"/>
          <w:szCs w:val="20"/>
        </w:rPr>
        <w:t xml:space="preserve"> from </w:t>
      </w:r>
      <w:sdt>
        <w:sdtPr>
          <w:tag w:val="goog_rdk_148"/>
          <w:id w:val="-1697382985"/>
        </w:sdtPr>
        <w:sdtContent>
          <w:r>
            <w:rPr>
              <w:rFonts w:ascii="Arial" w:eastAsia="Arial" w:hAnsi="Arial" w:cs="Arial"/>
              <w:b/>
              <w:color w:val="000000"/>
              <w:sz w:val="20"/>
              <w:szCs w:val="20"/>
            </w:rPr>
            <w:t xml:space="preserve">further abrasion and </w:t>
          </w:r>
        </w:sdtContent>
      </w:sdt>
      <w:r>
        <w:rPr>
          <w:rFonts w:ascii="Arial" w:eastAsia="Arial" w:hAnsi="Arial" w:cs="Arial"/>
          <w:b/>
          <w:color w:val="000000"/>
          <w:sz w:val="20"/>
          <w:szCs w:val="20"/>
        </w:rPr>
        <w:t>coastal flooding</w:t>
      </w:r>
      <w:r>
        <w:rPr>
          <w:rFonts w:ascii="Arial" w:eastAsia="Arial" w:hAnsi="Arial" w:cs="Arial"/>
          <w:color w:val="000000"/>
          <w:sz w:val="20"/>
          <w:szCs w:val="20"/>
        </w:rPr>
        <w:t>. In addition to that, mangrove restoration is also deemed as the most suitable and feasible flood prevention action that can be implemented under the programme.</w:t>
      </w:r>
    </w:p>
    <w:p w14:paraId="6FF3D440" w14:textId="77777777" w:rsidR="00405C86" w:rsidRDefault="00405C86">
      <w:pPr>
        <w:pBdr>
          <w:top w:val="nil"/>
          <w:left w:val="nil"/>
          <w:bottom w:val="nil"/>
          <w:right w:val="nil"/>
          <w:between w:val="nil"/>
        </w:pBdr>
        <w:tabs>
          <w:tab w:val="center" w:pos="4320"/>
          <w:tab w:val="right" w:pos="8640"/>
        </w:tabs>
        <w:ind w:left="360" w:hanging="218"/>
        <w:jc w:val="both"/>
        <w:rPr>
          <w:rFonts w:ascii="Arial" w:eastAsia="Arial" w:hAnsi="Arial" w:cs="Arial"/>
          <w:b/>
          <w:color w:val="000000"/>
          <w:sz w:val="20"/>
          <w:szCs w:val="20"/>
        </w:rPr>
      </w:pPr>
    </w:p>
    <w:p w14:paraId="782286B2" w14:textId="77777777" w:rsidR="00405C86" w:rsidRDefault="0032019D">
      <w:pPr>
        <w:numPr>
          <w:ilvl w:val="0"/>
          <w:numId w:val="47"/>
        </w:num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proofErr w:type="spellStart"/>
      <w:r>
        <w:rPr>
          <w:rFonts w:ascii="Arial" w:eastAsia="Arial" w:hAnsi="Arial" w:cs="Arial"/>
          <w:b/>
          <w:color w:val="000000"/>
          <w:sz w:val="20"/>
          <w:szCs w:val="20"/>
        </w:rPr>
        <w:t>Pekalongan</w:t>
      </w:r>
      <w:proofErr w:type="spellEnd"/>
      <w:r>
        <w:rPr>
          <w:rFonts w:ascii="Arial" w:eastAsia="Arial" w:hAnsi="Arial" w:cs="Arial"/>
          <w:b/>
          <w:color w:val="000000"/>
          <w:sz w:val="20"/>
          <w:szCs w:val="20"/>
        </w:rPr>
        <w:t xml:space="preserve"> City Local Regulation No. 7 Year 2012 on The Border</w:t>
      </w:r>
    </w:p>
    <w:p w14:paraId="5F9646C9" w14:textId="77777777" w:rsidR="00405C86" w:rsidRDefault="0032019D" w:rsidP="00876D36">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Articles 16 of city local regulation no 7/2012 states that the building boundary line to the coast is 100 meters from the highest tide point to the land and on article, and then  articles 26 states that Reservoir, river and coast border areas can be utilized by the community / agency / institution / agency for the following activities: a. agricultural cultivation with types of perennials that function as protected; b. limited tourism activities; c. construction of water traffic infrastructure and water collection buildings; d. installation of billboards, extension boards and warnings, and job signs; e. utility network placement; f. the road to the location.; The utilization of the border area may not reduce its protected function and must obtain permission from the Mayor through the Office in accordance with the applicable laws and regulations. This </w:t>
      </w:r>
      <w:sdt>
        <w:sdtPr>
          <w:tag w:val="goog_rdk_149"/>
          <w:id w:val="-1005522022"/>
        </w:sdtPr>
        <w:sdtContent>
          <w:r>
            <w:rPr>
              <w:rFonts w:ascii="Arial" w:eastAsia="Arial" w:hAnsi="Arial" w:cs="Arial"/>
              <w:color w:val="000000"/>
              <w:sz w:val="20"/>
              <w:szCs w:val="20"/>
            </w:rPr>
            <w:t xml:space="preserve">is </w:t>
          </w:r>
        </w:sdtContent>
      </w:sdt>
      <w:r>
        <w:rPr>
          <w:rFonts w:ascii="Arial" w:eastAsia="Arial" w:hAnsi="Arial" w:cs="Arial"/>
          <w:color w:val="000000"/>
          <w:sz w:val="20"/>
          <w:szCs w:val="20"/>
        </w:rPr>
        <w:t>in line with the project for mangrove restoration and aquaculture activities.</w:t>
      </w:r>
    </w:p>
    <w:p w14:paraId="23266B0E" w14:textId="77777777" w:rsidR="00405C86" w:rsidRDefault="0032019D">
      <w:pPr>
        <w:pStyle w:val="Heading3"/>
        <w:numPr>
          <w:ilvl w:val="0"/>
          <w:numId w:val="15"/>
        </w:numPr>
        <w:tabs>
          <w:tab w:val="center" w:pos="4320"/>
          <w:tab w:val="right" w:pos="8640"/>
        </w:tabs>
      </w:pPr>
      <w:r>
        <w:t xml:space="preserve">Describe how the project / programme meets relevant national technical standards, where applicable, such as standards for environmental assessment, building codes, etc., and complies with the Environmental and Social Policy of the Adaptation Fund. </w:t>
      </w:r>
    </w:p>
    <w:p w14:paraId="13E5D05B" w14:textId="77777777" w:rsidR="00405C86" w:rsidRDefault="0032019D">
      <w:pPr>
        <w:numPr>
          <w:ilvl w:val="0"/>
          <w:numId w:val="49"/>
        </w:num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Ministry of Environment and Forestry Regulation No. 33 Year 2016 on Guidance for the Development of Climate Change Adaptation Action</w:t>
      </w:r>
    </w:p>
    <w:p w14:paraId="7276E57C" w14:textId="77777777" w:rsidR="00405C86" w:rsidRDefault="0032019D" w:rsidP="00876D36">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Approach for the proposed programme is designed by following steps elaborated in the particular regulation; from area and sector identification, developing climate risk assessment up to developing the corresponding adaptation plan and mainstreaming process to the relevant development and spatial plan, programme and policy. Assessment during the full proposal development process shows that no adjustment will be made to the steps provided in the guideline since the local characteristics are in accordance with conditions that had been stated in the guidance. </w:t>
      </w:r>
    </w:p>
    <w:p w14:paraId="564EA940" w14:textId="77777777" w:rsidR="00405C86" w:rsidRDefault="0032019D">
      <w:pPr>
        <w:numPr>
          <w:ilvl w:val="0"/>
          <w:numId w:val="49"/>
        </w:num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 xml:space="preserve">Ministry of Marine and Fisheries Regulation No. 16 Year 2008 on Management Plan of Coastal Area and Small Islands </w:t>
      </w:r>
    </w:p>
    <w:p w14:paraId="22BFE8F9" w14:textId="77777777" w:rsidR="00405C86" w:rsidRDefault="0032019D" w:rsidP="00876D36">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According to Chapter 2 Article 2 of the regulation, this particular regulation is the norm, standard, and guidance for local governments (provincial and district levels) to develop their areas management plan of coastal area and small islands. Steps taken in this proposed programme have considered and been in line with the planning principle elaborated in the regulation, including:</w:t>
      </w:r>
    </w:p>
    <w:p w14:paraId="37596170" w14:textId="77777777" w:rsidR="00405C86" w:rsidRDefault="0032019D">
      <w:pPr>
        <w:numPr>
          <w:ilvl w:val="0"/>
          <w:numId w:val="51"/>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In accordance with and/or complementing the local development plan system</w:t>
      </w:r>
    </w:p>
    <w:p w14:paraId="7AFBDC60" w14:textId="77777777" w:rsidR="00405C86" w:rsidRDefault="0032019D">
      <w:pPr>
        <w:numPr>
          <w:ilvl w:val="0"/>
          <w:numId w:val="51"/>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Integrate different activities of diverse stakeholders, including private sector and community; as well as activities relevant to both land and sea ecosystem</w:t>
      </w:r>
    </w:p>
    <w:p w14:paraId="2B425526" w14:textId="77777777" w:rsidR="00405C86" w:rsidRDefault="0032019D">
      <w:pPr>
        <w:numPr>
          <w:ilvl w:val="0"/>
          <w:numId w:val="51"/>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Undertaken in accordance with the area’s characteristics and potential </w:t>
      </w:r>
    </w:p>
    <w:p w14:paraId="2AC95977" w14:textId="77777777" w:rsidR="00405C86" w:rsidRDefault="0032019D">
      <w:pPr>
        <w:numPr>
          <w:ilvl w:val="0"/>
          <w:numId w:val="51"/>
        </w:numPr>
        <w:pBdr>
          <w:top w:val="nil"/>
          <w:left w:val="nil"/>
          <w:bottom w:val="nil"/>
          <w:right w:val="nil"/>
          <w:between w:val="nil"/>
        </w:pBdr>
        <w:tabs>
          <w:tab w:val="center" w:pos="4320"/>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Involvement of local community and other stakeholders</w:t>
      </w:r>
    </w:p>
    <w:p w14:paraId="0979E8B9" w14:textId="77777777" w:rsidR="00405C86" w:rsidRDefault="0032019D" w:rsidP="00876D36">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b/>
          <w:color w:val="000000"/>
          <w:sz w:val="20"/>
          <w:szCs w:val="20"/>
        </w:rPr>
        <w:t>The approach and methodology for this proposed programme are also designed by taking into consideration the abovementioned principles</w:t>
      </w:r>
      <w:r>
        <w:rPr>
          <w:rFonts w:ascii="Arial" w:eastAsia="Arial" w:hAnsi="Arial" w:cs="Arial"/>
          <w:color w:val="000000"/>
          <w:sz w:val="20"/>
          <w:szCs w:val="20"/>
        </w:rPr>
        <w:t>. Activities and planning process will be undertaken in line with the applied development planning system at local, provincial and national level; with multi-</w:t>
      </w:r>
      <w:proofErr w:type="gramStart"/>
      <w:r>
        <w:rPr>
          <w:rFonts w:ascii="Arial" w:eastAsia="Arial" w:hAnsi="Arial" w:cs="Arial"/>
          <w:color w:val="000000"/>
          <w:sz w:val="20"/>
          <w:szCs w:val="20"/>
        </w:rPr>
        <w:t>stakeholders</w:t>
      </w:r>
      <w:proofErr w:type="gramEnd"/>
      <w:r>
        <w:rPr>
          <w:rFonts w:ascii="Arial" w:eastAsia="Arial" w:hAnsi="Arial" w:cs="Arial"/>
          <w:color w:val="000000"/>
          <w:sz w:val="20"/>
          <w:szCs w:val="20"/>
        </w:rPr>
        <w:t xml:space="preserve"> involvement at the core by involving lay public in the planning process and private sector in the future stage to create public-private partnership in implementing adaptation actions. </w:t>
      </w:r>
    </w:p>
    <w:p w14:paraId="24E1C76B" w14:textId="77777777" w:rsidR="00405C86" w:rsidRDefault="0032019D">
      <w:pPr>
        <w:numPr>
          <w:ilvl w:val="0"/>
          <w:numId w:val="49"/>
        </w:num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Strategic Environmental Assessment as Compulsory Assessment in Spatial Plan and Development Plan</w:t>
      </w:r>
    </w:p>
    <w:p w14:paraId="04AC0EEB" w14:textId="77777777" w:rsidR="00405C86" w:rsidRDefault="0032019D" w:rsidP="00876D36">
      <w:pPr>
        <w:numPr>
          <w:ilvl w:val="0"/>
          <w:numId w:val="74"/>
        </w:numPr>
        <w:pBdr>
          <w:top w:val="nil"/>
          <w:left w:val="nil"/>
          <w:bottom w:val="nil"/>
          <w:right w:val="nil"/>
          <w:between w:val="nil"/>
        </w:pBdr>
        <w:tabs>
          <w:tab w:val="center" w:pos="426"/>
          <w:tab w:val="right" w:pos="8640"/>
        </w:tabs>
        <w:spacing w:after="120"/>
        <w:jc w:val="both"/>
        <w:rPr>
          <w:rFonts w:ascii="Arial" w:eastAsia="Arial" w:hAnsi="Arial" w:cs="Arial"/>
          <w:color w:val="000000"/>
          <w:sz w:val="20"/>
          <w:szCs w:val="20"/>
        </w:rPr>
      </w:pPr>
      <w:r>
        <w:rPr>
          <w:rFonts w:ascii="Arial" w:eastAsia="Arial" w:hAnsi="Arial" w:cs="Arial"/>
          <w:b/>
          <w:color w:val="000000"/>
          <w:sz w:val="20"/>
          <w:szCs w:val="20"/>
        </w:rPr>
        <w:t>Climate vulnerability and risk assessment is one of 6 analysis options needed for the development of Strategic Environmental Assessment (SEA);</w:t>
      </w:r>
      <w:r>
        <w:rPr>
          <w:rFonts w:ascii="Arial" w:eastAsia="Arial" w:hAnsi="Arial" w:cs="Arial"/>
          <w:color w:val="000000"/>
          <w:sz w:val="20"/>
          <w:szCs w:val="20"/>
        </w:rPr>
        <w:t xml:space="preserve"> in which the SEA itself is a compulsory assessment in the development and/or evaluation process of Spatial Plan and Development Plan. To date, there is no standardized step in specific manner (only general approach available) to develop the SEA; the proponent could use only the CRA result to develop SEA and subsequently benchmark the contents of the proposed plan with the CRA. Relevant to this programme, to advocate the integration of CRA into SEA process, the proposed programme will follow the nationally </w:t>
      </w:r>
      <w:r>
        <w:rPr>
          <w:rFonts w:ascii="Arial" w:eastAsia="Arial" w:hAnsi="Arial" w:cs="Arial"/>
          <w:color w:val="000000"/>
          <w:sz w:val="20"/>
          <w:szCs w:val="20"/>
        </w:rPr>
        <w:lastRenderedPageBreak/>
        <w:t>standardized steps of SEA; from issue identification to adjustment recommendation for the benchmarked plan:</w:t>
      </w:r>
    </w:p>
    <w:p w14:paraId="57C505F1" w14:textId="77777777" w:rsidR="00405C86" w:rsidRDefault="0032019D">
      <w:pPr>
        <w:numPr>
          <w:ilvl w:val="0"/>
          <w:numId w:val="76"/>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Ministry of Environment Regulation No. 5 Year 2012 on Types of Activities that Require AMDAL</w:t>
      </w:r>
    </w:p>
    <w:p w14:paraId="3C81CDB6" w14:textId="77777777" w:rsidR="00405C86" w:rsidRDefault="0032019D">
      <w:pPr>
        <w:numPr>
          <w:ilvl w:val="0"/>
          <w:numId w:val="76"/>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Ministry of Environment Regulation No. 16 Year 2012 on Guidance to Develop Environmental Document (AMDAL, UKL-UPL and SPPL)</w:t>
      </w:r>
    </w:p>
    <w:p w14:paraId="5ABD8CD1" w14:textId="77777777" w:rsidR="00405C86" w:rsidRDefault="0032019D">
      <w:pPr>
        <w:numPr>
          <w:ilvl w:val="0"/>
          <w:numId w:val="76"/>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 xml:space="preserve">Ministry of Environment Regulation No. 8 Year 2013 on Procedure for Assessment and Checking of Environmental Document, as well as Environmental Permit Issuance </w:t>
      </w:r>
    </w:p>
    <w:p w14:paraId="34D015A1" w14:textId="77777777" w:rsidR="00234AF7" w:rsidRDefault="00234AF7" w:rsidP="00234AF7">
      <w:pPr>
        <w:numPr>
          <w:ilvl w:val="0"/>
          <w:numId w:val="76"/>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 xml:space="preserve">Ministry of Environment and Forestry Regulation No. 4 Year 2021 on The List of </w:t>
      </w:r>
      <w:proofErr w:type="spellStart"/>
      <w:r>
        <w:rPr>
          <w:rFonts w:ascii="Arial" w:eastAsia="Arial" w:hAnsi="Arial" w:cs="Arial"/>
          <w:i/>
          <w:color w:val="000000"/>
          <w:sz w:val="20"/>
          <w:szCs w:val="20"/>
        </w:rPr>
        <w:t>Bussines</w:t>
      </w:r>
      <w:proofErr w:type="spellEnd"/>
      <w:r>
        <w:rPr>
          <w:rFonts w:ascii="Arial" w:eastAsia="Arial" w:hAnsi="Arial" w:cs="Arial"/>
          <w:i/>
          <w:color w:val="000000"/>
          <w:sz w:val="20"/>
          <w:szCs w:val="20"/>
        </w:rPr>
        <w:t xml:space="preserve"> and/or Activity that require EIA (AMDAL), UKL-UPL or SPPL </w:t>
      </w:r>
    </w:p>
    <w:p w14:paraId="3304DF8A" w14:textId="77777777" w:rsidR="00405C86" w:rsidRDefault="0032019D" w:rsidP="004D35E2">
      <w:pPr>
        <w:numPr>
          <w:ilvl w:val="0"/>
          <w:numId w:val="76"/>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Ministry of Public Works Regulation No. 10 Year 2008 on Types of Activities under Public Works Sector that Require UKL/UPL</w:t>
      </w:r>
    </w:p>
    <w:p w14:paraId="64C56F26" w14:textId="2879970B" w:rsidR="00405C86" w:rsidRDefault="0032019D" w:rsidP="00876D36">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For Environmental Impact Assessment (EIA), Appendix 1 of the Ministry of Environment </w:t>
      </w:r>
      <w:r w:rsidR="00946339">
        <w:rPr>
          <w:rFonts w:ascii="Arial" w:eastAsia="Arial" w:hAnsi="Arial" w:cs="Arial"/>
          <w:color w:val="000000"/>
          <w:sz w:val="20"/>
          <w:szCs w:val="20"/>
        </w:rPr>
        <w:t xml:space="preserve">and Forestry </w:t>
      </w:r>
      <w:r>
        <w:rPr>
          <w:rFonts w:ascii="Arial" w:eastAsia="Arial" w:hAnsi="Arial" w:cs="Arial"/>
          <w:color w:val="000000"/>
          <w:sz w:val="20"/>
          <w:szCs w:val="20"/>
        </w:rPr>
        <w:t xml:space="preserve">Regulation No. </w:t>
      </w:r>
      <w:r w:rsidR="00946339">
        <w:rPr>
          <w:rFonts w:ascii="Arial" w:eastAsia="Arial" w:hAnsi="Arial" w:cs="Arial"/>
          <w:color w:val="000000"/>
          <w:sz w:val="20"/>
          <w:szCs w:val="20"/>
        </w:rPr>
        <w:t xml:space="preserve">38 </w:t>
      </w:r>
      <w:r>
        <w:rPr>
          <w:rFonts w:ascii="Arial" w:eastAsia="Arial" w:hAnsi="Arial" w:cs="Arial"/>
          <w:color w:val="000000"/>
          <w:sz w:val="20"/>
          <w:szCs w:val="20"/>
        </w:rPr>
        <w:t>Year 201</w:t>
      </w:r>
      <w:r w:rsidR="00946339">
        <w:rPr>
          <w:rFonts w:ascii="Arial" w:eastAsia="Arial" w:hAnsi="Arial" w:cs="Arial"/>
          <w:color w:val="000000"/>
          <w:sz w:val="20"/>
          <w:szCs w:val="20"/>
        </w:rPr>
        <w:t>9</w:t>
      </w:r>
      <w:r>
        <w:rPr>
          <w:rFonts w:ascii="Arial" w:eastAsia="Arial" w:hAnsi="Arial" w:cs="Arial"/>
          <w:color w:val="000000"/>
          <w:sz w:val="20"/>
          <w:szCs w:val="20"/>
        </w:rPr>
        <w:t xml:space="preserve"> (</w:t>
      </w:r>
      <w:proofErr w:type="spellStart"/>
      <w:r w:rsidR="00946339">
        <w:rPr>
          <w:rFonts w:ascii="Arial" w:eastAsia="Arial" w:hAnsi="Arial" w:cs="Arial"/>
          <w:color w:val="000000"/>
          <w:sz w:val="20"/>
          <w:szCs w:val="20"/>
        </w:rPr>
        <w:t>PermenLHK</w:t>
      </w:r>
      <w:proofErr w:type="spellEnd"/>
      <w:r w:rsidR="00946339">
        <w:rPr>
          <w:rFonts w:ascii="Arial" w:eastAsia="Arial" w:hAnsi="Arial" w:cs="Arial"/>
          <w:color w:val="000000"/>
          <w:sz w:val="20"/>
          <w:szCs w:val="20"/>
        </w:rPr>
        <w:t xml:space="preserve"> </w:t>
      </w:r>
      <w:r w:rsidR="00946339" w:rsidRPr="00946339">
        <w:rPr>
          <w:rFonts w:ascii="Arial" w:eastAsia="Arial" w:hAnsi="Arial" w:cs="Arial"/>
          <w:color w:val="000000"/>
          <w:sz w:val="20"/>
          <w:szCs w:val="20"/>
        </w:rPr>
        <w:t>P.38/MENLHK/SETJEN/KUM.1/7/2019</w:t>
      </w:r>
      <w:r>
        <w:rPr>
          <w:rFonts w:ascii="Arial" w:eastAsia="Arial" w:hAnsi="Arial" w:cs="Arial"/>
          <w:color w:val="000000"/>
          <w:sz w:val="20"/>
          <w:szCs w:val="20"/>
        </w:rPr>
        <w:t>)</w:t>
      </w:r>
      <w:r w:rsidR="00234AF7">
        <w:rPr>
          <w:rFonts w:ascii="Arial" w:eastAsia="Arial" w:hAnsi="Arial" w:cs="Arial"/>
          <w:color w:val="000000"/>
          <w:sz w:val="20"/>
          <w:szCs w:val="20"/>
        </w:rPr>
        <w:t xml:space="preserve"> and No.4 Year 2021 (</w:t>
      </w:r>
      <w:proofErr w:type="spellStart"/>
      <w:r w:rsidR="00234AF7">
        <w:rPr>
          <w:rFonts w:ascii="Arial" w:eastAsia="Arial" w:hAnsi="Arial" w:cs="Arial"/>
          <w:color w:val="000000"/>
          <w:sz w:val="20"/>
          <w:szCs w:val="20"/>
        </w:rPr>
        <w:t>PermenLHK</w:t>
      </w:r>
      <w:proofErr w:type="spellEnd"/>
      <w:r w:rsidR="00234AF7">
        <w:rPr>
          <w:rFonts w:ascii="Arial" w:eastAsia="Arial" w:hAnsi="Arial" w:cs="Arial"/>
          <w:color w:val="000000"/>
          <w:sz w:val="20"/>
          <w:szCs w:val="20"/>
        </w:rPr>
        <w:t xml:space="preserve"> 4/2021)</w:t>
      </w:r>
      <w:r>
        <w:rPr>
          <w:rFonts w:ascii="Arial" w:eastAsia="Arial" w:hAnsi="Arial" w:cs="Arial"/>
          <w:color w:val="000000"/>
          <w:sz w:val="20"/>
          <w:szCs w:val="20"/>
        </w:rPr>
        <w:t xml:space="preserve"> listed types of activities that require AMDAL/EIA prior to its construction. Hence for this programme, EIA will only need to be done for adaptation actions that included in the list; otherwise EIA is not compulsory to be undertaken and will be replaced by Environmental Management Measures and Environmental Monitoring Measures (UKL-UPL) document. Referring to </w:t>
      </w:r>
      <w:proofErr w:type="spellStart"/>
      <w:r w:rsidR="00C3451A">
        <w:rPr>
          <w:rFonts w:ascii="Arial" w:eastAsia="Arial" w:hAnsi="Arial" w:cs="Arial"/>
          <w:color w:val="000000"/>
          <w:sz w:val="20"/>
          <w:szCs w:val="20"/>
        </w:rPr>
        <w:t>PermenLHK</w:t>
      </w:r>
      <w:proofErr w:type="spellEnd"/>
      <w:r w:rsidR="00C3451A">
        <w:rPr>
          <w:rFonts w:ascii="Arial" w:eastAsia="Arial" w:hAnsi="Arial" w:cs="Arial"/>
          <w:color w:val="000000"/>
          <w:sz w:val="20"/>
          <w:szCs w:val="20"/>
        </w:rPr>
        <w:t xml:space="preserve"> </w:t>
      </w:r>
      <w:r w:rsidR="00C3451A" w:rsidRPr="00946339">
        <w:rPr>
          <w:rFonts w:ascii="Arial" w:eastAsia="Arial" w:hAnsi="Arial" w:cs="Arial"/>
          <w:color w:val="000000"/>
          <w:sz w:val="20"/>
          <w:szCs w:val="20"/>
        </w:rPr>
        <w:t>P.38/MENLHK/SETJEN/KUM.1/7/2019</w:t>
      </w:r>
      <w:r w:rsidR="00C3451A">
        <w:rPr>
          <w:rFonts w:ascii="Arial" w:eastAsia="Arial" w:hAnsi="Arial" w:cs="Arial"/>
          <w:color w:val="000000"/>
          <w:sz w:val="20"/>
          <w:szCs w:val="20"/>
        </w:rPr>
        <w:t xml:space="preserve"> </w:t>
      </w:r>
      <w:r w:rsidR="00234AF7">
        <w:rPr>
          <w:rFonts w:ascii="Arial" w:eastAsia="Arial" w:hAnsi="Arial" w:cs="Arial"/>
          <w:color w:val="000000"/>
          <w:sz w:val="20"/>
          <w:szCs w:val="20"/>
        </w:rPr>
        <w:t xml:space="preserve">and </w:t>
      </w:r>
      <w:proofErr w:type="spellStart"/>
      <w:r w:rsidR="00234AF7">
        <w:rPr>
          <w:rFonts w:ascii="Arial" w:eastAsia="Arial" w:hAnsi="Arial" w:cs="Arial"/>
          <w:color w:val="000000"/>
          <w:sz w:val="20"/>
          <w:szCs w:val="20"/>
        </w:rPr>
        <w:t>PermenLHK</w:t>
      </w:r>
      <w:proofErr w:type="spellEnd"/>
      <w:r w:rsidR="00234AF7">
        <w:rPr>
          <w:rFonts w:ascii="Arial" w:eastAsia="Arial" w:hAnsi="Arial" w:cs="Arial"/>
          <w:color w:val="000000"/>
          <w:sz w:val="20"/>
          <w:szCs w:val="20"/>
        </w:rPr>
        <w:t xml:space="preserve"> 4/2021</w:t>
      </w:r>
      <w:r>
        <w:rPr>
          <w:rFonts w:ascii="Arial" w:eastAsia="Arial" w:hAnsi="Arial" w:cs="Arial"/>
          <w:color w:val="000000"/>
          <w:sz w:val="20"/>
          <w:szCs w:val="20"/>
        </w:rPr>
        <w:t xml:space="preserve"> content, figure 11 illustrates environmental document screening process need to be done to any projects that will be implemented in Indonesia, including adaptation actions under the programme. </w:t>
      </w:r>
    </w:p>
    <w:p w14:paraId="0545E70A" w14:textId="5BA448B3" w:rsidR="00405C86" w:rsidRDefault="00725640">
      <w:pPr>
        <w:pBdr>
          <w:top w:val="nil"/>
          <w:left w:val="nil"/>
          <w:bottom w:val="nil"/>
          <w:right w:val="nil"/>
          <w:between w:val="nil"/>
        </w:pBdr>
        <w:tabs>
          <w:tab w:val="center" w:pos="4320"/>
          <w:tab w:val="right" w:pos="8640"/>
        </w:tabs>
        <w:ind w:left="357"/>
        <w:jc w:val="both"/>
        <w:rPr>
          <w:rFonts w:ascii="Arial" w:eastAsia="Arial" w:hAnsi="Arial" w:cs="Arial"/>
          <w:color w:val="000000"/>
          <w:sz w:val="22"/>
          <w:szCs w:val="22"/>
        </w:rPr>
      </w:pPr>
      <w:r>
        <w:rPr>
          <w:rFonts w:ascii="Arial" w:eastAsia="Arial" w:hAnsi="Arial" w:cs="Arial"/>
          <w:noProof/>
          <w:color w:val="000000"/>
          <w:sz w:val="22"/>
          <w:szCs w:val="22"/>
        </w:rPr>
        <w:drawing>
          <wp:inline distT="0" distB="0" distL="0" distR="0" wp14:anchorId="1F52DECA" wp14:editId="3F62B03D">
            <wp:extent cx="5810250" cy="2943225"/>
            <wp:effectExtent l="0" t="0" r="0" b="9525"/>
            <wp:docPr id="1315657551" name="Picture 1" descr="A screenshot of a document scree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657551" name="Picture 1" descr="A screenshot of a document screening"/>
                    <pic:cNvPicPr/>
                  </pic:nvPicPr>
                  <pic:blipFill>
                    <a:blip r:embed="rId43">
                      <a:extLst>
                        <a:ext uri="{28A0092B-C50C-407E-A947-70E740481C1C}">
                          <a14:useLocalDpi xmlns:a14="http://schemas.microsoft.com/office/drawing/2010/main" val="0"/>
                        </a:ext>
                      </a:extLst>
                    </a:blip>
                    <a:stretch>
                      <a:fillRect/>
                    </a:stretch>
                  </pic:blipFill>
                  <pic:spPr>
                    <a:xfrm>
                      <a:off x="0" y="0"/>
                      <a:ext cx="5810250" cy="2943225"/>
                    </a:xfrm>
                    <a:prstGeom prst="rect">
                      <a:avLst/>
                    </a:prstGeom>
                  </pic:spPr>
                </pic:pic>
              </a:graphicData>
            </a:graphic>
          </wp:inline>
        </w:drawing>
      </w:r>
    </w:p>
    <w:p w14:paraId="65BD2320" w14:textId="25649464" w:rsidR="00405C86" w:rsidRDefault="0032019D">
      <w:pPr>
        <w:pBdr>
          <w:top w:val="nil"/>
          <w:left w:val="nil"/>
          <w:bottom w:val="nil"/>
          <w:right w:val="nil"/>
          <w:between w:val="nil"/>
        </w:pBdr>
        <w:tabs>
          <w:tab w:val="center" w:pos="4320"/>
          <w:tab w:val="right" w:pos="8640"/>
        </w:tabs>
        <w:spacing w:after="200"/>
        <w:ind w:left="357"/>
        <w:jc w:val="center"/>
        <w:rPr>
          <w:rFonts w:ascii="Arial" w:eastAsia="Arial" w:hAnsi="Arial" w:cs="Arial"/>
          <w:color w:val="000000"/>
          <w:sz w:val="18"/>
          <w:szCs w:val="18"/>
        </w:rPr>
      </w:pPr>
      <w:r>
        <w:rPr>
          <w:rFonts w:ascii="Arial" w:eastAsia="Arial" w:hAnsi="Arial" w:cs="Arial"/>
          <w:b/>
          <w:color w:val="000000"/>
          <w:sz w:val="18"/>
          <w:szCs w:val="18"/>
        </w:rPr>
        <w:t xml:space="preserve">Figure </w:t>
      </w:r>
      <w:r w:rsidR="008F7904">
        <w:rPr>
          <w:rFonts w:ascii="Arial" w:eastAsia="Arial" w:hAnsi="Arial" w:cs="Arial"/>
          <w:b/>
          <w:color w:val="000000"/>
          <w:sz w:val="18"/>
          <w:szCs w:val="18"/>
        </w:rPr>
        <w:t>1</w:t>
      </w:r>
      <w:r w:rsidR="008F7904">
        <w:rPr>
          <w:rFonts w:ascii="Arial" w:eastAsia="Arial" w:hAnsi="Arial" w:cs="Arial"/>
          <w:b/>
          <w:color w:val="000000"/>
          <w:sz w:val="18"/>
          <w:szCs w:val="18"/>
        </w:rPr>
        <w:t>8</w:t>
      </w:r>
      <w:r>
        <w:rPr>
          <w:rFonts w:ascii="Arial" w:eastAsia="Arial" w:hAnsi="Arial" w:cs="Arial"/>
          <w:b/>
          <w:color w:val="000000"/>
          <w:sz w:val="18"/>
          <w:szCs w:val="18"/>
        </w:rPr>
        <w:t>. Environmental Document Screening Process</w:t>
      </w:r>
    </w:p>
    <w:p w14:paraId="23F9812E" w14:textId="77777777" w:rsidR="00405C86" w:rsidRDefault="0032019D" w:rsidP="00876D36">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b/>
          <w:color w:val="000000"/>
          <w:sz w:val="20"/>
          <w:szCs w:val="20"/>
        </w:rPr>
        <w:t xml:space="preserve">Each of the selected adaptation action has been screened against the EIA-compulsory activities list </w:t>
      </w:r>
      <w:r>
        <w:rPr>
          <w:rFonts w:ascii="Arial" w:eastAsia="Arial" w:hAnsi="Arial" w:cs="Arial"/>
          <w:color w:val="000000"/>
          <w:sz w:val="20"/>
          <w:szCs w:val="20"/>
        </w:rPr>
        <w:t>and the results show that the actions are not categorized as activities that need to be complemented by EIA. The next process then identified whether the actions are located within and/or directly adjacent to a protected area; where the term protected area here is define as different areas listed in Figure 11. Results from this screening process are;</w:t>
      </w:r>
    </w:p>
    <w:p w14:paraId="35DD9389" w14:textId="77777777" w:rsidR="00405C86" w:rsidRDefault="0032019D">
      <w:pPr>
        <w:numPr>
          <w:ilvl w:val="0"/>
          <w:numId w:val="28"/>
        </w:numPr>
        <w:pBdr>
          <w:top w:val="nil"/>
          <w:left w:val="nil"/>
          <w:bottom w:val="nil"/>
          <w:right w:val="nil"/>
          <w:between w:val="nil"/>
        </w:pBdr>
        <w:tabs>
          <w:tab w:val="center" w:pos="4320"/>
          <w:tab w:val="right" w:pos="8640"/>
        </w:tabs>
        <w:ind w:left="1071" w:hanging="357"/>
        <w:jc w:val="both"/>
        <w:rPr>
          <w:rFonts w:ascii="Arial" w:eastAsia="Arial" w:hAnsi="Arial" w:cs="Arial"/>
          <w:color w:val="000000"/>
          <w:sz w:val="20"/>
          <w:szCs w:val="20"/>
        </w:rPr>
      </w:pPr>
      <w:r>
        <w:rPr>
          <w:rFonts w:ascii="Arial" w:eastAsia="Arial" w:hAnsi="Arial" w:cs="Arial"/>
          <w:b/>
          <w:color w:val="000000"/>
          <w:sz w:val="20"/>
          <w:szCs w:val="20"/>
        </w:rPr>
        <w:t>Individual and communal latrine</w:t>
      </w:r>
      <w:r>
        <w:rPr>
          <w:rFonts w:ascii="Arial" w:eastAsia="Arial" w:hAnsi="Arial" w:cs="Arial"/>
          <w:color w:val="000000"/>
          <w:sz w:val="20"/>
          <w:szCs w:val="20"/>
        </w:rPr>
        <w:t>; not included in the EIA compulsory list and not located within and/or directly adjacent to a protected area. Further benchmarking utilizing Ministry of Public Works Regulation 10/2008, the construction of individual and communal toilet is not categorized as project/activity that needs to develop UKL/UPL. Accordingly, the programme implementer only needs to submit Environmental Management Statement Letter (SPPL).</w:t>
      </w:r>
    </w:p>
    <w:p w14:paraId="1071AFBC" w14:textId="2D760387" w:rsidR="00405C86" w:rsidRDefault="0032019D">
      <w:pPr>
        <w:numPr>
          <w:ilvl w:val="0"/>
          <w:numId w:val="28"/>
        </w:numPr>
        <w:pBdr>
          <w:top w:val="nil"/>
          <w:left w:val="nil"/>
          <w:bottom w:val="nil"/>
          <w:right w:val="nil"/>
          <w:between w:val="nil"/>
        </w:pBdr>
        <w:tabs>
          <w:tab w:val="center" w:pos="4320"/>
          <w:tab w:val="right" w:pos="8640"/>
        </w:tabs>
        <w:ind w:left="1071" w:hanging="357"/>
        <w:jc w:val="both"/>
        <w:rPr>
          <w:rFonts w:ascii="Arial" w:eastAsia="Arial" w:hAnsi="Arial" w:cs="Arial"/>
          <w:b/>
          <w:color w:val="000000"/>
          <w:sz w:val="20"/>
          <w:szCs w:val="20"/>
        </w:rPr>
      </w:pPr>
      <w:r>
        <w:rPr>
          <w:rFonts w:ascii="Arial" w:eastAsia="Arial" w:hAnsi="Arial" w:cs="Arial"/>
          <w:b/>
          <w:color w:val="000000"/>
          <w:sz w:val="20"/>
          <w:szCs w:val="20"/>
        </w:rPr>
        <w:lastRenderedPageBreak/>
        <w:t>Eco-tourism;</w:t>
      </w:r>
      <w:r>
        <w:rPr>
          <w:rFonts w:ascii="Arial" w:eastAsia="Arial" w:hAnsi="Arial" w:cs="Arial"/>
          <w:color w:val="000000"/>
          <w:sz w:val="20"/>
          <w:szCs w:val="20"/>
        </w:rPr>
        <w:t xml:space="preserve"> not included in the EIA compulsory list, but located within and/or directly adjacent to a protected area (coastal border). However, seeing how the eco-tourism site is aiming to protect the environment while at the same time provide natural tourism for the community, the activity is included in the exception listed in Article </w:t>
      </w:r>
      <w:r w:rsidR="009D7322">
        <w:rPr>
          <w:rFonts w:ascii="Arial" w:eastAsia="Arial" w:hAnsi="Arial" w:cs="Arial"/>
          <w:color w:val="000000"/>
          <w:sz w:val="20"/>
          <w:szCs w:val="20"/>
        </w:rPr>
        <w:t xml:space="preserve">6 </w:t>
      </w:r>
      <w:r>
        <w:rPr>
          <w:rFonts w:ascii="Arial" w:eastAsia="Arial" w:hAnsi="Arial" w:cs="Arial"/>
          <w:color w:val="000000"/>
          <w:sz w:val="20"/>
          <w:szCs w:val="20"/>
        </w:rPr>
        <w:t xml:space="preserve">Point </w:t>
      </w:r>
      <w:r w:rsidR="009D7322">
        <w:rPr>
          <w:rFonts w:ascii="Arial" w:eastAsia="Arial" w:hAnsi="Arial" w:cs="Arial"/>
          <w:color w:val="000000"/>
          <w:sz w:val="20"/>
          <w:szCs w:val="20"/>
        </w:rPr>
        <w:t xml:space="preserve">1c </w:t>
      </w:r>
      <w:r>
        <w:rPr>
          <w:rFonts w:ascii="Arial" w:eastAsia="Arial" w:hAnsi="Arial" w:cs="Arial"/>
          <w:color w:val="000000"/>
          <w:sz w:val="20"/>
          <w:szCs w:val="20"/>
        </w:rPr>
        <w:t xml:space="preserve">of </w:t>
      </w:r>
      <w:proofErr w:type="spellStart"/>
      <w:r w:rsidR="009D7322" w:rsidRPr="009D7322">
        <w:rPr>
          <w:rFonts w:ascii="Arial" w:eastAsia="Arial" w:hAnsi="Arial" w:cs="Arial"/>
          <w:color w:val="000000"/>
          <w:sz w:val="20"/>
          <w:szCs w:val="20"/>
        </w:rPr>
        <w:t>PermenLHK</w:t>
      </w:r>
      <w:proofErr w:type="spellEnd"/>
      <w:r w:rsidR="009D7322" w:rsidRPr="009D7322">
        <w:rPr>
          <w:rFonts w:ascii="Arial" w:eastAsia="Arial" w:hAnsi="Arial" w:cs="Arial"/>
          <w:color w:val="000000"/>
          <w:sz w:val="20"/>
          <w:szCs w:val="20"/>
        </w:rPr>
        <w:t xml:space="preserve"> P.38/MENLHK/SETJEN/KUM.1/7/2019</w:t>
      </w:r>
      <w:r>
        <w:rPr>
          <w:rFonts w:ascii="Arial" w:eastAsia="Arial" w:hAnsi="Arial" w:cs="Arial"/>
          <w:color w:val="000000"/>
          <w:sz w:val="20"/>
          <w:szCs w:val="20"/>
        </w:rPr>
        <w:t xml:space="preserve"> (preservation of protected area). Accordingly, the programme implementer should submit UKL-UPL.</w:t>
      </w:r>
    </w:p>
    <w:p w14:paraId="746F8547" w14:textId="32FFA60F" w:rsidR="00405C86" w:rsidRPr="00EA2C8D" w:rsidRDefault="00000000" w:rsidP="00EA2C8D">
      <w:pPr>
        <w:numPr>
          <w:ilvl w:val="0"/>
          <w:numId w:val="28"/>
        </w:numPr>
        <w:pBdr>
          <w:top w:val="nil"/>
          <w:left w:val="nil"/>
          <w:bottom w:val="nil"/>
          <w:right w:val="nil"/>
          <w:between w:val="nil"/>
        </w:pBdr>
        <w:tabs>
          <w:tab w:val="center" w:pos="4320"/>
          <w:tab w:val="right" w:pos="8640"/>
        </w:tabs>
        <w:ind w:left="1071" w:hanging="357"/>
        <w:jc w:val="both"/>
        <w:rPr>
          <w:rFonts w:ascii="Arial" w:eastAsia="Arial" w:hAnsi="Arial" w:cs="Arial"/>
          <w:b/>
          <w:color w:val="000000"/>
          <w:sz w:val="20"/>
          <w:szCs w:val="20"/>
        </w:rPr>
      </w:pPr>
      <w:sdt>
        <w:sdtPr>
          <w:tag w:val="goog_rdk_151"/>
          <w:id w:val="-764302297"/>
        </w:sdtPr>
        <w:sdtContent>
          <w:r w:rsidR="0032019D">
            <w:rPr>
              <w:rFonts w:ascii="Arial" w:eastAsia="Arial" w:hAnsi="Arial" w:cs="Arial"/>
              <w:b/>
              <w:color w:val="000000"/>
              <w:sz w:val="20"/>
              <w:szCs w:val="20"/>
            </w:rPr>
            <w:t>Breakwater</w:t>
          </w:r>
        </w:sdtContent>
      </w:sdt>
      <w:sdt>
        <w:sdtPr>
          <w:tag w:val="goog_rdk_152"/>
          <w:id w:val="-1431503638"/>
          <w:showingPlcHdr/>
        </w:sdtPr>
        <w:sdtContent>
          <w:r w:rsidR="004D35E2">
            <w:t xml:space="preserve">     </w:t>
          </w:r>
        </w:sdtContent>
      </w:sdt>
      <w:r w:rsidR="0032019D">
        <w:rPr>
          <w:rFonts w:ascii="Arial" w:eastAsia="Arial" w:hAnsi="Arial" w:cs="Arial"/>
          <w:b/>
          <w:color w:val="000000"/>
          <w:sz w:val="20"/>
          <w:szCs w:val="20"/>
        </w:rPr>
        <w:t xml:space="preserve"> construction; </w:t>
      </w:r>
      <w:r w:rsidR="00572CA1" w:rsidRPr="004D35E2">
        <w:rPr>
          <w:rFonts w:ascii="Arial" w:eastAsia="Arial" w:hAnsi="Arial" w:cs="Arial"/>
          <w:color w:val="000000"/>
          <w:sz w:val="20"/>
          <w:szCs w:val="20"/>
          <w:lang w:val="en-US"/>
        </w:rPr>
        <w:t xml:space="preserve">covering the coast of </w:t>
      </w:r>
      <w:proofErr w:type="spellStart"/>
      <w:r w:rsidR="00572CA1" w:rsidRPr="004D35E2">
        <w:rPr>
          <w:rFonts w:ascii="Arial" w:eastAsia="Arial" w:hAnsi="Arial" w:cs="Arial"/>
          <w:color w:val="000000"/>
          <w:sz w:val="20"/>
          <w:szCs w:val="20"/>
          <w:lang w:val="en-US"/>
        </w:rPr>
        <w:t>Kandang</w:t>
      </w:r>
      <w:proofErr w:type="spellEnd"/>
      <w:r w:rsidR="00572CA1" w:rsidRPr="004D35E2">
        <w:rPr>
          <w:rFonts w:ascii="Arial" w:eastAsia="Arial" w:hAnsi="Arial" w:cs="Arial"/>
          <w:color w:val="000000"/>
          <w:sz w:val="20"/>
          <w:szCs w:val="20"/>
          <w:lang w:val="en-US"/>
        </w:rPr>
        <w:t xml:space="preserve"> Panjang in the area of Mangrove Information Centre (PIM) constructed</w:t>
      </w:r>
      <w:r w:rsidR="0032019D">
        <w:rPr>
          <w:rFonts w:ascii="Arial" w:eastAsia="Arial" w:hAnsi="Arial" w:cs="Arial"/>
          <w:color w:val="000000"/>
          <w:sz w:val="20"/>
          <w:szCs w:val="20"/>
        </w:rPr>
        <w:t xml:space="preserve">. However, this total length will not be constructed continuously along the coastal line of </w:t>
      </w:r>
      <w:sdt>
        <w:sdtPr>
          <w:tag w:val="goog_rdk_162"/>
          <w:id w:val="1363856731"/>
        </w:sdtPr>
        <w:sdtContent>
          <w:proofErr w:type="spellStart"/>
          <w:r w:rsidR="0032019D">
            <w:rPr>
              <w:rFonts w:ascii="Arial" w:eastAsia="Arial" w:hAnsi="Arial" w:cs="Arial"/>
              <w:color w:val="000000"/>
              <w:sz w:val="20"/>
              <w:szCs w:val="20"/>
            </w:rPr>
            <w:t>Bandengan</w:t>
          </w:r>
          <w:proofErr w:type="spellEnd"/>
        </w:sdtContent>
      </w:sdt>
      <w:r w:rsidR="00D92C60">
        <w:t xml:space="preserve"> </w:t>
      </w:r>
      <w:r w:rsidR="0032019D">
        <w:rPr>
          <w:rFonts w:ascii="Arial" w:eastAsia="Arial" w:hAnsi="Arial" w:cs="Arial"/>
          <w:color w:val="000000"/>
          <w:sz w:val="20"/>
          <w:szCs w:val="20"/>
        </w:rPr>
        <w:t xml:space="preserve">and </w:t>
      </w:r>
      <w:proofErr w:type="spellStart"/>
      <w:r w:rsidR="0032019D">
        <w:rPr>
          <w:rFonts w:ascii="Arial" w:eastAsia="Arial" w:hAnsi="Arial" w:cs="Arial"/>
          <w:color w:val="000000"/>
          <w:sz w:val="20"/>
          <w:szCs w:val="20"/>
        </w:rPr>
        <w:t>Kandang</w:t>
      </w:r>
      <w:proofErr w:type="spellEnd"/>
      <w:r w:rsidR="0032019D">
        <w:rPr>
          <w:rFonts w:ascii="Arial" w:eastAsia="Arial" w:hAnsi="Arial" w:cs="Arial"/>
          <w:color w:val="000000"/>
          <w:sz w:val="20"/>
          <w:szCs w:val="20"/>
        </w:rPr>
        <w:t xml:space="preserve"> Panjang, since some coastline section</w:t>
      </w:r>
      <w:sdt>
        <w:sdtPr>
          <w:tag w:val="goog_rdk_165"/>
          <w:id w:val="-1071884616"/>
        </w:sdtPr>
        <w:sdtContent>
          <w:r w:rsidR="0032019D">
            <w:rPr>
              <w:rFonts w:ascii="Arial" w:eastAsia="Arial" w:hAnsi="Arial" w:cs="Arial"/>
              <w:color w:val="000000"/>
              <w:sz w:val="20"/>
              <w:szCs w:val="20"/>
            </w:rPr>
            <w:t>s</w:t>
          </w:r>
        </w:sdtContent>
      </w:sdt>
      <w:r w:rsidR="0032019D">
        <w:rPr>
          <w:rFonts w:ascii="Arial" w:eastAsia="Arial" w:hAnsi="Arial" w:cs="Arial"/>
          <w:color w:val="000000"/>
          <w:sz w:val="20"/>
          <w:szCs w:val="20"/>
        </w:rPr>
        <w:t xml:space="preserve"> had been protected by </w:t>
      </w:r>
      <w:proofErr w:type="spellStart"/>
      <w:r w:rsidR="00E90BD5">
        <w:rPr>
          <w:rFonts w:ascii="Arial" w:eastAsia="Arial" w:hAnsi="Arial" w:cs="Arial"/>
          <w:color w:val="000000"/>
          <w:sz w:val="20"/>
          <w:szCs w:val="20"/>
        </w:rPr>
        <w:t>geotube</w:t>
      </w:r>
      <w:sdt>
        <w:sdtPr>
          <w:tag w:val="goog_rdk_167"/>
          <w:id w:val="-1433266555"/>
        </w:sdtPr>
        <w:sdtContent>
          <w:r w:rsidR="0032019D">
            <w:rPr>
              <w:rFonts w:ascii="Arial" w:eastAsia="Arial" w:hAnsi="Arial" w:cs="Arial"/>
              <w:color w:val="000000"/>
              <w:sz w:val="20"/>
              <w:szCs w:val="20"/>
            </w:rPr>
            <w:t>s</w:t>
          </w:r>
          <w:proofErr w:type="spellEnd"/>
        </w:sdtContent>
      </w:sdt>
      <w:sdt>
        <w:sdtPr>
          <w:tag w:val="goog_rdk_168"/>
          <w:id w:val="727350512"/>
        </w:sdtPr>
        <w:sdtContent>
          <w:sdt>
            <w:sdtPr>
              <w:tag w:val="goog_rdk_169"/>
              <w:id w:val="1190801084"/>
            </w:sdtPr>
            <w:sdtContent>
              <w:r w:rsidR="0032019D" w:rsidRPr="004D35E2">
                <w:rPr>
                  <w:rFonts w:ascii="Arial" w:eastAsia="Arial" w:hAnsi="Arial" w:cs="Arial"/>
                  <w:sz w:val="20"/>
                  <w:szCs w:val="20"/>
                </w:rPr>
                <w:t xml:space="preserve"> and</w:t>
              </w:r>
            </w:sdtContent>
          </w:sdt>
        </w:sdtContent>
      </w:sdt>
      <w:r w:rsidR="0032019D">
        <w:rPr>
          <w:rFonts w:ascii="Arial" w:eastAsia="Arial" w:hAnsi="Arial" w:cs="Arial"/>
          <w:color w:val="000000"/>
          <w:sz w:val="20"/>
          <w:szCs w:val="20"/>
        </w:rPr>
        <w:t xml:space="preserve"> a watercourse in between that disembogues to the sea. </w:t>
      </w:r>
      <w:sdt>
        <w:sdtPr>
          <w:tag w:val="goog_rdk_176"/>
          <w:id w:val="-2021844984"/>
        </w:sdtPr>
        <w:sdtContent/>
      </w:sdt>
      <w:r w:rsidR="0032019D">
        <w:rPr>
          <w:rFonts w:ascii="Arial" w:eastAsia="Arial" w:hAnsi="Arial" w:cs="Arial"/>
          <w:color w:val="000000"/>
          <w:sz w:val="20"/>
          <w:szCs w:val="20"/>
        </w:rPr>
        <w:t>Considering this non</w:t>
      </w:r>
      <w:r w:rsidR="00A83C95">
        <w:rPr>
          <w:rFonts w:ascii="Arial" w:eastAsia="Arial" w:hAnsi="Arial" w:cs="Arial"/>
          <w:color w:val="000000"/>
          <w:sz w:val="20"/>
          <w:szCs w:val="20"/>
        </w:rPr>
        <w:t xml:space="preserve"> </w:t>
      </w:r>
      <w:r w:rsidR="0032019D">
        <w:rPr>
          <w:rFonts w:ascii="Arial" w:eastAsia="Arial" w:hAnsi="Arial" w:cs="Arial"/>
          <w:color w:val="000000"/>
          <w:sz w:val="20"/>
          <w:szCs w:val="20"/>
        </w:rPr>
        <w:t xml:space="preserve">continuous manner, the </w:t>
      </w:r>
      <w:proofErr w:type="gramStart"/>
      <w:r w:rsidR="0032019D">
        <w:rPr>
          <w:rFonts w:ascii="Arial" w:eastAsia="Arial" w:hAnsi="Arial" w:cs="Arial"/>
          <w:color w:val="000000"/>
          <w:sz w:val="20"/>
          <w:szCs w:val="20"/>
        </w:rPr>
        <w:t>particular option</w:t>
      </w:r>
      <w:proofErr w:type="gramEnd"/>
      <w:r w:rsidR="0032019D">
        <w:rPr>
          <w:rFonts w:ascii="Arial" w:eastAsia="Arial" w:hAnsi="Arial" w:cs="Arial"/>
          <w:color w:val="000000"/>
          <w:sz w:val="20"/>
          <w:szCs w:val="20"/>
        </w:rPr>
        <w:t xml:space="preserve"> is thus not categorized as requiring EIA.</w:t>
      </w:r>
      <w:r w:rsidR="00D92C60">
        <w:rPr>
          <w:rFonts w:ascii="Arial" w:eastAsia="Arial" w:hAnsi="Arial" w:cs="Arial"/>
          <w:color w:val="000000"/>
          <w:sz w:val="20"/>
          <w:szCs w:val="20"/>
        </w:rPr>
        <w:t xml:space="preserve"> </w:t>
      </w:r>
      <w:r w:rsidR="0032019D">
        <w:rPr>
          <w:rFonts w:ascii="Arial" w:eastAsia="Arial" w:hAnsi="Arial" w:cs="Arial"/>
          <w:color w:val="000000"/>
          <w:sz w:val="20"/>
          <w:szCs w:val="20"/>
        </w:rPr>
        <w:t>Conducting further process under the screening diagram show that the construction will be located within a protected area (coastal border), however the activity is included</w:t>
      </w:r>
      <w:r w:rsidR="00D92C60">
        <w:rPr>
          <w:rFonts w:ascii="Arial" w:eastAsia="Arial" w:hAnsi="Arial" w:cs="Arial"/>
          <w:color w:val="000000"/>
          <w:sz w:val="20"/>
          <w:szCs w:val="20"/>
        </w:rPr>
        <w:t xml:space="preserve"> </w:t>
      </w:r>
      <w:r w:rsidR="0032019D">
        <w:rPr>
          <w:rFonts w:ascii="Arial" w:eastAsia="Arial" w:hAnsi="Arial" w:cs="Arial"/>
          <w:color w:val="000000"/>
          <w:sz w:val="20"/>
          <w:szCs w:val="20"/>
        </w:rPr>
        <w:t xml:space="preserve">in the exception listed in Article </w:t>
      </w:r>
      <w:r w:rsidR="009D7322">
        <w:rPr>
          <w:rFonts w:ascii="Arial" w:eastAsia="Arial" w:hAnsi="Arial" w:cs="Arial"/>
          <w:color w:val="000000"/>
          <w:sz w:val="20"/>
          <w:szCs w:val="20"/>
        </w:rPr>
        <w:t xml:space="preserve">6 </w:t>
      </w:r>
      <w:r w:rsidR="0032019D">
        <w:rPr>
          <w:rFonts w:ascii="Arial" w:eastAsia="Arial" w:hAnsi="Arial" w:cs="Arial"/>
          <w:color w:val="000000"/>
          <w:sz w:val="20"/>
          <w:szCs w:val="20"/>
        </w:rPr>
        <w:t xml:space="preserve">Point </w:t>
      </w:r>
      <w:r w:rsidR="009D7322">
        <w:rPr>
          <w:rFonts w:ascii="Arial" w:eastAsia="Arial" w:hAnsi="Arial" w:cs="Arial"/>
          <w:color w:val="000000"/>
          <w:sz w:val="20"/>
          <w:szCs w:val="20"/>
        </w:rPr>
        <w:t xml:space="preserve">1c </w:t>
      </w:r>
      <w:r w:rsidR="0032019D">
        <w:rPr>
          <w:rFonts w:ascii="Arial" w:eastAsia="Arial" w:hAnsi="Arial" w:cs="Arial"/>
          <w:color w:val="000000"/>
          <w:sz w:val="20"/>
          <w:szCs w:val="20"/>
        </w:rPr>
        <w:t xml:space="preserve">of </w:t>
      </w:r>
      <w:proofErr w:type="spellStart"/>
      <w:r w:rsidR="009D7322" w:rsidRPr="009D7322">
        <w:rPr>
          <w:rFonts w:ascii="Arial" w:eastAsia="Arial" w:hAnsi="Arial" w:cs="Arial"/>
          <w:color w:val="000000"/>
          <w:sz w:val="20"/>
          <w:szCs w:val="20"/>
        </w:rPr>
        <w:t>PermenLHK</w:t>
      </w:r>
      <w:proofErr w:type="spellEnd"/>
      <w:r w:rsidR="009D7322" w:rsidRPr="009D7322">
        <w:rPr>
          <w:rFonts w:ascii="Arial" w:eastAsia="Arial" w:hAnsi="Arial" w:cs="Arial"/>
          <w:color w:val="000000"/>
          <w:sz w:val="20"/>
          <w:szCs w:val="20"/>
        </w:rPr>
        <w:t xml:space="preserve"> P.38/MENLHK/SETJEN/KUM.1/7/2019</w:t>
      </w:r>
      <w:r w:rsidR="009D7322">
        <w:rPr>
          <w:rFonts w:ascii="Arial" w:eastAsia="Arial" w:hAnsi="Arial" w:cs="Arial"/>
          <w:color w:val="000000"/>
          <w:sz w:val="20"/>
          <w:szCs w:val="20"/>
        </w:rPr>
        <w:t xml:space="preserve"> </w:t>
      </w:r>
      <w:r w:rsidR="00A83C95">
        <w:rPr>
          <w:rFonts w:ascii="Arial" w:eastAsia="Arial" w:hAnsi="Arial" w:cs="Arial"/>
          <w:color w:val="000000"/>
          <w:sz w:val="20"/>
          <w:szCs w:val="20"/>
        </w:rPr>
        <w:t xml:space="preserve">and </w:t>
      </w:r>
      <w:proofErr w:type="spellStart"/>
      <w:r w:rsidR="00A83C95">
        <w:rPr>
          <w:rFonts w:ascii="Arial" w:eastAsia="Arial" w:hAnsi="Arial" w:cs="Arial"/>
          <w:color w:val="000000"/>
          <w:sz w:val="20"/>
          <w:szCs w:val="20"/>
        </w:rPr>
        <w:t>PermenLHK</w:t>
      </w:r>
      <w:proofErr w:type="spellEnd"/>
      <w:r w:rsidR="00A83C95">
        <w:rPr>
          <w:rFonts w:ascii="Arial" w:eastAsia="Arial" w:hAnsi="Arial" w:cs="Arial"/>
          <w:color w:val="000000"/>
          <w:sz w:val="20"/>
          <w:szCs w:val="20"/>
        </w:rPr>
        <w:t xml:space="preserve"> 4/2021 </w:t>
      </w:r>
      <w:r w:rsidR="0032019D">
        <w:rPr>
          <w:rFonts w:ascii="Arial" w:eastAsia="Arial" w:hAnsi="Arial" w:cs="Arial"/>
          <w:color w:val="000000"/>
          <w:sz w:val="20"/>
          <w:szCs w:val="20"/>
        </w:rPr>
        <w:t>(supporting activities for the preservation of the protected areas); and thus according to the screening diagram, it should be followed by UKL-UPL.</w:t>
      </w:r>
      <w:r w:rsidR="00F369BB">
        <w:rPr>
          <w:rFonts w:ascii="Arial" w:eastAsia="Arial" w:hAnsi="Arial" w:cs="Arial"/>
          <w:color w:val="000000"/>
          <w:sz w:val="20"/>
          <w:szCs w:val="20"/>
        </w:rPr>
        <w:t xml:space="preserve"> </w:t>
      </w:r>
      <w:r w:rsidR="001D6689">
        <w:rPr>
          <w:rFonts w:ascii="Arial" w:eastAsia="Arial" w:hAnsi="Arial" w:cs="Arial"/>
          <w:color w:val="000000"/>
          <w:sz w:val="20"/>
          <w:szCs w:val="20"/>
        </w:rPr>
        <w:t>To date, the UKL-UPL document has been submitted to provincial authority in charge</w:t>
      </w:r>
      <w:r w:rsidR="00D92C60">
        <w:rPr>
          <w:rFonts w:ascii="Arial" w:eastAsia="Arial" w:hAnsi="Arial" w:cs="Arial"/>
          <w:color w:val="000000"/>
          <w:sz w:val="20"/>
          <w:szCs w:val="20"/>
        </w:rPr>
        <w:t>, reviewed</w:t>
      </w:r>
      <w:r w:rsidR="001D6689">
        <w:rPr>
          <w:rFonts w:ascii="Arial" w:eastAsia="Arial" w:hAnsi="Arial" w:cs="Arial"/>
          <w:color w:val="000000"/>
          <w:sz w:val="20"/>
          <w:szCs w:val="20"/>
        </w:rPr>
        <w:t xml:space="preserve"> and principally</w:t>
      </w:r>
      <w:r w:rsidR="00D92C60">
        <w:rPr>
          <w:rFonts w:ascii="Arial" w:eastAsia="Arial" w:hAnsi="Arial" w:cs="Arial"/>
          <w:color w:val="000000"/>
          <w:sz w:val="20"/>
          <w:szCs w:val="20"/>
        </w:rPr>
        <w:t xml:space="preserve"> approved.</w:t>
      </w:r>
      <w:r w:rsidR="001D6689">
        <w:rPr>
          <w:rFonts w:ascii="Arial" w:eastAsia="Arial" w:hAnsi="Arial" w:cs="Arial"/>
          <w:color w:val="000000"/>
          <w:sz w:val="20"/>
          <w:szCs w:val="20"/>
        </w:rPr>
        <w:t xml:space="preserve"> </w:t>
      </w:r>
      <w:r w:rsidR="00D92C60">
        <w:rPr>
          <w:rFonts w:ascii="Arial" w:eastAsia="Arial" w:hAnsi="Arial" w:cs="Arial"/>
          <w:color w:val="000000"/>
          <w:sz w:val="20"/>
          <w:szCs w:val="20"/>
        </w:rPr>
        <w:t xml:space="preserve">Indeed, </w:t>
      </w:r>
      <w:r w:rsidR="00F369BB">
        <w:rPr>
          <w:rFonts w:ascii="Arial" w:eastAsia="Arial" w:hAnsi="Arial" w:cs="Arial"/>
          <w:color w:val="000000"/>
          <w:sz w:val="20"/>
          <w:szCs w:val="20"/>
        </w:rPr>
        <w:t>for the breakwater construction activity</w:t>
      </w:r>
      <w:r w:rsidR="00D92C60">
        <w:rPr>
          <w:rFonts w:ascii="Arial" w:eastAsia="Arial" w:hAnsi="Arial" w:cs="Arial"/>
          <w:color w:val="000000"/>
          <w:sz w:val="20"/>
          <w:szCs w:val="20"/>
        </w:rPr>
        <w:t xml:space="preserve"> to proceed</w:t>
      </w:r>
      <w:r w:rsidR="00F369BB">
        <w:rPr>
          <w:rFonts w:ascii="Arial" w:eastAsia="Arial" w:hAnsi="Arial" w:cs="Arial"/>
          <w:color w:val="000000"/>
          <w:sz w:val="20"/>
          <w:szCs w:val="20"/>
        </w:rPr>
        <w:t xml:space="preserve">, it needs </w:t>
      </w:r>
      <w:r w:rsidR="00EA2C8D">
        <w:rPr>
          <w:rFonts w:ascii="Arial" w:eastAsia="Arial" w:hAnsi="Arial" w:cs="Arial"/>
          <w:color w:val="000000"/>
          <w:sz w:val="20"/>
          <w:szCs w:val="20"/>
        </w:rPr>
        <w:t>clearance</w:t>
      </w:r>
      <w:r w:rsidR="00F369BB">
        <w:rPr>
          <w:rFonts w:ascii="Arial" w:eastAsia="Arial" w:hAnsi="Arial" w:cs="Arial"/>
          <w:color w:val="000000"/>
          <w:sz w:val="20"/>
          <w:szCs w:val="20"/>
        </w:rPr>
        <w:t xml:space="preserve"> from the Ministry of Marine and Fishery Affairs</w:t>
      </w:r>
      <w:r w:rsidR="001D6689">
        <w:rPr>
          <w:rFonts w:ascii="Arial" w:eastAsia="Arial" w:hAnsi="Arial" w:cs="Arial"/>
          <w:color w:val="000000"/>
          <w:sz w:val="20"/>
          <w:szCs w:val="20"/>
        </w:rPr>
        <w:t>.</w:t>
      </w:r>
      <w:r w:rsidR="00F369BB">
        <w:rPr>
          <w:rFonts w:ascii="Arial" w:eastAsia="Arial" w:hAnsi="Arial" w:cs="Arial"/>
          <w:color w:val="000000"/>
          <w:sz w:val="20"/>
          <w:szCs w:val="20"/>
        </w:rPr>
        <w:t xml:space="preserve"> </w:t>
      </w:r>
      <w:r w:rsidR="001D6689">
        <w:rPr>
          <w:rFonts w:ascii="Arial" w:eastAsia="Arial" w:hAnsi="Arial" w:cs="Arial"/>
          <w:color w:val="000000"/>
          <w:sz w:val="20"/>
          <w:szCs w:val="20"/>
        </w:rPr>
        <w:t xml:space="preserve">This </w:t>
      </w:r>
      <w:r w:rsidR="00EA2C8D">
        <w:rPr>
          <w:rFonts w:ascii="Arial" w:eastAsia="Arial" w:hAnsi="Arial" w:cs="Arial"/>
          <w:color w:val="000000"/>
          <w:sz w:val="20"/>
          <w:szCs w:val="20"/>
        </w:rPr>
        <w:t>clearance</w:t>
      </w:r>
      <w:r w:rsidR="001D6689">
        <w:rPr>
          <w:rFonts w:ascii="Arial" w:eastAsia="Arial" w:hAnsi="Arial" w:cs="Arial"/>
          <w:color w:val="000000"/>
          <w:sz w:val="20"/>
          <w:szCs w:val="20"/>
        </w:rPr>
        <w:t xml:space="preserve">, stipulated under the Marine and Fishery Affairs </w:t>
      </w:r>
      <w:r w:rsidR="00EA2C8D">
        <w:rPr>
          <w:rFonts w:ascii="Arial" w:eastAsia="Arial" w:hAnsi="Arial" w:cs="Arial"/>
          <w:color w:val="000000"/>
          <w:sz w:val="20"/>
          <w:szCs w:val="20"/>
        </w:rPr>
        <w:t>Ministerial</w:t>
      </w:r>
      <w:r w:rsidR="001D6689">
        <w:rPr>
          <w:rFonts w:ascii="Arial" w:eastAsia="Arial" w:hAnsi="Arial" w:cs="Arial"/>
          <w:color w:val="000000"/>
          <w:sz w:val="20"/>
          <w:szCs w:val="20"/>
        </w:rPr>
        <w:t xml:space="preserve"> Decree No. 6/2023, is an official document confirming the suitability of marine space utilisation (KKPRL). Once the KKPRL document issued by the said Ministry,</w:t>
      </w:r>
      <w:r w:rsidR="0075436B">
        <w:rPr>
          <w:rFonts w:ascii="Arial" w:eastAsia="Arial" w:hAnsi="Arial" w:cs="Arial"/>
          <w:color w:val="000000"/>
          <w:sz w:val="20"/>
          <w:szCs w:val="20"/>
        </w:rPr>
        <w:t xml:space="preserve"> </w:t>
      </w:r>
      <w:r w:rsidR="00EA2C8D">
        <w:rPr>
          <w:rFonts w:ascii="Arial" w:eastAsia="Arial" w:hAnsi="Arial" w:cs="Arial"/>
          <w:color w:val="000000"/>
          <w:sz w:val="20"/>
          <w:szCs w:val="20"/>
        </w:rPr>
        <w:t xml:space="preserve">the provincial authority can officially approve the UKL-UPL document. </w:t>
      </w:r>
    </w:p>
    <w:p w14:paraId="7558E7A8" w14:textId="77777777" w:rsidR="00405C86" w:rsidRDefault="0032019D">
      <w:pPr>
        <w:numPr>
          <w:ilvl w:val="0"/>
          <w:numId w:val="28"/>
        </w:numPr>
        <w:pBdr>
          <w:top w:val="nil"/>
          <w:left w:val="nil"/>
          <w:bottom w:val="nil"/>
          <w:right w:val="nil"/>
          <w:between w:val="nil"/>
        </w:pBdr>
        <w:tabs>
          <w:tab w:val="center" w:pos="4320"/>
          <w:tab w:val="right" w:pos="8640"/>
        </w:tabs>
        <w:spacing w:after="200"/>
        <w:ind w:left="1071" w:hanging="357"/>
        <w:jc w:val="both"/>
        <w:rPr>
          <w:rFonts w:ascii="Arial" w:eastAsia="Arial" w:hAnsi="Arial" w:cs="Arial"/>
          <w:color w:val="000000"/>
          <w:sz w:val="20"/>
          <w:szCs w:val="20"/>
        </w:rPr>
      </w:pPr>
      <w:r>
        <w:rPr>
          <w:rFonts w:ascii="Arial" w:eastAsia="Arial" w:hAnsi="Arial" w:cs="Arial"/>
          <w:b/>
          <w:color w:val="000000"/>
          <w:sz w:val="20"/>
          <w:szCs w:val="20"/>
        </w:rPr>
        <w:t xml:space="preserve">Mangrove restoration: </w:t>
      </w:r>
      <w:r>
        <w:rPr>
          <w:rFonts w:ascii="Arial" w:eastAsia="Arial" w:hAnsi="Arial" w:cs="Arial"/>
          <w:color w:val="000000"/>
          <w:sz w:val="20"/>
          <w:szCs w:val="20"/>
        </w:rPr>
        <w:t>the proposed action is not categorized as requiring EIA, but instead supports the preservation of protected area.</w:t>
      </w:r>
      <w:r>
        <w:rPr>
          <w:rFonts w:ascii="Arial" w:eastAsia="Arial" w:hAnsi="Arial" w:cs="Arial"/>
          <w:b/>
          <w:color w:val="000000"/>
          <w:sz w:val="20"/>
          <w:szCs w:val="20"/>
        </w:rPr>
        <w:t xml:space="preserve"> </w:t>
      </w:r>
    </w:p>
    <w:p w14:paraId="6EBC0367" w14:textId="77777777" w:rsidR="00405C86" w:rsidRDefault="0032019D" w:rsidP="00876D36">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To conclude:</w:t>
      </w:r>
    </w:p>
    <w:p w14:paraId="3DDB6B7F" w14:textId="4048B324" w:rsidR="00405C86" w:rsidRDefault="00000000">
      <w:pPr>
        <w:numPr>
          <w:ilvl w:val="0"/>
          <w:numId w:val="52"/>
        </w:numPr>
        <w:pBdr>
          <w:top w:val="nil"/>
          <w:left w:val="nil"/>
          <w:bottom w:val="nil"/>
          <w:right w:val="nil"/>
          <w:between w:val="nil"/>
        </w:pBdr>
        <w:tabs>
          <w:tab w:val="center" w:pos="4320"/>
          <w:tab w:val="right" w:pos="8640"/>
        </w:tabs>
        <w:ind w:left="714" w:hanging="357"/>
        <w:jc w:val="both"/>
        <w:rPr>
          <w:rFonts w:ascii="Arial" w:eastAsia="Arial" w:hAnsi="Arial" w:cs="Arial"/>
          <w:color w:val="000000"/>
          <w:sz w:val="20"/>
          <w:szCs w:val="20"/>
        </w:rPr>
      </w:pPr>
      <w:sdt>
        <w:sdtPr>
          <w:tag w:val="goog_rdk_177"/>
          <w:id w:val="-720516334"/>
        </w:sdtPr>
        <w:sdtContent/>
      </w:sdt>
      <w:r w:rsidR="0032019D">
        <w:rPr>
          <w:rFonts w:ascii="Arial" w:eastAsia="Arial" w:hAnsi="Arial" w:cs="Arial"/>
          <w:b/>
          <w:color w:val="000000"/>
          <w:sz w:val="20"/>
          <w:szCs w:val="20"/>
        </w:rPr>
        <w:t xml:space="preserve">Eco-tourism and </w:t>
      </w:r>
      <w:sdt>
        <w:sdtPr>
          <w:tag w:val="goog_rdk_178"/>
          <w:id w:val="-767777633"/>
        </w:sdtPr>
        <w:sdtContent>
          <w:r w:rsidR="0032019D">
            <w:rPr>
              <w:rFonts w:ascii="Arial" w:eastAsia="Arial" w:hAnsi="Arial" w:cs="Arial"/>
              <w:b/>
              <w:color w:val="000000"/>
              <w:sz w:val="20"/>
              <w:szCs w:val="20"/>
            </w:rPr>
            <w:t xml:space="preserve">breakwater </w:t>
          </w:r>
        </w:sdtContent>
      </w:sdt>
      <w:r w:rsidR="0032019D">
        <w:rPr>
          <w:rFonts w:ascii="Arial" w:eastAsia="Arial" w:hAnsi="Arial" w:cs="Arial"/>
          <w:b/>
          <w:color w:val="000000"/>
          <w:sz w:val="20"/>
          <w:szCs w:val="20"/>
        </w:rPr>
        <w:t xml:space="preserve">construction </w:t>
      </w:r>
      <w:sdt>
        <w:sdtPr>
          <w:tag w:val="goog_rdk_180"/>
          <w:id w:val="310222748"/>
        </w:sdtPr>
        <w:sdtContent>
          <w:r w:rsidR="0032019D">
            <w:rPr>
              <w:rFonts w:ascii="Arial" w:eastAsia="Arial" w:hAnsi="Arial" w:cs="Arial"/>
              <w:b/>
              <w:color w:val="000000"/>
              <w:sz w:val="20"/>
              <w:szCs w:val="20"/>
            </w:rPr>
            <w:t>is</w:t>
          </w:r>
        </w:sdtContent>
      </w:sdt>
      <w:r w:rsidR="00F662C3">
        <w:rPr>
          <w:rFonts w:ascii="Arial" w:eastAsia="Arial" w:hAnsi="Arial" w:cs="Arial"/>
          <w:b/>
          <w:color w:val="000000"/>
          <w:sz w:val="20"/>
          <w:szCs w:val="20"/>
        </w:rPr>
        <w:t xml:space="preserve"> </w:t>
      </w:r>
      <w:r w:rsidR="0032019D">
        <w:rPr>
          <w:rFonts w:ascii="Arial" w:eastAsia="Arial" w:hAnsi="Arial" w:cs="Arial"/>
          <w:b/>
          <w:color w:val="000000"/>
          <w:sz w:val="20"/>
          <w:szCs w:val="20"/>
        </w:rPr>
        <w:t>located within and/or directly adjacent to protected area</w:t>
      </w:r>
      <w:sdt>
        <w:sdtPr>
          <w:tag w:val="goog_rdk_182"/>
          <w:id w:val="-2078041961"/>
        </w:sdtPr>
        <w:sdtContent>
          <w:r w:rsidR="0032019D">
            <w:rPr>
              <w:rFonts w:ascii="Arial" w:eastAsia="Arial" w:hAnsi="Arial" w:cs="Arial"/>
              <w:b/>
              <w:color w:val="000000"/>
              <w:sz w:val="20"/>
              <w:szCs w:val="20"/>
            </w:rPr>
            <w:t>s</w:t>
          </w:r>
        </w:sdtContent>
      </w:sdt>
      <w:r w:rsidR="0032019D">
        <w:rPr>
          <w:rFonts w:ascii="Arial" w:eastAsia="Arial" w:hAnsi="Arial" w:cs="Arial"/>
          <w:color w:val="000000"/>
          <w:sz w:val="20"/>
          <w:szCs w:val="20"/>
        </w:rPr>
        <w:t xml:space="preserve"> but those activities are classified as EIA exception activities as per article 3 point 4 since they are considered as supporting activities to the preservation of protected area. As such, they do not need to submit EIA, instead replaced by UKL/UPL</w:t>
      </w:r>
      <w:r w:rsidR="00A83C95">
        <w:rPr>
          <w:rFonts w:ascii="Arial" w:eastAsia="Arial" w:hAnsi="Arial" w:cs="Arial"/>
          <w:color w:val="000000"/>
          <w:sz w:val="20"/>
          <w:szCs w:val="20"/>
        </w:rPr>
        <w:t xml:space="preserve"> as outlined in </w:t>
      </w:r>
      <w:proofErr w:type="spellStart"/>
      <w:r w:rsidR="009D7322" w:rsidRPr="009D7322">
        <w:rPr>
          <w:rFonts w:ascii="Arial" w:eastAsia="Arial" w:hAnsi="Arial" w:cs="Arial"/>
          <w:color w:val="000000"/>
          <w:sz w:val="20"/>
          <w:szCs w:val="20"/>
        </w:rPr>
        <w:t>PermenLHK</w:t>
      </w:r>
      <w:proofErr w:type="spellEnd"/>
      <w:r w:rsidR="009D7322" w:rsidRPr="009D7322">
        <w:rPr>
          <w:rFonts w:ascii="Arial" w:eastAsia="Arial" w:hAnsi="Arial" w:cs="Arial"/>
          <w:color w:val="000000"/>
          <w:sz w:val="20"/>
          <w:szCs w:val="20"/>
        </w:rPr>
        <w:t xml:space="preserve"> P.38/MENLHK/SETJEN/KUM.1/7/2019</w:t>
      </w:r>
      <w:r w:rsidR="009D7322">
        <w:rPr>
          <w:rFonts w:ascii="Arial" w:eastAsia="Arial" w:hAnsi="Arial" w:cs="Arial"/>
          <w:color w:val="000000"/>
          <w:sz w:val="20"/>
          <w:szCs w:val="20"/>
        </w:rPr>
        <w:t xml:space="preserve"> </w:t>
      </w:r>
      <w:r w:rsidR="00A83C95">
        <w:rPr>
          <w:rFonts w:ascii="Arial" w:eastAsia="Arial" w:hAnsi="Arial" w:cs="Arial"/>
          <w:color w:val="000000"/>
          <w:sz w:val="20"/>
          <w:szCs w:val="20"/>
        </w:rPr>
        <w:t xml:space="preserve">and </w:t>
      </w:r>
      <w:proofErr w:type="spellStart"/>
      <w:r w:rsidR="00A83C95">
        <w:rPr>
          <w:rFonts w:ascii="Arial" w:eastAsia="Arial" w:hAnsi="Arial" w:cs="Arial"/>
          <w:color w:val="000000"/>
          <w:sz w:val="20"/>
          <w:szCs w:val="20"/>
        </w:rPr>
        <w:t>PermenLHK</w:t>
      </w:r>
      <w:proofErr w:type="spellEnd"/>
      <w:r w:rsidR="00A83C95">
        <w:rPr>
          <w:rFonts w:ascii="Arial" w:eastAsia="Arial" w:hAnsi="Arial" w:cs="Arial"/>
          <w:color w:val="000000"/>
          <w:sz w:val="20"/>
          <w:szCs w:val="20"/>
        </w:rPr>
        <w:t xml:space="preserve"> 4/2021.</w:t>
      </w:r>
    </w:p>
    <w:p w14:paraId="25B7C254" w14:textId="1B91358A" w:rsidR="00405C86" w:rsidRDefault="0032019D">
      <w:pPr>
        <w:numPr>
          <w:ilvl w:val="0"/>
          <w:numId w:val="52"/>
        </w:numPr>
        <w:pBdr>
          <w:top w:val="nil"/>
          <w:left w:val="nil"/>
          <w:bottom w:val="nil"/>
          <w:right w:val="nil"/>
          <w:between w:val="nil"/>
        </w:pBdr>
        <w:tabs>
          <w:tab w:val="center" w:pos="4320"/>
          <w:tab w:val="right" w:pos="8640"/>
        </w:tabs>
        <w:ind w:left="714" w:hanging="357"/>
        <w:jc w:val="both"/>
        <w:rPr>
          <w:rFonts w:ascii="Arial" w:eastAsia="Arial" w:hAnsi="Arial" w:cs="Arial"/>
          <w:color w:val="000000"/>
          <w:sz w:val="20"/>
          <w:szCs w:val="20"/>
        </w:rPr>
      </w:pPr>
      <w:r>
        <w:rPr>
          <w:rFonts w:ascii="Arial" w:eastAsia="Arial" w:hAnsi="Arial" w:cs="Arial"/>
          <w:color w:val="000000"/>
          <w:sz w:val="20"/>
          <w:szCs w:val="20"/>
        </w:rPr>
        <w:t xml:space="preserve">The size of individual and communal latrine proposed in the programme </w:t>
      </w:r>
      <w:sdt>
        <w:sdtPr>
          <w:tag w:val="goog_rdk_183"/>
          <w:id w:val="-1505663583"/>
        </w:sdtPr>
        <w:sdtContent>
          <w:r>
            <w:rPr>
              <w:rFonts w:ascii="Arial" w:eastAsia="Arial" w:hAnsi="Arial" w:cs="Arial"/>
              <w:color w:val="000000"/>
              <w:sz w:val="20"/>
              <w:szCs w:val="20"/>
            </w:rPr>
            <w:t>is</w:t>
          </w:r>
        </w:sdtContent>
      </w:sdt>
      <w:r>
        <w:rPr>
          <w:rFonts w:ascii="Arial" w:eastAsia="Arial" w:hAnsi="Arial" w:cs="Arial"/>
          <w:color w:val="000000"/>
          <w:sz w:val="20"/>
          <w:szCs w:val="20"/>
        </w:rPr>
        <w:t xml:space="preserve"> not categorized as activities that need to be complemented by EIA. </w:t>
      </w:r>
    </w:p>
    <w:p w14:paraId="15A6C62B" w14:textId="264F2005" w:rsidR="00405C86" w:rsidRDefault="0032019D">
      <w:pPr>
        <w:numPr>
          <w:ilvl w:val="0"/>
          <w:numId w:val="52"/>
        </w:numPr>
        <w:pBdr>
          <w:top w:val="nil"/>
          <w:left w:val="nil"/>
          <w:bottom w:val="nil"/>
          <w:right w:val="nil"/>
          <w:between w:val="nil"/>
        </w:pBdr>
        <w:tabs>
          <w:tab w:val="center" w:pos="4320"/>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Mangrove restoration with a size that is proposed in this programme is not included in Environment Ministry Regulation </w:t>
      </w:r>
      <w:proofErr w:type="spellStart"/>
      <w:r w:rsidR="001E655D" w:rsidRPr="001E655D">
        <w:rPr>
          <w:rFonts w:ascii="Arial" w:eastAsia="Arial" w:hAnsi="Arial" w:cs="Arial"/>
          <w:color w:val="000000"/>
          <w:sz w:val="20"/>
          <w:szCs w:val="20"/>
        </w:rPr>
        <w:t>PermenLHK</w:t>
      </w:r>
      <w:proofErr w:type="spellEnd"/>
      <w:r w:rsidR="001E655D" w:rsidRPr="001E655D">
        <w:rPr>
          <w:rFonts w:ascii="Arial" w:eastAsia="Arial" w:hAnsi="Arial" w:cs="Arial"/>
          <w:color w:val="000000"/>
          <w:sz w:val="20"/>
          <w:szCs w:val="20"/>
        </w:rPr>
        <w:t xml:space="preserve"> P.38/MENLHK/SETJEN/KUM.1/7/2019</w:t>
      </w:r>
      <w:r w:rsidR="001E655D">
        <w:rPr>
          <w:rFonts w:ascii="Arial" w:eastAsia="Arial" w:hAnsi="Arial" w:cs="Arial"/>
          <w:color w:val="000000"/>
          <w:sz w:val="20"/>
          <w:szCs w:val="20"/>
        </w:rPr>
        <w:t xml:space="preserve"> </w:t>
      </w:r>
      <w:r>
        <w:rPr>
          <w:rFonts w:ascii="Arial" w:eastAsia="Arial" w:hAnsi="Arial" w:cs="Arial"/>
          <w:color w:val="000000"/>
          <w:sz w:val="20"/>
          <w:szCs w:val="20"/>
        </w:rPr>
        <w:t xml:space="preserve">as activities that </w:t>
      </w:r>
      <w:sdt>
        <w:sdtPr>
          <w:tag w:val="goog_rdk_185"/>
          <w:id w:val="1038007712"/>
        </w:sdtPr>
        <w:sdtContent>
          <w:r>
            <w:rPr>
              <w:rFonts w:ascii="Arial" w:eastAsia="Arial" w:hAnsi="Arial" w:cs="Arial"/>
              <w:color w:val="000000"/>
              <w:sz w:val="20"/>
              <w:szCs w:val="20"/>
            </w:rPr>
            <w:t xml:space="preserve">are </w:t>
          </w:r>
        </w:sdtContent>
      </w:sdt>
      <w:r>
        <w:rPr>
          <w:rFonts w:ascii="Arial" w:eastAsia="Arial" w:hAnsi="Arial" w:cs="Arial"/>
          <w:color w:val="000000"/>
          <w:sz w:val="20"/>
          <w:szCs w:val="20"/>
        </w:rPr>
        <w:t>required to have EIA.</w:t>
      </w:r>
    </w:p>
    <w:p w14:paraId="3A0D1532" w14:textId="77777777" w:rsidR="00405C86" w:rsidRDefault="0032019D" w:rsidP="00876D36">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Despite the adaptation actions are not categorized as requiring EIA, </w:t>
      </w:r>
      <w:r>
        <w:rPr>
          <w:rFonts w:ascii="Arial" w:eastAsia="Arial" w:hAnsi="Arial" w:cs="Arial"/>
          <w:b/>
          <w:color w:val="000000"/>
          <w:sz w:val="20"/>
          <w:szCs w:val="20"/>
        </w:rPr>
        <w:t>PMU will assure that all activities will not pose adverse impacts to the surrounding environment by implementing the needed mitigation measures</w:t>
      </w:r>
      <w:r>
        <w:rPr>
          <w:rFonts w:ascii="Arial" w:eastAsia="Arial" w:hAnsi="Arial" w:cs="Arial"/>
          <w:color w:val="000000"/>
          <w:sz w:val="20"/>
          <w:szCs w:val="20"/>
        </w:rPr>
        <w:t>; including implement</w:t>
      </w:r>
      <w:sdt>
        <w:sdtPr>
          <w:tag w:val="goog_rdk_186"/>
          <w:id w:val="326945180"/>
        </w:sdtPr>
        <w:sdtContent>
          <w:r>
            <w:rPr>
              <w:rFonts w:ascii="Arial" w:eastAsia="Arial" w:hAnsi="Arial" w:cs="Arial"/>
              <w:color w:val="000000"/>
              <w:sz w:val="20"/>
              <w:szCs w:val="20"/>
            </w:rPr>
            <w:t>ing</w:t>
          </w:r>
        </w:sdtContent>
      </w:sdt>
      <w:r>
        <w:rPr>
          <w:rFonts w:ascii="Arial" w:eastAsia="Arial" w:hAnsi="Arial" w:cs="Arial"/>
          <w:color w:val="000000"/>
          <w:sz w:val="20"/>
          <w:szCs w:val="20"/>
        </w:rPr>
        <w:t xml:space="preserve"> environmental rehabilitation if the activities contaminate the area. As an initial assessment, this proposal document also contains initial findings on environmental and social risks from the programme, which elaborated on Part II - Section K as well as on the Environmental and Social Management Plan (ESMP). PMU will also continue to monitor any potential risks that had not been identified at this moment and might arise during programme implementation, and will carry out the necessary mitigation measures. The development of climate risk assessment, UKL-UPL, SPPL and ESMP within the programme will ensure that environmental and social impacts and risks are being considered, assessed and addressed throughout the project.</w:t>
      </w:r>
    </w:p>
    <w:p w14:paraId="22F2F423" w14:textId="77777777" w:rsidR="00405C86" w:rsidRDefault="0032019D">
      <w:pPr>
        <w:numPr>
          <w:ilvl w:val="0"/>
          <w:numId w:val="73"/>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 xml:space="preserve">Indonesia National Standard on Design Procedure for Septic Tank with Infiltration System and Latrine </w:t>
      </w:r>
    </w:p>
    <w:p w14:paraId="5D8C9571" w14:textId="77777777" w:rsidR="00405C86" w:rsidRDefault="0032019D">
      <w:pPr>
        <w:numPr>
          <w:ilvl w:val="0"/>
          <w:numId w:val="73"/>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 xml:space="preserve">Housing Construction and Development Standard from Ministry of Public Works </w:t>
      </w:r>
    </w:p>
    <w:p w14:paraId="754DE8C3" w14:textId="77777777" w:rsidR="00405C86" w:rsidRDefault="00405C86">
      <w:pPr>
        <w:pBdr>
          <w:top w:val="nil"/>
          <w:left w:val="nil"/>
          <w:bottom w:val="nil"/>
          <w:right w:val="nil"/>
          <w:between w:val="nil"/>
        </w:pBdr>
        <w:tabs>
          <w:tab w:val="center" w:pos="4320"/>
          <w:tab w:val="right" w:pos="8640"/>
        </w:tabs>
        <w:spacing w:after="200"/>
        <w:ind w:left="357"/>
        <w:jc w:val="both"/>
        <w:rPr>
          <w:rFonts w:ascii="Arial" w:eastAsia="Arial" w:hAnsi="Arial" w:cs="Arial"/>
          <w:color w:val="000000"/>
          <w:sz w:val="20"/>
          <w:szCs w:val="20"/>
        </w:rPr>
      </w:pPr>
    </w:p>
    <w:p w14:paraId="48E78371" w14:textId="77777777" w:rsidR="00405C8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b/>
          <w:color w:val="000000"/>
          <w:sz w:val="20"/>
          <w:szCs w:val="20"/>
        </w:rPr>
        <w:t>Hard structure that will be constructed as part of the proposed programme in future time will be ensured to conform to building codes</w:t>
      </w:r>
      <w:r>
        <w:rPr>
          <w:rFonts w:ascii="Arial" w:eastAsia="Arial" w:hAnsi="Arial" w:cs="Arial"/>
          <w:color w:val="000000"/>
          <w:sz w:val="20"/>
          <w:szCs w:val="20"/>
        </w:rPr>
        <w:t xml:space="preserve">, especially since conformity to the codes is the primary </w:t>
      </w:r>
      <w:r>
        <w:rPr>
          <w:rFonts w:ascii="Arial" w:eastAsia="Arial" w:hAnsi="Arial" w:cs="Arial"/>
          <w:color w:val="000000"/>
          <w:sz w:val="20"/>
          <w:szCs w:val="20"/>
        </w:rPr>
        <w:lastRenderedPageBreak/>
        <w:t xml:space="preserve">requirements for granting the building license. For hard structure that serve as public facility, the construction and development will be ensured to follow infrastructure construction and development standard from Ministry of Public Works and Housing as well as Indonesia National Standard. Construction of sanitation facilities will be among the selected adaptation actions under this programme. The facilities’ design and construction process will adhere to the aforementioned applicable standard to prevent negative impacts to the surrounding environment. </w:t>
      </w:r>
    </w:p>
    <w:p w14:paraId="74AA509A" w14:textId="77777777" w:rsidR="00405C86" w:rsidRDefault="0032019D" w:rsidP="002C3ACE">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b/>
          <w:color w:val="000000"/>
          <w:sz w:val="20"/>
          <w:szCs w:val="20"/>
        </w:rPr>
        <w:t>The construction of latrine and septic tank</w:t>
      </w:r>
      <w:r>
        <w:rPr>
          <w:rFonts w:ascii="Arial" w:eastAsia="Arial" w:hAnsi="Arial" w:cs="Arial"/>
          <w:color w:val="000000"/>
          <w:sz w:val="20"/>
          <w:szCs w:val="20"/>
        </w:rPr>
        <w:t xml:space="preserve"> (on-site waste</w:t>
      </w:r>
      <w:sdt>
        <w:sdtPr>
          <w:tag w:val="goog_rdk_187"/>
          <w:id w:val="-1085541114"/>
          <w:showingPlcHdr/>
        </w:sdtPr>
        <w:sdtContent>
          <w:r w:rsidR="004D35E2">
            <w:t xml:space="preserve">     </w:t>
          </w:r>
        </w:sdtContent>
      </w:sdt>
      <w:r>
        <w:rPr>
          <w:rFonts w:ascii="Arial" w:eastAsia="Arial" w:hAnsi="Arial" w:cs="Arial"/>
          <w:color w:val="000000"/>
          <w:sz w:val="20"/>
          <w:szCs w:val="20"/>
        </w:rPr>
        <w:t xml:space="preserve">water treatment system), both individual and communal facilities, </w:t>
      </w:r>
      <w:r>
        <w:rPr>
          <w:rFonts w:ascii="Arial" w:eastAsia="Arial" w:hAnsi="Arial" w:cs="Arial"/>
          <w:b/>
          <w:color w:val="000000"/>
          <w:sz w:val="20"/>
          <w:szCs w:val="20"/>
        </w:rPr>
        <w:t>will follow the requirements stated in Indonesia National Standard on Design Procedure for Septic Tank with Infiltration System</w:t>
      </w:r>
      <w:r>
        <w:rPr>
          <w:rFonts w:ascii="Arial" w:eastAsia="Arial" w:hAnsi="Arial" w:cs="Arial"/>
          <w:color w:val="000000"/>
          <w:sz w:val="20"/>
          <w:szCs w:val="20"/>
        </w:rPr>
        <w:t xml:space="preserve"> (SNI 03-2398-2002) and Indonesia National Standard on Design Procedure for Latrine (SNI 03-2399-2002). Design approval and the corresponding environmental permit will be issued by the agency prior to facilities construction.  </w:t>
      </w:r>
    </w:p>
    <w:p w14:paraId="44E319E2" w14:textId="77777777" w:rsidR="00405C86" w:rsidRDefault="00405C86">
      <w:pPr>
        <w:pBdr>
          <w:top w:val="nil"/>
          <w:left w:val="nil"/>
          <w:bottom w:val="nil"/>
          <w:right w:val="nil"/>
          <w:between w:val="nil"/>
        </w:pBdr>
        <w:tabs>
          <w:tab w:val="center" w:pos="4320"/>
          <w:tab w:val="right" w:pos="8640"/>
        </w:tabs>
        <w:ind w:left="360"/>
        <w:jc w:val="both"/>
        <w:rPr>
          <w:rFonts w:ascii="Arial" w:eastAsia="Arial" w:hAnsi="Arial" w:cs="Arial"/>
          <w:color w:val="000000"/>
          <w:sz w:val="20"/>
          <w:szCs w:val="20"/>
        </w:rPr>
      </w:pPr>
    </w:p>
    <w:p w14:paraId="5764C958" w14:textId="77777777" w:rsidR="00405C8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In comparison to the previous version of proposal, there are two regulatory frameworks/standards that omitted from this latest proposal version, which are the </w:t>
      </w:r>
      <w:r>
        <w:rPr>
          <w:rFonts w:ascii="Arial" w:eastAsia="Arial" w:hAnsi="Arial" w:cs="Arial"/>
          <w:b/>
          <w:color w:val="000000"/>
          <w:sz w:val="20"/>
          <w:szCs w:val="20"/>
        </w:rPr>
        <w:t xml:space="preserve">Water Supply Regulatory Framework </w:t>
      </w:r>
      <w:r>
        <w:rPr>
          <w:rFonts w:ascii="Arial" w:eastAsia="Arial" w:hAnsi="Arial" w:cs="Arial"/>
          <w:color w:val="000000"/>
          <w:sz w:val="20"/>
          <w:szCs w:val="20"/>
        </w:rPr>
        <w:t xml:space="preserve">and </w:t>
      </w:r>
      <w:r>
        <w:rPr>
          <w:rFonts w:ascii="Arial" w:eastAsia="Arial" w:hAnsi="Arial" w:cs="Arial"/>
          <w:b/>
          <w:color w:val="000000"/>
          <w:sz w:val="20"/>
          <w:szCs w:val="20"/>
        </w:rPr>
        <w:t>Building Codes</w:t>
      </w:r>
      <w:r>
        <w:rPr>
          <w:rFonts w:ascii="Arial" w:eastAsia="Arial" w:hAnsi="Arial" w:cs="Arial"/>
          <w:color w:val="000000"/>
          <w:sz w:val="20"/>
          <w:szCs w:val="20"/>
        </w:rPr>
        <w:t xml:space="preserve">. For Water Supply Regulatory Framework, the omission is due to the fact that based on discussion with city stakeholders (including local community), water supply facility will not be included as the selected adaptation actions; and </w:t>
      </w:r>
      <w:proofErr w:type="gramStart"/>
      <w:r>
        <w:rPr>
          <w:rFonts w:ascii="Arial" w:eastAsia="Arial" w:hAnsi="Arial" w:cs="Arial"/>
          <w:color w:val="000000"/>
          <w:sz w:val="20"/>
          <w:szCs w:val="20"/>
        </w:rPr>
        <w:t>thus</w:t>
      </w:r>
      <w:proofErr w:type="gramEnd"/>
      <w:r>
        <w:rPr>
          <w:rFonts w:ascii="Arial" w:eastAsia="Arial" w:hAnsi="Arial" w:cs="Arial"/>
          <w:color w:val="000000"/>
          <w:sz w:val="20"/>
          <w:szCs w:val="20"/>
        </w:rPr>
        <w:t xml:space="preserve"> this particular regulatory framework has no relevancy to the programme. Meanwhile for building codes, the omission is due to its irrelevancy with the selected adaptation actions under this programme. Indonesia National Standard (SNI) is more relevant to the actions in comparison to building codes standard. At the moment, Indonesia Building Codes and Indonesia National Standard only apply to some activities; and the proposed activities within the programme (with the exception of latrines) are not among the activities that are regulated by building codes and national standard. The submission of UKL/UPL and SPPL are adequate to obtain relevant environmental permit </w:t>
      </w:r>
    </w:p>
    <w:p w14:paraId="508D116E" w14:textId="77777777" w:rsidR="00405C8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Furthermore, in relation to land-ownership issue mentioned in the earlier part of the proposal document, </w:t>
      </w:r>
      <w:r>
        <w:rPr>
          <w:rFonts w:ascii="Arial" w:eastAsia="Arial" w:hAnsi="Arial" w:cs="Arial"/>
          <w:b/>
          <w:color w:val="000000"/>
          <w:sz w:val="20"/>
          <w:szCs w:val="20"/>
        </w:rPr>
        <w:t>land tenure policy</w:t>
      </w:r>
      <w:r>
        <w:rPr>
          <w:rFonts w:ascii="Arial" w:eastAsia="Arial" w:hAnsi="Arial" w:cs="Arial"/>
          <w:color w:val="000000"/>
          <w:sz w:val="20"/>
          <w:szCs w:val="20"/>
        </w:rPr>
        <w:t xml:space="preserve"> (Presidential Regulation No. 71 Year 2012 on Land Procurement for Development Purposes) will not take effect in this programme since awareness building approach that will be taken under the programme is expected to create land-owner willingness to allocate their land for mangrove restoration site. This decision for not conducting land procurement process had been discussed and agreed by the city government. </w:t>
      </w:r>
    </w:p>
    <w:p w14:paraId="4EE28858" w14:textId="77777777" w:rsidR="00405C86" w:rsidRDefault="0032019D">
      <w:pPr>
        <w:pStyle w:val="Heading3"/>
        <w:numPr>
          <w:ilvl w:val="0"/>
          <w:numId w:val="15"/>
        </w:numPr>
        <w:tabs>
          <w:tab w:val="center" w:pos="4320"/>
          <w:tab w:val="right" w:pos="8640"/>
        </w:tabs>
      </w:pPr>
      <w:r>
        <w:t xml:space="preserve">Describe if there is duplication of project / programme with other funding sources, if any. </w:t>
      </w:r>
    </w:p>
    <w:p w14:paraId="2B1AFCBB" w14:textId="77777777" w:rsidR="00CC10D6" w:rsidRDefault="00CC10D6" w:rsidP="00CC10D6">
      <w:pPr>
        <w:pBdr>
          <w:top w:val="nil"/>
          <w:left w:val="nil"/>
          <w:bottom w:val="nil"/>
          <w:right w:val="nil"/>
          <w:between w:val="nil"/>
        </w:pBdr>
        <w:tabs>
          <w:tab w:val="center" w:pos="4320"/>
          <w:tab w:val="right" w:pos="8640"/>
        </w:tabs>
        <w:jc w:val="both"/>
      </w:pPr>
    </w:p>
    <w:p w14:paraId="63957A93" w14:textId="3BBF0B22" w:rsidR="00405C86" w:rsidRDefault="0032019D" w:rsidP="00CC10D6">
      <w:p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National Urban Development Project (NUDP)</w:t>
      </w:r>
    </w:p>
    <w:p w14:paraId="788C34BD" w14:textId="745E8570" w:rsidR="00405C86" w:rsidRPr="00CC10D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2"/>
          <w:szCs w:val="22"/>
        </w:rPr>
        <w:t xml:space="preserve">NUDP is a World Bank project applying loan mechanism aiming to increase capacity of selected cities in terms of assisting the spatial climate change adaptation planning. This project is still active and runs until 2024. The difference between this project and NUDP is that NUDP assist only up to the spatial plan, while </w:t>
      </w:r>
      <w:proofErr w:type="spellStart"/>
      <w:r>
        <w:rPr>
          <w:rFonts w:ascii="Arial" w:eastAsia="Arial" w:hAnsi="Arial" w:cs="Arial"/>
          <w:color w:val="000000"/>
          <w:sz w:val="22"/>
          <w:szCs w:val="22"/>
        </w:rPr>
        <w:t>Kemitraan</w:t>
      </w:r>
      <w:proofErr w:type="spellEnd"/>
      <w:r>
        <w:rPr>
          <w:rFonts w:ascii="Arial" w:eastAsia="Arial" w:hAnsi="Arial" w:cs="Arial"/>
          <w:color w:val="000000"/>
          <w:sz w:val="22"/>
          <w:szCs w:val="22"/>
        </w:rPr>
        <w:t xml:space="preserve"> proposes implementation up to grassroots level, especially to improve livelihood. NUDP also targets cities with population number over 500,000, which exclude cities like </w:t>
      </w:r>
      <w:proofErr w:type="spellStart"/>
      <w:r>
        <w:rPr>
          <w:rFonts w:ascii="Arial" w:eastAsia="Arial" w:hAnsi="Arial" w:cs="Arial"/>
          <w:color w:val="000000"/>
          <w:sz w:val="22"/>
          <w:szCs w:val="22"/>
        </w:rPr>
        <w:t>Pekalongan</w:t>
      </w:r>
      <w:proofErr w:type="spellEnd"/>
      <w:r>
        <w:rPr>
          <w:rFonts w:ascii="Arial" w:eastAsia="Arial" w:hAnsi="Arial" w:cs="Arial"/>
          <w:color w:val="000000"/>
          <w:sz w:val="22"/>
          <w:szCs w:val="22"/>
        </w:rPr>
        <w:t xml:space="preserve"> which only have less than 300,000 population. More detail on NUDP can be seen </w:t>
      </w:r>
      <w:hyperlink r:id="rId44">
        <w:r>
          <w:rPr>
            <w:rFonts w:ascii="Arial" w:eastAsia="Arial" w:hAnsi="Arial" w:cs="Arial"/>
            <w:color w:val="0000FF"/>
            <w:sz w:val="22"/>
            <w:szCs w:val="22"/>
            <w:u w:val="single"/>
          </w:rPr>
          <w:t>here</w:t>
        </w:r>
      </w:hyperlink>
      <w:r w:rsidR="006D7B8D" w:rsidRPr="00EC03C9">
        <w:rPr>
          <w:rFonts w:ascii="Arial" w:eastAsia="Arial" w:hAnsi="Arial" w:cs="Arial"/>
          <w:color w:val="000000" w:themeColor="text1"/>
          <w:sz w:val="22"/>
          <w:szCs w:val="22"/>
        </w:rPr>
        <w:t>.</w:t>
      </w:r>
    </w:p>
    <w:p w14:paraId="2F5554DD" w14:textId="77777777" w:rsidR="00CC10D6" w:rsidRDefault="00CC10D6" w:rsidP="00CC10D6">
      <w:pPr>
        <w:pBdr>
          <w:top w:val="nil"/>
          <w:left w:val="nil"/>
          <w:bottom w:val="nil"/>
          <w:right w:val="nil"/>
          <w:between w:val="nil"/>
        </w:pBdr>
        <w:tabs>
          <w:tab w:val="center" w:pos="4320"/>
          <w:tab w:val="right" w:pos="8640"/>
        </w:tabs>
        <w:jc w:val="both"/>
        <w:rPr>
          <w:rFonts w:ascii="Arial" w:eastAsia="Arial" w:hAnsi="Arial" w:cs="Arial"/>
          <w:color w:val="000000"/>
          <w:sz w:val="22"/>
          <w:szCs w:val="22"/>
        </w:rPr>
      </w:pPr>
    </w:p>
    <w:p w14:paraId="35D0209C" w14:textId="2A238295" w:rsidR="00405C86" w:rsidRDefault="0032019D" w:rsidP="00CC10D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b/>
          <w:color w:val="000000"/>
          <w:sz w:val="20"/>
          <w:szCs w:val="20"/>
        </w:rPr>
        <w:t>PAKLIM GIZ-ICLEI Oceania</w:t>
      </w:r>
    </w:p>
    <w:p w14:paraId="0C7FD485" w14:textId="77777777" w:rsidR="00405C8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had collaborated with external parties in climate change issue. </w:t>
      </w:r>
      <w:r>
        <w:rPr>
          <w:rFonts w:ascii="Arial" w:eastAsia="Arial" w:hAnsi="Arial" w:cs="Arial"/>
          <w:b/>
          <w:color w:val="000000"/>
          <w:sz w:val="20"/>
          <w:szCs w:val="20"/>
        </w:rPr>
        <w:t>In 2010, this city was among 8 pilot cities in Central and East Java Province that implement Integrated Climate Action approach that was developed by PAKLIM GIZ and ICLEI Oceania</w:t>
      </w:r>
      <w:r>
        <w:rPr>
          <w:rFonts w:ascii="Arial" w:eastAsia="Arial" w:hAnsi="Arial" w:cs="Arial"/>
          <w:color w:val="000000"/>
          <w:sz w:val="20"/>
          <w:szCs w:val="20"/>
        </w:rPr>
        <w:t xml:space="preserve">. Based on this approach, the city was able to develop Climate Risk and Greenhouse Gas Emission Profile; in which the risk profile methodology employs a more qualitative approach, with participants perception became the basis for the profile. Following the profile, the city with assistance from PAKLIM GIZ thus developed Integrated City Climate Strategy which outlining climate mitigation and adaptation strategy that detailed into corresponding actions. Several actions in ICCS had been inserted into RPJMD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w:t>
      </w:r>
      <w:r>
        <w:rPr>
          <w:rFonts w:ascii="Arial" w:eastAsia="Arial" w:hAnsi="Arial" w:cs="Arial"/>
          <w:color w:val="000000"/>
          <w:sz w:val="20"/>
          <w:szCs w:val="20"/>
        </w:rPr>
        <w:lastRenderedPageBreak/>
        <w:t xml:space="preserve">receiving funding from local government budget. PAKLIM GIZ does not provide further funding assistance for the city after ICCS development and their intervention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had ended in 2014. </w:t>
      </w:r>
    </w:p>
    <w:p w14:paraId="1F08AF9C" w14:textId="77777777" w:rsidR="00405C86" w:rsidRDefault="0032019D">
      <w:p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ACCCRN-Mercy Corps Indonesia</w:t>
      </w:r>
    </w:p>
    <w:p w14:paraId="2B45BD7A" w14:textId="77777777" w:rsidR="00405C8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Other external party that works closely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is </w:t>
      </w:r>
      <w:r>
        <w:rPr>
          <w:rFonts w:ascii="Arial" w:eastAsia="Arial" w:hAnsi="Arial" w:cs="Arial"/>
          <w:b/>
          <w:color w:val="000000"/>
          <w:sz w:val="20"/>
          <w:szCs w:val="20"/>
        </w:rPr>
        <w:t>Mercy Corps Indonesia (MCI)</w:t>
      </w:r>
      <w:r>
        <w:rPr>
          <w:rFonts w:ascii="Arial" w:eastAsia="Arial" w:hAnsi="Arial" w:cs="Arial"/>
          <w:color w:val="000000"/>
          <w:sz w:val="20"/>
          <w:szCs w:val="20"/>
        </w:rPr>
        <w:t xml:space="preserve">, where one of the organization’s programmes is run in the said city, which is </w:t>
      </w:r>
      <w:r>
        <w:rPr>
          <w:rFonts w:ascii="Arial" w:eastAsia="Arial" w:hAnsi="Arial" w:cs="Arial"/>
          <w:b/>
          <w:color w:val="000000"/>
          <w:sz w:val="20"/>
          <w:szCs w:val="20"/>
        </w:rPr>
        <w:t>Asian Cities Climate Change Resilience Network (ACCCRN)</w:t>
      </w:r>
      <w:r>
        <w:rPr>
          <w:rFonts w:ascii="Arial" w:eastAsia="Arial" w:hAnsi="Arial" w:cs="Arial"/>
          <w:color w:val="000000"/>
          <w:sz w:val="20"/>
          <w:szCs w:val="20"/>
        </w:rPr>
        <w:t xml:space="preserve">. This programme is aiming to build climate change resilience knowledge in the city.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was selected as ACCCRN Replication City, and the programme was commenced in 2013. ACCCRN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was focusing on capacity building for community and local government on climate change issue. This capacity building process includes not only series of training and discussion in the city, but also involving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local officials and practitioners in different knowledge sharing event outside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Yet the trainings and discussions conducted were none on the topic of quantitative climate risk assessment. Starting last year, ACCCRN is in its closing phase and the programme finished its implementation by the end of 2017, hence there is no more funding assistance given to the city.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Team was established as part of ACCCRN programme with member comprises of representative from local government officials, academics, practitioners and local NGOs. This team’s main role is building climate change awareness in the city and fostering the implementation of adaptation actions under the umbrella ACCCRN programme. This programme will reactivate the working group that will work closely with the programme’s PMU. Aside from the city team, this particular programme will also draw upon lessons from the implementation of adaptation actions under ACCCRN programme; where it fails and where it succeeded, including reflecting on the sustainability of the implemented actions. </w:t>
      </w:r>
    </w:p>
    <w:p w14:paraId="2D82C7F0" w14:textId="77777777" w:rsidR="00405C86" w:rsidRDefault="0032019D">
      <w:p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JICA</w:t>
      </w:r>
    </w:p>
    <w:p w14:paraId="0D3D1B21" w14:textId="77777777" w:rsidR="00405C8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At a higher government level, Central Java Province had work closely with </w:t>
      </w:r>
      <w:r>
        <w:rPr>
          <w:rFonts w:ascii="Arial" w:eastAsia="Arial" w:hAnsi="Arial" w:cs="Arial"/>
          <w:b/>
          <w:color w:val="000000"/>
          <w:sz w:val="20"/>
          <w:szCs w:val="20"/>
        </w:rPr>
        <w:t>Japan International Cooperation Agency (JICA)</w:t>
      </w:r>
      <w:r>
        <w:rPr>
          <w:rFonts w:ascii="Arial" w:eastAsia="Arial" w:hAnsi="Arial" w:cs="Arial"/>
          <w:color w:val="000000"/>
          <w:sz w:val="20"/>
          <w:szCs w:val="20"/>
        </w:rPr>
        <w:t xml:space="preserve">, specifically in implementing Project of </w:t>
      </w:r>
      <w:r>
        <w:rPr>
          <w:rFonts w:ascii="Arial" w:eastAsia="Arial" w:hAnsi="Arial" w:cs="Arial"/>
          <w:b/>
          <w:color w:val="000000"/>
          <w:sz w:val="20"/>
          <w:szCs w:val="20"/>
        </w:rPr>
        <w:t>Capacity Development for Climate Change Strategies in Indonesia (2010-2015).</w:t>
      </w:r>
      <w:r>
        <w:rPr>
          <w:rFonts w:ascii="Arial" w:eastAsia="Arial" w:hAnsi="Arial" w:cs="Arial"/>
          <w:color w:val="000000"/>
          <w:sz w:val="20"/>
          <w:szCs w:val="20"/>
        </w:rPr>
        <w:t xml:space="preserve"> The main activity from the collaboration was mainstreaming adaptation/mitigation of climate change in National Development Planning, with Central Java as part of the scope. JICA had also developed study on Integrating Climate Change Adaptation into Spatial Planning Policies at 2 pilot sites which are 1) Java Island and 2) South Sulawesi (West &amp; South coastal area, </w:t>
      </w:r>
      <w:proofErr w:type="spellStart"/>
      <w:r>
        <w:rPr>
          <w:rFonts w:ascii="Arial" w:eastAsia="Arial" w:hAnsi="Arial" w:cs="Arial"/>
          <w:color w:val="000000"/>
          <w:sz w:val="20"/>
          <w:szCs w:val="20"/>
        </w:rPr>
        <w:t>Selayar</w:t>
      </w:r>
      <w:proofErr w:type="spellEnd"/>
      <w:r>
        <w:rPr>
          <w:rFonts w:ascii="Arial" w:eastAsia="Arial" w:hAnsi="Arial" w:cs="Arial"/>
          <w:color w:val="000000"/>
          <w:sz w:val="20"/>
          <w:szCs w:val="20"/>
        </w:rPr>
        <w:t xml:space="preserve">). Among the output of the study is recommendation on integration mechanism of adaptation plan into spatial planning. The JICA programme is completed in 2015, hence the proposed programme will not overlap with JICA funding. Seeing that the mechanism is developed at a higher government level that has to cater to different city/regency characteristics in tis planning proves, but on the other hand considering the fact that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is part of Central Java Province that will somewhat affected by planning conducted at provincial level, hence this programme will learn from JICA study on mainstreaming and integration mechanism, and assess whether the proposed mechanism can be applied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context and how to adjust the mechanism. </w:t>
      </w:r>
    </w:p>
    <w:p w14:paraId="7C468BC3" w14:textId="77777777" w:rsidR="00405C86" w:rsidRDefault="0032019D">
      <w:p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 xml:space="preserve">Central River Region </w:t>
      </w:r>
      <w:proofErr w:type="spellStart"/>
      <w:r>
        <w:rPr>
          <w:rFonts w:ascii="Arial" w:eastAsia="Arial" w:hAnsi="Arial" w:cs="Arial"/>
          <w:b/>
          <w:color w:val="000000"/>
          <w:sz w:val="20"/>
          <w:szCs w:val="20"/>
        </w:rPr>
        <w:t>Pemali</w:t>
      </w:r>
      <w:proofErr w:type="spellEnd"/>
      <w:r>
        <w:rPr>
          <w:rFonts w:ascii="Arial" w:eastAsia="Arial" w:hAnsi="Arial" w:cs="Arial"/>
          <w:b/>
          <w:color w:val="000000"/>
          <w:sz w:val="20"/>
          <w:szCs w:val="20"/>
        </w:rPr>
        <w:t xml:space="preserve"> Juana (Directorate Generale Water Resources, Ministry of Public Works </w:t>
      </w:r>
    </w:p>
    <w:p w14:paraId="396CC2AF" w14:textId="77777777" w:rsidR="00405C8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Earlier this year, the </w:t>
      </w:r>
      <w:r>
        <w:rPr>
          <w:rFonts w:ascii="Arial" w:eastAsia="Arial" w:hAnsi="Arial" w:cs="Arial"/>
          <w:b/>
          <w:color w:val="000000"/>
          <w:sz w:val="20"/>
          <w:szCs w:val="20"/>
        </w:rPr>
        <w:t xml:space="preserve">Central River Region </w:t>
      </w:r>
      <w:proofErr w:type="spellStart"/>
      <w:r>
        <w:rPr>
          <w:rFonts w:ascii="Arial" w:eastAsia="Arial" w:hAnsi="Arial" w:cs="Arial"/>
          <w:b/>
          <w:color w:val="000000"/>
          <w:sz w:val="20"/>
          <w:szCs w:val="20"/>
        </w:rPr>
        <w:t>Pemali</w:t>
      </w:r>
      <w:proofErr w:type="spellEnd"/>
      <w:r>
        <w:rPr>
          <w:rFonts w:ascii="Arial" w:eastAsia="Arial" w:hAnsi="Arial" w:cs="Arial"/>
          <w:b/>
          <w:color w:val="000000"/>
          <w:sz w:val="20"/>
          <w:szCs w:val="20"/>
        </w:rPr>
        <w:t xml:space="preserve"> Juana (BBWS </w:t>
      </w:r>
      <w:proofErr w:type="spellStart"/>
      <w:r>
        <w:rPr>
          <w:rFonts w:ascii="Arial" w:eastAsia="Arial" w:hAnsi="Arial" w:cs="Arial"/>
          <w:b/>
          <w:color w:val="000000"/>
          <w:sz w:val="20"/>
          <w:szCs w:val="20"/>
        </w:rPr>
        <w:t>Pemali</w:t>
      </w:r>
      <w:proofErr w:type="spellEnd"/>
      <w:r>
        <w:rPr>
          <w:rFonts w:ascii="Arial" w:eastAsia="Arial" w:hAnsi="Arial" w:cs="Arial"/>
          <w:b/>
          <w:color w:val="000000"/>
          <w:sz w:val="20"/>
          <w:szCs w:val="20"/>
        </w:rPr>
        <w:t xml:space="preserve"> Juana) </w:t>
      </w:r>
      <w:r>
        <w:rPr>
          <w:rFonts w:ascii="Arial" w:eastAsia="Arial" w:hAnsi="Arial" w:cs="Arial"/>
          <w:color w:val="000000"/>
          <w:sz w:val="20"/>
          <w:szCs w:val="20"/>
        </w:rPr>
        <w:t xml:space="preserve">start the </w:t>
      </w:r>
      <w:r>
        <w:rPr>
          <w:rFonts w:ascii="Arial" w:eastAsia="Arial" w:hAnsi="Arial" w:cs="Arial"/>
          <w:b/>
          <w:color w:val="000000"/>
          <w:sz w:val="20"/>
          <w:szCs w:val="20"/>
        </w:rPr>
        <w:t xml:space="preserve">construction of cross-boundary dam that intended to protect </w:t>
      </w:r>
      <w:proofErr w:type="spellStart"/>
      <w:r>
        <w:rPr>
          <w:rFonts w:ascii="Arial" w:eastAsia="Arial" w:hAnsi="Arial" w:cs="Arial"/>
          <w:b/>
          <w:color w:val="000000"/>
          <w:sz w:val="20"/>
          <w:szCs w:val="20"/>
        </w:rPr>
        <w:t>Pekalongan</w:t>
      </w:r>
      <w:proofErr w:type="spellEnd"/>
      <w:r>
        <w:rPr>
          <w:rFonts w:ascii="Arial" w:eastAsia="Arial" w:hAnsi="Arial" w:cs="Arial"/>
          <w:b/>
          <w:color w:val="000000"/>
          <w:sz w:val="20"/>
          <w:szCs w:val="20"/>
        </w:rPr>
        <w:t xml:space="preserve"> City and </w:t>
      </w:r>
      <w:proofErr w:type="spellStart"/>
      <w:r>
        <w:rPr>
          <w:rFonts w:ascii="Arial" w:eastAsia="Arial" w:hAnsi="Arial" w:cs="Arial"/>
          <w:b/>
          <w:color w:val="000000"/>
          <w:sz w:val="20"/>
          <w:szCs w:val="20"/>
        </w:rPr>
        <w:t>Pekalongan</w:t>
      </w:r>
      <w:proofErr w:type="spellEnd"/>
      <w:r>
        <w:rPr>
          <w:rFonts w:ascii="Arial" w:eastAsia="Arial" w:hAnsi="Arial" w:cs="Arial"/>
          <w:b/>
          <w:color w:val="000000"/>
          <w:sz w:val="20"/>
          <w:szCs w:val="20"/>
        </w:rPr>
        <w:t xml:space="preserve"> District from coastal flooding</w:t>
      </w:r>
      <w:r>
        <w:rPr>
          <w:rFonts w:ascii="Arial" w:eastAsia="Arial" w:hAnsi="Arial" w:cs="Arial"/>
          <w:color w:val="000000"/>
          <w:sz w:val="20"/>
          <w:szCs w:val="20"/>
        </w:rPr>
        <w:t xml:space="preserve">; where the construction process is expected to be completed in 2019. This project is done in collaboration between BBWS </w:t>
      </w:r>
      <w:proofErr w:type="spellStart"/>
      <w:r>
        <w:rPr>
          <w:rFonts w:ascii="Arial" w:eastAsia="Arial" w:hAnsi="Arial" w:cs="Arial"/>
          <w:color w:val="000000"/>
          <w:sz w:val="20"/>
          <w:szCs w:val="20"/>
        </w:rPr>
        <w:t>Pemali</w:t>
      </w:r>
      <w:proofErr w:type="spellEnd"/>
      <w:r>
        <w:rPr>
          <w:rFonts w:ascii="Arial" w:eastAsia="Arial" w:hAnsi="Arial" w:cs="Arial"/>
          <w:color w:val="000000"/>
          <w:sz w:val="20"/>
          <w:szCs w:val="20"/>
        </w:rPr>
        <w:t xml:space="preserve"> Juana, Central Java Province,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District and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the dam is constructed in </w:t>
      </w:r>
      <w:proofErr w:type="spellStart"/>
      <w:r>
        <w:rPr>
          <w:rFonts w:ascii="Arial" w:eastAsia="Arial" w:hAnsi="Arial" w:cs="Arial"/>
          <w:color w:val="000000"/>
          <w:sz w:val="20"/>
          <w:szCs w:val="20"/>
        </w:rPr>
        <w:t>Bandengan</w:t>
      </w:r>
      <w:proofErr w:type="spellEnd"/>
      <w:r>
        <w:rPr>
          <w:rFonts w:ascii="Arial" w:eastAsia="Arial" w:hAnsi="Arial" w:cs="Arial"/>
          <w:color w:val="000000"/>
          <w:sz w:val="20"/>
          <w:szCs w:val="20"/>
        </w:rPr>
        <w:t xml:space="preserve"> Community which located in the western part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w:t>
      </w:r>
      <w:r w:rsidR="00563A23">
        <w:rPr>
          <w:rFonts w:ascii="Arial" w:eastAsia="Arial" w:hAnsi="Arial" w:cs="Arial"/>
          <w:color w:val="000000"/>
          <w:sz w:val="20"/>
          <w:szCs w:val="20"/>
        </w:rPr>
        <w:t xml:space="preserve"> In addition, this BBWS project will also close the gap of 300 meters parapet in the eastern of </w:t>
      </w:r>
      <w:proofErr w:type="spellStart"/>
      <w:r w:rsidR="00563A23">
        <w:rPr>
          <w:rFonts w:ascii="Arial" w:eastAsia="Arial" w:hAnsi="Arial" w:cs="Arial"/>
          <w:color w:val="000000"/>
          <w:sz w:val="20"/>
          <w:szCs w:val="20"/>
        </w:rPr>
        <w:t>Pekalongan</w:t>
      </w:r>
      <w:proofErr w:type="spellEnd"/>
      <w:r w:rsidR="00563A23">
        <w:rPr>
          <w:rFonts w:ascii="Arial" w:eastAsia="Arial" w:hAnsi="Arial" w:cs="Arial"/>
          <w:color w:val="000000"/>
          <w:sz w:val="20"/>
          <w:szCs w:val="20"/>
        </w:rPr>
        <w:t xml:space="preserve"> City (</w:t>
      </w:r>
      <w:proofErr w:type="spellStart"/>
      <w:r w:rsidR="00563A23">
        <w:rPr>
          <w:rFonts w:ascii="Arial" w:eastAsia="Arial" w:hAnsi="Arial" w:cs="Arial"/>
          <w:color w:val="000000"/>
          <w:sz w:val="20"/>
          <w:szCs w:val="20"/>
        </w:rPr>
        <w:t>Degayu</w:t>
      </w:r>
      <w:proofErr w:type="spellEnd"/>
      <w:r w:rsidR="00563A23">
        <w:rPr>
          <w:rFonts w:ascii="Arial" w:eastAsia="Arial" w:hAnsi="Arial" w:cs="Arial"/>
          <w:color w:val="000000"/>
          <w:sz w:val="20"/>
          <w:szCs w:val="20"/>
        </w:rPr>
        <w:t xml:space="preserve">). </w:t>
      </w:r>
      <w:r>
        <w:rPr>
          <w:rFonts w:ascii="Arial" w:eastAsia="Arial" w:hAnsi="Arial" w:cs="Arial"/>
          <w:color w:val="000000"/>
          <w:sz w:val="20"/>
          <w:szCs w:val="20"/>
        </w:rPr>
        <w:t xml:space="preserve"> Considering this information, thus </w:t>
      </w:r>
      <w:r w:rsidRPr="004D35E2">
        <w:rPr>
          <w:rFonts w:ascii="Arial" w:eastAsia="Arial" w:hAnsi="Arial" w:cs="Arial"/>
          <w:b/>
          <w:color w:val="000000"/>
          <w:sz w:val="20"/>
          <w:szCs w:val="20"/>
        </w:rPr>
        <w:t xml:space="preserve">coastal </w:t>
      </w:r>
      <w:r w:rsidR="00563A23" w:rsidRPr="004D35E2">
        <w:rPr>
          <w:rFonts w:ascii="Arial" w:eastAsia="Arial" w:hAnsi="Arial" w:cs="Arial"/>
          <w:b/>
          <w:color w:val="000000"/>
          <w:sz w:val="20"/>
          <w:szCs w:val="20"/>
        </w:rPr>
        <w:t xml:space="preserve">protection (Breakwater) </w:t>
      </w:r>
      <w:r w:rsidRPr="004D35E2">
        <w:rPr>
          <w:rFonts w:ascii="Arial" w:eastAsia="Arial" w:hAnsi="Arial" w:cs="Arial"/>
          <w:b/>
          <w:color w:val="000000"/>
          <w:sz w:val="20"/>
          <w:szCs w:val="20"/>
        </w:rPr>
        <w:t>planned in</w:t>
      </w:r>
      <w:r w:rsidR="00563A23" w:rsidRPr="004D35E2">
        <w:rPr>
          <w:rFonts w:ascii="Arial" w:eastAsia="Arial" w:hAnsi="Arial" w:cs="Arial"/>
          <w:b/>
          <w:color w:val="000000"/>
          <w:sz w:val="20"/>
          <w:szCs w:val="20"/>
        </w:rPr>
        <w:t xml:space="preserve"> </w:t>
      </w:r>
      <w:proofErr w:type="spellStart"/>
      <w:r w:rsidR="00563A23" w:rsidRPr="004D35E2">
        <w:rPr>
          <w:rFonts w:ascii="Arial" w:eastAsia="Arial" w:hAnsi="Arial" w:cs="Arial"/>
          <w:b/>
          <w:color w:val="000000"/>
          <w:sz w:val="20"/>
          <w:szCs w:val="20"/>
        </w:rPr>
        <w:t>Kandang</w:t>
      </w:r>
      <w:proofErr w:type="spellEnd"/>
      <w:r w:rsidR="00563A23" w:rsidRPr="004D35E2">
        <w:rPr>
          <w:rFonts w:ascii="Arial" w:eastAsia="Arial" w:hAnsi="Arial" w:cs="Arial"/>
          <w:b/>
          <w:color w:val="000000"/>
          <w:sz w:val="20"/>
          <w:szCs w:val="20"/>
        </w:rPr>
        <w:t xml:space="preserve"> Panjang</w:t>
      </w:r>
      <w:r w:rsidRPr="004D35E2">
        <w:rPr>
          <w:rFonts w:ascii="Arial" w:eastAsia="Arial" w:hAnsi="Arial" w:cs="Arial"/>
          <w:b/>
          <w:color w:val="000000"/>
          <w:sz w:val="20"/>
          <w:szCs w:val="20"/>
        </w:rPr>
        <w:t xml:space="preserve"> will complement this BBWS project</w:t>
      </w:r>
      <w:r w:rsidR="00563A23">
        <w:rPr>
          <w:rFonts w:ascii="Arial" w:eastAsia="Arial" w:hAnsi="Arial" w:cs="Arial"/>
          <w:color w:val="000000"/>
          <w:sz w:val="20"/>
          <w:szCs w:val="20"/>
        </w:rPr>
        <w:t xml:space="preserve"> </w:t>
      </w:r>
      <w:r>
        <w:rPr>
          <w:rFonts w:ascii="Arial" w:eastAsia="Arial" w:hAnsi="Arial" w:cs="Arial"/>
          <w:color w:val="000000"/>
          <w:sz w:val="20"/>
          <w:szCs w:val="20"/>
        </w:rPr>
        <w:t xml:space="preserve">(see </w:t>
      </w:r>
      <w:r w:rsidR="00563A23">
        <w:rPr>
          <w:rFonts w:ascii="Arial" w:eastAsia="Arial" w:hAnsi="Arial" w:cs="Arial"/>
          <w:color w:val="000000"/>
          <w:sz w:val="20"/>
          <w:szCs w:val="20"/>
        </w:rPr>
        <w:t>Annex 14</w:t>
      </w:r>
      <w:r>
        <w:rPr>
          <w:rFonts w:ascii="Arial" w:eastAsia="Arial" w:hAnsi="Arial" w:cs="Arial"/>
          <w:color w:val="000000"/>
          <w:sz w:val="20"/>
          <w:szCs w:val="20"/>
        </w:rPr>
        <w:t xml:space="preserve">). </w:t>
      </w:r>
    </w:p>
    <w:p w14:paraId="1C757D62" w14:textId="77777777" w:rsidR="00405C86" w:rsidRDefault="0032019D">
      <w:pPr>
        <w:pStyle w:val="Heading3"/>
        <w:numPr>
          <w:ilvl w:val="0"/>
          <w:numId w:val="15"/>
        </w:numPr>
        <w:tabs>
          <w:tab w:val="center" w:pos="4320"/>
          <w:tab w:val="right" w:pos="8640"/>
        </w:tabs>
      </w:pPr>
      <w:r>
        <w:t xml:space="preserve">If applicable, describe the learning and knowledge management component to capture and disseminate lessons learned. </w:t>
      </w:r>
    </w:p>
    <w:p w14:paraId="6257C8DB" w14:textId="77777777" w:rsidR="00405C8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The knowledge management component will contain </w:t>
      </w:r>
      <w:r>
        <w:rPr>
          <w:rFonts w:ascii="Arial" w:eastAsia="Arial" w:hAnsi="Arial" w:cs="Arial"/>
          <w:b/>
          <w:color w:val="000000"/>
          <w:sz w:val="20"/>
          <w:szCs w:val="20"/>
        </w:rPr>
        <w:t>activities that capture and disseminate both tacit and intrinsic knowledge</w:t>
      </w:r>
      <w:r>
        <w:rPr>
          <w:rFonts w:ascii="Arial" w:eastAsia="Arial" w:hAnsi="Arial" w:cs="Arial"/>
          <w:color w:val="000000"/>
          <w:sz w:val="20"/>
          <w:szCs w:val="20"/>
        </w:rPr>
        <w:t xml:space="preserve">. For tacit knowledge, climate change training and knowledge exchange </w:t>
      </w:r>
      <w:r>
        <w:rPr>
          <w:rFonts w:ascii="Arial" w:eastAsia="Arial" w:hAnsi="Arial" w:cs="Arial"/>
          <w:color w:val="000000"/>
          <w:sz w:val="20"/>
          <w:szCs w:val="20"/>
        </w:rPr>
        <w:lastRenderedPageBreak/>
        <w:t xml:space="preserve">activities will serve as information and experience sharing media. These such forums will facilitate learning and co-creation of opportunities for various stakeholders. The intrinsic knowledge will be captured through more traditional methods, by conducting research that can be disseminated to government, practitioners, academic community and also general public. The output of the research could be both in form of knowledge product or advocacy material. </w:t>
      </w:r>
    </w:p>
    <w:p w14:paraId="5CC1527F" w14:textId="77777777" w:rsidR="00405C8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The overall knowledge transfer process is under component 3 and component 4. </w:t>
      </w:r>
      <w:r>
        <w:rPr>
          <w:rFonts w:ascii="Arial" w:eastAsia="Arial" w:hAnsi="Arial" w:cs="Arial"/>
          <w:b/>
          <w:color w:val="000000"/>
          <w:sz w:val="20"/>
          <w:szCs w:val="20"/>
        </w:rPr>
        <w:t>Component 3 provides the cornerstone for capturing and disseminating lessons learned</w:t>
      </w:r>
      <w:r>
        <w:rPr>
          <w:rFonts w:ascii="Arial" w:eastAsia="Arial" w:hAnsi="Arial" w:cs="Arial"/>
          <w:color w:val="000000"/>
          <w:sz w:val="20"/>
          <w:szCs w:val="20"/>
        </w:rPr>
        <w:t xml:space="preserve">, other project components / activities directly contributing to knowledge management and dissemination mechanisms from community to city and inter-regional levels, while </w:t>
      </w:r>
      <w:r>
        <w:rPr>
          <w:rFonts w:ascii="Arial" w:eastAsia="Arial" w:hAnsi="Arial" w:cs="Arial"/>
          <w:b/>
          <w:color w:val="000000"/>
          <w:sz w:val="20"/>
          <w:szCs w:val="20"/>
        </w:rPr>
        <w:t>component 4 focuses more on share learning from the local to the national level</w:t>
      </w:r>
      <w:r>
        <w:rPr>
          <w:rFonts w:ascii="Arial" w:eastAsia="Arial" w:hAnsi="Arial" w:cs="Arial"/>
          <w:color w:val="000000"/>
          <w:sz w:val="20"/>
          <w:szCs w:val="20"/>
        </w:rPr>
        <w:t>.</w:t>
      </w:r>
    </w:p>
    <w:p w14:paraId="7F86C346" w14:textId="77777777" w:rsidR="00405C86" w:rsidRDefault="0032019D">
      <w:pPr>
        <w:pBdr>
          <w:top w:val="nil"/>
          <w:left w:val="nil"/>
          <w:bottom w:val="nil"/>
          <w:right w:val="nil"/>
          <w:between w:val="nil"/>
        </w:pBdr>
        <w:tabs>
          <w:tab w:val="center" w:pos="4320"/>
          <w:tab w:val="right" w:pos="8640"/>
        </w:tabs>
        <w:spacing w:after="200"/>
        <w:ind w:left="360"/>
        <w:jc w:val="center"/>
        <w:rPr>
          <w:rFonts w:ascii="Arial" w:eastAsia="Arial" w:hAnsi="Arial" w:cs="Arial"/>
          <w:color w:val="000000"/>
          <w:sz w:val="22"/>
          <w:szCs w:val="22"/>
        </w:rPr>
      </w:pPr>
      <w:r>
        <w:rPr>
          <w:noProof/>
          <w:color w:val="000000"/>
          <w:lang w:val="en-US"/>
        </w:rPr>
        <w:drawing>
          <wp:inline distT="0" distB="0" distL="0" distR="0" wp14:anchorId="4094B4C5" wp14:editId="23E7D384">
            <wp:extent cx="2424430" cy="2819400"/>
            <wp:effectExtent l="0" t="0" r="0" b="0"/>
            <wp:docPr id="185598918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5"/>
                    <a:srcRect/>
                    <a:stretch>
                      <a:fillRect/>
                    </a:stretch>
                  </pic:blipFill>
                  <pic:spPr>
                    <a:xfrm>
                      <a:off x="0" y="0"/>
                      <a:ext cx="2424430" cy="2819400"/>
                    </a:xfrm>
                    <a:prstGeom prst="rect">
                      <a:avLst/>
                    </a:prstGeom>
                    <a:ln/>
                  </pic:spPr>
                </pic:pic>
              </a:graphicData>
            </a:graphic>
          </wp:inline>
        </w:drawing>
      </w:r>
    </w:p>
    <w:p w14:paraId="6FFE5F45" w14:textId="5EACF73D" w:rsidR="00405C86" w:rsidRDefault="0032019D">
      <w:pPr>
        <w:pBdr>
          <w:top w:val="nil"/>
          <w:left w:val="nil"/>
          <w:bottom w:val="nil"/>
          <w:right w:val="nil"/>
          <w:between w:val="nil"/>
        </w:pBdr>
        <w:tabs>
          <w:tab w:val="center" w:pos="4320"/>
          <w:tab w:val="right" w:pos="8640"/>
        </w:tabs>
        <w:spacing w:after="200"/>
        <w:ind w:left="360"/>
        <w:jc w:val="center"/>
        <w:rPr>
          <w:rFonts w:ascii="Arial" w:eastAsia="Arial" w:hAnsi="Arial" w:cs="Arial"/>
          <w:b/>
          <w:color w:val="000000"/>
          <w:sz w:val="18"/>
          <w:szCs w:val="18"/>
        </w:rPr>
      </w:pPr>
      <w:r>
        <w:rPr>
          <w:rFonts w:ascii="Arial" w:eastAsia="Arial" w:hAnsi="Arial" w:cs="Arial"/>
          <w:b/>
          <w:color w:val="000000"/>
          <w:sz w:val="18"/>
          <w:szCs w:val="18"/>
        </w:rPr>
        <w:t xml:space="preserve">Figure </w:t>
      </w:r>
      <w:r w:rsidR="008F7904">
        <w:rPr>
          <w:rFonts w:ascii="Arial" w:eastAsia="Arial" w:hAnsi="Arial" w:cs="Arial"/>
          <w:b/>
          <w:color w:val="000000"/>
          <w:sz w:val="18"/>
          <w:szCs w:val="18"/>
        </w:rPr>
        <w:t>1</w:t>
      </w:r>
      <w:r w:rsidR="008F7904">
        <w:rPr>
          <w:rFonts w:ascii="Arial" w:eastAsia="Arial" w:hAnsi="Arial" w:cs="Arial"/>
          <w:b/>
          <w:color w:val="000000"/>
          <w:sz w:val="18"/>
          <w:szCs w:val="18"/>
        </w:rPr>
        <w:t>9</w:t>
      </w:r>
      <w:r>
        <w:rPr>
          <w:rFonts w:ascii="Arial" w:eastAsia="Arial" w:hAnsi="Arial" w:cs="Arial"/>
          <w:b/>
          <w:color w:val="000000"/>
          <w:sz w:val="18"/>
          <w:szCs w:val="18"/>
        </w:rPr>
        <w:t>. Knowledge Management Component is Embedded at Different Level of Governance</w:t>
      </w:r>
    </w:p>
    <w:p w14:paraId="0C99CA3D" w14:textId="77777777" w:rsidR="00405C86" w:rsidRDefault="0032019D" w:rsidP="002C3ACE">
      <w:pPr>
        <w:numPr>
          <w:ilvl w:val="0"/>
          <w:numId w:val="74"/>
        </w:numPr>
        <w:pBdr>
          <w:top w:val="nil"/>
          <w:left w:val="nil"/>
          <w:bottom w:val="nil"/>
          <w:right w:val="nil"/>
          <w:between w:val="nil"/>
        </w:pBdr>
        <w:tabs>
          <w:tab w:val="left" w:pos="426"/>
          <w:tab w:val="center" w:pos="3686"/>
          <w:tab w:val="right" w:pos="8640"/>
        </w:tabs>
        <w:spacing w:after="200"/>
        <w:jc w:val="both"/>
        <w:rPr>
          <w:rFonts w:ascii="Arial" w:eastAsia="Arial" w:hAnsi="Arial" w:cs="Arial"/>
          <w:color w:val="000000"/>
          <w:sz w:val="20"/>
          <w:szCs w:val="20"/>
        </w:rPr>
      </w:pPr>
      <w:r>
        <w:rPr>
          <w:rFonts w:ascii="Arial" w:eastAsia="Arial" w:hAnsi="Arial" w:cs="Arial"/>
          <w:b/>
          <w:color w:val="000000"/>
          <w:sz w:val="20"/>
          <w:szCs w:val="20"/>
        </w:rPr>
        <w:t>At community level</w:t>
      </w:r>
      <w:r>
        <w:rPr>
          <w:rFonts w:ascii="Arial" w:eastAsia="Arial" w:hAnsi="Arial" w:cs="Arial"/>
          <w:color w:val="000000"/>
          <w:sz w:val="20"/>
          <w:szCs w:val="20"/>
        </w:rPr>
        <w:t xml:space="preserve">, a participatory approach (involving communities and local authorities in conduct </w:t>
      </w:r>
      <w:proofErr w:type="gramStart"/>
      <w:r>
        <w:rPr>
          <w:rFonts w:ascii="Arial" w:eastAsia="Arial" w:hAnsi="Arial" w:cs="Arial"/>
          <w:color w:val="000000"/>
          <w:sz w:val="20"/>
          <w:szCs w:val="20"/>
        </w:rPr>
        <w:t>community based</w:t>
      </w:r>
      <w:proofErr w:type="gramEnd"/>
      <w:r>
        <w:rPr>
          <w:rFonts w:ascii="Arial" w:eastAsia="Arial" w:hAnsi="Arial" w:cs="Arial"/>
          <w:color w:val="000000"/>
          <w:sz w:val="20"/>
          <w:szCs w:val="20"/>
        </w:rPr>
        <w:t xml:space="preserve"> risk assessment, planning and implementation activities) will lead to increased local knowledge on climate change adaptation. Project demonstration sites will contribute, from the start and in an ongoing way, to share lessons and training through local disseminators and tools and guidelines. Knowledge dissemination tools that will be utilized in the proposed programme encompassing regular newsletter, social media network and knowledge board (contain information on climate-related issue as well as programme progress) in community centre or community office. Lessons learned obtain at this level will also be communicated to stakeholders at city level. </w:t>
      </w:r>
      <w:r>
        <w:rPr>
          <w:rFonts w:ascii="Arial" w:eastAsia="Arial" w:hAnsi="Arial" w:cs="Arial"/>
          <w:color w:val="000000"/>
          <w:sz w:val="20"/>
          <w:szCs w:val="20"/>
        </w:rPr>
        <w:tab/>
      </w:r>
    </w:p>
    <w:p w14:paraId="02F0367E" w14:textId="77777777" w:rsidR="00405C86" w:rsidRDefault="0032019D" w:rsidP="002C3ACE">
      <w:pPr>
        <w:numPr>
          <w:ilvl w:val="0"/>
          <w:numId w:val="74"/>
        </w:numPr>
        <w:pBdr>
          <w:top w:val="nil"/>
          <w:left w:val="nil"/>
          <w:bottom w:val="nil"/>
          <w:right w:val="nil"/>
          <w:between w:val="nil"/>
        </w:pBdr>
        <w:tabs>
          <w:tab w:val="left" w:pos="426"/>
          <w:tab w:val="right" w:pos="8640"/>
        </w:tabs>
        <w:spacing w:after="200"/>
        <w:jc w:val="both"/>
        <w:rPr>
          <w:rFonts w:ascii="Arial" w:eastAsia="Arial" w:hAnsi="Arial" w:cs="Arial"/>
          <w:color w:val="000000"/>
          <w:sz w:val="20"/>
          <w:szCs w:val="20"/>
        </w:rPr>
      </w:pPr>
      <w:r>
        <w:rPr>
          <w:rFonts w:ascii="Arial" w:eastAsia="Arial" w:hAnsi="Arial" w:cs="Arial"/>
          <w:b/>
          <w:color w:val="000000"/>
          <w:sz w:val="20"/>
          <w:szCs w:val="20"/>
        </w:rPr>
        <w:t>At city level</w:t>
      </w:r>
      <w:r>
        <w:rPr>
          <w:rFonts w:ascii="Arial" w:eastAsia="Arial" w:hAnsi="Arial" w:cs="Arial"/>
          <w:color w:val="000000"/>
          <w:sz w:val="20"/>
          <w:szCs w:val="20"/>
        </w:rPr>
        <w:t xml:space="preserve">, transfer of results and lessons learned to other communities across community and broader city area will be promoted. The programme’s knowledge management product will be disseminated not only to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and Central Java Province area, but also broader community. For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dissemination, the project management team will collaborate with the existing knowledge sharing network, the Mangrove Information Centre (Pusat </w:t>
      </w:r>
      <w:proofErr w:type="spellStart"/>
      <w:r>
        <w:rPr>
          <w:rFonts w:ascii="Arial" w:eastAsia="Arial" w:hAnsi="Arial" w:cs="Arial"/>
          <w:color w:val="000000"/>
          <w:sz w:val="20"/>
          <w:szCs w:val="20"/>
        </w:rPr>
        <w:t>Informasi</w:t>
      </w:r>
      <w:proofErr w:type="spellEnd"/>
      <w:r>
        <w:rPr>
          <w:rFonts w:ascii="Arial" w:eastAsia="Arial" w:hAnsi="Arial" w:cs="Arial"/>
          <w:color w:val="000000"/>
          <w:sz w:val="20"/>
          <w:szCs w:val="20"/>
        </w:rPr>
        <w:t xml:space="preserve"> Mangrove/PIM). At the moment, PIM is focusing only on mangrove issue, however preliminary discussion with PIM shows that the organization is highly willing to broaden their scope to incorporate climate change resilience issue. In this </w:t>
      </w:r>
      <w:proofErr w:type="gramStart"/>
      <w:r>
        <w:rPr>
          <w:rFonts w:ascii="Arial" w:eastAsia="Arial" w:hAnsi="Arial" w:cs="Arial"/>
          <w:color w:val="000000"/>
          <w:sz w:val="20"/>
          <w:szCs w:val="20"/>
        </w:rPr>
        <w:t xml:space="preserve">project  </w:t>
      </w:r>
      <w:r>
        <w:rPr>
          <w:rFonts w:ascii="Arial" w:eastAsia="Arial" w:hAnsi="Arial" w:cs="Arial"/>
          <w:b/>
          <w:color w:val="000000"/>
          <w:sz w:val="20"/>
          <w:szCs w:val="20"/>
        </w:rPr>
        <w:t>PIM</w:t>
      </w:r>
      <w:proofErr w:type="gramEnd"/>
      <w:r>
        <w:rPr>
          <w:rFonts w:ascii="Arial" w:eastAsia="Arial" w:hAnsi="Arial" w:cs="Arial"/>
          <w:b/>
          <w:color w:val="000000"/>
          <w:sz w:val="20"/>
          <w:szCs w:val="20"/>
        </w:rPr>
        <w:t xml:space="preserve"> will play a major role at city level in disseminating knowledge product and programme benefit to wider city stakeholders</w:t>
      </w:r>
      <w:r>
        <w:rPr>
          <w:rFonts w:ascii="Arial" w:eastAsia="Arial" w:hAnsi="Arial" w:cs="Arial"/>
          <w:color w:val="000000"/>
          <w:sz w:val="20"/>
          <w:szCs w:val="20"/>
        </w:rPr>
        <w:t xml:space="preserve">, thus will be facilitated through an online knowledge hub that will include capacity-building webinars, technical documents, multi-media knowledge products thus will be developed as an information and training centre for climate adaptation action. </w:t>
      </w:r>
    </w:p>
    <w:p w14:paraId="54673951" w14:textId="77777777" w:rsidR="00405C86" w:rsidRDefault="0032019D" w:rsidP="002C3ACE">
      <w:pPr>
        <w:numPr>
          <w:ilvl w:val="0"/>
          <w:numId w:val="74"/>
        </w:numPr>
        <w:pBdr>
          <w:top w:val="nil"/>
          <w:left w:val="nil"/>
          <w:bottom w:val="nil"/>
          <w:right w:val="nil"/>
          <w:between w:val="nil"/>
        </w:pBdr>
        <w:tabs>
          <w:tab w:val="left" w:pos="426"/>
          <w:tab w:val="right" w:pos="8640"/>
        </w:tabs>
        <w:spacing w:after="200"/>
        <w:jc w:val="both"/>
        <w:rPr>
          <w:rFonts w:ascii="Arial" w:eastAsia="Arial" w:hAnsi="Arial" w:cs="Arial"/>
          <w:color w:val="000000"/>
          <w:sz w:val="20"/>
          <w:szCs w:val="20"/>
        </w:rPr>
      </w:pPr>
      <w:r>
        <w:rPr>
          <w:rFonts w:ascii="Arial" w:eastAsia="Arial" w:hAnsi="Arial" w:cs="Arial"/>
          <w:b/>
          <w:color w:val="000000"/>
          <w:sz w:val="20"/>
          <w:szCs w:val="20"/>
        </w:rPr>
        <w:lastRenderedPageBreak/>
        <w:t>At national level</w:t>
      </w:r>
      <w:r>
        <w:rPr>
          <w:rFonts w:ascii="Arial" w:eastAsia="Arial" w:hAnsi="Arial" w:cs="Arial"/>
          <w:color w:val="000000"/>
          <w:sz w:val="20"/>
          <w:szCs w:val="20"/>
        </w:rPr>
        <w:t xml:space="preserve">, we will use two approaches, </w:t>
      </w:r>
      <w:proofErr w:type="gramStart"/>
      <w:r>
        <w:rPr>
          <w:rFonts w:ascii="Arial" w:eastAsia="Arial" w:hAnsi="Arial" w:cs="Arial"/>
          <w:b/>
          <w:color w:val="000000"/>
          <w:sz w:val="20"/>
          <w:szCs w:val="20"/>
        </w:rPr>
        <w:t>First</w:t>
      </w:r>
      <w:proofErr w:type="gramEnd"/>
      <w:r>
        <w:rPr>
          <w:rFonts w:ascii="Arial" w:eastAsia="Arial" w:hAnsi="Arial" w:cs="Arial"/>
          <w:b/>
          <w:color w:val="000000"/>
          <w:sz w:val="20"/>
          <w:szCs w:val="20"/>
        </w:rPr>
        <w:t xml:space="preserve"> approach is supporting the Ministry of Environment and Forestry (</w:t>
      </w:r>
      <w:proofErr w:type="spellStart"/>
      <w:r>
        <w:rPr>
          <w:rFonts w:ascii="Arial" w:eastAsia="Arial" w:hAnsi="Arial" w:cs="Arial"/>
          <w:b/>
          <w:color w:val="000000"/>
          <w:sz w:val="20"/>
          <w:szCs w:val="20"/>
        </w:rPr>
        <w:t>MoEF</w:t>
      </w:r>
      <w:proofErr w:type="spellEnd"/>
      <w:r>
        <w:rPr>
          <w:rFonts w:ascii="Arial" w:eastAsia="Arial" w:hAnsi="Arial" w:cs="Arial"/>
          <w:b/>
          <w:color w:val="000000"/>
          <w:sz w:val="20"/>
          <w:szCs w:val="20"/>
        </w:rPr>
        <w:t>) to make improvements SIDIK</w:t>
      </w:r>
      <w:r>
        <w:rPr>
          <w:rFonts w:ascii="Arial" w:eastAsia="Arial" w:hAnsi="Arial" w:cs="Arial"/>
          <w:color w:val="000000"/>
          <w:sz w:val="20"/>
          <w:szCs w:val="20"/>
        </w:rPr>
        <w:t xml:space="preserve"> to suitable for coastal risk assessment based on pilot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One knowledge product that will be the output for the proposed programme is Handbook on SIDIK for Coastal Risk Assessment that can be used by local government, NGOs and Civil Society Organizations. The handbook development will be based on climate risk assessment process conducted at city level. Related to advocacy material, the research will be the basis for developing policy briefs that highlight the shortcomings in national policy, fiscal and other institutional framework in developing a resilience coastal city. A direct linkage will be established, through the partnering </w:t>
      </w:r>
      <w:proofErr w:type="spellStart"/>
      <w:r>
        <w:rPr>
          <w:rFonts w:ascii="Arial" w:eastAsia="Arial" w:hAnsi="Arial" w:cs="Arial"/>
          <w:color w:val="000000"/>
          <w:sz w:val="20"/>
          <w:szCs w:val="20"/>
        </w:rPr>
        <w:t>MoEF</w:t>
      </w:r>
      <w:proofErr w:type="spellEnd"/>
      <w:r>
        <w:rPr>
          <w:rFonts w:ascii="Arial" w:eastAsia="Arial" w:hAnsi="Arial" w:cs="Arial"/>
          <w:color w:val="000000"/>
          <w:sz w:val="20"/>
          <w:szCs w:val="20"/>
        </w:rPr>
        <w:t xml:space="preserve">, ICA and </w:t>
      </w:r>
      <w:proofErr w:type="spellStart"/>
      <w:r>
        <w:rPr>
          <w:rFonts w:ascii="Arial" w:eastAsia="Arial" w:hAnsi="Arial" w:cs="Arial"/>
          <w:color w:val="000000"/>
          <w:sz w:val="20"/>
          <w:szCs w:val="20"/>
        </w:rPr>
        <w:t>Apeksi</w:t>
      </w:r>
      <w:proofErr w:type="spellEnd"/>
      <w:r>
        <w:rPr>
          <w:rFonts w:ascii="Arial" w:eastAsia="Arial" w:hAnsi="Arial" w:cs="Arial"/>
          <w:color w:val="000000"/>
          <w:sz w:val="20"/>
          <w:szCs w:val="20"/>
        </w:rPr>
        <w:t xml:space="preserve"> facilitating countrywide dissemination to other cities/regencies, NGOs and Civil Society Organizations. </w:t>
      </w:r>
    </w:p>
    <w:p w14:paraId="170EC574" w14:textId="77777777" w:rsidR="00405C8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b/>
          <w:color w:val="000000"/>
          <w:sz w:val="20"/>
          <w:szCs w:val="20"/>
        </w:rPr>
        <w:t xml:space="preserve">Second approach is </w:t>
      </w:r>
      <w:sdt>
        <w:sdtPr>
          <w:tag w:val="goog_rdk_188"/>
          <w:id w:val="1212151633"/>
        </w:sdtPr>
        <w:sdtContent>
          <w:r>
            <w:rPr>
              <w:rFonts w:ascii="Arial" w:eastAsia="Arial" w:hAnsi="Arial" w:cs="Arial"/>
              <w:b/>
              <w:color w:val="000000"/>
              <w:sz w:val="20"/>
              <w:szCs w:val="20"/>
            </w:rPr>
            <w:t xml:space="preserve">that </w:t>
          </w:r>
        </w:sdtContent>
      </w:sdt>
      <w:r>
        <w:rPr>
          <w:rFonts w:ascii="Arial" w:eastAsia="Arial" w:hAnsi="Arial" w:cs="Arial"/>
          <w:b/>
          <w:color w:val="000000"/>
          <w:sz w:val="20"/>
          <w:szCs w:val="20"/>
        </w:rPr>
        <w:t>the project management team will actively engage with the existing national climate change network</w:t>
      </w:r>
      <w:r>
        <w:rPr>
          <w:rFonts w:ascii="Arial" w:eastAsia="Arial" w:hAnsi="Arial" w:cs="Arial"/>
          <w:color w:val="000000"/>
          <w:sz w:val="20"/>
          <w:szCs w:val="20"/>
        </w:rPr>
        <w:t xml:space="preserve">, the Indonesia Climate Alliance (ICA). ICA member consists of different national level organizations that share the same interest in climate change issue. This collaboration will assist the team to share experience from local context and elevate the issue at national level, as well as advocating the developed policy brief. Throughout the course of the programme, an active communication and discussion will be conducted with the network to advocate lessons learned from local experience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as well as on common interests. During the programme period, the programme will apply as the network member. </w:t>
      </w:r>
    </w:p>
    <w:p w14:paraId="2CB9A246" w14:textId="77777777" w:rsidR="00405C8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Additionally, the </w:t>
      </w:r>
      <w:r>
        <w:rPr>
          <w:rFonts w:ascii="Arial" w:eastAsia="Arial" w:hAnsi="Arial" w:cs="Arial"/>
          <w:b/>
          <w:color w:val="000000"/>
          <w:sz w:val="20"/>
          <w:szCs w:val="20"/>
        </w:rPr>
        <w:t>proposed programme also has Monitoring and Evaluation Unit</w:t>
      </w:r>
      <w:r>
        <w:rPr>
          <w:rFonts w:ascii="Arial" w:eastAsia="Arial" w:hAnsi="Arial" w:cs="Arial"/>
          <w:color w:val="000000"/>
          <w:sz w:val="20"/>
          <w:szCs w:val="20"/>
        </w:rPr>
        <w:t xml:space="preserve"> as part of the project management team. This unit responsible for knowledge management and sharing within project team member, organizing knowledge sharing event and outreach, and conducting pre and post-test survey on given interventions for evaluation purpose. All those activities will be documented, reported and made available. </w:t>
      </w:r>
    </w:p>
    <w:p w14:paraId="68931492" w14:textId="77777777" w:rsidR="00405C8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Knowledge management in this programme tries to </w:t>
      </w:r>
      <w:r>
        <w:rPr>
          <w:rFonts w:ascii="Arial" w:eastAsia="Arial" w:hAnsi="Arial" w:cs="Arial"/>
          <w:b/>
          <w:color w:val="000000"/>
          <w:sz w:val="20"/>
          <w:szCs w:val="20"/>
        </w:rPr>
        <w:t>link science, implementation, management and policy both horizontally (between different sector) and vertically (between different government level)</w:t>
      </w:r>
      <w:r>
        <w:rPr>
          <w:rFonts w:ascii="Arial" w:eastAsia="Arial" w:hAnsi="Arial" w:cs="Arial"/>
          <w:color w:val="000000"/>
          <w:sz w:val="20"/>
          <w:szCs w:val="20"/>
        </w:rPr>
        <w:t xml:space="preserve">. Changes in science could affect implementation strategy and subsequently alter how the project being managed, and consequently affecting the advocacy process. Considering the dynamics of this link, adaptive management approach thus became an important factor here. PMU will exercise adaptive management approach in programme implementation, by emphasizing ‘learning and adapting’ context, through partnerships with diverse community and city stakeholders; allowing them to work and learn together with the stakeholders in building a sustainable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Adaptive management approach will allow PMU to acknowledge the existence of uncertainty and provide them with flexibility to work around the emerging issue; giving them space for adjustment in order to achieve the targeted objectives. </w:t>
      </w:r>
    </w:p>
    <w:p w14:paraId="6D890745" w14:textId="77777777" w:rsidR="00405C8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b/>
          <w:color w:val="000000"/>
          <w:sz w:val="20"/>
          <w:szCs w:val="20"/>
        </w:rPr>
        <w:t>Involvement of diverse stakeholders within the working group</w:t>
      </w:r>
      <w:r>
        <w:rPr>
          <w:rFonts w:ascii="Arial" w:eastAsia="Arial" w:hAnsi="Arial" w:cs="Arial"/>
          <w:color w:val="000000"/>
          <w:sz w:val="20"/>
          <w:szCs w:val="20"/>
        </w:rPr>
        <w:t xml:space="preserve">, as well as building knowledge management network are considered as the two main factors that could decide upon the sustainability of knowledge management strategy outcomes after the programme period is ended. These efforts enable the generated knowledge to be disseminated to wider stakeholders, and not only those directly involved in the programme; creating a potential for replication in other area by other actors. During the course of the programme, the knowledge management network will be used effectively and regularly to disseminate information as measure to build stakeholders need on climate-related information, open up their perspective on the benefit that can be obtained by interacting with the network as well as nurturing knowledge sharing habit. It is expected that by creating this need on information and realizing on benefit that they could get, the stakeholders will have a sense of ownership to the network and work together to maintain its operation in future time, after the programme is ended. </w:t>
      </w:r>
    </w:p>
    <w:p w14:paraId="3CE8C0ED" w14:textId="77777777" w:rsidR="00405C86" w:rsidRDefault="0032019D" w:rsidP="002C3ACE">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Furthermore, building upon this sense of need and ownership, </w:t>
      </w:r>
      <w:r>
        <w:rPr>
          <w:rFonts w:ascii="Arial" w:eastAsia="Arial" w:hAnsi="Arial" w:cs="Arial"/>
          <w:b/>
          <w:color w:val="000000"/>
          <w:sz w:val="20"/>
          <w:szCs w:val="20"/>
        </w:rPr>
        <w:t>PMU will work with city working group to search for a host for the network and integrate network management into local development plan</w:t>
      </w:r>
      <w:r>
        <w:rPr>
          <w:rFonts w:ascii="Arial" w:eastAsia="Arial" w:hAnsi="Arial" w:cs="Arial"/>
          <w:color w:val="000000"/>
          <w:sz w:val="20"/>
          <w:szCs w:val="20"/>
        </w:rPr>
        <w:t xml:space="preserve">. The host is needed to allow government funding stream to flow to the network. The proposed host for the network is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BAPPEDA as the leading sector for development planning. This particular institution does not have a specific work focus, instead they </w:t>
      </w:r>
      <w:proofErr w:type="gramStart"/>
      <w:r>
        <w:rPr>
          <w:rFonts w:ascii="Arial" w:eastAsia="Arial" w:hAnsi="Arial" w:cs="Arial"/>
          <w:color w:val="000000"/>
          <w:sz w:val="20"/>
          <w:szCs w:val="20"/>
        </w:rPr>
        <w:t>deals</w:t>
      </w:r>
      <w:proofErr w:type="gramEnd"/>
      <w:r>
        <w:rPr>
          <w:rFonts w:ascii="Arial" w:eastAsia="Arial" w:hAnsi="Arial" w:cs="Arial"/>
          <w:color w:val="000000"/>
          <w:sz w:val="20"/>
          <w:szCs w:val="20"/>
        </w:rPr>
        <w:t xml:space="preserve"> with diverse development issue. Climate change and coastal resilience are considered as development issue, and </w:t>
      </w:r>
      <w:r>
        <w:rPr>
          <w:rFonts w:ascii="Arial" w:eastAsia="Arial" w:hAnsi="Arial" w:cs="Arial"/>
          <w:color w:val="000000"/>
          <w:sz w:val="20"/>
          <w:szCs w:val="20"/>
        </w:rPr>
        <w:lastRenderedPageBreak/>
        <w:t xml:space="preserve">thus BAPPEDA will be the most appropriate host for the network. A successful integration into local development plan will ensure that the network will get continual budget allocation from the local government. To successfully advocate this integration, community working group will prepare a case study that will show the positive correlation between network existence and successful implementation of adaptation action. </w:t>
      </w:r>
    </w:p>
    <w:p w14:paraId="483E1C70" w14:textId="77777777" w:rsidR="00405C86" w:rsidRDefault="0032019D" w:rsidP="00E77C77">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b/>
          <w:color w:val="000000"/>
          <w:sz w:val="20"/>
          <w:szCs w:val="20"/>
        </w:rPr>
        <w:t xml:space="preserve">PIM is a local network in </w:t>
      </w:r>
      <w:proofErr w:type="spellStart"/>
      <w:r>
        <w:rPr>
          <w:rFonts w:ascii="Arial" w:eastAsia="Arial" w:hAnsi="Arial" w:cs="Arial"/>
          <w:b/>
          <w:color w:val="000000"/>
          <w:sz w:val="20"/>
          <w:szCs w:val="20"/>
        </w:rPr>
        <w:t>Pekalongan</w:t>
      </w:r>
      <w:proofErr w:type="spellEnd"/>
      <w:r>
        <w:rPr>
          <w:rFonts w:ascii="Arial" w:eastAsia="Arial" w:hAnsi="Arial" w:cs="Arial"/>
          <w:b/>
          <w:color w:val="000000"/>
          <w:sz w:val="20"/>
          <w:szCs w:val="20"/>
        </w:rPr>
        <w:t xml:space="preserve"> City that specifically works in mangrove-related issue.</w:t>
      </w:r>
      <w:r>
        <w:rPr>
          <w:rFonts w:ascii="Arial" w:eastAsia="Arial" w:hAnsi="Arial" w:cs="Arial"/>
          <w:color w:val="000000"/>
          <w:sz w:val="20"/>
          <w:szCs w:val="20"/>
        </w:rPr>
        <w:t xml:space="preserve"> Despite the programme also touch mangrove context, however the network that will be developed at city level will not be focusing on mangrove, instead on climate change and coastal resilience. </w:t>
      </w:r>
      <w:proofErr w:type="gramStart"/>
      <w:r>
        <w:rPr>
          <w:rFonts w:ascii="Arial" w:eastAsia="Arial" w:hAnsi="Arial" w:cs="Arial"/>
          <w:color w:val="000000"/>
          <w:sz w:val="20"/>
          <w:szCs w:val="20"/>
        </w:rPr>
        <w:t>Thus</w:t>
      </w:r>
      <w:proofErr w:type="gramEnd"/>
      <w:r>
        <w:rPr>
          <w:rFonts w:ascii="Arial" w:eastAsia="Arial" w:hAnsi="Arial" w:cs="Arial"/>
          <w:color w:val="000000"/>
          <w:sz w:val="20"/>
          <w:szCs w:val="20"/>
        </w:rPr>
        <w:t xml:space="preserve"> PIM and the future network will complement each other and could implement cross-learning mechanism.  </w:t>
      </w:r>
    </w:p>
    <w:p w14:paraId="11D5D473" w14:textId="77777777" w:rsidR="00405C86" w:rsidRDefault="0032019D" w:rsidP="00E77C77">
      <w:pPr>
        <w:numPr>
          <w:ilvl w:val="0"/>
          <w:numId w:val="74"/>
        </w:numPr>
        <w:pBdr>
          <w:top w:val="nil"/>
          <w:left w:val="nil"/>
          <w:bottom w:val="nil"/>
          <w:right w:val="nil"/>
          <w:between w:val="nil"/>
        </w:pBdr>
        <w:tabs>
          <w:tab w:val="center" w:pos="426"/>
          <w:tab w:val="right" w:pos="8640"/>
        </w:tabs>
        <w:spacing w:after="200"/>
        <w:jc w:val="both"/>
        <w:rPr>
          <w:color w:val="000000"/>
          <w:sz w:val="20"/>
          <w:szCs w:val="20"/>
        </w:rPr>
      </w:pPr>
      <w:r>
        <w:rPr>
          <w:rFonts w:ascii="Arial" w:eastAsia="Arial" w:hAnsi="Arial" w:cs="Arial"/>
          <w:color w:val="000000"/>
          <w:sz w:val="20"/>
          <w:szCs w:val="20"/>
        </w:rPr>
        <w:t xml:space="preserve">Meanwhile </w:t>
      </w:r>
      <w:r>
        <w:rPr>
          <w:rFonts w:ascii="Arial" w:eastAsia="Arial" w:hAnsi="Arial" w:cs="Arial"/>
          <w:b/>
          <w:color w:val="000000"/>
          <w:sz w:val="20"/>
          <w:szCs w:val="20"/>
        </w:rPr>
        <w:t>ICA is a national level network that works around general resilience issue</w:t>
      </w:r>
      <w:r>
        <w:rPr>
          <w:rFonts w:ascii="Arial" w:eastAsia="Arial" w:hAnsi="Arial" w:cs="Arial"/>
          <w:color w:val="000000"/>
          <w:sz w:val="20"/>
          <w:szCs w:val="20"/>
        </w:rPr>
        <w:t>. The proposed city-scale network will not overlap and duplicate ICA efforts since both have a different scale (local vs national level network). Moreover, during its implementation period, the proposed programme will join ICA and use ICA as a vehicle for national advocacy process. This advocacy collaboration is feasible since ICA also has common interest in coastal resilience issue. Information and lessons learned at community and city level will be communicated by PMU in regular ICA meeting as a part of advocacy material to the national government. Hence ICA and the future local network complement each other by drawing upon common interest for advocacy. Without the existence of a nationally-known advocacy partners, such ICA, it will be difficult to get traction for advocacy process at national level.</w:t>
      </w:r>
    </w:p>
    <w:p w14:paraId="5343F87F" w14:textId="77777777" w:rsidR="00405C86" w:rsidRDefault="0032019D">
      <w:pPr>
        <w:pStyle w:val="Heading3"/>
        <w:numPr>
          <w:ilvl w:val="0"/>
          <w:numId w:val="15"/>
        </w:numPr>
        <w:tabs>
          <w:tab w:val="center" w:pos="4320"/>
          <w:tab w:val="right" w:pos="8640"/>
        </w:tabs>
      </w:pPr>
      <w:r>
        <w:t>Provide justification for funding requested, focusing on the full cost of adaptation reasoning</w:t>
      </w:r>
    </w:p>
    <w:p w14:paraId="71A10D3B" w14:textId="77777777" w:rsidR="00405C86" w:rsidRDefault="00405C86">
      <w:pPr>
        <w:pBdr>
          <w:top w:val="nil"/>
          <w:left w:val="nil"/>
          <w:bottom w:val="nil"/>
          <w:right w:val="nil"/>
          <w:between w:val="nil"/>
        </w:pBdr>
        <w:tabs>
          <w:tab w:val="center" w:pos="4320"/>
          <w:tab w:val="right" w:pos="8640"/>
        </w:tabs>
        <w:ind w:left="360"/>
        <w:rPr>
          <w:rFonts w:ascii="Arial" w:eastAsia="Arial" w:hAnsi="Arial" w:cs="Arial"/>
          <w:b/>
          <w:color w:val="000000"/>
          <w:sz w:val="22"/>
          <w:szCs w:val="22"/>
        </w:rPr>
      </w:pPr>
    </w:p>
    <w:tbl>
      <w:tblPr>
        <w:tblStyle w:val="ae"/>
        <w:tblW w:w="9350" w:type="dxa"/>
        <w:tblInd w:w="-115"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Layout w:type="fixed"/>
        <w:tblLook w:val="0400" w:firstRow="0" w:lastRow="0" w:firstColumn="0" w:lastColumn="0" w:noHBand="0" w:noVBand="1"/>
      </w:tblPr>
      <w:tblGrid>
        <w:gridCol w:w="2325"/>
        <w:gridCol w:w="3905"/>
        <w:gridCol w:w="3120"/>
      </w:tblGrid>
      <w:tr w:rsidR="00405C86" w14:paraId="6B5299AB" w14:textId="77777777" w:rsidTr="004D35E2">
        <w:trPr>
          <w:tblHeader/>
        </w:trPr>
        <w:tc>
          <w:tcPr>
            <w:tcW w:w="232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B9BD5"/>
          </w:tcPr>
          <w:p w14:paraId="4A857C41"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b/>
                <w:color w:val="000000"/>
                <w:sz w:val="16"/>
                <w:szCs w:val="16"/>
              </w:rPr>
            </w:pPr>
            <w:r>
              <w:rPr>
                <w:rFonts w:ascii="Arial" w:eastAsia="Arial" w:hAnsi="Arial" w:cs="Arial"/>
                <w:b/>
                <w:color w:val="000000"/>
                <w:sz w:val="16"/>
                <w:szCs w:val="16"/>
              </w:rPr>
              <w:t>Component</w:t>
            </w:r>
          </w:p>
        </w:tc>
        <w:tc>
          <w:tcPr>
            <w:tcW w:w="390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B9BD5"/>
          </w:tcPr>
          <w:p w14:paraId="7DFCB223"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b/>
                <w:color w:val="000000"/>
                <w:sz w:val="16"/>
                <w:szCs w:val="16"/>
              </w:rPr>
            </w:pPr>
            <w:r>
              <w:rPr>
                <w:rFonts w:ascii="Arial" w:eastAsia="Arial" w:hAnsi="Arial" w:cs="Arial"/>
                <w:b/>
                <w:color w:val="000000"/>
                <w:sz w:val="16"/>
                <w:szCs w:val="16"/>
              </w:rPr>
              <w:t>Baseline</w:t>
            </w:r>
          </w:p>
        </w:tc>
        <w:tc>
          <w:tcPr>
            <w:tcW w:w="31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5B9BD5"/>
          </w:tcPr>
          <w:p w14:paraId="624AD176"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b/>
                <w:color w:val="000000"/>
                <w:sz w:val="16"/>
                <w:szCs w:val="16"/>
              </w:rPr>
            </w:pPr>
            <w:r>
              <w:rPr>
                <w:rFonts w:ascii="Arial" w:eastAsia="Arial" w:hAnsi="Arial" w:cs="Arial"/>
                <w:b/>
                <w:color w:val="000000"/>
                <w:sz w:val="16"/>
                <w:szCs w:val="16"/>
              </w:rPr>
              <w:t>Additional (with AF)</w:t>
            </w:r>
          </w:p>
        </w:tc>
      </w:tr>
      <w:tr w:rsidR="00250E57" w14:paraId="010B041A" w14:textId="77777777" w:rsidTr="004D35E2">
        <w:trPr>
          <w:trHeight w:val="689"/>
          <w:tblHeader/>
        </w:trPr>
        <w:tc>
          <w:tcPr>
            <w:tcW w:w="2325" w:type="dxa"/>
            <w:tcBorders>
              <w:top w:val="single" w:sz="4" w:space="0" w:color="000000" w:themeColor="text1"/>
              <w:left w:val="single" w:sz="4" w:space="0" w:color="9CC2E5" w:themeColor="accent5" w:themeTint="99"/>
              <w:bottom w:val="single" w:sz="4" w:space="0" w:color="9CC2E5" w:themeColor="accent5" w:themeTint="99"/>
              <w:right w:val="single" w:sz="4" w:space="0" w:color="9CC2E5" w:themeColor="accent5" w:themeTint="99"/>
            </w:tcBorders>
            <w:shd w:val="clear" w:color="auto" w:fill="FFFFFF" w:themeFill="background1"/>
          </w:tcPr>
          <w:p w14:paraId="5ADE3459" w14:textId="77777777" w:rsidR="00250E57" w:rsidRPr="004D35E2" w:rsidRDefault="00250E57" w:rsidP="004D35E2">
            <w:pPr>
              <w:pBdr>
                <w:top w:val="nil"/>
                <w:left w:val="nil"/>
                <w:bottom w:val="nil"/>
                <w:right w:val="nil"/>
                <w:between w:val="nil"/>
              </w:pBdr>
              <w:tabs>
                <w:tab w:val="center" w:pos="4320"/>
                <w:tab w:val="right" w:pos="8640"/>
              </w:tabs>
              <w:rPr>
                <w:rFonts w:ascii="Arial" w:eastAsia="Arial" w:hAnsi="Arial" w:cs="Arial"/>
                <w:color w:val="000000"/>
                <w:sz w:val="16"/>
                <w:szCs w:val="16"/>
              </w:rPr>
            </w:pPr>
            <w:r w:rsidRPr="004D35E2">
              <w:rPr>
                <w:rFonts w:ascii="Arial" w:eastAsia="Arial" w:hAnsi="Arial" w:cs="Arial"/>
                <w:color w:val="000000"/>
                <w:sz w:val="16"/>
                <w:szCs w:val="16"/>
              </w:rPr>
              <w:t>Enhancing the coastal resilience through construction of coastal protection in the form of breakwater</w:t>
            </w:r>
          </w:p>
        </w:tc>
        <w:tc>
          <w:tcPr>
            <w:tcW w:w="3905" w:type="dxa"/>
            <w:tcBorders>
              <w:top w:val="single" w:sz="4" w:space="0" w:color="000000" w:themeColor="text1"/>
              <w:left w:val="single" w:sz="4" w:space="0" w:color="9CC2E5" w:themeColor="accent5" w:themeTint="99"/>
              <w:bottom w:val="single" w:sz="4" w:space="0" w:color="9CC2E5" w:themeColor="accent5" w:themeTint="99"/>
              <w:right w:val="single" w:sz="4" w:space="0" w:color="9CC2E5" w:themeColor="accent5" w:themeTint="99"/>
            </w:tcBorders>
            <w:shd w:val="clear" w:color="auto" w:fill="FFFFFF" w:themeFill="background1"/>
          </w:tcPr>
          <w:p w14:paraId="198B24A8" w14:textId="77777777" w:rsidR="00250E57" w:rsidRDefault="00250E57" w:rsidP="004D35E2">
            <w:pPr>
              <w:numPr>
                <w:ilvl w:val="0"/>
                <w:numId w:val="79"/>
              </w:numPr>
              <w:pBdr>
                <w:top w:val="nil"/>
                <w:left w:val="nil"/>
                <w:bottom w:val="nil"/>
                <w:right w:val="nil"/>
                <w:between w:val="nil"/>
              </w:pBdr>
              <w:rPr>
                <w:rFonts w:ascii="Arial" w:eastAsia="Arial" w:hAnsi="Arial" w:cs="Arial"/>
                <w:color w:val="000000"/>
                <w:sz w:val="16"/>
                <w:szCs w:val="16"/>
              </w:rPr>
            </w:pPr>
            <w:r>
              <w:rPr>
                <w:rFonts w:ascii="Arial" w:eastAsia="Arial" w:hAnsi="Arial" w:cs="Arial"/>
                <w:color w:val="000000"/>
                <w:sz w:val="16"/>
                <w:szCs w:val="16"/>
              </w:rPr>
              <w:t xml:space="preserve">Rising sea level has increased abrasion at the coast line of </w:t>
            </w:r>
            <w:proofErr w:type="spellStart"/>
            <w:r>
              <w:rPr>
                <w:rFonts w:ascii="Arial" w:eastAsia="Arial" w:hAnsi="Arial" w:cs="Arial"/>
                <w:color w:val="000000"/>
                <w:sz w:val="16"/>
                <w:szCs w:val="16"/>
              </w:rPr>
              <w:t>Kandang</w:t>
            </w:r>
            <w:proofErr w:type="spellEnd"/>
            <w:r>
              <w:rPr>
                <w:rFonts w:ascii="Arial" w:eastAsia="Arial" w:hAnsi="Arial" w:cs="Arial"/>
                <w:color w:val="000000"/>
                <w:sz w:val="16"/>
                <w:szCs w:val="16"/>
              </w:rPr>
              <w:t xml:space="preserve"> Panjang </w:t>
            </w:r>
          </w:p>
          <w:p w14:paraId="0A0A1135" w14:textId="77777777" w:rsidR="00250E57" w:rsidRDefault="00250E57" w:rsidP="004D35E2">
            <w:pPr>
              <w:numPr>
                <w:ilvl w:val="0"/>
                <w:numId w:val="79"/>
              </w:numPr>
              <w:pBdr>
                <w:top w:val="nil"/>
                <w:left w:val="nil"/>
                <w:bottom w:val="nil"/>
                <w:right w:val="nil"/>
                <w:between w:val="nil"/>
              </w:pBdr>
              <w:rPr>
                <w:rFonts w:ascii="Arial" w:eastAsia="Arial" w:hAnsi="Arial" w:cs="Arial"/>
                <w:color w:val="000000"/>
                <w:sz w:val="16"/>
                <w:szCs w:val="16"/>
              </w:rPr>
            </w:pPr>
            <w:r>
              <w:rPr>
                <w:rFonts w:ascii="Arial" w:eastAsia="Arial" w:hAnsi="Arial" w:cs="Arial"/>
                <w:color w:val="000000"/>
                <w:sz w:val="16"/>
                <w:szCs w:val="16"/>
              </w:rPr>
              <w:t>Rising sea level has increased tidal run off to PIM area and adjacent residential area</w:t>
            </w:r>
          </w:p>
          <w:p w14:paraId="3F42DF5E" w14:textId="77777777" w:rsidR="00250E57" w:rsidRPr="004D35E2" w:rsidRDefault="00250E57" w:rsidP="004D35E2">
            <w:pPr>
              <w:numPr>
                <w:ilvl w:val="0"/>
                <w:numId w:val="79"/>
              </w:numPr>
              <w:pBdr>
                <w:top w:val="nil"/>
                <w:left w:val="nil"/>
                <w:bottom w:val="nil"/>
                <w:right w:val="nil"/>
                <w:between w:val="nil"/>
              </w:pBdr>
              <w:rPr>
                <w:rFonts w:ascii="Arial" w:eastAsia="Arial" w:hAnsi="Arial" w:cs="Arial"/>
                <w:color w:val="000000"/>
                <w:sz w:val="16"/>
                <w:szCs w:val="16"/>
              </w:rPr>
            </w:pPr>
            <w:r>
              <w:rPr>
                <w:rFonts w:ascii="Arial" w:eastAsia="Arial" w:hAnsi="Arial" w:cs="Arial"/>
                <w:color w:val="000000"/>
                <w:sz w:val="16"/>
                <w:szCs w:val="16"/>
              </w:rPr>
              <w:t>Potential of degraded coastline around PIM area</w:t>
            </w:r>
          </w:p>
        </w:tc>
        <w:tc>
          <w:tcPr>
            <w:tcW w:w="3120" w:type="dxa"/>
            <w:tcBorders>
              <w:top w:val="single" w:sz="4" w:space="0" w:color="000000" w:themeColor="text1"/>
              <w:left w:val="single" w:sz="4" w:space="0" w:color="9CC2E5" w:themeColor="accent5" w:themeTint="99"/>
              <w:bottom w:val="single" w:sz="4" w:space="0" w:color="9CC2E5" w:themeColor="accent5" w:themeTint="99"/>
              <w:right w:val="single" w:sz="4" w:space="0" w:color="9CC2E5" w:themeColor="accent5" w:themeTint="99"/>
            </w:tcBorders>
            <w:shd w:val="clear" w:color="auto" w:fill="FFFFFF" w:themeFill="background1"/>
          </w:tcPr>
          <w:p w14:paraId="037FED12" w14:textId="77777777" w:rsidR="00250E57" w:rsidRDefault="00250E57" w:rsidP="00250E57">
            <w:pPr>
              <w:pStyle w:val="ListParagraph"/>
              <w:numPr>
                <w:ilvl w:val="0"/>
                <w:numId w:val="79"/>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Abrasion in can be reduced through the breakwater construction</w:t>
            </w:r>
          </w:p>
          <w:p w14:paraId="5DB68FCC" w14:textId="77777777" w:rsidR="00250E57" w:rsidRDefault="00250E57" w:rsidP="00250E57">
            <w:pPr>
              <w:pStyle w:val="ListParagraph"/>
              <w:numPr>
                <w:ilvl w:val="0"/>
                <w:numId w:val="79"/>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Reduce</w:t>
            </w:r>
            <w:r w:rsidR="005E33B6">
              <w:rPr>
                <w:rFonts w:ascii="Arial" w:eastAsia="Arial" w:hAnsi="Arial" w:cs="Arial"/>
                <w:color w:val="000000"/>
                <w:sz w:val="16"/>
                <w:szCs w:val="16"/>
              </w:rPr>
              <w:t>d</w:t>
            </w:r>
            <w:r>
              <w:rPr>
                <w:rFonts w:ascii="Arial" w:eastAsia="Arial" w:hAnsi="Arial" w:cs="Arial"/>
                <w:color w:val="000000"/>
                <w:sz w:val="16"/>
                <w:szCs w:val="16"/>
              </w:rPr>
              <w:t xml:space="preserve"> tidal run off to PIM area and adjacent residential area</w:t>
            </w:r>
          </w:p>
          <w:p w14:paraId="3FB77128" w14:textId="77777777" w:rsidR="00250E57" w:rsidRDefault="00250E57" w:rsidP="00250E57">
            <w:pPr>
              <w:pStyle w:val="ListParagraph"/>
              <w:numPr>
                <w:ilvl w:val="0"/>
                <w:numId w:val="79"/>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 xml:space="preserve">New sedimentation can be </w:t>
            </w:r>
            <w:proofErr w:type="gramStart"/>
            <w:r>
              <w:rPr>
                <w:rFonts w:ascii="Arial" w:eastAsia="Arial" w:hAnsi="Arial" w:cs="Arial"/>
                <w:color w:val="000000"/>
                <w:sz w:val="16"/>
                <w:szCs w:val="16"/>
              </w:rPr>
              <w:t>develop</w:t>
            </w:r>
            <w:proofErr w:type="gramEnd"/>
            <w:r>
              <w:rPr>
                <w:rFonts w:ascii="Arial" w:eastAsia="Arial" w:hAnsi="Arial" w:cs="Arial"/>
                <w:color w:val="000000"/>
                <w:sz w:val="16"/>
                <w:szCs w:val="16"/>
              </w:rPr>
              <w:t xml:space="preserve"> to enhance the degraded coastline around PIM area</w:t>
            </w:r>
          </w:p>
          <w:p w14:paraId="7B7CE285" w14:textId="77777777" w:rsidR="00250E57" w:rsidRPr="004D35E2" w:rsidRDefault="00250E57" w:rsidP="004D35E2">
            <w:pPr>
              <w:pStyle w:val="ListParagraph"/>
              <w:numPr>
                <w:ilvl w:val="0"/>
                <w:numId w:val="79"/>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Increase</w:t>
            </w:r>
            <w:r w:rsidR="005E33B6">
              <w:rPr>
                <w:rFonts w:ascii="Arial" w:eastAsia="Arial" w:hAnsi="Arial" w:cs="Arial"/>
                <w:color w:val="000000"/>
                <w:sz w:val="16"/>
                <w:szCs w:val="16"/>
              </w:rPr>
              <w:t>d</w:t>
            </w:r>
            <w:r>
              <w:rPr>
                <w:rFonts w:ascii="Arial" w:eastAsia="Arial" w:hAnsi="Arial" w:cs="Arial"/>
                <w:color w:val="000000"/>
                <w:sz w:val="16"/>
                <w:szCs w:val="16"/>
              </w:rPr>
              <w:t xml:space="preserve"> opportunity of mangrove development</w:t>
            </w:r>
          </w:p>
        </w:tc>
      </w:tr>
      <w:tr w:rsidR="00405C86" w14:paraId="59136F05" w14:textId="77777777" w:rsidTr="004D35E2">
        <w:tc>
          <w:tcPr>
            <w:tcW w:w="2325" w:type="dxa"/>
            <w:tcBorders>
              <w:top w:val="single" w:sz="4" w:space="0" w:color="9CC2E5" w:themeColor="accent5" w:themeTint="99"/>
            </w:tcBorders>
            <w:shd w:val="clear" w:color="auto" w:fill="DEEAF6"/>
          </w:tcPr>
          <w:p w14:paraId="1EA90F9F" w14:textId="77777777" w:rsidR="00405C86" w:rsidRDefault="0032019D">
            <w:pPr>
              <w:rPr>
                <w:rFonts w:ascii="Arial" w:eastAsia="Arial" w:hAnsi="Arial" w:cs="Arial"/>
                <w:sz w:val="16"/>
                <w:szCs w:val="16"/>
              </w:rPr>
            </w:pPr>
            <w:r>
              <w:rPr>
                <w:rFonts w:ascii="Arial" w:eastAsia="Arial" w:hAnsi="Arial" w:cs="Arial"/>
                <w:sz w:val="16"/>
                <w:szCs w:val="16"/>
              </w:rPr>
              <w:t>Enhancing coastal community capacity in developing and implementing Climate change adaptation actions and community information system</w:t>
            </w:r>
          </w:p>
          <w:p w14:paraId="56C906C0"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16"/>
                <w:szCs w:val="16"/>
              </w:rPr>
            </w:pPr>
          </w:p>
          <w:p w14:paraId="7914DDBC" w14:textId="77777777" w:rsidR="00405C86" w:rsidRDefault="00405C86">
            <w:pPr>
              <w:rPr>
                <w:rFonts w:ascii="Arial" w:eastAsia="Arial" w:hAnsi="Arial" w:cs="Arial"/>
                <w:b/>
                <w:sz w:val="16"/>
                <w:szCs w:val="16"/>
              </w:rPr>
            </w:pPr>
          </w:p>
        </w:tc>
        <w:tc>
          <w:tcPr>
            <w:tcW w:w="3905" w:type="dxa"/>
            <w:tcBorders>
              <w:top w:val="single" w:sz="4" w:space="0" w:color="9CC2E5" w:themeColor="accent5" w:themeTint="99"/>
            </w:tcBorders>
            <w:shd w:val="clear" w:color="auto" w:fill="DEEAF6"/>
          </w:tcPr>
          <w:p w14:paraId="308B5FB2" w14:textId="77777777" w:rsidR="00405C86" w:rsidRDefault="0032019D">
            <w:pPr>
              <w:numPr>
                <w:ilvl w:val="0"/>
                <w:numId w:val="79"/>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 xml:space="preserve">Local actors have limited capacity to prepare for and respond to climate change and natural hazards </w:t>
            </w:r>
          </w:p>
          <w:p w14:paraId="6DE306CE" w14:textId="77777777" w:rsidR="00405C86" w:rsidRDefault="0032019D">
            <w:pPr>
              <w:numPr>
                <w:ilvl w:val="0"/>
                <w:numId w:val="79"/>
              </w:numPr>
              <w:pBdr>
                <w:top w:val="nil"/>
                <w:left w:val="nil"/>
                <w:bottom w:val="nil"/>
                <w:right w:val="nil"/>
                <w:between w:val="nil"/>
              </w:pBdr>
              <w:rPr>
                <w:rFonts w:ascii="Arial" w:eastAsia="Arial" w:hAnsi="Arial" w:cs="Arial"/>
                <w:color w:val="000000"/>
                <w:sz w:val="16"/>
                <w:szCs w:val="16"/>
              </w:rPr>
            </w:pPr>
            <w:r>
              <w:rPr>
                <w:rFonts w:ascii="Arial" w:eastAsia="Arial" w:hAnsi="Arial" w:cs="Arial"/>
                <w:color w:val="000000"/>
                <w:sz w:val="16"/>
                <w:szCs w:val="16"/>
              </w:rPr>
              <w:t>The most vulnerable areas and groups receive limited infrastructure support and no targeted object to receive resilience building support because of limited capacity and resources.</w:t>
            </w:r>
          </w:p>
          <w:p w14:paraId="3988F031" w14:textId="77777777" w:rsidR="00405C86" w:rsidRDefault="0032019D">
            <w:pPr>
              <w:numPr>
                <w:ilvl w:val="0"/>
                <w:numId w:val="79"/>
              </w:numPr>
              <w:pBdr>
                <w:top w:val="nil"/>
                <w:left w:val="nil"/>
                <w:bottom w:val="nil"/>
                <w:right w:val="nil"/>
                <w:between w:val="nil"/>
              </w:pBdr>
              <w:rPr>
                <w:rFonts w:ascii="Arial" w:eastAsia="Arial" w:hAnsi="Arial" w:cs="Arial"/>
                <w:color w:val="000000"/>
                <w:sz w:val="16"/>
                <w:szCs w:val="16"/>
              </w:rPr>
            </w:pPr>
            <w:r>
              <w:rPr>
                <w:rFonts w:ascii="Arial" w:eastAsia="Arial" w:hAnsi="Arial" w:cs="Arial"/>
                <w:color w:val="000000"/>
                <w:sz w:val="16"/>
                <w:szCs w:val="16"/>
              </w:rPr>
              <w:t xml:space="preserve">Detailed/specific climate change threat and hazard information / evidence is not available at community scale in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City, which means the local government and communities can’t plan for appropriate adaptation actions </w:t>
            </w:r>
          </w:p>
        </w:tc>
        <w:tc>
          <w:tcPr>
            <w:tcW w:w="3120" w:type="dxa"/>
            <w:tcBorders>
              <w:top w:val="single" w:sz="4" w:space="0" w:color="9CC2E5" w:themeColor="accent5" w:themeTint="99"/>
            </w:tcBorders>
            <w:shd w:val="clear" w:color="auto" w:fill="DEEAF6"/>
          </w:tcPr>
          <w:p w14:paraId="55735C3E" w14:textId="77777777" w:rsidR="00405C86" w:rsidRDefault="0032019D">
            <w:pPr>
              <w:numPr>
                <w:ilvl w:val="0"/>
                <w:numId w:val="79"/>
              </w:numPr>
              <w:pBdr>
                <w:top w:val="nil"/>
                <w:left w:val="nil"/>
                <w:bottom w:val="nil"/>
                <w:right w:val="nil"/>
                <w:between w:val="nil"/>
              </w:pBdr>
              <w:rPr>
                <w:rFonts w:ascii="Arial" w:eastAsia="Arial" w:hAnsi="Arial" w:cs="Arial"/>
                <w:color w:val="000000"/>
                <w:sz w:val="16"/>
                <w:szCs w:val="16"/>
              </w:rPr>
            </w:pPr>
            <w:r>
              <w:rPr>
                <w:rFonts w:ascii="Arial" w:eastAsia="Arial" w:hAnsi="Arial" w:cs="Arial"/>
                <w:color w:val="000000"/>
                <w:sz w:val="16"/>
                <w:szCs w:val="16"/>
              </w:rPr>
              <w:t xml:space="preserve">Local actors and communities are enabled to prepare for and respond to climate change and natural hazards </w:t>
            </w:r>
          </w:p>
          <w:p w14:paraId="45A6AB90" w14:textId="77777777" w:rsidR="00405C86" w:rsidRDefault="0032019D">
            <w:pPr>
              <w:numPr>
                <w:ilvl w:val="0"/>
                <w:numId w:val="79"/>
              </w:numPr>
              <w:pBdr>
                <w:top w:val="nil"/>
                <w:left w:val="nil"/>
                <w:bottom w:val="nil"/>
                <w:right w:val="nil"/>
                <w:between w:val="nil"/>
              </w:pBdr>
              <w:rPr>
                <w:rFonts w:ascii="Arial" w:eastAsia="Arial" w:hAnsi="Arial" w:cs="Arial"/>
                <w:color w:val="000000"/>
                <w:sz w:val="16"/>
                <w:szCs w:val="16"/>
              </w:rPr>
            </w:pPr>
            <w:r>
              <w:rPr>
                <w:rFonts w:ascii="Arial" w:eastAsia="Arial" w:hAnsi="Arial" w:cs="Arial"/>
                <w:color w:val="000000"/>
                <w:sz w:val="16"/>
                <w:szCs w:val="16"/>
              </w:rPr>
              <w:t xml:space="preserve">The vulnerable groups in </w:t>
            </w:r>
            <w:proofErr w:type="gramStart"/>
            <w:r>
              <w:rPr>
                <w:rFonts w:ascii="Arial" w:eastAsia="Arial" w:hAnsi="Arial" w:cs="Arial"/>
                <w:color w:val="000000"/>
                <w:sz w:val="16"/>
                <w:szCs w:val="16"/>
              </w:rPr>
              <w:t>coastal  areas</w:t>
            </w:r>
            <w:proofErr w:type="gramEnd"/>
            <w:r>
              <w:rPr>
                <w:rFonts w:ascii="Arial" w:eastAsia="Arial" w:hAnsi="Arial" w:cs="Arial"/>
                <w:color w:val="000000"/>
                <w:sz w:val="16"/>
                <w:szCs w:val="16"/>
              </w:rPr>
              <w:t xml:space="preserve"> are targeted and appropriate resilience measures</w:t>
            </w:r>
          </w:p>
          <w:p w14:paraId="26108283" w14:textId="77777777" w:rsidR="00405C86" w:rsidRDefault="0032019D">
            <w:pPr>
              <w:numPr>
                <w:ilvl w:val="0"/>
                <w:numId w:val="79"/>
              </w:numPr>
              <w:pBdr>
                <w:top w:val="nil"/>
                <w:left w:val="nil"/>
                <w:bottom w:val="nil"/>
                <w:right w:val="nil"/>
                <w:between w:val="nil"/>
              </w:pBdr>
              <w:rPr>
                <w:rFonts w:ascii="Arial" w:eastAsia="Arial" w:hAnsi="Arial" w:cs="Arial"/>
                <w:color w:val="000000"/>
                <w:sz w:val="16"/>
                <w:szCs w:val="16"/>
              </w:rPr>
            </w:pPr>
            <w:r>
              <w:rPr>
                <w:rFonts w:ascii="Arial" w:eastAsia="Arial" w:hAnsi="Arial" w:cs="Arial"/>
                <w:color w:val="000000"/>
                <w:sz w:val="16"/>
                <w:szCs w:val="16"/>
              </w:rPr>
              <w:t>Participatory Climate risk assessment by community will enhance community awareness and capacity to develop community adaptation actions thus how to mainstreaming into community development plan</w:t>
            </w:r>
          </w:p>
          <w:p w14:paraId="626BB534" w14:textId="77777777" w:rsidR="00405C86" w:rsidRDefault="00405C86">
            <w:pPr>
              <w:pBdr>
                <w:top w:val="nil"/>
                <w:left w:val="nil"/>
                <w:bottom w:val="nil"/>
                <w:right w:val="nil"/>
                <w:between w:val="nil"/>
              </w:pBdr>
              <w:ind w:left="360"/>
              <w:rPr>
                <w:rFonts w:ascii="Arial" w:eastAsia="Arial" w:hAnsi="Arial" w:cs="Arial"/>
                <w:color w:val="000000"/>
                <w:sz w:val="16"/>
                <w:szCs w:val="16"/>
              </w:rPr>
            </w:pPr>
          </w:p>
        </w:tc>
      </w:tr>
      <w:tr w:rsidR="00405C86" w14:paraId="5F8BB353" w14:textId="77777777">
        <w:tc>
          <w:tcPr>
            <w:tcW w:w="2325" w:type="dxa"/>
            <w:shd w:val="clear" w:color="auto" w:fill="auto"/>
          </w:tcPr>
          <w:p w14:paraId="5996F891" w14:textId="77777777" w:rsidR="00405C86" w:rsidRDefault="0032019D">
            <w:pPr>
              <w:pBdr>
                <w:top w:val="nil"/>
                <w:left w:val="nil"/>
                <w:bottom w:val="nil"/>
                <w:right w:val="nil"/>
                <w:between w:val="nil"/>
              </w:pBdr>
              <w:tabs>
                <w:tab w:val="center" w:pos="4320"/>
                <w:tab w:val="right" w:pos="8640"/>
              </w:tabs>
              <w:rPr>
                <w:rFonts w:ascii="Arial" w:eastAsia="Arial" w:hAnsi="Arial" w:cs="Arial"/>
                <w:b/>
                <w:color w:val="000000"/>
                <w:sz w:val="16"/>
                <w:szCs w:val="16"/>
              </w:rPr>
            </w:pPr>
            <w:r>
              <w:rPr>
                <w:rFonts w:ascii="Arial" w:eastAsia="Arial" w:hAnsi="Arial" w:cs="Arial"/>
                <w:color w:val="000000"/>
                <w:sz w:val="16"/>
                <w:szCs w:val="16"/>
              </w:rPr>
              <w:t>Enhancing local government and other city stakeholders’ capacity in developing local climate change adaptation action plan (RAD API) and implement Climate smart</w:t>
            </w:r>
          </w:p>
        </w:tc>
        <w:tc>
          <w:tcPr>
            <w:tcW w:w="3905" w:type="dxa"/>
            <w:shd w:val="clear" w:color="auto" w:fill="auto"/>
          </w:tcPr>
          <w:p w14:paraId="0FCAC625" w14:textId="71C8D566" w:rsidR="00405C86" w:rsidRDefault="0032019D">
            <w:pPr>
              <w:numPr>
                <w:ilvl w:val="0"/>
                <w:numId w:val="80"/>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Lack of capacity of the local governments officer and related stakeholders to lead climate change adaptation and disaster risk reduction plan</w:t>
            </w:r>
          </w:p>
          <w:p w14:paraId="71202965" w14:textId="77777777" w:rsidR="00405C86" w:rsidRDefault="0032019D">
            <w:pPr>
              <w:numPr>
                <w:ilvl w:val="0"/>
                <w:numId w:val="80"/>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 xml:space="preserve">Any interventions in the proposed intervention areas will continue as small-scale and stand-alone projects that lack integration and miss important opportunities for synergies. They also will not consider the impact of future </w:t>
            </w:r>
            <w:r>
              <w:rPr>
                <w:rFonts w:ascii="Arial" w:eastAsia="Arial" w:hAnsi="Arial" w:cs="Arial"/>
                <w:color w:val="000000"/>
                <w:sz w:val="16"/>
                <w:szCs w:val="16"/>
              </w:rPr>
              <w:lastRenderedPageBreak/>
              <w:t>climate change and the need to include consideration in the design of community level interventions.</w:t>
            </w:r>
          </w:p>
          <w:p w14:paraId="79E0EB1E"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p w14:paraId="44A8DF99"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p w14:paraId="1D96DA9C"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p w14:paraId="3F4D46F9"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p w14:paraId="12A8900F"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p w14:paraId="67AB3B81"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p w14:paraId="2F16BC93"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p w14:paraId="164D1EC8"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p w14:paraId="27A2AE28"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p w14:paraId="270003A8"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p w14:paraId="469916AD" w14:textId="77777777" w:rsidR="00405C86" w:rsidRDefault="0032019D">
            <w:pPr>
              <w:numPr>
                <w:ilvl w:val="0"/>
                <w:numId w:val="80"/>
              </w:numPr>
              <w:pBdr>
                <w:top w:val="nil"/>
                <w:left w:val="nil"/>
                <w:bottom w:val="nil"/>
                <w:right w:val="nil"/>
                <w:between w:val="nil"/>
              </w:pBdr>
              <w:rPr>
                <w:rFonts w:ascii="Arial" w:eastAsia="Arial" w:hAnsi="Arial" w:cs="Arial"/>
                <w:color w:val="000000"/>
                <w:sz w:val="16"/>
                <w:szCs w:val="16"/>
              </w:rPr>
            </w:pPr>
            <w:r>
              <w:rPr>
                <w:rFonts w:ascii="Arial" w:eastAsia="Arial" w:hAnsi="Arial" w:cs="Arial"/>
                <w:color w:val="000000"/>
                <w:sz w:val="16"/>
                <w:szCs w:val="16"/>
              </w:rPr>
              <w:t xml:space="preserve">The most vulnerable communities are not targeted/reached </w:t>
            </w:r>
          </w:p>
        </w:tc>
        <w:tc>
          <w:tcPr>
            <w:tcW w:w="3120" w:type="dxa"/>
            <w:shd w:val="clear" w:color="auto" w:fill="auto"/>
          </w:tcPr>
          <w:p w14:paraId="7A07D218" w14:textId="40AF9FC4" w:rsidR="00405C86" w:rsidRDefault="0032019D">
            <w:pPr>
              <w:numPr>
                <w:ilvl w:val="0"/>
                <w:numId w:val="80"/>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lastRenderedPageBreak/>
              <w:t>Local governments and related stakeholders can lead climate change adaptation action and disaster risk reduction plan thus mainstreaming into city development plan</w:t>
            </w:r>
          </w:p>
          <w:p w14:paraId="1913EE76" w14:textId="77777777" w:rsidR="00405C86" w:rsidRDefault="0032019D">
            <w:pPr>
              <w:numPr>
                <w:ilvl w:val="0"/>
                <w:numId w:val="80"/>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 xml:space="preserve">City government and climate stakeholders will have ability to develop a climate-smart approach </w:t>
            </w:r>
            <w:r>
              <w:rPr>
                <w:rFonts w:ascii="Arial" w:eastAsia="Arial" w:hAnsi="Arial" w:cs="Arial"/>
                <w:color w:val="000000"/>
                <w:sz w:val="16"/>
                <w:szCs w:val="16"/>
              </w:rPr>
              <w:lastRenderedPageBreak/>
              <w:t>that builds resilience to current climate variability and future climate change and specifically tackles the gendered inequalities around climate change. The integrated approach, grounded in local community development plans and a gender responsive approach, will enable interventions that are consistent with the National Action Plan on Climate Adaptation Actions (RAN API) to be implemented at the local level</w:t>
            </w:r>
          </w:p>
          <w:p w14:paraId="2CAFF591" w14:textId="77777777" w:rsidR="00405C86" w:rsidRDefault="0032019D">
            <w:pPr>
              <w:numPr>
                <w:ilvl w:val="0"/>
                <w:numId w:val="80"/>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 xml:space="preserve">The most vulnerable communities are the main beneficiaries of the project </w:t>
            </w:r>
          </w:p>
          <w:p w14:paraId="756C8733" w14:textId="77777777" w:rsidR="00405C86" w:rsidRDefault="00405C86">
            <w:pPr>
              <w:pBdr>
                <w:top w:val="nil"/>
                <w:left w:val="nil"/>
                <w:bottom w:val="nil"/>
                <w:right w:val="nil"/>
                <w:between w:val="nil"/>
              </w:pBdr>
              <w:tabs>
                <w:tab w:val="center" w:pos="4320"/>
                <w:tab w:val="right" w:pos="8640"/>
              </w:tabs>
              <w:ind w:left="360"/>
              <w:rPr>
                <w:rFonts w:ascii="Arial" w:eastAsia="Arial" w:hAnsi="Arial" w:cs="Arial"/>
                <w:color w:val="000000"/>
                <w:sz w:val="16"/>
                <w:szCs w:val="16"/>
              </w:rPr>
            </w:pPr>
          </w:p>
        </w:tc>
      </w:tr>
      <w:tr w:rsidR="00405C86" w14:paraId="6CA53BF2" w14:textId="77777777">
        <w:tc>
          <w:tcPr>
            <w:tcW w:w="2325" w:type="dxa"/>
            <w:shd w:val="clear" w:color="auto" w:fill="DEEAF6"/>
          </w:tcPr>
          <w:p w14:paraId="0D6B647A" w14:textId="77777777" w:rsidR="00405C86" w:rsidRDefault="0032019D">
            <w:pPr>
              <w:pBdr>
                <w:top w:val="nil"/>
                <w:left w:val="nil"/>
                <w:bottom w:val="nil"/>
                <w:right w:val="nil"/>
                <w:between w:val="nil"/>
              </w:pBdr>
              <w:rPr>
                <w:rFonts w:ascii="Arial" w:eastAsia="Arial" w:hAnsi="Arial" w:cs="Arial"/>
                <w:color w:val="000000"/>
                <w:sz w:val="16"/>
                <w:szCs w:val="16"/>
              </w:rPr>
            </w:pPr>
            <w:r>
              <w:rPr>
                <w:rFonts w:ascii="Arial" w:eastAsia="Arial" w:hAnsi="Arial" w:cs="Arial"/>
                <w:color w:val="000000"/>
                <w:sz w:val="16"/>
                <w:szCs w:val="16"/>
              </w:rPr>
              <w:t>Strengthening vertical coordination by enhancing provincial government’s capacity in mainstreaming climate change adaptation and resilience into Central Java Province development plan, which in turn could foster better climate-related policy on climate financing and bottom-up planning</w:t>
            </w:r>
          </w:p>
          <w:p w14:paraId="6BFA5051" w14:textId="77777777" w:rsidR="00405C86" w:rsidRDefault="00405C86">
            <w:pPr>
              <w:pBdr>
                <w:top w:val="nil"/>
                <w:left w:val="nil"/>
                <w:bottom w:val="nil"/>
                <w:right w:val="nil"/>
                <w:between w:val="nil"/>
              </w:pBdr>
              <w:rPr>
                <w:rFonts w:ascii="Arial" w:eastAsia="Arial" w:hAnsi="Arial" w:cs="Arial"/>
                <w:b/>
                <w:color w:val="000000"/>
                <w:sz w:val="16"/>
                <w:szCs w:val="16"/>
              </w:rPr>
            </w:pPr>
          </w:p>
        </w:tc>
        <w:tc>
          <w:tcPr>
            <w:tcW w:w="3905" w:type="dxa"/>
            <w:shd w:val="clear" w:color="auto" w:fill="DEEAF6"/>
          </w:tcPr>
          <w:p w14:paraId="7CE835DF" w14:textId="77777777" w:rsidR="00405C86" w:rsidRDefault="0032019D">
            <w:pPr>
              <w:numPr>
                <w:ilvl w:val="0"/>
                <w:numId w:val="80"/>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Lacking capacity of provincial government officer to put forward climate change adaptation issue in development plan as well as incapability to lead by example in mainstreaming the issue</w:t>
            </w:r>
          </w:p>
        </w:tc>
        <w:tc>
          <w:tcPr>
            <w:tcW w:w="3120" w:type="dxa"/>
            <w:shd w:val="clear" w:color="auto" w:fill="DEEAF6"/>
          </w:tcPr>
          <w:p w14:paraId="7367B55A" w14:textId="77777777" w:rsidR="00405C86" w:rsidRDefault="0032019D">
            <w:pPr>
              <w:numPr>
                <w:ilvl w:val="0"/>
                <w:numId w:val="80"/>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 xml:space="preserve">Provincial </w:t>
            </w:r>
            <w:proofErr w:type="gramStart"/>
            <w:r>
              <w:rPr>
                <w:rFonts w:ascii="Arial" w:eastAsia="Arial" w:hAnsi="Arial" w:cs="Arial"/>
                <w:color w:val="000000"/>
                <w:sz w:val="16"/>
                <w:szCs w:val="16"/>
              </w:rPr>
              <w:t>government  officers</w:t>
            </w:r>
            <w:proofErr w:type="gramEnd"/>
            <w:r>
              <w:rPr>
                <w:rFonts w:ascii="Arial" w:eastAsia="Arial" w:hAnsi="Arial" w:cs="Arial"/>
                <w:color w:val="000000"/>
                <w:sz w:val="16"/>
                <w:szCs w:val="16"/>
              </w:rPr>
              <w:t xml:space="preserve"> have the capacity to promote climate change adaptation action plan  and mainstream </w:t>
            </w:r>
            <w:proofErr w:type="spellStart"/>
            <w:r>
              <w:rPr>
                <w:rFonts w:ascii="Arial" w:eastAsia="Arial" w:hAnsi="Arial" w:cs="Arial"/>
                <w:color w:val="000000"/>
                <w:sz w:val="16"/>
                <w:szCs w:val="16"/>
              </w:rPr>
              <w:t>the</w:t>
            </w:r>
            <w:proofErr w:type="spellEnd"/>
            <w:r>
              <w:rPr>
                <w:rFonts w:ascii="Arial" w:eastAsia="Arial" w:hAnsi="Arial" w:cs="Arial"/>
                <w:color w:val="000000"/>
                <w:sz w:val="16"/>
                <w:szCs w:val="16"/>
              </w:rPr>
              <w:t xml:space="preserve"> said plan into development plan, setting out example and support all cities and regencies within its administrative region to do the same </w:t>
            </w:r>
          </w:p>
        </w:tc>
      </w:tr>
      <w:tr w:rsidR="00405C86" w14:paraId="00BB8B9A" w14:textId="77777777">
        <w:tc>
          <w:tcPr>
            <w:tcW w:w="2325" w:type="dxa"/>
            <w:shd w:val="clear" w:color="auto" w:fill="auto"/>
          </w:tcPr>
          <w:p w14:paraId="19F9B5AB" w14:textId="77777777" w:rsidR="00405C86" w:rsidRDefault="0032019D">
            <w:pPr>
              <w:rPr>
                <w:rFonts w:ascii="Arial" w:eastAsia="Arial" w:hAnsi="Arial" w:cs="Arial"/>
                <w:b/>
                <w:sz w:val="16"/>
                <w:szCs w:val="16"/>
              </w:rPr>
            </w:pPr>
            <w:r>
              <w:rPr>
                <w:rFonts w:ascii="Arial" w:eastAsia="Arial" w:hAnsi="Arial" w:cs="Arial"/>
                <w:sz w:val="16"/>
                <w:szCs w:val="16"/>
              </w:rPr>
              <w:t>Strengthening vertical coordination and collaboration between national and local government in climate adaptation context and Enriching knowledge, toolkits and methodologies coastal resilience for the national government</w:t>
            </w:r>
          </w:p>
        </w:tc>
        <w:tc>
          <w:tcPr>
            <w:tcW w:w="3905" w:type="dxa"/>
            <w:shd w:val="clear" w:color="auto" w:fill="auto"/>
          </w:tcPr>
          <w:p w14:paraId="1BBB1340" w14:textId="77777777" w:rsidR="00405C86" w:rsidRDefault="00405C86">
            <w:pPr>
              <w:pBdr>
                <w:top w:val="nil"/>
                <w:left w:val="nil"/>
                <w:bottom w:val="nil"/>
                <w:right w:val="nil"/>
                <w:between w:val="nil"/>
              </w:pBdr>
              <w:tabs>
                <w:tab w:val="center" w:pos="4320"/>
                <w:tab w:val="right" w:pos="8640"/>
              </w:tabs>
              <w:ind w:left="360"/>
              <w:rPr>
                <w:rFonts w:ascii="Arial" w:eastAsia="Arial" w:hAnsi="Arial" w:cs="Arial"/>
                <w:color w:val="000000"/>
                <w:sz w:val="16"/>
                <w:szCs w:val="16"/>
              </w:rPr>
            </w:pPr>
          </w:p>
          <w:p w14:paraId="72DE4594" w14:textId="77777777" w:rsidR="00405C86" w:rsidRDefault="0032019D">
            <w:pPr>
              <w:numPr>
                <w:ilvl w:val="0"/>
                <w:numId w:val="80"/>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 xml:space="preserve">SIDIK unable to appropriately and accurately assess the vulnerability and risk of coastal region </w:t>
            </w:r>
          </w:p>
          <w:p w14:paraId="54203BF8" w14:textId="77777777" w:rsidR="00405C86" w:rsidRDefault="00405C86">
            <w:pPr>
              <w:pBdr>
                <w:top w:val="nil"/>
                <w:left w:val="nil"/>
                <w:bottom w:val="nil"/>
                <w:right w:val="nil"/>
                <w:between w:val="nil"/>
              </w:pBdr>
              <w:tabs>
                <w:tab w:val="center" w:pos="4320"/>
                <w:tab w:val="right" w:pos="8640"/>
              </w:tabs>
              <w:ind w:left="360"/>
              <w:rPr>
                <w:rFonts w:ascii="Arial" w:eastAsia="Arial" w:hAnsi="Arial" w:cs="Arial"/>
                <w:color w:val="000000"/>
                <w:sz w:val="16"/>
                <w:szCs w:val="16"/>
              </w:rPr>
            </w:pPr>
          </w:p>
          <w:p w14:paraId="73A98703" w14:textId="77777777" w:rsidR="00405C86" w:rsidRDefault="0032019D">
            <w:pPr>
              <w:numPr>
                <w:ilvl w:val="0"/>
                <w:numId w:val="80"/>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Adaptation programmes planned at ministry level (national level) often incompatible with the needs of adaptation actions at city/local level</w:t>
            </w:r>
          </w:p>
        </w:tc>
        <w:tc>
          <w:tcPr>
            <w:tcW w:w="3120" w:type="dxa"/>
            <w:shd w:val="clear" w:color="auto" w:fill="auto"/>
          </w:tcPr>
          <w:p w14:paraId="49AD69D6" w14:textId="77777777" w:rsidR="00405C86" w:rsidRDefault="00405C86">
            <w:pPr>
              <w:pBdr>
                <w:top w:val="nil"/>
                <w:left w:val="nil"/>
                <w:bottom w:val="nil"/>
                <w:right w:val="nil"/>
                <w:between w:val="nil"/>
              </w:pBdr>
              <w:tabs>
                <w:tab w:val="center" w:pos="4320"/>
                <w:tab w:val="right" w:pos="8640"/>
              </w:tabs>
              <w:ind w:left="360"/>
              <w:rPr>
                <w:rFonts w:ascii="Arial" w:eastAsia="Arial" w:hAnsi="Arial" w:cs="Arial"/>
                <w:color w:val="000000"/>
                <w:sz w:val="16"/>
                <w:szCs w:val="16"/>
              </w:rPr>
            </w:pPr>
          </w:p>
          <w:p w14:paraId="1CC21860" w14:textId="77777777" w:rsidR="00405C86" w:rsidRDefault="0032019D">
            <w:pPr>
              <w:numPr>
                <w:ilvl w:val="0"/>
                <w:numId w:val="80"/>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SIDIK is improved and able to appropriately assess vulnerability and risk of area that has coastal characteristics</w:t>
            </w:r>
          </w:p>
          <w:p w14:paraId="5D2DE859" w14:textId="77777777" w:rsidR="00405C86" w:rsidRDefault="00405C86">
            <w:pPr>
              <w:pBdr>
                <w:top w:val="nil"/>
                <w:left w:val="nil"/>
                <w:bottom w:val="nil"/>
                <w:right w:val="nil"/>
                <w:between w:val="nil"/>
              </w:pBdr>
              <w:tabs>
                <w:tab w:val="center" w:pos="4320"/>
                <w:tab w:val="right" w:pos="8640"/>
              </w:tabs>
              <w:ind w:left="360"/>
              <w:rPr>
                <w:rFonts w:ascii="Arial" w:eastAsia="Arial" w:hAnsi="Arial" w:cs="Arial"/>
                <w:color w:val="000000"/>
                <w:sz w:val="16"/>
                <w:szCs w:val="16"/>
              </w:rPr>
            </w:pPr>
          </w:p>
          <w:p w14:paraId="4537977E" w14:textId="77777777" w:rsidR="00405C86" w:rsidRDefault="0032019D">
            <w:pPr>
              <w:numPr>
                <w:ilvl w:val="0"/>
                <w:numId w:val="80"/>
              </w:num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Ministries and local government collaborate and cooperate to implement the appropriate adaptation actions</w:t>
            </w:r>
          </w:p>
        </w:tc>
      </w:tr>
    </w:tbl>
    <w:p w14:paraId="35E749B8" w14:textId="77777777" w:rsidR="00405C86" w:rsidRDefault="00405C86">
      <w:pPr>
        <w:pBdr>
          <w:top w:val="nil"/>
          <w:left w:val="nil"/>
          <w:bottom w:val="nil"/>
          <w:right w:val="nil"/>
          <w:between w:val="nil"/>
        </w:pBdr>
        <w:tabs>
          <w:tab w:val="center" w:pos="4320"/>
          <w:tab w:val="right" w:pos="8640"/>
        </w:tabs>
        <w:ind w:left="360"/>
        <w:rPr>
          <w:rFonts w:ascii="Arial" w:eastAsia="Arial" w:hAnsi="Arial" w:cs="Arial"/>
          <w:b/>
          <w:color w:val="000000"/>
          <w:sz w:val="22"/>
          <w:szCs w:val="22"/>
        </w:rPr>
      </w:pPr>
    </w:p>
    <w:p w14:paraId="0503E939" w14:textId="77777777" w:rsidR="00405C86" w:rsidRDefault="0032019D" w:rsidP="00C10745">
      <w:pPr>
        <w:numPr>
          <w:ilvl w:val="0"/>
          <w:numId w:val="74"/>
        </w:numPr>
        <w:pBdr>
          <w:top w:val="nil"/>
          <w:left w:val="nil"/>
          <w:bottom w:val="nil"/>
          <w:right w:val="nil"/>
          <w:between w:val="nil"/>
        </w:pBdr>
        <w:tabs>
          <w:tab w:val="center" w:pos="450"/>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In addition to gender assessment done during the preliminary assessment for this proposal, </w:t>
      </w:r>
      <w:proofErr w:type="spellStart"/>
      <w:r>
        <w:rPr>
          <w:rFonts w:ascii="Arial" w:eastAsia="Arial" w:hAnsi="Arial" w:cs="Arial"/>
          <w:color w:val="000000"/>
          <w:sz w:val="20"/>
          <w:szCs w:val="20"/>
        </w:rPr>
        <w:t>Kemitraan’s</w:t>
      </w:r>
      <w:proofErr w:type="spellEnd"/>
      <w:r>
        <w:rPr>
          <w:rFonts w:ascii="Arial" w:eastAsia="Arial" w:hAnsi="Arial" w:cs="Arial"/>
          <w:color w:val="000000"/>
          <w:sz w:val="20"/>
          <w:szCs w:val="20"/>
        </w:rPr>
        <w:t xml:space="preserve"> has also conducted additional gender assessment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within the period of 2017 to 2018. The result of this gender assessment is added on the last page of Annex 3 of this document. </w:t>
      </w:r>
    </w:p>
    <w:p w14:paraId="0216D254" w14:textId="77777777" w:rsidR="00405C86" w:rsidRDefault="0032019D" w:rsidP="00C10745">
      <w:pPr>
        <w:numPr>
          <w:ilvl w:val="0"/>
          <w:numId w:val="74"/>
        </w:numPr>
        <w:pBdr>
          <w:top w:val="nil"/>
          <w:left w:val="nil"/>
          <w:bottom w:val="nil"/>
          <w:right w:val="nil"/>
          <w:between w:val="nil"/>
        </w:pBdr>
        <w:tabs>
          <w:tab w:val="center" w:pos="450"/>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Based on the result of the assessment, </w:t>
      </w:r>
      <w:proofErr w:type="spellStart"/>
      <w:r>
        <w:rPr>
          <w:rFonts w:ascii="Arial" w:eastAsia="Arial" w:hAnsi="Arial" w:cs="Arial"/>
          <w:color w:val="000000"/>
          <w:sz w:val="20"/>
          <w:szCs w:val="20"/>
        </w:rPr>
        <w:t>Kemitraan</w:t>
      </w:r>
      <w:proofErr w:type="spellEnd"/>
      <w:r>
        <w:rPr>
          <w:rFonts w:ascii="Arial" w:eastAsia="Arial" w:hAnsi="Arial" w:cs="Arial"/>
          <w:color w:val="000000"/>
          <w:sz w:val="20"/>
          <w:szCs w:val="20"/>
        </w:rPr>
        <w:t xml:space="preserve"> has seen the importance to engage a number of woman and youth organisations in the activities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especially in the capacity building related to climate change adaptation measures. Following table lists the mapping of existing CSO and community groups to be involved in the project:</w:t>
      </w:r>
    </w:p>
    <w:p w14:paraId="408F90D8"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2"/>
          <w:szCs w:val="22"/>
        </w:rPr>
      </w:pPr>
    </w:p>
    <w:tbl>
      <w:tblPr>
        <w:tblStyle w:val="af"/>
        <w:tblW w:w="9696" w:type="dxa"/>
        <w:tblInd w:w="-15" w:type="dxa"/>
        <w:tblLayout w:type="fixed"/>
        <w:tblLook w:val="0400" w:firstRow="0" w:lastRow="0" w:firstColumn="0" w:lastColumn="0" w:noHBand="0" w:noVBand="1"/>
      </w:tblPr>
      <w:tblGrid>
        <w:gridCol w:w="565"/>
        <w:gridCol w:w="5769"/>
        <w:gridCol w:w="1346"/>
        <w:gridCol w:w="1004"/>
        <w:gridCol w:w="1012"/>
      </w:tblGrid>
      <w:tr w:rsidR="00405C86" w14:paraId="3B57B355" w14:textId="77777777">
        <w:tc>
          <w:tcPr>
            <w:tcW w:w="565" w:type="dxa"/>
            <w:vMerge w:val="restart"/>
            <w:tcBorders>
              <w:top w:val="single" w:sz="8" w:space="0" w:color="2F5496"/>
              <w:left w:val="single" w:sz="8" w:space="0" w:color="2F5496"/>
              <w:bottom w:val="single" w:sz="8" w:space="0" w:color="2F5496"/>
              <w:right w:val="single" w:sz="8" w:space="0" w:color="2F5496"/>
            </w:tcBorders>
            <w:shd w:val="clear" w:color="auto" w:fill="FABF8F"/>
            <w:tcMar>
              <w:top w:w="0" w:type="dxa"/>
              <w:left w:w="108" w:type="dxa"/>
              <w:bottom w:w="0" w:type="dxa"/>
              <w:right w:w="108" w:type="dxa"/>
            </w:tcMar>
            <w:vAlign w:val="center"/>
          </w:tcPr>
          <w:p w14:paraId="5EB48E61"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No</w:t>
            </w:r>
          </w:p>
        </w:tc>
        <w:tc>
          <w:tcPr>
            <w:tcW w:w="5769" w:type="dxa"/>
            <w:vMerge w:val="restart"/>
            <w:tcBorders>
              <w:top w:val="single" w:sz="8" w:space="0" w:color="2F5496"/>
              <w:left w:val="nil"/>
              <w:bottom w:val="single" w:sz="8" w:space="0" w:color="2F5496"/>
              <w:right w:val="single" w:sz="8" w:space="0" w:color="2F5496"/>
            </w:tcBorders>
            <w:shd w:val="clear" w:color="auto" w:fill="FABF8F"/>
            <w:tcMar>
              <w:top w:w="0" w:type="dxa"/>
              <w:left w:w="108" w:type="dxa"/>
              <w:bottom w:w="0" w:type="dxa"/>
              <w:right w:w="108" w:type="dxa"/>
            </w:tcMar>
            <w:vAlign w:val="center"/>
          </w:tcPr>
          <w:p w14:paraId="4FC6FCE6"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Community</w:t>
            </w:r>
          </w:p>
        </w:tc>
        <w:tc>
          <w:tcPr>
            <w:tcW w:w="1346" w:type="dxa"/>
            <w:vMerge w:val="restart"/>
            <w:tcBorders>
              <w:top w:val="single" w:sz="8" w:space="0" w:color="2F5496"/>
              <w:left w:val="nil"/>
              <w:bottom w:val="single" w:sz="8" w:space="0" w:color="2F5496"/>
              <w:right w:val="single" w:sz="8" w:space="0" w:color="2F5496"/>
            </w:tcBorders>
            <w:shd w:val="clear" w:color="auto" w:fill="FABF8F"/>
            <w:tcMar>
              <w:top w:w="0" w:type="dxa"/>
              <w:left w:w="108" w:type="dxa"/>
              <w:bottom w:w="0" w:type="dxa"/>
              <w:right w:w="108" w:type="dxa"/>
            </w:tcMar>
            <w:vAlign w:val="center"/>
          </w:tcPr>
          <w:p w14:paraId="1FE0DF58"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Active Member</w:t>
            </w:r>
          </w:p>
        </w:tc>
        <w:tc>
          <w:tcPr>
            <w:tcW w:w="2016" w:type="dxa"/>
            <w:gridSpan w:val="2"/>
            <w:tcBorders>
              <w:top w:val="single" w:sz="8" w:space="0" w:color="2F5496"/>
              <w:left w:val="nil"/>
              <w:bottom w:val="single" w:sz="8" w:space="0" w:color="2F5496"/>
              <w:right w:val="single" w:sz="8" w:space="0" w:color="2F5496"/>
            </w:tcBorders>
            <w:shd w:val="clear" w:color="auto" w:fill="FABF8F"/>
            <w:tcMar>
              <w:top w:w="0" w:type="dxa"/>
              <w:left w:w="108" w:type="dxa"/>
              <w:bottom w:w="0" w:type="dxa"/>
              <w:right w:w="108" w:type="dxa"/>
            </w:tcMar>
            <w:vAlign w:val="center"/>
          </w:tcPr>
          <w:p w14:paraId="10E4FA01" w14:textId="77777777" w:rsidR="00405C86" w:rsidRDefault="0032019D">
            <w:pPr>
              <w:jc w:val="center"/>
              <w:rPr>
                <w:rFonts w:ascii="Arial" w:eastAsia="Arial" w:hAnsi="Arial" w:cs="Arial"/>
                <w:color w:val="000000"/>
                <w:sz w:val="16"/>
                <w:szCs w:val="16"/>
              </w:rPr>
            </w:pPr>
            <w:r>
              <w:rPr>
                <w:rFonts w:ascii="Arial" w:eastAsia="Arial" w:hAnsi="Arial" w:cs="Arial"/>
                <w:color w:val="000000"/>
                <w:sz w:val="16"/>
                <w:szCs w:val="16"/>
              </w:rPr>
              <w:t>Registered Member</w:t>
            </w:r>
          </w:p>
        </w:tc>
      </w:tr>
      <w:tr w:rsidR="00405C86" w14:paraId="61D26FA2" w14:textId="77777777">
        <w:tc>
          <w:tcPr>
            <w:tcW w:w="565" w:type="dxa"/>
            <w:vMerge/>
            <w:tcBorders>
              <w:top w:val="single" w:sz="8" w:space="0" w:color="2F5496"/>
              <w:left w:val="single" w:sz="8" w:space="0" w:color="2F5496"/>
              <w:bottom w:val="single" w:sz="8" w:space="0" w:color="2F5496"/>
              <w:right w:val="single" w:sz="8" w:space="0" w:color="2F5496"/>
            </w:tcBorders>
            <w:shd w:val="clear" w:color="auto" w:fill="FABF8F"/>
            <w:tcMar>
              <w:top w:w="0" w:type="dxa"/>
              <w:left w:w="108" w:type="dxa"/>
              <w:bottom w:w="0" w:type="dxa"/>
              <w:right w:w="108" w:type="dxa"/>
            </w:tcMar>
            <w:vAlign w:val="center"/>
          </w:tcPr>
          <w:p w14:paraId="2E879BD9" w14:textId="77777777" w:rsidR="00405C86" w:rsidRDefault="00405C86">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5769" w:type="dxa"/>
            <w:vMerge/>
            <w:tcBorders>
              <w:top w:val="single" w:sz="8" w:space="0" w:color="2F5496"/>
              <w:left w:val="nil"/>
              <w:bottom w:val="single" w:sz="8" w:space="0" w:color="2F5496"/>
              <w:right w:val="single" w:sz="8" w:space="0" w:color="2F5496"/>
            </w:tcBorders>
            <w:shd w:val="clear" w:color="auto" w:fill="FABF8F"/>
            <w:tcMar>
              <w:top w:w="0" w:type="dxa"/>
              <w:left w:w="108" w:type="dxa"/>
              <w:bottom w:w="0" w:type="dxa"/>
              <w:right w:w="108" w:type="dxa"/>
            </w:tcMar>
            <w:vAlign w:val="center"/>
          </w:tcPr>
          <w:p w14:paraId="237290C0" w14:textId="77777777" w:rsidR="00405C86" w:rsidRDefault="00405C86">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1346" w:type="dxa"/>
            <w:vMerge/>
            <w:tcBorders>
              <w:top w:val="single" w:sz="8" w:space="0" w:color="2F5496"/>
              <w:left w:val="nil"/>
              <w:bottom w:val="single" w:sz="8" w:space="0" w:color="2F5496"/>
              <w:right w:val="single" w:sz="8" w:space="0" w:color="2F5496"/>
            </w:tcBorders>
            <w:shd w:val="clear" w:color="auto" w:fill="FABF8F"/>
            <w:tcMar>
              <w:top w:w="0" w:type="dxa"/>
              <w:left w:w="108" w:type="dxa"/>
              <w:bottom w:w="0" w:type="dxa"/>
              <w:right w:w="108" w:type="dxa"/>
            </w:tcMar>
            <w:vAlign w:val="center"/>
          </w:tcPr>
          <w:p w14:paraId="7D27E313" w14:textId="77777777" w:rsidR="00405C86" w:rsidRDefault="00405C86">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1004" w:type="dxa"/>
            <w:tcBorders>
              <w:top w:val="nil"/>
              <w:left w:val="nil"/>
              <w:bottom w:val="single" w:sz="8" w:space="0" w:color="2F5496"/>
              <w:right w:val="single" w:sz="8" w:space="0" w:color="2F5496"/>
            </w:tcBorders>
            <w:shd w:val="clear" w:color="auto" w:fill="FABF8F"/>
            <w:tcMar>
              <w:top w:w="0" w:type="dxa"/>
              <w:left w:w="108" w:type="dxa"/>
              <w:bottom w:w="0" w:type="dxa"/>
              <w:right w:w="108" w:type="dxa"/>
            </w:tcMar>
            <w:vAlign w:val="center"/>
          </w:tcPr>
          <w:p w14:paraId="7E3F3B1F"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Offline</w:t>
            </w:r>
          </w:p>
        </w:tc>
        <w:tc>
          <w:tcPr>
            <w:tcW w:w="1012" w:type="dxa"/>
            <w:tcBorders>
              <w:top w:val="nil"/>
              <w:left w:val="nil"/>
              <w:bottom w:val="single" w:sz="8" w:space="0" w:color="2F5496"/>
              <w:right w:val="single" w:sz="8" w:space="0" w:color="2F5496"/>
            </w:tcBorders>
            <w:shd w:val="clear" w:color="auto" w:fill="FABF8F"/>
            <w:tcMar>
              <w:top w:w="0" w:type="dxa"/>
              <w:left w:w="108" w:type="dxa"/>
              <w:bottom w:w="0" w:type="dxa"/>
              <w:right w:w="108" w:type="dxa"/>
            </w:tcMar>
            <w:vAlign w:val="center"/>
          </w:tcPr>
          <w:p w14:paraId="5ACC11C4"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Online</w:t>
            </w:r>
          </w:p>
        </w:tc>
      </w:tr>
      <w:tr w:rsidR="00405C86" w14:paraId="7E5F0316"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6111751D"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lastRenderedPageBreak/>
              <w:t>1</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75C6BC83" w14:textId="77777777" w:rsidR="00405C86" w:rsidRDefault="0032019D">
            <w:pPr>
              <w:rPr>
                <w:rFonts w:ascii="Arial" w:eastAsia="Arial" w:hAnsi="Arial" w:cs="Arial"/>
                <w:color w:val="1D2228"/>
                <w:sz w:val="16"/>
                <w:szCs w:val="16"/>
              </w:rPr>
            </w:pPr>
            <w:proofErr w:type="spellStart"/>
            <w:r>
              <w:rPr>
                <w:rFonts w:ascii="Arial" w:eastAsia="Arial" w:hAnsi="Arial" w:cs="Arial"/>
                <w:color w:val="1D2228"/>
                <w:sz w:val="16"/>
                <w:szCs w:val="16"/>
              </w:rPr>
              <w:t>Bintari</w:t>
            </w:r>
            <w:proofErr w:type="spellEnd"/>
            <w:r>
              <w:rPr>
                <w:rFonts w:ascii="Arial" w:eastAsia="Arial" w:hAnsi="Arial" w:cs="Arial"/>
                <w:color w:val="1D2228"/>
                <w:sz w:val="16"/>
                <w:szCs w:val="16"/>
              </w:rPr>
              <w:t xml:space="preserve"> Foundation</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643AEBC4" w14:textId="77777777" w:rsidR="00405C86" w:rsidRDefault="00405C86">
            <w:pPr>
              <w:jc w:val="center"/>
              <w:rPr>
                <w:rFonts w:ascii="Arial" w:eastAsia="Arial" w:hAnsi="Arial" w:cs="Arial"/>
                <w:color w:val="1D2228"/>
                <w:sz w:val="16"/>
                <w:szCs w:val="16"/>
              </w:rPr>
            </w:pP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4373B9E9" w14:textId="77777777" w:rsidR="00405C86" w:rsidRDefault="00405C86">
            <w:pPr>
              <w:jc w:val="center"/>
              <w:rPr>
                <w:rFonts w:ascii="Arial" w:eastAsia="Arial" w:hAnsi="Arial" w:cs="Arial"/>
                <w:color w:val="1D2228"/>
                <w:sz w:val="16"/>
                <w:szCs w:val="16"/>
              </w:rPr>
            </w:pP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49AFF536" w14:textId="77777777" w:rsidR="00405C86" w:rsidRDefault="00405C86">
            <w:pPr>
              <w:jc w:val="center"/>
              <w:rPr>
                <w:rFonts w:ascii="Arial" w:eastAsia="Arial" w:hAnsi="Arial" w:cs="Arial"/>
                <w:color w:val="1D2228"/>
                <w:sz w:val="16"/>
                <w:szCs w:val="16"/>
              </w:rPr>
            </w:pPr>
          </w:p>
        </w:tc>
      </w:tr>
      <w:tr w:rsidR="00405C86" w14:paraId="736C3BBD"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1E066778" w14:textId="77777777" w:rsidR="00405C86" w:rsidRDefault="0032019D">
            <w:pPr>
              <w:jc w:val="center"/>
              <w:rPr>
                <w:rFonts w:ascii="Arial" w:eastAsia="Arial" w:hAnsi="Arial" w:cs="Arial"/>
                <w:color w:val="000000"/>
                <w:sz w:val="16"/>
                <w:szCs w:val="16"/>
              </w:rPr>
            </w:pPr>
            <w:r>
              <w:rPr>
                <w:rFonts w:ascii="Arial" w:eastAsia="Arial" w:hAnsi="Arial" w:cs="Arial"/>
                <w:color w:val="000000"/>
                <w:sz w:val="16"/>
                <w:szCs w:val="16"/>
              </w:rPr>
              <w:t>2</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76BC1F76" w14:textId="77777777" w:rsidR="00405C86" w:rsidRDefault="0032019D">
            <w:pPr>
              <w:rPr>
                <w:rFonts w:ascii="Arial" w:eastAsia="Arial" w:hAnsi="Arial" w:cs="Arial"/>
                <w:color w:val="000000"/>
                <w:sz w:val="16"/>
                <w:szCs w:val="16"/>
              </w:rPr>
            </w:pPr>
            <w:r>
              <w:rPr>
                <w:rFonts w:ascii="Arial" w:eastAsia="Arial" w:hAnsi="Arial" w:cs="Arial"/>
                <w:color w:val="000000"/>
                <w:sz w:val="16"/>
                <w:szCs w:val="16"/>
              </w:rPr>
              <w:t xml:space="preserve">Insta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Instagram Community)</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2A0FECE7" w14:textId="77777777" w:rsidR="00405C86" w:rsidRDefault="0032019D">
            <w:pPr>
              <w:jc w:val="center"/>
              <w:rPr>
                <w:rFonts w:ascii="Arial" w:eastAsia="Arial" w:hAnsi="Arial" w:cs="Arial"/>
                <w:color w:val="000000"/>
                <w:sz w:val="16"/>
                <w:szCs w:val="16"/>
              </w:rPr>
            </w:pPr>
            <w:r>
              <w:rPr>
                <w:rFonts w:ascii="Arial" w:eastAsia="Arial" w:hAnsi="Arial" w:cs="Arial"/>
                <w:color w:val="000000"/>
                <w:sz w:val="16"/>
                <w:szCs w:val="16"/>
              </w:rPr>
              <w:t>50</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40001749" w14:textId="77777777" w:rsidR="00405C86" w:rsidRDefault="0032019D">
            <w:pPr>
              <w:jc w:val="center"/>
              <w:rPr>
                <w:rFonts w:ascii="Arial" w:eastAsia="Arial" w:hAnsi="Arial" w:cs="Arial"/>
                <w:color w:val="000000"/>
                <w:sz w:val="16"/>
                <w:szCs w:val="16"/>
              </w:rPr>
            </w:pPr>
            <w:r>
              <w:rPr>
                <w:rFonts w:ascii="Arial" w:eastAsia="Arial" w:hAnsi="Arial" w:cs="Arial"/>
                <w:color w:val="000000"/>
                <w:sz w:val="16"/>
                <w:szCs w:val="16"/>
              </w:rPr>
              <w:t>100</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5E8A1C4A" w14:textId="77777777" w:rsidR="00405C86" w:rsidRDefault="0032019D">
            <w:pPr>
              <w:jc w:val="center"/>
              <w:rPr>
                <w:rFonts w:ascii="Arial" w:eastAsia="Arial" w:hAnsi="Arial" w:cs="Arial"/>
                <w:color w:val="000000"/>
                <w:sz w:val="16"/>
                <w:szCs w:val="16"/>
              </w:rPr>
            </w:pPr>
            <w:r>
              <w:rPr>
                <w:rFonts w:ascii="Arial" w:eastAsia="Arial" w:hAnsi="Arial" w:cs="Arial"/>
                <w:color w:val="000000"/>
                <w:sz w:val="16"/>
                <w:szCs w:val="16"/>
              </w:rPr>
              <w:t>73.000</w:t>
            </w:r>
          </w:p>
        </w:tc>
      </w:tr>
      <w:tr w:rsidR="00405C86" w14:paraId="2C63E642"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1A3CC157"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2</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27D1EDDD" w14:textId="77777777" w:rsidR="00405C86" w:rsidRDefault="0032019D">
            <w:pPr>
              <w:rPr>
                <w:rFonts w:ascii="Arial" w:eastAsia="Arial" w:hAnsi="Arial" w:cs="Arial"/>
                <w:color w:val="1D2228"/>
                <w:sz w:val="16"/>
                <w:szCs w:val="16"/>
              </w:rPr>
            </w:pPr>
            <w:r>
              <w:rPr>
                <w:rFonts w:ascii="Arial" w:eastAsia="Arial" w:hAnsi="Arial" w:cs="Arial"/>
                <w:color w:val="000000"/>
                <w:sz w:val="16"/>
                <w:szCs w:val="16"/>
              </w:rPr>
              <w:t xml:space="preserve">PEKKA (Women as Leader of </w:t>
            </w:r>
            <w:proofErr w:type="spellStart"/>
            <w:r>
              <w:rPr>
                <w:rFonts w:ascii="Arial" w:eastAsia="Arial" w:hAnsi="Arial" w:cs="Arial"/>
                <w:color w:val="000000"/>
                <w:sz w:val="16"/>
                <w:szCs w:val="16"/>
              </w:rPr>
              <w:t>Familly</w:t>
            </w:r>
            <w:proofErr w:type="spellEnd"/>
            <w:r>
              <w:rPr>
                <w:rFonts w:ascii="Arial" w:eastAsia="Arial" w:hAnsi="Arial" w:cs="Arial"/>
                <w:color w:val="000000"/>
                <w:sz w:val="16"/>
                <w:szCs w:val="16"/>
              </w:rPr>
              <w:t>)</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3B9F0729"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200</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5EE27B7F"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500</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31A89B8B"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w:t>
            </w:r>
          </w:p>
        </w:tc>
      </w:tr>
      <w:tr w:rsidR="00405C86" w14:paraId="50237612"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0F8545C0"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3</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06D18D14" w14:textId="77777777" w:rsidR="00405C86" w:rsidRDefault="0032019D">
            <w:pPr>
              <w:rPr>
                <w:rFonts w:ascii="Arial" w:eastAsia="Arial" w:hAnsi="Arial" w:cs="Arial"/>
                <w:color w:val="1D2228"/>
                <w:sz w:val="16"/>
                <w:szCs w:val="16"/>
              </w:rPr>
            </w:pPr>
            <w:r>
              <w:rPr>
                <w:rFonts w:ascii="Arial" w:eastAsia="Arial" w:hAnsi="Arial" w:cs="Arial"/>
                <w:color w:val="000000"/>
                <w:sz w:val="16"/>
                <w:szCs w:val="16"/>
              </w:rPr>
              <w:t>Doodle Art</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301DDFD4"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51</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05209E43"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100</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4F642670"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w:t>
            </w:r>
          </w:p>
        </w:tc>
      </w:tr>
      <w:tr w:rsidR="00405C86" w14:paraId="6C25910F"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7B757324"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4</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63CF2DC7" w14:textId="77777777" w:rsidR="00405C86" w:rsidRDefault="0032019D">
            <w:pPr>
              <w:rPr>
                <w:rFonts w:ascii="Arial" w:eastAsia="Arial" w:hAnsi="Arial" w:cs="Arial"/>
                <w:color w:val="1D2228"/>
                <w:sz w:val="16"/>
                <w:szCs w:val="16"/>
              </w:rPr>
            </w:pPr>
            <w:r>
              <w:rPr>
                <w:rFonts w:ascii="Arial" w:eastAsia="Arial" w:hAnsi="Arial" w:cs="Arial"/>
                <w:color w:val="000000"/>
                <w:sz w:val="16"/>
                <w:szCs w:val="16"/>
              </w:rPr>
              <w:t xml:space="preserve">Great of </w:t>
            </w:r>
            <w:proofErr w:type="spellStart"/>
            <w:r>
              <w:rPr>
                <w:rFonts w:ascii="Arial" w:eastAsia="Arial" w:hAnsi="Arial" w:cs="Arial"/>
                <w:color w:val="000000"/>
                <w:sz w:val="16"/>
                <w:szCs w:val="16"/>
              </w:rPr>
              <w:t>Pekalongan</w:t>
            </w:r>
            <w:proofErr w:type="spellEnd"/>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1E1C1552"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44</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366A9F17"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30</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336606F4"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3.467</w:t>
            </w:r>
          </w:p>
        </w:tc>
      </w:tr>
      <w:tr w:rsidR="00405C86" w14:paraId="74367447"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783AE528"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5</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0676215A" w14:textId="77777777" w:rsidR="00405C86" w:rsidRDefault="0032019D">
            <w:pPr>
              <w:rPr>
                <w:rFonts w:ascii="Arial" w:eastAsia="Arial" w:hAnsi="Arial" w:cs="Arial"/>
                <w:color w:val="1D2228"/>
                <w:sz w:val="16"/>
                <w:szCs w:val="16"/>
              </w:rPr>
            </w:pP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Photography Community</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7CEA29DF"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150</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3E554859"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100</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68C54D61"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700</w:t>
            </w:r>
          </w:p>
        </w:tc>
      </w:tr>
      <w:tr w:rsidR="00405C86" w14:paraId="48258F75"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6817B32A"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6</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70413755" w14:textId="77777777" w:rsidR="00405C86" w:rsidRDefault="0032019D">
            <w:pPr>
              <w:rPr>
                <w:rFonts w:ascii="Arial" w:eastAsia="Arial" w:hAnsi="Arial" w:cs="Arial"/>
                <w:color w:val="1D2228"/>
                <w:sz w:val="16"/>
                <w:szCs w:val="16"/>
              </w:rPr>
            </w:pPr>
            <w:proofErr w:type="spellStart"/>
            <w:r>
              <w:rPr>
                <w:rFonts w:ascii="Arial" w:eastAsia="Arial" w:hAnsi="Arial" w:cs="Arial"/>
                <w:color w:val="000000"/>
                <w:sz w:val="16"/>
                <w:szCs w:val="16"/>
              </w:rPr>
              <w:t>Mahakarya</w:t>
            </w:r>
            <w:proofErr w:type="spellEnd"/>
            <w:r>
              <w:rPr>
                <w:rFonts w:ascii="Arial" w:eastAsia="Arial" w:hAnsi="Arial" w:cs="Arial"/>
                <w:color w:val="000000"/>
                <w:sz w:val="16"/>
                <w:szCs w:val="16"/>
              </w:rPr>
              <w:t xml:space="preserve"> (College Students of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10F4B95C"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350</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1777AD1B"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60</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65389E80"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1.100</w:t>
            </w:r>
          </w:p>
        </w:tc>
      </w:tr>
      <w:tr w:rsidR="00405C86" w14:paraId="4A284303"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63FD581D"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7</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092A3DDC" w14:textId="77777777" w:rsidR="00405C86" w:rsidRDefault="0032019D">
            <w:pPr>
              <w:rPr>
                <w:rFonts w:ascii="Arial" w:eastAsia="Arial" w:hAnsi="Arial" w:cs="Arial"/>
                <w:color w:val="1D2228"/>
                <w:sz w:val="16"/>
                <w:szCs w:val="16"/>
              </w:rPr>
            </w:pP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Blogger Community</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3493D4EC"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40</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265C3DD3"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302</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3BBC8432"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1.304</w:t>
            </w:r>
          </w:p>
        </w:tc>
      </w:tr>
      <w:tr w:rsidR="00405C86" w14:paraId="3E4E31CF"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059FA38F"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8</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585253C7" w14:textId="77777777" w:rsidR="00405C86" w:rsidRDefault="0032019D">
            <w:pPr>
              <w:rPr>
                <w:rFonts w:ascii="Arial" w:eastAsia="Arial" w:hAnsi="Arial" w:cs="Arial"/>
                <w:color w:val="1D2228"/>
                <w:sz w:val="16"/>
                <w:szCs w:val="16"/>
              </w:rPr>
            </w:pPr>
            <w:r>
              <w:rPr>
                <w:rFonts w:ascii="Arial" w:eastAsia="Arial" w:hAnsi="Arial" w:cs="Arial"/>
                <w:color w:val="000000"/>
                <w:sz w:val="16"/>
                <w:szCs w:val="16"/>
              </w:rPr>
              <w:t xml:space="preserve">Drone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Community</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6964E749"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20</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5F09CE3C"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20</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1639B129"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500</w:t>
            </w:r>
          </w:p>
        </w:tc>
      </w:tr>
      <w:tr w:rsidR="00405C86" w14:paraId="2DA4581C"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58D9A9B7"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9</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3150B151" w14:textId="77777777" w:rsidR="00405C86" w:rsidRDefault="0032019D">
            <w:pPr>
              <w:rPr>
                <w:rFonts w:ascii="Arial" w:eastAsia="Arial" w:hAnsi="Arial" w:cs="Arial"/>
                <w:color w:val="1D2228"/>
                <w:sz w:val="16"/>
                <w:szCs w:val="16"/>
              </w:rPr>
            </w:pPr>
            <w:r>
              <w:rPr>
                <w:rFonts w:ascii="Arial" w:eastAsia="Arial" w:hAnsi="Arial" w:cs="Arial"/>
                <w:color w:val="000000"/>
                <w:sz w:val="16"/>
                <w:szCs w:val="16"/>
              </w:rPr>
              <w:t>Bara Air Activist</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7FAF301C"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50</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7ED5B182"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60</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6707B47F"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w:t>
            </w:r>
          </w:p>
        </w:tc>
      </w:tr>
      <w:tr w:rsidR="00405C86" w14:paraId="0638A30B"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14D4FA33"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10</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498F29B4" w14:textId="77777777" w:rsidR="00405C86" w:rsidRDefault="0032019D">
            <w:pPr>
              <w:rPr>
                <w:rFonts w:ascii="Arial" w:eastAsia="Arial" w:hAnsi="Arial" w:cs="Arial"/>
                <w:color w:val="1D2228"/>
                <w:sz w:val="16"/>
                <w:szCs w:val="16"/>
              </w:rPr>
            </w:pP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River Lover Community (Kali </w:t>
            </w:r>
            <w:proofErr w:type="spellStart"/>
            <w:r>
              <w:rPr>
                <w:rFonts w:ascii="Arial" w:eastAsia="Arial" w:hAnsi="Arial" w:cs="Arial"/>
                <w:color w:val="000000"/>
                <w:sz w:val="16"/>
                <w:szCs w:val="16"/>
              </w:rPr>
              <w:t>Lodji</w:t>
            </w:r>
            <w:proofErr w:type="spellEnd"/>
            <w:r>
              <w:rPr>
                <w:rFonts w:ascii="Arial" w:eastAsia="Arial" w:hAnsi="Arial" w:cs="Arial"/>
                <w:color w:val="000000"/>
                <w:sz w:val="16"/>
                <w:szCs w:val="16"/>
              </w:rPr>
              <w:t>)</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143FBA8E"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1.400</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6BE49D18"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1.400</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3C6B94CF"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1.800</w:t>
            </w:r>
          </w:p>
        </w:tc>
      </w:tr>
      <w:tr w:rsidR="00405C86" w14:paraId="78051438"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45D3884E"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11</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5F20F1B9" w14:textId="77777777" w:rsidR="00405C86" w:rsidRDefault="0032019D">
            <w:pPr>
              <w:rPr>
                <w:rFonts w:ascii="Arial" w:eastAsia="Arial" w:hAnsi="Arial" w:cs="Arial"/>
                <w:color w:val="1D2228"/>
                <w:sz w:val="16"/>
                <w:szCs w:val="16"/>
              </w:rPr>
            </w:pPr>
            <w:r>
              <w:rPr>
                <w:rFonts w:ascii="Arial" w:eastAsia="Arial" w:hAnsi="Arial" w:cs="Arial"/>
                <w:color w:val="000000"/>
                <w:sz w:val="16"/>
                <w:szCs w:val="16"/>
              </w:rPr>
              <w:t>Painting Community (PERUPA)</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0DE63ACD"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100</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546A6FDC"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400</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12523D44"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700</w:t>
            </w:r>
          </w:p>
        </w:tc>
      </w:tr>
      <w:tr w:rsidR="00405C86" w14:paraId="34D79076"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75E5A339"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12</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05B3BDB8" w14:textId="77777777" w:rsidR="00405C86" w:rsidRDefault="0032019D">
            <w:pPr>
              <w:rPr>
                <w:rFonts w:ascii="Arial" w:eastAsia="Arial" w:hAnsi="Arial" w:cs="Arial"/>
                <w:color w:val="1D2228"/>
                <w:sz w:val="16"/>
                <w:szCs w:val="16"/>
              </w:rPr>
            </w:pPr>
            <w:r>
              <w:rPr>
                <w:rFonts w:ascii="Arial" w:eastAsia="Arial" w:hAnsi="Arial" w:cs="Arial"/>
                <w:color w:val="000000"/>
                <w:sz w:val="16"/>
                <w:szCs w:val="16"/>
              </w:rPr>
              <w:t>Batik Kauman Community</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5B81E0A2"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100</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209387D0"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300</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56CDEBB0"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1.000</w:t>
            </w:r>
          </w:p>
        </w:tc>
      </w:tr>
      <w:tr w:rsidR="00405C86" w14:paraId="1666528A"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4CCDCA52"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13</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0DD78242" w14:textId="77777777" w:rsidR="00405C86" w:rsidRDefault="0032019D">
            <w:pPr>
              <w:rPr>
                <w:rFonts w:ascii="Arial" w:eastAsia="Arial" w:hAnsi="Arial" w:cs="Arial"/>
                <w:color w:val="1D2228"/>
                <w:sz w:val="16"/>
                <w:szCs w:val="16"/>
              </w:rPr>
            </w:pPr>
            <w:proofErr w:type="spellStart"/>
            <w:r>
              <w:rPr>
                <w:rFonts w:ascii="Arial" w:eastAsia="Arial" w:hAnsi="Arial" w:cs="Arial"/>
                <w:color w:val="000000"/>
                <w:sz w:val="16"/>
                <w:szCs w:val="16"/>
              </w:rPr>
              <w:t>Akademi</w:t>
            </w:r>
            <w:proofErr w:type="spellEnd"/>
            <w:r>
              <w:rPr>
                <w:rFonts w:ascii="Arial" w:eastAsia="Arial" w:hAnsi="Arial" w:cs="Arial"/>
                <w:color w:val="000000"/>
                <w:sz w:val="16"/>
                <w:szCs w:val="16"/>
              </w:rPr>
              <w:t xml:space="preserve"> </w:t>
            </w:r>
            <w:proofErr w:type="spellStart"/>
            <w:r>
              <w:rPr>
                <w:rFonts w:ascii="Arial" w:eastAsia="Arial" w:hAnsi="Arial" w:cs="Arial"/>
                <w:color w:val="000000"/>
                <w:sz w:val="16"/>
                <w:szCs w:val="16"/>
              </w:rPr>
              <w:t>Berbagi</w:t>
            </w:r>
            <w:proofErr w:type="spellEnd"/>
            <w:r>
              <w:rPr>
                <w:rFonts w:ascii="Arial" w:eastAsia="Arial" w:hAnsi="Arial" w:cs="Arial"/>
                <w:color w:val="000000"/>
                <w:sz w:val="16"/>
                <w:szCs w:val="16"/>
              </w:rPr>
              <w:t xml:space="preserve">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(Knowledge Sharing Community)</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1FACE8FB"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35</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4772B834"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35</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1711869F"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1.137</w:t>
            </w:r>
          </w:p>
        </w:tc>
      </w:tr>
      <w:tr w:rsidR="00405C86" w14:paraId="28724799"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6E792443"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14</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38711E05" w14:textId="77777777" w:rsidR="00405C86" w:rsidRDefault="0032019D">
            <w:pPr>
              <w:rPr>
                <w:rFonts w:ascii="Arial" w:eastAsia="Arial" w:hAnsi="Arial" w:cs="Arial"/>
                <w:color w:val="1D2228"/>
                <w:sz w:val="16"/>
                <w:szCs w:val="16"/>
              </w:rPr>
            </w:pPr>
            <w:r>
              <w:rPr>
                <w:rFonts w:ascii="Arial" w:eastAsia="Arial" w:hAnsi="Arial" w:cs="Arial"/>
                <w:color w:val="000000"/>
                <w:sz w:val="16"/>
                <w:szCs w:val="16"/>
              </w:rPr>
              <w:t xml:space="preserve">Boys scout of </w:t>
            </w:r>
            <w:proofErr w:type="spellStart"/>
            <w:r>
              <w:rPr>
                <w:rFonts w:ascii="Arial" w:eastAsia="Arial" w:hAnsi="Arial" w:cs="Arial"/>
                <w:color w:val="000000"/>
                <w:sz w:val="16"/>
                <w:szCs w:val="16"/>
              </w:rPr>
              <w:t>Pekalongan</w:t>
            </w:r>
            <w:proofErr w:type="spellEnd"/>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66996D12"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100</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26FA41C7"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166</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69BA3AE5"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256</w:t>
            </w:r>
          </w:p>
        </w:tc>
      </w:tr>
      <w:tr w:rsidR="00405C86" w14:paraId="502753CE"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43317B58"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15</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5C55B2BD" w14:textId="77777777" w:rsidR="00405C86" w:rsidRDefault="0032019D">
            <w:pPr>
              <w:rPr>
                <w:rFonts w:ascii="Arial" w:eastAsia="Arial" w:hAnsi="Arial" w:cs="Arial"/>
                <w:color w:val="1D2228"/>
                <w:sz w:val="16"/>
                <w:szCs w:val="16"/>
              </w:rPr>
            </w:pPr>
            <w:r>
              <w:rPr>
                <w:rFonts w:ascii="Arial" w:eastAsia="Arial" w:hAnsi="Arial" w:cs="Arial"/>
                <w:color w:val="000000"/>
                <w:sz w:val="16"/>
                <w:szCs w:val="16"/>
              </w:rPr>
              <w:t xml:space="preserve">Explore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(tourism, ecotourism)</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5EB6D958"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35</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27BCF942"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60</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17B32F39"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56.000</w:t>
            </w:r>
          </w:p>
        </w:tc>
      </w:tr>
      <w:tr w:rsidR="00405C86" w14:paraId="66E16B50"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0FC6E539"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16</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5C5477F3" w14:textId="77777777" w:rsidR="00405C86" w:rsidRDefault="0032019D">
            <w:pPr>
              <w:rPr>
                <w:rFonts w:ascii="Arial" w:eastAsia="Arial" w:hAnsi="Arial" w:cs="Arial"/>
                <w:color w:val="1D2228"/>
                <w:sz w:val="16"/>
                <w:szCs w:val="16"/>
              </w:rPr>
            </w:pPr>
            <w:proofErr w:type="spellStart"/>
            <w:r>
              <w:rPr>
                <w:rFonts w:ascii="Arial" w:eastAsia="Arial" w:hAnsi="Arial" w:cs="Arial"/>
                <w:color w:val="000000"/>
                <w:sz w:val="16"/>
                <w:szCs w:val="16"/>
              </w:rPr>
              <w:t>Generasi</w:t>
            </w:r>
            <w:proofErr w:type="spellEnd"/>
            <w:r>
              <w:rPr>
                <w:rFonts w:ascii="Arial" w:eastAsia="Arial" w:hAnsi="Arial" w:cs="Arial"/>
                <w:color w:val="000000"/>
                <w:sz w:val="16"/>
                <w:szCs w:val="16"/>
              </w:rPr>
              <w:t xml:space="preserve"> </w:t>
            </w:r>
            <w:proofErr w:type="spellStart"/>
            <w:r>
              <w:rPr>
                <w:rFonts w:ascii="Arial" w:eastAsia="Arial" w:hAnsi="Arial" w:cs="Arial"/>
                <w:color w:val="000000"/>
                <w:sz w:val="16"/>
                <w:szCs w:val="16"/>
              </w:rPr>
              <w:t>Pariwisata</w:t>
            </w:r>
            <w:proofErr w:type="spellEnd"/>
            <w:r>
              <w:rPr>
                <w:rFonts w:ascii="Arial" w:eastAsia="Arial" w:hAnsi="Arial" w:cs="Arial"/>
                <w:color w:val="000000"/>
                <w:sz w:val="16"/>
                <w:szCs w:val="16"/>
              </w:rPr>
              <w:t xml:space="preserve">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Youth Generation for Tourism)</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2F8A809E"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25</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6F74F0FB"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25</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744DC73D"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60</w:t>
            </w:r>
          </w:p>
        </w:tc>
      </w:tr>
      <w:tr w:rsidR="00405C86" w14:paraId="2BA932E5" w14:textId="77777777">
        <w:tc>
          <w:tcPr>
            <w:tcW w:w="565" w:type="dxa"/>
            <w:tcBorders>
              <w:top w:val="nil"/>
              <w:left w:val="single" w:sz="8" w:space="0" w:color="2F5496"/>
              <w:bottom w:val="single" w:sz="8" w:space="0" w:color="2F5496"/>
              <w:right w:val="single" w:sz="8" w:space="0" w:color="2F5496"/>
            </w:tcBorders>
            <w:shd w:val="clear" w:color="auto" w:fill="FFFFFF"/>
            <w:tcMar>
              <w:top w:w="0" w:type="dxa"/>
              <w:left w:w="108" w:type="dxa"/>
              <w:bottom w:w="0" w:type="dxa"/>
              <w:right w:w="108" w:type="dxa"/>
            </w:tcMar>
            <w:vAlign w:val="center"/>
          </w:tcPr>
          <w:p w14:paraId="70DEDB83"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17</w:t>
            </w:r>
          </w:p>
        </w:tc>
        <w:tc>
          <w:tcPr>
            <w:tcW w:w="5769"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30982FAB" w14:textId="77777777" w:rsidR="00405C86" w:rsidRDefault="0032019D">
            <w:pPr>
              <w:rPr>
                <w:rFonts w:ascii="Arial" w:eastAsia="Arial" w:hAnsi="Arial" w:cs="Arial"/>
                <w:color w:val="1D2228"/>
                <w:sz w:val="16"/>
                <w:szCs w:val="16"/>
              </w:rPr>
            </w:pP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Info (Ecotourism)</w:t>
            </w:r>
          </w:p>
        </w:tc>
        <w:tc>
          <w:tcPr>
            <w:tcW w:w="1346"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59698F5B"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4</w:t>
            </w:r>
          </w:p>
        </w:tc>
        <w:tc>
          <w:tcPr>
            <w:tcW w:w="1004"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41AD86E7"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3</w:t>
            </w:r>
          </w:p>
        </w:tc>
        <w:tc>
          <w:tcPr>
            <w:tcW w:w="1012" w:type="dxa"/>
            <w:tcBorders>
              <w:top w:val="nil"/>
              <w:left w:val="nil"/>
              <w:bottom w:val="single" w:sz="8" w:space="0" w:color="2F5496"/>
              <w:right w:val="single" w:sz="8" w:space="0" w:color="2F5496"/>
            </w:tcBorders>
            <w:shd w:val="clear" w:color="auto" w:fill="FFFFFF"/>
            <w:tcMar>
              <w:top w:w="0" w:type="dxa"/>
              <w:left w:w="108" w:type="dxa"/>
              <w:bottom w:w="0" w:type="dxa"/>
              <w:right w:w="108" w:type="dxa"/>
            </w:tcMar>
            <w:vAlign w:val="center"/>
          </w:tcPr>
          <w:p w14:paraId="391D1486"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222.000</w:t>
            </w:r>
          </w:p>
        </w:tc>
      </w:tr>
      <w:tr w:rsidR="00405C86" w14:paraId="0F81948A" w14:textId="77777777">
        <w:tc>
          <w:tcPr>
            <w:tcW w:w="6334" w:type="dxa"/>
            <w:gridSpan w:val="2"/>
            <w:tcBorders>
              <w:top w:val="nil"/>
              <w:left w:val="single" w:sz="8" w:space="0" w:color="2F5496"/>
              <w:bottom w:val="single" w:sz="8" w:space="0" w:color="2F5496"/>
              <w:right w:val="single" w:sz="8" w:space="0" w:color="2F5496"/>
            </w:tcBorders>
            <w:shd w:val="clear" w:color="auto" w:fill="FABF8F"/>
            <w:tcMar>
              <w:top w:w="0" w:type="dxa"/>
              <w:left w:w="108" w:type="dxa"/>
              <w:bottom w:w="0" w:type="dxa"/>
              <w:right w:w="108" w:type="dxa"/>
            </w:tcMar>
            <w:vAlign w:val="center"/>
          </w:tcPr>
          <w:p w14:paraId="15124958"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Total</w:t>
            </w:r>
          </w:p>
        </w:tc>
        <w:tc>
          <w:tcPr>
            <w:tcW w:w="1346" w:type="dxa"/>
            <w:tcBorders>
              <w:top w:val="nil"/>
              <w:left w:val="nil"/>
              <w:bottom w:val="single" w:sz="8" w:space="0" w:color="2F5496"/>
              <w:right w:val="single" w:sz="8" w:space="0" w:color="2F5496"/>
            </w:tcBorders>
            <w:shd w:val="clear" w:color="auto" w:fill="FABF8F"/>
            <w:tcMar>
              <w:top w:w="0" w:type="dxa"/>
              <w:left w:w="108" w:type="dxa"/>
              <w:bottom w:w="0" w:type="dxa"/>
              <w:right w:w="108" w:type="dxa"/>
            </w:tcMar>
            <w:vAlign w:val="center"/>
          </w:tcPr>
          <w:p w14:paraId="799479C0"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2.754</w:t>
            </w:r>
          </w:p>
        </w:tc>
        <w:tc>
          <w:tcPr>
            <w:tcW w:w="1004" w:type="dxa"/>
            <w:tcBorders>
              <w:top w:val="nil"/>
              <w:left w:val="nil"/>
              <w:bottom w:val="single" w:sz="8" w:space="0" w:color="2F5496"/>
              <w:right w:val="single" w:sz="8" w:space="0" w:color="2F5496"/>
            </w:tcBorders>
            <w:shd w:val="clear" w:color="auto" w:fill="FABF8F"/>
            <w:tcMar>
              <w:top w:w="0" w:type="dxa"/>
              <w:left w:w="108" w:type="dxa"/>
              <w:bottom w:w="0" w:type="dxa"/>
              <w:right w:w="108" w:type="dxa"/>
            </w:tcMar>
            <w:vAlign w:val="center"/>
          </w:tcPr>
          <w:p w14:paraId="500FB136"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3.661</w:t>
            </w:r>
          </w:p>
        </w:tc>
        <w:tc>
          <w:tcPr>
            <w:tcW w:w="1012" w:type="dxa"/>
            <w:tcBorders>
              <w:top w:val="nil"/>
              <w:left w:val="nil"/>
              <w:bottom w:val="single" w:sz="8" w:space="0" w:color="2F5496"/>
              <w:right w:val="single" w:sz="8" w:space="0" w:color="2F5496"/>
            </w:tcBorders>
            <w:shd w:val="clear" w:color="auto" w:fill="FABF8F"/>
            <w:tcMar>
              <w:top w:w="0" w:type="dxa"/>
              <w:left w:w="108" w:type="dxa"/>
              <w:bottom w:w="0" w:type="dxa"/>
              <w:right w:w="108" w:type="dxa"/>
            </w:tcMar>
            <w:vAlign w:val="center"/>
          </w:tcPr>
          <w:p w14:paraId="050E4534" w14:textId="77777777" w:rsidR="00405C86" w:rsidRDefault="0032019D">
            <w:pPr>
              <w:jc w:val="center"/>
              <w:rPr>
                <w:rFonts w:ascii="Arial" w:eastAsia="Arial" w:hAnsi="Arial" w:cs="Arial"/>
                <w:color w:val="1D2228"/>
                <w:sz w:val="16"/>
                <w:szCs w:val="16"/>
              </w:rPr>
            </w:pPr>
            <w:r>
              <w:rPr>
                <w:rFonts w:ascii="Arial" w:eastAsia="Arial" w:hAnsi="Arial" w:cs="Arial"/>
                <w:color w:val="000000"/>
                <w:sz w:val="16"/>
                <w:szCs w:val="16"/>
              </w:rPr>
              <w:t>363.024</w:t>
            </w:r>
          </w:p>
        </w:tc>
      </w:tr>
    </w:tbl>
    <w:p w14:paraId="792C31E5" w14:textId="77777777" w:rsidR="00405C86" w:rsidRDefault="0032019D">
      <w:pPr>
        <w:spacing w:before="200" w:after="200"/>
        <w:jc w:val="center"/>
        <w:rPr>
          <w:rFonts w:ascii="Arial" w:eastAsia="Arial" w:hAnsi="Arial" w:cs="Arial"/>
          <w:sz w:val="18"/>
          <w:szCs w:val="18"/>
        </w:rPr>
      </w:pPr>
      <w:r>
        <w:rPr>
          <w:rFonts w:ascii="Arial" w:eastAsia="Arial" w:hAnsi="Arial" w:cs="Arial"/>
          <w:b/>
          <w:sz w:val="18"/>
          <w:szCs w:val="18"/>
        </w:rPr>
        <w:t xml:space="preserve">Table 4. Partners &amp; Beneficiaries of </w:t>
      </w:r>
      <w:proofErr w:type="spellStart"/>
      <w:r>
        <w:rPr>
          <w:rFonts w:ascii="Arial" w:eastAsia="Arial" w:hAnsi="Arial" w:cs="Arial"/>
          <w:b/>
          <w:sz w:val="18"/>
          <w:szCs w:val="18"/>
        </w:rPr>
        <w:t>Pekalongan</w:t>
      </w:r>
      <w:proofErr w:type="spellEnd"/>
      <w:r>
        <w:rPr>
          <w:rFonts w:ascii="Arial" w:eastAsia="Arial" w:hAnsi="Arial" w:cs="Arial"/>
          <w:b/>
          <w:sz w:val="18"/>
          <w:szCs w:val="18"/>
        </w:rPr>
        <w:t xml:space="preserve"> Project</w:t>
      </w:r>
    </w:p>
    <w:p w14:paraId="2F830E23" w14:textId="77777777" w:rsidR="00405C86" w:rsidRDefault="0032019D" w:rsidP="00E77C77">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The above listed CSO and community organisations have been actively involved in various activities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such as establishment of Climate Change Forum (Bara Air Activist), assistance to women headed household (PEKKA), empowerment in batik industry (Batik Kauman Community), mangrove planting (Great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photography and knowledge &amp; communication (Doodle,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Photography Community,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Blogger Community, Insta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and ecotourism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Info, Explore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More on consultative process can be seen in Annex 8 of this document. </w:t>
      </w:r>
    </w:p>
    <w:p w14:paraId="51C21693" w14:textId="77777777" w:rsidR="00405C86" w:rsidRDefault="00405C86">
      <w:pPr>
        <w:pBdr>
          <w:top w:val="nil"/>
          <w:left w:val="nil"/>
          <w:bottom w:val="nil"/>
          <w:right w:val="nil"/>
          <w:between w:val="nil"/>
        </w:pBdr>
        <w:tabs>
          <w:tab w:val="center" w:pos="4320"/>
          <w:tab w:val="right" w:pos="8640"/>
        </w:tabs>
        <w:ind w:left="360"/>
        <w:rPr>
          <w:rFonts w:ascii="Arial" w:eastAsia="Arial" w:hAnsi="Arial" w:cs="Arial"/>
          <w:b/>
          <w:color w:val="000000"/>
          <w:sz w:val="22"/>
          <w:szCs w:val="22"/>
        </w:rPr>
      </w:pPr>
    </w:p>
    <w:p w14:paraId="1DE8F8A5" w14:textId="77777777" w:rsidR="00405C86" w:rsidRDefault="0032019D">
      <w:pPr>
        <w:pStyle w:val="Heading3"/>
        <w:numPr>
          <w:ilvl w:val="0"/>
          <w:numId w:val="15"/>
        </w:numPr>
        <w:tabs>
          <w:tab w:val="center" w:pos="4320"/>
          <w:tab w:val="right" w:pos="8640"/>
        </w:tabs>
        <w:rPr>
          <w:b w:val="0"/>
        </w:rPr>
      </w:pPr>
      <w:r>
        <w:t>Describe the consultative process, including the list of stakeholders consulted, undertaken during project preparation, with particular reference to vulnerable groups, including gender considerations, in compliance with the Environmental and Social Policy of the Adaptation Fund</w:t>
      </w:r>
    </w:p>
    <w:p w14:paraId="0D97935B"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p>
    <w:p w14:paraId="0AFCD37E" w14:textId="77777777" w:rsidR="00405C86" w:rsidRDefault="0032019D">
      <w:pPr>
        <w:pBdr>
          <w:top w:val="nil"/>
          <w:left w:val="nil"/>
          <w:bottom w:val="nil"/>
          <w:right w:val="nil"/>
          <w:between w:val="nil"/>
        </w:pBdr>
        <w:tabs>
          <w:tab w:val="center" w:pos="4320"/>
          <w:tab w:val="right" w:pos="8640"/>
        </w:tabs>
        <w:ind w:left="720"/>
        <w:jc w:val="both"/>
        <w:rPr>
          <w:rFonts w:ascii="Arial" w:eastAsia="Arial" w:hAnsi="Arial" w:cs="Arial"/>
          <w:color w:val="000000"/>
          <w:sz w:val="20"/>
          <w:szCs w:val="20"/>
        </w:rPr>
      </w:pPr>
      <w:r>
        <w:rPr>
          <w:rFonts w:ascii="Arial" w:eastAsia="Arial" w:hAnsi="Arial" w:cs="Arial"/>
          <w:color w:val="000000"/>
          <w:sz w:val="20"/>
          <w:szCs w:val="20"/>
        </w:rPr>
        <w:t xml:space="preserve">We have conducted consultations with different stakeholders at various levels to ensure that we are able to build a proposal which represent the needs and the interests of all stakeholders related to the climate-change adaptation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w:t>
      </w:r>
      <w:r w:rsidR="00563A23">
        <w:rPr>
          <w:rFonts w:ascii="Arial" w:eastAsia="Arial" w:hAnsi="Arial" w:cs="Arial"/>
          <w:color w:val="000000"/>
          <w:sz w:val="20"/>
          <w:szCs w:val="20"/>
        </w:rPr>
        <w:t xml:space="preserve">As for the construction of breakwater, consultation process has been also conducted involving the community in </w:t>
      </w:r>
      <w:proofErr w:type="spellStart"/>
      <w:r w:rsidR="00563A23">
        <w:rPr>
          <w:rFonts w:ascii="Arial" w:eastAsia="Arial" w:hAnsi="Arial" w:cs="Arial"/>
          <w:color w:val="000000"/>
          <w:sz w:val="20"/>
          <w:szCs w:val="20"/>
        </w:rPr>
        <w:t>Kandang</w:t>
      </w:r>
      <w:proofErr w:type="spellEnd"/>
      <w:r w:rsidR="00563A23">
        <w:rPr>
          <w:rFonts w:ascii="Arial" w:eastAsia="Arial" w:hAnsi="Arial" w:cs="Arial"/>
          <w:color w:val="000000"/>
          <w:sz w:val="20"/>
          <w:szCs w:val="20"/>
        </w:rPr>
        <w:t xml:space="preserve"> Panjang to make sure that the respective community is aware </w:t>
      </w:r>
      <w:r w:rsidR="00DA331F">
        <w:rPr>
          <w:rFonts w:ascii="Arial" w:eastAsia="Arial" w:hAnsi="Arial" w:cs="Arial"/>
          <w:color w:val="000000"/>
          <w:sz w:val="20"/>
          <w:szCs w:val="20"/>
        </w:rPr>
        <w:t xml:space="preserve">about the construction plan. </w:t>
      </w:r>
      <w:r>
        <w:rPr>
          <w:rFonts w:ascii="Arial" w:eastAsia="Arial" w:hAnsi="Arial" w:cs="Arial"/>
          <w:color w:val="000000"/>
          <w:sz w:val="20"/>
          <w:szCs w:val="20"/>
        </w:rPr>
        <w:t xml:space="preserve">Below are descriptions of some of the consultation processes. We summarize the consultations processes in a table that can be accessed in Annex </w:t>
      </w:r>
      <w:r w:rsidR="00DA331F">
        <w:rPr>
          <w:rFonts w:ascii="Arial" w:eastAsia="Arial" w:hAnsi="Arial" w:cs="Arial"/>
          <w:color w:val="000000"/>
          <w:sz w:val="20"/>
          <w:szCs w:val="20"/>
        </w:rPr>
        <w:t>8 and Minutes of Consultation in Annex 1</w:t>
      </w:r>
      <w:r w:rsidR="006B6FC2">
        <w:rPr>
          <w:rFonts w:ascii="Arial" w:eastAsia="Arial" w:hAnsi="Arial" w:cs="Arial"/>
          <w:color w:val="000000"/>
          <w:sz w:val="20"/>
          <w:szCs w:val="20"/>
        </w:rPr>
        <w:t>8</w:t>
      </w:r>
      <w:r w:rsidR="00DA331F">
        <w:rPr>
          <w:rFonts w:ascii="Arial" w:eastAsia="Arial" w:hAnsi="Arial" w:cs="Arial"/>
          <w:color w:val="000000"/>
          <w:sz w:val="20"/>
          <w:szCs w:val="20"/>
        </w:rPr>
        <w:t xml:space="preserve"> related to coastal protection and breakwater.</w:t>
      </w:r>
    </w:p>
    <w:p w14:paraId="204A3C8D"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b/>
          <w:i/>
          <w:color w:val="000000"/>
          <w:sz w:val="22"/>
          <w:szCs w:val="22"/>
        </w:rPr>
      </w:pPr>
    </w:p>
    <w:p w14:paraId="5B01B467"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b/>
          <w:color w:val="000000"/>
          <w:sz w:val="22"/>
          <w:szCs w:val="22"/>
        </w:rPr>
      </w:pPr>
      <w:r>
        <w:rPr>
          <w:noProof/>
          <w:color w:val="000000"/>
          <w:lang w:val="en-US"/>
        </w:rPr>
        <w:drawing>
          <wp:inline distT="0" distB="0" distL="0" distR="0" wp14:anchorId="0FAA42A7" wp14:editId="11CBB007">
            <wp:extent cx="2597529" cy="1952625"/>
            <wp:effectExtent l="0" t="0" r="0" b="0"/>
            <wp:docPr id="1855989186"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46"/>
                    <a:srcRect/>
                    <a:stretch>
                      <a:fillRect/>
                    </a:stretch>
                  </pic:blipFill>
                  <pic:spPr>
                    <a:xfrm>
                      <a:off x="0" y="0"/>
                      <a:ext cx="2597529" cy="1952625"/>
                    </a:xfrm>
                    <a:prstGeom prst="rect">
                      <a:avLst/>
                    </a:prstGeom>
                    <a:ln/>
                  </pic:spPr>
                </pic:pic>
              </a:graphicData>
            </a:graphic>
          </wp:inline>
        </w:drawing>
      </w:r>
      <w:r>
        <w:rPr>
          <w:color w:val="000000"/>
          <w:sz w:val="22"/>
          <w:szCs w:val="22"/>
        </w:rPr>
        <w:t xml:space="preserve">   </w:t>
      </w:r>
      <w:r>
        <w:rPr>
          <w:noProof/>
          <w:color w:val="000000"/>
          <w:lang w:val="en-US"/>
        </w:rPr>
        <w:drawing>
          <wp:inline distT="0" distB="0" distL="0" distR="0" wp14:anchorId="4E2CA83A" wp14:editId="223E8EF1">
            <wp:extent cx="2596770" cy="1943100"/>
            <wp:effectExtent l="0" t="0" r="0" b="0"/>
            <wp:docPr id="1855989187"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47"/>
                    <a:srcRect/>
                    <a:stretch>
                      <a:fillRect/>
                    </a:stretch>
                  </pic:blipFill>
                  <pic:spPr>
                    <a:xfrm>
                      <a:off x="0" y="0"/>
                      <a:ext cx="2596770" cy="1943100"/>
                    </a:xfrm>
                    <a:prstGeom prst="rect">
                      <a:avLst/>
                    </a:prstGeom>
                    <a:ln/>
                  </pic:spPr>
                </pic:pic>
              </a:graphicData>
            </a:graphic>
          </wp:inline>
        </w:drawing>
      </w:r>
    </w:p>
    <w:p w14:paraId="6B72C2AF" w14:textId="77777777" w:rsidR="00405C86" w:rsidRDefault="00405C86">
      <w:pPr>
        <w:pBdr>
          <w:top w:val="nil"/>
          <w:left w:val="nil"/>
          <w:bottom w:val="nil"/>
          <w:right w:val="nil"/>
          <w:between w:val="nil"/>
        </w:pBdr>
        <w:tabs>
          <w:tab w:val="center" w:pos="4320"/>
          <w:tab w:val="right" w:pos="8640"/>
        </w:tabs>
        <w:rPr>
          <w:rFonts w:ascii="Arial" w:eastAsia="Arial" w:hAnsi="Arial" w:cs="Arial"/>
          <w:b/>
          <w:color w:val="000000"/>
          <w:sz w:val="22"/>
          <w:szCs w:val="22"/>
        </w:rPr>
      </w:pPr>
    </w:p>
    <w:p w14:paraId="2CA3A9AA"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b/>
          <w:color w:val="000000"/>
          <w:sz w:val="20"/>
          <w:szCs w:val="20"/>
        </w:rPr>
      </w:pPr>
      <w:r>
        <w:rPr>
          <w:rFonts w:ascii="Arial" w:eastAsia="Arial" w:hAnsi="Arial" w:cs="Arial"/>
          <w:b/>
          <w:color w:val="000000"/>
          <w:sz w:val="20"/>
          <w:szCs w:val="20"/>
        </w:rPr>
        <w:t xml:space="preserve">Consultation with community members and Planning Bureau of </w:t>
      </w:r>
      <w:proofErr w:type="spellStart"/>
      <w:r>
        <w:rPr>
          <w:rFonts w:ascii="Arial" w:eastAsia="Arial" w:hAnsi="Arial" w:cs="Arial"/>
          <w:b/>
          <w:color w:val="000000"/>
          <w:sz w:val="20"/>
          <w:szCs w:val="20"/>
        </w:rPr>
        <w:t>Pekalongan</w:t>
      </w:r>
      <w:proofErr w:type="spellEnd"/>
      <w:r>
        <w:rPr>
          <w:rFonts w:ascii="Arial" w:eastAsia="Arial" w:hAnsi="Arial" w:cs="Arial"/>
          <w:b/>
          <w:color w:val="000000"/>
          <w:sz w:val="20"/>
          <w:szCs w:val="20"/>
        </w:rPr>
        <w:t xml:space="preserve"> City</w:t>
      </w:r>
    </w:p>
    <w:p w14:paraId="1DB09C6D"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2"/>
          <w:szCs w:val="22"/>
        </w:rPr>
      </w:pPr>
    </w:p>
    <w:p w14:paraId="1B6DC7E2" w14:textId="77777777" w:rsidR="00405C86" w:rsidRDefault="0032019D" w:rsidP="00E77C77">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Mobility constraint and lack of involvement in decision-making process are two main barriers for women participation regarding CCA activities. In this programme, women representative, both full-time working and housewife, will be included as working group member. The meetings will be scheduled to be taken place in days and times that are feasible for them, and the other member, to </w:t>
      </w:r>
      <w:proofErr w:type="gramStart"/>
      <w:r>
        <w:rPr>
          <w:rFonts w:ascii="Arial" w:eastAsia="Arial" w:hAnsi="Arial" w:cs="Arial"/>
          <w:color w:val="000000"/>
          <w:sz w:val="20"/>
          <w:szCs w:val="20"/>
        </w:rPr>
        <w:t>attend;</w:t>
      </w:r>
      <w:proofErr w:type="gramEnd"/>
      <w:r>
        <w:rPr>
          <w:rFonts w:ascii="Arial" w:eastAsia="Arial" w:hAnsi="Arial" w:cs="Arial"/>
          <w:color w:val="000000"/>
          <w:sz w:val="20"/>
          <w:szCs w:val="20"/>
        </w:rPr>
        <w:t xml:space="preserve"> for instance during weekend morning or afternoon. The regular meeting will not only allow them to voice relevant information, thoughts and experiences on that matter but also act as a consultation room to share the related problems. In a more informal setting, these women representative will be urged to approach their women ‘colleagues’ that are not involved as working group member, gather their opinion and share it during the meetings as appropriate. </w:t>
      </w:r>
    </w:p>
    <w:p w14:paraId="5D99EB1D" w14:textId="77777777" w:rsidR="00405C86" w:rsidRDefault="0032019D" w:rsidP="00E77C77">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To follow up initial consultation, individual consultations were conducted with </w:t>
      </w:r>
      <w:proofErr w:type="spellStart"/>
      <w:r>
        <w:rPr>
          <w:rFonts w:ascii="Arial" w:eastAsia="Arial" w:hAnsi="Arial" w:cs="Arial"/>
          <w:color w:val="000000"/>
          <w:sz w:val="20"/>
          <w:szCs w:val="20"/>
        </w:rPr>
        <w:t>Bandengan</w:t>
      </w:r>
      <w:proofErr w:type="spellEnd"/>
      <w:r>
        <w:rPr>
          <w:rFonts w:ascii="Arial" w:eastAsia="Arial" w:hAnsi="Arial" w:cs="Arial"/>
          <w:color w:val="000000"/>
          <w:sz w:val="20"/>
          <w:szCs w:val="20"/>
        </w:rPr>
        <w:t xml:space="preserve">, </w:t>
      </w:r>
      <w:proofErr w:type="spellStart"/>
      <w:r>
        <w:rPr>
          <w:rFonts w:ascii="Arial" w:eastAsia="Arial" w:hAnsi="Arial" w:cs="Arial"/>
          <w:color w:val="000000"/>
          <w:sz w:val="20"/>
          <w:szCs w:val="20"/>
        </w:rPr>
        <w:t>Kandang</w:t>
      </w:r>
      <w:proofErr w:type="spellEnd"/>
      <w:r>
        <w:rPr>
          <w:rFonts w:ascii="Arial" w:eastAsia="Arial" w:hAnsi="Arial" w:cs="Arial"/>
          <w:color w:val="000000"/>
          <w:sz w:val="20"/>
          <w:szCs w:val="20"/>
        </w:rPr>
        <w:t xml:space="preserve"> Panjang and </w:t>
      </w:r>
      <w:proofErr w:type="spellStart"/>
      <w:r>
        <w:rPr>
          <w:rFonts w:ascii="Arial" w:eastAsia="Arial" w:hAnsi="Arial" w:cs="Arial"/>
          <w:color w:val="000000"/>
          <w:sz w:val="20"/>
          <w:szCs w:val="20"/>
        </w:rPr>
        <w:t>Degayu</w:t>
      </w:r>
      <w:proofErr w:type="spellEnd"/>
      <w:r>
        <w:rPr>
          <w:rFonts w:ascii="Arial" w:eastAsia="Arial" w:hAnsi="Arial" w:cs="Arial"/>
          <w:color w:val="000000"/>
          <w:sz w:val="20"/>
          <w:szCs w:val="20"/>
        </w:rPr>
        <w:t xml:space="preserve"> community representatives. </w:t>
      </w:r>
      <w:proofErr w:type="gramStart"/>
      <w:r>
        <w:rPr>
          <w:rFonts w:ascii="Arial" w:eastAsia="Arial" w:hAnsi="Arial" w:cs="Arial"/>
          <w:color w:val="000000"/>
          <w:sz w:val="20"/>
          <w:szCs w:val="20"/>
        </w:rPr>
        <w:t>So</w:t>
      </w:r>
      <w:proofErr w:type="gramEnd"/>
      <w:r>
        <w:rPr>
          <w:rFonts w:ascii="Arial" w:eastAsia="Arial" w:hAnsi="Arial" w:cs="Arial"/>
          <w:color w:val="000000"/>
          <w:sz w:val="20"/>
          <w:szCs w:val="20"/>
        </w:rPr>
        <w:t xml:space="preserve"> in total, 4 communities were consulted individually in concept and proposal development process, which are: Tirto, </w:t>
      </w:r>
      <w:proofErr w:type="spellStart"/>
      <w:r>
        <w:rPr>
          <w:rFonts w:ascii="Arial" w:eastAsia="Arial" w:hAnsi="Arial" w:cs="Arial"/>
          <w:color w:val="000000"/>
          <w:sz w:val="20"/>
          <w:szCs w:val="20"/>
        </w:rPr>
        <w:t>Bandengan</w:t>
      </w:r>
      <w:proofErr w:type="spellEnd"/>
      <w:r>
        <w:rPr>
          <w:rFonts w:ascii="Arial" w:eastAsia="Arial" w:hAnsi="Arial" w:cs="Arial"/>
          <w:color w:val="000000"/>
          <w:sz w:val="20"/>
          <w:szCs w:val="20"/>
        </w:rPr>
        <w:t xml:space="preserve">, </w:t>
      </w:r>
      <w:proofErr w:type="spellStart"/>
      <w:r>
        <w:rPr>
          <w:rFonts w:ascii="Arial" w:eastAsia="Arial" w:hAnsi="Arial" w:cs="Arial"/>
          <w:color w:val="000000"/>
          <w:sz w:val="20"/>
          <w:szCs w:val="20"/>
        </w:rPr>
        <w:t>Kandang</w:t>
      </w:r>
      <w:proofErr w:type="spellEnd"/>
      <w:r>
        <w:rPr>
          <w:rFonts w:ascii="Arial" w:eastAsia="Arial" w:hAnsi="Arial" w:cs="Arial"/>
          <w:color w:val="000000"/>
          <w:sz w:val="20"/>
          <w:szCs w:val="20"/>
        </w:rPr>
        <w:t xml:space="preserve"> Panjang and </w:t>
      </w:r>
      <w:proofErr w:type="spellStart"/>
      <w:r>
        <w:rPr>
          <w:rFonts w:ascii="Arial" w:eastAsia="Arial" w:hAnsi="Arial" w:cs="Arial"/>
          <w:color w:val="000000"/>
          <w:sz w:val="20"/>
          <w:szCs w:val="20"/>
        </w:rPr>
        <w:t>Degayu</w:t>
      </w:r>
      <w:proofErr w:type="spellEnd"/>
      <w:r>
        <w:rPr>
          <w:rFonts w:ascii="Arial" w:eastAsia="Arial" w:hAnsi="Arial" w:cs="Arial"/>
          <w:color w:val="000000"/>
          <w:sz w:val="20"/>
          <w:szCs w:val="20"/>
        </w:rPr>
        <w:t xml:space="preserve"> Community; meanwhile the representatives of other communities were unable to be met individually. </w:t>
      </w:r>
      <w:proofErr w:type="gramStart"/>
      <w:r>
        <w:rPr>
          <w:rFonts w:ascii="Arial" w:eastAsia="Arial" w:hAnsi="Arial" w:cs="Arial"/>
          <w:color w:val="000000"/>
          <w:sz w:val="20"/>
          <w:szCs w:val="20"/>
        </w:rPr>
        <w:t>However</w:t>
      </w:r>
      <w:proofErr w:type="gramEnd"/>
      <w:r>
        <w:rPr>
          <w:rFonts w:ascii="Arial" w:eastAsia="Arial" w:hAnsi="Arial" w:cs="Arial"/>
          <w:color w:val="000000"/>
          <w:sz w:val="20"/>
          <w:szCs w:val="20"/>
        </w:rPr>
        <w:t xml:space="preserve"> they, -including the women group representative-, attended and actively participated in the 3 (three) separate Focus Group Discussion events discussing:</w:t>
      </w:r>
    </w:p>
    <w:p w14:paraId="74DD9258" w14:textId="77777777" w:rsidR="00405C86" w:rsidRDefault="0032019D">
      <w:pPr>
        <w:numPr>
          <w:ilvl w:val="0"/>
          <w:numId w:val="25"/>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Potential Adaptation Activities at Community and City Level;</w:t>
      </w:r>
    </w:p>
    <w:p w14:paraId="73443FDD" w14:textId="77777777" w:rsidR="00405C86" w:rsidRDefault="0032019D">
      <w:pPr>
        <w:numPr>
          <w:ilvl w:val="0"/>
          <w:numId w:val="25"/>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Gender Aspect; and</w:t>
      </w:r>
    </w:p>
    <w:p w14:paraId="1C52F1E8" w14:textId="77777777" w:rsidR="00405C86" w:rsidRDefault="0032019D">
      <w:pPr>
        <w:numPr>
          <w:ilvl w:val="0"/>
          <w:numId w:val="25"/>
        </w:numPr>
        <w:pBdr>
          <w:top w:val="nil"/>
          <w:left w:val="nil"/>
          <w:bottom w:val="nil"/>
          <w:right w:val="nil"/>
          <w:between w:val="nil"/>
        </w:pBdr>
        <w:tabs>
          <w:tab w:val="center" w:pos="4320"/>
          <w:tab w:val="right" w:pos="8640"/>
        </w:tabs>
        <w:spacing w:after="200"/>
        <w:ind w:left="1434" w:hanging="357"/>
        <w:jc w:val="both"/>
        <w:rPr>
          <w:rFonts w:ascii="Arial" w:eastAsia="Arial" w:hAnsi="Arial" w:cs="Arial"/>
          <w:color w:val="000000"/>
          <w:sz w:val="20"/>
          <w:szCs w:val="20"/>
        </w:rPr>
      </w:pPr>
      <w:r>
        <w:rPr>
          <w:rFonts w:ascii="Arial" w:eastAsia="Arial" w:hAnsi="Arial" w:cs="Arial"/>
          <w:color w:val="000000"/>
          <w:sz w:val="20"/>
          <w:szCs w:val="20"/>
        </w:rPr>
        <w:t>Framework and Potential Implementation of the Proposed Programme</w:t>
      </w:r>
      <w:proofErr w:type="gramStart"/>
      <w:r>
        <w:rPr>
          <w:rFonts w:ascii="Arial" w:eastAsia="Arial" w:hAnsi="Arial" w:cs="Arial"/>
          <w:color w:val="000000"/>
          <w:sz w:val="20"/>
          <w:szCs w:val="20"/>
        </w:rPr>
        <w:t>. ]</w:t>
      </w:r>
      <w:proofErr w:type="gramEnd"/>
    </w:p>
    <w:p w14:paraId="3517050F" w14:textId="11FC0F28" w:rsidR="00405C86" w:rsidRDefault="0032019D" w:rsidP="00E77C77">
      <w:pPr>
        <w:numPr>
          <w:ilvl w:val="0"/>
          <w:numId w:val="74"/>
        </w:numPr>
        <w:pBdr>
          <w:top w:val="nil"/>
          <w:left w:val="nil"/>
          <w:bottom w:val="nil"/>
          <w:right w:val="nil"/>
          <w:between w:val="nil"/>
        </w:pBdr>
        <w:tabs>
          <w:tab w:val="center" w:pos="426"/>
          <w:tab w:val="right" w:pos="8640"/>
        </w:tabs>
        <w:jc w:val="both"/>
        <w:rPr>
          <w:color w:val="000000"/>
          <w:sz w:val="20"/>
          <w:szCs w:val="20"/>
        </w:rPr>
      </w:pPr>
      <w:r>
        <w:rPr>
          <w:rFonts w:ascii="Arial" w:eastAsia="Arial" w:hAnsi="Arial" w:cs="Arial"/>
          <w:color w:val="000000"/>
          <w:sz w:val="20"/>
          <w:szCs w:val="20"/>
        </w:rPr>
        <w:t xml:space="preserve">One issue being raised by the former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Mayor during consultation process is </w:t>
      </w:r>
      <w:r>
        <w:rPr>
          <w:rFonts w:ascii="Arial" w:eastAsia="Arial" w:hAnsi="Arial" w:cs="Arial"/>
          <w:b/>
          <w:color w:val="000000"/>
          <w:sz w:val="20"/>
          <w:szCs w:val="20"/>
        </w:rPr>
        <w:t>on land ownership issue</w:t>
      </w:r>
      <w:r>
        <w:rPr>
          <w:rFonts w:ascii="Arial" w:eastAsia="Arial" w:hAnsi="Arial" w:cs="Arial"/>
          <w:color w:val="000000"/>
          <w:sz w:val="20"/>
          <w:szCs w:val="20"/>
        </w:rPr>
        <w:t xml:space="preserve">. Except from </w:t>
      </w:r>
      <w:r w:rsidR="00E90BD5">
        <w:rPr>
          <w:rFonts w:ascii="Arial" w:eastAsia="Arial" w:hAnsi="Arial" w:cs="Arial"/>
          <w:color w:val="000000"/>
          <w:sz w:val="20"/>
          <w:szCs w:val="20"/>
        </w:rPr>
        <w:t>breakwater</w:t>
      </w:r>
      <w:r>
        <w:rPr>
          <w:rFonts w:ascii="Arial" w:eastAsia="Arial" w:hAnsi="Arial" w:cs="Arial"/>
          <w:color w:val="000000"/>
          <w:sz w:val="20"/>
          <w:szCs w:val="20"/>
        </w:rPr>
        <w:t xml:space="preserve"> and ecotourism locations, as well as some are for mangrove restoration which had been confirmed as government land, the decision upon which specific area for activities’ implementation will be discussed during early in programme implementation stage. From consultation process (interview and FGD), the local community are very welcome and support the proposed activities. They believe latrine construction and improvement of aquaculture activities could enhance their quality of life, and thus there will be no issue on land ownership. They will not oppose to programme implementation in their land. During proposal development stage, identification has been made on potential mangrove restoration area that are owned by the government, such as in the vicinity of eco-tourism site, PIM, </w:t>
      </w:r>
      <w:r w:rsidR="00E90BD5">
        <w:rPr>
          <w:rFonts w:ascii="Arial" w:eastAsia="Arial" w:hAnsi="Arial" w:cs="Arial"/>
          <w:color w:val="000000"/>
          <w:sz w:val="20"/>
          <w:szCs w:val="20"/>
        </w:rPr>
        <w:t>breakwater</w:t>
      </w:r>
      <w:r>
        <w:rPr>
          <w:rFonts w:ascii="Arial" w:eastAsia="Arial" w:hAnsi="Arial" w:cs="Arial"/>
          <w:color w:val="000000"/>
          <w:sz w:val="20"/>
          <w:szCs w:val="20"/>
        </w:rPr>
        <w:t xml:space="preserve"> area etc. If during discussion process (early in programme implementation stage), there are private land that will be suitable for mangrove restoration, the following measures will be undertaken</w:t>
      </w:r>
      <w:r w:rsidR="005B51AF">
        <w:rPr>
          <w:rFonts w:ascii="Arial" w:eastAsia="Arial" w:hAnsi="Arial" w:cs="Arial"/>
          <w:color w:val="000000"/>
          <w:sz w:val="20"/>
          <w:szCs w:val="20"/>
        </w:rPr>
        <w:t xml:space="preserve">: (1) </w:t>
      </w:r>
      <w:r w:rsidR="000749A1">
        <w:rPr>
          <w:rFonts w:ascii="Arial" w:eastAsia="Arial" w:hAnsi="Arial" w:cs="Arial"/>
          <w:b/>
          <w:color w:val="000000"/>
          <w:sz w:val="20"/>
          <w:szCs w:val="20"/>
        </w:rPr>
        <w:t>B</w:t>
      </w:r>
      <w:r w:rsidRPr="004D35E2">
        <w:rPr>
          <w:rFonts w:ascii="Arial" w:eastAsia="Arial" w:hAnsi="Arial" w:cs="Arial"/>
          <w:b/>
          <w:color w:val="000000"/>
          <w:sz w:val="20"/>
          <w:szCs w:val="20"/>
        </w:rPr>
        <w:t xml:space="preserve">uilding community perspective and awareness </w:t>
      </w:r>
      <w:r w:rsidR="005B51AF" w:rsidRPr="004D35E2">
        <w:rPr>
          <w:rFonts w:ascii="Arial" w:eastAsia="Arial" w:hAnsi="Arial" w:cs="Arial"/>
          <w:b/>
          <w:color w:val="000000"/>
          <w:sz w:val="20"/>
          <w:szCs w:val="20"/>
        </w:rPr>
        <w:t xml:space="preserve">through Free Prior Informed Consent (FPIC) </w:t>
      </w:r>
      <w:r>
        <w:rPr>
          <w:rFonts w:ascii="Arial" w:eastAsia="Arial" w:hAnsi="Arial" w:cs="Arial"/>
          <w:color w:val="000000"/>
          <w:sz w:val="20"/>
          <w:szCs w:val="20"/>
        </w:rPr>
        <w:t xml:space="preserve">on the benefit of turning unproductive land into something that benefit them as a whole community, and not merely individual benefit. </w:t>
      </w:r>
      <w:r w:rsidR="000749A1">
        <w:rPr>
          <w:rFonts w:ascii="Arial" w:eastAsia="Arial" w:hAnsi="Arial" w:cs="Arial"/>
          <w:color w:val="000000"/>
          <w:sz w:val="20"/>
          <w:szCs w:val="20"/>
        </w:rPr>
        <w:t xml:space="preserve">As part of the FPIC, workshops and / or FGDs </w:t>
      </w:r>
      <w:r>
        <w:rPr>
          <w:rFonts w:ascii="Arial" w:eastAsia="Arial" w:hAnsi="Arial" w:cs="Arial"/>
          <w:color w:val="000000"/>
          <w:sz w:val="20"/>
          <w:szCs w:val="20"/>
        </w:rPr>
        <w:t xml:space="preserve">will be </w:t>
      </w:r>
      <w:r w:rsidR="000749A1">
        <w:rPr>
          <w:rFonts w:ascii="Arial" w:eastAsia="Arial" w:hAnsi="Arial" w:cs="Arial"/>
          <w:color w:val="000000"/>
          <w:sz w:val="20"/>
          <w:szCs w:val="20"/>
        </w:rPr>
        <w:t>conducted</w:t>
      </w:r>
      <w:r>
        <w:rPr>
          <w:rFonts w:ascii="Arial" w:eastAsia="Arial" w:hAnsi="Arial" w:cs="Arial"/>
          <w:color w:val="000000"/>
          <w:sz w:val="20"/>
          <w:szCs w:val="20"/>
        </w:rPr>
        <w:t xml:space="preserve"> on climate adaptation action and coastal resilience, where among the workshop material will be the importance of mangrove restoration for coastal protection, including for protection their dwelling and neighbourhood. The workshop is expected to build their knowledge and awareness on mangrove function. </w:t>
      </w:r>
      <w:r w:rsidR="000749A1">
        <w:rPr>
          <w:rFonts w:ascii="Arial" w:eastAsia="Arial" w:hAnsi="Arial" w:cs="Arial"/>
          <w:color w:val="000000"/>
          <w:sz w:val="20"/>
          <w:szCs w:val="20"/>
        </w:rPr>
        <w:t>(2</w:t>
      </w:r>
      <w:r w:rsidR="000749A1" w:rsidRPr="004D35E2">
        <w:rPr>
          <w:rFonts w:ascii="Arial" w:eastAsia="Arial" w:hAnsi="Arial" w:cs="Arial"/>
          <w:b/>
          <w:color w:val="000000"/>
          <w:sz w:val="20"/>
          <w:szCs w:val="20"/>
        </w:rPr>
        <w:t xml:space="preserve">) Informed </w:t>
      </w:r>
      <w:r w:rsidRPr="004D35E2">
        <w:rPr>
          <w:rFonts w:ascii="Arial" w:eastAsia="Arial" w:hAnsi="Arial" w:cs="Arial"/>
          <w:b/>
          <w:color w:val="000000"/>
          <w:sz w:val="20"/>
          <w:szCs w:val="20"/>
        </w:rPr>
        <w:t>the community</w:t>
      </w:r>
      <w:r>
        <w:rPr>
          <w:rFonts w:ascii="Arial" w:eastAsia="Arial" w:hAnsi="Arial" w:cs="Arial"/>
          <w:color w:val="000000"/>
          <w:sz w:val="20"/>
          <w:szCs w:val="20"/>
        </w:rPr>
        <w:t xml:space="preserve"> </w:t>
      </w:r>
      <w:r w:rsidRPr="004D35E2">
        <w:rPr>
          <w:rFonts w:ascii="Arial" w:eastAsia="Arial" w:hAnsi="Arial" w:cs="Arial"/>
          <w:b/>
          <w:color w:val="000000"/>
          <w:sz w:val="20"/>
          <w:szCs w:val="20"/>
        </w:rPr>
        <w:t>that not all of their land will be utilized</w:t>
      </w:r>
      <w:r>
        <w:rPr>
          <w:rFonts w:ascii="Arial" w:eastAsia="Arial" w:hAnsi="Arial" w:cs="Arial"/>
          <w:color w:val="000000"/>
          <w:sz w:val="20"/>
          <w:szCs w:val="20"/>
        </w:rPr>
        <w:t xml:space="preserve"> for mangrove restoration activity; only selected one.  Furthermore, considering its current condition as unproductive land, utilizing the land as mangrove restoration site will not result in economic loss for the community, instead benefit them by protecting their area. The workshop itself will be done by the PMU in collaboration with community working group. Aside from their involvement in the workshop process, community working group will also be tasked to </w:t>
      </w:r>
      <w:r>
        <w:rPr>
          <w:rFonts w:ascii="Arial" w:eastAsia="Arial" w:hAnsi="Arial" w:cs="Arial"/>
          <w:b/>
          <w:color w:val="000000"/>
          <w:sz w:val="20"/>
          <w:szCs w:val="20"/>
        </w:rPr>
        <w:t>conduct a more personal and informal approach to the land owner that identified as hesitant to ‘donate’ their land for mangrove restoration; persuade and build their awareness on the issue at hand, and how they can support in addressing the issue.</w:t>
      </w:r>
    </w:p>
    <w:p w14:paraId="4F29D7A1" w14:textId="77777777" w:rsidR="00405C86" w:rsidRDefault="00405C86">
      <w:pPr>
        <w:pBdr>
          <w:top w:val="nil"/>
          <w:left w:val="nil"/>
          <w:bottom w:val="nil"/>
          <w:right w:val="nil"/>
          <w:between w:val="nil"/>
        </w:pBdr>
        <w:tabs>
          <w:tab w:val="center" w:pos="4320"/>
          <w:tab w:val="right" w:pos="8640"/>
        </w:tabs>
        <w:ind w:left="360"/>
        <w:jc w:val="both"/>
        <w:rPr>
          <w:rFonts w:ascii="Arial" w:eastAsia="Arial" w:hAnsi="Arial" w:cs="Arial"/>
          <w:b/>
          <w:color w:val="000000"/>
          <w:sz w:val="20"/>
          <w:szCs w:val="20"/>
        </w:rPr>
      </w:pPr>
    </w:p>
    <w:p w14:paraId="13422AC3" w14:textId="77777777" w:rsidR="00405C86" w:rsidRDefault="0032019D" w:rsidP="00E77C77">
      <w:pPr>
        <w:numPr>
          <w:ilvl w:val="0"/>
          <w:numId w:val="74"/>
        </w:numPr>
        <w:pBdr>
          <w:top w:val="nil"/>
          <w:left w:val="nil"/>
          <w:bottom w:val="nil"/>
          <w:right w:val="nil"/>
          <w:between w:val="nil"/>
        </w:pBdr>
        <w:tabs>
          <w:tab w:val="center" w:pos="426"/>
          <w:tab w:val="right" w:pos="8640"/>
        </w:tabs>
        <w:jc w:val="both"/>
        <w:rPr>
          <w:color w:val="000000"/>
          <w:sz w:val="20"/>
          <w:szCs w:val="20"/>
        </w:rPr>
      </w:pPr>
      <w:r>
        <w:rPr>
          <w:rFonts w:ascii="Arial" w:eastAsia="Arial" w:hAnsi="Arial" w:cs="Arial"/>
          <w:color w:val="000000"/>
          <w:sz w:val="20"/>
          <w:szCs w:val="20"/>
        </w:rPr>
        <w:t xml:space="preserve">Indeed, during preparation of full proposal, the Municipal Government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through its BAPPEDA has declared its endorsement for this project and its plan and readiness to compensate land use for green open areas incl. for mangrove restoration purpose (Annex 4).</w:t>
      </w:r>
    </w:p>
    <w:p w14:paraId="6C6F2433"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7ECC9C8E" w14:textId="77777777" w:rsidR="00405C86" w:rsidRDefault="0032019D">
      <w:pPr>
        <w:pStyle w:val="Heading3"/>
        <w:numPr>
          <w:ilvl w:val="0"/>
          <w:numId w:val="15"/>
        </w:numPr>
        <w:tabs>
          <w:tab w:val="center" w:pos="4320"/>
          <w:tab w:val="right" w:pos="8640"/>
        </w:tabs>
      </w:pPr>
      <w:r>
        <w:lastRenderedPageBreak/>
        <w:t xml:space="preserve">Describe how the sustainability of the project / programme outcomes has been </w:t>
      </w:r>
      <w:proofErr w:type="gramStart"/>
      <w:r>
        <w:t>taken into account</w:t>
      </w:r>
      <w:proofErr w:type="gramEnd"/>
      <w:r>
        <w:t xml:space="preserve"> when designing the project / programme. </w:t>
      </w:r>
    </w:p>
    <w:p w14:paraId="0A9EE04F" w14:textId="77777777" w:rsidR="00405C86" w:rsidRDefault="00405C86">
      <w:pPr>
        <w:pBdr>
          <w:top w:val="nil"/>
          <w:left w:val="nil"/>
          <w:bottom w:val="nil"/>
          <w:right w:val="nil"/>
          <w:between w:val="nil"/>
        </w:pBdr>
        <w:tabs>
          <w:tab w:val="center" w:pos="4320"/>
          <w:tab w:val="right" w:pos="8640"/>
        </w:tabs>
        <w:ind w:left="360"/>
        <w:rPr>
          <w:rFonts w:ascii="Arial" w:eastAsia="Arial" w:hAnsi="Arial" w:cs="Arial"/>
          <w:b/>
          <w:color w:val="000000"/>
          <w:sz w:val="22"/>
          <w:szCs w:val="22"/>
        </w:rPr>
      </w:pPr>
    </w:p>
    <w:p w14:paraId="0C0FFFC2" w14:textId="77777777" w:rsidR="00405C86" w:rsidRDefault="0032019D" w:rsidP="00E77C77">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As mentioned in the previous section of this proposal, this programme is aiming to address multifaceted issue in coastal area, specifically those related to climate change impact; fostering coastal resilience building in the area. Seeing the considerable benefit trying to be achieved by the programme, it is thus important to ensure the sustainability of the programme in order to spread out the benefit to wider community. Approach taken for this programme rely heavily on </w:t>
      </w:r>
      <w:proofErr w:type="gramStart"/>
      <w:r>
        <w:rPr>
          <w:rFonts w:ascii="Arial" w:eastAsia="Arial" w:hAnsi="Arial" w:cs="Arial"/>
          <w:b/>
          <w:color w:val="000000"/>
          <w:sz w:val="20"/>
          <w:szCs w:val="20"/>
        </w:rPr>
        <w:t>stakeholders</w:t>
      </w:r>
      <w:proofErr w:type="gramEnd"/>
      <w:r>
        <w:rPr>
          <w:rFonts w:ascii="Arial" w:eastAsia="Arial" w:hAnsi="Arial" w:cs="Arial"/>
          <w:b/>
          <w:color w:val="000000"/>
          <w:sz w:val="20"/>
          <w:szCs w:val="20"/>
        </w:rPr>
        <w:t xml:space="preserve"> involvement and collaboration</w:t>
      </w:r>
      <w:r>
        <w:rPr>
          <w:rFonts w:ascii="Arial" w:eastAsia="Arial" w:hAnsi="Arial" w:cs="Arial"/>
          <w:color w:val="000000"/>
          <w:sz w:val="20"/>
          <w:szCs w:val="20"/>
        </w:rPr>
        <w:t xml:space="preserve">, hence the derived activities for those two aspects are designed to ensure the programme’s sustainability. </w:t>
      </w:r>
    </w:p>
    <w:p w14:paraId="5CD36CC6"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3600C3B8" w14:textId="77777777" w:rsidR="00405C86" w:rsidRDefault="0032019D">
      <w:pPr>
        <w:pBdr>
          <w:top w:val="nil"/>
          <w:left w:val="nil"/>
          <w:bottom w:val="nil"/>
          <w:right w:val="nil"/>
          <w:between w:val="nil"/>
        </w:pBdr>
        <w:tabs>
          <w:tab w:val="center" w:pos="4320"/>
          <w:tab w:val="right" w:pos="8640"/>
        </w:tabs>
        <w:spacing w:after="120"/>
        <w:jc w:val="both"/>
        <w:rPr>
          <w:rFonts w:ascii="Arial" w:eastAsia="Arial" w:hAnsi="Arial" w:cs="Arial"/>
          <w:b/>
          <w:color w:val="000000"/>
          <w:sz w:val="20"/>
          <w:szCs w:val="20"/>
        </w:rPr>
      </w:pPr>
      <w:r>
        <w:rPr>
          <w:rFonts w:ascii="Arial" w:eastAsia="Arial" w:hAnsi="Arial" w:cs="Arial"/>
          <w:b/>
          <w:color w:val="000000"/>
          <w:sz w:val="20"/>
          <w:szCs w:val="20"/>
        </w:rPr>
        <w:t xml:space="preserve">Building Sense of Ownership in the Municipality of </w:t>
      </w:r>
      <w:proofErr w:type="spellStart"/>
      <w:r>
        <w:rPr>
          <w:rFonts w:ascii="Arial" w:eastAsia="Arial" w:hAnsi="Arial" w:cs="Arial"/>
          <w:b/>
          <w:color w:val="000000"/>
          <w:sz w:val="20"/>
          <w:szCs w:val="20"/>
        </w:rPr>
        <w:t>Pekalongan</w:t>
      </w:r>
      <w:proofErr w:type="spellEnd"/>
    </w:p>
    <w:p w14:paraId="566130E0" w14:textId="77777777" w:rsidR="00405C86" w:rsidRDefault="0032019D" w:rsidP="00E77C77">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At community level in the 8 target </w:t>
      </w:r>
      <w:proofErr w:type="spellStart"/>
      <w:r>
        <w:rPr>
          <w:rFonts w:ascii="Arial" w:eastAsia="Arial" w:hAnsi="Arial" w:cs="Arial"/>
          <w:i/>
          <w:color w:val="000000"/>
          <w:sz w:val="20"/>
          <w:szCs w:val="20"/>
        </w:rPr>
        <w:t>kelurahan</w:t>
      </w:r>
      <w:proofErr w:type="spellEnd"/>
      <w:r>
        <w:rPr>
          <w:rFonts w:ascii="Arial" w:eastAsia="Arial" w:hAnsi="Arial" w:cs="Arial"/>
          <w:color w:val="000000"/>
          <w:sz w:val="20"/>
          <w:szCs w:val="20"/>
        </w:rPr>
        <w:t xml:space="preserve">, </w:t>
      </w:r>
      <w:r>
        <w:rPr>
          <w:rFonts w:ascii="Arial" w:eastAsia="Arial" w:hAnsi="Arial" w:cs="Arial"/>
          <w:b/>
          <w:color w:val="000000"/>
          <w:sz w:val="20"/>
          <w:szCs w:val="20"/>
        </w:rPr>
        <w:t>benefit arises from the existence of adaptation actions and the alternative livelihood will directly affect community’s life in tangible manner</w:t>
      </w:r>
      <w:r>
        <w:rPr>
          <w:rFonts w:ascii="Arial" w:eastAsia="Arial" w:hAnsi="Arial" w:cs="Arial"/>
          <w:color w:val="000000"/>
          <w:sz w:val="20"/>
          <w:szCs w:val="20"/>
        </w:rPr>
        <w:t>. Their financial capital will be strengthened from the combination of increases of income and decreases of disaster-related expenses. Their income will increase from the alternative livelihood and better management of the fishing practices, while their physical environment will be better protected from coastal hazards such as coastal flooding, and thus reducing their household expenses in dealing with this such hazard. Further, development of urban farming provide substitute, although in a smaller scale, to the loss agriculture land, accommodating farmers who have lost their possibility to cultivate. Involving existing farmer community can ensure the sustainability of this alternative solution, especially if it is combined with a financial mechanism such as farmer cooperative. To further ensure the sense of ownership will always be maintained</w:t>
      </w:r>
      <w:r>
        <w:rPr>
          <w:rFonts w:ascii="Arial" w:eastAsia="Arial" w:hAnsi="Arial" w:cs="Arial"/>
          <w:b/>
          <w:color w:val="000000"/>
          <w:sz w:val="20"/>
          <w:szCs w:val="20"/>
        </w:rPr>
        <w:t>, local CSOs will continue to work closely with community working group</w:t>
      </w:r>
      <w:r>
        <w:rPr>
          <w:rFonts w:ascii="Arial" w:eastAsia="Arial" w:hAnsi="Arial" w:cs="Arial"/>
          <w:color w:val="000000"/>
          <w:sz w:val="20"/>
          <w:szCs w:val="20"/>
        </w:rPr>
        <w:t xml:space="preserve"> to share their knowledge on the issue, including on matters relevant to new alternative livelihood. These CSOs are member of city team and have been working with the targeted local community for a period of time, and thus they will be committed to maintain the programme’s outcome in the targeted area. Moreover, engagement of the Municipal Fishery and Agricultural Office will ensure that the Municipal Government is involved in </w:t>
      </w:r>
      <w:proofErr w:type="gramStart"/>
      <w:r>
        <w:rPr>
          <w:rFonts w:ascii="Arial" w:eastAsia="Arial" w:hAnsi="Arial" w:cs="Arial"/>
          <w:color w:val="000000"/>
          <w:sz w:val="20"/>
          <w:szCs w:val="20"/>
        </w:rPr>
        <w:t>providing assistance to</w:t>
      </w:r>
      <w:proofErr w:type="gramEnd"/>
      <w:r>
        <w:rPr>
          <w:rFonts w:ascii="Arial" w:eastAsia="Arial" w:hAnsi="Arial" w:cs="Arial"/>
          <w:color w:val="000000"/>
          <w:sz w:val="20"/>
          <w:szCs w:val="20"/>
        </w:rPr>
        <w:t xml:space="preserve"> the farmers and solution to any occurring administrative and/or cultivation issues.  </w:t>
      </w:r>
    </w:p>
    <w:p w14:paraId="699CE2B4" w14:textId="0DDE3366" w:rsidR="00405C86" w:rsidRDefault="0032019D" w:rsidP="00EC769C">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Sense of ownership can also be built up amongst community members through provision of communal facility applying community participatory approach. Community involvement in the establishment of the communal water and sanitation facility, not only through public consultation but also through community’s direct involvement in the construction, will provide better understanding in the importance of community’s health and hygiene in the whole aspect of their life. This will increase public awareness and strengthen public’s sense of ownership of the facility. </w:t>
      </w:r>
      <w:proofErr w:type="spellStart"/>
      <w:r>
        <w:rPr>
          <w:rFonts w:ascii="Arial" w:eastAsia="Arial" w:hAnsi="Arial" w:cs="Arial"/>
          <w:color w:val="000000"/>
          <w:sz w:val="20"/>
          <w:szCs w:val="20"/>
        </w:rPr>
        <w:t>More over</w:t>
      </w:r>
      <w:proofErr w:type="spellEnd"/>
      <w:r>
        <w:rPr>
          <w:rFonts w:ascii="Arial" w:eastAsia="Arial" w:hAnsi="Arial" w:cs="Arial"/>
          <w:color w:val="000000"/>
          <w:sz w:val="20"/>
          <w:szCs w:val="20"/>
        </w:rPr>
        <w:t>, the project will ensure the mainstreaming of the overall intervention and allocated budget especially for the Operation &amp; Maintenance of the infrastructure as well as communal facility. Communal facility can also be used to socialise issues related to health and hygiene to broader community of different age groups. Since clean water scarcity occur in the affected coastal area, not only caused by damaged water supply infrastructure but also saltwater intrusion affecting community wells, is covered by the communal water supply system, it will also strengthen public ownership of the facility and ensure its sustainability.</w:t>
      </w:r>
    </w:p>
    <w:p w14:paraId="42B211B8" w14:textId="77777777" w:rsidR="00405C86" w:rsidRDefault="0032019D" w:rsidP="00EC769C">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Meanwhile for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these actions and livelihood will increase their GDP from fisheries and tourism sector as well as reduce their expenses in infrastructure repair/rehabilitation due to coastal-related hazard. Seeing how the activities positively affect their GDP, the local government will be driven to maintain the existing activities and further replicate/scale-up the activities in other location within their administration area. Regarding fisheries and tourism sector programmes, the regional government has also allocated a budget for the 2016-2021 midterm development plan. Allocation for the development of aquaculture is set for IDR 6,155,000,000, coastal rehabilitation for IDR 1,075,000,000, conservation for IDR 205,000,000 and the development of a tourism partnership, including ecotourism for IDR 2,625,000,000</w:t>
      </w:r>
    </w:p>
    <w:p w14:paraId="445EA320" w14:textId="77777777" w:rsidR="00405C86" w:rsidRDefault="0032019D">
      <w:pPr>
        <w:pBdr>
          <w:top w:val="nil"/>
          <w:left w:val="nil"/>
          <w:bottom w:val="nil"/>
          <w:right w:val="nil"/>
          <w:between w:val="nil"/>
        </w:pBdr>
        <w:tabs>
          <w:tab w:val="center" w:pos="4320"/>
          <w:tab w:val="right" w:pos="8640"/>
        </w:tabs>
        <w:spacing w:after="200"/>
        <w:jc w:val="both"/>
        <w:rPr>
          <w:rFonts w:ascii="Arial" w:eastAsia="Arial" w:hAnsi="Arial" w:cs="Arial"/>
          <w:b/>
          <w:color w:val="000000"/>
          <w:sz w:val="20"/>
          <w:szCs w:val="20"/>
        </w:rPr>
      </w:pPr>
      <w:r>
        <w:rPr>
          <w:rFonts w:ascii="Arial" w:eastAsia="Arial" w:hAnsi="Arial" w:cs="Arial"/>
          <w:b/>
          <w:color w:val="000000"/>
          <w:sz w:val="20"/>
          <w:szCs w:val="20"/>
        </w:rPr>
        <w:t xml:space="preserve">Introduction of circular economy to </w:t>
      </w:r>
      <w:proofErr w:type="spellStart"/>
      <w:r>
        <w:rPr>
          <w:rFonts w:ascii="Arial" w:eastAsia="Arial" w:hAnsi="Arial" w:cs="Arial"/>
          <w:b/>
          <w:color w:val="000000"/>
          <w:sz w:val="20"/>
          <w:szCs w:val="20"/>
        </w:rPr>
        <w:t>Pekalongan</w:t>
      </w:r>
      <w:proofErr w:type="spellEnd"/>
      <w:r>
        <w:rPr>
          <w:rFonts w:ascii="Arial" w:eastAsia="Arial" w:hAnsi="Arial" w:cs="Arial"/>
          <w:b/>
          <w:color w:val="000000"/>
          <w:sz w:val="20"/>
          <w:szCs w:val="20"/>
        </w:rPr>
        <w:t xml:space="preserve"> City</w:t>
      </w:r>
    </w:p>
    <w:p w14:paraId="7DA4CFF3" w14:textId="77777777" w:rsidR="00405C86" w:rsidRDefault="0032019D" w:rsidP="00EC769C">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lastRenderedPageBreak/>
        <w:t xml:space="preserve">Assisting the Municipality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with the establishment of integrated waste management facility provide tangible solution to improve both the city and community’s income. While the City owned Enterprise can benefit from the products generated through the facility, a public-people-private partnership model can also develop to engage broader stakeholder generate profit from the facility, not only financially but also in terms of improved living environment of affected community through regular, cost-free waste collection. </w:t>
      </w:r>
    </w:p>
    <w:p w14:paraId="36CA8880" w14:textId="77777777" w:rsidR="00405C86" w:rsidRDefault="00405C86">
      <w:pPr>
        <w:pBdr>
          <w:top w:val="nil"/>
          <w:left w:val="nil"/>
          <w:bottom w:val="nil"/>
          <w:right w:val="nil"/>
          <w:between w:val="nil"/>
        </w:pBdr>
        <w:tabs>
          <w:tab w:val="center" w:pos="4320"/>
          <w:tab w:val="right" w:pos="8640"/>
        </w:tabs>
        <w:spacing w:after="200"/>
        <w:ind w:left="360"/>
        <w:jc w:val="both"/>
        <w:rPr>
          <w:rFonts w:ascii="Arial" w:eastAsia="Arial" w:hAnsi="Arial" w:cs="Arial"/>
          <w:color w:val="000000"/>
          <w:sz w:val="20"/>
          <w:szCs w:val="20"/>
        </w:rPr>
      </w:pPr>
    </w:p>
    <w:p w14:paraId="12E36DA5" w14:textId="77777777" w:rsidR="00405C86" w:rsidRDefault="0032019D">
      <w:p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Knowledge Network Establishment and Engagement</w:t>
      </w:r>
    </w:p>
    <w:p w14:paraId="39F20FEF" w14:textId="70EABE1D" w:rsidR="00405C86" w:rsidRDefault="0032019D" w:rsidP="00EC769C">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Multi-stakeholder involvement and knowledge network engagement within the programme is also designed to allow programme sustainability. It enables knowledge to be disseminated to diverse actors, and not only one single entity. Allowing projects and lessons learned to be disseminated, replicated and even expanded. The existence and operationalization of this network will support the effort in building a sense of ownership to the programme and its benefit. The more people take ownership, the more sustainable the programme will be. Concurrently, the sustainability of this network will be maintained. Facilitating and optimizing the existing network of multistakeholder i.e</w:t>
      </w:r>
      <w:r w:rsidR="00B32D87">
        <w:rPr>
          <w:rFonts w:ascii="Arial" w:eastAsia="Arial" w:hAnsi="Arial" w:cs="Arial"/>
          <w:color w:val="000000"/>
          <w:sz w:val="20"/>
          <w:szCs w:val="20"/>
        </w:rPr>
        <w:t>.</w:t>
      </w:r>
      <w:r>
        <w:rPr>
          <w:rFonts w:ascii="Arial" w:eastAsia="Arial" w:hAnsi="Arial" w:cs="Arial"/>
          <w:color w:val="000000"/>
          <w:sz w:val="20"/>
          <w:szCs w:val="20"/>
        </w:rPr>
        <w:t xml:space="preserve"> green forum or sanitation working groups will garner more knowledge.</w:t>
      </w:r>
    </w:p>
    <w:p w14:paraId="165A181F" w14:textId="77777777" w:rsidR="00405C86" w:rsidRDefault="0032019D">
      <w:p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City Level</w:t>
      </w:r>
    </w:p>
    <w:p w14:paraId="195C1E01" w14:textId="77777777" w:rsidR="00405C86" w:rsidRDefault="0032019D" w:rsidP="00EC769C">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The local knowledge network (PIM) will play a major role at city level in disseminating knowledge product and programme benefit to wider city stakeholders. This role will support in </w:t>
      </w:r>
      <w:r>
        <w:rPr>
          <w:rFonts w:ascii="Arial" w:eastAsia="Arial" w:hAnsi="Arial" w:cs="Arial"/>
          <w:b/>
          <w:color w:val="000000"/>
          <w:sz w:val="20"/>
          <w:szCs w:val="20"/>
        </w:rPr>
        <w:t>building a sense of ownership to the actions and alternative livelihood produced under the programme.</w:t>
      </w:r>
      <w:r>
        <w:rPr>
          <w:rFonts w:ascii="Arial" w:eastAsia="Arial" w:hAnsi="Arial" w:cs="Arial"/>
          <w:color w:val="000000"/>
          <w:sz w:val="20"/>
          <w:szCs w:val="20"/>
        </w:rPr>
        <w:t xml:space="preserve"> During the implementation stage, particularly the workshop series, the programme will build the sense of need and importance of this network as a knowledge sharing media by emphasizing the significance of regular multi-stakeholder discussion in addressing climate change impact in their area. The stakeholders will also be trained to share their relevant achievement and issues in this network. Having built their sense of need and issue/knowledge sharing habit, it is expected that in future time, they will turn to this network if they encounter opportunities and/or threat to the adaptation actions and alternative livelihood.  </w:t>
      </w:r>
    </w:p>
    <w:p w14:paraId="7DF7BD70" w14:textId="77777777" w:rsidR="00EC769C" w:rsidRDefault="00EC769C" w:rsidP="00EC769C">
      <w:pPr>
        <w:pBdr>
          <w:top w:val="nil"/>
          <w:left w:val="nil"/>
          <w:bottom w:val="nil"/>
          <w:right w:val="nil"/>
          <w:between w:val="nil"/>
        </w:pBdr>
        <w:tabs>
          <w:tab w:val="center" w:pos="426"/>
          <w:tab w:val="right" w:pos="8640"/>
        </w:tabs>
        <w:spacing w:after="200"/>
        <w:ind w:left="360"/>
        <w:jc w:val="both"/>
        <w:rPr>
          <w:rFonts w:ascii="Arial" w:eastAsia="Arial" w:hAnsi="Arial" w:cs="Arial"/>
          <w:color w:val="000000"/>
          <w:sz w:val="20"/>
          <w:szCs w:val="20"/>
        </w:rPr>
      </w:pPr>
    </w:p>
    <w:p w14:paraId="242B70EB" w14:textId="77777777" w:rsidR="00405C86" w:rsidRDefault="0032019D">
      <w:p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National Level</w:t>
      </w:r>
    </w:p>
    <w:p w14:paraId="3197AB55" w14:textId="77777777" w:rsidR="00405C86" w:rsidRDefault="0032019D" w:rsidP="00EC769C">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National knowledge sharing network (ICA) has been established and actively operationalized prior to the programme development. Throughout the course of the programme, an active communication and discussion will be conducted with the network to </w:t>
      </w:r>
      <w:r>
        <w:rPr>
          <w:rFonts w:ascii="Arial" w:eastAsia="Arial" w:hAnsi="Arial" w:cs="Arial"/>
          <w:b/>
          <w:color w:val="000000"/>
          <w:sz w:val="20"/>
          <w:szCs w:val="20"/>
        </w:rPr>
        <w:t xml:space="preserve">advocate lessons learned from local experience in </w:t>
      </w:r>
      <w:proofErr w:type="spellStart"/>
      <w:r>
        <w:rPr>
          <w:rFonts w:ascii="Arial" w:eastAsia="Arial" w:hAnsi="Arial" w:cs="Arial"/>
          <w:b/>
          <w:color w:val="000000"/>
          <w:sz w:val="20"/>
          <w:szCs w:val="20"/>
        </w:rPr>
        <w:t>Pekalongan</w:t>
      </w:r>
      <w:proofErr w:type="spellEnd"/>
      <w:r>
        <w:rPr>
          <w:rFonts w:ascii="Arial" w:eastAsia="Arial" w:hAnsi="Arial" w:cs="Arial"/>
          <w:b/>
          <w:color w:val="000000"/>
          <w:sz w:val="20"/>
          <w:szCs w:val="20"/>
        </w:rPr>
        <w:t xml:space="preserve"> City as well as on common interests</w:t>
      </w:r>
      <w:r>
        <w:rPr>
          <w:rFonts w:ascii="Arial" w:eastAsia="Arial" w:hAnsi="Arial" w:cs="Arial"/>
          <w:color w:val="000000"/>
          <w:sz w:val="20"/>
          <w:szCs w:val="20"/>
        </w:rPr>
        <w:t xml:space="preserve">. During the programme period, the programme will apply as the network member. This membership will end after the programme ended, and the advocacy for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lessons learned and interest will be taken over by APEKSI who is also ICA member. APEKSI is the national association for city government in Indonesia, where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is among the member. </w:t>
      </w:r>
    </w:p>
    <w:p w14:paraId="2294AC0E" w14:textId="77777777" w:rsidR="00405C86" w:rsidRDefault="0032019D">
      <w:p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Programme Mainstreaming at City Level</w:t>
      </w:r>
    </w:p>
    <w:p w14:paraId="3C995633" w14:textId="77777777" w:rsidR="00405C86" w:rsidRDefault="0032019D" w:rsidP="00726799">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Aside from community, this programme place </w:t>
      </w:r>
      <w:r>
        <w:rPr>
          <w:rFonts w:ascii="Arial" w:eastAsia="Arial" w:hAnsi="Arial" w:cs="Arial"/>
          <w:b/>
          <w:color w:val="000000"/>
          <w:sz w:val="20"/>
          <w:szCs w:val="20"/>
        </w:rPr>
        <w:t>government institutions as the core subject</w:t>
      </w:r>
      <w:r>
        <w:rPr>
          <w:rFonts w:ascii="Arial" w:eastAsia="Arial" w:hAnsi="Arial" w:cs="Arial"/>
          <w:color w:val="000000"/>
          <w:sz w:val="20"/>
          <w:szCs w:val="20"/>
        </w:rPr>
        <w:t>. Hence, other means to ensure programme sustainability relies on government involvement. During the programme period, the adaptation actions will still be conducted under the programme umbrella but in parallel, PMU will advocate the actions to the city government to enhance their awareness on the benefit of the action; driving them to preserve and replicate the action. City government institution that will be the advocacy target might be different for each action, depending on the work area of the said institution. Coastal embankment will be advocated to BAPPEDA, Mangrove restoration, aquaculture and farm pond will be advocated to Agriculture and Marine Agency; sanitation facilities will be advocated to Public Works Agency and Environmental Agency; while eco-tourism will be advocated to BAPPEDA and Tourism Agency.</w:t>
      </w:r>
    </w:p>
    <w:p w14:paraId="618CB672" w14:textId="77777777" w:rsidR="00405C86" w:rsidRDefault="0032019D" w:rsidP="00726799">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This advocacy process has one </w:t>
      </w:r>
      <w:r>
        <w:rPr>
          <w:rFonts w:ascii="Arial" w:eastAsia="Arial" w:hAnsi="Arial" w:cs="Arial"/>
          <w:b/>
          <w:color w:val="000000"/>
          <w:sz w:val="20"/>
          <w:szCs w:val="20"/>
        </w:rPr>
        <w:t>major aim</w:t>
      </w:r>
      <w:r>
        <w:rPr>
          <w:rFonts w:ascii="Arial" w:eastAsia="Arial" w:hAnsi="Arial" w:cs="Arial"/>
          <w:color w:val="000000"/>
          <w:sz w:val="20"/>
          <w:szCs w:val="20"/>
        </w:rPr>
        <w:t xml:space="preserve">, which is to </w:t>
      </w:r>
      <w:r>
        <w:rPr>
          <w:rFonts w:ascii="Arial" w:eastAsia="Arial" w:hAnsi="Arial" w:cs="Arial"/>
          <w:b/>
          <w:color w:val="000000"/>
          <w:sz w:val="20"/>
          <w:szCs w:val="20"/>
        </w:rPr>
        <w:t>mainstream the actions into city government’s development plan and spatial plan</w:t>
      </w:r>
      <w:r>
        <w:rPr>
          <w:rFonts w:ascii="Arial" w:eastAsia="Arial" w:hAnsi="Arial" w:cs="Arial"/>
          <w:color w:val="000000"/>
          <w:sz w:val="20"/>
          <w:szCs w:val="20"/>
        </w:rPr>
        <w:t xml:space="preserve">. This mainstreaming process (including M&amp;E </w:t>
      </w:r>
      <w:r>
        <w:rPr>
          <w:rFonts w:ascii="Arial" w:eastAsia="Arial" w:hAnsi="Arial" w:cs="Arial"/>
          <w:color w:val="000000"/>
          <w:sz w:val="20"/>
          <w:szCs w:val="20"/>
        </w:rPr>
        <w:lastRenderedPageBreak/>
        <w:t xml:space="preserve">activities and climate risk assessment) is believed as the most effective sustainability strategy at city level.  Facilitating the government officials to properly develop and mainstream climate strategy and adaptation action into local development plan is part of the sustainability design. The term mainstreaming here means that climate related context and the adaptation actions are included in the city development plan. In Indonesia governance context, city development plan is the legal and formal direction for city government officials in delivering their works. The plan is developed in deliberative manner by the city government agencies, and its legalization by the City Mayor indicates city government commitment to implement the plan, Programmes and activities included in the plan has their own budget allocation and must be implemented according to the schedule. For the programme case, a successful advocacy and mainstreaming process will see the inclusion of adaptation actions into city government’s programmes and activities under the city development plan; automatically provide the adaptation actions (as well as the related M&amp;E and risk assessment updating activities) with budget allocation, especially for Operation &amp; Maintenance (O&amp;M) for the overall infrastructure, not only funding for initial construction in other area (replication), but also regular functional  trouble shooting(for actions implemented under the programme and replication). It will also show government commitment to continue and replicate the actions in future time even after the AF-funded programme period ended. This will further ensure the programme sustainability in long term. </w:t>
      </w:r>
    </w:p>
    <w:p w14:paraId="6E401E09" w14:textId="77777777" w:rsidR="00405C86" w:rsidRDefault="0032019D">
      <w:pPr>
        <w:pBdr>
          <w:top w:val="nil"/>
          <w:left w:val="nil"/>
          <w:bottom w:val="nil"/>
          <w:right w:val="nil"/>
          <w:between w:val="nil"/>
        </w:pBdr>
        <w:tabs>
          <w:tab w:val="center" w:pos="4320"/>
          <w:tab w:val="right" w:pos="8640"/>
        </w:tabs>
        <w:jc w:val="both"/>
        <w:rPr>
          <w:rFonts w:ascii="Arial" w:eastAsia="Arial" w:hAnsi="Arial" w:cs="Arial"/>
          <w:b/>
          <w:color w:val="000000"/>
          <w:sz w:val="20"/>
          <w:szCs w:val="20"/>
        </w:rPr>
      </w:pPr>
      <w:r>
        <w:rPr>
          <w:rFonts w:ascii="Arial" w:eastAsia="Arial" w:hAnsi="Arial" w:cs="Arial"/>
          <w:b/>
          <w:color w:val="000000"/>
          <w:sz w:val="20"/>
          <w:szCs w:val="20"/>
        </w:rPr>
        <w:t>Financial Sustainability</w:t>
      </w:r>
    </w:p>
    <w:p w14:paraId="2CCD2B51" w14:textId="77777777" w:rsidR="00405C86" w:rsidRDefault="0032019D" w:rsidP="00726799">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Some Adaptation actions must be profitable, the action that do not pay for themselves are unlikely to be sustainable. Therefore, some adaptation action in this project is </w:t>
      </w:r>
      <w:r>
        <w:rPr>
          <w:rFonts w:ascii="Arial" w:eastAsia="Arial" w:hAnsi="Arial" w:cs="Arial"/>
          <w:b/>
          <w:color w:val="000000"/>
          <w:sz w:val="20"/>
          <w:szCs w:val="20"/>
        </w:rPr>
        <w:t>designed to include strong income generation and entrepreneurial aspect</w:t>
      </w:r>
      <w:r>
        <w:rPr>
          <w:rFonts w:ascii="Arial" w:eastAsia="Arial" w:hAnsi="Arial" w:cs="Arial"/>
          <w:color w:val="000000"/>
          <w:sz w:val="20"/>
          <w:szCs w:val="20"/>
        </w:rPr>
        <w:t xml:space="preserve"> which will make the project outcomes financially sustainable. Selected adaptation actions are locally viable and good profitable such as capture fishery, ecotourism etc. notes for adaptation actions that profit generally require large capital so that it is difficult to do by poor people affected by climate change. Another strategy that will be done is by linking and involving the private sector from the beginning to seek potentiality of link and match between the supply and demand side.   </w:t>
      </w:r>
    </w:p>
    <w:p w14:paraId="56039991" w14:textId="77777777" w:rsidR="00405C86" w:rsidRDefault="0032019D">
      <w:pPr>
        <w:pBdr>
          <w:top w:val="nil"/>
          <w:left w:val="nil"/>
          <w:bottom w:val="nil"/>
          <w:right w:val="nil"/>
          <w:between w:val="nil"/>
        </w:pBdr>
        <w:tabs>
          <w:tab w:val="center" w:pos="4320"/>
          <w:tab w:val="right" w:pos="8640"/>
        </w:tabs>
        <w:spacing w:after="200"/>
        <w:jc w:val="both"/>
        <w:rPr>
          <w:rFonts w:ascii="Arial" w:eastAsia="Arial" w:hAnsi="Arial" w:cs="Arial"/>
          <w:b/>
          <w:color w:val="000000"/>
          <w:sz w:val="20"/>
          <w:szCs w:val="20"/>
        </w:rPr>
      </w:pPr>
      <w:r>
        <w:rPr>
          <w:rFonts w:ascii="Arial" w:eastAsia="Arial" w:hAnsi="Arial" w:cs="Arial"/>
          <w:b/>
          <w:color w:val="000000"/>
          <w:sz w:val="20"/>
          <w:szCs w:val="20"/>
        </w:rPr>
        <w:t>Sustainability of applied technology</w:t>
      </w:r>
    </w:p>
    <w:p w14:paraId="63273307" w14:textId="77777777" w:rsidR="00405C86" w:rsidRDefault="0032019D" w:rsidP="00726799">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Implementation of climate change adaptation measures and actions cannot be fully separated from applying technological support. Indeed, application of the supporting technology will be adjusted with local context and the local ability/capacity to maintain and to sustain this. This project will definitely not </w:t>
      </w:r>
      <w:proofErr w:type="gramStart"/>
      <w:r>
        <w:rPr>
          <w:rFonts w:ascii="Arial" w:eastAsia="Arial" w:hAnsi="Arial" w:cs="Arial"/>
          <w:color w:val="000000"/>
          <w:sz w:val="20"/>
          <w:szCs w:val="20"/>
        </w:rPr>
        <w:t>intended</w:t>
      </w:r>
      <w:proofErr w:type="gramEnd"/>
      <w:r>
        <w:rPr>
          <w:rFonts w:ascii="Arial" w:eastAsia="Arial" w:hAnsi="Arial" w:cs="Arial"/>
          <w:color w:val="000000"/>
          <w:sz w:val="20"/>
          <w:szCs w:val="20"/>
        </w:rPr>
        <w:t xml:space="preserve"> to invent new technology in its innovative approach, but will certainly look at simple and low cost, easy-to-maintain available solution. Based on </w:t>
      </w:r>
      <w:proofErr w:type="spellStart"/>
      <w:r>
        <w:rPr>
          <w:rFonts w:ascii="Arial" w:eastAsia="Arial" w:hAnsi="Arial" w:cs="Arial"/>
          <w:color w:val="000000"/>
          <w:sz w:val="20"/>
          <w:szCs w:val="20"/>
        </w:rPr>
        <w:t>Kemitraan’s</w:t>
      </w:r>
      <w:proofErr w:type="spellEnd"/>
      <w:r>
        <w:rPr>
          <w:rFonts w:ascii="Arial" w:eastAsia="Arial" w:hAnsi="Arial" w:cs="Arial"/>
          <w:color w:val="000000"/>
          <w:sz w:val="20"/>
          <w:szCs w:val="20"/>
        </w:rPr>
        <w:t xml:space="preserve"> national wide connection with universities and academicians, any technological application to be utilized in this project will also be applied in connection and communication with its academic network at municipal and/or provincial, even at national level in order for them to involve in the supervision and monitoring of the adopted technology in the long term. This way, this project does not only increase wider ownership to sustain its overall results element, but also opens opportunities for possible development both at municipal and at provincial level.   </w:t>
      </w:r>
    </w:p>
    <w:p w14:paraId="71DD8E33" w14:textId="77777777" w:rsidR="00405C86" w:rsidRDefault="0032019D" w:rsidP="00726799">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The application of the </w:t>
      </w:r>
      <w:proofErr w:type="gramStart"/>
      <w:r>
        <w:rPr>
          <w:rFonts w:ascii="Arial" w:eastAsia="Arial" w:hAnsi="Arial" w:cs="Arial"/>
          <w:color w:val="000000"/>
          <w:sz w:val="20"/>
          <w:szCs w:val="20"/>
        </w:rPr>
        <w:t>above mentioned</w:t>
      </w:r>
      <w:proofErr w:type="gramEnd"/>
      <w:r>
        <w:rPr>
          <w:rFonts w:ascii="Arial" w:eastAsia="Arial" w:hAnsi="Arial" w:cs="Arial"/>
          <w:color w:val="000000"/>
          <w:sz w:val="20"/>
          <w:szCs w:val="20"/>
        </w:rPr>
        <w:t xml:space="preserve"> technology will also be conducted as early as possible in the respective stage of each project component to allow the users to be sufficiently trained and also to be able to monitor and evaluate users’ development during the remaining project timeframe. Therefore, the emphasis on low-cost, simple and available technology become necessary. Moreover, all online application intended to be integrated in this project, such as Climate Smart Agriculture, will be applied in connection with the already existing platform under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Smart City Programme (</w:t>
      </w:r>
      <w:hyperlink r:id="rId48">
        <w:r>
          <w:rPr>
            <w:rFonts w:ascii="Arial" w:eastAsia="Arial" w:hAnsi="Arial" w:cs="Arial"/>
            <w:color w:val="0000FF"/>
            <w:sz w:val="20"/>
            <w:szCs w:val="20"/>
            <w:u w:val="single"/>
          </w:rPr>
          <w:t>http://smartcity.pekalongankab.go.id/</w:t>
        </w:r>
      </w:hyperlink>
      <w:r>
        <w:rPr>
          <w:rFonts w:ascii="Arial" w:eastAsia="Arial" w:hAnsi="Arial" w:cs="Arial"/>
          <w:color w:val="000000"/>
          <w:sz w:val="20"/>
          <w:szCs w:val="20"/>
        </w:rPr>
        <w:t>).</w:t>
      </w:r>
    </w:p>
    <w:p w14:paraId="5BA521A1" w14:textId="77777777" w:rsidR="00405C86" w:rsidRDefault="0032019D">
      <w:pPr>
        <w:rPr>
          <w:rFonts w:ascii="Arial" w:eastAsia="Arial" w:hAnsi="Arial" w:cs="Arial"/>
          <w:b/>
          <w:sz w:val="20"/>
          <w:szCs w:val="20"/>
        </w:rPr>
      </w:pPr>
      <w:r>
        <w:rPr>
          <w:rFonts w:ascii="Arial" w:eastAsia="Arial" w:hAnsi="Arial" w:cs="Arial"/>
          <w:b/>
          <w:sz w:val="20"/>
          <w:szCs w:val="20"/>
        </w:rPr>
        <w:t xml:space="preserve">Exit Strategy Development </w:t>
      </w:r>
    </w:p>
    <w:p w14:paraId="6907F4ED" w14:textId="77777777" w:rsidR="00405C86" w:rsidRDefault="0032019D" w:rsidP="00726799">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 xml:space="preserve">All in all, this programme believed that maintaining the programme sustainability cannot rely solely on funding allocation, but also involving stakeholders to take part in the maintenance and dissemination stage. Pursuing funding allocation is somewhat a futile effort if not complemented by the existence of someone who protects and preserves the results. Combination of the above efforts at different government level will ensure the sustainability of the programme output and outcome in long-term </w:t>
      </w:r>
      <w:r>
        <w:rPr>
          <w:rFonts w:ascii="Arial" w:eastAsia="Arial" w:hAnsi="Arial" w:cs="Arial"/>
          <w:color w:val="000000"/>
          <w:sz w:val="20"/>
          <w:szCs w:val="20"/>
        </w:rPr>
        <w:lastRenderedPageBreak/>
        <w:t>period. These efforts will be combined and translated into an exit strategy plan which will be included in the M&amp;E documents of the programme.</w:t>
      </w:r>
    </w:p>
    <w:p w14:paraId="34BFFA57" w14:textId="77777777" w:rsidR="00405C86" w:rsidRDefault="0032019D">
      <w:pPr>
        <w:pBdr>
          <w:top w:val="nil"/>
          <w:left w:val="nil"/>
          <w:bottom w:val="nil"/>
          <w:right w:val="nil"/>
          <w:between w:val="nil"/>
        </w:pBdr>
        <w:tabs>
          <w:tab w:val="center" w:pos="4320"/>
          <w:tab w:val="right" w:pos="8640"/>
        </w:tabs>
        <w:spacing w:after="200"/>
        <w:ind w:left="-142"/>
        <w:jc w:val="both"/>
        <w:rPr>
          <w:rFonts w:ascii="Arial" w:eastAsia="Arial" w:hAnsi="Arial" w:cs="Arial"/>
          <w:color w:val="000000"/>
          <w:sz w:val="20"/>
          <w:szCs w:val="20"/>
        </w:rPr>
      </w:pPr>
      <w:r>
        <w:rPr>
          <w:rFonts w:ascii="Arial" w:eastAsia="Arial" w:hAnsi="Arial" w:cs="Arial"/>
          <w:b/>
          <w:color w:val="000000"/>
          <w:sz w:val="20"/>
          <w:szCs w:val="20"/>
        </w:rPr>
        <w:t>Sustainability Plan</w:t>
      </w:r>
    </w:p>
    <w:tbl>
      <w:tblPr>
        <w:tblStyle w:val="af0"/>
        <w:tblW w:w="9350" w:type="dxa"/>
        <w:tblInd w:w="-115" w:type="dxa"/>
        <w:tblBorders>
          <w:top w:val="single" w:sz="6" w:space="0" w:color="000000"/>
          <w:left w:val="single" w:sz="12" w:space="0" w:color="000000"/>
          <w:bottom w:val="single" w:sz="6" w:space="0" w:color="000000"/>
          <w:right w:val="single" w:sz="12" w:space="0" w:color="000000"/>
          <w:insideH w:val="single" w:sz="6" w:space="0" w:color="000000"/>
          <w:insideV w:val="single" w:sz="6" w:space="0" w:color="000000"/>
        </w:tblBorders>
        <w:tblLayout w:type="fixed"/>
        <w:tblLook w:val="0400" w:firstRow="0" w:lastRow="0" w:firstColumn="0" w:lastColumn="0" w:noHBand="0" w:noVBand="1"/>
      </w:tblPr>
      <w:tblGrid>
        <w:gridCol w:w="1870"/>
        <w:gridCol w:w="2094"/>
        <w:gridCol w:w="1646"/>
        <w:gridCol w:w="1870"/>
        <w:gridCol w:w="1870"/>
      </w:tblGrid>
      <w:tr w:rsidR="00405C86" w14:paraId="39776EE8" w14:textId="77777777">
        <w:tc>
          <w:tcPr>
            <w:tcW w:w="1870" w:type="dxa"/>
            <w:shd w:val="clear" w:color="auto" w:fill="D9D9D9"/>
          </w:tcPr>
          <w:p w14:paraId="43F3AAA8" w14:textId="77777777" w:rsidR="00405C86" w:rsidRDefault="0032019D">
            <w:pPr>
              <w:jc w:val="center"/>
              <w:rPr>
                <w:rFonts w:ascii="Arial" w:eastAsia="Arial" w:hAnsi="Arial" w:cs="Arial"/>
                <w:b/>
                <w:sz w:val="16"/>
                <w:szCs w:val="16"/>
              </w:rPr>
            </w:pPr>
            <w:r>
              <w:rPr>
                <w:rFonts w:ascii="Arial" w:eastAsia="Arial" w:hAnsi="Arial" w:cs="Arial"/>
                <w:b/>
                <w:sz w:val="16"/>
                <w:szCs w:val="16"/>
              </w:rPr>
              <w:t>Key issue</w:t>
            </w:r>
          </w:p>
        </w:tc>
        <w:tc>
          <w:tcPr>
            <w:tcW w:w="2094" w:type="dxa"/>
            <w:shd w:val="clear" w:color="auto" w:fill="D9D9D9"/>
          </w:tcPr>
          <w:p w14:paraId="75E6BAB5" w14:textId="77777777" w:rsidR="00405C86" w:rsidRDefault="0032019D">
            <w:pPr>
              <w:jc w:val="center"/>
              <w:rPr>
                <w:rFonts w:ascii="Arial" w:eastAsia="Arial" w:hAnsi="Arial" w:cs="Arial"/>
                <w:b/>
                <w:sz w:val="16"/>
                <w:szCs w:val="16"/>
              </w:rPr>
            </w:pPr>
            <w:r>
              <w:rPr>
                <w:rFonts w:ascii="Arial" w:eastAsia="Arial" w:hAnsi="Arial" w:cs="Arial"/>
                <w:b/>
                <w:sz w:val="16"/>
                <w:szCs w:val="16"/>
              </w:rPr>
              <w:t>Description</w:t>
            </w:r>
          </w:p>
        </w:tc>
        <w:tc>
          <w:tcPr>
            <w:tcW w:w="1646" w:type="dxa"/>
            <w:shd w:val="clear" w:color="auto" w:fill="D9D9D9"/>
          </w:tcPr>
          <w:p w14:paraId="2F959D21" w14:textId="77777777" w:rsidR="00405C86" w:rsidRDefault="0032019D">
            <w:pPr>
              <w:jc w:val="center"/>
              <w:rPr>
                <w:rFonts w:ascii="Arial" w:eastAsia="Arial" w:hAnsi="Arial" w:cs="Arial"/>
                <w:b/>
                <w:sz w:val="16"/>
                <w:szCs w:val="16"/>
              </w:rPr>
            </w:pPr>
            <w:r>
              <w:rPr>
                <w:rFonts w:ascii="Arial" w:eastAsia="Arial" w:hAnsi="Arial" w:cs="Arial"/>
                <w:b/>
                <w:sz w:val="16"/>
                <w:szCs w:val="16"/>
              </w:rPr>
              <w:t>Opportunity</w:t>
            </w:r>
          </w:p>
        </w:tc>
        <w:tc>
          <w:tcPr>
            <w:tcW w:w="1870" w:type="dxa"/>
            <w:shd w:val="clear" w:color="auto" w:fill="D9D9D9"/>
          </w:tcPr>
          <w:p w14:paraId="19B9B9B5" w14:textId="77777777" w:rsidR="00405C86" w:rsidRDefault="0032019D">
            <w:pPr>
              <w:jc w:val="center"/>
              <w:rPr>
                <w:rFonts w:ascii="Arial" w:eastAsia="Arial" w:hAnsi="Arial" w:cs="Arial"/>
                <w:b/>
                <w:sz w:val="16"/>
                <w:szCs w:val="16"/>
              </w:rPr>
            </w:pPr>
            <w:r>
              <w:rPr>
                <w:rFonts w:ascii="Arial" w:eastAsia="Arial" w:hAnsi="Arial" w:cs="Arial"/>
                <w:b/>
                <w:sz w:val="16"/>
                <w:szCs w:val="16"/>
              </w:rPr>
              <w:t>Plan</w:t>
            </w:r>
          </w:p>
        </w:tc>
        <w:tc>
          <w:tcPr>
            <w:tcW w:w="1870" w:type="dxa"/>
            <w:shd w:val="clear" w:color="auto" w:fill="D9D9D9"/>
          </w:tcPr>
          <w:p w14:paraId="05160982" w14:textId="77777777" w:rsidR="00405C86" w:rsidRDefault="0032019D">
            <w:pPr>
              <w:jc w:val="center"/>
              <w:rPr>
                <w:rFonts w:ascii="Arial" w:eastAsia="Arial" w:hAnsi="Arial" w:cs="Arial"/>
                <w:b/>
                <w:sz w:val="16"/>
                <w:szCs w:val="16"/>
              </w:rPr>
            </w:pPr>
            <w:r>
              <w:rPr>
                <w:rFonts w:ascii="Arial" w:eastAsia="Arial" w:hAnsi="Arial" w:cs="Arial"/>
                <w:b/>
                <w:sz w:val="16"/>
                <w:szCs w:val="16"/>
              </w:rPr>
              <w:t>Remarks</w:t>
            </w:r>
          </w:p>
        </w:tc>
      </w:tr>
      <w:tr w:rsidR="00405C86" w14:paraId="6ABBD032" w14:textId="77777777">
        <w:tc>
          <w:tcPr>
            <w:tcW w:w="9350" w:type="dxa"/>
            <w:gridSpan w:val="5"/>
          </w:tcPr>
          <w:p w14:paraId="35E69A57" w14:textId="77777777" w:rsidR="00405C86" w:rsidRDefault="0032019D">
            <w:pPr>
              <w:rPr>
                <w:rFonts w:ascii="Arial" w:eastAsia="Arial" w:hAnsi="Arial" w:cs="Arial"/>
                <w:i/>
                <w:sz w:val="16"/>
                <w:szCs w:val="16"/>
              </w:rPr>
            </w:pPr>
            <w:r>
              <w:rPr>
                <w:rFonts w:ascii="Arial" w:eastAsia="Arial" w:hAnsi="Arial" w:cs="Arial"/>
                <w:b/>
                <w:i/>
                <w:sz w:val="16"/>
                <w:szCs w:val="16"/>
              </w:rPr>
              <w:t>Institutional</w:t>
            </w:r>
          </w:p>
        </w:tc>
      </w:tr>
      <w:tr w:rsidR="00405C86" w14:paraId="70EEB629" w14:textId="77777777">
        <w:tc>
          <w:tcPr>
            <w:tcW w:w="1870" w:type="dxa"/>
          </w:tcPr>
          <w:p w14:paraId="422F1124" w14:textId="77777777" w:rsidR="00405C86" w:rsidRDefault="0032019D">
            <w:pPr>
              <w:rPr>
                <w:rFonts w:ascii="Arial" w:eastAsia="Arial" w:hAnsi="Arial" w:cs="Arial"/>
                <w:sz w:val="16"/>
                <w:szCs w:val="16"/>
              </w:rPr>
            </w:pPr>
            <w:r>
              <w:rPr>
                <w:rFonts w:ascii="Arial" w:eastAsia="Arial" w:hAnsi="Arial" w:cs="Arial"/>
                <w:sz w:val="16"/>
                <w:szCs w:val="16"/>
              </w:rPr>
              <w:t>Community Level</w:t>
            </w:r>
          </w:p>
        </w:tc>
        <w:tc>
          <w:tcPr>
            <w:tcW w:w="2094" w:type="dxa"/>
          </w:tcPr>
          <w:p w14:paraId="22B1590A" w14:textId="77777777" w:rsidR="00405C86" w:rsidRDefault="0032019D">
            <w:pPr>
              <w:numPr>
                <w:ilvl w:val="0"/>
                <w:numId w:val="35"/>
              </w:numPr>
              <w:pBdr>
                <w:top w:val="nil"/>
                <w:left w:val="nil"/>
                <w:bottom w:val="nil"/>
                <w:right w:val="nil"/>
                <w:between w:val="nil"/>
              </w:pBdr>
              <w:spacing w:after="120"/>
              <w:ind w:left="285" w:hanging="285"/>
              <w:rPr>
                <w:rFonts w:ascii="Arial" w:eastAsia="Arial" w:hAnsi="Arial" w:cs="Arial"/>
                <w:color w:val="000000"/>
                <w:sz w:val="16"/>
                <w:szCs w:val="16"/>
              </w:rPr>
            </w:pPr>
            <w:r>
              <w:rPr>
                <w:rFonts w:ascii="Arial" w:eastAsia="Arial" w:hAnsi="Arial" w:cs="Arial"/>
                <w:color w:val="000000"/>
                <w:sz w:val="16"/>
                <w:szCs w:val="16"/>
              </w:rPr>
              <w:t xml:space="preserve">Existing and/or new established Fishermen Groups (include women group and vulnerable </w:t>
            </w:r>
            <w:proofErr w:type="gramStart"/>
            <w:r>
              <w:rPr>
                <w:rFonts w:ascii="Arial" w:eastAsia="Arial" w:hAnsi="Arial" w:cs="Arial"/>
                <w:color w:val="000000"/>
                <w:sz w:val="16"/>
                <w:szCs w:val="16"/>
              </w:rPr>
              <w:t>group)  acknowledged</w:t>
            </w:r>
            <w:proofErr w:type="gramEnd"/>
            <w:r>
              <w:rPr>
                <w:rFonts w:ascii="Arial" w:eastAsia="Arial" w:hAnsi="Arial" w:cs="Arial"/>
                <w:color w:val="000000"/>
                <w:sz w:val="16"/>
                <w:szCs w:val="16"/>
              </w:rPr>
              <w:t xml:space="preserve">, fostered and supported by the municipal govt. through the respective </w:t>
            </w:r>
            <w:proofErr w:type="spellStart"/>
            <w:r>
              <w:rPr>
                <w:rFonts w:ascii="Arial" w:eastAsia="Arial" w:hAnsi="Arial" w:cs="Arial"/>
                <w:i/>
                <w:color w:val="000000"/>
                <w:sz w:val="16"/>
                <w:szCs w:val="16"/>
              </w:rPr>
              <w:t>Kelurahan</w:t>
            </w:r>
            <w:proofErr w:type="spellEnd"/>
            <w:r>
              <w:rPr>
                <w:rFonts w:ascii="Arial" w:eastAsia="Arial" w:hAnsi="Arial" w:cs="Arial"/>
                <w:color w:val="000000"/>
                <w:sz w:val="16"/>
                <w:szCs w:val="16"/>
              </w:rPr>
              <w:t xml:space="preserve">; </w:t>
            </w:r>
          </w:p>
          <w:p w14:paraId="08B188A3" w14:textId="77777777" w:rsidR="00405C86" w:rsidRDefault="0032019D">
            <w:pPr>
              <w:numPr>
                <w:ilvl w:val="0"/>
                <w:numId w:val="35"/>
              </w:numPr>
              <w:pBdr>
                <w:top w:val="nil"/>
                <w:left w:val="nil"/>
                <w:bottom w:val="nil"/>
                <w:right w:val="nil"/>
                <w:between w:val="nil"/>
              </w:pBdr>
              <w:spacing w:after="120"/>
              <w:ind w:left="285" w:hanging="285"/>
              <w:rPr>
                <w:rFonts w:ascii="Arial" w:eastAsia="Arial" w:hAnsi="Arial" w:cs="Arial"/>
                <w:color w:val="000000"/>
                <w:sz w:val="16"/>
                <w:szCs w:val="16"/>
              </w:rPr>
            </w:pPr>
            <w:r>
              <w:rPr>
                <w:rFonts w:ascii="Arial" w:eastAsia="Arial" w:hAnsi="Arial" w:cs="Arial"/>
                <w:color w:val="000000"/>
                <w:sz w:val="16"/>
                <w:szCs w:val="16"/>
              </w:rPr>
              <w:t xml:space="preserve">Established Farmers Groups (include women group and vulnerable </w:t>
            </w:r>
            <w:proofErr w:type="gramStart"/>
            <w:r>
              <w:rPr>
                <w:rFonts w:ascii="Arial" w:eastAsia="Arial" w:hAnsi="Arial" w:cs="Arial"/>
                <w:color w:val="000000"/>
                <w:sz w:val="16"/>
                <w:szCs w:val="16"/>
              </w:rPr>
              <w:t>group)acknowledged</w:t>
            </w:r>
            <w:proofErr w:type="gramEnd"/>
            <w:r>
              <w:rPr>
                <w:rFonts w:ascii="Arial" w:eastAsia="Arial" w:hAnsi="Arial" w:cs="Arial"/>
                <w:color w:val="000000"/>
                <w:sz w:val="16"/>
                <w:szCs w:val="16"/>
              </w:rPr>
              <w:t xml:space="preserve">, fostered and supported by the municipal govt. through the respective </w:t>
            </w:r>
            <w:proofErr w:type="spellStart"/>
            <w:r>
              <w:rPr>
                <w:rFonts w:ascii="Arial" w:eastAsia="Arial" w:hAnsi="Arial" w:cs="Arial"/>
                <w:color w:val="000000"/>
                <w:sz w:val="16"/>
                <w:szCs w:val="16"/>
              </w:rPr>
              <w:t>Kelurahan</w:t>
            </w:r>
            <w:proofErr w:type="spellEnd"/>
            <w:r>
              <w:rPr>
                <w:rFonts w:ascii="Arial" w:eastAsia="Arial" w:hAnsi="Arial" w:cs="Arial"/>
                <w:color w:val="000000"/>
                <w:sz w:val="16"/>
                <w:szCs w:val="16"/>
              </w:rPr>
              <w:t>;</w:t>
            </w:r>
          </w:p>
          <w:p w14:paraId="1DD38AF1" w14:textId="77777777" w:rsidR="00405C86" w:rsidRDefault="0032019D">
            <w:pPr>
              <w:numPr>
                <w:ilvl w:val="0"/>
                <w:numId w:val="35"/>
              </w:numPr>
              <w:pBdr>
                <w:top w:val="nil"/>
                <w:left w:val="nil"/>
                <w:bottom w:val="nil"/>
                <w:right w:val="nil"/>
                <w:between w:val="nil"/>
              </w:pBdr>
              <w:spacing w:after="120"/>
              <w:ind w:left="285" w:hanging="294"/>
              <w:rPr>
                <w:rFonts w:ascii="Arial" w:eastAsia="Arial" w:hAnsi="Arial" w:cs="Arial"/>
                <w:color w:val="000000"/>
                <w:sz w:val="16"/>
                <w:szCs w:val="16"/>
              </w:rPr>
            </w:pPr>
            <w:r>
              <w:rPr>
                <w:rFonts w:ascii="Arial" w:eastAsia="Arial" w:hAnsi="Arial" w:cs="Arial"/>
                <w:color w:val="000000"/>
                <w:sz w:val="16"/>
                <w:szCs w:val="16"/>
              </w:rPr>
              <w:t xml:space="preserve">Engaged youth groups (include women group and vulnerable group) and build their capacity to become Agents of Change in climate change adaptation actions of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City.</w:t>
            </w:r>
          </w:p>
          <w:p w14:paraId="5785FC17" w14:textId="77777777" w:rsidR="00405C86" w:rsidRDefault="0032019D">
            <w:pPr>
              <w:numPr>
                <w:ilvl w:val="0"/>
                <w:numId w:val="35"/>
              </w:numPr>
              <w:pBdr>
                <w:top w:val="nil"/>
                <w:left w:val="nil"/>
                <w:bottom w:val="nil"/>
                <w:right w:val="nil"/>
                <w:between w:val="nil"/>
              </w:pBdr>
              <w:spacing w:after="120"/>
              <w:ind w:left="285" w:hanging="718"/>
              <w:rPr>
                <w:rFonts w:ascii="Arial" w:eastAsia="Arial" w:hAnsi="Arial" w:cs="Arial"/>
                <w:color w:val="000000"/>
                <w:sz w:val="16"/>
                <w:szCs w:val="16"/>
              </w:rPr>
            </w:pPr>
            <w:r>
              <w:rPr>
                <w:rFonts w:ascii="Arial" w:eastAsia="Arial" w:hAnsi="Arial" w:cs="Arial"/>
                <w:color w:val="000000"/>
                <w:sz w:val="16"/>
                <w:szCs w:val="16"/>
              </w:rPr>
              <w:t xml:space="preserve">Community </w:t>
            </w:r>
            <w:proofErr w:type="gramStart"/>
            <w:r>
              <w:rPr>
                <w:rFonts w:ascii="Arial" w:eastAsia="Arial" w:hAnsi="Arial" w:cs="Arial"/>
                <w:color w:val="000000"/>
                <w:sz w:val="16"/>
                <w:szCs w:val="16"/>
              </w:rPr>
              <w:t>groups  (</w:t>
            </w:r>
            <w:proofErr w:type="gramEnd"/>
            <w:r>
              <w:rPr>
                <w:rFonts w:ascii="Arial" w:eastAsia="Arial" w:hAnsi="Arial" w:cs="Arial"/>
                <w:color w:val="000000"/>
                <w:sz w:val="16"/>
                <w:szCs w:val="16"/>
              </w:rPr>
              <w:t xml:space="preserve">include women group and vulnerable group) involved in ecotourism institutionalized, assisted and fostered by the municipal govt. </w:t>
            </w:r>
          </w:p>
        </w:tc>
        <w:tc>
          <w:tcPr>
            <w:tcW w:w="1646" w:type="dxa"/>
          </w:tcPr>
          <w:p w14:paraId="4A24F591" w14:textId="77777777" w:rsidR="00405C86" w:rsidRDefault="0032019D">
            <w:pPr>
              <w:rPr>
                <w:rFonts w:ascii="Arial" w:eastAsia="Arial" w:hAnsi="Arial" w:cs="Arial"/>
                <w:i/>
                <w:sz w:val="16"/>
                <w:szCs w:val="16"/>
              </w:rPr>
            </w:pPr>
            <w:proofErr w:type="spellStart"/>
            <w:r>
              <w:rPr>
                <w:rFonts w:ascii="Arial" w:eastAsia="Arial" w:hAnsi="Arial" w:cs="Arial"/>
                <w:i/>
                <w:sz w:val="16"/>
                <w:szCs w:val="16"/>
              </w:rPr>
              <w:t>Kelurahan</w:t>
            </w:r>
            <w:proofErr w:type="spellEnd"/>
            <w:r>
              <w:rPr>
                <w:rFonts w:ascii="Arial" w:eastAsia="Arial" w:hAnsi="Arial" w:cs="Arial"/>
                <w:sz w:val="16"/>
                <w:szCs w:val="16"/>
              </w:rPr>
              <w:t xml:space="preserve"> and The Municipal Govt. acknowledge the existence of each community groups and their activity in the municipal CCA strategy policy to sustain coastal protection against CC impact.  </w:t>
            </w:r>
          </w:p>
        </w:tc>
        <w:tc>
          <w:tcPr>
            <w:tcW w:w="1870" w:type="dxa"/>
          </w:tcPr>
          <w:p w14:paraId="06ED9525" w14:textId="77777777" w:rsidR="00405C86" w:rsidRDefault="0032019D">
            <w:pPr>
              <w:numPr>
                <w:ilvl w:val="0"/>
                <w:numId w:val="34"/>
              </w:numPr>
              <w:pBdr>
                <w:top w:val="nil"/>
                <w:left w:val="nil"/>
                <w:bottom w:val="nil"/>
                <w:right w:val="nil"/>
                <w:between w:val="nil"/>
              </w:pBdr>
              <w:spacing w:after="120"/>
              <w:ind w:left="174" w:hanging="174"/>
              <w:rPr>
                <w:rFonts w:ascii="Arial" w:eastAsia="Arial" w:hAnsi="Arial" w:cs="Arial"/>
                <w:color w:val="000000"/>
                <w:sz w:val="16"/>
                <w:szCs w:val="16"/>
              </w:rPr>
            </w:pPr>
            <w:r>
              <w:rPr>
                <w:rFonts w:ascii="Arial" w:eastAsia="Arial" w:hAnsi="Arial" w:cs="Arial"/>
                <w:color w:val="000000"/>
                <w:sz w:val="16"/>
                <w:szCs w:val="16"/>
              </w:rPr>
              <w:t xml:space="preserve">Strengthening formation of existing groups, through </w:t>
            </w:r>
            <w:proofErr w:type="spellStart"/>
            <w:r>
              <w:rPr>
                <w:rFonts w:ascii="Arial" w:eastAsia="Arial" w:hAnsi="Arial" w:cs="Arial"/>
                <w:i/>
                <w:color w:val="000000"/>
                <w:sz w:val="16"/>
                <w:szCs w:val="16"/>
              </w:rPr>
              <w:t>Kelurahan</w:t>
            </w:r>
            <w:proofErr w:type="spellEnd"/>
            <w:r>
              <w:rPr>
                <w:rFonts w:ascii="Arial" w:eastAsia="Arial" w:hAnsi="Arial" w:cs="Arial"/>
                <w:color w:val="000000"/>
                <w:sz w:val="16"/>
                <w:szCs w:val="16"/>
              </w:rPr>
              <w:t xml:space="preserve"> decrees</w:t>
            </w:r>
          </w:p>
          <w:p w14:paraId="637F5B45" w14:textId="77777777" w:rsidR="00405C86" w:rsidRDefault="0032019D">
            <w:pPr>
              <w:numPr>
                <w:ilvl w:val="0"/>
                <w:numId w:val="34"/>
              </w:numPr>
              <w:pBdr>
                <w:top w:val="nil"/>
                <w:left w:val="nil"/>
                <w:bottom w:val="nil"/>
                <w:right w:val="nil"/>
                <w:between w:val="nil"/>
              </w:pBdr>
              <w:ind w:left="174" w:hanging="174"/>
              <w:rPr>
                <w:rFonts w:ascii="Arial" w:eastAsia="Arial" w:hAnsi="Arial" w:cs="Arial"/>
                <w:color w:val="000000"/>
                <w:sz w:val="16"/>
                <w:szCs w:val="16"/>
              </w:rPr>
            </w:pPr>
            <w:r>
              <w:rPr>
                <w:rFonts w:ascii="Arial" w:eastAsia="Arial" w:hAnsi="Arial" w:cs="Arial"/>
                <w:color w:val="000000"/>
                <w:sz w:val="16"/>
                <w:szCs w:val="16"/>
              </w:rPr>
              <w:t xml:space="preserve">Engage </w:t>
            </w:r>
            <w:proofErr w:type="spellStart"/>
            <w:r>
              <w:rPr>
                <w:rFonts w:ascii="Arial" w:eastAsia="Arial" w:hAnsi="Arial" w:cs="Arial"/>
                <w:i/>
                <w:color w:val="000000"/>
                <w:sz w:val="16"/>
                <w:szCs w:val="16"/>
              </w:rPr>
              <w:t>Kelurahan</w:t>
            </w:r>
            <w:proofErr w:type="spellEnd"/>
            <w:r>
              <w:rPr>
                <w:rFonts w:ascii="Arial" w:eastAsia="Arial" w:hAnsi="Arial" w:cs="Arial"/>
                <w:color w:val="000000"/>
                <w:sz w:val="16"/>
                <w:szCs w:val="16"/>
              </w:rPr>
              <w:t xml:space="preserve"> and/or the Municipal Govt. in the activities related to the establishment, development and empowerment of each group to strengthen connection and to build mutuality between each other</w:t>
            </w:r>
          </w:p>
        </w:tc>
        <w:tc>
          <w:tcPr>
            <w:tcW w:w="1870" w:type="dxa"/>
          </w:tcPr>
          <w:p w14:paraId="27DD5410" w14:textId="77777777" w:rsidR="00405C86" w:rsidRDefault="0032019D">
            <w:pPr>
              <w:rPr>
                <w:rFonts w:ascii="Arial" w:eastAsia="Arial" w:hAnsi="Arial" w:cs="Arial"/>
                <w:sz w:val="16"/>
                <w:szCs w:val="16"/>
              </w:rPr>
            </w:pPr>
            <w:r>
              <w:rPr>
                <w:rFonts w:ascii="Arial" w:eastAsia="Arial" w:hAnsi="Arial" w:cs="Arial"/>
                <w:sz w:val="16"/>
                <w:szCs w:val="16"/>
              </w:rPr>
              <w:t xml:space="preserve">To be arranged and conducted throughout the project cycle in order to foster communication and trust between local community,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authority and the Municipal Govt.</w:t>
            </w:r>
          </w:p>
        </w:tc>
      </w:tr>
      <w:tr w:rsidR="00405C86" w14:paraId="097153E5" w14:textId="77777777">
        <w:tc>
          <w:tcPr>
            <w:tcW w:w="1870" w:type="dxa"/>
          </w:tcPr>
          <w:p w14:paraId="10CF469F" w14:textId="77777777" w:rsidR="00405C86" w:rsidRDefault="0032019D">
            <w:pPr>
              <w:rPr>
                <w:rFonts w:ascii="Arial" w:eastAsia="Arial" w:hAnsi="Arial" w:cs="Arial"/>
                <w:sz w:val="16"/>
                <w:szCs w:val="16"/>
              </w:rPr>
            </w:pPr>
            <w:proofErr w:type="spellStart"/>
            <w:r>
              <w:rPr>
                <w:rFonts w:ascii="Arial" w:eastAsia="Arial" w:hAnsi="Arial" w:cs="Arial"/>
                <w:i/>
                <w:sz w:val="16"/>
                <w:szCs w:val="16"/>
              </w:rPr>
              <w:t>Kelurahan</w:t>
            </w:r>
            <w:proofErr w:type="spellEnd"/>
            <w:r>
              <w:rPr>
                <w:rFonts w:ascii="Arial" w:eastAsia="Arial" w:hAnsi="Arial" w:cs="Arial"/>
                <w:sz w:val="16"/>
                <w:szCs w:val="16"/>
              </w:rPr>
              <w:t xml:space="preserve"> Level</w:t>
            </w:r>
          </w:p>
        </w:tc>
        <w:tc>
          <w:tcPr>
            <w:tcW w:w="2094" w:type="dxa"/>
          </w:tcPr>
          <w:p w14:paraId="7AD501D2"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Constructed communal facility adopted and maintained by respective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as a public facility;</w:t>
            </w:r>
          </w:p>
        </w:tc>
        <w:tc>
          <w:tcPr>
            <w:tcW w:w="1646" w:type="dxa"/>
          </w:tcPr>
          <w:p w14:paraId="58B3E11B"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The respective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 xml:space="preserve">authority acknowledge each constructed communal facility as part of its public infrastructure and adopt it in the maintenance plan </w:t>
            </w:r>
          </w:p>
        </w:tc>
        <w:tc>
          <w:tcPr>
            <w:tcW w:w="1870" w:type="dxa"/>
          </w:tcPr>
          <w:p w14:paraId="07CFA08E" w14:textId="77777777" w:rsidR="00405C86" w:rsidRDefault="0032019D">
            <w:pPr>
              <w:rPr>
                <w:rFonts w:ascii="Arial" w:eastAsia="Arial" w:hAnsi="Arial" w:cs="Arial"/>
                <w:sz w:val="16"/>
                <w:szCs w:val="16"/>
              </w:rPr>
            </w:pPr>
            <w:r>
              <w:rPr>
                <w:rFonts w:ascii="Arial" w:eastAsia="Arial" w:hAnsi="Arial" w:cs="Arial"/>
                <w:sz w:val="16"/>
                <w:szCs w:val="16"/>
              </w:rPr>
              <w:t>Identification and selection process selecting of the locations for communal facility through Free, Prior and Informed Consent (</w:t>
            </w:r>
            <w:proofErr w:type="gramStart"/>
            <w:r>
              <w:rPr>
                <w:rFonts w:ascii="Arial" w:eastAsia="Arial" w:hAnsi="Arial" w:cs="Arial"/>
                <w:sz w:val="16"/>
                <w:szCs w:val="16"/>
              </w:rPr>
              <w:t>FPIC)  The</w:t>
            </w:r>
            <w:proofErr w:type="gramEnd"/>
            <w:r>
              <w:rPr>
                <w:rFonts w:ascii="Arial" w:eastAsia="Arial" w:hAnsi="Arial" w:cs="Arial"/>
                <w:sz w:val="16"/>
                <w:szCs w:val="16"/>
              </w:rPr>
              <w:t xml:space="preserve"> selected location has to be government or community land free from disputes;</w:t>
            </w:r>
          </w:p>
          <w:p w14:paraId="434F0F99" w14:textId="77777777" w:rsidR="00405C86" w:rsidRDefault="00405C86">
            <w:pPr>
              <w:rPr>
                <w:rFonts w:ascii="Arial" w:eastAsia="Arial" w:hAnsi="Arial" w:cs="Arial"/>
                <w:sz w:val="16"/>
                <w:szCs w:val="16"/>
              </w:rPr>
            </w:pPr>
          </w:p>
          <w:p w14:paraId="4B163A45"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Engage the </w:t>
            </w:r>
            <w:proofErr w:type="spellStart"/>
            <w:r>
              <w:rPr>
                <w:rFonts w:ascii="Arial" w:eastAsia="Arial" w:hAnsi="Arial" w:cs="Arial"/>
                <w:sz w:val="16"/>
                <w:szCs w:val="16"/>
              </w:rPr>
              <w:t>Kelurahan</w:t>
            </w:r>
            <w:proofErr w:type="spellEnd"/>
            <w:r>
              <w:rPr>
                <w:rFonts w:ascii="Arial" w:eastAsia="Arial" w:hAnsi="Arial" w:cs="Arial"/>
                <w:sz w:val="16"/>
                <w:szCs w:val="16"/>
              </w:rPr>
              <w:t xml:space="preserve"> authority and related local government offices (Public Works, Environment and </w:t>
            </w:r>
            <w:proofErr w:type="gramStart"/>
            <w:r>
              <w:rPr>
                <w:rFonts w:ascii="Arial" w:eastAsia="Arial" w:hAnsi="Arial" w:cs="Arial"/>
                <w:sz w:val="16"/>
                <w:szCs w:val="16"/>
              </w:rPr>
              <w:t xml:space="preserve">Health)   </w:t>
            </w:r>
            <w:proofErr w:type="gramEnd"/>
            <w:r>
              <w:rPr>
                <w:rFonts w:ascii="Arial" w:eastAsia="Arial" w:hAnsi="Arial" w:cs="Arial"/>
                <w:sz w:val="16"/>
                <w:szCs w:val="16"/>
              </w:rPr>
              <w:t xml:space="preserve">in the development of the </w:t>
            </w:r>
            <w:r>
              <w:rPr>
                <w:rFonts w:ascii="Arial" w:eastAsia="Arial" w:hAnsi="Arial" w:cs="Arial"/>
                <w:sz w:val="16"/>
                <w:szCs w:val="16"/>
              </w:rPr>
              <w:lastRenderedPageBreak/>
              <w:t>facility and communicate the message of the necessity of the facility within CC adaptation action for the welfare of the community</w:t>
            </w:r>
          </w:p>
        </w:tc>
        <w:tc>
          <w:tcPr>
            <w:tcW w:w="1870" w:type="dxa"/>
          </w:tcPr>
          <w:p w14:paraId="2EC6532B" w14:textId="77777777" w:rsidR="00405C86" w:rsidRDefault="0032019D">
            <w:pPr>
              <w:rPr>
                <w:rFonts w:ascii="Arial" w:eastAsia="Arial" w:hAnsi="Arial" w:cs="Arial"/>
                <w:sz w:val="16"/>
                <w:szCs w:val="16"/>
              </w:rPr>
            </w:pPr>
            <w:r>
              <w:rPr>
                <w:rFonts w:ascii="Arial" w:eastAsia="Arial" w:hAnsi="Arial" w:cs="Arial"/>
                <w:sz w:val="16"/>
                <w:szCs w:val="16"/>
              </w:rPr>
              <w:lastRenderedPageBreak/>
              <w:t xml:space="preserve">To engage the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proofErr w:type="spellStart"/>
            <w:proofErr w:type="gramStart"/>
            <w:r>
              <w:rPr>
                <w:rFonts w:ascii="Arial" w:eastAsia="Arial" w:hAnsi="Arial" w:cs="Arial"/>
                <w:sz w:val="16"/>
                <w:szCs w:val="16"/>
              </w:rPr>
              <w:t>authority,the</w:t>
            </w:r>
            <w:proofErr w:type="spellEnd"/>
            <w:proofErr w:type="gramEnd"/>
            <w:r>
              <w:rPr>
                <w:rFonts w:ascii="Arial" w:eastAsia="Arial" w:hAnsi="Arial" w:cs="Arial"/>
                <w:sz w:val="16"/>
                <w:szCs w:val="16"/>
              </w:rPr>
              <w:t xml:space="preserve"> Municipal Office of Health and Municipal office of Public Work during preparation, awareness raising and inauguration of the facilities</w:t>
            </w:r>
          </w:p>
        </w:tc>
      </w:tr>
      <w:tr w:rsidR="00405C86" w14:paraId="22956276" w14:textId="77777777">
        <w:tc>
          <w:tcPr>
            <w:tcW w:w="1870" w:type="dxa"/>
          </w:tcPr>
          <w:p w14:paraId="5BAC1F4D" w14:textId="77777777" w:rsidR="00405C86" w:rsidRDefault="00405C86">
            <w:pPr>
              <w:rPr>
                <w:rFonts w:ascii="Arial" w:eastAsia="Arial" w:hAnsi="Arial" w:cs="Arial"/>
                <w:i/>
                <w:sz w:val="16"/>
                <w:szCs w:val="16"/>
              </w:rPr>
            </w:pPr>
          </w:p>
        </w:tc>
        <w:tc>
          <w:tcPr>
            <w:tcW w:w="2094" w:type="dxa"/>
          </w:tcPr>
          <w:p w14:paraId="7539C621"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Established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 xml:space="preserve">Climate Working Groups (KCWG) supported and facilitated by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 xml:space="preserve">to regularly oversee and monitor the </w:t>
            </w:r>
            <w:proofErr w:type="gramStart"/>
            <w:r>
              <w:rPr>
                <w:rFonts w:ascii="Arial" w:eastAsia="Arial" w:hAnsi="Arial" w:cs="Arial"/>
                <w:sz w:val="16"/>
                <w:szCs w:val="16"/>
              </w:rPr>
              <w:t>community based</w:t>
            </w:r>
            <w:proofErr w:type="gramEnd"/>
            <w:r>
              <w:rPr>
                <w:rFonts w:ascii="Arial" w:eastAsia="Arial" w:hAnsi="Arial" w:cs="Arial"/>
                <w:sz w:val="16"/>
                <w:szCs w:val="16"/>
              </w:rPr>
              <w:t xml:space="preserve"> adaptation actions</w:t>
            </w:r>
          </w:p>
        </w:tc>
        <w:tc>
          <w:tcPr>
            <w:tcW w:w="1646" w:type="dxa"/>
          </w:tcPr>
          <w:p w14:paraId="4472D52D"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Respective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adopts the KCWG into its development policy and arranges annual budget to support the activities of the working group</w:t>
            </w:r>
          </w:p>
        </w:tc>
        <w:tc>
          <w:tcPr>
            <w:tcW w:w="1870" w:type="dxa"/>
          </w:tcPr>
          <w:p w14:paraId="0468FC7D"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Engage the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 xml:space="preserve">authority and related local government offices in the dialogue, discussions and communication during the development of KCWG to increase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authority’s awareness and comprehensive understanding on the importance of a robust and sound community based CCA action;</w:t>
            </w:r>
          </w:p>
          <w:p w14:paraId="4AAAF26B" w14:textId="77777777" w:rsidR="00405C86" w:rsidRDefault="0032019D">
            <w:pPr>
              <w:spacing w:after="120"/>
              <w:rPr>
                <w:rFonts w:ascii="Arial" w:eastAsia="Arial" w:hAnsi="Arial" w:cs="Arial"/>
                <w:sz w:val="16"/>
                <w:szCs w:val="16"/>
              </w:rPr>
            </w:pPr>
            <w:r>
              <w:rPr>
                <w:rFonts w:ascii="Arial" w:eastAsia="Arial" w:hAnsi="Arial" w:cs="Arial"/>
                <w:sz w:val="16"/>
                <w:szCs w:val="16"/>
              </w:rPr>
              <w:t>Involving the KCWG in meetings and coordinating the preparation of RAN API</w:t>
            </w:r>
          </w:p>
        </w:tc>
        <w:tc>
          <w:tcPr>
            <w:tcW w:w="1870" w:type="dxa"/>
          </w:tcPr>
          <w:p w14:paraId="1B22D6C1" w14:textId="77777777" w:rsidR="00405C86" w:rsidRDefault="0032019D">
            <w:pPr>
              <w:rPr>
                <w:rFonts w:ascii="Arial" w:eastAsia="Arial" w:hAnsi="Arial" w:cs="Arial"/>
                <w:sz w:val="16"/>
                <w:szCs w:val="16"/>
              </w:rPr>
            </w:pPr>
            <w:r>
              <w:rPr>
                <w:rFonts w:ascii="Arial" w:eastAsia="Arial" w:hAnsi="Arial" w:cs="Arial"/>
                <w:sz w:val="16"/>
                <w:szCs w:val="16"/>
              </w:rPr>
              <w:t xml:space="preserve">To communicate with and engage the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authority and local government office from the early phase of the development of the Working Group</w:t>
            </w:r>
          </w:p>
        </w:tc>
      </w:tr>
      <w:tr w:rsidR="00405C86" w14:paraId="0C3065EB" w14:textId="77777777">
        <w:tc>
          <w:tcPr>
            <w:tcW w:w="1870" w:type="dxa"/>
          </w:tcPr>
          <w:p w14:paraId="57EF131F" w14:textId="77777777" w:rsidR="00405C86" w:rsidRDefault="0032019D">
            <w:pPr>
              <w:rPr>
                <w:rFonts w:ascii="Arial" w:eastAsia="Arial" w:hAnsi="Arial" w:cs="Arial"/>
                <w:sz w:val="16"/>
                <w:szCs w:val="16"/>
              </w:rPr>
            </w:pPr>
            <w:r>
              <w:rPr>
                <w:rFonts w:ascii="Arial" w:eastAsia="Arial" w:hAnsi="Arial" w:cs="Arial"/>
                <w:sz w:val="16"/>
                <w:szCs w:val="16"/>
              </w:rPr>
              <w:t>Municipal Level</w:t>
            </w:r>
          </w:p>
        </w:tc>
        <w:tc>
          <w:tcPr>
            <w:tcW w:w="2094" w:type="dxa"/>
          </w:tcPr>
          <w:p w14:paraId="09BD6654" w14:textId="77777777" w:rsidR="00405C86" w:rsidRDefault="0032019D">
            <w:pPr>
              <w:numPr>
                <w:ilvl w:val="0"/>
                <w:numId w:val="33"/>
              </w:numPr>
              <w:pBdr>
                <w:top w:val="nil"/>
                <w:left w:val="nil"/>
                <w:bottom w:val="nil"/>
                <w:right w:val="nil"/>
                <w:between w:val="nil"/>
              </w:pBdr>
              <w:spacing w:after="120"/>
              <w:ind w:left="285" w:hanging="218"/>
              <w:rPr>
                <w:rFonts w:ascii="Arial" w:eastAsia="Arial" w:hAnsi="Arial" w:cs="Arial"/>
                <w:color w:val="000000"/>
                <w:sz w:val="16"/>
                <w:szCs w:val="16"/>
              </w:rPr>
            </w:pPr>
            <w:r>
              <w:rPr>
                <w:rFonts w:ascii="Arial" w:eastAsia="Arial" w:hAnsi="Arial" w:cs="Arial"/>
                <w:color w:val="000000"/>
                <w:sz w:val="16"/>
                <w:szCs w:val="16"/>
              </w:rPr>
              <w:t>Municipal Govt. through its Office of Tourism and Office of Environment provides continuous assistance and maintenance of the enhanced mangrove belt as part of the city owned Mangrove Information Centre;</w:t>
            </w:r>
          </w:p>
          <w:p w14:paraId="420B64BB" w14:textId="77777777" w:rsidR="00405C86" w:rsidRDefault="0032019D">
            <w:pPr>
              <w:numPr>
                <w:ilvl w:val="0"/>
                <w:numId w:val="33"/>
              </w:numPr>
              <w:pBdr>
                <w:top w:val="nil"/>
                <w:left w:val="nil"/>
                <w:bottom w:val="nil"/>
                <w:right w:val="nil"/>
                <w:between w:val="nil"/>
              </w:pBdr>
              <w:spacing w:after="120"/>
              <w:ind w:left="285" w:hanging="218"/>
              <w:rPr>
                <w:rFonts w:ascii="Arial" w:eastAsia="Arial" w:hAnsi="Arial" w:cs="Arial"/>
                <w:color w:val="000000"/>
                <w:sz w:val="16"/>
                <w:szCs w:val="16"/>
              </w:rPr>
            </w:pPr>
            <w:r>
              <w:rPr>
                <w:rFonts w:ascii="Arial" w:eastAsia="Arial" w:hAnsi="Arial" w:cs="Arial"/>
                <w:color w:val="000000"/>
                <w:sz w:val="16"/>
                <w:szCs w:val="16"/>
              </w:rPr>
              <w:t xml:space="preserve">Municipal Govt. take responsibility to maintain the constructed </w:t>
            </w:r>
            <w:r w:rsidR="00C66584">
              <w:rPr>
                <w:rFonts w:ascii="Arial" w:eastAsia="Arial" w:hAnsi="Arial" w:cs="Arial"/>
                <w:color w:val="000000"/>
                <w:sz w:val="16"/>
                <w:szCs w:val="16"/>
              </w:rPr>
              <w:t xml:space="preserve">breakwater </w:t>
            </w:r>
            <w:r>
              <w:rPr>
                <w:rFonts w:ascii="Arial" w:eastAsia="Arial" w:hAnsi="Arial" w:cs="Arial"/>
                <w:color w:val="000000"/>
                <w:sz w:val="16"/>
                <w:szCs w:val="16"/>
              </w:rPr>
              <w:t xml:space="preserve">as part of its public </w:t>
            </w:r>
            <w:r w:rsidR="00C66584">
              <w:rPr>
                <w:rFonts w:ascii="Arial" w:eastAsia="Arial" w:hAnsi="Arial" w:cs="Arial"/>
                <w:color w:val="000000"/>
                <w:sz w:val="16"/>
                <w:szCs w:val="16"/>
              </w:rPr>
              <w:t>infrastructure and for enhanced coastal protection</w:t>
            </w:r>
          </w:p>
          <w:p w14:paraId="4A2426F6" w14:textId="77777777" w:rsidR="00405C86" w:rsidRDefault="00405C86" w:rsidP="004D35E2">
            <w:pPr>
              <w:pBdr>
                <w:top w:val="nil"/>
                <w:left w:val="nil"/>
                <w:bottom w:val="nil"/>
                <w:right w:val="nil"/>
                <w:between w:val="nil"/>
              </w:pBdr>
              <w:spacing w:after="120"/>
              <w:ind w:left="285"/>
              <w:rPr>
                <w:rFonts w:ascii="Arial" w:eastAsia="Arial" w:hAnsi="Arial" w:cs="Arial"/>
                <w:color w:val="000000"/>
                <w:sz w:val="16"/>
                <w:szCs w:val="16"/>
              </w:rPr>
            </w:pPr>
          </w:p>
        </w:tc>
        <w:tc>
          <w:tcPr>
            <w:tcW w:w="1646" w:type="dxa"/>
          </w:tcPr>
          <w:p w14:paraId="67F77AB7" w14:textId="77777777" w:rsidR="00405C86" w:rsidRDefault="0032019D">
            <w:pPr>
              <w:rPr>
                <w:rFonts w:ascii="Arial" w:eastAsia="Arial" w:hAnsi="Arial" w:cs="Arial"/>
                <w:sz w:val="16"/>
                <w:szCs w:val="16"/>
              </w:rPr>
            </w:pPr>
            <w:r>
              <w:rPr>
                <w:rFonts w:ascii="Arial" w:eastAsia="Arial" w:hAnsi="Arial" w:cs="Arial"/>
                <w:sz w:val="16"/>
                <w:szCs w:val="16"/>
              </w:rPr>
              <w:t xml:space="preserve">The Municipal Govt. acknowledge the improved mangrove belt, Mangrove Information Centre and the constructed </w:t>
            </w:r>
            <w:r w:rsidR="00C66584">
              <w:rPr>
                <w:rFonts w:ascii="Arial" w:eastAsia="Arial" w:hAnsi="Arial" w:cs="Arial"/>
                <w:sz w:val="16"/>
                <w:szCs w:val="16"/>
              </w:rPr>
              <w:t xml:space="preserve">breakwater </w:t>
            </w:r>
            <w:r>
              <w:rPr>
                <w:rFonts w:ascii="Arial" w:eastAsia="Arial" w:hAnsi="Arial" w:cs="Arial"/>
                <w:sz w:val="16"/>
                <w:szCs w:val="16"/>
              </w:rPr>
              <w:t xml:space="preserve">as part of public infrastructure and include these in the maintenance plan of the city. </w:t>
            </w:r>
          </w:p>
          <w:p w14:paraId="1C2BA609" w14:textId="77777777" w:rsidR="00405C86" w:rsidRDefault="00405C86">
            <w:pPr>
              <w:rPr>
                <w:rFonts w:ascii="Arial" w:eastAsia="Arial" w:hAnsi="Arial" w:cs="Arial"/>
                <w:sz w:val="16"/>
                <w:szCs w:val="16"/>
              </w:rPr>
            </w:pPr>
          </w:p>
          <w:p w14:paraId="518D5BCB" w14:textId="77777777" w:rsidR="00405C86" w:rsidRDefault="0032019D">
            <w:pPr>
              <w:spacing w:after="120"/>
              <w:rPr>
                <w:rFonts w:ascii="Arial" w:eastAsia="Arial" w:hAnsi="Arial" w:cs="Arial"/>
                <w:sz w:val="16"/>
                <w:szCs w:val="16"/>
              </w:rPr>
            </w:pPr>
            <w:r>
              <w:rPr>
                <w:rFonts w:ascii="Arial" w:eastAsia="Arial" w:hAnsi="Arial" w:cs="Arial"/>
                <w:sz w:val="16"/>
                <w:szCs w:val="16"/>
              </w:rPr>
              <w:t>Moreover, the Municipal Govt. also acknowledge the mangrove belt and Mangrove Information Centre as income generating facility not only for the city, but also for its community that need to be well managed and kept sustainable.</w:t>
            </w:r>
          </w:p>
        </w:tc>
        <w:tc>
          <w:tcPr>
            <w:tcW w:w="1870" w:type="dxa"/>
          </w:tcPr>
          <w:p w14:paraId="37076140" w14:textId="77777777" w:rsidR="00405C86" w:rsidRDefault="0032019D">
            <w:pPr>
              <w:tabs>
                <w:tab w:val="left" w:pos="231"/>
              </w:tabs>
              <w:rPr>
                <w:rFonts w:ascii="Arial" w:eastAsia="Arial" w:hAnsi="Arial" w:cs="Arial"/>
                <w:sz w:val="16"/>
                <w:szCs w:val="16"/>
              </w:rPr>
            </w:pPr>
            <w:r>
              <w:rPr>
                <w:rFonts w:ascii="Arial" w:eastAsia="Arial" w:hAnsi="Arial" w:cs="Arial"/>
                <w:sz w:val="16"/>
                <w:szCs w:val="16"/>
              </w:rPr>
              <w:t>Identifying process and selecting locations (</w:t>
            </w:r>
            <w:proofErr w:type="spellStart"/>
            <w:r>
              <w:rPr>
                <w:rFonts w:ascii="Arial" w:eastAsia="Arial" w:hAnsi="Arial" w:cs="Arial"/>
                <w:sz w:val="16"/>
                <w:szCs w:val="16"/>
              </w:rPr>
              <w:t>demplot</w:t>
            </w:r>
            <w:proofErr w:type="spellEnd"/>
            <w:r>
              <w:rPr>
                <w:rFonts w:ascii="Arial" w:eastAsia="Arial" w:hAnsi="Arial" w:cs="Arial"/>
                <w:sz w:val="16"/>
                <w:szCs w:val="16"/>
              </w:rPr>
              <w:t xml:space="preserve"> and construction) through FPIC, the location has to be government or community land free from disputes;</w:t>
            </w:r>
          </w:p>
          <w:p w14:paraId="312A9A4F" w14:textId="77777777" w:rsidR="00405C86" w:rsidRDefault="00405C86">
            <w:pPr>
              <w:tabs>
                <w:tab w:val="left" w:pos="231"/>
              </w:tabs>
              <w:rPr>
                <w:rFonts w:ascii="Arial" w:eastAsia="Arial" w:hAnsi="Arial" w:cs="Arial"/>
                <w:sz w:val="16"/>
                <w:szCs w:val="16"/>
              </w:rPr>
            </w:pPr>
          </w:p>
          <w:p w14:paraId="4A6E9C2B" w14:textId="77777777" w:rsidR="00405C86" w:rsidRDefault="0032019D">
            <w:pPr>
              <w:rPr>
                <w:rFonts w:ascii="Arial" w:eastAsia="Arial" w:hAnsi="Arial" w:cs="Arial"/>
                <w:sz w:val="16"/>
                <w:szCs w:val="16"/>
              </w:rPr>
            </w:pPr>
            <w:r>
              <w:rPr>
                <w:rFonts w:ascii="Arial" w:eastAsia="Arial" w:hAnsi="Arial" w:cs="Arial"/>
                <w:sz w:val="16"/>
                <w:szCs w:val="16"/>
              </w:rPr>
              <w:t>Intensive engagement of the Municipal Govt. (</w:t>
            </w:r>
            <w:proofErr w:type="spellStart"/>
            <w:r>
              <w:rPr>
                <w:rFonts w:ascii="Arial" w:eastAsia="Arial" w:hAnsi="Arial" w:cs="Arial"/>
                <w:sz w:val="16"/>
                <w:szCs w:val="16"/>
              </w:rPr>
              <w:t>Bappeda</w:t>
            </w:r>
            <w:proofErr w:type="spellEnd"/>
            <w:r>
              <w:rPr>
                <w:rFonts w:ascii="Arial" w:eastAsia="Arial" w:hAnsi="Arial" w:cs="Arial"/>
                <w:sz w:val="16"/>
                <w:szCs w:val="16"/>
              </w:rPr>
              <w:t xml:space="preserve"> and Public Works) in each development phase progress evaluation of the activities. </w:t>
            </w:r>
          </w:p>
          <w:p w14:paraId="106A04CD" w14:textId="77777777" w:rsidR="00405C86" w:rsidRDefault="00405C86">
            <w:pPr>
              <w:rPr>
                <w:rFonts w:ascii="Arial" w:eastAsia="Arial" w:hAnsi="Arial" w:cs="Arial"/>
                <w:sz w:val="16"/>
                <w:szCs w:val="16"/>
              </w:rPr>
            </w:pPr>
          </w:p>
          <w:p w14:paraId="4E46E485" w14:textId="77777777" w:rsidR="00405C86" w:rsidRDefault="0032019D">
            <w:pPr>
              <w:rPr>
                <w:rFonts w:ascii="Arial" w:eastAsia="Arial" w:hAnsi="Arial" w:cs="Arial"/>
                <w:sz w:val="16"/>
                <w:szCs w:val="16"/>
              </w:rPr>
            </w:pPr>
            <w:r>
              <w:rPr>
                <w:rFonts w:ascii="Arial" w:eastAsia="Arial" w:hAnsi="Arial" w:cs="Arial"/>
                <w:sz w:val="16"/>
                <w:szCs w:val="16"/>
              </w:rPr>
              <w:t xml:space="preserve">Declare from the beginning that all constructed facilities will be under the responsibility of the Municipal Govt. once those are finally constructed and handed over. </w:t>
            </w:r>
          </w:p>
          <w:p w14:paraId="10B99710" w14:textId="77777777" w:rsidR="00405C86" w:rsidRDefault="00405C86">
            <w:pPr>
              <w:rPr>
                <w:rFonts w:ascii="Arial" w:eastAsia="Arial" w:hAnsi="Arial" w:cs="Arial"/>
                <w:sz w:val="16"/>
                <w:szCs w:val="16"/>
              </w:rPr>
            </w:pPr>
          </w:p>
          <w:p w14:paraId="3AE504FF" w14:textId="77777777" w:rsidR="00405C86" w:rsidRDefault="0032019D">
            <w:pPr>
              <w:spacing w:after="120"/>
              <w:rPr>
                <w:rFonts w:ascii="Arial" w:eastAsia="Arial" w:hAnsi="Arial" w:cs="Arial"/>
                <w:sz w:val="16"/>
                <w:szCs w:val="16"/>
              </w:rPr>
            </w:pPr>
            <w:r>
              <w:rPr>
                <w:rFonts w:ascii="Arial" w:eastAsia="Arial" w:hAnsi="Arial" w:cs="Arial"/>
                <w:sz w:val="16"/>
                <w:szCs w:val="16"/>
              </w:rPr>
              <w:t>Assist the Municipal Govt. in the integration of the constructed facility in its annual maintenance plan.</w:t>
            </w:r>
          </w:p>
        </w:tc>
        <w:tc>
          <w:tcPr>
            <w:tcW w:w="1870" w:type="dxa"/>
          </w:tcPr>
          <w:p w14:paraId="7EFD8FB6" w14:textId="77777777" w:rsidR="00405C86" w:rsidRDefault="0032019D">
            <w:pPr>
              <w:rPr>
                <w:rFonts w:ascii="Arial" w:eastAsia="Arial" w:hAnsi="Arial" w:cs="Arial"/>
                <w:sz w:val="16"/>
                <w:szCs w:val="16"/>
              </w:rPr>
            </w:pPr>
            <w:r>
              <w:rPr>
                <w:rFonts w:ascii="Arial" w:eastAsia="Arial" w:hAnsi="Arial" w:cs="Arial"/>
                <w:sz w:val="16"/>
                <w:szCs w:val="16"/>
              </w:rPr>
              <w:t xml:space="preserve">To engage the Municipal Govt. in the development and/or construction process right from the early phase. </w:t>
            </w:r>
          </w:p>
          <w:p w14:paraId="607F3A97" w14:textId="77777777" w:rsidR="00405C86" w:rsidRDefault="00405C86">
            <w:pPr>
              <w:rPr>
                <w:rFonts w:ascii="Arial" w:eastAsia="Arial" w:hAnsi="Arial" w:cs="Arial"/>
                <w:sz w:val="16"/>
                <w:szCs w:val="16"/>
              </w:rPr>
            </w:pPr>
          </w:p>
          <w:p w14:paraId="0BF7AE44" w14:textId="77777777" w:rsidR="00405C86" w:rsidRDefault="0032019D">
            <w:pPr>
              <w:rPr>
                <w:rFonts w:ascii="Arial" w:eastAsia="Arial" w:hAnsi="Arial" w:cs="Arial"/>
                <w:sz w:val="16"/>
                <w:szCs w:val="16"/>
              </w:rPr>
            </w:pPr>
            <w:r>
              <w:rPr>
                <w:rFonts w:ascii="Arial" w:eastAsia="Arial" w:hAnsi="Arial" w:cs="Arial"/>
                <w:sz w:val="16"/>
                <w:szCs w:val="16"/>
              </w:rPr>
              <w:t>Engage the Municipal Govt. to lead the development process in terms of developing sense of ownership of the Municipal Govt. to the project and its results.</w:t>
            </w:r>
          </w:p>
          <w:p w14:paraId="37E52066" w14:textId="77777777" w:rsidR="00405C86" w:rsidRDefault="00405C86">
            <w:pPr>
              <w:rPr>
                <w:rFonts w:ascii="Arial" w:eastAsia="Arial" w:hAnsi="Arial" w:cs="Arial"/>
                <w:sz w:val="16"/>
                <w:szCs w:val="16"/>
              </w:rPr>
            </w:pPr>
          </w:p>
          <w:p w14:paraId="6C18BDA5" w14:textId="77777777" w:rsidR="00405C86" w:rsidRDefault="0032019D">
            <w:pPr>
              <w:rPr>
                <w:rFonts w:ascii="Arial" w:eastAsia="Arial" w:hAnsi="Arial" w:cs="Arial"/>
                <w:sz w:val="16"/>
                <w:szCs w:val="16"/>
              </w:rPr>
            </w:pPr>
            <w:r>
              <w:rPr>
                <w:rFonts w:ascii="Arial" w:eastAsia="Arial" w:hAnsi="Arial" w:cs="Arial"/>
                <w:sz w:val="16"/>
                <w:szCs w:val="16"/>
              </w:rPr>
              <w:t xml:space="preserve">Maintain intensive communication with the Municipal Government at all stages of the development and/or construction activities. </w:t>
            </w:r>
          </w:p>
        </w:tc>
      </w:tr>
      <w:tr w:rsidR="00405C86" w14:paraId="75538CA5" w14:textId="77777777">
        <w:tc>
          <w:tcPr>
            <w:tcW w:w="1870" w:type="dxa"/>
          </w:tcPr>
          <w:p w14:paraId="37C2AF54" w14:textId="77777777" w:rsidR="00405C86" w:rsidRDefault="00405C86">
            <w:pPr>
              <w:rPr>
                <w:rFonts w:ascii="Arial" w:eastAsia="Arial" w:hAnsi="Arial" w:cs="Arial"/>
                <w:sz w:val="16"/>
                <w:szCs w:val="16"/>
              </w:rPr>
            </w:pPr>
          </w:p>
        </w:tc>
        <w:tc>
          <w:tcPr>
            <w:tcW w:w="2094" w:type="dxa"/>
          </w:tcPr>
          <w:p w14:paraId="42CD03E1" w14:textId="77777777" w:rsidR="00405C86" w:rsidRDefault="0032019D">
            <w:pPr>
              <w:spacing w:after="120"/>
              <w:rPr>
                <w:rFonts w:ascii="Arial" w:eastAsia="Arial" w:hAnsi="Arial" w:cs="Arial"/>
                <w:sz w:val="16"/>
                <w:szCs w:val="16"/>
              </w:rPr>
            </w:pPr>
            <w:r>
              <w:rPr>
                <w:rFonts w:ascii="Arial" w:eastAsia="Arial" w:hAnsi="Arial" w:cs="Arial"/>
                <w:sz w:val="16"/>
                <w:szCs w:val="16"/>
              </w:rPr>
              <w:t>Municipal Climate Working Group (MCWG) supported and facilitated by the Municipal Govt. to oversee and monitor the Municipal CC Adaptation Action Plan.</w:t>
            </w:r>
          </w:p>
        </w:tc>
        <w:tc>
          <w:tcPr>
            <w:tcW w:w="1646" w:type="dxa"/>
          </w:tcPr>
          <w:p w14:paraId="4E1AAAD3"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The Municipal Govt. </w:t>
            </w:r>
            <w:r>
              <w:rPr>
                <w:rFonts w:ascii="Arial" w:eastAsia="Arial" w:hAnsi="Arial" w:cs="Arial"/>
                <w:i/>
                <w:sz w:val="16"/>
                <w:szCs w:val="16"/>
              </w:rPr>
              <w:t xml:space="preserve"> </w:t>
            </w:r>
            <w:r>
              <w:rPr>
                <w:rFonts w:ascii="Arial" w:eastAsia="Arial" w:hAnsi="Arial" w:cs="Arial"/>
                <w:sz w:val="16"/>
                <w:szCs w:val="16"/>
              </w:rPr>
              <w:t xml:space="preserve">adopts the MCWG into its development policy and arranges annual budget to support the </w:t>
            </w:r>
            <w:r>
              <w:rPr>
                <w:rFonts w:ascii="Arial" w:eastAsia="Arial" w:hAnsi="Arial" w:cs="Arial"/>
                <w:sz w:val="16"/>
                <w:szCs w:val="16"/>
              </w:rPr>
              <w:lastRenderedPageBreak/>
              <w:t>activities of the working group</w:t>
            </w:r>
          </w:p>
        </w:tc>
        <w:tc>
          <w:tcPr>
            <w:tcW w:w="1870" w:type="dxa"/>
          </w:tcPr>
          <w:p w14:paraId="7018438E" w14:textId="77777777" w:rsidR="00405C86" w:rsidRDefault="0032019D">
            <w:pPr>
              <w:spacing w:after="120"/>
              <w:rPr>
                <w:rFonts w:ascii="Arial" w:eastAsia="Arial" w:hAnsi="Arial" w:cs="Arial"/>
                <w:sz w:val="16"/>
                <w:szCs w:val="16"/>
              </w:rPr>
            </w:pPr>
            <w:r>
              <w:rPr>
                <w:rFonts w:ascii="Arial" w:eastAsia="Arial" w:hAnsi="Arial" w:cs="Arial"/>
                <w:sz w:val="16"/>
                <w:szCs w:val="16"/>
              </w:rPr>
              <w:lastRenderedPageBreak/>
              <w:t xml:space="preserve">Engage the Municipal Govt. in the dialogue, discussions and communication during the development of KCWG to increase Municipal Govt. awareness and </w:t>
            </w:r>
            <w:r>
              <w:rPr>
                <w:rFonts w:ascii="Arial" w:eastAsia="Arial" w:hAnsi="Arial" w:cs="Arial"/>
                <w:sz w:val="16"/>
                <w:szCs w:val="16"/>
              </w:rPr>
              <w:lastRenderedPageBreak/>
              <w:t>comprehensive understanding on the importance of a robust and sound CCA action</w:t>
            </w:r>
          </w:p>
        </w:tc>
        <w:tc>
          <w:tcPr>
            <w:tcW w:w="1870" w:type="dxa"/>
          </w:tcPr>
          <w:p w14:paraId="6DE495CB" w14:textId="77777777" w:rsidR="00405C86" w:rsidRDefault="0032019D">
            <w:pPr>
              <w:rPr>
                <w:rFonts w:ascii="Arial" w:eastAsia="Arial" w:hAnsi="Arial" w:cs="Arial"/>
                <w:sz w:val="16"/>
                <w:szCs w:val="16"/>
              </w:rPr>
            </w:pPr>
            <w:r>
              <w:rPr>
                <w:rFonts w:ascii="Arial" w:eastAsia="Arial" w:hAnsi="Arial" w:cs="Arial"/>
                <w:sz w:val="16"/>
                <w:szCs w:val="16"/>
              </w:rPr>
              <w:lastRenderedPageBreak/>
              <w:t>To communicate with and engage the Municipal Govt. in the reactivation of the MCWG from the early phase</w:t>
            </w:r>
          </w:p>
        </w:tc>
      </w:tr>
      <w:tr w:rsidR="00405C86" w14:paraId="52B3D70D" w14:textId="77777777">
        <w:tc>
          <w:tcPr>
            <w:tcW w:w="9350" w:type="dxa"/>
            <w:gridSpan w:val="5"/>
          </w:tcPr>
          <w:p w14:paraId="2147988B" w14:textId="77777777" w:rsidR="00405C86" w:rsidRDefault="0032019D">
            <w:pPr>
              <w:rPr>
                <w:rFonts w:ascii="Arial" w:eastAsia="Arial" w:hAnsi="Arial" w:cs="Arial"/>
                <w:b/>
                <w:i/>
                <w:sz w:val="16"/>
                <w:szCs w:val="16"/>
              </w:rPr>
            </w:pPr>
            <w:r>
              <w:rPr>
                <w:rFonts w:ascii="Arial" w:eastAsia="Arial" w:hAnsi="Arial" w:cs="Arial"/>
                <w:b/>
                <w:i/>
                <w:sz w:val="16"/>
                <w:szCs w:val="16"/>
              </w:rPr>
              <w:t>Economic</w:t>
            </w:r>
          </w:p>
        </w:tc>
      </w:tr>
      <w:tr w:rsidR="00405C86" w14:paraId="19C3EBB0" w14:textId="77777777">
        <w:tc>
          <w:tcPr>
            <w:tcW w:w="1870" w:type="dxa"/>
          </w:tcPr>
          <w:p w14:paraId="584DDD4C" w14:textId="77777777" w:rsidR="00405C86" w:rsidRDefault="0032019D">
            <w:pPr>
              <w:rPr>
                <w:rFonts w:ascii="Arial" w:eastAsia="Arial" w:hAnsi="Arial" w:cs="Arial"/>
                <w:sz w:val="16"/>
                <w:szCs w:val="16"/>
              </w:rPr>
            </w:pPr>
            <w:r>
              <w:rPr>
                <w:rFonts w:ascii="Arial" w:eastAsia="Arial" w:hAnsi="Arial" w:cs="Arial"/>
                <w:sz w:val="16"/>
                <w:szCs w:val="16"/>
              </w:rPr>
              <w:t>Community Level</w:t>
            </w:r>
          </w:p>
        </w:tc>
        <w:tc>
          <w:tcPr>
            <w:tcW w:w="2094" w:type="dxa"/>
          </w:tcPr>
          <w:p w14:paraId="3E2F82B4" w14:textId="77777777" w:rsidR="00405C86" w:rsidRDefault="0032019D">
            <w:pPr>
              <w:numPr>
                <w:ilvl w:val="0"/>
                <w:numId w:val="33"/>
              </w:numPr>
              <w:pBdr>
                <w:top w:val="nil"/>
                <w:left w:val="nil"/>
                <w:bottom w:val="nil"/>
                <w:right w:val="nil"/>
                <w:between w:val="nil"/>
              </w:pBdr>
              <w:spacing w:after="120"/>
              <w:ind w:left="285" w:hanging="183"/>
              <w:rPr>
                <w:rFonts w:ascii="Arial" w:eastAsia="Arial" w:hAnsi="Arial" w:cs="Arial"/>
                <w:color w:val="000000"/>
                <w:sz w:val="16"/>
                <w:szCs w:val="16"/>
              </w:rPr>
            </w:pPr>
            <w:r>
              <w:rPr>
                <w:rFonts w:ascii="Arial" w:eastAsia="Arial" w:hAnsi="Arial" w:cs="Arial"/>
                <w:color w:val="000000"/>
                <w:sz w:val="16"/>
                <w:szCs w:val="16"/>
              </w:rPr>
              <w:t>Community involved in ecotourism acknowledged, supported and continuously facilitated by the Municipal Govt.;</w:t>
            </w:r>
          </w:p>
          <w:p w14:paraId="3FB601EA" w14:textId="77777777" w:rsidR="00405C86" w:rsidRDefault="0032019D">
            <w:pPr>
              <w:numPr>
                <w:ilvl w:val="0"/>
                <w:numId w:val="33"/>
              </w:numPr>
              <w:pBdr>
                <w:top w:val="nil"/>
                <w:left w:val="nil"/>
                <w:bottom w:val="nil"/>
                <w:right w:val="nil"/>
                <w:between w:val="nil"/>
              </w:pBdr>
              <w:spacing w:after="120"/>
              <w:ind w:left="285" w:hanging="183"/>
              <w:rPr>
                <w:rFonts w:ascii="Arial" w:eastAsia="Arial" w:hAnsi="Arial" w:cs="Arial"/>
                <w:color w:val="000000"/>
                <w:sz w:val="16"/>
                <w:szCs w:val="16"/>
              </w:rPr>
            </w:pPr>
            <w:r>
              <w:rPr>
                <w:rFonts w:ascii="Arial" w:eastAsia="Arial" w:hAnsi="Arial" w:cs="Arial"/>
                <w:color w:val="000000"/>
                <w:sz w:val="16"/>
                <w:szCs w:val="16"/>
              </w:rPr>
              <w:t>Fishermen groups are supported with fish, crab and shrimp seeds to enrich and/or maintain the health of the mangrove ecosystem for capture fishery and other production means;</w:t>
            </w:r>
          </w:p>
          <w:p w14:paraId="447455A2" w14:textId="77777777" w:rsidR="00405C86" w:rsidRDefault="0032019D">
            <w:pPr>
              <w:numPr>
                <w:ilvl w:val="0"/>
                <w:numId w:val="33"/>
              </w:numPr>
              <w:pBdr>
                <w:top w:val="nil"/>
                <w:left w:val="nil"/>
                <w:bottom w:val="nil"/>
                <w:right w:val="nil"/>
                <w:between w:val="nil"/>
              </w:pBdr>
              <w:spacing w:after="120"/>
              <w:ind w:left="285" w:hanging="183"/>
              <w:rPr>
                <w:rFonts w:ascii="Arial" w:eastAsia="Arial" w:hAnsi="Arial" w:cs="Arial"/>
                <w:color w:val="000000"/>
                <w:sz w:val="16"/>
                <w:szCs w:val="16"/>
              </w:rPr>
            </w:pPr>
            <w:r>
              <w:rPr>
                <w:rFonts w:ascii="Arial" w:eastAsia="Arial" w:hAnsi="Arial" w:cs="Arial"/>
                <w:color w:val="000000"/>
                <w:sz w:val="16"/>
                <w:szCs w:val="16"/>
              </w:rPr>
              <w:t>Farmers groups are supported with seeds and other production means to improve productivity;</w:t>
            </w:r>
          </w:p>
          <w:p w14:paraId="3E0609B5" w14:textId="77777777" w:rsidR="00405C86" w:rsidRDefault="0032019D">
            <w:pPr>
              <w:numPr>
                <w:ilvl w:val="0"/>
                <w:numId w:val="33"/>
              </w:numPr>
              <w:pBdr>
                <w:top w:val="nil"/>
                <w:left w:val="nil"/>
                <w:bottom w:val="nil"/>
                <w:right w:val="nil"/>
                <w:between w:val="nil"/>
              </w:pBdr>
              <w:spacing w:after="120"/>
              <w:ind w:left="285" w:hanging="183"/>
              <w:rPr>
                <w:rFonts w:ascii="Arial" w:eastAsia="Arial" w:hAnsi="Arial" w:cs="Arial"/>
                <w:color w:val="000000"/>
                <w:sz w:val="16"/>
                <w:szCs w:val="16"/>
              </w:rPr>
            </w:pPr>
            <w:r>
              <w:rPr>
                <w:rFonts w:ascii="Arial" w:eastAsia="Arial" w:hAnsi="Arial" w:cs="Arial"/>
                <w:color w:val="000000"/>
                <w:sz w:val="16"/>
                <w:szCs w:val="16"/>
              </w:rPr>
              <w:t xml:space="preserve">Groups of trained batik makers facilitated by the Municipal Govt. and endorsed in the promotion of modern and innovative batik culture that in return enrich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to be the leading city in sustainable batik industry.</w:t>
            </w:r>
          </w:p>
        </w:tc>
        <w:tc>
          <w:tcPr>
            <w:tcW w:w="1646" w:type="dxa"/>
          </w:tcPr>
          <w:p w14:paraId="08AF4723" w14:textId="77777777" w:rsidR="00405C86" w:rsidRDefault="0032019D">
            <w:pPr>
              <w:rPr>
                <w:rFonts w:ascii="Arial" w:eastAsia="Arial" w:hAnsi="Arial" w:cs="Arial"/>
                <w:sz w:val="16"/>
                <w:szCs w:val="16"/>
              </w:rPr>
            </w:pPr>
            <w:r>
              <w:rPr>
                <w:rFonts w:ascii="Arial" w:eastAsia="Arial" w:hAnsi="Arial" w:cs="Arial"/>
                <w:sz w:val="16"/>
                <w:szCs w:val="16"/>
              </w:rPr>
              <w:t>The Municipal Govt. acknowledge the importance of sustaining the community based economic activity through intensive assistance and empowerment, and through protecting and supporting policy</w:t>
            </w:r>
          </w:p>
        </w:tc>
        <w:tc>
          <w:tcPr>
            <w:tcW w:w="1870" w:type="dxa"/>
          </w:tcPr>
          <w:p w14:paraId="4748D026" w14:textId="77777777" w:rsidR="00405C86" w:rsidRDefault="0032019D">
            <w:pPr>
              <w:rPr>
                <w:rFonts w:ascii="Arial" w:eastAsia="Arial" w:hAnsi="Arial" w:cs="Arial"/>
                <w:sz w:val="16"/>
                <w:szCs w:val="16"/>
              </w:rPr>
            </w:pPr>
            <w:r>
              <w:rPr>
                <w:rFonts w:ascii="Arial" w:eastAsia="Arial" w:hAnsi="Arial" w:cs="Arial"/>
                <w:sz w:val="16"/>
                <w:szCs w:val="16"/>
              </w:rPr>
              <w:t>Engage the Municipal Govt. (</w:t>
            </w:r>
            <w:proofErr w:type="spellStart"/>
            <w:r>
              <w:rPr>
                <w:rFonts w:ascii="Arial" w:eastAsia="Arial" w:hAnsi="Arial" w:cs="Arial"/>
                <w:sz w:val="16"/>
                <w:szCs w:val="16"/>
              </w:rPr>
              <w:t>Bappeda</w:t>
            </w:r>
            <w:proofErr w:type="spellEnd"/>
            <w:r>
              <w:rPr>
                <w:rFonts w:ascii="Arial" w:eastAsia="Arial" w:hAnsi="Arial" w:cs="Arial"/>
                <w:sz w:val="16"/>
                <w:szCs w:val="16"/>
              </w:rPr>
              <w:t>, Office of Tourism, Office of Education and Culture) in the development of community based economic empowerment right from the early phase and involved the Municipal Govt. in all events related to community based economic empowerment</w:t>
            </w:r>
          </w:p>
        </w:tc>
        <w:tc>
          <w:tcPr>
            <w:tcW w:w="1870" w:type="dxa"/>
          </w:tcPr>
          <w:p w14:paraId="4F6611C1" w14:textId="77777777" w:rsidR="00405C86" w:rsidRDefault="0032019D">
            <w:pPr>
              <w:rPr>
                <w:rFonts w:ascii="Arial" w:eastAsia="Arial" w:hAnsi="Arial" w:cs="Arial"/>
                <w:sz w:val="16"/>
                <w:szCs w:val="16"/>
              </w:rPr>
            </w:pPr>
            <w:r>
              <w:rPr>
                <w:rFonts w:ascii="Arial" w:eastAsia="Arial" w:hAnsi="Arial" w:cs="Arial"/>
                <w:sz w:val="16"/>
                <w:szCs w:val="16"/>
              </w:rPr>
              <w:t xml:space="preserve">Organize a kick-off FGD in the beginning of the process involving the Municipal Govt. </w:t>
            </w:r>
          </w:p>
        </w:tc>
      </w:tr>
      <w:tr w:rsidR="00405C86" w14:paraId="458634DB" w14:textId="77777777">
        <w:tc>
          <w:tcPr>
            <w:tcW w:w="1870" w:type="dxa"/>
          </w:tcPr>
          <w:p w14:paraId="0C3578DC" w14:textId="77777777" w:rsidR="00405C86" w:rsidRDefault="0032019D">
            <w:pPr>
              <w:rPr>
                <w:rFonts w:ascii="Arial" w:eastAsia="Arial" w:hAnsi="Arial" w:cs="Arial"/>
                <w:sz w:val="16"/>
                <w:szCs w:val="16"/>
              </w:rPr>
            </w:pPr>
            <w:r>
              <w:rPr>
                <w:rFonts w:ascii="Arial" w:eastAsia="Arial" w:hAnsi="Arial" w:cs="Arial"/>
                <w:sz w:val="16"/>
                <w:szCs w:val="16"/>
              </w:rPr>
              <w:t>Municipal Level</w:t>
            </w:r>
          </w:p>
        </w:tc>
        <w:tc>
          <w:tcPr>
            <w:tcW w:w="2094" w:type="dxa"/>
          </w:tcPr>
          <w:p w14:paraId="7A6A530E"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Waste management facility become a sustainable municipal business entity that provides jobs and business </w:t>
            </w:r>
            <w:proofErr w:type="gramStart"/>
            <w:r>
              <w:rPr>
                <w:rFonts w:ascii="Arial" w:eastAsia="Arial" w:hAnsi="Arial" w:cs="Arial"/>
                <w:sz w:val="16"/>
                <w:szCs w:val="16"/>
              </w:rPr>
              <w:t>opportunity  to</w:t>
            </w:r>
            <w:proofErr w:type="gramEnd"/>
            <w:r>
              <w:rPr>
                <w:rFonts w:ascii="Arial" w:eastAsia="Arial" w:hAnsi="Arial" w:cs="Arial"/>
                <w:sz w:val="16"/>
                <w:szCs w:val="16"/>
              </w:rPr>
              <w:t xml:space="preserve"> the community of </w:t>
            </w:r>
            <w:proofErr w:type="spellStart"/>
            <w:r>
              <w:rPr>
                <w:rFonts w:ascii="Arial" w:eastAsia="Arial" w:hAnsi="Arial" w:cs="Arial"/>
                <w:sz w:val="16"/>
                <w:szCs w:val="16"/>
              </w:rPr>
              <w:t>Pekalongan</w:t>
            </w:r>
            <w:proofErr w:type="spellEnd"/>
            <w:r>
              <w:rPr>
                <w:rFonts w:ascii="Arial" w:eastAsia="Arial" w:hAnsi="Arial" w:cs="Arial"/>
                <w:sz w:val="16"/>
                <w:szCs w:val="16"/>
              </w:rPr>
              <w:t xml:space="preserve"> City and replicated in the other </w:t>
            </w:r>
            <w:proofErr w:type="spellStart"/>
            <w:r>
              <w:rPr>
                <w:rFonts w:ascii="Arial" w:eastAsia="Arial" w:hAnsi="Arial" w:cs="Arial"/>
                <w:i/>
                <w:sz w:val="16"/>
                <w:szCs w:val="16"/>
              </w:rPr>
              <w:t>Kelurahan</w:t>
            </w:r>
            <w:proofErr w:type="spellEnd"/>
          </w:p>
        </w:tc>
        <w:tc>
          <w:tcPr>
            <w:tcW w:w="1646" w:type="dxa"/>
          </w:tcPr>
          <w:p w14:paraId="5C0136B2" w14:textId="77777777" w:rsidR="00405C86" w:rsidRDefault="0032019D">
            <w:pPr>
              <w:spacing w:after="120"/>
              <w:rPr>
                <w:rFonts w:ascii="Arial" w:eastAsia="Arial" w:hAnsi="Arial" w:cs="Arial"/>
                <w:sz w:val="16"/>
                <w:szCs w:val="16"/>
              </w:rPr>
            </w:pPr>
            <w:r>
              <w:rPr>
                <w:rFonts w:ascii="Arial" w:eastAsia="Arial" w:hAnsi="Arial" w:cs="Arial"/>
                <w:sz w:val="16"/>
                <w:szCs w:val="16"/>
              </w:rPr>
              <w:t>The Municipal Govt. run the facility through a municipal business entity and involved surrounding community in the operationalization of the facility applying gender mainstreamed policy</w:t>
            </w:r>
          </w:p>
        </w:tc>
        <w:tc>
          <w:tcPr>
            <w:tcW w:w="1870" w:type="dxa"/>
          </w:tcPr>
          <w:p w14:paraId="359C392F" w14:textId="77777777" w:rsidR="00405C86" w:rsidRDefault="0032019D">
            <w:pPr>
              <w:rPr>
                <w:rFonts w:ascii="Arial" w:eastAsia="Arial" w:hAnsi="Arial" w:cs="Arial"/>
                <w:sz w:val="16"/>
                <w:szCs w:val="16"/>
              </w:rPr>
            </w:pPr>
            <w:r>
              <w:rPr>
                <w:rFonts w:ascii="Arial" w:eastAsia="Arial" w:hAnsi="Arial" w:cs="Arial"/>
                <w:sz w:val="16"/>
                <w:szCs w:val="16"/>
              </w:rPr>
              <w:t>To assist the Municipal Govt. to lead all process of the development of the facilities and discuss on the form of the management entity in charge;</w:t>
            </w:r>
          </w:p>
          <w:p w14:paraId="454A96D7" w14:textId="77777777" w:rsidR="00405C86" w:rsidRDefault="00405C86">
            <w:pPr>
              <w:rPr>
                <w:rFonts w:ascii="Arial" w:eastAsia="Arial" w:hAnsi="Arial" w:cs="Arial"/>
                <w:sz w:val="16"/>
                <w:szCs w:val="16"/>
              </w:rPr>
            </w:pPr>
          </w:p>
          <w:p w14:paraId="59899CFB"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Encourage the </w:t>
            </w:r>
            <w:proofErr w:type="spellStart"/>
            <w:r>
              <w:rPr>
                <w:rFonts w:ascii="Arial" w:eastAsia="Arial" w:hAnsi="Arial" w:cs="Arial"/>
                <w:sz w:val="16"/>
                <w:szCs w:val="16"/>
              </w:rPr>
              <w:t>Pekalongan</w:t>
            </w:r>
            <w:proofErr w:type="spellEnd"/>
            <w:r>
              <w:rPr>
                <w:rFonts w:ascii="Arial" w:eastAsia="Arial" w:hAnsi="Arial" w:cs="Arial"/>
                <w:sz w:val="16"/>
                <w:szCs w:val="16"/>
              </w:rPr>
              <w:t xml:space="preserve"> City Government to improve the planning, operational budgeting and maintenance of sanitation facilities related to climate change adaptation actions</w:t>
            </w:r>
          </w:p>
        </w:tc>
        <w:tc>
          <w:tcPr>
            <w:tcW w:w="1870" w:type="dxa"/>
          </w:tcPr>
          <w:p w14:paraId="0F583216" w14:textId="77777777" w:rsidR="00405C86" w:rsidRDefault="0032019D">
            <w:pPr>
              <w:rPr>
                <w:rFonts w:ascii="Arial" w:eastAsia="Arial" w:hAnsi="Arial" w:cs="Arial"/>
                <w:sz w:val="16"/>
                <w:szCs w:val="16"/>
              </w:rPr>
            </w:pPr>
            <w:r>
              <w:rPr>
                <w:rFonts w:ascii="Arial" w:eastAsia="Arial" w:hAnsi="Arial" w:cs="Arial"/>
                <w:sz w:val="16"/>
                <w:szCs w:val="16"/>
              </w:rPr>
              <w:t>Conduct intensive discussion during planning and development process with the Municipal Govt. and propose options of management entity form</w:t>
            </w:r>
          </w:p>
        </w:tc>
      </w:tr>
      <w:tr w:rsidR="00405C86" w14:paraId="3B1F9379" w14:textId="77777777">
        <w:tc>
          <w:tcPr>
            <w:tcW w:w="9350" w:type="dxa"/>
            <w:gridSpan w:val="5"/>
          </w:tcPr>
          <w:p w14:paraId="48A69E9C" w14:textId="77777777" w:rsidR="00405C86" w:rsidRDefault="0032019D">
            <w:pPr>
              <w:rPr>
                <w:rFonts w:ascii="Arial" w:eastAsia="Arial" w:hAnsi="Arial" w:cs="Arial"/>
                <w:b/>
                <w:i/>
                <w:sz w:val="16"/>
                <w:szCs w:val="16"/>
              </w:rPr>
            </w:pPr>
            <w:r>
              <w:rPr>
                <w:rFonts w:ascii="Arial" w:eastAsia="Arial" w:hAnsi="Arial" w:cs="Arial"/>
                <w:b/>
                <w:i/>
                <w:sz w:val="16"/>
                <w:szCs w:val="16"/>
              </w:rPr>
              <w:t>Technological</w:t>
            </w:r>
          </w:p>
        </w:tc>
      </w:tr>
      <w:tr w:rsidR="00405C86" w14:paraId="694FCB15" w14:textId="77777777">
        <w:tc>
          <w:tcPr>
            <w:tcW w:w="1870" w:type="dxa"/>
          </w:tcPr>
          <w:p w14:paraId="456969C4" w14:textId="77777777" w:rsidR="00405C86" w:rsidRDefault="0032019D">
            <w:pPr>
              <w:rPr>
                <w:rFonts w:ascii="Arial" w:eastAsia="Arial" w:hAnsi="Arial" w:cs="Arial"/>
                <w:sz w:val="16"/>
                <w:szCs w:val="16"/>
              </w:rPr>
            </w:pP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Level</w:t>
            </w:r>
          </w:p>
        </w:tc>
        <w:tc>
          <w:tcPr>
            <w:tcW w:w="2094" w:type="dxa"/>
          </w:tcPr>
          <w:p w14:paraId="780B51C0" w14:textId="77777777" w:rsidR="00405C86" w:rsidRDefault="0032019D">
            <w:pPr>
              <w:rPr>
                <w:rFonts w:ascii="Arial" w:eastAsia="Arial" w:hAnsi="Arial" w:cs="Arial"/>
                <w:sz w:val="16"/>
                <w:szCs w:val="16"/>
              </w:rPr>
            </w:pPr>
            <w:r>
              <w:rPr>
                <w:rFonts w:ascii="Arial" w:eastAsia="Arial" w:hAnsi="Arial" w:cs="Arial"/>
                <w:sz w:val="16"/>
                <w:szCs w:val="16"/>
              </w:rPr>
              <w:t xml:space="preserve">Each target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 xml:space="preserve">maintain sustainably the developed </w:t>
            </w:r>
            <w:proofErr w:type="gramStart"/>
            <w:r>
              <w:rPr>
                <w:rFonts w:ascii="Arial" w:eastAsia="Arial" w:hAnsi="Arial" w:cs="Arial"/>
                <w:sz w:val="16"/>
                <w:szCs w:val="16"/>
              </w:rPr>
              <w:t>community based</w:t>
            </w:r>
            <w:proofErr w:type="gramEnd"/>
            <w:r>
              <w:rPr>
                <w:rFonts w:ascii="Arial" w:eastAsia="Arial" w:hAnsi="Arial" w:cs="Arial"/>
                <w:sz w:val="16"/>
                <w:szCs w:val="16"/>
              </w:rPr>
              <w:t xml:space="preserve"> CC Information System </w:t>
            </w:r>
          </w:p>
          <w:p w14:paraId="654C32E0" w14:textId="77777777" w:rsidR="00405C86" w:rsidRDefault="00405C86">
            <w:pPr>
              <w:rPr>
                <w:rFonts w:ascii="Arial" w:eastAsia="Arial" w:hAnsi="Arial" w:cs="Arial"/>
                <w:sz w:val="16"/>
                <w:szCs w:val="16"/>
              </w:rPr>
            </w:pPr>
          </w:p>
          <w:p w14:paraId="3748AC98" w14:textId="77777777" w:rsidR="00405C86" w:rsidRDefault="0032019D">
            <w:pPr>
              <w:rPr>
                <w:rFonts w:ascii="Arial" w:eastAsia="Arial" w:hAnsi="Arial" w:cs="Arial"/>
                <w:sz w:val="16"/>
                <w:szCs w:val="16"/>
              </w:rPr>
            </w:pPr>
            <w:r>
              <w:rPr>
                <w:rFonts w:ascii="Arial" w:eastAsia="Arial" w:hAnsi="Arial" w:cs="Arial"/>
                <w:sz w:val="16"/>
                <w:szCs w:val="16"/>
              </w:rPr>
              <w:lastRenderedPageBreak/>
              <w:t xml:space="preserve">Establishment of the citizen-data group at each </w:t>
            </w:r>
            <w:proofErr w:type="spellStart"/>
            <w:r>
              <w:rPr>
                <w:rFonts w:ascii="Arial" w:eastAsia="Arial" w:hAnsi="Arial" w:cs="Arial"/>
                <w:sz w:val="16"/>
                <w:szCs w:val="16"/>
              </w:rPr>
              <w:t>kelurahan</w:t>
            </w:r>
            <w:proofErr w:type="spellEnd"/>
            <w:r>
              <w:rPr>
                <w:rFonts w:ascii="Arial" w:eastAsia="Arial" w:hAnsi="Arial" w:cs="Arial"/>
                <w:sz w:val="16"/>
                <w:szCs w:val="16"/>
              </w:rPr>
              <w:t xml:space="preserve"> to maintain sustainability of CC related knowledge production at the local level.</w:t>
            </w:r>
          </w:p>
        </w:tc>
        <w:tc>
          <w:tcPr>
            <w:tcW w:w="1646" w:type="dxa"/>
          </w:tcPr>
          <w:p w14:paraId="7A12084D" w14:textId="77777777" w:rsidR="00405C86" w:rsidRDefault="0032019D">
            <w:pPr>
              <w:rPr>
                <w:rFonts w:ascii="Arial" w:eastAsia="Arial" w:hAnsi="Arial" w:cs="Arial"/>
                <w:sz w:val="16"/>
                <w:szCs w:val="16"/>
              </w:rPr>
            </w:pPr>
            <w:r>
              <w:rPr>
                <w:rFonts w:ascii="Arial" w:eastAsia="Arial" w:hAnsi="Arial" w:cs="Arial"/>
                <w:sz w:val="16"/>
                <w:szCs w:val="16"/>
              </w:rPr>
              <w:lastRenderedPageBreak/>
              <w:t xml:space="preserve">Each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 xml:space="preserve">takes over the maintenance of the provided equipment and the sustaining of the system </w:t>
            </w:r>
            <w:r>
              <w:rPr>
                <w:rFonts w:ascii="Arial" w:eastAsia="Arial" w:hAnsi="Arial" w:cs="Arial"/>
                <w:sz w:val="16"/>
                <w:szCs w:val="16"/>
              </w:rPr>
              <w:lastRenderedPageBreak/>
              <w:t>supporting infrastructure, and adopts this in its annual budget line to sustain the provision of CC related information to the community</w:t>
            </w:r>
          </w:p>
        </w:tc>
        <w:tc>
          <w:tcPr>
            <w:tcW w:w="1870" w:type="dxa"/>
          </w:tcPr>
          <w:p w14:paraId="20D55DF2" w14:textId="77777777" w:rsidR="00405C86" w:rsidRDefault="0032019D">
            <w:pPr>
              <w:rPr>
                <w:rFonts w:ascii="Arial" w:eastAsia="Arial" w:hAnsi="Arial" w:cs="Arial"/>
                <w:sz w:val="16"/>
                <w:szCs w:val="16"/>
              </w:rPr>
            </w:pPr>
            <w:r>
              <w:rPr>
                <w:rFonts w:ascii="Arial" w:eastAsia="Arial" w:hAnsi="Arial" w:cs="Arial"/>
                <w:sz w:val="16"/>
                <w:szCs w:val="16"/>
              </w:rPr>
              <w:lastRenderedPageBreak/>
              <w:t xml:space="preserve">To intensively engage and provide training to the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 xml:space="preserve">authority in the development of the system right from the </w:t>
            </w:r>
            <w:r>
              <w:rPr>
                <w:rFonts w:ascii="Arial" w:eastAsia="Arial" w:hAnsi="Arial" w:cs="Arial"/>
                <w:sz w:val="16"/>
                <w:szCs w:val="16"/>
              </w:rPr>
              <w:lastRenderedPageBreak/>
              <w:t xml:space="preserve">beginning and assist in the planning for the maintenance through </w:t>
            </w:r>
            <w:proofErr w:type="spellStart"/>
            <w:r>
              <w:rPr>
                <w:rFonts w:ascii="Arial" w:eastAsia="Arial" w:hAnsi="Arial" w:cs="Arial"/>
                <w:i/>
                <w:sz w:val="16"/>
                <w:szCs w:val="16"/>
              </w:rPr>
              <w:t>Kelurahan’s</w:t>
            </w:r>
            <w:proofErr w:type="spellEnd"/>
            <w:r>
              <w:rPr>
                <w:rFonts w:ascii="Arial" w:eastAsia="Arial" w:hAnsi="Arial" w:cs="Arial"/>
                <w:sz w:val="16"/>
                <w:szCs w:val="16"/>
              </w:rPr>
              <w:t xml:space="preserve"> budget arrangement</w:t>
            </w:r>
          </w:p>
          <w:p w14:paraId="3481DD03" w14:textId="77777777" w:rsidR="00405C86" w:rsidRDefault="00405C86">
            <w:pPr>
              <w:rPr>
                <w:rFonts w:ascii="Arial" w:eastAsia="Arial" w:hAnsi="Arial" w:cs="Arial"/>
                <w:sz w:val="16"/>
                <w:szCs w:val="16"/>
              </w:rPr>
            </w:pPr>
          </w:p>
          <w:p w14:paraId="75089C98" w14:textId="77777777" w:rsidR="00405C86" w:rsidRDefault="0032019D">
            <w:pPr>
              <w:rPr>
                <w:rFonts w:ascii="Arial" w:eastAsia="Arial" w:hAnsi="Arial" w:cs="Arial"/>
                <w:sz w:val="16"/>
                <w:szCs w:val="16"/>
              </w:rPr>
            </w:pPr>
            <w:r>
              <w:rPr>
                <w:rFonts w:ascii="Arial" w:eastAsia="Arial" w:hAnsi="Arial" w:cs="Arial"/>
                <w:sz w:val="16"/>
                <w:szCs w:val="16"/>
              </w:rPr>
              <w:t xml:space="preserve">Encourage </w:t>
            </w:r>
            <w:proofErr w:type="spellStart"/>
            <w:r>
              <w:rPr>
                <w:rFonts w:ascii="Arial" w:eastAsia="Arial" w:hAnsi="Arial" w:cs="Arial"/>
                <w:sz w:val="16"/>
                <w:szCs w:val="16"/>
              </w:rPr>
              <w:t>Pekalongan</w:t>
            </w:r>
            <w:proofErr w:type="spellEnd"/>
            <w:r>
              <w:rPr>
                <w:rFonts w:ascii="Arial" w:eastAsia="Arial" w:hAnsi="Arial" w:cs="Arial"/>
                <w:sz w:val="16"/>
                <w:szCs w:val="16"/>
              </w:rPr>
              <w:t xml:space="preserve"> government to assist and </w:t>
            </w:r>
            <w:proofErr w:type="gramStart"/>
            <w:r>
              <w:rPr>
                <w:rFonts w:ascii="Arial" w:eastAsia="Arial" w:hAnsi="Arial" w:cs="Arial"/>
                <w:sz w:val="16"/>
                <w:szCs w:val="16"/>
              </w:rPr>
              <w:t>increase  the</w:t>
            </w:r>
            <w:proofErr w:type="gramEnd"/>
            <w:r>
              <w:rPr>
                <w:rFonts w:ascii="Arial" w:eastAsia="Arial" w:hAnsi="Arial" w:cs="Arial"/>
                <w:sz w:val="16"/>
                <w:szCs w:val="16"/>
              </w:rPr>
              <w:t xml:space="preserve"> capacity of  climate change information system group at </w:t>
            </w:r>
            <w:proofErr w:type="spellStart"/>
            <w:r>
              <w:rPr>
                <w:rFonts w:ascii="Arial" w:eastAsia="Arial" w:hAnsi="Arial" w:cs="Arial"/>
                <w:sz w:val="16"/>
                <w:szCs w:val="16"/>
              </w:rPr>
              <w:t>kelurahan</w:t>
            </w:r>
            <w:proofErr w:type="spellEnd"/>
            <w:r>
              <w:rPr>
                <w:rFonts w:ascii="Arial" w:eastAsia="Arial" w:hAnsi="Arial" w:cs="Arial"/>
                <w:sz w:val="16"/>
                <w:szCs w:val="16"/>
              </w:rPr>
              <w:t xml:space="preserve"> level</w:t>
            </w:r>
          </w:p>
        </w:tc>
        <w:tc>
          <w:tcPr>
            <w:tcW w:w="1870" w:type="dxa"/>
          </w:tcPr>
          <w:p w14:paraId="666C719F" w14:textId="77777777" w:rsidR="00405C86" w:rsidRDefault="0032019D">
            <w:pPr>
              <w:rPr>
                <w:rFonts w:ascii="Arial" w:eastAsia="Arial" w:hAnsi="Arial" w:cs="Arial"/>
                <w:sz w:val="16"/>
                <w:szCs w:val="16"/>
              </w:rPr>
            </w:pPr>
            <w:r>
              <w:rPr>
                <w:rFonts w:ascii="Arial" w:eastAsia="Arial" w:hAnsi="Arial" w:cs="Arial"/>
                <w:sz w:val="16"/>
                <w:szCs w:val="16"/>
              </w:rPr>
              <w:lastRenderedPageBreak/>
              <w:t xml:space="preserve">Conduct intensive communication with the </w:t>
            </w:r>
            <w:proofErr w:type="gramStart"/>
            <w:r>
              <w:rPr>
                <w:rFonts w:ascii="Arial" w:eastAsia="Arial" w:hAnsi="Arial" w:cs="Arial"/>
                <w:sz w:val="16"/>
                <w:szCs w:val="16"/>
              </w:rPr>
              <w:t xml:space="preserve">community,  </w:t>
            </w:r>
            <w:proofErr w:type="spellStart"/>
            <w:r>
              <w:rPr>
                <w:rFonts w:ascii="Arial" w:eastAsia="Arial" w:hAnsi="Arial" w:cs="Arial"/>
                <w:i/>
                <w:sz w:val="16"/>
                <w:szCs w:val="16"/>
              </w:rPr>
              <w:t>Kelurahan</w:t>
            </w:r>
            <w:proofErr w:type="spellEnd"/>
            <w:proofErr w:type="gramEnd"/>
            <w:r>
              <w:rPr>
                <w:rFonts w:ascii="Arial" w:eastAsia="Arial" w:hAnsi="Arial" w:cs="Arial"/>
                <w:i/>
                <w:sz w:val="16"/>
                <w:szCs w:val="16"/>
              </w:rPr>
              <w:t xml:space="preserve"> </w:t>
            </w:r>
            <w:r>
              <w:rPr>
                <w:rFonts w:ascii="Arial" w:eastAsia="Arial" w:hAnsi="Arial" w:cs="Arial"/>
                <w:sz w:val="16"/>
                <w:szCs w:val="16"/>
              </w:rPr>
              <w:t xml:space="preserve">authority and Municipal Govt. </w:t>
            </w:r>
            <w:r>
              <w:rPr>
                <w:rFonts w:ascii="Arial" w:eastAsia="Arial" w:hAnsi="Arial" w:cs="Arial"/>
                <w:sz w:val="16"/>
                <w:szCs w:val="16"/>
              </w:rPr>
              <w:lastRenderedPageBreak/>
              <w:t>during each development process</w:t>
            </w:r>
          </w:p>
        </w:tc>
      </w:tr>
    </w:tbl>
    <w:p w14:paraId="352EDB2B" w14:textId="77777777" w:rsidR="00405C86" w:rsidRDefault="00405C86">
      <w:pPr>
        <w:pBdr>
          <w:top w:val="nil"/>
          <w:left w:val="nil"/>
          <w:bottom w:val="nil"/>
          <w:right w:val="nil"/>
          <w:between w:val="nil"/>
        </w:pBdr>
        <w:tabs>
          <w:tab w:val="center" w:pos="4320"/>
          <w:tab w:val="right" w:pos="8640"/>
        </w:tabs>
        <w:spacing w:after="200"/>
        <w:jc w:val="both"/>
        <w:rPr>
          <w:rFonts w:ascii="Arial" w:eastAsia="Arial" w:hAnsi="Arial" w:cs="Arial"/>
          <w:color w:val="000000"/>
          <w:sz w:val="20"/>
          <w:szCs w:val="20"/>
        </w:rPr>
      </w:pPr>
    </w:p>
    <w:p w14:paraId="619AC1BB" w14:textId="77777777" w:rsidR="00405C86" w:rsidRDefault="0032019D">
      <w:pPr>
        <w:pStyle w:val="Heading3"/>
        <w:numPr>
          <w:ilvl w:val="0"/>
          <w:numId w:val="15"/>
        </w:numPr>
        <w:tabs>
          <w:tab w:val="center" w:pos="4320"/>
          <w:tab w:val="right" w:pos="8640"/>
        </w:tabs>
      </w:pPr>
      <w:r>
        <w:t xml:space="preserve">Provide an overview of the environmental and social impacts and risks identified as being relevant to the project / programme. </w:t>
      </w:r>
    </w:p>
    <w:p w14:paraId="09071D38" w14:textId="77777777" w:rsidR="00405C86" w:rsidRDefault="0032019D" w:rsidP="00726799">
      <w:pPr>
        <w:numPr>
          <w:ilvl w:val="0"/>
          <w:numId w:val="74"/>
        </w:numPr>
        <w:pBdr>
          <w:top w:val="nil"/>
          <w:left w:val="nil"/>
          <w:bottom w:val="nil"/>
          <w:right w:val="nil"/>
          <w:between w:val="nil"/>
        </w:pBdr>
        <w:tabs>
          <w:tab w:val="center" w:pos="426"/>
          <w:tab w:val="right" w:pos="8640"/>
        </w:tabs>
        <w:spacing w:after="200"/>
        <w:jc w:val="both"/>
        <w:rPr>
          <w:rFonts w:ascii="Arial" w:eastAsia="Arial" w:hAnsi="Arial" w:cs="Arial"/>
          <w:color w:val="000000"/>
          <w:sz w:val="20"/>
          <w:szCs w:val="20"/>
        </w:rPr>
      </w:pPr>
      <w:r>
        <w:rPr>
          <w:rFonts w:ascii="Arial" w:eastAsia="Arial" w:hAnsi="Arial" w:cs="Arial"/>
          <w:color w:val="000000"/>
          <w:sz w:val="20"/>
          <w:szCs w:val="20"/>
        </w:rPr>
        <w:t>Environmental and Social Impact Assessment has been conducted for the programme to assess potential risks arising from programme implementation. The assessment was carried out by considering nationally applicable standard in risk assessment as well as compliance to AF Environmental and Social Principles.  The assessment results are as below.</w:t>
      </w:r>
    </w:p>
    <w:tbl>
      <w:tblPr>
        <w:tblStyle w:val="af1"/>
        <w:tblW w:w="932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35"/>
        <w:gridCol w:w="3402"/>
        <w:gridCol w:w="3685"/>
      </w:tblGrid>
      <w:tr w:rsidR="00405C86" w14:paraId="108E5CDE" w14:textId="77777777">
        <w:trPr>
          <w:trHeight w:val="979"/>
        </w:trPr>
        <w:tc>
          <w:tcPr>
            <w:tcW w:w="2235" w:type="dxa"/>
            <w:shd w:val="clear" w:color="auto" w:fill="B1D34A"/>
            <w:vAlign w:val="center"/>
          </w:tcPr>
          <w:p w14:paraId="70F8B19A" w14:textId="77777777" w:rsidR="00405C86" w:rsidRDefault="0032019D">
            <w:pPr>
              <w:jc w:val="center"/>
              <w:rPr>
                <w:rFonts w:ascii="Arial" w:eastAsia="Arial" w:hAnsi="Arial" w:cs="Arial"/>
                <w:b/>
                <w:smallCaps/>
                <w:sz w:val="16"/>
                <w:szCs w:val="16"/>
              </w:rPr>
            </w:pPr>
            <w:r>
              <w:rPr>
                <w:rFonts w:ascii="Arial" w:eastAsia="Arial" w:hAnsi="Arial" w:cs="Arial"/>
                <w:b/>
                <w:sz w:val="16"/>
                <w:szCs w:val="16"/>
              </w:rPr>
              <w:t xml:space="preserve">Checklist of environmental and social principles </w:t>
            </w:r>
          </w:p>
        </w:tc>
        <w:tc>
          <w:tcPr>
            <w:tcW w:w="3402" w:type="dxa"/>
            <w:shd w:val="clear" w:color="auto" w:fill="B1D34A"/>
            <w:vAlign w:val="center"/>
          </w:tcPr>
          <w:p w14:paraId="0FC24CFF" w14:textId="77777777" w:rsidR="00405C86" w:rsidRDefault="0032019D">
            <w:pPr>
              <w:jc w:val="center"/>
              <w:rPr>
                <w:rFonts w:ascii="Arial" w:eastAsia="Arial" w:hAnsi="Arial" w:cs="Arial"/>
                <w:b/>
                <w:smallCaps/>
                <w:sz w:val="16"/>
                <w:szCs w:val="16"/>
              </w:rPr>
            </w:pPr>
            <w:r>
              <w:rPr>
                <w:rFonts w:ascii="Arial" w:eastAsia="Arial" w:hAnsi="Arial" w:cs="Arial"/>
                <w:b/>
                <w:sz w:val="16"/>
                <w:szCs w:val="16"/>
              </w:rPr>
              <w:t>No further assessment required for compliance</w:t>
            </w:r>
          </w:p>
        </w:tc>
        <w:tc>
          <w:tcPr>
            <w:tcW w:w="3685" w:type="dxa"/>
            <w:shd w:val="clear" w:color="auto" w:fill="B1D34A"/>
            <w:vAlign w:val="center"/>
          </w:tcPr>
          <w:p w14:paraId="2C10836B" w14:textId="77777777" w:rsidR="00405C86" w:rsidRDefault="0032019D">
            <w:pPr>
              <w:jc w:val="center"/>
              <w:rPr>
                <w:rFonts w:ascii="Arial" w:eastAsia="Arial" w:hAnsi="Arial" w:cs="Arial"/>
                <w:b/>
                <w:smallCaps/>
                <w:sz w:val="16"/>
                <w:szCs w:val="16"/>
              </w:rPr>
            </w:pPr>
            <w:r>
              <w:rPr>
                <w:rFonts w:ascii="Arial" w:eastAsia="Arial" w:hAnsi="Arial" w:cs="Arial"/>
                <w:b/>
                <w:sz w:val="16"/>
                <w:szCs w:val="16"/>
              </w:rPr>
              <w:t>Potential impacts and risks – further assessment and management required for compliance</w:t>
            </w:r>
          </w:p>
        </w:tc>
      </w:tr>
      <w:tr w:rsidR="00405C86" w14:paraId="059BB242" w14:textId="77777777">
        <w:trPr>
          <w:trHeight w:val="274"/>
        </w:trPr>
        <w:tc>
          <w:tcPr>
            <w:tcW w:w="2235" w:type="dxa"/>
          </w:tcPr>
          <w:p w14:paraId="408D5E94" w14:textId="77777777" w:rsidR="00405C86" w:rsidRDefault="0032019D">
            <w:pPr>
              <w:rPr>
                <w:rFonts w:ascii="Arial" w:eastAsia="Arial" w:hAnsi="Arial" w:cs="Arial"/>
                <w:sz w:val="16"/>
                <w:szCs w:val="16"/>
              </w:rPr>
            </w:pPr>
            <w:r>
              <w:rPr>
                <w:rFonts w:ascii="Arial" w:eastAsia="Arial" w:hAnsi="Arial" w:cs="Arial"/>
                <w:i/>
                <w:sz w:val="16"/>
                <w:szCs w:val="16"/>
              </w:rPr>
              <w:t>Compliance with the Law</w:t>
            </w:r>
          </w:p>
        </w:tc>
        <w:tc>
          <w:tcPr>
            <w:tcW w:w="3402" w:type="dxa"/>
          </w:tcPr>
          <w:p w14:paraId="0A723ADF" w14:textId="77777777" w:rsidR="00405C86" w:rsidRDefault="0032019D">
            <w:pPr>
              <w:rPr>
                <w:rFonts w:ascii="Arial" w:eastAsia="Arial" w:hAnsi="Arial" w:cs="Arial"/>
                <w:sz w:val="16"/>
                <w:szCs w:val="16"/>
              </w:rPr>
            </w:pPr>
            <w:r>
              <w:rPr>
                <w:rFonts w:ascii="Arial" w:eastAsia="Arial" w:hAnsi="Arial" w:cs="Arial"/>
                <w:sz w:val="16"/>
                <w:szCs w:val="16"/>
              </w:rPr>
              <w:t>-</w:t>
            </w:r>
          </w:p>
        </w:tc>
        <w:tc>
          <w:tcPr>
            <w:tcW w:w="3685" w:type="dxa"/>
          </w:tcPr>
          <w:p w14:paraId="5B492E17" w14:textId="77777777" w:rsidR="00405C86" w:rsidRDefault="0032019D">
            <w:pPr>
              <w:rPr>
                <w:rFonts w:ascii="Arial" w:eastAsia="Arial" w:hAnsi="Arial" w:cs="Arial"/>
                <w:sz w:val="16"/>
                <w:szCs w:val="16"/>
              </w:rPr>
            </w:pPr>
            <w:r>
              <w:rPr>
                <w:rFonts w:ascii="Arial" w:eastAsia="Arial" w:hAnsi="Arial" w:cs="Arial"/>
                <w:sz w:val="16"/>
                <w:szCs w:val="16"/>
              </w:rPr>
              <w:t>The programme is designed in compliance with all applicable national, regional and local law, including:</w:t>
            </w:r>
          </w:p>
          <w:p w14:paraId="096C91C5" w14:textId="372FC432" w:rsidR="00D25819" w:rsidRPr="00EC03C9" w:rsidRDefault="00D25819">
            <w:pPr>
              <w:numPr>
                <w:ilvl w:val="0"/>
                <w:numId w:val="18"/>
              </w:numPr>
              <w:rPr>
                <w:rFonts w:ascii="Arial" w:eastAsia="Arial" w:hAnsi="Arial" w:cs="Arial"/>
                <w:sz w:val="16"/>
                <w:szCs w:val="16"/>
              </w:rPr>
            </w:pPr>
            <w:bookmarkStart w:id="2" w:name="_Hlk174545882"/>
            <w:r w:rsidRPr="00EC03C9">
              <w:rPr>
                <w:rFonts w:ascii="Arial" w:eastAsia="Arial" w:hAnsi="Arial" w:cs="Arial"/>
                <w:sz w:val="16"/>
                <w:szCs w:val="16"/>
              </w:rPr>
              <w:t>Law Number 5 of 1960 concerning Basic Regulations on Agrarian Principles</w:t>
            </w:r>
          </w:p>
          <w:p w14:paraId="623161B9" w14:textId="77777777" w:rsidR="00D25819" w:rsidRDefault="00D25819" w:rsidP="00EC03C9">
            <w:pPr>
              <w:pStyle w:val="ListParagraph"/>
              <w:numPr>
                <w:ilvl w:val="0"/>
                <w:numId w:val="18"/>
              </w:numPr>
              <w:spacing w:after="0" w:line="240" w:lineRule="auto"/>
              <w:rPr>
                <w:rFonts w:ascii="Arial" w:eastAsia="Arial" w:hAnsi="Arial" w:cs="Arial"/>
                <w:sz w:val="16"/>
                <w:szCs w:val="16"/>
              </w:rPr>
            </w:pPr>
            <w:r w:rsidRPr="00D25819">
              <w:rPr>
                <w:rFonts w:ascii="Arial" w:eastAsia="Arial" w:hAnsi="Arial" w:cs="Arial"/>
                <w:sz w:val="16"/>
                <w:szCs w:val="16"/>
              </w:rPr>
              <w:t>Law Number 18 of 2008 concerning Waste Management;</w:t>
            </w:r>
          </w:p>
          <w:p w14:paraId="217A0139" w14:textId="1B7EEB3F" w:rsidR="00405C86" w:rsidRDefault="0032019D" w:rsidP="00EC03C9">
            <w:pPr>
              <w:pStyle w:val="ListParagraph"/>
              <w:numPr>
                <w:ilvl w:val="0"/>
                <w:numId w:val="18"/>
              </w:numPr>
              <w:spacing w:after="0" w:line="240" w:lineRule="auto"/>
              <w:rPr>
                <w:rFonts w:ascii="Arial" w:eastAsia="Arial" w:hAnsi="Arial" w:cs="Arial"/>
                <w:sz w:val="16"/>
                <w:szCs w:val="16"/>
              </w:rPr>
            </w:pPr>
            <w:r w:rsidRPr="00D25819">
              <w:rPr>
                <w:rFonts w:ascii="Arial" w:eastAsia="Arial" w:hAnsi="Arial" w:cs="Arial"/>
                <w:sz w:val="16"/>
                <w:szCs w:val="16"/>
              </w:rPr>
              <w:t xml:space="preserve">Law 32/2009 on Environmental Protection and Management. </w:t>
            </w:r>
          </w:p>
          <w:p w14:paraId="273122CA" w14:textId="77777777" w:rsidR="00D25819" w:rsidRPr="00D25819" w:rsidRDefault="00D25819" w:rsidP="00EC03C9">
            <w:pPr>
              <w:pStyle w:val="ListParagraph"/>
              <w:numPr>
                <w:ilvl w:val="0"/>
                <w:numId w:val="18"/>
              </w:numPr>
              <w:spacing w:after="0" w:line="240" w:lineRule="auto"/>
              <w:rPr>
                <w:rFonts w:ascii="Arial" w:eastAsia="Arial" w:hAnsi="Arial" w:cs="Arial"/>
                <w:sz w:val="16"/>
                <w:szCs w:val="16"/>
              </w:rPr>
            </w:pPr>
            <w:r w:rsidRPr="00D25819">
              <w:rPr>
                <w:rFonts w:ascii="Arial" w:eastAsia="Arial" w:hAnsi="Arial" w:cs="Arial"/>
                <w:sz w:val="16"/>
                <w:szCs w:val="16"/>
              </w:rPr>
              <w:t>Law Number 2 of 2012 concerning Land Acquisition for Development in the Public Interest;</w:t>
            </w:r>
          </w:p>
          <w:p w14:paraId="23107208" w14:textId="77777777" w:rsidR="00D25819" w:rsidRPr="00D25819" w:rsidRDefault="00D25819" w:rsidP="00EC03C9">
            <w:pPr>
              <w:pStyle w:val="ListParagraph"/>
              <w:numPr>
                <w:ilvl w:val="0"/>
                <w:numId w:val="18"/>
              </w:numPr>
              <w:spacing w:after="0" w:line="240" w:lineRule="auto"/>
              <w:rPr>
                <w:rFonts w:ascii="Arial" w:eastAsia="Arial" w:hAnsi="Arial" w:cs="Arial"/>
                <w:sz w:val="16"/>
                <w:szCs w:val="16"/>
              </w:rPr>
            </w:pPr>
            <w:r w:rsidRPr="00D25819">
              <w:rPr>
                <w:rFonts w:ascii="Arial" w:eastAsia="Arial" w:hAnsi="Arial" w:cs="Arial"/>
                <w:sz w:val="16"/>
                <w:szCs w:val="16"/>
              </w:rPr>
              <w:t>Law Number 27 of 2007 concerning Management of Coastal Areas and Small Islands;</w:t>
            </w:r>
          </w:p>
          <w:p w14:paraId="48F35DCB" w14:textId="77777777" w:rsidR="00D25819" w:rsidRPr="00D25819" w:rsidRDefault="00D25819" w:rsidP="00EC03C9">
            <w:pPr>
              <w:pStyle w:val="ListParagraph"/>
              <w:numPr>
                <w:ilvl w:val="0"/>
                <w:numId w:val="18"/>
              </w:numPr>
              <w:spacing w:after="0" w:line="240" w:lineRule="auto"/>
              <w:rPr>
                <w:rFonts w:ascii="Arial" w:eastAsia="Arial" w:hAnsi="Arial" w:cs="Arial"/>
                <w:sz w:val="16"/>
                <w:szCs w:val="16"/>
              </w:rPr>
            </w:pPr>
            <w:r w:rsidRPr="00D25819">
              <w:rPr>
                <w:rFonts w:ascii="Arial" w:eastAsia="Arial" w:hAnsi="Arial" w:cs="Arial"/>
                <w:sz w:val="16"/>
                <w:szCs w:val="16"/>
              </w:rPr>
              <w:t>Law Number 23 of 2014 concerning Regional Government;</w:t>
            </w:r>
          </w:p>
          <w:p w14:paraId="3B621A20" w14:textId="77777777" w:rsidR="00D25819" w:rsidRPr="00D25819" w:rsidRDefault="00D25819" w:rsidP="00EC03C9">
            <w:pPr>
              <w:pStyle w:val="ListParagraph"/>
              <w:numPr>
                <w:ilvl w:val="0"/>
                <w:numId w:val="18"/>
              </w:numPr>
              <w:spacing w:after="0" w:line="240" w:lineRule="auto"/>
              <w:rPr>
                <w:rFonts w:ascii="Arial" w:eastAsia="Arial" w:hAnsi="Arial" w:cs="Arial"/>
                <w:sz w:val="16"/>
                <w:szCs w:val="16"/>
              </w:rPr>
            </w:pPr>
            <w:r w:rsidRPr="00D25819">
              <w:rPr>
                <w:rFonts w:ascii="Arial" w:eastAsia="Arial" w:hAnsi="Arial" w:cs="Arial"/>
                <w:sz w:val="16"/>
                <w:szCs w:val="16"/>
              </w:rPr>
              <w:t>Law Number 1 of 2014 concerning Amendments to Law Number 27 of 2007 concerning Management of Coastal Areas and Small Islands;</w:t>
            </w:r>
          </w:p>
          <w:p w14:paraId="6F139F15" w14:textId="3D910E40" w:rsidR="00D25819" w:rsidRPr="00D25819" w:rsidRDefault="00D25819" w:rsidP="00EC03C9">
            <w:pPr>
              <w:pStyle w:val="ListParagraph"/>
              <w:numPr>
                <w:ilvl w:val="0"/>
                <w:numId w:val="18"/>
              </w:numPr>
              <w:spacing w:after="0" w:line="240" w:lineRule="auto"/>
              <w:rPr>
                <w:rFonts w:ascii="Arial" w:eastAsia="Arial" w:hAnsi="Arial" w:cs="Arial"/>
                <w:sz w:val="16"/>
                <w:szCs w:val="16"/>
              </w:rPr>
            </w:pPr>
            <w:r w:rsidRPr="00D25819">
              <w:rPr>
                <w:rFonts w:ascii="Arial" w:eastAsia="Arial" w:hAnsi="Arial" w:cs="Arial"/>
                <w:sz w:val="16"/>
                <w:szCs w:val="16"/>
              </w:rPr>
              <w:t>Law Number 6 of 2023 concerning the Stipulation of Government Regulations in Lieu of Law Number 2 of 2022 concerning Job Creation into Law</w:t>
            </w:r>
          </w:p>
          <w:p w14:paraId="608DAB84" w14:textId="49EA1633" w:rsidR="00405C86" w:rsidRDefault="0032019D">
            <w:pPr>
              <w:numPr>
                <w:ilvl w:val="0"/>
                <w:numId w:val="18"/>
              </w:numPr>
              <w:rPr>
                <w:rFonts w:ascii="Arial" w:eastAsia="Arial" w:hAnsi="Arial" w:cs="Arial"/>
                <w:sz w:val="16"/>
                <w:szCs w:val="16"/>
              </w:rPr>
            </w:pPr>
            <w:r>
              <w:rPr>
                <w:rFonts w:ascii="Arial" w:eastAsia="Arial" w:hAnsi="Arial" w:cs="Arial"/>
                <w:sz w:val="16"/>
                <w:szCs w:val="16"/>
              </w:rPr>
              <w:t>Government Regulation 27/2012 on Environmental Permit and Environmental Impact Assessment</w:t>
            </w:r>
          </w:p>
          <w:p w14:paraId="215C1C82" w14:textId="77777777" w:rsidR="00D25819" w:rsidRPr="00D25819" w:rsidRDefault="00D25819" w:rsidP="00D25819">
            <w:pPr>
              <w:numPr>
                <w:ilvl w:val="0"/>
                <w:numId w:val="18"/>
              </w:numPr>
              <w:rPr>
                <w:rFonts w:ascii="Arial" w:eastAsia="Arial" w:hAnsi="Arial" w:cs="Arial"/>
                <w:sz w:val="16"/>
                <w:szCs w:val="16"/>
              </w:rPr>
            </w:pPr>
            <w:r w:rsidRPr="00D25819">
              <w:rPr>
                <w:rFonts w:ascii="Arial" w:eastAsia="Arial" w:hAnsi="Arial" w:cs="Arial"/>
                <w:sz w:val="16"/>
                <w:szCs w:val="16"/>
              </w:rPr>
              <w:t>Government Regulation Number 18 of 2012 concerning Management of Household Waste and Similar Household Waste;</w:t>
            </w:r>
          </w:p>
          <w:p w14:paraId="65BE7347" w14:textId="77777777" w:rsidR="00D25819" w:rsidRPr="00D25819" w:rsidRDefault="00D25819" w:rsidP="00D25819">
            <w:pPr>
              <w:numPr>
                <w:ilvl w:val="0"/>
                <w:numId w:val="18"/>
              </w:numPr>
              <w:rPr>
                <w:rFonts w:ascii="Arial" w:eastAsia="Arial" w:hAnsi="Arial" w:cs="Arial"/>
                <w:sz w:val="16"/>
                <w:szCs w:val="16"/>
              </w:rPr>
            </w:pPr>
            <w:r w:rsidRPr="00D25819">
              <w:rPr>
                <w:rFonts w:ascii="Arial" w:eastAsia="Arial" w:hAnsi="Arial" w:cs="Arial"/>
                <w:sz w:val="16"/>
                <w:szCs w:val="16"/>
              </w:rPr>
              <w:t xml:space="preserve">Government Regulation Number 5 of 2021 concerning Implementation of Risk-Based Business Licensing; </w:t>
            </w:r>
          </w:p>
          <w:p w14:paraId="565952A4" w14:textId="77777777" w:rsidR="00D25819" w:rsidRPr="00D25819" w:rsidRDefault="00D25819" w:rsidP="00D25819">
            <w:pPr>
              <w:numPr>
                <w:ilvl w:val="0"/>
                <w:numId w:val="18"/>
              </w:numPr>
              <w:rPr>
                <w:rFonts w:ascii="Arial" w:eastAsia="Arial" w:hAnsi="Arial" w:cs="Arial"/>
                <w:sz w:val="16"/>
                <w:szCs w:val="16"/>
              </w:rPr>
            </w:pPr>
            <w:r w:rsidRPr="00D25819">
              <w:rPr>
                <w:rFonts w:ascii="Arial" w:eastAsia="Arial" w:hAnsi="Arial" w:cs="Arial"/>
                <w:sz w:val="16"/>
                <w:szCs w:val="16"/>
              </w:rPr>
              <w:t xml:space="preserve">Government Regulation Number 22 of 2021 concerning the Implementation </w:t>
            </w:r>
            <w:r w:rsidRPr="00D25819">
              <w:rPr>
                <w:rFonts w:ascii="Arial" w:eastAsia="Arial" w:hAnsi="Arial" w:cs="Arial"/>
                <w:sz w:val="16"/>
                <w:szCs w:val="16"/>
              </w:rPr>
              <w:lastRenderedPageBreak/>
              <w:t>of Environmental Protection and Management;</w:t>
            </w:r>
          </w:p>
          <w:p w14:paraId="3BC45457" w14:textId="77777777" w:rsidR="00D25819" w:rsidRPr="00D25819" w:rsidRDefault="00D25819" w:rsidP="00D25819">
            <w:pPr>
              <w:numPr>
                <w:ilvl w:val="0"/>
                <w:numId w:val="18"/>
              </w:numPr>
              <w:rPr>
                <w:rFonts w:ascii="Arial" w:eastAsia="Arial" w:hAnsi="Arial" w:cs="Arial"/>
                <w:sz w:val="16"/>
                <w:szCs w:val="16"/>
              </w:rPr>
            </w:pPr>
            <w:r w:rsidRPr="00D25819">
              <w:rPr>
                <w:rFonts w:ascii="Arial" w:eastAsia="Arial" w:hAnsi="Arial" w:cs="Arial"/>
                <w:sz w:val="16"/>
                <w:szCs w:val="16"/>
              </w:rPr>
              <w:t>Government Regulation Number 21 of 2021 concerning the Implementation of Spatial Planning;</w:t>
            </w:r>
          </w:p>
          <w:p w14:paraId="75E4639F" w14:textId="77777777" w:rsidR="00D25819" w:rsidRPr="00D25819" w:rsidRDefault="00D25819">
            <w:pPr>
              <w:numPr>
                <w:ilvl w:val="0"/>
                <w:numId w:val="18"/>
              </w:numPr>
              <w:rPr>
                <w:rFonts w:ascii="Arial" w:eastAsia="Arial" w:hAnsi="Arial" w:cs="Arial"/>
                <w:sz w:val="16"/>
                <w:szCs w:val="16"/>
              </w:rPr>
            </w:pPr>
            <w:r w:rsidRPr="00D25819">
              <w:rPr>
                <w:rFonts w:ascii="Arial" w:eastAsia="Arial" w:hAnsi="Arial" w:cs="Arial"/>
                <w:sz w:val="16"/>
                <w:szCs w:val="16"/>
              </w:rPr>
              <w:t>Government Regulation Number 19 of 2021 concerning Implementation of Land Acquisition for Development in the Public Interest.</w:t>
            </w:r>
          </w:p>
          <w:p w14:paraId="700AB8A8" w14:textId="77777777" w:rsidR="00D25819" w:rsidRPr="00D25819" w:rsidRDefault="00D25819" w:rsidP="00EC03C9">
            <w:pPr>
              <w:pStyle w:val="ListParagraph"/>
              <w:numPr>
                <w:ilvl w:val="0"/>
                <w:numId w:val="18"/>
              </w:numPr>
              <w:spacing w:after="0"/>
              <w:rPr>
                <w:rFonts w:ascii="Arial" w:eastAsia="Arial" w:hAnsi="Arial" w:cs="Arial"/>
                <w:sz w:val="16"/>
                <w:szCs w:val="16"/>
              </w:rPr>
            </w:pPr>
            <w:r w:rsidRPr="00D25819">
              <w:rPr>
                <w:rFonts w:ascii="Arial" w:eastAsia="Arial" w:hAnsi="Arial" w:cs="Arial"/>
                <w:sz w:val="16"/>
                <w:szCs w:val="16"/>
              </w:rPr>
              <w:t>Minister of Environment Regulation Number 5 of 2014 concerning Waste Water Quality Standards;</w:t>
            </w:r>
          </w:p>
          <w:p w14:paraId="35F9CF8E" w14:textId="0739365C" w:rsidR="00405C86" w:rsidRDefault="0032019D">
            <w:pPr>
              <w:numPr>
                <w:ilvl w:val="0"/>
                <w:numId w:val="18"/>
              </w:numPr>
              <w:ind w:left="714" w:hanging="357"/>
              <w:rPr>
                <w:rFonts w:ascii="Arial" w:eastAsia="Arial" w:hAnsi="Arial" w:cs="Arial"/>
                <w:sz w:val="16"/>
                <w:szCs w:val="16"/>
              </w:rPr>
            </w:pPr>
            <w:r>
              <w:rPr>
                <w:rFonts w:ascii="Arial" w:eastAsia="Arial" w:hAnsi="Arial" w:cs="Arial"/>
                <w:sz w:val="16"/>
                <w:szCs w:val="16"/>
              </w:rPr>
              <w:t>Ministry of Environment</w:t>
            </w:r>
            <w:r w:rsidR="003C0ADA">
              <w:rPr>
                <w:rFonts w:ascii="Arial" w:eastAsia="Arial" w:hAnsi="Arial" w:cs="Arial"/>
                <w:sz w:val="16"/>
                <w:szCs w:val="16"/>
              </w:rPr>
              <w:t xml:space="preserve"> and Forestry</w:t>
            </w:r>
            <w:r>
              <w:rPr>
                <w:rFonts w:ascii="Arial" w:eastAsia="Arial" w:hAnsi="Arial" w:cs="Arial"/>
                <w:sz w:val="16"/>
                <w:szCs w:val="16"/>
              </w:rPr>
              <w:t xml:space="preserve"> Regulations </w:t>
            </w:r>
            <w:proofErr w:type="spellStart"/>
            <w:r w:rsidR="003C0ADA" w:rsidRPr="003C0ADA">
              <w:rPr>
                <w:rFonts w:ascii="Arial" w:eastAsia="Arial" w:hAnsi="Arial" w:cs="Arial"/>
                <w:sz w:val="16"/>
                <w:szCs w:val="16"/>
              </w:rPr>
              <w:t>PermenLHK</w:t>
            </w:r>
            <w:proofErr w:type="spellEnd"/>
            <w:r w:rsidR="003C0ADA" w:rsidRPr="003C0ADA">
              <w:rPr>
                <w:rFonts w:ascii="Arial" w:eastAsia="Arial" w:hAnsi="Arial" w:cs="Arial"/>
                <w:sz w:val="16"/>
                <w:szCs w:val="16"/>
              </w:rPr>
              <w:t xml:space="preserve"> P.38/MENLHK/SETJEN/KUM.1/7/2019</w:t>
            </w:r>
            <w:r w:rsidR="003C0ADA">
              <w:rPr>
                <w:rFonts w:ascii="Arial" w:eastAsia="Arial" w:hAnsi="Arial" w:cs="Arial"/>
                <w:sz w:val="16"/>
                <w:szCs w:val="16"/>
              </w:rPr>
              <w:t xml:space="preserve"> </w:t>
            </w:r>
            <w:r>
              <w:rPr>
                <w:rFonts w:ascii="Arial" w:eastAsia="Arial" w:hAnsi="Arial" w:cs="Arial"/>
                <w:sz w:val="16"/>
                <w:szCs w:val="16"/>
              </w:rPr>
              <w:t>on Types of Activities that Needs to be Equipped with Environmental Impact Assessment</w:t>
            </w:r>
          </w:p>
          <w:p w14:paraId="4B9C43F1" w14:textId="77777777" w:rsidR="00405C86" w:rsidRDefault="0032019D">
            <w:pPr>
              <w:numPr>
                <w:ilvl w:val="0"/>
                <w:numId w:val="18"/>
              </w:numPr>
              <w:ind w:left="714" w:hanging="357"/>
              <w:rPr>
                <w:rFonts w:ascii="Arial" w:eastAsia="Arial" w:hAnsi="Arial" w:cs="Arial"/>
                <w:sz w:val="16"/>
                <w:szCs w:val="16"/>
              </w:rPr>
            </w:pPr>
            <w:r>
              <w:rPr>
                <w:rFonts w:ascii="Arial" w:eastAsia="Arial" w:hAnsi="Arial" w:cs="Arial"/>
                <w:sz w:val="16"/>
                <w:szCs w:val="16"/>
              </w:rPr>
              <w:t>Ministry of Environment Regulations 16/2012 on Guidance to Develop Environmental Document (AMDAL, UKL-UPL and SPPL)</w:t>
            </w:r>
          </w:p>
          <w:p w14:paraId="44E747B9" w14:textId="77777777" w:rsidR="00405C86" w:rsidRDefault="0032019D">
            <w:pPr>
              <w:numPr>
                <w:ilvl w:val="0"/>
                <w:numId w:val="18"/>
              </w:numPr>
              <w:ind w:left="714" w:hanging="357"/>
              <w:rPr>
                <w:rFonts w:ascii="Arial" w:eastAsia="Arial" w:hAnsi="Arial" w:cs="Arial"/>
                <w:sz w:val="16"/>
                <w:szCs w:val="16"/>
              </w:rPr>
            </w:pPr>
            <w:r>
              <w:rPr>
                <w:rFonts w:ascii="Arial" w:eastAsia="Arial" w:hAnsi="Arial" w:cs="Arial"/>
                <w:sz w:val="16"/>
                <w:szCs w:val="16"/>
              </w:rPr>
              <w:t xml:space="preserve">Ministry of Environment Regulation 8/2013 on Procedure for Assessment and Checking of Environmental Document, as well as Environmental Permit Issuance </w:t>
            </w:r>
          </w:p>
          <w:p w14:paraId="77B74F82" w14:textId="77777777" w:rsidR="00A83C95" w:rsidRPr="00A83C95" w:rsidRDefault="00A83C95">
            <w:pPr>
              <w:pStyle w:val="ListParagraph"/>
              <w:numPr>
                <w:ilvl w:val="0"/>
                <w:numId w:val="18"/>
              </w:numPr>
              <w:spacing w:after="0"/>
              <w:rPr>
                <w:rFonts w:ascii="Arial" w:eastAsia="Arial" w:hAnsi="Arial" w:cs="Arial"/>
                <w:sz w:val="16"/>
                <w:szCs w:val="16"/>
              </w:rPr>
            </w:pPr>
            <w:r w:rsidRPr="00A83C95">
              <w:rPr>
                <w:rFonts w:ascii="Arial" w:eastAsia="Arial" w:hAnsi="Arial" w:cs="Arial"/>
                <w:sz w:val="16"/>
                <w:szCs w:val="16"/>
              </w:rPr>
              <w:t xml:space="preserve">Ministry of Environment and Forestry Regulation No. 4 Year 2021 on The List of </w:t>
            </w:r>
            <w:proofErr w:type="spellStart"/>
            <w:r w:rsidRPr="00A83C95">
              <w:rPr>
                <w:rFonts w:ascii="Arial" w:eastAsia="Arial" w:hAnsi="Arial" w:cs="Arial"/>
                <w:sz w:val="16"/>
                <w:szCs w:val="16"/>
              </w:rPr>
              <w:t>Bussines</w:t>
            </w:r>
            <w:proofErr w:type="spellEnd"/>
            <w:r w:rsidRPr="00A83C95">
              <w:rPr>
                <w:rFonts w:ascii="Arial" w:eastAsia="Arial" w:hAnsi="Arial" w:cs="Arial"/>
                <w:sz w:val="16"/>
                <w:szCs w:val="16"/>
              </w:rPr>
              <w:t xml:space="preserve"> and/or Activity that require EIA (AMDAL), UKL-UPL or SPPL</w:t>
            </w:r>
          </w:p>
          <w:p w14:paraId="0AD40183" w14:textId="139DB136" w:rsidR="00405C86" w:rsidRDefault="0032019D">
            <w:pPr>
              <w:numPr>
                <w:ilvl w:val="0"/>
                <w:numId w:val="18"/>
              </w:numPr>
              <w:ind w:left="714" w:hanging="357"/>
              <w:rPr>
                <w:rFonts w:ascii="Arial" w:eastAsia="Arial" w:hAnsi="Arial" w:cs="Arial"/>
                <w:sz w:val="16"/>
                <w:szCs w:val="16"/>
              </w:rPr>
            </w:pPr>
            <w:r>
              <w:rPr>
                <w:rFonts w:ascii="Arial" w:eastAsia="Arial" w:hAnsi="Arial" w:cs="Arial"/>
                <w:sz w:val="16"/>
                <w:szCs w:val="16"/>
              </w:rPr>
              <w:t>Ministry of Public Works Regulation 10/2008 on Types of Activities under Public Works Sector that Require UKL/UPL</w:t>
            </w:r>
          </w:p>
          <w:p w14:paraId="63DAA638" w14:textId="77777777" w:rsidR="00D25819" w:rsidRPr="00D25819" w:rsidRDefault="00D25819">
            <w:pPr>
              <w:numPr>
                <w:ilvl w:val="0"/>
                <w:numId w:val="18"/>
              </w:numPr>
              <w:rPr>
                <w:rFonts w:ascii="Arial" w:eastAsia="Arial" w:hAnsi="Arial" w:cs="Arial"/>
                <w:sz w:val="16"/>
                <w:szCs w:val="16"/>
              </w:rPr>
            </w:pPr>
            <w:r w:rsidRPr="00D25819">
              <w:rPr>
                <w:rFonts w:ascii="Arial" w:eastAsia="Arial" w:hAnsi="Arial" w:cs="Arial"/>
                <w:sz w:val="16"/>
                <w:szCs w:val="16"/>
              </w:rPr>
              <w:t>Minister of Maritime Affairs and Fisheries Regulation Number 31/PERMEN-KP/2020 concerning Conservation Area Management;</w:t>
            </w:r>
          </w:p>
          <w:p w14:paraId="5627ACDA" w14:textId="77777777" w:rsidR="00D25819" w:rsidRPr="00D25819" w:rsidRDefault="00D25819">
            <w:pPr>
              <w:numPr>
                <w:ilvl w:val="0"/>
                <w:numId w:val="18"/>
              </w:numPr>
              <w:rPr>
                <w:rFonts w:ascii="Arial" w:eastAsia="Arial" w:hAnsi="Arial" w:cs="Arial"/>
                <w:sz w:val="16"/>
                <w:szCs w:val="16"/>
              </w:rPr>
            </w:pPr>
            <w:r w:rsidRPr="00D25819">
              <w:rPr>
                <w:rFonts w:ascii="Arial" w:eastAsia="Arial" w:hAnsi="Arial" w:cs="Arial"/>
                <w:sz w:val="16"/>
                <w:szCs w:val="16"/>
              </w:rPr>
              <w:t>Minister of Environment and Forestry Regulation Number 4 of 2021 concerning List of Businesses and/or Activities Required to Have Environmental Impact Analysis, Environmental Management Efforts and Environmental Monitoring Efforts or a Statement of Capability for Environmental Management and Monitoring;</w:t>
            </w:r>
          </w:p>
          <w:p w14:paraId="4B1F005C" w14:textId="77777777" w:rsidR="00D25819" w:rsidRPr="00D25819" w:rsidRDefault="00D25819">
            <w:pPr>
              <w:numPr>
                <w:ilvl w:val="0"/>
                <w:numId w:val="18"/>
              </w:numPr>
              <w:rPr>
                <w:rFonts w:ascii="Arial" w:eastAsia="Arial" w:hAnsi="Arial" w:cs="Arial"/>
                <w:sz w:val="16"/>
                <w:szCs w:val="16"/>
              </w:rPr>
            </w:pPr>
            <w:r w:rsidRPr="00D25819">
              <w:rPr>
                <w:rFonts w:ascii="Arial" w:eastAsia="Arial" w:hAnsi="Arial" w:cs="Arial"/>
                <w:sz w:val="16"/>
                <w:szCs w:val="16"/>
              </w:rPr>
              <w:t>Minister of Environment and Forestry Regulation Number 5 of 2021 concerning Procedures for Issuing Technical Approvals and Operational Feasibility Documents in the Field of Environmental Pollution Control;</w:t>
            </w:r>
          </w:p>
          <w:p w14:paraId="7F5DA91A" w14:textId="77777777" w:rsidR="00D25819" w:rsidRPr="00D25819" w:rsidRDefault="00D25819">
            <w:pPr>
              <w:numPr>
                <w:ilvl w:val="0"/>
                <w:numId w:val="18"/>
              </w:numPr>
              <w:rPr>
                <w:rFonts w:ascii="Arial" w:eastAsia="Arial" w:hAnsi="Arial" w:cs="Arial"/>
                <w:sz w:val="16"/>
                <w:szCs w:val="16"/>
              </w:rPr>
            </w:pPr>
            <w:r w:rsidRPr="00D25819">
              <w:rPr>
                <w:rFonts w:ascii="Arial" w:eastAsia="Arial" w:hAnsi="Arial" w:cs="Arial"/>
                <w:sz w:val="16"/>
                <w:szCs w:val="16"/>
              </w:rPr>
              <w:t>Minister of Environment and Forestry Regulation Number 6 of 2021 concerning Procedures and Requirements for Management of Hazardous and Toxic Waste;</w:t>
            </w:r>
          </w:p>
          <w:p w14:paraId="472D48ED" w14:textId="77777777" w:rsidR="00D25819" w:rsidRPr="00D25819" w:rsidRDefault="00D25819">
            <w:pPr>
              <w:numPr>
                <w:ilvl w:val="0"/>
                <w:numId w:val="18"/>
              </w:numPr>
              <w:rPr>
                <w:rFonts w:ascii="Arial" w:eastAsia="Arial" w:hAnsi="Arial" w:cs="Arial"/>
                <w:sz w:val="16"/>
                <w:szCs w:val="16"/>
              </w:rPr>
            </w:pPr>
            <w:r w:rsidRPr="00D25819">
              <w:rPr>
                <w:rFonts w:ascii="Arial" w:eastAsia="Arial" w:hAnsi="Arial" w:cs="Arial"/>
                <w:sz w:val="16"/>
                <w:szCs w:val="16"/>
              </w:rPr>
              <w:t>Regulation of the Minister of Maritime Affairs and Fisheries Number 26 of 2021 concerning Prevention of Pollution, Prevention of Damage, Rehabilitation and Improvement of Fish Resources and the Environment;</w:t>
            </w:r>
          </w:p>
          <w:p w14:paraId="2F5376F4" w14:textId="77777777" w:rsidR="00D25819" w:rsidRPr="00D25819" w:rsidRDefault="00D25819">
            <w:pPr>
              <w:numPr>
                <w:ilvl w:val="0"/>
                <w:numId w:val="18"/>
              </w:numPr>
              <w:rPr>
                <w:rFonts w:ascii="Arial" w:eastAsia="Arial" w:hAnsi="Arial" w:cs="Arial"/>
                <w:sz w:val="16"/>
                <w:szCs w:val="16"/>
              </w:rPr>
            </w:pPr>
            <w:r w:rsidRPr="00D25819">
              <w:rPr>
                <w:rFonts w:ascii="Arial" w:eastAsia="Arial" w:hAnsi="Arial" w:cs="Arial"/>
                <w:sz w:val="16"/>
                <w:szCs w:val="16"/>
              </w:rPr>
              <w:t xml:space="preserve">Minister of Maritime Affairs and Fisheries Regulation Number 28 of </w:t>
            </w:r>
            <w:r w:rsidRPr="00D25819">
              <w:rPr>
                <w:rFonts w:ascii="Arial" w:eastAsia="Arial" w:hAnsi="Arial" w:cs="Arial"/>
                <w:sz w:val="16"/>
                <w:szCs w:val="16"/>
              </w:rPr>
              <w:lastRenderedPageBreak/>
              <w:t>2021 concerning Implementation of Marine Spatial Planning;</w:t>
            </w:r>
          </w:p>
          <w:p w14:paraId="300733BA" w14:textId="77777777" w:rsidR="00D25819" w:rsidRPr="00D25819" w:rsidRDefault="00D25819">
            <w:pPr>
              <w:numPr>
                <w:ilvl w:val="0"/>
                <w:numId w:val="18"/>
              </w:numPr>
              <w:rPr>
                <w:rFonts w:ascii="Arial" w:eastAsia="Arial" w:hAnsi="Arial" w:cs="Arial"/>
                <w:sz w:val="16"/>
                <w:szCs w:val="16"/>
              </w:rPr>
            </w:pPr>
            <w:r w:rsidRPr="00D25819">
              <w:rPr>
                <w:rFonts w:ascii="Arial" w:eastAsia="Arial" w:hAnsi="Arial" w:cs="Arial"/>
                <w:sz w:val="16"/>
                <w:szCs w:val="16"/>
              </w:rPr>
              <w:t>Minister of Public Works and Public Housing Regulation Number 10 of 2021 concerning Guidelines for Construction Safety Management Systems;</w:t>
            </w:r>
          </w:p>
          <w:p w14:paraId="1F582C2E" w14:textId="593FE5BF" w:rsidR="00D25819" w:rsidRDefault="00D25819" w:rsidP="00D25819">
            <w:pPr>
              <w:numPr>
                <w:ilvl w:val="0"/>
                <w:numId w:val="18"/>
              </w:numPr>
              <w:rPr>
                <w:rFonts w:ascii="Arial" w:eastAsia="Arial" w:hAnsi="Arial" w:cs="Arial"/>
                <w:sz w:val="16"/>
                <w:szCs w:val="16"/>
              </w:rPr>
            </w:pPr>
            <w:r w:rsidRPr="00D25819">
              <w:rPr>
                <w:rFonts w:ascii="Arial" w:eastAsia="Arial" w:hAnsi="Arial" w:cs="Arial"/>
                <w:sz w:val="16"/>
                <w:szCs w:val="16"/>
              </w:rPr>
              <w:t>Minister of Environment Decree Number Kep-48/MENLH/11/1996 concerning Noise Level Standards.</w:t>
            </w:r>
          </w:p>
          <w:p w14:paraId="7F4900F1" w14:textId="77777777" w:rsidR="00D25819" w:rsidRPr="00D25819" w:rsidRDefault="00D25819" w:rsidP="00D25819">
            <w:pPr>
              <w:numPr>
                <w:ilvl w:val="0"/>
                <w:numId w:val="18"/>
              </w:numPr>
              <w:rPr>
                <w:rFonts w:ascii="Arial" w:eastAsia="Arial" w:hAnsi="Arial" w:cs="Arial"/>
                <w:sz w:val="16"/>
                <w:szCs w:val="16"/>
              </w:rPr>
            </w:pPr>
            <w:proofErr w:type="spellStart"/>
            <w:r w:rsidRPr="00D25819">
              <w:rPr>
                <w:rFonts w:ascii="Arial" w:eastAsia="Arial" w:hAnsi="Arial" w:cs="Arial"/>
                <w:sz w:val="16"/>
                <w:szCs w:val="16"/>
              </w:rPr>
              <w:t>Pekalongan</w:t>
            </w:r>
            <w:proofErr w:type="spellEnd"/>
            <w:r w:rsidRPr="00D25819">
              <w:rPr>
                <w:rFonts w:ascii="Arial" w:eastAsia="Arial" w:hAnsi="Arial" w:cs="Arial"/>
                <w:sz w:val="16"/>
                <w:szCs w:val="16"/>
              </w:rPr>
              <w:t xml:space="preserve"> City Regional Regulation (PERDA) Number 7 of 2020 in Amendment to </w:t>
            </w:r>
            <w:proofErr w:type="spellStart"/>
            <w:r w:rsidRPr="00D25819">
              <w:rPr>
                <w:rFonts w:ascii="Arial" w:eastAsia="Arial" w:hAnsi="Arial" w:cs="Arial"/>
                <w:sz w:val="16"/>
                <w:szCs w:val="16"/>
              </w:rPr>
              <w:t>Pekalongan</w:t>
            </w:r>
            <w:proofErr w:type="spellEnd"/>
            <w:r w:rsidRPr="00D25819">
              <w:rPr>
                <w:rFonts w:ascii="Arial" w:eastAsia="Arial" w:hAnsi="Arial" w:cs="Arial"/>
                <w:sz w:val="16"/>
                <w:szCs w:val="16"/>
              </w:rPr>
              <w:t xml:space="preserve"> City Regional Regulation Number 16 of 2012 concerning Waste Management;</w:t>
            </w:r>
          </w:p>
          <w:p w14:paraId="2EB609D3" w14:textId="77777777" w:rsidR="00D25819" w:rsidRPr="00D25819" w:rsidRDefault="00D25819" w:rsidP="00D25819">
            <w:pPr>
              <w:numPr>
                <w:ilvl w:val="0"/>
                <w:numId w:val="18"/>
              </w:numPr>
              <w:rPr>
                <w:rFonts w:ascii="Arial" w:eastAsia="Arial" w:hAnsi="Arial" w:cs="Arial"/>
                <w:sz w:val="16"/>
                <w:szCs w:val="16"/>
              </w:rPr>
            </w:pPr>
            <w:proofErr w:type="spellStart"/>
            <w:r w:rsidRPr="00D25819">
              <w:rPr>
                <w:rFonts w:ascii="Arial" w:eastAsia="Arial" w:hAnsi="Arial" w:cs="Arial"/>
                <w:sz w:val="16"/>
                <w:szCs w:val="16"/>
              </w:rPr>
              <w:t>Pekalongan</w:t>
            </w:r>
            <w:proofErr w:type="spellEnd"/>
            <w:r w:rsidRPr="00D25819">
              <w:rPr>
                <w:rFonts w:ascii="Arial" w:eastAsia="Arial" w:hAnsi="Arial" w:cs="Arial"/>
                <w:sz w:val="16"/>
                <w:szCs w:val="16"/>
              </w:rPr>
              <w:t xml:space="preserve"> City Regional Regulation Number 3 of 2010 concerning Environmental Protection and Management of </w:t>
            </w:r>
            <w:proofErr w:type="spellStart"/>
            <w:r w:rsidRPr="00D25819">
              <w:rPr>
                <w:rFonts w:ascii="Arial" w:eastAsia="Arial" w:hAnsi="Arial" w:cs="Arial"/>
                <w:sz w:val="16"/>
                <w:szCs w:val="16"/>
              </w:rPr>
              <w:t>Pekalongan</w:t>
            </w:r>
            <w:proofErr w:type="spellEnd"/>
            <w:r w:rsidRPr="00D25819">
              <w:rPr>
                <w:rFonts w:ascii="Arial" w:eastAsia="Arial" w:hAnsi="Arial" w:cs="Arial"/>
                <w:sz w:val="16"/>
                <w:szCs w:val="16"/>
              </w:rPr>
              <w:t xml:space="preserve"> City;</w:t>
            </w:r>
          </w:p>
          <w:p w14:paraId="18A3A943" w14:textId="77777777" w:rsidR="00D25819" w:rsidRPr="00D25819" w:rsidRDefault="00D25819" w:rsidP="00D25819">
            <w:pPr>
              <w:numPr>
                <w:ilvl w:val="0"/>
                <w:numId w:val="18"/>
              </w:numPr>
              <w:rPr>
                <w:rFonts w:ascii="Arial" w:eastAsia="Arial" w:hAnsi="Arial" w:cs="Arial"/>
                <w:sz w:val="16"/>
                <w:szCs w:val="16"/>
              </w:rPr>
            </w:pPr>
            <w:proofErr w:type="spellStart"/>
            <w:r w:rsidRPr="00D25819">
              <w:rPr>
                <w:rFonts w:ascii="Arial" w:eastAsia="Arial" w:hAnsi="Arial" w:cs="Arial"/>
                <w:sz w:val="16"/>
                <w:szCs w:val="16"/>
              </w:rPr>
              <w:t>Pekalongan</w:t>
            </w:r>
            <w:proofErr w:type="spellEnd"/>
            <w:r w:rsidRPr="00D25819">
              <w:rPr>
                <w:rFonts w:ascii="Arial" w:eastAsia="Arial" w:hAnsi="Arial" w:cs="Arial"/>
                <w:sz w:val="16"/>
                <w:szCs w:val="16"/>
              </w:rPr>
              <w:t xml:space="preserve"> City Regional Regulation Number 9 of 2015 concerning Waste Water Management;</w:t>
            </w:r>
          </w:p>
          <w:p w14:paraId="59A13F5D" w14:textId="77777777" w:rsidR="00D25819" w:rsidRPr="00D25819" w:rsidRDefault="00D25819" w:rsidP="00D25819">
            <w:pPr>
              <w:numPr>
                <w:ilvl w:val="0"/>
                <w:numId w:val="18"/>
              </w:numPr>
              <w:rPr>
                <w:rFonts w:ascii="Arial" w:eastAsia="Arial" w:hAnsi="Arial" w:cs="Arial"/>
                <w:sz w:val="16"/>
                <w:szCs w:val="16"/>
              </w:rPr>
            </w:pPr>
            <w:proofErr w:type="spellStart"/>
            <w:r w:rsidRPr="00D25819">
              <w:rPr>
                <w:rFonts w:ascii="Arial" w:eastAsia="Arial" w:hAnsi="Arial" w:cs="Arial"/>
                <w:sz w:val="16"/>
                <w:szCs w:val="16"/>
              </w:rPr>
              <w:t>Pekalongan</w:t>
            </w:r>
            <w:proofErr w:type="spellEnd"/>
            <w:r w:rsidRPr="00D25819">
              <w:rPr>
                <w:rFonts w:ascii="Arial" w:eastAsia="Arial" w:hAnsi="Arial" w:cs="Arial"/>
                <w:sz w:val="16"/>
                <w:szCs w:val="16"/>
              </w:rPr>
              <w:t xml:space="preserve"> City Regional Spatial Planning for 2018-2038 (</w:t>
            </w:r>
            <w:proofErr w:type="spellStart"/>
            <w:r w:rsidRPr="00D25819">
              <w:rPr>
                <w:rFonts w:ascii="Arial" w:eastAsia="Arial" w:hAnsi="Arial" w:cs="Arial"/>
                <w:sz w:val="16"/>
                <w:szCs w:val="16"/>
              </w:rPr>
              <w:t>Pekalongan</w:t>
            </w:r>
            <w:proofErr w:type="spellEnd"/>
            <w:r w:rsidRPr="00D25819">
              <w:rPr>
                <w:rFonts w:ascii="Arial" w:eastAsia="Arial" w:hAnsi="Arial" w:cs="Arial"/>
                <w:sz w:val="16"/>
                <w:szCs w:val="16"/>
              </w:rPr>
              <w:t xml:space="preserve"> City Regional Gazette 2020 Number 9).</w:t>
            </w:r>
          </w:p>
          <w:p w14:paraId="1A08AC54" w14:textId="77777777" w:rsidR="00D25819" w:rsidRPr="00D25819" w:rsidRDefault="00D25819" w:rsidP="00D25819">
            <w:pPr>
              <w:numPr>
                <w:ilvl w:val="0"/>
                <w:numId w:val="18"/>
              </w:numPr>
              <w:rPr>
                <w:rFonts w:ascii="Arial" w:eastAsia="Arial" w:hAnsi="Arial" w:cs="Arial"/>
                <w:sz w:val="16"/>
                <w:szCs w:val="16"/>
              </w:rPr>
            </w:pPr>
            <w:proofErr w:type="spellStart"/>
            <w:r w:rsidRPr="00D25819">
              <w:rPr>
                <w:rFonts w:ascii="Arial" w:eastAsia="Arial" w:hAnsi="Arial" w:cs="Arial"/>
                <w:sz w:val="16"/>
                <w:szCs w:val="16"/>
              </w:rPr>
              <w:t>Pekalongan</w:t>
            </w:r>
            <w:proofErr w:type="spellEnd"/>
            <w:r w:rsidRPr="00D25819">
              <w:rPr>
                <w:rFonts w:ascii="Arial" w:eastAsia="Arial" w:hAnsi="Arial" w:cs="Arial"/>
                <w:sz w:val="16"/>
                <w:szCs w:val="16"/>
              </w:rPr>
              <w:t xml:space="preserve"> City Regional Regulation 13 of 2022 Concerning Boundary Lines (</w:t>
            </w:r>
            <w:proofErr w:type="spellStart"/>
            <w:r w:rsidRPr="00D25819">
              <w:rPr>
                <w:rFonts w:ascii="Arial" w:eastAsia="Arial" w:hAnsi="Arial" w:cs="Arial"/>
                <w:sz w:val="16"/>
                <w:szCs w:val="16"/>
              </w:rPr>
              <w:t>Pekalongan</w:t>
            </w:r>
            <w:proofErr w:type="spellEnd"/>
            <w:r w:rsidRPr="00D25819">
              <w:rPr>
                <w:rFonts w:ascii="Arial" w:eastAsia="Arial" w:hAnsi="Arial" w:cs="Arial"/>
                <w:sz w:val="16"/>
                <w:szCs w:val="16"/>
              </w:rPr>
              <w:t xml:space="preserve"> City Regional Gazette 2022 Number 13, Supplement to </w:t>
            </w:r>
            <w:proofErr w:type="spellStart"/>
            <w:r w:rsidRPr="00D25819">
              <w:rPr>
                <w:rFonts w:ascii="Arial" w:eastAsia="Arial" w:hAnsi="Arial" w:cs="Arial"/>
                <w:sz w:val="16"/>
                <w:szCs w:val="16"/>
              </w:rPr>
              <w:t>Pekalongan</w:t>
            </w:r>
            <w:proofErr w:type="spellEnd"/>
            <w:r w:rsidRPr="00D25819">
              <w:rPr>
                <w:rFonts w:ascii="Arial" w:eastAsia="Arial" w:hAnsi="Arial" w:cs="Arial"/>
                <w:sz w:val="16"/>
                <w:szCs w:val="16"/>
              </w:rPr>
              <w:t xml:space="preserve"> City Regional Gazette Number 13)</w:t>
            </w:r>
          </w:p>
          <w:p w14:paraId="59C7C850" w14:textId="605C8EEF" w:rsidR="00D25819" w:rsidRDefault="00D25819" w:rsidP="00D25819">
            <w:pPr>
              <w:numPr>
                <w:ilvl w:val="0"/>
                <w:numId w:val="18"/>
              </w:numPr>
              <w:rPr>
                <w:rFonts w:ascii="Arial" w:eastAsia="Arial" w:hAnsi="Arial" w:cs="Arial"/>
                <w:sz w:val="16"/>
                <w:szCs w:val="16"/>
              </w:rPr>
            </w:pPr>
            <w:proofErr w:type="spellStart"/>
            <w:r w:rsidRPr="00D25819">
              <w:rPr>
                <w:rFonts w:ascii="Arial" w:eastAsia="Arial" w:hAnsi="Arial" w:cs="Arial"/>
                <w:sz w:val="16"/>
                <w:szCs w:val="16"/>
              </w:rPr>
              <w:t>Pekalongan</w:t>
            </w:r>
            <w:proofErr w:type="spellEnd"/>
            <w:r w:rsidRPr="00D25819">
              <w:rPr>
                <w:rFonts w:ascii="Arial" w:eastAsia="Arial" w:hAnsi="Arial" w:cs="Arial"/>
                <w:sz w:val="16"/>
                <w:szCs w:val="16"/>
              </w:rPr>
              <w:t xml:space="preserve"> City Regional Regulation Number 17 of 2017 concerning Amendments to </w:t>
            </w:r>
            <w:proofErr w:type="spellStart"/>
            <w:r w:rsidRPr="00D25819">
              <w:rPr>
                <w:rFonts w:ascii="Arial" w:eastAsia="Arial" w:hAnsi="Arial" w:cs="Arial"/>
                <w:sz w:val="16"/>
                <w:szCs w:val="16"/>
              </w:rPr>
              <w:t>Pekalongan</w:t>
            </w:r>
            <w:proofErr w:type="spellEnd"/>
            <w:r w:rsidRPr="00D25819">
              <w:rPr>
                <w:rFonts w:ascii="Arial" w:eastAsia="Arial" w:hAnsi="Arial" w:cs="Arial"/>
                <w:sz w:val="16"/>
                <w:szCs w:val="16"/>
              </w:rPr>
              <w:t xml:space="preserve"> City Regional Regulation Number 3 of 2010 concerning Protection and Management of the Environment of </w:t>
            </w:r>
            <w:proofErr w:type="spellStart"/>
            <w:r w:rsidRPr="00D25819">
              <w:rPr>
                <w:rFonts w:ascii="Arial" w:eastAsia="Arial" w:hAnsi="Arial" w:cs="Arial"/>
                <w:sz w:val="16"/>
                <w:szCs w:val="16"/>
              </w:rPr>
              <w:t>Pekalongan</w:t>
            </w:r>
            <w:proofErr w:type="spellEnd"/>
            <w:r w:rsidRPr="00D25819">
              <w:rPr>
                <w:rFonts w:ascii="Arial" w:eastAsia="Arial" w:hAnsi="Arial" w:cs="Arial"/>
                <w:sz w:val="16"/>
                <w:szCs w:val="16"/>
              </w:rPr>
              <w:t xml:space="preserve"> City.</w:t>
            </w:r>
          </w:p>
          <w:bookmarkEnd w:id="2"/>
          <w:p w14:paraId="59E459EA" w14:textId="77777777" w:rsidR="00D25819" w:rsidRPr="00D25819" w:rsidRDefault="00D25819" w:rsidP="00EC03C9">
            <w:pPr>
              <w:ind w:left="360"/>
              <w:rPr>
                <w:rFonts w:ascii="Arial" w:eastAsia="Arial" w:hAnsi="Arial" w:cs="Arial"/>
                <w:sz w:val="16"/>
                <w:szCs w:val="16"/>
              </w:rPr>
            </w:pPr>
          </w:p>
          <w:p w14:paraId="5591A9BE" w14:textId="77777777" w:rsidR="00405C86" w:rsidRDefault="0032019D">
            <w:pPr>
              <w:rPr>
                <w:rFonts w:ascii="Arial" w:eastAsia="Arial" w:hAnsi="Arial" w:cs="Arial"/>
                <w:sz w:val="16"/>
                <w:szCs w:val="16"/>
              </w:rPr>
            </w:pPr>
            <w:r>
              <w:rPr>
                <w:rFonts w:ascii="Arial" w:eastAsia="Arial" w:hAnsi="Arial" w:cs="Arial"/>
                <w:sz w:val="16"/>
                <w:szCs w:val="16"/>
              </w:rPr>
              <w:t xml:space="preserve">According to the </w:t>
            </w:r>
            <w:proofErr w:type="gramStart"/>
            <w:r>
              <w:rPr>
                <w:rFonts w:ascii="Arial" w:eastAsia="Arial" w:hAnsi="Arial" w:cs="Arial"/>
                <w:sz w:val="16"/>
                <w:szCs w:val="16"/>
              </w:rPr>
              <w:t>above mentioned</w:t>
            </w:r>
            <w:proofErr w:type="gramEnd"/>
            <w:r>
              <w:rPr>
                <w:rFonts w:ascii="Arial" w:eastAsia="Arial" w:hAnsi="Arial" w:cs="Arial"/>
                <w:sz w:val="16"/>
                <w:szCs w:val="16"/>
              </w:rPr>
              <w:t xml:space="preserve"> regulations, EIA is not compulsory for the selected adaptation actions under the programme; however the following environmental documents should be submitted prior to the implementation of specific adaptation actions so that environmental permit can be issued by the city government:</w:t>
            </w:r>
          </w:p>
          <w:p w14:paraId="5029C041" w14:textId="77777777" w:rsidR="00405C86" w:rsidRDefault="0032019D">
            <w:pPr>
              <w:numPr>
                <w:ilvl w:val="0"/>
                <w:numId w:val="63"/>
              </w:numPr>
              <w:ind w:left="714" w:hanging="357"/>
              <w:rPr>
                <w:rFonts w:ascii="Arial" w:eastAsia="Arial" w:hAnsi="Arial" w:cs="Arial"/>
                <w:sz w:val="16"/>
                <w:szCs w:val="16"/>
              </w:rPr>
            </w:pPr>
            <w:r>
              <w:rPr>
                <w:rFonts w:ascii="Arial" w:eastAsia="Arial" w:hAnsi="Arial" w:cs="Arial"/>
                <w:sz w:val="16"/>
                <w:szCs w:val="16"/>
              </w:rPr>
              <w:t>Individual and communal sanitation facilities (latrine): SPPL document</w:t>
            </w:r>
          </w:p>
          <w:p w14:paraId="6CC15C78" w14:textId="77777777" w:rsidR="00405C86" w:rsidRDefault="0032019D">
            <w:pPr>
              <w:numPr>
                <w:ilvl w:val="0"/>
                <w:numId w:val="63"/>
              </w:numPr>
              <w:ind w:left="714" w:hanging="357"/>
              <w:rPr>
                <w:rFonts w:ascii="Arial" w:eastAsia="Arial" w:hAnsi="Arial" w:cs="Arial"/>
                <w:sz w:val="16"/>
                <w:szCs w:val="16"/>
              </w:rPr>
            </w:pPr>
            <w:r>
              <w:rPr>
                <w:rFonts w:ascii="Arial" w:eastAsia="Arial" w:hAnsi="Arial" w:cs="Arial"/>
                <w:sz w:val="16"/>
                <w:szCs w:val="16"/>
              </w:rPr>
              <w:t>Aquaculture:  UKL-UPL document</w:t>
            </w:r>
          </w:p>
          <w:p w14:paraId="51056626" w14:textId="77777777" w:rsidR="00405C86" w:rsidRDefault="0032019D">
            <w:pPr>
              <w:numPr>
                <w:ilvl w:val="0"/>
                <w:numId w:val="63"/>
              </w:numPr>
              <w:ind w:left="714" w:hanging="357"/>
              <w:rPr>
                <w:rFonts w:ascii="Arial" w:eastAsia="Arial" w:hAnsi="Arial" w:cs="Arial"/>
                <w:sz w:val="16"/>
                <w:szCs w:val="16"/>
              </w:rPr>
            </w:pPr>
            <w:r w:rsidRPr="004D35E2">
              <w:rPr>
                <w:rFonts w:ascii="Arial" w:eastAsia="Arial" w:hAnsi="Arial" w:cs="Arial"/>
                <w:sz w:val="16"/>
                <w:szCs w:val="16"/>
              </w:rPr>
              <w:t xml:space="preserve">Breakwater </w:t>
            </w:r>
            <w:r>
              <w:rPr>
                <w:rFonts w:ascii="Arial" w:eastAsia="Arial" w:hAnsi="Arial" w:cs="Arial"/>
                <w:sz w:val="16"/>
                <w:szCs w:val="16"/>
              </w:rPr>
              <w:t>construction:  UKL-UPL document</w:t>
            </w:r>
          </w:p>
          <w:p w14:paraId="572C91B3" w14:textId="77777777" w:rsidR="00405C86" w:rsidRDefault="0032019D">
            <w:pPr>
              <w:numPr>
                <w:ilvl w:val="0"/>
                <w:numId w:val="63"/>
              </w:numPr>
              <w:ind w:left="714" w:hanging="357"/>
              <w:rPr>
                <w:rFonts w:ascii="Arial" w:eastAsia="Arial" w:hAnsi="Arial" w:cs="Arial"/>
                <w:sz w:val="16"/>
                <w:szCs w:val="16"/>
              </w:rPr>
            </w:pPr>
            <w:r>
              <w:rPr>
                <w:rFonts w:ascii="Arial" w:eastAsia="Arial" w:hAnsi="Arial" w:cs="Arial"/>
                <w:sz w:val="16"/>
                <w:szCs w:val="16"/>
              </w:rPr>
              <w:t>Eco-tourism: UKL-UPL document</w:t>
            </w:r>
          </w:p>
          <w:p w14:paraId="63DE6E52"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Every 6 months, regular monitoring will be required for activities that need UKL-UPL, and the report will be submitted to the City’s Environmental Agency. The report content itself is outlined in Ministry of Environment Regulation No. 16/2012. </w:t>
            </w:r>
          </w:p>
          <w:p w14:paraId="673B2803" w14:textId="1D75DA2E" w:rsidR="00405C86" w:rsidRDefault="0032019D">
            <w:pPr>
              <w:spacing w:after="120"/>
              <w:rPr>
                <w:rFonts w:ascii="Arial" w:eastAsia="Arial" w:hAnsi="Arial" w:cs="Arial"/>
                <w:sz w:val="16"/>
                <w:szCs w:val="16"/>
              </w:rPr>
            </w:pPr>
            <w:r>
              <w:rPr>
                <w:rFonts w:ascii="Arial" w:eastAsia="Arial" w:hAnsi="Arial" w:cs="Arial"/>
                <w:sz w:val="16"/>
                <w:szCs w:val="16"/>
              </w:rPr>
              <w:t xml:space="preserve">Meanwhile based on the abovementioned regulations, mangrove restoration activity does not need to be equipped with environmental document Yet, the PMU will ensure mangrove restoration activity and other activities under the programme will prevent negative impacts to the surrounding environment by implementing is </w:t>
            </w:r>
            <w:r>
              <w:rPr>
                <w:rFonts w:ascii="Arial" w:eastAsia="Arial" w:hAnsi="Arial" w:cs="Arial"/>
                <w:sz w:val="16"/>
                <w:szCs w:val="16"/>
              </w:rPr>
              <w:lastRenderedPageBreak/>
              <w:t>ESMP and adhering to the applicable regulations</w:t>
            </w:r>
            <w:r w:rsidR="001E3C22">
              <w:rPr>
                <w:rFonts w:ascii="Arial" w:eastAsia="Arial" w:hAnsi="Arial" w:cs="Arial"/>
                <w:sz w:val="16"/>
                <w:szCs w:val="16"/>
              </w:rPr>
              <w:t xml:space="preserve">. </w:t>
            </w:r>
          </w:p>
          <w:p w14:paraId="637AEE54" w14:textId="77777777" w:rsidR="001E3C22" w:rsidRPr="00D81112" w:rsidRDefault="001E3C22" w:rsidP="00C10745">
            <w:pPr>
              <w:spacing w:after="120"/>
              <w:jc w:val="both"/>
              <w:rPr>
                <w:rFonts w:ascii="Arial" w:eastAsia="Arial" w:hAnsi="Arial" w:cs="Arial"/>
                <w:sz w:val="16"/>
                <w:szCs w:val="16"/>
              </w:rPr>
            </w:pPr>
            <w:r w:rsidRPr="00D81112">
              <w:rPr>
                <w:rFonts w:ascii="Arial" w:eastAsia="Arial" w:hAnsi="Arial" w:cs="Arial"/>
                <w:sz w:val="16"/>
                <w:szCs w:val="16"/>
              </w:rPr>
              <w:t>In addition</w:t>
            </w:r>
            <w:r w:rsidR="007D203F">
              <w:rPr>
                <w:rFonts w:ascii="Arial" w:eastAsia="Arial" w:hAnsi="Arial" w:cs="Arial"/>
                <w:sz w:val="16"/>
                <w:szCs w:val="16"/>
              </w:rPr>
              <w:t xml:space="preserve">, </w:t>
            </w:r>
            <w:r w:rsidR="00287110" w:rsidRPr="00D81112">
              <w:rPr>
                <w:rFonts w:ascii="Arial" w:eastAsia="Arial" w:hAnsi="Arial" w:cs="Arial"/>
                <w:sz w:val="16"/>
                <w:szCs w:val="16"/>
              </w:rPr>
              <w:t xml:space="preserve">the </w:t>
            </w:r>
            <w:r w:rsidR="00287110" w:rsidRPr="007D203F">
              <w:rPr>
                <w:rFonts w:ascii="Arial" w:eastAsia="Arial" w:hAnsi="Arial" w:cs="Arial"/>
                <w:sz w:val="16"/>
                <w:szCs w:val="16"/>
              </w:rPr>
              <w:t xml:space="preserve">Indonesia </w:t>
            </w:r>
            <w:r w:rsidR="00287110" w:rsidRPr="00EC03C9">
              <w:rPr>
                <w:rFonts w:ascii="Arial" w:eastAsia="Arial" w:hAnsi="Arial" w:cs="Arial"/>
                <w:sz w:val="16"/>
                <w:szCs w:val="16"/>
              </w:rPr>
              <w:t xml:space="preserve">coastal engineering practices is also </w:t>
            </w:r>
            <w:r w:rsidR="007D203F" w:rsidRPr="00EC03C9">
              <w:rPr>
                <w:rFonts w:ascii="Arial" w:eastAsia="Arial" w:hAnsi="Arial" w:cs="Arial"/>
                <w:sz w:val="16"/>
                <w:szCs w:val="16"/>
              </w:rPr>
              <w:t>heavily adopting the US Army Corps of Engineers’ venerable Coastal Engineering Manual.</w:t>
            </w:r>
          </w:p>
          <w:p w14:paraId="7E15F44A" w14:textId="77777777" w:rsidR="00405C86" w:rsidRPr="00EC03C9" w:rsidRDefault="0032019D">
            <w:pPr>
              <w:rPr>
                <w:rFonts w:ascii="Arial" w:eastAsia="Arial" w:hAnsi="Arial" w:cs="Arial"/>
                <w:sz w:val="16"/>
                <w:szCs w:val="16"/>
              </w:rPr>
            </w:pPr>
            <w:r w:rsidRPr="00EC03C9">
              <w:rPr>
                <w:rFonts w:ascii="Arial" w:eastAsia="Arial" w:hAnsi="Arial" w:cs="Arial"/>
                <w:sz w:val="16"/>
                <w:szCs w:val="16"/>
              </w:rPr>
              <w:t>Potential risks:</w:t>
            </w:r>
          </w:p>
          <w:p w14:paraId="2B49AAAD" w14:textId="77777777" w:rsidR="00405C86" w:rsidRDefault="0032019D">
            <w:pPr>
              <w:rPr>
                <w:rFonts w:ascii="Arial" w:eastAsia="Arial" w:hAnsi="Arial" w:cs="Arial"/>
                <w:sz w:val="16"/>
                <w:szCs w:val="16"/>
              </w:rPr>
            </w:pPr>
            <w:r>
              <w:rPr>
                <w:rFonts w:ascii="Arial" w:eastAsia="Arial" w:hAnsi="Arial" w:cs="Arial"/>
                <w:sz w:val="16"/>
                <w:szCs w:val="16"/>
              </w:rPr>
              <w:t xml:space="preserve">Disruption of physical environment from mobilization, construction and implementation of adaptation actions </w:t>
            </w:r>
          </w:p>
          <w:p w14:paraId="442588FD" w14:textId="77777777" w:rsidR="00405C86" w:rsidRDefault="00405C86">
            <w:pPr>
              <w:rPr>
                <w:rFonts w:ascii="Arial" w:eastAsia="Arial" w:hAnsi="Arial" w:cs="Arial"/>
                <w:sz w:val="16"/>
                <w:szCs w:val="16"/>
              </w:rPr>
            </w:pPr>
          </w:p>
          <w:p w14:paraId="6F051917" w14:textId="77777777" w:rsidR="00405C86" w:rsidRPr="00EC03C9" w:rsidRDefault="0032019D">
            <w:pPr>
              <w:rPr>
                <w:rFonts w:ascii="Arial" w:eastAsia="Arial" w:hAnsi="Arial" w:cs="Arial"/>
                <w:sz w:val="16"/>
                <w:szCs w:val="16"/>
              </w:rPr>
            </w:pPr>
            <w:r w:rsidRPr="00EC03C9">
              <w:rPr>
                <w:rFonts w:ascii="Arial" w:eastAsia="Arial" w:hAnsi="Arial" w:cs="Arial"/>
                <w:sz w:val="16"/>
                <w:szCs w:val="16"/>
              </w:rPr>
              <w:t>Requirements and Managements:</w:t>
            </w:r>
          </w:p>
          <w:p w14:paraId="31A076A0" w14:textId="77777777" w:rsidR="00405C86" w:rsidRDefault="0032019D">
            <w:pPr>
              <w:numPr>
                <w:ilvl w:val="0"/>
                <w:numId w:val="18"/>
              </w:numPr>
              <w:rPr>
                <w:rFonts w:ascii="Arial" w:eastAsia="Arial" w:hAnsi="Arial" w:cs="Arial"/>
                <w:sz w:val="16"/>
                <w:szCs w:val="16"/>
              </w:rPr>
            </w:pPr>
            <w:r>
              <w:rPr>
                <w:rFonts w:ascii="Arial" w:eastAsia="Arial" w:hAnsi="Arial" w:cs="Arial"/>
                <w:sz w:val="16"/>
                <w:szCs w:val="16"/>
              </w:rPr>
              <w:t xml:space="preserve">Prepare the required environmental documents prior to the implementation of adaptation actions </w:t>
            </w:r>
          </w:p>
          <w:p w14:paraId="73F3A7EC" w14:textId="77777777" w:rsidR="00405C86" w:rsidRDefault="0032019D">
            <w:pPr>
              <w:numPr>
                <w:ilvl w:val="0"/>
                <w:numId w:val="18"/>
              </w:numPr>
              <w:rPr>
                <w:rFonts w:ascii="Arial" w:eastAsia="Arial" w:hAnsi="Arial" w:cs="Arial"/>
                <w:sz w:val="16"/>
                <w:szCs w:val="16"/>
              </w:rPr>
            </w:pPr>
            <w:r>
              <w:rPr>
                <w:rFonts w:ascii="Arial" w:eastAsia="Arial" w:hAnsi="Arial" w:cs="Arial"/>
                <w:sz w:val="16"/>
                <w:szCs w:val="16"/>
              </w:rPr>
              <w:t xml:space="preserve">The environmental document will be in coherent with the programme’s ESMP </w:t>
            </w:r>
          </w:p>
          <w:p w14:paraId="657DF3BB" w14:textId="77777777" w:rsidR="00405C86" w:rsidRDefault="0032019D">
            <w:pPr>
              <w:numPr>
                <w:ilvl w:val="0"/>
                <w:numId w:val="18"/>
              </w:numPr>
              <w:rPr>
                <w:rFonts w:ascii="Arial" w:eastAsia="Arial" w:hAnsi="Arial" w:cs="Arial"/>
                <w:sz w:val="16"/>
                <w:szCs w:val="16"/>
              </w:rPr>
            </w:pPr>
            <w:r>
              <w:rPr>
                <w:rFonts w:ascii="Arial" w:eastAsia="Arial" w:hAnsi="Arial" w:cs="Arial"/>
                <w:sz w:val="16"/>
                <w:szCs w:val="16"/>
              </w:rPr>
              <w:t xml:space="preserve">Prepare the necessary environmental management plan for each activity listed in ESMP.  </w:t>
            </w:r>
          </w:p>
          <w:p w14:paraId="0D82D6A9" w14:textId="77777777" w:rsidR="001633E2" w:rsidRDefault="0032019D">
            <w:pPr>
              <w:numPr>
                <w:ilvl w:val="0"/>
                <w:numId w:val="18"/>
              </w:numPr>
              <w:rPr>
                <w:rFonts w:ascii="Arial" w:eastAsia="Arial" w:hAnsi="Arial" w:cs="Arial"/>
                <w:sz w:val="16"/>
                <w:szCs w:val="16"/>
              </w:rPr>
            </w:pPr>
            <w:r>
              <w:rPr>
                <w:rFonts w:ascii="Arial" w:eastAsia="Arial" w:hAnsi="Arial" w:cs="Arial"/>
                <w:sz w:val="16"/>
                <w:szCs w:val="16"/>
              </w:rPr>
              <w:t>Mitigation measures for the impacts are stated in the Environmental and Social Management Plan (Annex 7).</w:t>
            </w:r>
          </w:p>
          <w:p w14:paraId="7A2775DA" w14:textId="77777777" w:rsidR="001633E2" w:rsidRDefault="001633E2" w:rsidP="001633E2">
            <w:pPr>
              <w:rPr>
                <w:rFonts w:ascii="Arial" w:eastAsia="Arial" w:hAnsi="Arial" w:cs="Arial"/>
                <w:sz w:val="16"/>
                <w:szCs w:val="16"/>
              </w:rPr>
            </w:pPr>
          </w:p>
          <w:p w14:paraId="59E63B3E" w14:textId="45462024" w:rsidR="00D10CE9" w:rsidRPr="00EC03C9" w:rsidRDefault="00D10CE9" w:rsidP="00D10CE9">
            <w:pPr>
              <w:jc w:val="both"/>
              <w:rPr>
                <w:rFonts w:ascii="Arial" w:eastAsia="Arial" w:hAnsi="Arial" w:cs="Arial"/>
                <w:sz w:val="16"/>
                <w:szCs w:val="16"/>
              </w:rPr>
            </w:pPr>
            <w:r w:rsidRPr="00EC03C9">
              <w:rPr>
                <w:rFonts w:ascii="Arial" w:eastAsia="Arial" w:hAnsi="Arial" w:cs="Arial"/>
                <w:sz w:val="16"/>
                <w:szCs w:val="16"/>
              </w:rPr>
              <w:t xml:space="preserve">Based on the </w:t>
            </w:r>
            <w:proofErr w:type="gramStart"/>
            <w:r w:rsidRPr="00EC03C9">
              <w:rPr>
                <w:rFonts w:ascii="Arial" w:eastAsia="Arial" w:hAnsi="Arial" w:cs="Arial"/>
                <w:sz w:val="16"/>
                <w:szCs w:val="16"/>
              </w:rPr>
              <w:t>current status</w:t>
            </w:r>
            <w:proofErr w:type="gramEnd"/>
            <w:r w:rsidRPr="00EC03C9">
              <w:rPr>
                <w:rFonts w:ascii="Arial" w:eastAsia="Arial" w:hAnsi="Arial" w:cs="Arial"/>
                <w:sz w:val="16"/>
                <w:szCs w:val="16"/>
              </w:rPr>
              <w:t xml:space="preserve">, the UKL-UPL study has been completed and is awaiting approval from the Central Java Provincial Environment Office, which can only be obtained after approval for the KKPRL license from the Ministry of Marine Affairs and Fisheries. In principle, the UKL-UPL document has been acknowledged and agreed upon by the </w:t>
            </w:r>
            <w:proofErr w:type="gramStart"/>
            <w:r w:rsidRPr="00EC03C9">
              <w:rPr>
                <w:rFonts w:ascii="Arial" w:eastAsia="Arial" w:hAnsi="Arial" w:cs="Arial"/>
                <w:sz w:val="16"/>
                <w:szCs w:val="16"/>
              </w:rPr>
              <w:t>Province</w:t>
            </w:r>
            <w:proofErr w:type="gramEnd"/>
            <w:r w:rsidRPr="00EC03C9">
              <w:rPr>
                <w:rFonts w:ascii="Arial" w:eastAsia="Arial" w:hAnsi="Arial" w:cs="Arial"/>
                <w:sz w:val="16"/>
                <w:szCs w:val="16"/>
              </w:rPr>
              <w:t xml:space="preserve">, but since the KKPRL document is still in process, official approval of the UKL-UPL is still pending. In addition, the UKL-UPL is the basis for the preparation of the ESIA document. Given that most of the social and environmental studies have been carried out in the UKL-UPL, the ESIA document complements the UKL-UPL document. The latest status of KKPRL licensing development is that a technical assessment has been carried out on the proposed KKPRL </w:t>
            </w:r>
            <w:r w:rsidRPr="00D10CE9">
              <w:rPr>
                <w:rFonts w:ascii="Arial" w:eastAsia="Arial" w:hAnsi="Arial" w:cs="Arial"/>
                <w:sz w:val="16"/>
                <w:szCs w:val="16"/>
              </w:rPr>
              <w:t>clearance</w:t>
            </w:r>
            <w:r w:rsidRPr="00EC03C9">
              <w:rPr>
                <w:rFonts w:ascii="Arial" w:eastAsia="Arial" w:hAnsi="Arial" w:cs="Arial"/>
                <w:sz w:val="16"/>
                <w:szCs w:val="16"/>
              </w:rPr>
              <w:t xml:space="preserve"> and is currently waiting for the KKPRL license to be issued by the Ministry of Marine and Fishery affairs (KKP).</w:t>
            </w:r>
          </w:p>
          <w:p w14:paraId="2BFC3576" w14:textId="16C9FC46" w:rsidR="00405C86" w:rsidRDefault="00405C86" w:rsidP="00EC03C9">
            <w:pPr>
              <w:rPr>
                <w:rFonts w:ascii="Arial" w:eastAsia="Arial" w:hAnsi="Arial" w:cs="Arial"/>
                <w:sz w:val="16"/>
                <w:szCs w:val="16"/>
              </w:rPr>
            </w:pPr>
          </w:p>
        </w:tc>
      </w:tr>
      <w:tr w:rsidR="00405C86" w14:paraId="739D2DA5" w14:textId="77777777">
        <w:trPr>
          <w:trHeight w:val="276"/>
        </w:trPr>
        <w:tc>
          <w:tcPr>
            <w:tcW w:w="2235" w:type="dxa"/>
          </w:tcPr>
          <w:p w14:paraId="41123EE8" w14:textId="77777777" w:rsidR="00405C86" w:rsidRDefault="0032019D">
            <w:pPr>
              <w:rPr>
                <w:rFonts w:ascii="Arial" w:eastAsia="Arial" w:hAnsi="Arial" w:cs="Arial"/>
                <w:sz w:val="16"/>
                <w:szCs w:val="16"/>
              </w:rPr>
            </w:pPr>
            <w:r>
              <w:rPr>
                <w:rFonts w:ascii="Arial" w:eastAsia="Arial" w:hAnsi="Arial" w:cs="Arial"/>
                <w:i/>
                <w:sz w:val="16"/>
                <w:szCs w:val="16"/>
              </w:rPr>
              <w:lastRenderedPageBreak/>
              <w:t>Access and Equity</w:t>
            </w:r>
          </w:p>
        </w:tc>
        <w:tc>
          <w:tcPr>
            <w:tcW w:w="3402" w:type="dxa"/>
          </w:tcPr>
          <w:p w14:paraId="74041535" w14:textId="77777777" w:rsidR="00405C86" w:rsidRDefault="0032019D">
            <w:pPr>
              <w:rPr>
                <w:rFonts w:ascii="Arial" w:eastAsia="Arial" w:hAnsi="Arial" w:cs="Arial"/>
                <w:sz w:val="16"/>
                <w:szCs w:val="16"/>
              </w:rPr>
            </w:pPr>
            <w:r>
              <w:rPr>
                <w:rFonts w:ascii="Arial" w:eastAsia="Arial" w:hAnsi="Arial" w:cs="Arial"/>
                <w:sz w:val="16"/>
                <w:szCs w:val="16"/>
              </w:rPr>
              <w:t>-</w:t>
            </w:r>
          </w:p>
          <w:p w14:paraId="5BAE84AB" w14:textId="77777777" w:rsidR="00405C86" w:rsidRDefault="00405C86">
            <w:pPr>
              <w:rPr>
                <w:rFonts w:ascii="Arial" w:eastAsia="Arial" w:hAnsi="Arial" w:cs="Arial"/>
                <w:i/>
                <w:sz w:val="16"/>
                <w:szCs w:val="16"/>
              </w:rPr>
            </w:pPr>
          </w:p>
        </w:tc>
        <w:tc>
          <w:tcPr>
            <w:tcW w:w="3685" w:type="dxa"/>
          </w:tcPr>
          <w:p w14:paraId="51247C0C" w14:textId="77777777" w:rsidR="00405C86" w:rsidRDefault="0032019D">
            <w:pPr>
              <w:spacing w:after="120"/>
              <w:rPr>
                <w:rFonts w:ascii="Arial" w:eastAsia="Arial" w:hAnsi="Arial" w:cs="Arial"/>
                <w:sz w:val="16"/>
                <w:szCs w:val="16"/>
              </w:rPr>
            </w:pPr>
            <w:r>
              <w:rPr>
                <w:rFonts w:ascii="Arial" w:eastAsia="Arial" w:hAnsi="Arial" w:cs="Arial"/>
                <w:sz w:val="16"/>
                <w:szCs w:val="16"/>
              </w:rPr>
              <w:t>The programme is designed to ensure fair allocation of access to the community, including in information dissemination. To further disseminate knowledge related to the programme, knowledge board will be built in community centre or community office; making it accessible to all community.</w:t>
            </w:r>
          </w:p>
          <w:p w14:paraId="7FB7AFB9"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Participatory approach employed by the programme will further ensure access and equity principle being undertaken during programme implementation. </w:t>
            </w:r>
          </w:p>
          <w:p w14:paraId="44DD4478"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One issue being raised during FGD on Gender Issue conducted during the proposal development stage is workshops’ and meetings’ timing that should be done at night time to ensure women’s group participation in the process. This issue will be </w:t>
            </w:r>
            <w:proofErr w:type="gramStart"/>
            <w:r>
              <w:rPr>
                <w:rFonts w:ascii="Arial" w:eastAsia="Arial" w:hAnsi="Arial" w:cs="Arial"/>
                <w:sz w:val="16"/>
                <w:szCs w:val="16"/>
              </w:rPr>
              <w:t>taken into account</w:t>
            </w:r>
            <w:proofErr w:type="gramEnd"/>
            <w:r>
              <w:rPr>
                <w:rFonts w:ascii="Arial" w:eastAsia="Arial" w:hAnsi="Arial" w:cs="Arial"/>
                <w:sz w:val="16"/>
                <w:szCs w:val="16"/>
              </w:rPr>
              <w:t xml:space="preserve"> when designing the relevant activities to ensure all groups have similar access to programme information and implementation process.</w:t>
            </w:r>
          </w:p>
          <w:p w14:paraId="77987799" w14:textId="2478E96D" w:rsidR="00405C86" w:rsidRDefault="0032019D">
            <w:pPr>
              <w:rPr>
                <w:rFonts w:ascii="Arial" w:eastAsia="Arial" w:hAnsi="Arial" w:cs="Arial"/>
                <w:sz w:val="16"/>
                <w:szCs w:val="16"/>
              </w:rPr>
            </w:pPr>
            <w:r>
              <w:rPr>
                <w:rFonts w:ascii="Arial" w:eastAsia="Arial" w:hAnsi="Arial" w:cs="Arial"/>
                <w:sz w:val="16"/>
                <w:szCs w:val="16"/>
              </w:rPr>
              <w:lastRenderedPageBreak/>
              <w:t xml:space="preserve">Despite the effort in ensuring access and equity principle being carried out within the programme, there still a </w:t>
            </w:r>
            <w:r w:rsidR="00AA134A">
              <w:rPr>
                <w:rFonts w:ascii="Arial" w:eastAsia="Arial" w:hAnsi="Arial" w:cs="Arial"/>
                <w:sz w:val="16"/>
                <w:szCs w:val="16"/>
              </w:rPr>
              <w:t>minor potential social risk</w:t>
            </w:r>
            <w:r>
              <w:rPr>
                <w:rFonts w:ascii="Arial" w:eastAsia="Arial" w:hAnsi="Arial" w:cs="Arial"/>
                <w:sz w:val="16"/>
                <w:szCs w:val="16"/>
              </w:rPr>
              <w:t xml:space="preserve"> that could arise during programme implementation.</w:t>
            </w:r>
          </w:p>
          <w:p w14:paraId="4D9FCF6A" w14:textId="06E50707" w:rsidR="00324897" w:rsidRDefault="00324897">
            <w:pPr>
              <w:rPr>
                <w:rFonts w:ascii="Arial" w:eastAsia="Arial" w:hAnsi="Arial" w:cs="Arial"/>
                <w:sz w:val="16"/>
                <w:szCs w:val="16"/>
              </w:rPr>
            </w:pPr>
          </w:p>
          <w:p w14:paraId="6F5E9409" w14:textId="77777777" w:rsidR="00F81FDE" w:rsidRPr="00F81FDE" w:rsidRDefault="00324897" w:rsidP="00F81FDE">
            <w:pPr>
              <w:rPr>
                <w:rFonts w:ascii="Arial" w:eastAsia="Arial" w:hAnsi="Arial" w:cs="Arial"/>
                <w:sz w:val="16"/>
                <w:szCs w:val="16"/>
                <w:lang w:val="en-ID"/>
              </w:rPr>
            </w:pPr>
            <w:r w:rsidRPr="00D10CE9">
              <w:rPr>
                <w:rFonts w:ascii="Arial" w:eastAsia="Arial" w:hAnsi="Arial" w:cs="Arial"/>
                <w:sz w:val="16"/>
                <w:szCs w:val="16"/>
                <w:lang w:val="en-US"/>
              </w:rPr>
              <w:t>Further there is the potential of the emergence of local community jealousy regarding the utilization of local labor as construction workers. Opening of Business Opportunities</w:t>
            </w:r>
            <w:r w:rsidR="00F81FDE" w:rsidRPr="00D10CE9">
              <w:rPr>
                <w:rFonts w:ascii="Arial" w:eastAsia="Arial" w:hAnsi="Arial" w:cs="Arial"/>
                <w:sz w:val="16"/>
                <w:szCs w:val="16"/>
              </w:rPr>
              <w:t xml:space="preserve"> and Increasing Community Income</w:t>
            </w:r>
            <w:r w:rsidR="00F81FDE" w:rsidRPr="00F81FDE">
              <w:rPr>
                <w:rFonts w:ascii="Arial" w:eastAsia="Arial" w:hAnsi="Arial" w:cs="Arial"/>
                <w:sz w:val="16"/>
                <w:szCs w:val="16"/>
                <w:lang w:val="en-ID"/>
              </w:rPr>
              <w:t xml:space="preserve"> </w:t>
            </w:r>
          </w:p>
          <w:p w14:paraId="0969F60D" w14:textId="77777777" w:rsidR="00AA134A" w:rsidRDefault="00AA134A">
            <w:pPr>
              <w:rPr>
                <w:rFonts w:ascii="Arial" w:eastAsia="Arial" w:hAnsi="Arial" w:cs="Arial"/>
                <w:sz w:val="16"/>
                <w:szCs w:val="16"/>
              </w:rPr>
            </w:pPr>
          </w:p>
          <w:p w14:paraId="41111283" w14:textId="77777777" w:rsidR="00AA134A" w:rsidRDefault="00AA134A">
            <w:pPr>
              <w:rPr>
                <w:rFonts w:ascii="Arial" w:eastAsia="Arial" w:hAnsi="Arial" w:cs="Arial"/>
                <w:sz w:val="16"/>
                <w:szCs w:val="16"/>
              </w:rPr>
            </w:pPr>
          </w:p>
          <w:p w14:paraId="46FFF17F" w14:textId="77777777" w:rsidR="00405C86" w:rsidRDefault="0032019D">
            <w:pPr>
              <w:rPr>
                <w:rFonts w:ascii="Arial" w:eastAsia="Arial" w:hAnsi="Arial" w:cs="Arial"/>
                <w:sz w:val="16"/>
                <w:szCs w:val="16"/>
                <w:u w:val="single"/>
              </w:rPr>
            </w:pPr>
            <w:r w:rsidRPr="004D35E2">
              <w:rPr>
                <w:rFonts w:ascii="Arial" w:eastAsia="Arial" w:hAnsi="Arial" w:cs="Arial"/>
                <w:b/>
                <w:sz w:val="16"/>
                <w:szCs w:val="16"/>
                <w:u w:val="single"/>
              </w:rPr>
              <w:t>Potential risks</w:t>
            </w:r>
            <w:r>
              <w:rPr>
                <w:rFonts w:ascii="Arial" w:eastAsia="Arial" w:hAnsi="Arial" w:cs="Arial"/>
                <w:sz w:val="16"/>
                <w:szCs w:val="16"/>
                <w:u w:val="single"/>
              </w:rPr>
              <w:t>:</w:t>
            </w:r>
          </w:p>
          <w:p w14:paraId="63E08108" w14:textId="2D4247D1" w:rsidR="00405C86" w:rsidRDefault="0032019D" w:rsidP="002C06D1">
            <w:pPr>
              <w:pStyle w:val="ListParagraph"/>
              <w:numPr>
                <w:ilvl w:val="3"/>
                <w:numId w:val="74"/>
              </w:numPr>
              <w:ind w:left="386"/>
              <w:rPr>
                <w:rFonts w:ascii="Arial" w:eastAsia="Arial" w:hAnsi="Arial" w:cs="Arial"/>
                <w:sz w:val="16"/>
                <w:szCs w:val="16"/>
              </w:rPr>
            </w:pPr>
            <w:r w:rsidRPr="00EC03C9">
              <w:rPr>
                <w:rFonts w:ascii="Arial" w:eastAsia="Arial" w:hAnsi="Arial" w:cs="Arial"/>
                <w:sz w:val="16"/>
                <w:szCs w:val="16"/>
              </w:rPr>
              <w:t>Social conflict arising from selection of community member that will be the implementer of adaptation actions</w:t>
            </w:r>
            <w:r w:rsidR="008A05CB" w:rsidRPr="00EC03C9">
              <w:rPr>
                <w:rFonts w:ascii="Arial" w:eastAsia="Arial" w:hAnsi="Arial" w:cs="Arial"/>
                <w:sz w:val="16"/>
                <w:szCs w:val="16"/>
              </w:rPr>
              <w:t xml:space="preserve">, breakwater construction and </w:t>
            </w:r>
            <w:r w:rsidRPr="00EC03C9">
              <w:rPr>
                <w:rFonts w:ascii="Arial" w:eastAsia="Arial" w:hAnsi="Arial" w:cs="Arial"/>
                <w:sz w:val="16"/>
                <w:szCs w:val="16"/>
              </w:rPr>
              <w:t>alternative livelihood at community and city level implementation.</w:t>
            </w:r>
          </w:p>
          <w:p w14:paraId="36C2FF53" w14:textId="40BA38CC" w:rsidR="00405C86" w:rsidRPr="002C06D1" w:rsidRDefault="002C06D1" w:rsidP="00EC03C9">
            <w:pPr>
              <w:pStyle w:val="ListParagraph"/>
              <w:numPr>
                <w:ilvl w:val="3"/>
                <w:numId w:val="74"/>
              </w:numPr>
              <w:ind w:left="386"/>
              <w:rPr>
                <w:rFonts w:ascii="Arial" w:eastAsia="Arial" w:hAnsi="Arial" w:cs="Arial"/>
                <w:sz w:val="16"/>
                <w:szCs w:val="16"/>
              </w:rPr>
            </w:pPr>
            <w:r w:rsidRPr="00EC03C9">
              <w:rPr>
                <w:rFonts w:ascii="Arial" w:eastAsia="Arial" w:hAnsi="Arial" w:cs="Arial"/>
                <w:sz w:val="16"/>
                <w:szCs w:val="16"/>
              </w:rPr>
              <w:t xml:space="preserve">Related to the breakwater construction in the </w:t>
            </w:r>
            <w:proofErr w:type="spellStart"/>
            <w:r w:rsidRPr="00EC03C9">
              <w:rPr>
                <w:rFonts w:ascii="Arial" w:eastAsia="Arial" w:hAnsi="Arial" w:cs="Arial"/>
                <w:sz w:val="16"/>
                <w:szCs w:val="16"/>
              </w:rPr>
              <w:t>kelurahan</w:t>
            </w:r>
            <w:proofErr w:type="spellEnd"/>
            <w:r w:rsidRPr="00EC03C9">
              <w:rPr>
                <w:rFonts w:ascii="Arial" w:eastAsia="Arial" w:hAnsi="Arial" w:cs="Arial"/>
                <w:sz w:val="16"/>
                <w:szCs w:val="16"/>
              </w:rPr>
              <w:t xml:space="preserve"> </w:t>
            </w:r>
            <w:proofErr w:type="spellStart"/>
            <w:r w:rsidRPr="00EC03C9">
              <w:rPr>
                <w:rFonts w:ascii="Arial" w:eastAsia="Arial" w:hAnsi="Arial" w:cs="Arial"/>
                <w:sz w:val="16"/>
                <w:szCs w:val="16"/>
              </w:rPr>
              <w:t>Kandang</w:t>
            </w:r>
            <w:proofErr w:type="spellEnd"/>
            <w:r w:rsidRPr="00EC03C9">
              <w:rPr>
                <w:rFonts w:ascii="Arial" w:eastAsia="Arial" w:hAnsi="Arial" w:cs="Arial"/>
                <w:sz w:val="16"/>
                <w:szCs w:val="16"/>
              </w:rPr>
              <w:t xml:space="preserve"> Panjang, potential conflict could arise from the community who are afraid that their land would be taken over because of the construction.</w:t>
            </w:r>
          </w:p>
          <w:p w14:paraId="71C9F0CF" w14:textId="77777777" w:rsidR="00405C86" w:rsidRDefault="0032019D">
            <w:pPr>
              <w:rPr>
                <w:rFonts w:ascii="Arial" w:eastAsia="Arial" w:hAnsi="Arial" w:cs="Arial"/>
                <w:sz w:val="16"/>
                <w:szCs w:val="16"/>
                <w:u w:val="single"/>
              </w:rPr>
            </w:pPr>
            <w:r>
              <w:rPr>
                <w:rFonts w:ascii="Arial" w:eastAsia="Arial" w:hAnsi="Arial" w:cs="Arial"/>
                <w:sz w:val="16"/>
                <w:szCs w:val="16"/>
                <w:u w:val="single"/>
              </w:rPr>
              <w:t>Requirements and Managements:</w:t>
            </w:r>
          </w:p>
          <w:p w14:paraId="6B283759" w14:textId="77777777" w:rsidR="00405C86" w:rsidRDefault="0032019D">
            <w:pPr>
              <w:numPr>
                <w:ilvl w:val="0"/>
                <w:numId w:val="19"/>
              </w:numPr>
              <w:ind w:left="357" w:hanging="357"/>
              <w:rPr>
                <w:rFonts w:ascii="Arial" w:eastAsia="Arial" w:hAnsi="Arial" w:cs="Arial"/>
                <w:sz w:val="16"/>
                <w:szCs w:val="16"/>
                <w:u w:val="single"/>
              </w:rPr>
            </w:pPr>
            <w:r>
              <w:rPr>
                <w:rFonts w:ascii="Arial" w:eastAsia="Arial" w:hAnsi="Arial" w:cs="Arial"/>
                <w:sz w:val="16"/>
                <w:szCs w:val="16"/>
              </w:rPr>
              <w:t xml:space="preserve">Stakeholder mapping as the basis </w:t>
            </w:r>
            <w:proofErr w:type="gramStart"/>
            <w:r>
              <w:rPr>
                <w:rFonts w:ascii="Arial" w:eastAsia="Arial" w:hAnsi="Arial" w:cs="Arial"/>
                <w:sz w:val="16"/>
                <w:szCs w:val="16"/>
              </w:rPr>
              <w:t>for  assessment</w:t>
            </w:r>
            <w:proofErr w:type="gramEnd"/>
            <w:r>
              <w:rPr>
                <w:rFonts w:ascii="Arial" w:eastAsia="Arial" w:hAnsi="Arial" w:cs="Arial"/>
                <w:sz w:val="16"/>
                <w:szCs w:val="16"/>
              </w:rPr>
              <w:t xml:space="preserve"> on implementer selection, fair role and responsibilities among stakeholders, and also activities site location (including knowledge board location) that could benefit wider community</w:t>
            </w:r>
          </w:p>
          <w:p w14:paraId="00E03ECE" w14:textId="77777777" w:rsidR="00405C86" w:rsidRPr="00EC03C9" w:rsidRDefault="0032019D">
            <w:pPr>
              <w:numPr>
                <w:ilvl w:val="0"/>
                <w:numId w:val="19"/>
              </w:numPr>
              <w:ind w:left="357" w:hanging="357"/>
              <w:rPr>
                <w:rFonts w:ascii="Arial" w:eastAsia="Arial" w:hAnsi="Arial" w:cs="Arial"/>
                <w:sz w:val="16"/>
                <w:szCs w:val="16"/>
                <w:u w:val="single"/>
              </w:rPr>
            </w:pPr>
            <w:r>
              <w:rPr>
                <w:rFonts w:ascii="Arial" w:eastAsia="Arial" w:hAnsi="Arial" w:cs="Arial"/>
                <w:sz w:val="16"/>
                <w:szCs w:val="16"/>
              </w:rPr>
              <w:t xml:space="preserve">Mitigation measures for the impacts are stated in the Environmental and Social Management Plan (Annex 7). </w:t>
            </w:r>
          </w:p>
          <w:p w14:paraId="4F304807" w14:textId="77777777" w:rsidR="002C06D1" w:rsidRDefault="002C06D1" w:rsidP="002C06D1">
            <w:pPr>
              <w:rPr>
                <w:rFonts w:ascii="Arial" w:eastAsia="Arial" w:hAnsi="Arial" w:cs="Arial"/>
                <w:sz w:val="16"/>
                <w:szCs w:val="16"/>
              </w:rPr>
            </w:pPr>
          </w:p>
          <w:p w14:paraId="35D626D9" w14:textId="4321B590" w:rsidR="00405C86" w:rsidRDefault="00405C86">
            <w:pPr>
              <w:ind w:left="357"/>
              <w:rPr>
                <w:rFonts w:ascii="Arial" w:eastAsia="Arial" w:hAnsi="Arial" w:cs="Arial"/>
                <w:sz w:val="16"/>
                <w:szCs w:val="16"/>
                <w:u w:val="single"/>
              </w:rPr>
            </w:pPr>
          </w:p>
        </w:tc>
      </w:tr>
      <w:tr w:rsidR="00405C86" w14:paraId="71102BC9" w14:textId="77777777">
        <w:trPr>
          <w:trHeight w:val="259"/>
        </w:trPr>
        <w:tc>
          <w:tcPr>
            <w:tcW w:w="2235" w:type="dxa"/>
          </w:tcPr>
          <w:p w14:paraId="6FECFDF0" w14:textId="77777777" w:rsidR="00405C86" w:rsidRDefault="0032019D">
            <w:pPr>
              <w:rPr>
                <w:rFonts w:ascii="Arial" w:eastAsia="Arial" w:hAnsi="Arial" w:cs="Arial"/>
                <w:sz w:val="16"/>
                <w:szCs w:val="16"/>
              </w:rPr>
            </w:pPr>
            <w:r>
              <w:rPr>
                <w:rFonts w:ascii="Arial" w:eastAsia="Arial" w:hAnsi="Arial" w:cs="Arial"/>
                <w:i/>
                <w:sz w:val="16"/>
                <w:szCs w:val="16"/>
              </w:rPr>
              <w:t>Marginalized and Vulnerable Groups</w:t>
            </w:r>
          </w:p>
        </w:tc>
        <w:tc>
          <w:tcPr>
            <w:tcW w:w="3402" w:type="dxa"/>
          </w:tcPr>
          <w:p w14:paraId="71D6C8B6" w14:textId="77777777" w:rsidR="00405C86" w:rsidRDefault="0032019D">
            <w:pPr>
              <w:spacing w:after="120"/>
              <w:rPr>
                <w:rFonts w:ascii="Arial" w:eastAsia="Arial" w:hAnsi="Arial" w:cs="Arial"/>
                <w:sz w:val="16"/>
                <w:szCs w:val="16"/>
              </w:rPr>
            </w:pPr>
            <w:r>
              <w:rPr>
                <w:rFonts w:ascii="Arial" w:eastAsia="Arial" w:hAnsi="Arial" w:cs="Arial"/>
                <w:sz w:val="16"/>
                <w:szCs w:val="16"/>
              </w:rPr>
              <w:t>-</w:t>
            </w:r>
          </w:p>
        </w:tc>
        <w:tc>
          <w:tcPr>
            <w:tcW w:w="3685" w:type="dxa"/>
          </w:tcPr>
          <w:p w14:paraId="57DED6F1" w14:textId="77777777" w:rsidR="00405C86" w:rsidRDefault="0032019D">
            <w:pPr>
              <w:spacing w:after="120"/>
              <w:rPr>
                <w:rFonts w:ascii="Arial" w:eastAsia="Arial" w:hAnsi="Arial" w:cs="Arial"/>
                <w:sz w:val="16"/>
                <w:szCs w:val="16"/>
              </w:rPr>
            </w:pPr>
            <w:r>
              <w:rPr>
                <w:rFonts w:ascii="Arial" w:eastAsia="Arial" w:hAnsi="Arial" w:cs="Arial"/>
                <w:sz w:val="16"/>
                <w:szCs w:val="16"/>
              </w:rPr>
              <w:t>Vulnerable groups are the targeted beneficiaries of the programme. They will not only act as the passive actor within the programme, but also actively involved in the programme implementation.</w:t>
            </w:r>
          </w:p>
          <w:p w14:paraId="1AE8B9E3"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Meanwhile marginalized group was identified as not residing in the programme area. They live in the central and southern part of the city. So that they will not be the main focus under the programme, yet they will be the indirect beneficiaries of the programme. </w:t>
            </w:r>
          </w:p>
          <w:p w14:paraId="6D30073D" w14:textId="77777777" w:rsidR="00405C86" w:rsidRDefault="0032019D">
            <w:pPr>
              <w:spacing w:after="120"/>
              <w:rPr>
                <w:rFonts w:ascii="Arial" w:eastAsia="Arial" w:hAnsi="Arial" w:cs="Arial"/>
                <w:sz w:val="16"/>
                <w:szCs w:val="16"/>
              </w:rPr>
            </w:pPr>
            <w:r>
              <w:rPr>
                <w:rFonts w:ascii="Arial" w:eastAsia="Arial" w:hAnsi="Arial" w:cs="Arial"/>
                <w:sz w:val="16"/>
                <w:szCs w:val="16"/>
              </w:rPr>
              <w:t>The proposed programme will employ participatory approach, particularly at local level, by involving women groups, most vulnerable groups and community representative from different socio-economic level during training, discussion forum and risk assessment process. The planned adaptation actions</w:t>
            </w:r>
            <w:r w:rsidR="006C05F3">
              <w:rPr>
                <w:rFonts w:ascii="Arial" w:eastAsia="Arial" w:hAnsi="Arial" w:cs="Arial"/>
                <w:sz w:val="16"/>
                <w:szCs w:val="16"/>
              </w:rPr>
              <w:t>, breakwater construction</w:t>
            </w:r>
            <w:r>
              <w:rPr>
                <w:rFonts w:ascii="Arial" w:eastAsia="Arial" w:hAnsi="Arial" w:cs="Arial"/>
                <w:sz w:val="16"/>
                <w:szCs w:val="16"/>
              </w:rPr>
              <w:t xml:space="preserve"> and alternative livelihood also designed by </w:t>
            </w:r>
            <w:proofErr w:type="gramStart"/>
            <w:r>
              <w:rPr>
                <w:rFonts w:ascii="Arial" w:eastAsia="Arial" w:hAnsi="Arial" w:cs="Arial"/>
                <w:sz w:val="16"/>
                <w:szCs w:val="16"/>
              </w:rPr>
              <w:t>taking into account</w:t>
            </w:r>
            <w:proofErr w:type="gramEnd"/>
            <w:r>
              <w:rPr>
                <w:rFonts w:ascii="Arial" w:eastAsia="Arial" w:hAnsi="Arial" w:cs="Arial"/>
                <w:sz w:val="16"/>
                <w:szCs w:val="16"/>
              </w:rPr>
              <w:t xml:space="preserve"> their interests.</w:t>
            </w:r>
          </w:p>
          <w:p w14:paraId="66929DD4" w14:textId="77777777" w:rsidR="00405C86" w:rsidRDefault="0032019D">
            <w:pPr>
              <w:rPr>
                <w:rFonts w:ascii="Arial" w:eastAsia="Arial" w:hAnsi="Arial" w:cs="Arial"/>
                <w:sz w:val="16"/>
                <w:szCs w:val="16"/>
              </w:rPr>
            </w:pPr>
            <w:r>
              <w:rPr>
                <w:rFonts w:ascii="Arial" w:eastAsia="Arial" w:hAnsi="Arial" w:cs="Arial"/>
                <w:sz w:val="16"/>
                <w:szCs w:val="16"/>
              </w:rPr>
              <w:t xml:space="preserve">However, there still a </w:t>
            </w:r>
            <w:proofErr w:type="gramStart"/>
            <w:r>
              <w:rPr>
                <w:rFonts w:ascii="Arial" w:eastAsia="Arial" w:hAnsi="Arial" w:cs="Arial"/>
                <w:sz w:val="16"/>
                <w:szCs w:val="16"/>
              </w:rPr>
              <w:t>minor potential social risks</w:t>
            </w:r>
            <w:proofErr w:type="gramEnd"/>
            <w:r>
              <w:rPr>
                <w:rFonts w:ascii="Arial" w:eastAsia="Arial" w:hAnsi="Arial" w:cs="Arial"/>
                <w:sz w:val="16"/>
                <w:szCs w:val="16"/>
              </w:rPr>
              <w:t xml:space="preserve"> that could arise during programme implementation.</w:t>
            </w:r>
          </w:p>
          <w:p w14:paraId="21BDB2CC" w14:textId="77777777" w:rsidR="00405C86" w:rsidRDefault="0032019D">
            <w:pPr>
              <w:rPr>
                <w:rFonts w:ascii="Arial" w:eastAsia="Arial" w:hAnsi="Arial" w:cs="Arial"/>
                <w:sz w:val="16"/>
                <w:szCs w:val="16"/>
                <w:u w:val="single"/>
              </w:rPr>
            </w:pPr>
            <w:r>
              <w:rPr>
                <w:rFonts w:ascii="Arial" w:eastAsia="Arial" w:hAnsi="Arial" w:cs="Arial"/>
                <w:sz w:val="16"/>
                <w:szCs w:val="16"/>
                <w:u w:val="single"/>
              </w:rPr>
              <w:t>Potential risks:</w:t>
            </w:r>
          </w:p>
          <w:p w14:paraId="0580FB5A" w14:textId="77777777" w:rsidR="00405C86" w:rsidRDefault="0032019D">
            <w:pPr>
              <w:numPr>
                <w:ilvl w:val="0"/>
                <w:numId w:val="20"/>
              </w:numPr>
              <w:spacing w:after="120"/>
              <w:ind w:left="357" w:hanging="357"/>
              <w:rPr>
                <w:rFonts w:ascii="Arial" w:eastAsia="Arial" w:hAnsi="Arial" w:cs="Arial"/>
                <w:sz w:val="16"/>
                <w:szCs w:val="16"/>
              </w:rPr>
            </w:pPr>
            <w:r>
              <w:rPr>
                <w:rFonts w:ascii="Arial" w:eastAsia="Arial" w:hAnsi="Arial" w:cs="Arial"/>
                <w:sz w:val="16"/>
                <w:szCs w:val="16"/>
              </w:rPr>
              <w:t xml:space="preserve">Social conflict arising from selection of priority activities site and design (at </w:t>
            </w:r>
            <w:r>
              <w:rPr>
                <w:rFonts w:ascii="Arial" w:eastAsia="Arial" w:hAnsi="Arial" w:cs="Arial"/>
                <w:sz w:val="16"/>
                <w:szCs w:val="16"/>
              </w:rPr>
              <w:lastRenderedPageBreak/>
              <w:t>community and city level implementation) which could raise envy from other community member that will not directly exposed to the programme</w:t>
            </w:r>
          </w:p>
          <w:p w14:paraId="40376ADC" w14:textId="77777777" w:rsidR="00405C86" w:rsidRDefault="0032019D">
            <w:pPr>
              <w:rPr>
                <w:rFonts w:ascii="Arial" w:eastAsia="Arial" w:hAnsi="Arial" w:cs="Arial"/>
                <w:sz w:val="16"/>
                <w:szCs w:val="16"/>
                <w:u w:val="single"/>
              </w:rPr>
            </w:pPr>
            <w:r>
              <w:rPr>
                <w:rFonts w:ascii="Arial" w:eastAsia="Arial" w:hAnsi="Arial" w:cs="Arial"/>
                <w:sz w:val="16"/>
                <w:szCs w:val="16"/>
                <w:u w:val="single"/>
              </w:rPr>
              <w:t>Requirements:</w:t>
            </w:r>
          </w:p>
          <w:p w14:paraId="290B587C" w14:textId="77777777" w:rsidR="00405C86" w:rsidRDefault="0032019D">
            <w:pPr>
              <w:numPr>
                <w:ilvl w:val="0"/>
                <w:numId w:val="20"/>
              </w:numPr>
              <w:ind w:left="357" w:hanging="357"/>
              <w:rPr>
                <w:rFonts w:ascii="Arial" w:eastAsia="Arial" w:hAnsi="Arial" w:cs="Arial"/>
                <w:sz w:val="16"/>
                <w:szCs w:val="16"/>
              </w:rPr>
            </w:pPr>
            <w:r>
              <w:rPr>
                <w:rFonts w:ascii="Arial" w:eastAsia="Arial" w:hAnsi="Arial" w:cs="Arial"/>
                <w:sz w:val="16"/>
                <w:szCs w:val="16"/>
              </w:rPr>
              <w:t xml:space="preserve">Social impact assessment and management plan for the adaptation options will be integrated under UKL-UPL and SPPL document and will be submitted to the city agency. </w:t>
            </w:r>
          </w:p>
          <w:p w14:paraId="334E495E" w14:textId="77777777" w:rsidR="00405C86" w:rsidRDefault="0032019D">
            <w:pPr>
              <w:numPr>
                <w:ilvl w:val="0"/>
                <w:numId w:val="20"/>
              </w:numPr>
              <w:ind w:left="357" w:hanging="357"/>
              <w:rPr>
                <w:rFonts w:ascii="Arial" w:eastAsia="Arial" w:hAnsi="Arial" w:cs="Arial"/>
                <w:sz w:val="16"/>
                <w:szCs w:val="16"/>
              </w:rPr>
            </w:pPr>
            <w:r>
              <w:rPr>
                <w:rFonts w:ascii="Arial" w:eastAsia="Arial" w:hAnsi="Arial" w:cs="Arial"/>
                <w:sz w:val="16"/>
                <w:szCs w:val="16"/>
              </w:rPr>
              <w:t>Social impact assessment and management plan will be in coherent with the Programme’s ESMP</w:t>
            </w:r>
          </w:p>
          <w:p w14:paraId="5D615717" w14:textId="77777777" w:rsidR="00405C86" w:rsidRDefault="0032019D">
            <w:pPr>
              <w:numPr>
                <w:ilvl w:val="0"/>
                <w:numId w:val="20"/>
              </w:numPr>
              <w:ind w:left="357" w:hanging="357"/>
              <w:rPr>
                <w:rFonts w:ascii="Arial" w:eastAsia="Arial" w:hAnsi="Arial" w:cs="Arial"/>
                <w:sz w:val="16"/>
                <w:szCs w:val="16"/>
              </w:rPr>
            </w:pPr>
            <w:r>
              <w:rPr>
                <w:rFonts w:ascii="Arial" w:eastAsia="Arial" w:hAnsi="Arial" w:cs="Arial"/>
                <w:sz w:val="16"/>
                <w:szCs w:val="16"/>
              </w:rPr>
              <w:t>Adaptation action design (the site location and structural design for hard structure) that take account the needs and suitability for elderly, children groups, and disable groups; to ensure they can experience the benefit</w:t>
            </w:r>
          </w:p>
          <w:p w14:paraId="7A56F32E" w14:textId="77777777" w:rsidR="00405C86" w:rsidRDefault="0032019D">
            <w:pPr>
              <w:numPr>
                <w:ilvl w:val="0"/>
                <w:numId w:val="20"/>
              </w:numPr>
              <w:ind w:left="357" w:hanging="357"/>
              <w:rPr>
                <w:rFonts w:ascii="Arial" w:eastAsia="Arial" w:hAnsi="Arial" w:cs="Arial"/>
                <w:sz w:val="16"/>
                <w:szCs w:val="16"/>
              </w:rPr>
            </w:pPr>
            <w:r>
              <w:rPr>
                <w:rFonts w:ascii="Arial" w:eastAsia="Arial" w:hAnsi="Arial" w:cs="Arial"/>
                <w:sz w:val="16"/>
                <w:szCs w:val="16"/>
              </w:rPr>
              <w:t xml:space="preserve">Mitigation measures for the impacts are stated in the Environmental and Social Management Plan (Annex 7).  </w:t>
            </w:r>
          </w:p>
          <w:p w14:paraId="74BC2624" w14:textId="77777777" w:rsidR="00405C86" w:rsidRDefault="00405C86">
            <w:pPr>
              <w:ind w:left="357"/>
              <w:rPr>
                <w:rFonts w:ascii="Arial" w:eastAsia="Arial" w:hAnsi="Arial" w:cs="Arial"/>
                <w:sz w:val="16"/>
                <w:szCs w:val="16"/>
              </w:rPr>
            </w:pPr>
          </w:p>
        </w:tc>
      </w:tr>
      <w:tr w:rsidR="00405C86" w14:paraId="2BB97AF4" w14:textId="77777777">
        <w:trPr>
          <w:trHeight w:val="276"/>
        </w:trPr>
        <w:tc>
          <w:tcPr>
            <w:tcW w:w="2235" w:type="dxa"/>
          </w:tcPr>
          <w:p w14:paraId="146CAFD7" w14:textId="77777777" w:rsidR="00405C86" w:rsidRDefault="0032019D">
            <w:pPr>
              <w:rPr>
                <w:rFonts w:ascii="Arial" w:eastAsia="Arial" w:hAnsi="Arial" w:cs="Arial"/>
                <w:sz w:val="16"/>
                <w:szCs w:val="16"/>
              </w:rPr>
            </w:pPr>
            <w:r>
              <w:rPr>
                <w:rFonts w:ascii="Arial" w:eastAsia="Arial" w:hAnsi="Arial" w:cs="Arial"/>
                <w:i/>
                <w:sz w:val="16"/>
                <w:szCs w:val="16"/>
              </w:rPr>
              <w:t>Human Rights</w:t>
            </w:r>
          </w:p>
        </w:tc>
        <w:tc>
          <w:tcPr>
            <w:tcW w:w="3402" w:type="dxa"/>
          </w:tcPr>
          <w:p w14:paraId="28A27B49" w14:textId="77777777" w:rsidR="00405C86" w:rsidRDefault="0032019D">
            <w:pPr>
              <w:rPr>
                <w:rFonts w:ascii="Arial" w:eastAsia="Arial" w:hAnsi="Arial" w:cs="Arial"/>
                <w:sz w:val="16"/>
                <w:szCs w:val="16"/>
              </w:rPr>
            </w:pPr>
            <w:r>
              <w:rPr>
                <w:rFonts w:ascii="Arial" w:eastAsia="Arial" w:hAnsi="Arial" w:cs="Arial"/>
                <w:sz w:val="16"/>
                <w:szCs w:val="16"/>
              </w:rPr>
              <w:t>The proposed programme is intended to elevate the quality of life of the beneficiaries (including marginalized and vulnerable groups) by creating a better environment for them (physical, social and economic environment).</w:t>
            </w:r>
          </w:p>
          <w:p w14:paraId="7C60717D" w14:textId="77777777" w:rsidR="00405C86" w:rsidRDefault="00405C86">
            <w:pPr>
              <w:rPr>
                <w:rFonts w:ascii="Arial" w:eastAsia="Arial" w:hAnsi="Arial" w:cs="Arial"/>
                <w:sz w:val="16"/>
                <w:szCs w:val="16"/>
              </w:rPr>
            </w:pPr>
          </w:p>
          <w:p w14:paraId="1AEEBDAD" w14:textId="77777777" w:rsidR="00405C86" w:rsidRDefault="0032019D">
            <w:pPr>
              <w:rPr>
                <w:rFonts w:ascii="Arial" w:eastAsia="Arial" w:hAnsi="Arial" w:cs="Arial"/>
                <w:sz w:val="16"/>
                <w:szCs w:val="16"/>
              </w:rPr>
            </w:pPr>
            <w:r>
              <w:rPr>
                <w:rFonts w:ascii="Arial" w:eastAsia="Arial" w:hAnsi="Arial" w:cs="Arial"/>
                <w:sz w:val="16"/>
                <w:szCs w:val="16"/>
              </w:rPr>
              <w:t>Furthermore, The Republic of Indonesia has ratified The International Covenant on Economic, Social, and Cultural Rights into Law Number 11/2005 and International Covenant on Civil and Political Rights into Law Number 12/2005. The proposed programme will adhere to these laws and ensure that Human Rights principles are being carried out throughout the course of the programme.</w:t>
            </w:r>
          </w:p>
          <w:p w14:paraId="53EF53AA" w14:textId="77777777" w:rsidR="00405C86" w:rsidRDefault="00405C86">
            <w:pPr>
              <w:rPr>
                <w:rFonts w:ascii="Arial" w:eastAsia="Arial" w:hAnsi="Arial" w:cs="Arial"/>
                <w:sz w:val="16"/>
                <w:szCs w:val="16"/>
              </w:rPr>
            </w:pPr>
          </w:p>
        </w:tc>
        <w:tc>
          <w:tcPr>
            <w:tcW w:w="3685" w:type="dxa"/>
          </w:tcPr>
          <w:p w14:paraId="1F6974FB" w14:textId="77777777" w:rsidR="00405C86" w:rsidRDefault="0032019D">
            <w:pPr>
              <w:spacing w:after="120"/>
              <w:rPr>
                <w:rFonts w:ascii="Arial" w:eastAsia="Arial" w:hAnsi="Arial" w:cs="Arial"/>
                <w:sz w:val="16"/>
                <w:szCs w:val="16"/>
              </w:rPr>
            </w:pPr>
            <w:r>
              <w:rPr>
                <w:rFonts w:ascii="Arial" w:eastAsia="Arial" w:hAnsi="Arial" w:cs="Arial"/>
                <w:sz w:val="16"/>
                <w:szCs w:val="16"/>
              </w:rPr>
              <w:t>None</w:t>
            </w:r>
          </w:p>
        </w:tc>
      </w:tr>
      <w:tr w:rsidR="00405C86" w14:paraId="6ADBF410" w14:textId="77777777">
        <w:trPr>
          <w:trHeight w:val="276"/>
        </w:trPr>
        <w:tc>
          <w:tcPr>
            <w:tcW w:w="2235" w:type="dxa"/>
          </w:tcPr>
          <w:p w14:paraId="05AEBE35" w14:textId="77777777" w:rsidR="00405C86" w:rsidRDefault="0032019D">
            <w:pPr>
              <w:rPr>
                <w:rFonts w:ascii="Arial" w:eastAsia="Arial" w:hAnsi="Arial" w:cs="Arial"/>
                <w:i/>
                <w:sz w:val="16"/>
                <w:szCs w:val="16"/>
              </w:rPr>
            </w:pPr>
            <w:r>
              <w:rPr>
                <w:rFonts w:ascii="Arial" w:eastAsia="Arial" w:hAnsi="Arial" w:cs="Arial"/>
                <w:i/>
                <w:sz w:val="16"/>
                <w:szCs w:val="16"/>
              </w:rPr>
              <w:t>Gender Equity and Women’s Empowerment</w:t>
            </w:r>
          </w:p>
        </w:tc>
        <w:tc>
          <w:tcPr>
            <w:tcW w:w="3402" w:type="dxa"/>
          </w:tcPr>
          <w:p w14:paraId="1BC3A962" w14:textId="77777777" w:rsidR="00405C86" w:rsidRDefault="0032019D">
            <w:pPr>
              <w:numPr>
                <w:ilvl w:val="0"/>
                <w:numId w:val="3"/>
              </w:numPr>
              <w:ind w:left="357" w:hanging="357"/>
              <w:rPr>
                <w:rFonts w:ascii="Arial" w:eastAsia="Arial" w:hAnsi="Arial" w:cs="Arial"/>
                <w:sz w:val="16"/>
                <w:szCs w:val="16"/>
              </w:rPr>
            </w:pPr>
            <w:r>
              <w:rPr>
                <w:rFonts w:ascii="Arial" w:eastAsia="Arial" w:hAnsi="Arial" w:cs="Arial"/>
                <w:sz w:val="16"/>
                <w:szCs w:val="16"/>
              </w:rPr>
              <w:t>The Republic of Indonesia has ratified the Convention on the Elimination of All Forms against Women/CEDAW into Law Number 7/1984. Hence the proposed programme will comply with this law and also other applicable national law on Gender Equity and Justice.</w:t>
            </w:r>
          </w:p>
          <w:p w14:paraId="3C45DBEF" w14:textId="77777777" w:rsidR="00405C86" w:rsidRDefault="0032019D">
            <w:pPr>
              <w:numPr>
                <w:ilvl w:val="0"/>
                <w:numId w:val="3"/>
              </w:numPr>
              <w:ind w:left="357" w:hanging="357"/>
              <w:rPr>
                <w:rFonts w:ascii="Arial" w:eastAsia="Arial" w:hAnsi="Arial" w:cs="Arial"/>
                <w:sz w:val="16"/>
                <w:szCs w:val="16"/>
              </w:rPr>
            </w:pPr>
            <w:r>
              <w:rPr>
                <w:rFonts w:ascii="Arial" w:eastAsia="Arial" w:hAnsi="Arial" w:cs="Arial"/>
                <w:sz w:val="16"/>
                <w:szCs w:val="16"/>
              </w:rPr>
              <w:t>Gender analysis had been done during proposal development stage and outlined this particular document</w:t>
            </w:r>
          </w:p>
          <w:p w14:paraId="5F1336AA" w14:textId="77777777" w:rsidR="00405C86" w:rsidRDefault="0032019D">
            <w:pPr>
              <w:numPr>
                <w:ilvl w:val="0"/>
                <w:numId w:val="3"/>
              </w:numPr>
              <w:ind w:left="357" w:hanging="357"/>
              <w:rPr>
                <w:rFonts w:ascii="Arial" w:eastAsia="Arial" w:hAnsi="Arial" w:cs="Arial"/>
                <w:sz w:val="16"/>
                <w:szCs w:val="16"/>
              </w:rPr>
            </w:pPr>
            <w:r>
              <w:rPr>
                <w:rFonts w:ascii="Arial" w:eastAsia="Arial" w:hAnsi="Arial" w:cs="Arial"/>
                <w:sz w:val="16"/>
                <w:szCs w:val="16"/>
              </w:rPr>
              <w:t>Women groups will be an active participant in the programme, where their representative will be selected as Community Working Group member.</w:t>
            </w:r>
          </w:p>
          <w:p w14:paraId="7F250599"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The programme is designed so that trainings on economic livelihood will involve female participant; to ensure they will receive economic benefits from the actions</w:t>
            </w:r>
          </w:p>
          <w:p w14:paraId="4A54C9B9" w14:textId="77777777" w:rsidR="00405C86" w:rsidRDefault="0032019D">
            <w:pPr>
              <w:numPr>
                <w:ilvl w:val="0"/>
                <w:numId w:val="3"/>
              </w:numPr>
              <w:rPr>
                <w:sz w:val="16"/>
                <w:szCs w:val="16"/>
              </w:rPr>
            </w:pPr>
            <w:r>
              <w:rPr>
                <w:rFonts w:ascii="Arial" w:eastAsia="Arial" w:hAnsi="Arial" w:cs="Arial"/>
                <w:sz w:val="16"/>
                <w:szCs w:val="16"/>
              </w:rPr>
              <w:t xml:space="preserve">There is no risk that the husbands will object their </w:t>
            </w:r>
            <w:proofErr w:type="gramStart"/>
            <w:r>
              <w:rPr>
                <w:rFonts w:ascii="Arial" w:eastAsia="Arial" w:hAnsi="Arial" w:cs="Arial"/>
                <w:sz w:val="16"/>
                <w:szCs w:val="16"/>
              </w:rPr>
              <w:t>wives</w:t>
            </w:r>
            <w:proofErr w:type="gramEnd"/>
            <w:r>
              <w:rPr>
                <w:rFonts w:ascii="Arial" w:eastAsia="Arial" w:hAnsi="Arial" w:cs="Arial"/>
                <w:sz w:val="16"/>
                <w:szCs w:val="16"/>
              </w:rPr>
              <w:t xml:space="preserve"> new livelihood since it will support their household economy</w:t>
            </w:r>
          </w:p>
          <w:p w14:paraId="31CBA3E3" w14:textId="77777777" w:rsidR="00405C86" w:rsidRDefault="00405C86">
            <w:pPr>
              <w:ind w:left="360"/>
              <w:rPr>
                <w:sz w:val="16"/>
                <w:szCs w:val="16"/>
              </w:rPr>
            </w:pPr>
          </w:p>
        </w:tc>
        <w:tc>
          <w:tcPr>
            <w:tcW w:w="3685" w:type="dxa"/>
          </w:tcPr>
          <w:p w14:paraId="6C5B0198" w14:textId="77777777" w:rsidR="00405C86" w:rsidRDefault="0032019D">
            <w:pPr>
              <w:numPr>
                <w:ilvl w:val="0"/>
                <w:numId w:val="45"/>
              </w:numPr>
              <w:pBdr>
                <w:top w:val="nil"/>
                <w:left w:val="nil"/>
                <w:bottom w:val="nil"/>
                <w:right w:val="nil"/>
                <w:between w:val="nil"/>
              </w:pBdr>
              <w:spacing w:after="200" w:line="276" w:lineRule="auto"/>
              <w:ind w:left="393" w:hanging="360"/>
              <w:rPr>
                <w:rFonts w:ascii="Arial" w:eastAsia="Arial" w:hAnsi="Arial" w:cs="Arial"/>
                <w:color w:val="000000"/>
                <w:sz w:val="16"/>
                <w:szCs w:val="16"/>
              </w:rPr>
            </w:pPr>
            <w:r>
              <w:rPr>
                <w:rFonts w:ascii="Arial" w:eastAsia="Arial" w:hAnsi="Arial" w:cs="Arial"/>
                <w:color w:val="000000"/>
                <w:sz w:val="16"/>
                <w:szCs w:val="16"/>
              </w:rPr>
              <w:t xml:space="preserve">Gender assessment has been conducted independently by KEMITRAAN in 2017 in three provinces: Central Java [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City &amp; </w:t>
            </w:r>
            <w:proofErr w:type="spellStart"/>
            <w:r>
              <w:rPr>
                <w:rFonts w:ascii="Arial" w:eastAsia="Arial" w:hAnsi="Arial" w:cs="Arial"/>
                <w:color w:val="000000"/>
                <w:sz w:val="16"/>
                <w:szCs w:val="16"/>
              </w:rPr>
              <w:t>Kebumen</w:t>
            </w:r>
            <w:proofErr w:type="spellEnd"/>
            <w:r>
              <w:rPr>
                <w:rFonts w:ascii="Arial" w:eastAsia="Arial" w:hAnsi="Arial" w:cs="Arial"/>
                <w:color w:val="000000"/>
                <w:sz w:val="16"/>
                <w:szCs w:val="16"/>
              </w:rPr>
              <w:t xml:space="preserve">], Central Kalimantan [Pulang </w:t>
            </w:r>
            <w:proofErr w:type="spellStart"/>
            <w:r>
              <w:rPr>
                <w:rFonts w:ascii="Arial" w:eastAsia="Arial" w:hAnsi="Arial" w:cs="Arial"/>
                <w:color w:val="000000"/>
                <w:sz w:val="16"/>
                <w:szCs w:val="16"/>
              </w:rPr>
              <w:t>Pisau</w:t>
            </w:r>
            <w:proofErr w:type="spellEnd"/>
            <w:r>
              <w:rPr>
                <w:rFonts w:ascii="Arial" w:eastAsia="Arial" w:hAnsi="Arial" w:cs="Arial"/>
                <w:color w:val="000000"/>
                <w:sz w:val="16"/>
                <w:szCs w:val="16"/>
              </w:rPr>
              <w:t>] and Central Sulawesi [</w:t>
            </w:r>
            <w:proofErr w:type="spellStart"/>
            <w:r>
              <w:rPr>
                <w:rFonts w:ascii="Arial" w:eastAsia="Arial" w:hAnsi="Arial" w:cs="Arial"/>
                <w:color w:val="000000"/>
                <w:sz w:val="16"/>
                <w:szCs w:val="16"/>
              </w:rPr>
              <w:t>Donggala</w:t>
            </w:r>
            <w:proofErr w:type="spellEnd"/>
            <w:r>
              <w:rPr>
                <w:rFonts w:ascii="Arial" w:eastAsia="Arial" w:hAnsi="Arial" w:cs="Arial"/>
                <w:color w:val="000000"/>
                <w:sz w:val="16"/>
                <w:szCs w:val="16"/>
              </w:rPr>
              <w:t xml:space="preserve"> District].</w:t>
            </w:r>
          </w:p>
          <w:p w14:paraId="7A592504" w14:textId="77777777" w:rsidR="00405C86" w:rsidRDefault="0032019D">
            <w:pPr>
              <w:numPr>
                <w:ilvl w:val="0"/>
                <w:numId w:val="45"/>
              </w:numPr>
              <w:pBdr>
                <w:top w:val="nil"/>
                <w:left w:val="nil"/>
                <w:bottom w:val="nil"/>
                <w:right w:val="nil"/>
                <w:between w:val="nil"/>
              </w:pBdr>
              <w:spacing w:after="200" w:line="276" w:lineRule="auto"/>
              <w:ind w:left="393" w:hanging="360"/>
              <w:rPr>
                <w:rFonts w:ascii="Arial" w:eastAsia="Arial" w:hAnsi="Arial" w:cs="Arial"/>
                <w:color w:val="000000"/>
                <w:sz w:val="16"/>
                <w:szCs w:val="16"/>
              </w:rPr>
            </w:pPr>
            <w:r>
              <w:rPr>
                <w:rFonts w:ascii="Arial" w:eastAsia="Arial" w:hAnsi="Arial" w:cs="Arial"/>
                <w:color w:val="000000"/>
                <w:sz w:val="16"/>
                <w:szCs w:val="16"/>
              </w:rPr>
              <w:t xml:space="preserve">The gender assessment result has been done with the four </w:t>
            </w:r>
            <w:proofErr w:type="spellStart"/>
            <w:r>
              <w:rPr>
                <w:rFonts w:ascii="Arial" w:eastAsia="Arial" w:hAnsi="Arial" w:cs="Arial"/>
                <w:color w:val="000000"/>
                <w:sz w:val="16"/>
                <w:szCs w:val="16"/>
              </w:rPr>
              <w:t>kabupaten</w:t>
            </w:r>
            <w:proofErr w:type="spellEnd"/>
            <w:r>
              <w:rPr>
                <w:rFonts w:ascii="Arial" w:eastAsia="Arial" w:hAnsi="Arial" w:cs="Arial"/>
                <w:color w:val="000000"/>
                <w:sz w:val="16"/>
                <w:szCs w:val="16"/>
              </w:rPr>
              <w:t xml:space="preserve">/district in terms of enabling environment for gender equality,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has the highest score 6.8 out of 10.</w:t>
            </w:r>
          </w:p>
          <w:p w14:paraId="48EE13F2" w14:textId="77777777" w:rsidR="00405C86" w:rsidRDefault="0032019D">
            <w:pPr>
              <w:numPr>
                <w:ilvl w:val="0"/>
                <w:numId w:val="45"/>
              </w:numPr>
              <w:pBdr>
                <w:top w:val="nil"/>
                <w:left w:val="nil"/>
                <w:bottom w:val="nil"/>
                <w:right w:val="nil"/>
                <w:between w:val="nil"/>
              </w:pBdr>
              <w:spacing w:after="200" w:line="276" w:lineRule="auto"/>
              <w:ind w:left="393" w:hanging="360"/>
              <w:rPr>
                <w:rFonts w:ascii="Arial" w:eastAsia="Arial" w:hAnsi="Arial" w:cs="Arial"/>
                <w:color w:val="000000"/>
                <w:sz w:val="16"/>
                <w:szCs w:val="16"/>
              </w:rPr>
            </w:pPr>
            <w:r>
              <w:rPr>
                <w:rFonts w:ascii="Arial" w:eastAsia="Arial" w:hAnsi="Arial" w:cs="Arial"/>
                <w:color w:val="000000"/>
                <w:sz w:val="16"/>
                <w:szCs w:val="16"/>
              </w:rPr>
              <w:t>Gender score was particularly measured to budget commitment for women’s empowerment, women’s capacity building programs, and the number of women officials in the local civil service. These aspects are crucial to pursue climate resilience mechanism in the local development plan with gender sensitivity.</w:t>
            </w:r>
          </w:p>
          <w:p w14:paraId="708010BD" w14:textId="77777777" w:rsidR="00405C86" w:rsidRDefault="0032019D">
            <w:pPr>
              <w:numPr>
                <w:ilvl w:val="0"/>
                <w:numId w:val="48"/>
              </w:numPr>
              <w:pBdr>
                <w:top w:val="nil"/>
                <w:left w:val="nil"/>
                <w:bottom w:val="nil"/>
                <w:right w:val="nil"/>
                <w:between w:val="nil"/>
              </w:pBdr>
              <w:spacing w:after="200" w:line="276" w:lineRule="auto"/>
              <w:ind w:left="393" w:hanging="360"/>
              <w:rPr>
                <w:rFonts w:ascii="Arial" w:eastAsia="Arial" w:hAnsi="Arial" w:cs="Arial"/>
                <w:color w:val="000000"/>
                <w:sz w:val="16"/>
                <w:szCs w:val="16"/>
              </w:rPr>
            </w:pPr>
            <w:r>
              <w:rPr>
                <w:rFonts w:ascii="Arial" w:eastAsia="Arial" w:hAnsi="Arial" w:cs="Arial"/>
                <w:color w:val="000000"/>
                <w:sz w:val="16"/>
                <w:szCs w:val="16"/>
              </w:rPr>
              <w:t xml:space="preserve">The programme will mainstream gender specialist to ensure the design and </w:t>
            </w:r>
            <w:r>
              <w:rPr>
                <w:rFonts w:ascii="Arial" w:eastAsia="Arial" w:hAnsi="Arial" w:cs="Arial"/>
                <w:color w:val="000000"/>
                <w:sz w:val="16"/>
                <w:szCs w:val="16"/>
              </w:rPr>
              <w:lastRenderedPageBreak/>
              <w:t>implementation covers all essential elements of gender equality. In the implementation, we will mainstream gender training to all partners to ensure adequate understanding of gender equality in all stages of implementation.</w:t>
            </w:r>
          </w:p>
          <w:p w14:paraId="7C0F1D17" w14:textId="77777777" w:rsidR="00405C86" w:rsidRDefault="0032019D">
            <w:pPr>
              <w:numPr>
                <w:ilvl w:val="0"/>
                <w:numId w:val="45"/>
              </w:numPr>
              <w:pBdr>
                <w:top w:val="nil"/>
                <w:left w:val="nil"/>
                <w:bottom w:val="nil"/>
                <w:right w:val="nil"/>
                <w:between w:val="nil"/>
              </w:pBdr>
              <w:spacing w:after="200" w:line="276" w:lineRule="auto"/>
              <w:ind w:left="393" w:hanging="360"/>
              <w:rPr>
                <w:rFonts w:ascii="Arial" w:eastAsia="Arial" w:hAnsi="Arial" w:cs="Arial"/>
                <w:color w:val="000000"/>
                <w:sz w:val="16"/>
                <w:szCs w:val="16"/>
              </w:rPr>
            </w:pPr>
            <w:r>
              <w:rPr>
                <w:rFonts w:ascii="Arial" w:eastAsia="Arial" w:hAnsi="Arial" w:cs="Arial"/>
                <w:color w:val="000000"/>
                <w:sz w:val="16"/>
                <w:szCs w:val="16"/>
              </w:rPr>
              <w:t>In terms of grievances for gender equality, we will establish the grievance mechanism in the program management policy</w:t>
            </w:r>
          </w:p>
        </w:tc>
      </w:tr>
      <w:tr w:rsidR="00405C86" w14:paraId="0C04B455" w14:textId="77777777">
        <w:trPr>
          <w:trHeight w:val="276"/>
        </w:trPr>
        <w:tc>
          <w:tcPr>
            <w:tcW w:w="2235" w:type="dxa"/>
          </w:tcPr>
          <w:p w14:paraId="132EFBA2" w14:textId="77777777" w:rsidR="00405C86" w:rsidRDefault="0032019D">
            <w:pPr>
              <w:rPr>
                <w:rFonts w:ascii="Arial" w:eastAsia="Arial" w:hAnsi="Arial" w:cs="Arial"/>
                <w:i/>
                <w:sz w:val="16"/>
                <w:szCs w:val="16"/>
              </w:rPr>
            </w:pPr>
            <w:r>
              <w:rPr>
                <w:rFonts w:ascii="Arial" w:eastAsia="Arial" w:hAnsi="Arial" w:cs="Arial"/>
                <w:i/>
                <w:sz w:val="16"/>
                <w:szCs w:val="16"/>
              </w:rPr>
              <w:lastRenderedPageBreak/>
              <w:t>Core Labour Rights</w:t>
            </w:r>
          </w:p>
        </w:tc>
        <w:tc>
          <w:tcPr>
            <w:tcW w:w="3402" w:type="dxa"/>
          </w:tcPr>
          <w:p w14:paraId="0C782609" w14:textId="77777777" w:rsidR="00405C86" w:rsidRDefault="0032019D">
            <w:pPr>
              <w:rPr>
                <w:rFonts w:ascii="Arial" w:eastAsia="Arial" w:hAnsi="Arial" w:cs="Arial"/>
                <w:sz w:val="16"/>
                <w:szCs w:val="16"/>
              </w:rPr>
            </w:pPr>
            <w:r>
              <w:rPr>
                <w:rFonts w:ascii="Arial" w:eastAsia="Arial" w:hAnsi="Arial" w:cs="Arial"/>
                <w:sz w:val="16"/>
                <w:szCs w:val="16"/>
              </w:rPr>
              <w:t>Relevant to labour rights, the nationally applicable regulations are as below:</w:t>
            </w:r>
          </w:p>
          <w:p w14:paraId="7857D2E0"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Law No. 80 of 1957 concerning Ratification of ILO Convention No. 100 on Equal Remuneration for Men and Women Workers for Work of Equal Value</w:t>
            </w:r>
          </w:p>
          <w:p w14:paraId="5C41D0A3"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Law No. 7 of 1984 concerning Ratification of the Convention on the Elimination of All Forms of</w:t>
            </w:r>
          </w:p>
          <w:p w14:paraId="63EDE164" w14:textId="77777777" w:rsidR="00405C86" w:rsidRDefault="0032019D">
            <w:pPr>
              <w:ind w:left="360"/>
              <w:rPr>
                <w:rFonts w:ascii="Arial" w:eastAsia="Arial" w:hAnsi="Arial" w:cs="Arial"/>
                <w:sz w:val="16"/>
                <w:szCs w:val="16"/>
              </w:rPr>
            </w:pPr>
            <w:r>
              <w:rPr>
                <w:rFonts w:ascii="Arial" w:eastAsia="Arial" w:hAnsi="Arial" w:cs="Arial"/>
                <w:sz w:val="16"/>
                <w:szCs w:val="16"/>
              </w:rPr>
              <w:t xml:space="preserve">Discrimination Against Women;  </w:t>
            </w:r>
          </w:p>
          <w:p w14:paraId="37ECB3E9"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 xml:space="preserve">Law No. 21 of 1999 concerning Ratification of ILO Convention No. 111 regarding Discrimination in Employment and Occupation.  </w:t>
            </w:r>
          </w:p>
          <w:p w14:paraId="0EBED1C8"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 xml:space="preserve">Law No. 13 of 2003 on Manpower </w:t>
            </w:r>
          </w:p>
          <w:p w14:paraId="49829ADB" w14:textId="77777777" w:rsidR="00405C86" w:rsidRDefault="0032019D">
            <w:pPr>
              <w:rPr>
                <w:rFonts w:ascii="Arial" w:eastAsia="Arial" w:hAnsi="Arial" w:cs="Arial"/>
                <w:sz w:val="16"/>
                <w:szCs w:val="16"/>
              </w:rPr>
            </w:pPr>
            <w:r>
              <w:rPr>
                <w:rFonts w:ascii="Arial" w:eastAsia="Arial" w:hAnsi="Arial" w:cs="Arial"/>
                <w:sz w:val="16"/>
                <w:szCs w:val="16"/>
              </w:rPr>
              <w:t xml:space="preserve">Accordingly, labour works done under this programme will adhere to the above laws, including payment issue. Additionally, the programme will also ensure that it will comply with ILO Convention No. 138 and 182 on Child Labour, by assuring that there will be no child labour involved in the programme. </w:t>
            </w:r>
          </w:p>
          <w:p w14:paraId="327B9C0D" w14:textId="77777777" w:rsidR="00405C86" w:rsidRDefault="00405C86">
            <w:pPr>
              <w:rPr>
                <w:rFonts w:ascii="Arial" w:eastAsia="Arial" w:hAnsi="Arial" w:cs="Arial"/>
                <w:sz w:val="16"/>
                <w:szCs w:val="16"/>
              </w:rPr>
            </w:pPr>
          </w:p>
          <w:p w14:paraId="4B1E660E" w14:textId="77777777" w:rsidR="00405C86" w:rsidRDefault="0032019D">
            <w:pPr>
              <w:rPr>
                <w:rFonts w:ascii="Arial" w:eastAsia="Arial" w:hAnsi="Arial" w:cs="Arial"/>
                <w:sz w:val="16"/>
                <w:szCs w:val="16"/>
              </w:rPr>
            </w:pPr>
            <w:r>
              <w:rPr>
                <w:rFonts w:ascii="Arial" w:eastAsia="Arial" w:hAnsi="Arial" w:cs="Arial"/>
                <w:sz w:val="16"/>
                <w:szCs w:val="16"/>
              </w:rPr>
              <w:t xml:space="preserve">The programme will not pose any risk on labour rights since it will equip the community member with additional skills </w:t>
            </w:r>
          </w:p>
          <w:p w14:paraId="683DFDED" w14:textId="77777777" w:rsidR="00405C86" w:rsidRDefault="00405C86">
            <w:pPr>
              <w:rPr>
                <w:rFonts w:ascii="Arial" w:eastAsia="Arial" w:hAnsi="Arial" w:cs="Arial"/>
                <w:sz w:val="16"/>
                <w:szCs w:val="16"/>
              </w:rPr>
            </w:pPr>
          </w:p>
        </w:tc>
        <w:tc>
          <w:tcPr>
            <w:tcW w:w="3685" w:type="dxa"/>
          </w:tcPr>
          <w:p w14:paraId="2D383FE1" w14:textId="0D075743" w:rsidR="00B646AF" w:rsidRPr="00EC03C9" w:rsidRDefault="00B646AF" w:rsidP="00B646AF">
            <w:pPr>
              <w:spacing w:after="120"/>
              <w:rPr>
                <w:rFonts w:ascii="Arial" w:eastAsia="Arial" w:hAnsi="Arial" w:cs="Arial"/>
                <w:sz w:val="16"/>
                <w:szCs w:val="16"/>
                <w:u w:val="single"/>
              </w:rPr>
            </w:pPr>
            <w:r w:rsidRPr="00EC03C9">
              <w:rPr>
                <w:rFonts w:ascii="Arial" w:eastAsia="Arial" w:hAnsi="Arial" w:cs="Arial"/>
                <w:sz w:val="16"/>
                <w:szCs w:val="16"/>
                <w:u w:val="single"/>
              </w:rPr>
              <w:t>Potential risks:</w:t>
            </w:r>
          </w:p>
          <w:p w14:paraId="6F62D680" w14:textId="7F3F2BC7" w:rsidR="00B646AF" w:rsidRDefault="00B646AF" w:rsidP="00B646AF">
            <w:pPr>
              <w:spacing w:after="120"/>
              <w:rPr>
                <w:rFonts w:ascii="Arial" w:eastAsia="Arial" w:hAnsi="Arial" w:cs="Arial"/>
                <w:sz w:val="16"/>
                <w:szCs w:val="16"/>
              </w:rPr>
            </w:pPr>
            <w:r>
              <w:rPr>
                <w:rFonts w:ascii="Arial" w:eastAsia="Arial" w:hAnsi="Arial" w:cs="Arial"/>
                <w:sz w:val="16"/>
                <w:szCs w:val="16"/>
              </w:rPr>
              <w:t>Related to the breakwater construction, following risk might occur in the surrounding area:</w:t>
            </w:r>
          </w:p>
          <w:p w14:paraId="53EBF2EF" w14:textId="0D1EBDC5" w:rsidR="00B646AF" w:rsidRPr="00EC03C9" w:rsidRDefault="00B646AF" w:rsidP="00EC03C9">
            <w:pPr>
              <w:spacing w:after="120"/>
              <w:rPr>
                <w:rFonts w:ascii="Arial" w:eastAsia="Arial" w:hAnsi="Arial" w:cs="Arial"/>
                <w:sz w:val="16"/>
                <w:szCs w:val="16"/>
              </w:rPr>
            </w:pPr>
            <w:r w:rsidRPr="00EC03C9">
              <w:rPr>
                <w:rFonts w:ascii="Arial" w:eastAsia="Arial" w:hAnsi="Arial" w:cs="Arial"/>
                <w:sz w:val="16"/>
                <w:szCs w:val="16"/>
              </w:rPr>
              <w:t>1. Emergence of social conflict between construction workers and the surrounding community.</w:t>
            </w:r>
          </w:p>
          <w:p w14:paraId="407171C2" w14:textId="5C851760" w:rsidR="00B646AF" w:rsidRDefault="00B646AF" w:rsidP="00B646AF">
            <w:pPr>
              <w:rPr>
                <w:rFonts w:ascii="Arial" w:eastAsia="Arial" w:hAnsi="Arial" w:cs="Arial"/>
                <w:sz w:val="16"/>
                <w:szCs w:val="16"/>
              </w:rPr>
            </w:pPr>
            <w:r w:rsidRPr="00EC03C9">
              <w:rPr>
                <w:rFonts w:ascii="Arial" w:eastAsia="Arial" w:hAnsi="Arial" w:cs="Arial"/>
                <w:sz w:val="16"/>
                <w:szCs w:val="16"/>
              </w:rPr>
              <w:t xml:space="preserve">2. Emergence of local community jealousy regarding the utilization of local </w:t>
            </w:r>
            <w:proofErr w:type="spellStart"/>
            <w:r w:rsidRPr="00EC03C9">
              <w:rPr>
                <w:rFonts w:ascii="Arial" w:eastAsia="Arial" w:hAnsi="Arial" w:cs="Arial"/>
                <w:sz w:val="16"/>
                <w:szCs w:val="16"/>
              </w:rPr>
              <w:t>labor</w:t>
            </w:r>
            <w:proofErr w:type="spellEnd"/>
            <w:r w:rsidRPr="00EC03C9">
              <w:rPr>
                <w:rFonts w:ascii="Arial" w:eastAsia="Arial" w:hAnsi="Arial" w:cs="Arial"/>
                <w:sz w:val="16"/>
                <w:szCs w:val="16"/>
              </w:rPr>
              <w:t xml:space="preserve"> as construction workers.</w:t>
            </w:r>
          </w:p>
          <w:p w14:paraId="0EA65D2C" w14:textId="77777777" w:rsidR="00C219FB" w:rsidRPr="00C219FB" w:rsidRDefault="00C219FB" w:rsidP="00EC03C9">
            <w:pPr>
              <w:rPr>
                <w:rFonts w:ascii="Arial" w:eastAsia="Arial" w:hAnsi="Arial" w:cs="Arial"/>
                <w:sz w:val="16"/>
                <w:szCs w:val="16"/>
                <w:lang w:val="en-US"/>
              </w:rPr>
            </w:pPr>
            <w:r>
              <w:rPr>
                <w:rFonts w:ascii="Arial" w:eastAsia="Arial" w:hAnsi="Arial" w:cs="Arial"/>
                <w:sz w:val="16"/>
                <w:szCs w:val="16"/>
              </w:rPr>
              <w:t xml:space="preserve">3. </w:t>
            </w:r>
            <w:r w:rsidRPr="00D10CE9">
              <w:rPr>
                <w:rFonts w:ascii="Arial" w:eastAsia="Arial" w:hAnsi="Arial" w:cs="Arial"/>
                <w:sz w:val="16"/>
                <w:szCs w:val="16"/>
                <w:lang w:val="en-US"/>
              </w:rPr>
              <w:t>Work Health and Safety Disturbances</w:t>
            </w:r>
          </w:p>
          <w:p w14:paraId="78DE94F0" w14:textId="3EDD728B" w:rsidR="00C219FB" w:rsidRDefault="00C219FB" w:rsidP="00B646AF">
            <w:pPr>
              <w:rPr>
                <w:rFonts w:ascii="Arial" w:eastAsia="Arial" w:hAnsi="Arial" w:cs="Arial"/>
                <w:sz w:val="16"/>
                <w:szCs w:val="16"/>
              </w:rPr>
            </w:pPr>
          </w:p>
          <w:p w14:paraId="726F95B2" w14:textId="77777777" w:rsidR="00B646AF" w:rsidRDefault="00B646AF" w:rsidP="00B646AF">
            <w:pPr>
              <w:rPr>
                <w:rFonts w:ascii="Arial" w:eastAsia="Arial" w:hAnsi="Arial" w:cs="Arial"/>
                <w:sz w:val="16"/>
                <w:szCs w:val="16"/>
              </w:rPr>
            </w:pPr>
          </w:p>
          <w:p w14:paraId="1CA992A2" w14:textId="77777777" w:rsidR="00B646AF" w:rsidRDefault="00B646AF" w:rsidP="00B646AF">
            <w:pPr>
              <w:rPr>
                <w:rFonts w:ascii="Arial" w:eastAsia="Arial" w:hAnsi="Arial" w:cs="Arial"/>
                <w:sz w:val="16"/>
                <w:szCs w:val="16"/>
                <w:u w:val="single"/>
              </w:rPr>
            </w:pPr>
            <w:r>
              <w:rPr>
                <w:rFonts w:ascii="Arial" w:eastAsia="Arial" w:hAnsi="Arial" w:cs="Arial"/>
                <w:sz w:val="16"/>
                <w:szCs w:val="16"/>
                <w:u w:val="single"/>
              </w:rPr>
              <w:t>Requirements and Managements:</w:t>
            </w:r>
          </w:p>
          <w:p w14:paraId="04FC377B" w14:textId="77777777" w:rsidR="00B646AF" w:rsidRDefault="00B646AF" w:rsidP="00B646AF">
            <w:pPr>
              <w:rPr>
                <w:rFonts w:ascii="Arial" w:eastAsia="Arial" w:hAnsi="Arial" w:cs="Arial"/>
                <w:sz w:val="16"/>
                <w:szCs w:val="16"/>
              </w:rPr>
            </w:pPr>
          </w:p>
          <w:p w14:paraId="0CD0EE03" w14:textId="72F8C07D" w:rsidR="00C219FB" w:rsidRPr="00EC03C9" w:rsidRDefault="00B646AF" w:rsidP="00EC03C9">
            <w:pPr>
              <w:numPr>
                <w:ilvl w:val="0"/>
                <w:numId w:val="3"/>
              </w:numPr>
              <w:rPr>
                <w:rFonts w:ascii="Arial" w:eastAsia="Arial" w:hAnsi="Arial" w:cs="Arial"/>
                <w:sz w:val="16"/>
                <w:szCs w:val="16"/>
              </w:rPr>
            </w:pPr>
            <w:r w:rsidRPr="00EC03C9">
              <w:rPr>
                <w:rFonts w:ascii="Arial" w:eastAsia="Arial" w:hAnsi="Arial" w:cs="Arial"/>
                <w:sz w:val="16"/>
                <w:szCs w:val="16"/>
              </w:rPr>
              <w:t xml:space="preserve">Prioritize project workforce from </w:t>
            </w:r>
            <w:proofErr w:type="gramStart"/>
            <w:r w:rsidRPr="00EC03C9">
              <w:rPr>
                <w:rFonts w:ascii="Arial" w:eastAsia="Arial" w:hAnsi="Arial" w:cs="Arial"/>
                <w:sz w:val="16"/>
                <w:szCs w:val="16"/>
              </w:rPr>
              <w:t>local residents</w:t>
            </w:r>
            <w:proofErr w:type="gramEnd"/>
          </w:p>
          <w:p w14:paraId="42209170" w14:textId="4BFD661C" w:rsidR="00C219FB" w:rsidRPr="00C219FB" w:rsidRDefault="00B646AF" w:rsidP="00EC03C9">
            <w:pPr>
              <w:numPr>
                <w:ilvl w:val="0"/>
                <w:numId w:val="3"/>
              </w:numPr>
              <w:rPr>
                <w:rFonts w:ascii="Arial" w:eastAsia="Arial" w:hAnsi="Arial" w:cs="Arial"/>
                <w:sz w:val="16"/>
                <w:szCs w:val="16"/>
              </w:rPr>
            </w:pPr>
            <w:r w:rsidRPr="00EC03C9">
              <w:rPr>
                <w:rFonts w:ascii="Arial" w:eastAsia="Arial" w:hAnsi="Arial" w:cs="Arial"/>
                <w:sz w:val="16"/>
                <w:szCs w:val="16"/>
              </w:rPr>
              <w:t xml:space="preserve">Carry out a social approach to the community in the </w:t>
            </w:r>
            <w:proofErr w:type="spellStart"/>
            <w:r w:rsidRPr="00EC03C9">
              <w:rPr>
                <w:rFonts w:ascii="Arial" w:eastAsia="Arial" w:hAnsi="Arial" w:cs="Arial"/>
                <w:sz w:val="16"/>
                <w:szCs w:val="16"/>
              </w:rPr>
              <w:t>Kandang</w:t>
            </w:r>
            <w:proofErr w:type="spellEnd"/>
            <w:r w:rsidRPr="00EC03C9">
              <w:rPr>
                <w:rFonts w:ascii="Arial" w:eastAsia="Arial" w:hAnsi="Arial" w:cs="Arial"/>
                <w:sz w:val="16"/>
                <w:szCs w:val="16"/>
              </w:rPr>
              <w:t xml:space="preserve"> Panjang sub-district, North </w:t>
            </w:r>
            <w:proofErr w:type="spellStart"/>
            <w:r w:rsidRPr="00EC03C9">
              <w:rPr>
                <w:rFonts w:ascii="Arial" w:eastAsia="Arial" w:hAnsi="Arial" w:cs="Arial"/>
                <w:sz w:val="16"/>
                <w:szCs w:val="16"/>
              </w:rPr>
              <w:t>Pekalongan</w:t>
            </w:r>
            <w:proofErr w:type="spellEnd"/>
            <w:r w:rsidRPr="00EC03C9">
              <w:rPr>
                <w:rFonts w:ascii="Arial" w:eastAsia="Arial" w:hAnsi="Arial" w:cs="Arial"/>
                <w:sz w:val="16"/>
                <w:szCs w:val="16"/>
              </w:rPr>
              <w:t xml:space="preserve"> sub-district, </w:t>
            </w:r>
            <w:proofErr w:type="spellStart"/>
            <w:r w:rsidRPr="00EC03C9">
              <w:rPr>
                <w:rFonts w:ascii="Arial" w:eastAsia="Arial" w:hAnsi="Arial" w:cs="Arial"/>
                <w:sz w:val="16"/>
                <w:szCs w:val="16"/>
              </w:rPr>
              <w:t>Pekalongan</w:t>
            </w:r>
            <w:proofErr w:type="spellEnd"/>
            <w:r w:rsidRPr="00EC03C9">
              <w:rPr>
                <w:rFonts w:ascii="Arial" w:eastAsia="Arial" w:hAnsi="Arial" w:cs="Arial"/>
                <w:sz w:val="16"/>
                <w:szCs w:val="16"/>
              </w:rPr>
              <w:t xml:space="preserve"> City and surrounding areas to accommodate the aspirations and opinions accommodated by representatives of the affected communities</w:t>
            </w:r>
          </w:p>
          <w:p w14:paraId="3FB3B664" w14:textId="73EF6660" w:rsidR="00C219FB" w:rsidRPr="00982801" w:rsidRDefault="00C219FB">
            <w:pPr>
              <w:numPr>
                <w:ilvl w:val="0"/>
                <w:numId w:val="3"/>
              </w:numPr>
              <w:rPr>
                <w:rFonts w:ascii="Arial" w:eastAsia="Arial" w:hAnsi="Arial" w:cs="Arial"/>
                <w:sz w:val="16"/>
                <w:szCs w:val="16"/>
              </w:rPr>
            </w:pPr>
            <w:r w:rsidRPr="00982801">
              <w:rPr>
                <w:rFonts w:ascii="Arial" w:eastAsia="Arial" w:hAnsi="Arial" w:cs="Arial"/>
                <w:sz w:val="16"/>
                <w:szCs w:val="16"/>
              </w:rPr>
              <w:t>Provide O</w:t>
            </w:r>
            <w:r w:rsidR="00D10CE9" w:rsidRPr="00EC03C9">
              <w:rPr>
                <w:rFonts w:ascii="Arial" w:eastAsia="Arial" w:hAnsi="Arial" w:cs="Arial"/>
                <w:sz w:val="16"/>
                <w:szCs w:val="16"/>
              </w:rPr>
              <w:t>perational Safety and Health (O</w:t>
            </w:r>
            <w:r w:rsidRPr="00982801">
              <w:rPr>
                <w:rFonts w:ascii="Arial" w:eastAsia="Arial" w:hAnsi="Arial" w:cs="Arial"/>
                <w:sz w:val="16"/>
                <w:szCs w:val="16"/>
              </w:rPr>
              <w:t>SH</w:t>
            </w:r>
            <w:r w:rsidR="00D10CE9" w:rsidRPr="00EC03C9">
              <w:rPr>
                <w:rFonts w:ascii="Arial" w:eastAsia="Arial" w:hAnsi="Arial" w:cs="Arial"/>
                <w:sz w:val="16"/>
                <w:szCs w:val="16"/>
              </w:rPr>
              <w:t>)</w:t>
            </w:r>
            <w:r w:rsidRPr="00982801">
              <w:rPr>
                <w:rFonts w:ascii="Arial" w:eastAsia="Arial" w:hAnsi="Arial" w:cs="Arial"/>
                <w:sz w:val="16"/>
                <w:szCs w:val="16"/>
              </w:rPr>
              <w:t xml:space="preserve"> SOP Construction complies with OSH Construction standards</w:t>
            </w:r>
          </w:p>
          <w:p w14:paraId="62F753A6" w14:textId="6C690300" w:rsidR="00B646AF" w:rsidRPr="00982801" w:rsidRDefault="00C219FB" w:rsidP="00EC03C9">
            <w:pPr>
              <w:numPr>
                <w:ilvl w:val="0"/>
                <w:numId w:val="3"/>
              </w:numPr>
              <w:rPr>
                <w:rFonts w:ascii="Arial" w:eastAsia="Arial" w:hAnsi="Arial" w:cs="Arial"/>
                <w:sz w:val="16"/>
                <w:szCs w:val="16"/>
              </w:rPr>
            </w:pPr>
            <w:r w:rsidRPr="00982801">
              <w:rPr>
                <w:rFonts w:ascii="Arial" w:eastAsia="Arial" w:hAnsi="Arial" w:cs="Arial"/>
                <w:sz w:val="16"/>
                <w:szCs w:val="16"/>
              </w:rPr>
              <w:t>Provide complete and adequate PPE to serve all workers and guests who have an interest in construction activities</w:t>
            </w:r>
          </w:p>
          <w:p w14:paraId="2D435AF2" w14:textId="3484BA99" w:rsidR="00C219FB" w:rsidRDefault="00C219FB" w:rsidP="00EC03C9">
            <w:pPr>
              <w:rPr>
                <w:rFonts w:ascii="Arial" w:eastAsia="Arial" w:hAnsi="Arial" w:cs="Arial"/>
                <w:sz w:val="16"/>
                <w:szCs w:val="16"/>
              </w:rPr>
            </w:pPr>
          </w:p>
        </w:tc>
      </w:tr>
      <w:tr w:rsidR="00405C86" w14:paraId="3A621EAA" w14:textId="77777777">
        <w:trPr>
          <w:trHeight w:val="276"/>
        </w:trPr>
        <w:tc>
          <w:tcPr>
            <w:tcW w:w="2235" w:type="dxa"/>
          </w:tcPr>
          <w:p w14:paraId="2B86E01F" w14:textId="77777777" w:rsidR="00405C86" w:rsidRDefault="0032019D">
            <w:pPr>
              <w:rPr>
                <w:rFonts w:ascii="Arial" w:eastAsia="Arial" w:hAnsi="Arial" w:cs="Arial"/>
                <w:i/>
                <w:sz w:val="16"/>
                <w:szCs w:val="16"/>
              </w:rPr>
            </w:pPr>
            <w:r>
              <w:rPr>
                <w:rFonts w:ascii="Arial" w:eastAsia="Arial" w:hAnsi="Arial" w:cs="Arial"/>
                <w:i/>
                <w:sz w:val="16"/>
                <w:szCs w:val="16"/>
              </w:rPr>
              <w:t>Indigenous Peoples</w:t>
            </w:r>
          </w:p>
        </w:tc>
        <w:tc>
          <w:tcPr>
            <w:tcW w:w="3402" w:type="dxa"/>
          </w:tcPr>
          <w:p w14:paraId="7050C46C" w14:textId="77777777" w:rsidR="00405C86" w:rsidRDefault="0032019D">
            <w:pPr>
              <w:rPr>
                <w:rFonts w:ascii="Arial" w:eastAsia="Arial" w:hAnsi="Arial" w:cs="Arial"/>
                <w:sz w:val="16"/>
                <w:szCs w:val="16"/>
              </w:rPr>
            </w:pPr>
            <w:r>
              <w:rPr>
                <w:rFonts w:ascii="Arial" w:eastAsia="Arial" w:hAnsi="Arial" w:cs="Arial"/>
                <w:sz w:val="16"/>
                <w:szCs w:val="16"/>
              </w:rPr>
              <w:t>Community resides within the geographical scope of the proposed programme came from similar ethnicity, and has a well-established social norm. Accordingly, there is no risk related to indigenous people for this proposed programme</w:t>
            </w:r>
          </w:p>
          <w:p w14:paraId="658C6828" w14:textId="77777777" w:rsidR="00405C86" w:rsidRDefault="00405C86">
            <w:pPr>
              <w:rPr>
                <w:rFonts w:ascii="Arial" w:eastAsia="Arial" w:hAnsi="Arial" w:cs="Arial"/>
                <w:sz w:val="16"/>
                <w:szCs w:val="16"/>
              </w:rPr>
            </w:pPr>
          </w:p>
        </w:tc>
        <w:tc>
          <w:tcPr>
            <w:tcW w:w="3685" w:type="dxa"/>
          </w:tcPr>
          <w:p w14:paraId="5684A95C" w14:textId="77777777" w:rsidR="00405C86" w:rsidRDefault="0032019D">
            <w:pPr>
              <w:spacing w:after="120"/>
              <w:rPr>
                <w:rFonts w:ascii="Arial" w:eastAsia="Arial" w:hAnsi="Arial" w:cs="Arial"/>
                <w:sz w:val="16"/>
                <w:szCs w:val="16"/>
              </w:rPr>
            </w:pPr>
            <w:r>
              <w:rPr>
                <w:rFonts w:ascii="Arial" w:eastAsia="Arial" w:hAnsi="Arial" w:cs="Arial"/>
                <w:sz w:val="16"/>
                <w:szCs w:val="16"/>
              </w:rPr>
              <w:t>None</w:t>
            </w:r>
          </w:p>
        </w:tc>
      </w:tr>
      <w:tr w:rsidR="00405C86" w14:paraId="7627B50B" w14:textId="77777777">
        <w:trPr>
          <w:trHeight w:val="2400"/>
        </w:trPr>
        <w:tc>
          <w:tcPr>
            <w:tcW w:w="2235" w:type="dxa"/>
          </w:tcPr>
          <w:p w14:paraId="613F3D57" w14:textId="77777777" w:rsidR="00405C86" w:rsidRDefault="0032019D">
            <w:pPr>
              <w:rPr>
                <w:rFonts w:ascii="Arial" w:eastAsia="Arial" w:hAnsi="Arial" w:cs="Arial"/>
                <w:i/>
                <w:sz w:val="16"/>
                <w:szCs w:val="16"/>
              </w:rPr>
            </w:pPr>
            <w:r>
              <w:rPr>
                <w:rFonts w:ascii="Arial" w:eastAsia="Arial" w:hAnsi="Arial" w:cs="Arial"/>
                <w:i/>
                <w:sz w:val="16"/>
                <w:szCs w:val="16"/>
              </w:rPr>
              <w:t>Involuntary Resettlement</w:t>
            </w:r>
          </w:p>
        </w:tc>
        <w:tc>
          <w:tcPr>
            <w:tcW w:w="3402" w:type="dxa"/>
          </w:tcPr>
          <w:p w14:paraId="52212DC9"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Resettlement for community who resides in permanently inundated area is issue that had been raised in the past, but put on hold due to local government budget constraint. </w:t>
            </w:r>
          </w:p>
          <w:p w14:paraId="5DE66989" w14:textId="77777777" w:rsidR="00405C86" w:rsidRDefault="0032019D">
            <w:pPr>
              <w:rPr>
                <w:rFonts w:ascii="Arial" w:eastAsia="Arial" w:hAnsi="Arial" w:cs="Arial"/>
                <w:sz w:val="16"/>
                <w:szCs w:val="16"/>
              </w:rPr>
            </w:pPr>
            <w:r>
              <w:rPr>
                <w:rFonts w:ascii="Arial" w:eastAsia="Arial" w:hAnsi="Arial" w:cs="Arial"/>
                <w:sz w:val="16"/>
                <w:szCs w:val="16"/>
              </w:rPr>
              <w:t xml:space="preserve">During the full proposal development </w:t>
            </w:r>
            <w:proofErr w:type="gramStart"/>
            <w:r>
              <w:rPr>
                <w:rFonts w:ascii="Arial" w:eastAsia="Arial" w:hAnsi="Arial" w:cs="Arial"/>
                <w:sz w:val="16"/>
                <w:szCs w:val="16"/>
              </w:rPr>
              <w:t>stage</w:t>
            </w:r>
            <w:proofErr w:type="gramEnd"/>
            <w:r>
              <w:rPr>
                <w:rFonts w:ascii="Arial" w:eastAsia="Arial" w:hAnsi="Arial" w:cs="Arial"/>
                <w:sz w:val="16"/>
                <w:szCs w:val="16"/>
              </w:rPr>
              <w:t xml:space="preserve"> it has been agreed with the city stakeholders (including government and community) that resettlement will not be a part of the proposed adaptation actions. Hence there is no risk of involuntary resettlement for the programme.</w:t>
            </w:r>
          </w:p>
          <w:p w14:paraId="6B6B8DB9" w14:textId="77777777" w:rsidR="00405C86" w:rsidRDefault="00405C86">
            <w:pPr>
              <w:rPr>
                <w:rFonts w:ascii="Arial" w:eastAsia="Arial" w:hAnsi="Arial" w:cs="Arial"/>
                <w:sz w:val="16"/>
                <w:szCs w:val="16"/>
              </w:rPr>
            </w:pPr>
          </w:p>
        </w:tc>
        <w:tc>
          <w:tcPr>
            <w:tcW w:w="3685" w:type="dxa"/>
          </w:tcPr>
          <w:p w14:paraId="1828F40F" w14:textId="77777777" w:rsidR="00405C86" w:rsidRDefault="006C05F3">
            <w:pPr>
              <w:ind w:left="33"/>
              <w:rPr>
                <w:rFonts w:ascii="Arial" w:eastAsia="Arial" w:hAnsi="Arial" w:cs="Arial"/>
                <w:sz w:val="16"/>
                <w:szCs w:val="16"/>
              </w:rPr>
            </w:pPr>
            <w:r w:rsidRPr="004D35E2">
              <w:rPr>
                <w:rFonts w:ascii="Arial" w:hAnsi="Arial" w:cs="Arial"/>
                <w:bCs/>
                <w:sz w:val="16"/>
                <w:szCs w:val="22"/>
              </w:rPr>
              <w:t>No involuntary resettlements are expected, since the breakwater is far from settlement areas</w:t>
            </w:r>
            <w:r w:rsidRPr="004D35E2" w:rsidDel="006C05F3">
              <w:rPr>
                <w:rFonts w:ascii="Arial" w:hAnsi="Arial" w:cs="Arial"/>
                <w:bCs/>
                <w:sz w:val="16"/>
                <w:szCs w:val="22"/>
              </w:rPr>
              <w:t xml:space="preserve"> </w:t>
            </w:r>
          </w:p>
        </w:tc>
      </w:tr>
      <w:tr w:rsidR="00405C86" w14:paraId="685344D8" w14:textId="77777777">
        <w:trPr>
          <w:trHeight w:val="276"/>
        </w:trPr>
        <w:tc>
          <w:tcPr>
            <w:tcW w:w="2235" w:type="dxa"/>
          </w:tcPr>
          <w:p w14:paraId="6C595FC7" w14:textId="77777777" w:rsidR="00405C86" w:rsidRDefault="0032019D">
            <w:pPr>
              <w:rPr>
                <w:rFonts w:ascii="Arial" w:eastAsia="Arial" w:hAnsi="Arial" w:cs="Arial"/>
                <w:i/>
                <w:sz w:val="16"/>
                <w:szCs w:val="16"/>
              </w:rPr>
            </w:pPr>
            <w:r>
              <w:rPr>
                <w:rFonts w:ascii="Arial" w:eastAsia="Arial" w:hAnsi="Arial" w:cs="Arial"/>
                <w:i/>
                <w:sz w:val="16"/>
                <w:szCs w:val="16"/>
              </w:rPr>
              <w:t>Protection of Natural Habitats</w:t>
            </w:r>
          </w:p>
        </w:tc>
        <w:tc>
          <w:tcPr>
            <w:tcW w:w="3402" w:type="dxa"/>
          </w:tcPr>
          <w:p w14:paraId="3BBC4E01" w14:textId="77777777" w:rsidR="00405C86" w:rsidRDefault="0032019D">
            <w:pPr>
              <w:rPr>
                <w:rFonts w:ascii="Arial" w:eastAsia="Arial" w:hAnsi="Arial" w:cs="Arial"/>
                <w:sz w:val="16"/>
                <w:szCs w:val="16"/>
              </w:rPr>
            </w:pPr>
            <w:r>
              <w:rPr>
                <w:rFonts w:ascii="Arial" w:eastAsia="Arial" w:hAnsi="Arial" w:cs="Arial"/>
                <w:sz w:val="16"/>
                <w:szCs w:val="16"/>
              </w:rPr>
              <w:t>-</w:t>
            </w:r>
          </w:p>
        </w:tc>
        <w:tc>
          <w:tcPr>
            <w:tcW w:w="3685" w:type="dxa"/>
          </w:tcPr>
          <w:p w14:paraId="420947D1"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As a coastal area, protection of natural habitat is essential to be taken throughout the course of the programme. Mangrove, the natural habitat for fish and shell fish, has been the green belt for </w:t>
            </w:r>
            <w:proofErr w:type="spellStart"/>
            <w:r>
              <w:rPr>
                <w:rFonts w:ascii="Arial" w:eastAsia="Arial" w:hAnsi="Arial" w:cs="Arial"/>
                <w:sz w:val="16"/>
                <w:szCs w:val="16"/>
              </w:rPr>
              <w:t>Pekalongan</w:t>
            </w:r>
            <w:proofErr w:type="spellEnd"/>
            <w:r>
              <w:rPr>
                <w:rFonts w:ascii="Arial" w:eastAsia="Arial" w:hAnsi="Arial" w:cs="Arial"/>
                <w:sz w:val="16"/>
                <w:szCs w:val="16"/>
              </w:rPr>
              <w:t xml:space="preserve"> City shoreline for the past </w:t>
            </w:r>
            <w:r>
              <w:rPr>
                <w:rFonts w:ascii="Arial" w:eastAsia="Arial" w:hAnsi="Arial" w:cs="Arial"/>
                <w:sz w:val="16"/>
                <w:szCs w:val="16"/>
              </w:rPr>
              <w:lastRenderedPageBreak/>
              <w:t>decade, protecting the area to a certain extent from sea-related risk. However, mangrove condition in the area has been degraded in the past years.</w:t>
            </w:r>
          </w:p>
          <w:p w14:paraId="7914F364" w14:textId="453269D5" w:rsidR="00405C86" w:rsidRDefault="0032019D">
            <w:pPr>
              <w:spacing w:after="120"/>
              <w:rPr>
                <w:rFonts w:ascii="Arial" w:eastAsia="Arial" w:hAnsi="Arial" w:cs="Arial"/>
                <w:sz w:val="16"/>
                <w:szCs w:val="16"/>
              </w:rPr>
            </w:pPr>
            <w:r>
              <w:rPr>
                <w:rFonts w:ascii="Arial" w:eastAsia="Arial" w:hAnsi="Arial" w:cs="Arial"/>
                <w:sz w:val="16"/>
                <w:szCs w:val="16"/>
              </w:rPr>
              <w:t xml:space="preserve">Risks posed to natural habitats from the implementation of </w:t>
            </w:r>
            <w:r w:rsidR="00D10CE9">
              <w:rPr>
                <w:rFonts w:ascii="Arial" w:eastAsia="Arial" w:hAnsi="Arial" w:cs="Arial"/>
                <w:sz w:val="16"/>
                <w:szCs w:val="16"/>
              </w:rPr>
              <w:t xml:space="preserve">the breakwater </w:t>
            </w:r>
            <w:r>
              <w:rPr>
                <w:rFonts w:ascii="Arial" w:eastAsia="Arial" w:hAnsi="Arial" w:cs="Arial"/>
                <w:sz w:val="16"/>
                <w:szCs w:val="16"/>
              </w:rPr>
              <w:t>will be among the content of potential impacts outlined in the UKL-UPL and SPPL document of each action</w:t>
            </w:r>
            <w:r w:rsidR="00D10CE9">
              <w:rPr>
                <w:rFonts w:ascii="Arial" w:eastAsia="Arial" w:hAnsi="Arial" w:cs="Arial"/>
                <w:sz w:val="16"/>
                <w:szCs w:val="16"/>
              </w:rPr>
              <w:t>.</w:t>
            </w:r>
          </w:p>
          <w:p w14:paraId="0AC3CFB9" w14:textId="77777777" w:rsidR="00882440" w:rsidRPr="00D10CE9" w:rsidRDefault="00882440" w:rsidP="00882440">
            <w:pPr>
              <w:spacing w:after="120"/>
              <w:rPr>
                <w:rFonts w:ascii="Arial" w:eastAsia="Arial" w:hAnsi="Arial" w:cs="Arial"/>
                <w:sz w:val="16"/>
                <w:szCs w:val="16"/>
                <w:lang w:val="en-ID"/>
              </w:rPr>
            </w:pPr>
            <w:r w:rsidRPr="00D10CE9">
              <w:rPr>
                <w:rFonts w:ascii="Arial" w:eastAsia="Arial" w:hAnsi="Arial" w:cs="Arial"/>
                <w:sz w:val="16"/>
                <w:szCs w:val="16"/>
                <w:lang w:val="en-ID"/>
              </w:rPr>
              <w:t xml:space="preserve">Maintaining the Preservation of Natural Resources and Sustainability and Protection of </w:t>
            </w:r>
            <w:proofErr w:type="spellStart"/>
            <w:r w:rsidRPr="00D10CE9">
              <w:rPr>
                <w:rFonts w:ascii="Arial" w:eastAsia="Arial" w:hAnsi="Arial" w:cs="Arial"/>
                <w:sz w:val="16"/>
                <w:szCs w:val="16"/>
                <w:lang w:val="en-ID"/>
              </w:rPr>
              <w:t>Pekalongan</w:t>
            </w:r>
            <w:proofErr w:type="spellEnd"/>
            <w:r w:rsidRPr="00D10CE9">
              <w:rPr>
                <w:rFonts w:ascii="Arial" w:eastAsia="Arial" w:hAnsi="Arial" w:cs="Arial"/>
                <w:sz w:val="16"/>
                <w:szCs w:val="16"/>
                <w:lang w:val="en-ID"/>
              </w:rPr>
              <w:t xml:space="preserve"> City Coastal Areas</w:t>
            </w:r>
          </w:p>
          <w:p w14:paraId="6F155B3C" w14:textId="77777777" w:rsidR="00882440" w:rsidRPr="00882440" w:rsidRDefault="00882440" w:rsidP="00882440">
            <w:pPr>
              <w:spacing w:after="120"/>
              <w:rPr>
                <w:rFonts w:ascii="Arial" w:eastAsia="Arial" w:hAnsi="Arial" w:cs="Arial"/>
                <w:sz w:val="16"/>
                <w:szCs w:val="16"/>
                <w:lang w:val="en-ID"/>
              </w:rPr>
            </w:pPr>
            <w:r w:rsidRPr="00D10CE9">
              <w:rPr>
                <w:rFonts w:ascii="Arial" w:eastAsia="Arial" w:hAnsi="Arial" w:cs="Arial"/>
                <w:sz w:val="16"/>
                <w:szCs w:val="16"/>
                <w:lang w:val="en-US"/>
              </w:rPr>
              <w:t>Recovery of Coastal Ecosystems and Mangrove Forests</w:t>
            </w:r>
          </w:p>
          <w:p w14:paraId="43CCFEE7" w14:textId="77777777" w:rsidR="00882440" w:rsidRDefault="00882440">
            <w:pPr>
              <w:spacing w:after="120"/>
              <w:rPr>
                <w:rFonts w:ascii="Arial" w:eastAsia="Arial" w:hAnsi="Arial" w:cs="Arial"/>
                <w:sz w:val="16"/>
                <w:szCs w:val="16"/>
              </w:rPr>
            </w:pPr>
          </w:p>
          <w:p w14:paraId="33CA34B2" w14:textId="77777777" w:rsidR="00405C86" w:rsidRDefault="0032019D">
            <w:pPr>
              <w:rPr>
                <w:rFonts w:ascii="Arial" w:eastAsia="Arial" w:hAnsi="Arial" w:cs="Arial"/>
                <w:sz w:val="16"/>
                <w:szCs w:val="16"/>
                <w:u w:val="single"/>
              </w:rPr>
            </w:pPr>
            <w:r>
              <w:rPr>
                <w:rFonts w:ascii="Arial" w:eastAsia="Arial" w:hAnsi="Arial" w:cs="Arial"/>
                <w:sz w:val="16"/>
                <w:szCs w:val="16"/>
                <w:u w:val="single"/>
              </w:rPr>
              <w:t>Potential risks:</w:t>
            </w:r>
          </w:p>
          <w:p w14:paraId="6F5463C2"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Minor natural habitat disruption from aquaculture preparation activity, mangrove restoration process, as well as mobilization and construction process of breakwater, eco-tourism site and communal sanitation facilities  </w:t>
            </w:r>
          </w:p>
          <w:p w14:paraId="1383F42D" w14:textId="77777777" w:rsidR="00405C86" w:rsidRDefault="0032019D">
            <w:pPr>
              <w:rPr>
                <w:rFonts w:ascii="Arial" w:eastAsia="Arial" w:hAnsi="Arial" w:cs="Arial"/>
                <w:sz w:val="16"/>
                <w:szCs w:val="16"/>
                <w:u w:val="single"/>
              </w:rPr>
            </w:pPr>
            <w:r>
              <w:rPr>
                <w:rFonts w:ascii="Arial" w:eastAsia="Arial" w:hAnsi="Arial" w:cs="Arial"/>
                <w:sz w:val="16"/>
                <w:szCs w:val="16"/>
                <w:u w:val="single"/>
              </w:rPr>
              <w:t>Requirements:</w:t>
            </w:r>
          </w:p>
          <w:p w14:paraId="483B2F00"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Submitting the relevant environmental document for each adaptation action to obtain environmental permit for its implementation. The needed documents are:</w:t>
            </w:r>
          </w:p>
          <w:p w14:paraId="2186E5DF" w14:textId="77777777" w:rsidR="00405C86" w:rsidRDefault="0032019D">
            <w:pPr>
              <w:numPr>
                <w:ilvl w:val="0"/>
                <w:numId w:val="56"/>
              </w:numPr>
              <w:ind w:left="742"/>
              <w:rPr>
                <w:rFonts w:ascii="Arial" w:eastAsia="Arial" w:hAnsi="Arial" w:cs="Arial"/>
                <w:sz w:val="16"/>
                <w:szCs w:val="16"/>
              </w:rPr>
            </w:pPr>
            <w:r>
              <w:rPr>
                <w:rFonts w:ascii="Arial" w:eastAsia="Arial" w:hAnsi="Arial" w:cs="Arial"/>
                <w:sz w:val="16"/>
                <w:szCs w:val="16"/>
              </w:rPr>
              <w:t>Individual and communal sanitation facilities (latrine): SPPL document</w:t>
            </w:r>
          </w:p>
          <w:p w14:paraId="4F2D71CE" w14:textId="77777777" w:rsidR="00405C86" w:rsidRDefault="0032019D">
            <w:pPr>
              <w:numPr>
                <w:ilvl w:val="0"/>
                <w:numId w:val="56"/>
              </w:numPr>
              <w:ind w:left="742"/>
              <w:rPr>
                <w:rFonts w:ascii="Arial" w:eastAsia="Arial" w:hAnsi="Arial" w:cs="Arial"/>
                <w:sz w:val="16"/>
                <w:szCs w:val="16"/>
              </w:rPr>
            </w:pPr>
            <w:r>
              <w:rPr>
                <w:rFonts w:ascii="Arial" w:eastAsia="Arial" w:hAnsi="Arial" w:cs="Arial"/>
                <w:sz w:val="16"/>
                <w:szCs w:val="16"/>
              </w:rPr>
              <w:t>Aquaculture:  UKL-UPL document</w:t>
            </w:r>
          </w:p>
          <w:p w14:paraId="1D73C4DA" w14:textId="77777777" w:rsidR="00405C86" w:rsidRDefault="0032019D">
            <w:pPr>
              <w:numPr>
                <w:ilvl w:val="0"/>
                <w:numId w:val="56"/>
              </w:numPr>
              <w:ind w:left="742"/>
              <w:rPr>
                <w:rFonts w:ascii="Arial" w:eastAsia="Arial" w:hAnsi="Arial" w:cs="Arial"/>
                <w:sz w:val="16"/>
                <w:szCs w:val="16"/>
              </w:rPr>
            </w:pPr>
            <w:r w:rsidRPr="004D35E2">
              <w:rPr>
                <w:rFonts w:ascii="Arial" w:eastAsia="Arial" w:hAnsi="Arial" w:cs="Arial"/>
                <w:sz w:val="16"/>
                <w:szCs w:val="16"/>
              </w:rPr>
              <w:t>Breakwater</w:t>
            </w:r>
            <w:r>
              <w:rPr>
                <w:rFonts w:ascii="Arial" w:eastAsia="Arial" w:hAnsi="Arial" w:cs="Arial"/>
                <w:sz w:val="16"/>
                <w:szCs w:val="16"/>
              </w:rPr>
              <w:t xml:space="preserve"> construction:  UKL-UPL document</w:t>
            </w:r>
          </w:p>
          <w:p w14:paraId="7D53B0F0" w14:textId="77777777" w:rsidR="00405C86" w:rsidRDefault="0032019D">
            <w:pPr>
              <w:numPr>
                <w:ilvl w:val="0"/>
                <w:numId w:val="56"/>
              </w:numPr>
              <w:ind w:left="742"/>
              <w:rPr>
                <w:rFonts w:ascii="Arial" w:eastAsia="Arial" w:hAnsi="Arial" w:cs="Arial"/>
                <w:sz w:val="16"/>
                <w:szCs w:val="16"/>
              </w:rPr>
            </w:pPr>
            <w:r>
              <w:rPr>
                <w:rFonts w:ascii="Arial" w:eastAsia="Arial" w:hAnsi="Arial" w:cs="Arial"/>
                <w:sz w:val="16"/>
                <w:szCs w:val="16"/>
              </w:rPr>
              <w:t>Eco-tourism: UKL-UPL document</w:t>
            </w:r>
          </w:p>
          <w:p w14:paraId="0EB7EDE9"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 xml:space="preserve">The environmental document will be in coherent with the programme’s ESMP </w:t>
            </w:r>
          </w:p>
          <w:p w14:paraId="412ECDE6"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 xml:space="preserve">Prepare the necessary environmental management plan for each activity listed in ESMP.  </w:t>
            </w:r>
          </w:p>
          <w:p w14:paraId="3B9DCA9E" w14:textId="4292B943" w:rsidR="00405C86" w:rsidRDefault="0032019D">
            <w:pPr>
              <w:numPr>
                <w:ilvl w:val="0"/>
                <w:numId w:val="3"/>
              </w:numPr>
              <w:rPr>
                <w:rFonts w:ascii="Arial" w:eastAsia="Arial" w:hAnsi="Arial" w:cs="Arial"/>
                <w:sz w:val="16"/>
                <w:szCs w:val="16"/>
              </w:rPr>
            </w:pPr>
            <w:r>
              <w:rPr>
                <w:rFonts w:ascii="Arial" w:eastAsia="Arial" w:hAnsi="Arial" w:cs="Arial"/>
                <w:sz w:val="16"/>
                <w:szCs w:val="16"/>
              </w:rPr>
              <w:t xml:space="preserve">Mitigation measures for the impacts are stated in the Environmental and Social Management Plan (Annex 7). </w:t>
            </w:r>
          </w:p>
          <w:p w14:paraId="7D50477E" w14:textId="77777777" w:rsidR="00882440" w:rsidRPr="001B409A" w:rsidRDefault="00882440" w:rsidP="00882440">
            <w:pPr>
              <w:numPr>
                <w:ilvl w:val="0"/>
                <w:numId w:val="3"/>
              </w:numPr>
              <w:rPr>
                <w:rFonts w:ascii="Arial" w:eastAsia="Arial" w:hAnsi="Arial" w:cs="Arial"/>
                <w:sz w:val="16"/>
                <w:szCs w:val="16"/>
              </w:rPr>
            </w:pPr>
            <w:r w:rsidRPr="001B409A">
              <w:rPr>
                <w:rFonts w:ascii="Arial" w:eastAsia="Arial" w:hAnsi="Arial" w:cs="Arial"/>
                <w:sz w:val="16"/>
                <w:szCs w:val="16"/>
              </w:rPr>
              <w:t>carry out prevention activities against forest disturbances, including theft/illegal logging, forest encroachment, pest and disease control and protection of protected species of natural animals and plants and their habitats</w:t>
            </w:r>
          </w:p>
          <w:p w14:paraId="0BD3A663" w14:textId="77777777" w:rsidR="00882440" w:rsidRPr="001B409A" w:rsidRDefault="00882440" w:rsidP="00882440">
            <w:pPr>
              <w:numPr>
                <w:ilvl w:val="0"/>
                <w:numId w:val="3"/>
              </w:numPr>
              <w:rPr>
                <w:rFonts w:ascii="Arial" w:eastAsia="Arial" w:hAnsi="Arial" w:cs="Arial"/>
                <w:sz w:val="16"/>
                <w:szCs w:val="16"/>
              </w:rPr>
            </w:pPr>
            <w:r w:rsidRPr="001B409A">
              <w:rPr>
                <w:rFonts w:ascii="Arial" w:eastAsia="Arial" w:hAnsi="Arial" w:cs="Arial"/>
                <w:sz w:val="16"/>
                <w:szCs w:val="16"/>
              </w:rPr>
              <w:t>Maintaining the amount planted and encouraging the growth of mangrove vegetation</w:t>
            </w:r>
          </w:p>
          <w:p w14:paraId="51A2CFF2" w14:textId="77777777" w:rsidR="00882440" w:rsidRPr="001B409A" w:rsidRDefault="00882440" w:rsidP="00882440">
            <w:pPr>
              <w:numPr>
                <w:ilvl w:val="0"/>
                <w:numId w:val="3"/>
              </w:numPr>
              <w:rPr>
                <w:rFonts w:ascii="Arial" w:eastAsia="Arial" w:hAnsi="Arial" w:cs="Arial"/>
                <w:sz w:val="16"/>
                <w:szCs w:val="16"/>
              </w:rPr>
            </w:pPr>
            <w:r w:rsidRPr="001B409A">
              <w:rPr>
                <w:rFonts w:ascii="Arial" w:eastAsia="Arial" w:hAnsi="Arial" w:cs="Arial"/>
                <w:sz w:val="16"/>
                <w:szCs w:val="16"/>
              </w:rPr>
              <w:t>Improving the physical properties of the soil by hydrating or loosening the soil.</w:t>
            </w:r>
          </w:p>
          <w:p w14:paraId="11DA270B" w14:textId="6E1068A7" w:rsidR="00882440" w:rsidRPr="001B409A" w:rsidRDefault="00882440" w:rsidP="00882440">
            <w:pPr>
              <w:numPr>
                <w:ilvl w:val="0"/>
                <w:numId w:val="3"/>
              </w:numPr>
              <w:rPr>
                <w:rFonts w:ascii="Arial" w:eastAsia="Arial" w:hAnsi="Arial" w:cs="Arial"/>
                <w:sz w:val="16"/>
                <w:szCs w:val="16"/>
              </w:rPr>
            </w:pPr>
            <w:r w:rsidRPr="001B409A">
              <w:rPr>
                <w:rFonts w:ascii="Arial" w:eastAsia="Arial" w:hAnsi="Arial" w:cs="Arial"/>
                <w:sz w:val="16"/>
                <w:szCs w:val="16"/>
              </w:rPr>
              <w:t>Replant dead plants and replace them with similar plants</w:t>
            </w:r>
          </w:p>
          <w:p w14:paraId="2F72F5FA" w14:textId="77777777" w:rsidR="00405C86" w:rsidRDefault="00405C86">
            <w:pPr>
              <w:ind w:left="360"/>
              <w:rPr>
                <w:rFonts w:ascii="Arial" w:eastAsia="Arial" w:hAnsi="Arial" w:cs="Arial"/>
                <w:sz w:val="16"/>
                <w:szCs w:val="16"/>
              </w:rPr>
            </w:pPr>
          </w:p>
        </w:tc>
      </w:tr>
      <w:tr w:rsidR="00405C86" w14:paraId="2FA9DCD8" w14:textId="77777777">
        <w:trPr>
          <w:trHeight w:val="276"/>
        </w:trPr>
        <w:tc>
          <w:tcPr>
            <w:tcW w:w="2235" w:type="dxa"/>
          </w:tcPr>
          <w:p w14:paraId="5D85082E" w14:textId="77777777" w:rsidR="00405C86" w:rsidRDefault="0032019D">
            <w:pPr>
              <w:rPr>
                <w:rFonts w:ascii="Arial" w:eastAsia="Arial" w:hAnsi="Arial" w:cs="Arial"/>
                <w:i/>
                <w:sz w:val="16"/>
                <w:szCs w:val="16"/>
              </w:rPr>
            </w:pPr>
            <w:r>
              <w:rPr>
                <w:rFonts w:ascii="Arial" w:eastAsia="Arial" w:hAnsi="Arial" w:cs="Arial"/>
                <w:i/>
                <w:sz w:val="16"/>
                <w:szCs w:val="16"/>
              </w:rPr>
              <w:t>Conservation of Biological Diversity</w:t>
            </w:r>
          </w:p>
        </w:tc>
        <w:tc>
          <w:tcPr>
            <w:tcW w:w="3402" w:type="dxa"/>
          </w:tcPr>
          <w:p w14:paraId="5397B443" w14:textId="77777777" w:rsidR="00405C86" w:rsidRDefault="0032019D">
            <w:pPr>
              <w:rPr>
                <w:rFonts w:ascii="Arial" w:eastAsia="Arial" w:hAnsi="Arial" w:cs="Arial"/>
                <w:sz w:val="16"/>
                <w:szCs w:val="16"/>
              </w:rPr>
            </w:pPr>
            <w:r>
              <w:rPr>
                <w:rFonts w:ascii="Arial" w:eastAsia="Arial" w:hAnsi="Arial" w:cs="Arial"/>
                <w:sz w:val="16"/>
                <w:szCs w:val="16"/>
              </w:rPr>
              <w:t>-</w:t>
            </w:r>
          </w:p>
        </w:tc>
        <w:tc>
          <w:tcPr>
            <w:tcW w:w="3685" w:type="dxa"/>
          </w:tcPr>
          <w:p w14:paraId="7DEB4939"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Coastal resilience aimed by this proposed programme is not only focusing on human resilience, but also considering the corresponding biodiversity. </w:t>
            </w:r>
          </w:p>
          <w:p w14:paraId="46651C92" w14:textId="77777777" w:rsidR="00405C86" w:rsidRDefault="00000000">
            <w:pPr>
              <w:rPr>
                <w:rFonts w:ascii="Arial" w:eastAsia="Arial" w:hAnsi="Arial" w:cs="Arial"/>
                <w:sz w:val="16"/>
                <w:szCs w:val="16"/>
                <w:u w:val="single"/>
              </w:rPr>
            </w:pPr>
            <w:sdt>
              <w:sdtPr>
                <w:tag w:val="goog_rdk_189"/>
                <w:id w:val="-477994739"/>
              </w:sdtPr>
              <w:sdtContent/>
            </w:sdt>
            <w:r w:rsidR="0032019D">
              <w:rPr>
                <w:rFonts w:ascii="Arial" w:eastAsia="Arial" w:hAnsi="Arial" w:cs="Arial"/>
                <w:sz w:val="16"/>
                <w:szCs w:val="16"/>
                <w:u w:val="single"/>
              </w:rPr>
              <w:t>Potential risks:</w:t>
            </w:r>
          </w:p>
          <w:p w14:paraId="703FF756" w14:textId="00C2278E" w:rsidR="00405C86" w:rsidRPr="002C1C3D" w:rsidRDefault="0032019D">
            <w:pPr>
              <w:numPr>
                <w:ilvl w:val="0"/>
                <w:numId w:val="5"/>
              </w:numPr>
              <w:ind w:left="357" w:hanging="357"/>
              <w:rPr>
                <w:rFonts w:ascii="Arial" w:eastAsia="Arial" w:hAnsi="Arial" w:cs="Arial"/>
                <w:sz w:val="16"/>
                <w:szCs w:val="16"/>
              </w:rPr>
            </w:pPr>
            <w:r w:rsidRPr="00D81112">
              <w:rPr>
                <w:rFonts w:ascii="Arial" w:eastAsia="Arial" w:hAnsi="Arial" w:cs="Arial"/>
                <w:sz w:val="16"/>
                <w:szCs w:val="16"/>
              </w:rPr>
              <w:t xml:space="preserve">Minor environmental and ecological disruption from the construction of </w:t>
            </w:r>
            <w:r w:rsidR="00E90BD5" w:rsidRPr="002C1C3D">
              <w:rPr>
                <w:rFonts w:ascii="Arial" w:eastAsia="Arial" w:hAnsi="Arial" w:cs="Arial"/>
                <w:sz w:val="16"/>
                <w:szCs w:val="16"/>
              </w:rPr>
              <w:t>breakwater</w:t>
            </w:r>
            <w:r w:rsidRPr="002C1C3D">
              <w:rPr>
                <w:rFonts w:ascii="Arial" w:eastAsia="Arial" w:hAnsi="Arial" w:cs="Arial"/>
                <w:sz w:val="16"/>
                <w:szCs w:val="16"/>
              </w:rPr>
              <w:t xml:space="preserve">, mangrove belt, eco-tourism site and communal sanitation facilities; and alteration of resource management (introduction of shrimp and fish species to </w:t>
            </w:r>
            <w:r w:rsidRPr="002C1C3D">
              <w:rPr>
                <w:rFonts w:ascii="Arial" w:eastAsia="Arial" w:hAnsi="Arial" w:cs="Arial"/>
                <w:sz w:val="16"/>
                <w:szCs w:val="16"/>
              </w:rPr>
              <w:lastRenderedPageBreak/>
              <w:t>body of water and introduction of new mangrove species to the environment)</w:t>
            </w:r>
          </w:p>
          <w:p w14:paraId="6100856B" w14:textId="77777777" w:rsidR="00405C86" w:rsidRDefault="0032019D">
            <w:pPr>
              <w:rPr>
                <w:rFonts w:ascii="Arial" w:eastAsia="Arial" w:hAnsi="Arial" w:cs="Arial"/>
                <w:sz w:val="16"/>
                <w:szCs w:val="16"/>
              </w:rPr>
            </w:pPr>
            <w:r>
              <w:rPr>
                <w:rFonts w:ascii="Arial" w:eastAsia="Arial" w:hAnsi="Arial" w:cs="Arial"/>
                <w:sz w:val="16"/>
                <w:szCs w:val="16"/>
                <w:u w:val="single"/>
              </w:rPr>
              <w:t>Requirements:</w:t>
            </w:r>
          </w:p>
          <w:p w14:paraId="6C0B385A"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Submitting the relevant environmental document for each adaptation action to obtain environmental permit for its implementation. The needed documents are</w:t>
            </w:r>
          </w:p>
          <w:p w14:paraId="057DD6C6" w14:textId="77777777" w:rsidR="00405C86" w:rsidRDefault="0032019D">
            <w:pPr>
              <w:numPr>
                <w:ilvl w:val="0"/>
                <w:numId w:val="64"/>
              </w:numPr>
              <w:ind w:left="742" w:hanging="283"/>
              <w:rPr>
                <w:rFonts w:ascii="Arial" w:eastAsia="Arial" w:hAnsi="Arial" w:cs="Arial"/>
                <w:sz w:val="16"/>
                <w:szCs w:val="16"/>
              </w:rPr>
            </w:pPr>
            <w:r>
              <w:rPr>
                <w:rFonts w:ascii="Arial" w:eastAsia="Arial" w:hAnsi="Arial" w:cs="Arial"/>
                <w:sz w:val="16"/>
                <w:szCs w:val="16"/>
              </w:rPr>
              <w:t>Individual and communal sanitation facilities (latrine): SPPL document</w:t>
            </w:r>
          </w:p>
          <w:p w14:paraId="47A529FE" w14:textId="77777777" w:rsidR="00405C86" w:rsidRDefault="0032019D">
            <w:pPr>
              <w:numPr>
                <w:ilvl w:val="0"/>
                <w:numId w:val="64"/>
              </w:numPr>
              <w:ind w:left="742" w:hanging="283"/>
              <w:rPr>
                <w:rFonts w:ascii="Arial" w:eastAsia="Arial" w:hAnsi="Arial" w:cs="Arial"/>
                <w:sz w:val="16"/>
                <w:szCs w:val="16"/>
              </w:rPr>
            </w:pPr>
            <w:r>
              <w:rPr>
                <w:rFonts w:ascii="Arial" w:eastAsia="Arial" w:hAnsi="Arial" w:cs="Arial"/>
                <w:sz w:val="16"/>
                <w:szCs w:val="16"/>
              </w:rPr>
              <w:t xml:space="preserve">Aquaculture:  UKL-UPL document. The document content will include </w:t>
            </w:r>
            <w:proofErr w:type="gramStart"/>
            <w:r>
              <w:rPr>
                <w:rFonts w:ascii="Arial" w:eastAsia="Arial" w:hAnsi="Arial" w:cs="Arial"/>
                <w:sz w:val="16"/>
                <w:szCs w:val="16"/>
              </w:rPr>
              <w:t>the  potential</w:t>
            </w:r>
            <w:proofErr w:type="gramEnd"/>
            <w:r>
              <w:rPr>
                <w:rFonts w:ascii="Arial" w:eastAsia="Arial" w:hAnsi="Arial" w:cs="Arial"/>
                <w:sz w:val="16"/>
                <w:szCs w:val="16"/>
              </w:rPr>
              <w:t xml:space="preserve"> impact from the introduction of Bandeng fish to a new environment and how it will interact. </w:t>
            </w:r>
          </w:p>
          <w:p w14:paraId="2648DABA" w14:textId="77777777" w:rsidR="00405C86" w:rsidRDefault="0032019D">
            <w:pPr>
              <w:numPr>
                <w:ilvl w:val="0"/>
                <w:numId w:val="64"/>
              </w:numPr>
              <w:ind w:left="742" w:hanging="283"/>
              <w:rPr>
                <w:rFonts w:ascii="Arial" w:eastAsia="Arial" w:hAnsi="Arial" w:cs="Arial"/>
                <w:sz w:val="16"/>
                <w:szCs w:val="16"/>
              </w:rPr>
            </w:pPr>
            <w:r>
              <w:rPr>
                <w:rFonts w:ascii="Arial" w:eastAsia="Arial" w:hAnsi="Arial" w:cs="Arial"/>
                <w:sz w:val="16"/>
                <w:szCs w:val="16"/>
              </w:rPr>
              <w:t>Breakwater construction:  UKL-UPL document</w:t>
            </w:r>
          </w:p>
          <w:p w14:paraId="53FBE929" w14:textId="77777777" w:rsidR="00405C86" w:rsidRDefault="0032019D">
            <w:pPr>
              <w:numPr>
                <w:ilvl w:val="0"/>
                <w:numId w:val="64"/>
              </w:numPr>
              <w:ind w:left="742" w:hanging="283"/>
              <w:rPr>
                <w:rFonts w:ascii="Arial" w:eastAsia="Arial" w:hAnsi="Arial" w:cs="Arial"/>
                <w:sz w:val="16"/>
                <w:szCs w:val="16"/>
              </w:rPr>
            </w:pPr>
            <w:r>
              <w:rPr>
                <w:rFonts w:ascii="Arial" w:eastAsia="Arial" w:hAnsi="Arial" w:cs="Arial"/>
                <w:sz w:val="16"/>
                <w:szCs w:val="16"/>
              </w:rPr>
              <w:t>Eco-tourism: UKL-UPL document</w:t>
            </w:r>
          </w:p>
          <w:p w14:paraId="022CB0B3"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 xml:space="preserve"> The environmental document will be in coherent with the programme’s ESMP </w:t>
            </w:r>
          </w:p>
          <w:p w14:paraId="07837E99"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 xml:space="preserve">Prepare the necessary environmental management plan for each activity listed in ESMP, including the impact from mangrove restoration activity.  </w:t>
            </w:r>
          </w:p>
          <w:p w14:paraId="5A9C7692" w14:textId="77777777" w:rsidR="00405C86" w:rsidRDefault="0032019D">
            <w:pPr>
              <w:numPr>
                <w:ilvl w:val="0"/>
                <w:numId w:val="5"/>
              </w:numPr>
              <w:ind w:left="357" w:hanging="357"/>
              <w:rPr>
                <w:rFonts w:ascii="Arial" w:eastAsia="Arial" w:hAnsi="Arial" w:cs="Arial"/>
                <w:sz w:val="16"/>
                <w:szCs w:val="16"/>
              </w:rPr>
            </w:pPr>
            <w:r>
              <w:rPr>
                <w:rFonts w:ascii="Arial" w:eastAsia="Arial" w:hAnsi="Arial" w:cs="Arial"/>
                <w:sz w:val="16"/>
                <w:szCs w:val="16"/>
              </w:rPr>
              <w:t xml:space="preserve">Mitigation measures for the impacts are stated in the Environmental and Social Management Plan (Annex 7). </w:t>
            </w:r>
          </w:p>
          <w:p w14:paraId="3F7D9858" w14:textId="77777777" w:rsidR="00405C86" w:rsidRDefault="0032019D">
            <w:pPr>
              <w:numPr>
                <w:ilvl w:val="0"/>
                <w:numId w:val="5"/>
              </w:numPr>
              <w:rPr>
                <w:rFonts w:ascii="Arial" w:eastAsia="Arial" w:hAnsi="Arial" w:cs="Arial"/>
                <w:sz w:val="16"/>
                <w:szCs w:val="16"/>
              </w:rPr>
            </w:pPr>
            <w:r>
              <w:rPr>
                <w:rFonts w:ascii="Arial" w:eastAsia="Arial" w:hAnsi="Arial" w:cs="Arial"/>
                <w:sz w:val="16"/>
                <w:szCs w:val="16"/>
              </w:rPr>
              <w:t xml:space="preserve">The programme will ensure the compliance to applicable laws and regulations on biodiversity conservation, including Ministry of Marine and Fisheries Regulation No. 16 Year 2008 on Management Plan of Coastal Area and Small Islands and other </w:t>
            </w:r>
          </w:p>
          <w:p w14:paraId="504A464E" w14:textId="77777777" w:rsidR="00405C86" w:rsidRDefault="0032019D">
            <w:pPr>
              <w:numPr>
                <w:ilvl w:val="0"/>
                <w:numId w:val="5"/>
              </w:numPr>
              <w:rPr>
                <w:rFonts w:ascii="Arial" w:eastAsia="Arial" w:hAnsi="Arial" w:cs="Arial"/>
                <w:sz w:val="16"/>
                <w:szCs w:val="16"/>
              </w:rPr>
            </w:pPr>
            <w:r>
              <w:rPr>
                <w:rFonts w:ascii="Arial" w:eastAsia="Arial" w:hAnsi="Arial" w:cs="Arial"/>
                <w:sz w:val="16"/>
                <w:szCs w:val="16"/>
              </w:rPr>
              <w:t xml:space="preserve">Identification of land-ownership in the targeted mangrove restoration site. Involvement of the private land owners in relevant workshops at community level  </w:t>
            </w:r>
          </w:p>
          <w:p w14:paraId="4C77EC1C" w14:textId="77777777" w:rsidR="00405C86" w:rsidRDefault="00405C86">
            <w:pPr>
              <w:ind w:left="360"/>
              <w:rPr>
                <w:rFonts w:ascii="Arial" w:eastAsia="Arial" w:hAnsi="Arial" w:cs="Arial"/>
                <w:sz w:val="16"/>
                <w:szCs w:val="16"/>
              </w:rPr>
            </w:pPr>
          </w:p>
        </w:tc>
      </w:tr>
      <w:tr w:rsidR="00405C86" w14:paraId="55F3AEBA" w14:textId="77777777">
        <w:trPr>
          <w:trHeight w:val="276"/>
        </w:trPr>
        <w:tc>
          <w:tcPr>
            <w:tcW w:w="2235" w:type="dxa"/>
          </w:tcPr>
          <w:p w14:paraId="228A08D0" w14:textId="77777777" w:rsidR="00405C86" w:rsidRDefault="0032019D">
            <w:pPr>
              <w:rPr>
                <w:rFonts w:ascii="Arial" w:eastAsia="Arial" w:hAnsi="Arial" w:cs="Arial"/>
                <w:i/>
                <w:sz w:val="16"/>
                <w:szCs w:val="16"/>
              </w:rPr>
            </w:pPr>
            <w:r>
              <w:rPr>
                <w:rFonts w:ascii="Arial" w:eastAsia="Arial" w:hAnsi="Arial" w:cs="Arial"/>
                <w:i/>
                <w:sz w:val="16"/>
                <w:szCs w:val="16"/>
              </w:rPr>
              <w:t>Climate Change</w:t>
            </w:r>
          </w:p>
        </w:tc>
        <w:tc>
          <w:tcPr>
            <w:tcW w:w="3402" w:type="dxa"/>
          </w:tcPr>
          <w:p w14:paraId="2480CBD6" w14:textId="77777777" w:rsidR="00405C86" w:rsidRDefault="0032019D">
            <w:pPr>
              <w:spacing w:after="120"/>
              <w:rPr>
                <w:rFonts w:ascii="Arial" w:eastAsia="Arial" w:hAnsi="Arial" w:cs="Arial"/>
                <w:sz w:val="16"/>
                <w:szCs w:val="16"/>
              </w:rPr>
            </w:pPr>
            <w:r>
              <w:rPr>
                <w:rFonts w:ascii="Arial" w:eastAsia="Arial" w:hAnsi="Arial" w:cs="Arial"/>
                <w:sz w:val="16"/>
                <w:szCs w:val="16"/>
              </w:rPr>
              <w:t>Activities under the proposed programme will not significantly contribute to the increase of greenhouse gas emission or other climate change drivers</w:t>
            </w:r>
          </w:p>
        </w:tc>
        <w:tc>
          <w:tcPr>
            <w:tcW w:w="3685" w:type="dxa"/>
          </w:tcPr>
          <w:p w14:paraId="5E74B9BC" w14:textId="61C07668" w:rsidR="005A6D13" w:rsidRPr="00EC03C9" w:rsidRDefault="005A6D13" w:rsidP="00EC03C9">
            <w:pPr>
              <w:rPr>
                <w:rFonts w:ascii="Arial" w:eastAsia="Arial" w:hAnsi="Arial" w:cs="Arial"/>
                <w:sz w:val="16"/>
                <w:szCs w:val="16"/>
                <w:u w:val="single"/>
              </w:rPr>
            </w:pPr>
            <w:r w:rsidRPr="00EC03C9">
              <w:rPr>
                <w:rFonts w:ascii="Arial" w:eastAsia="Arial" w:hAnsi="Arial" w:cs="Arial"/>
                <w:sz w:val="16"/>
                <w:szCs w:val="16"/>
                <w:u w:val="single"/>
              </w:rPr>
              <w:t>Potential risk:</w:t>
            </w:r>
          </w:p>
          <w:p w14:paraId="1066DBD5" w14:textId="1063A8EA" w:rsidR="00405C86" w:rsidRPr="001B409A" w:rsidRDefault="005A6D13">
            <w:pPr>
              <w:numPr>
                <w:ilvl w:val="0"/>
                <w:numId w:val="5"/>
              </w:numPr>
              <w:rPr>
                <w:rFonts w:ascii="Arial" w:eastAsia="Arial" w:hAnsi="Arial" w:cs="Arial"/>
                <w:sz w:val="16"/>
                <w:szCs w:val="16"/>
              </w:rPr>
            </w:pPr>
            <w:r w:rsidRPr="00EC03C9">
              <w:rPr>
                <w:rFonts w:ascii="Arial" w:eastAsia="Arial" w:hAnsi="Arial" w:cs="Arial"/>
                <w:sz w:val="16"/>
                <w:szCs w:val="16"/>
              </w:rPr>
              <w:t xml:space="preserve">Increased levels of </w:t>
            </w:r>
            <w:proofErr w:type="spellStart"/>
            <w:r w:rsidRPr="00EC03C9">
              <w:rPr>
                <w:rFonts w:ascii="Arial" w:eastAsia="Arial" w:hAnsi="Arial" w:cs="Arial"/>
                <w:sz w:val="16"/>
                <w:szCs w:val="16"/>
              </w:rPr>
              <w:t>SOx</w:t>
            </w:r>
            <w:proofErr w:type="spellEnd"/>
            <w:r w:rsidRPr="00EC03C9">
              <w:rPr>
                <w:rFonts w:ascii="Arial" w:eastAsia="Arial" w:hAnsi="Arial" w:cs="Arial"/>
                <w:sz w:val="16"/>
                <w:szCs w:val="16"/>
              </w:rPr>
              <w:t xml:space="preserve">, NOx, CO, </w:t>
            </w:r>
            <w:proofErr w:type="spellStart"/>
            <w:r w:rsidRPr="00EC03C9">
              <w:rPr>
                <w:rFonts w:ascii="Arial" w:eastAsia="Arial" w:hAnsi="Arial" w:cs="Arial"/>
                <w:sz w:val="16"/>
                <w:szCs w:val="16"/>
              </w:rPr>
              <w:t>COx</w:t>
            </w:r>
            <w:proofErr w:type="spellEnd"/>
            <w:r w:rsidRPr="00EC03C9">
              <w:rPr>
                <w:rFonts w:ascii="Arial" w:eastAsia="Arial" w:hAnsi="Arial" w:cs="Arial"/>
                <w:sz w:val="16"/>
                <w:szCs w:val="16"/>
              </w:rPr>
              <w:t>, and Pb Emissions and dust particles</w:t>
            </w:r>
          </w:p>
          <w:p w14:paraId="784F5CBA" w14:textId="77777777" w:rsidR="005A6D13" w:rsidRPr="00EC03C9" w:rsidRDefault="005A6D13">
            <w:pPr>
              <w:rPr>
                <w:rFonts w:ascii="Arial" w:eastAsia="Arial" w:hAnsi="Arial" w:cs="Arial"/>
                <w:sz w:val="16"/>
                <w:szCs w:val="16"/>
                <w:u w:val="single"/>
              </w:rPr>
            </w:pPr>
            <w:r w:rsidRPr="00EC03C9">
              <w:rPr>
                <w:rFonts w:ascii="Arial" w:eastAsia="Arial" w:hAnsi="Arial" w:cs="Arial"/>
                <w:sz w:val="16"/>
                <w:szCs w:val="16"/>
                <w:u w:val="single"/>
              </w:rPr>
              <w:t>Requirements:</w:t>
            </w:r>
          </w:p>
          <w:p w14:paraId="0666D209" w14:textId="77777777" w:rsidR="005A6D13" w:rsidRPr="001B409A" w:rsidRDefault="005A6D13">
            <w:pPr>
              <w:numPr>
                <w:ilvl w:val="0"/>
                <w:numId w:val="89"/>
              </w:numPr>
              <w:tabs>
                <w:tab w:val="num" w:pos="720"/>
              </w:tabs>
              <w:rPr>
                <w:rFonts w:ascii="Arial" w:eastAsia="Arial" w:hAnsi="Arial" w:cs="Arial"/>
                <w:sz w:val="16"/>
                <w:szCs w:val="16"/>
                <w:lang w:val="en-ID"/>
              </w:rPr>
            </w:pPr>
            <w:r w:rsidRPr="001B409A">
              <w:rPr>
                <w:rFonts w:ascii="Arial" w:eastAsia="Arial" w:hAnsi="Arial" w:cs="Arial"/>
                <w:sz w:val="16"/>
                <w:szCs w:val="16"/>
                <w:lang w:val="en-ID"/>
              </w:rPr>
              <w:t>Regularly sprinkling equipment and/or material transportation routes with water, especially during the dry season around residential areas people passing through,</w:t>
            </w:r>
          </w:p>
          <w:p w14:paraId="3F84DC30" w14:textId="77777777" w:rsidR="005A6D13" w:rsidRPr="001B409A" w:rsidRDefault="005A6D13">
            <w:pPr>
              <w:numPr>
                <w:ilvl w:val="0"/>
                <w:numId w:val="89"/>
              </w:numPr>
              <w:rPr>
                <w:rFonts w:ascii="Arial" w:eastAsia="Arial" w:hAnsi="Arial" w:cs="Arial"/>
                <w:sz w:val="16"/>
                <w:szCs w:val="16"/>
                <w:lang w:val="en-ID"/>
              </w:rPr>
            </w:pPr>
            <w:r w:rsidRPr="001B409A">
              <w:rPr>
                <w:rFonts w:ascii="Arial" w:eastAsia="Arial" w:hAnsi="Arial" w:cs="Arial"/>
                <w:sz w:val="16"/>
                <w:szCs w:val="16"/>
                <w:lang w:val="en-ID"/>
              </w:rPr>
              <w:t>Using a vehicle fit for operation;</w:t>
            </w:r>
          </w:p>
          <w:p w14:paraId="7C189406" w14:textId="55808BED" w:rsidR="005A6D13" w:rsidRPr="00EC03C9" w:rsidRDefault="005A6D13" w:rsidP="00EC03C9">
            <w:pPr>
              <w:numPr>
                <w:ilvl w:val="0"/>
                <w:numId w:val="89"/>
              </w:numPr>
              <w:rPr>
                <w:rFonts w:ascii="Arial" w:eastAsia="Arial" w:hAnsi="Arial" w:cs="Arial"/>
                <w:sz w:val="16"/>
                <w:szCs w:val="16"/>
                <w:lang w:val="en-ID"/>
              </w:rPr>
            </w:pPr>
            <w:r w:rsidRPr="001B409A">
              <w:rPr>
                <w:rFonts w:ascii="Arial" w:eastAsia="Arial" w:hAnsi="Arial" w:cs="Arial"/>
                <w:sz w:val="16"/>
                <w:szCs w:val="16"/>
                <w:lang w:val="en-ID"/>
              </w:rPr>
              <w:t>Cover the vehicle bed with a tarpaulin to cover cargo that is at risk of falling when transporting equipment and/or materials</w:t>
            </w:r>
          </w:p>
        </w:tc>
      </w:tr>
      <w:tr w:rsidR="00405C86" w14:paraId="40942930" w14:textId="77777777">
        <w:trPr>
          <w:trHeight w:val="276"/>
        </w:trPr>
        <w:tc>
          <w:tcPr>
            <w:tcW w:w="2235" w:type="dxa"/>
          </w:tcPr>
          <w:p w14:paraId="0082FBDA" w14:textId="77777777" w:rsidR="00405C86" w:rsidRDefault="0032019D">
            <w:pPr>
              <w:rPr>
                <w:rFonts w:ascii="Arial" w:eastAsia="Arial" w:hAnsi="Arial" w:cs="Arial"/>
                <w:i/>
                <w:sz w:val="16"/>
                <w:szCs w:val="16"/>
              </w:rPr>
            </w:pPr>
            <w:r>
              <w:rPr>
                <w:rFonts w:ascii="Arial" w:eastAsia="Arial" w:hAnsi="Arial" w:cs="Arial"/>
                <w:i/>
                <w:sz w:val="16"/>
                <w:szCs w:val="16"/>
              </w:rPr>
              <w:t>Pollution Prevention and Resource Efficiency</w:t>
            </w:r>
          </w:p>
        </w:tc>
        <w:tc>
          <w:tcPr>
            <w:tcW w:w="3402" w:type="dxa"/>
          </w:tcPr>
          <w:p w14:paraId="3C048B59" w14:textId="77777777" w:rsidR="00405C86" w:rsidRDefault="0032019D">
            <w:pPr>
              <w:rPr>
                <w:rFonts w:ascii="Arial" w:eastAsia="Arial" w:hAnsi="Arial" w:cs="Arial"/>
                <w:sz w:val="16"/>
                <w:szCs w:val="16"/>
              </w:rPr>
            </w:pPr>
            <w:r>
              <w:rPr>
                <w:rFonts w:ascii="Arial" w:eastAsia="Arial" w:hAnsi="Arial" w:cs="Arial"/>
                <w:sz w:val="16"/>
                <w:szCs w:val="16"/>
              </w:rPr>
              <w:t>-</w:t>
            </w:r>
          </w:p>
        </w:tc>
        <w:tc>
          <w:tcPr>
            <w:tcW w:w="3685" w:type="dxa"/>
          </w:tcPr>
          <w:p w14:paraId="1562B52B" w14:textId="77777777" w:rsidR="00405C86" w:rsidRDefault="00000000">
            <w:pPr>
              <w:rPr>
                <w:rFonts w:ascii="Arial" w:eastAsia="Arial" w:hAnsi="Arial" w:cs="Arial"/>
                <w:sz w:val="16"/>
                <w:szCs w:val="16"/>
                <w:u w:val="single"/>
              </w:rPr>
            </w:pPr>
            <w:sdt>
              <w:sdtPr>
                <w:tag w:val="goog_rdk_190"/>
                <w:id w:val="-1679879276"/>
              </w:sdtPr>
              <w:sdtContent/>
            </w:sdt>
            <w:r w:rsidR="0032019D">
              <w:rPr>
                <w:rFonts w:ascii="Arial" w:eastAsia="Arial" w:hAnsi="Arial" w:cs="Arial"/>
                <w:sz w:val="16"/>
                <w:szCs w:val="16"/>
                <w:u w:val="single"/>
              </w:rPr>
              <w:t>Potential risks:</w:t>
            </w:r>
          </w:p>
          <w:p w14:paraId="06CCFDC7" w14:textId="1CFAB650" w:rsidR="00405C86" w:rsidRDefault="0032019D">
            <w:pPr>
              <w:numPr>
                <w:ilvl w:val="0"/>
                <w:numId w:val="8"/>
              </w:numPr>
              <w:ind w:left="357" w:hanging="357"/>
              <w:rPr>
                <w:rFonts w:ascii="Arial" w:eastAsia="Arial" w:hAnsi="Arial" w:cs="Arial"/>
                <w:sz w:val="16"/>
                <w:szCs w:val="16"/>
              </w:rPr>
            </w:pPr>
            <w:r>
              <w:rPr>
                <w:rFonts w:ascii="Arial" w:eastAsia="Arial" w:hAnsi="Arial" w:cs="Arial"/>
                <w:sz w:val="16"/>
                <w:szCs w:val="16"/>
              </w:rPr>
              <w:t>Water pollution from the cons</w:t>
            </w:r>
            <w:r w:rsidR="00726799">
              <w:rPr>
                <w:rFonts w:ascii="Arial" w:eastAsia="Arial" w:hAnsi="Arial" w:cs="Arial"/>
                <w:sz w:val="16"/>
                <w:szCs w:val="16"/>
              </w:rPr>
              <w:t>truction and implementation of b</w:t>
            </w:r>
            <w:r>
              <w:rPr>
                <w:rFonts w:ascii="Arial" w:eastAsia="Arial" w:hAnsi="Arial" w:cs="Arial"/>
                <w:sz w:val="16"/>
                <w:szCs w:val="16"/>
              </w:rPr>
              <w:t>reakwater, eco-tourism site, mangrove belt and sanitation facilities and sanitation facilities’ effluent (both floating and non-floating design)</w:t>
            </w:r>
          </w:p>
          <w:p w14:paraId="53363AA0" w14:textId="77777777" w:rsidR="002C65D6" w:rsidRPr="001B409A" w:rsidRDefault="002C65D6" w:rsidP="002C65D6">
            <w:pPr>
              <w:numPr>
                <w:ilvl w:val="0"/>
                <w:numId w:val="8"/>
              </w:numPr>
              <w:ind w:left="357" w:hanging="357"/>
              <w:rPr>
                <w:rFonts w:ascii="Arial" w:eastAsia="Arial" w:hAnsi="Arial" w:cs="Arial"/>
                <w:sz w:val="16"/>
                <w:szCs w:val="16"/>
                <w:lang w:val="en-US"/>
              </w:rPr>
            </w:pPr>
            <w:r w:rsidRPr="001B409A">
              <w:rPr>
                <w:rFonts w:ascii="Arial" w:eastAsia="Arial" w:hAnsi="Arial" w:cs="Arial"/>
                <w:sz w:val="16"/>
                <w:szCs w:val="16"/>
                <w:lang w:val="en-US"/>
              </w:rPr>
              <w:t>Decreased Ambient Air Quality and increased dust</w:t>
            </w:r>
          </w:p>
          <w:p w14:paraId="6273DB19" w14:textId="77777777" w:rsidR="002C65D6" w:rsidRPr="001B409A" w:rsidRDefault="002C65D6" w:rsidP="002C65D6">
            <w:pPr>
              <w:numPr>
                <w:ilvl w:val="0"/>
                <w:numId w:val="8"/>
              </w:numPr>
              <w:ind w:left="357" w:hanging="357"/>
              <w:rPr>
                <w:rFonts w:ascii="Arial" w:eastAsia="Arial" w:hAnsi="Arial" w:cs="Arial"/>
                <w:sz w:val="16"/>
                <w:szCs w:val="16"/>
                <w:lang w:val="en-US"/>
              </w:rPr>
            </w:pPr>
            <w:r w:rsidRPr="001B409A">
              <w:rPr>
                <w:rFonts w:ascii="Arial" w:eastAsia="Arial" w:hAnsi="Arial" w:cs="Arial"/>
                <w:sz w:val="16"/>
                <w:szCs w:val="16"/>
                <w:lang w:val="en-US"/>
              </w:rPr>
              <w:t>Increased effects of noise exposure from vehicles transporting equipment &amp; materials &gt; 55 dBA</w:t>
            </w:r>
          </w:p>
          <w:p w14:paraId="11A93928" w14:textId="77777777" w:rsidR="002C65D6" w:rsidRPr="001B409A" w:rsidRDefault="002C65D6" w:rsidP="002C65D6">
            <w:pPr>
              <w:numPr>
                <w:ilvl w:val="0"/>
                <w:numId w:val="8"/>
              </w:numPr>
              <w:ind w:left="357" w:hanging="357"/>
              <w:rPr>
                <w:rFonts w:ascii="Arial" w:eastAsia="Arial" w:hAnsi="Arial" w:cs="Arial"/>
                <w:sz w:val="16"/>
                <w:szCs w:val="16"/>
                <w:lang w:val="en-US"/>
              </w:rPr>
            </w:pPr>
            <w:r w:rsidRPr="001B409A">
              <w:rPr>
                <w:rFonts w:ascii="Arial" w:eastAsia="Arial" w:hAnsi="Arial" w:cs="Arial"/>
                <w:sz w:val="16"/>
                <w:szCs w:val="16"/>
                <w:lang w:val="en-US"/>
              </w:rPr>
              <w:t>Increased Waste Generation</w:t>
            </w:r>
          </w:p>
          <w:p w14:paraId="24027CAA" w14:textId="77777777" w:rsidR="002C65D6" w:rsidRPr="001B409A" w:rsidRDefault="002C65D6" w:rsidP="002C65D6">
            <w:pPr>
              <w:numPr>
                <w:ilvl w:val="0"/>
                <w:numId w:val="8"/>
              </w:numPr>
              <w:ind w:left="357" w:hanging="357"/>
              <w:rPr>
                <w:rFonts w:ascii="Arial" w:eastAsia="Arial" w:hAnsi="Arial" w:cs="Arial"/>
                <w:sz w:val="16"/>
                <w:szCs w:val="16"/>
                <w:lang w:val="en-ID"/>
              </w:rPr>
            </w:pPr>
            <w:r w:rsidRPr="001B409A">
              <w:rPr>
                <w:rFonts w:ascii="Arial" w:eastAsia="Arial" w:hAnsi="Arial" w:cs="Arial"/>
                <w:sz w:val="16"/>
                <w:szCs w:val="16"/>
                <w:lang w:val="en-ID"/>
              </w:rPr>
              <w:t>Solid waste generation in small/medium cities is estimated at 0.3 -0.4 kg/person/day. Thus, the generation of solid waste during breakwater construction activities is 4 kg/day</w:t>
            </w:r>
          </w:p>
          <w:p w14:paraId="43BF71D9" w14:textId="77777777" w:rsidR="002C65D6" w:rsidRPr="001B409A" w:rsidRDefault="002C65D6" w:rsidP="00EC03C9">
            <w:pPr>
              <w:ind w:left="357"/>
              <w:rPr>
                <w:rFonts w:ascii="Arial" w:eastAsia="Arial" w:hAnsi="Arial" w:cs="Arial"/>
                <w:sz w:val="16"/>
                <w:szCs w:val="16"/>
                <w:lang w:val="en-ID"/>
              </w:rPr>
            </w:pPr>
            <w:r w:rsidRPr="001B409A">
              <w:rPr>
                <w:rFonts w:ascii="Arial" w:eastAsia="Arial" w:hAnsi="Arial" w:cs="Arial"/>
                <w:sz w:val="16"/>
                <w:szCs w:val="16"/>
                <w:lang w:val="en-ID"/>
              </w:rPr>
              <w:t>Benchmark: SNI 19-3964-1995</w:t>
            </w:r>
          </w:p>
          <w:p w14:paraId="227F593E" w14:textId="77777777" w:rsidR="002C65D6" w:rsidRPr="001B409A" w:rsidRDefault="002C65D6" w:rsidP="002C65D6">
            <w:pPr>
              <w:numPr>
                <w:ilvl w:val="0"/>
                <w:numId w:val="8"/>
              </w:numPr>
              <w:ind w:left="357" w:hanging="357"/>
              <w:rPr>
                <w:rFonts w:ascii="Arial" w:eastAsia="Arial" w:hAnsi="Arial" w:cs="Arial"/>
                <w:sz w:val="16"/>
                <w:szCs w:val="16"/>
                <w:lang w:val="en-ID"/>
              </w:rPr>
            </w:pPr>
            <w:r w:rsidRPr="001B409A">
              <w:rPr>
                <w:rFonts w:ascii="Arial" w:eastAsia="Arial" w:hAnsi="Arial" w:cs="Arial"/>
                <w:sz w:val="16"/>
                <w:szCs w:val="16"/>
                <w:lang w:val="en-ID"/>
              </w:rPr>
              <w:lastRenderedPageBreak/>
              <w:t>Generation of hazardous waste</w:t>
            </w:r>
          </w:p>
          <w:p w14:paraId="5930D402" w14:textId="0A8F56F9" w:rsidR="002C65D6" w:rsidRPr="001B409A" w:rsidRDefault="002C65D6" w:rsidP="002C65D6">
            <w:pPr>
              <w:numPr>
                <w:ilvl w:val="0"/>
                <w:numId w:val="8"/>
              </w:numPr>
              <w:ind w:left="357" w:hanging="357"/>
              <w:rPr>
                <w:rFonts w:ascii="Arial" w:eastAsia="Arial" w:hAnsi="Arial" w:cs="Arial"/>
                <w:sz w:val="16"/>
                <w:szCs w:val="16"/>
              </w:rPr>
            </w:pPr>
            <w:r w:rsidRPr="001B409A">
              <w:rPr>
                <w:rFonts w:ascii="Arial" w:eastAsia="Arial" w:hAnsi="Arial" w:cs="Arial"/>
                <w:sz w:val="16"/>
                <w:szCs w:val="16"/>
                <w:lang w:val="en-US"/>
              </w:rPr>
              <w:t>Wastewater generation is equal to</w:t>
            </w:r>
          </w:p>
          <w:p w14:paraId="013075E4" w14:textId="77777777" w:rsidR="00405C86" w:rsidRDefault="00405C86">
            <w:pPr>
              <w:spacing w:after="120"/>
              <w:rPr>
                <w:rFonts w:ascii="Arial" w:eastAsia="Arial" w:hAnsi="Arial" w:cs="Arial"/>
                <w:sz w:val="16"/>
                <w:szCs w:val="16"/>
              </w:rPr>
            </w:pPr>
          </w:p>
          <w:p w14:paraId="3B2760F4" w14:textId="77777777" w:rsidR="00405C86" w:rsidRDefault="0032019D">
            <w:pPr>
              <w:spacing w:after="120"/>
              <w:rPr>
                <w:rFonts w:ascii="Arial" w:eastAsia="Arial" w:hAnsi="Arial" w:cs="Arial"/>
                <w:sz w:val="16"/>
                <w:szCs w:val="16"/>
                <w:u w:val="single"/>
              </w:rPr>
            </w:pPr>
            <w:r>
              <w:rPr>
                <w:rFonts w:ascii="Arial" w:eastAsia="Arial" w:hAnsi="Arial" w:cs="Arial"/>
                <w:sz w:val="16"/>
                <w:szCs w:val="16"/>
                <w:u w:val="single"/>
              </w:rPr>
              <w:t>Requirements:</w:t>
            </w:r>
          </w:p>
          <w:p w14:paraId="70BF4229"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Submitting the relevant environmental document for each adaptation action to obtain environmental permit for its implementation. The needed documents are</w:t>
            </w:r>
          </w:p>
          <w:p w14:paraId="745A1C2C" w14:textId="77777777" w:rsidR="00405C86" w:rsidRDefault="0032019D">
            <w:pPr>
              <w:numPr>
                <w:ilvl w:val="0"/>
                <w:numId w:val="64"/>
              </w:numPr>
              <w:ind w:left="742" w:hanging="283"/>
              <w:rPr>
                <w:rFonts w:ascii="Arial" w:eastAsia="Arial" w:hAnsi="Arial" w:cs="Arial"/>
                <w:sz w:val="16"/>
                <w:szCs w:val="16"/>
              </w:rPr>
            </w:pPr>
            <w:r>
              <w:rPr>
                <w:rFonts w:ascii="Arial" w:eastAsia="Arial" w:hAnsi="Arial" w:cs="Arial"/>
                <w:sz w:val="16"/>
                <w:szCs w:val="16"/>
              </w:rPr>
              <w:t>Individual and communal sanitation facilities (latrine): SPPL document</w:t>
            </w:r>
          </w:p>
          <w:p w14:paraId="3FF7B8CC" w14:textId="77777777" w:rsidR="00405C86" w:rsidRDefault="0032019D">
            <w:pPr>
              <w:numPr>
                <w:ilvl w:val="0"/>
                <w:numId w:val="64"/>
              </w:numPr>
              <w:ind w:left="742" w:hanging="283"/>
              <w:rPr>
                <w:rFonts w:ascii="Arial" w:eastAsia="Arial" w:hAnsi="Arial" w:cs="Arial"/>
                <w:sz w:val="16"/>
                <w:szCs w:val="16"/>
              </w:rPr>
            </w:pPr>
            <w:r>
              <w:rPr>
                <w:rFonts w:ascii="Arial" w:eastAsia="Arial" w:hAnsi="Arial" w:cs="Arial"/>
                <w:sz w:val="16"/>
                <w:szCs w:val="16"/>
              </w:rPr>
              <w:t>Aquaculture:  UKL-UPL document</w:t>
            </w:r>
          </w:p>
          <w:p w14:paraId="1D794AD8" w14:textId="77777777" w:rsidR="00405C86" w:rsidRDefault="0032019D">
            <w:pPr>
              <w:numPr>
                <w:ilvl w:val="0"/>
                <w:numId w:val="64"/>
              </w:numPr>
              <w:ind w:left="742" w:hanging="283"/>
              <w:rPr>
                <w:rFonts w:ascii="Arial" w:eastAsia="Arial" w:hAnsi="Arial" w:cs="Arial"/>
                <w:sz w:val="16"/>
                <w:szCs w:val="16"/>
              </w:rPr>
            </w:pPr>
            <w:r>
              <w:rPr>
                <w:rFonts w:ascii="Arial" w:eastAsia="Arial" w:hAnsi="Arial" w:cs="Arial"/>
                <w:sz w:val="16"/>
                <w:szCs w:val="16"/>
              </w:rPr>
              <w:t>Breakwater construction:  UKL-UPL document</w:t>
            </w:r>
          </w:p>
          <w:p w14:paraId="5139070D" w14:textId="77777777" w:rsidR="00405C86" w:rsidRDefault="0032019D">
            <w:pPr>
              <w:numPr>
                <w:ilvl w:val="0"/>
                <w:numId w:val="64"/>
              </w:numPr>
              <w:ind w:left="742" w:hanging="283"/>
              <w:rPr>
                <w:rFonts w:ascii="Arial" w:eastAsia="Arial" w:hAnsi="Arial" w:cs="Arial"/>
                <w:sz w:val="16"/>
                <w:szCs w:val="16"/>
              </w:rPr>
            </w:pPr>
            <w:r>
              <w:rPr>
                <w:rFonts w:ascii="Arial" w:eastAsia="Arial" w:hAnsi="Arial" w:cs="Arial"/>
                <w:sz w:val="16"/>
                <w:szCs w:val="16"/>
              </w:rPr>
              <w:t>Eco-tourism: UKL-UPL document</w:t>
            </w:r>
          </w:p>
          <w:p w14:paraId="13D05B9C"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 xml:space="preserve"> The environmental document will be in coherent with the programme’s ESMP </w:t>
            </w:r>
          </w:p>
          <w:p w14:paraId="3B573A00"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 xml:space="preserve">Prepare the necessary environmental management plan for each activity listed in ESMP.  </w:t>
            </w:r>
          </w:p>
          <w:p w14:paraId="1C58F309" w14:textId="2409E82B" w:rsidR="00405C86" w:rsidRDefault="0032019D">
            <w:pPr>
              <w:numPr>
                <w:ilvl w:val="0"/>
                <w:numId w:val="3"/>
              </w:numPr>
              <w:rPr>
                <w:rFonts w:ascii="Arial" w:eastAsia="Arial" w:hAnsi="Arial" w:cs="Arial"/>
                <w:sz w:val="16"/>
                <w:szCs w:val="16"/>
              </w:rPr>
            </w:pPr>
            <w:r>
              <w:rPr>
                <w:rFonts w:ascii="Arial" w:eastAsia="Arial" w:hAnsi="Arial" w:cs="Arial"/>
                <w:sz w:val="16"/>
                <w:szCs w:val="16"/>
              </w:rPr>
              <w:t>Mitigation measures for the impacts are stated in the Measures for Environmental and Social Risk Management (Annex 7).</w:t>
            </w:r>
          </w:p>
          <w:p w14:paraId="6B597E97" w14:textId="77777777" w:rsidR="002C65D6" w:rsidRPr="00E74DE9" w:rsidRDefault="002C65D6" w:rsidP="002C65D6">
            <w:pPr>
              <w:numPr>
                <w:ilvl w:val="0"/>
                <w:numId w:val="3"/>
              </w:numPr>
              <w:rPr>
                <w:rFonts w:ascii="Arial" w:eastAsia="Arial" w:hAnsi="Arial" w:cs="Arial"/>
                <w:sz w:val="16"/>
                <w:szCs w:val="16"/>
                <w:lang w:val="en-US"/>
              </w:rPr>
            </w:pPr>
            <w:r w:rsidRPr="00E74DE9">
              <w:rPr>
                <w:rFonts w:ascii="Arial" w:eastAsia="Arial" w:hAnsi="Arial" w:cs="Arial"/>
                <w:sz w:val="16"/>
                <w:szCs w:val="16"/>
                <w:lang w:val="en-ID"/>
              </w:rPr>
              <w:t>Regularly sprinkling equipment and/or material transportation routes with water, especially during the dry season around residential areas people passing through</w:t>
            </w:r>
          </w:p>
          <w:p w14:paraId="635A6063" w14:textId="77777777" w:rsidR="002C65D6" w:rsidRPr="00E74DE9" w:rsidRDefault="002C65D6" w:rsidP="002C65D6">
            <w:pPr>
              <w:numPr>
                <w:ilvl w:val="0"/>
                <w:numId w:val="3"/>
              </w:numPr>
              <w:rPr>
                <w:rFonts w:ascii="Arial" w:eastAsia="Arial" w:hAnsi="Arial" w:cs="Arial"/>
                <w:sz w:val="16"/>
                <w:szCs w:val="16"/>
                <w:lang w:val="en-US"/>
              </w:rPr>
            </w:pPr>
            <w:r w:rsidRPr="00E74DE9">
              <w:rPr>
                <w:rFonts w:ascii="Arial" w:eastAsia="Arial" w:hAnsi="Arial" w:cs="Arial"/>
                <w:sz w:val="16"/>
                <w:szCs w:val="16"/>
                <w:lang w:val="en-US"/>
              </w:rPr>
              <w:t>Providing a place to dispose of waste materials and waste</w:t>
            </w:r>
          </w:p>
          <w:p w14:paraId="1D30A7C9" w14:textId="77777777" w:rsidR="002C65D6" w:rsidRPr="00E74DE9" w:rsidRDefault="002C65D6" w:rsidP="002C65D6">
            <w:pPr>
              <w:numPr>
                <w:ilvl w:val="0"/>
                <w:numId w:val="3"/>
              </w:numPr>
              <w:rPr>
                <w:rFonts w:ascii="Arial" w:eastAsia="Arial" w:hAnsi="Arial" w:cs="Arial"/>
                <w:sz w:val="16"/>
                <w:szCs w:val="16"/>
                <w:lang w:val="en-ID"/>
              </w:rPr>
            </w:pPr>
            <w:r w:rsidRPr="00E74DE9">
              <w:rPr>
                <w:rFonts w:ascii="Arial" w:eastAsia="Arial" w:hAnsi="Arial" w:cs="Arial"/>
                <w:sz w:val="16"/>
                <w:szCs w:val="16"/>
                <w:lang w:val="en-ID"/>
              </w:rPr>
              <w:t>equipment so that waste does not scatter and endanger workers</w:t>
            </w:r>
          </w:p>
          <w:p w14:paraId="6EA17A1F" w14:textId="77777777" w:rsidR="002C65D6" w:rsidRPr="00E74DE9" w:rsidRDefault="002C65D6" w:rsidP="002C65D6">
            <w:pPr>
              <w:numPr>
                <w:ilvl w:val="0"/>
                <w:numId w:val="3"/>
              </w:numPr>
              <w:rPr>
                <w:rFonts w:ascii="Arial" w:eastAsia="Arial" w:hAnsi="Arial" w:cs="Arial"/>
                <w:sz w:val="16"/>
                <w:szCs w:val="16"/>
                <w:lang w:val="en-ID"/>
              </w:rPr>
            </w:pPr>
            <w:r w:rsidRPr="00E74DE9">
              <w:rPr>
                <w:rFonts w:ascii="Arial" w:eastAsia="Arial" w:hAnsi="Arial" w:cs="Arial"/>
                <w:sz w:val="16"/>
                <w:szCs w:val="16"/>
                <w:lang w:val="en-ID"/>
              </w:rPr>
              <w:t>Providing adequate and safe containers for hazardous waste;</w:t>
            </w:r>
          </w:p>
          <w:p w14:paraId="43D6E8A1" w14:textId="77777777" w:rsidR="002C65D6" w:rsidRPr="00E74DE9" w:rsidRDefault="002C65D6" w:rsidP="002C65D6">
            <w:pPr>
              <w:numPr>
                <w:ilvl w:val="0"/>
                <w:numId w:val="3"/>
              </w:numPr>
              <w:rPr>
                <w:rFonts w:ascii="Arial" w:eastAsia="Arial" w:hAnsi="Arial" w:cs="Arial"/>
                <w:sz w:val="16"/>
                <w:szCs w:val="16"/>
                <w:lang w:val="en-US"/>
              </w:rPr>
            </w:pPr>
            <w:r w:rsidRPr="00E74DE9">
              <w:rPr>
                <w:rFonts w:ascii="Arial" w:eastAsia="Arial" w:hAnsi="Arial" w:cs="Arial"/>
                <w:sz w:val="16"/>
                <w:szCs w:val="16"/>
                <w:lang w:val="en-US"/>
              </w:rPr>
              <w:t>Deposit hazardous waste to third party/vendor for disposal </w:t>
            </w:r>
          </w:p>
          <w:p w14:paraId="26A73B96" w14:textId="77777777" w:rsidR="002C65D6" w:rsidRPr="00E74DE9" w:rsidRDefault="002C65D6" w:rsidP="002C65D6">
            <w:pPr>
              <w:numPr>
                <w:ilvl w:val="0"/>
                <w:numId w:val="3"/>
              </w:numPr>
              <w:rPr>
                <w:rFonts w:ascii="Arial" w:eastAsia="Arial" w:hAnsi="Arial" w:cs="Arial"/>
                <w:sz w:val="16"/>
                <w:szCs w:val="16"/>
                <w:lang w:val="en-US"/>
              </w:rPr>
            </w:pPr>
            <w:r w:rsidRPr="00E74DE9">
              <w:rPr>
                <w:rFonts w:ascii="Arial" w:eastAsia="Arial" w:hAnsi="Arial" w:cs="Arial"/>
                <w:sz w:val="16"/>
                <w:szCs w:val="16"/>
                <w:lang w:val="en-US"/>
              </w:rPr>
              <w:t>Providing portable toilets at the basecamp location</w:t>
            </w:r>
          </w:p>
          <w:p w14:paraId="78A5ADD3" w14:textId="77777777" w:rsidR="002C65D6" w:rsidRPr="00E74DE9" w:rsidRDefault="002C65D6" w:rsidP="002C65D6">
            <w:pPr>
              <w:numPr>
                <w:ilvl w:val="0"/>
                <w:numId w:val="3"/>
              </w:numPr>
              <w:rPr>
                <w:rFonts w:ascii="Arial" w:eastAsia="Arial" w:hAnsi="Arial" w:cs="Arial"/>
                <w:sz w:val="16"/>
                <w:szCs w:val="16"/>
                <w:lang w:val="en-US"/>
              </w:rPr>
            </w:pPr>
            <w:r w:rsidRPr="00E74DE9">
              <w:rPr>
                <w:rFonts w:ascii="Arial" w:eastAsia="Arial" w:hAnsi="Arial" w:cs="Arial"/>
                <w:sz w:val="16"/>
                <w:szCs w:val="16"/>
                <w:lang w:val="en-US"/>
              </w:rPr>
              <w:t>Maintaining the cleanliness of the basecamp environment</w:t>
            </w:r>
          </w:p>
          <w:p w14:paraId="2B1C7F28" w14:textId="3196596E" w:rsidR="002C65D6" w:rsidRPr="00EC03C9" w:rsidRDefault="002C65D6">
            <w:pPr>
              <w:numPr>
                <w:ilvl w:val="0"/>
                <w:numId w:val="3"/>
              </w:numPr>
              <w:rPr>
                <w:rFonts w:ascii="Arial" w:eastAsia="Arial" w:hAnsi="Arial" w:cs="Arial"/>
                <w:sz w:val="16"/>
                <w:szCs w:val="16"/>
                <w:lang w:val="en-US"/>
              </w:rPr>
            </w:pPr>
            <w:r w:rsidRPr="00E74DE9">
              <w:rPr>
                <w:rFonts w:ascii="Arial" w:eastAsia="Arial" w:hAnsi="Arial" w:cs="Arial"/>
                <w:sz w:val="16"/>
                <w:szCs w:val="16"/>
                <w:lang w:val="en-US"/>
              </w:rPr>
              <w:t>Suctioning black water waste in collaboration with a third party</w:t>
            </w:r>
          </w:p>
          <w:p w14:paraId="1B705C5D" w14:textId="77777777" w:rsidR="00405C86" w:rsidRDefault="00405C86">
            <w:pPr>
              <w:ind w:left="360"/>
              <w:rPr>
                <w:rFonts w:ascii="Arial" w:eastAsia="Arial" w:hAnsi="Arial" w:cs="Arial"/>
                <w:sz w:val="16"/>
                <w:szCs w:val="16"/>
              </w:rPr>
            </w:pPr>
          </w:p>
        </w:tc>
      </w:tr>
      <w:tr w:rsidR="00405C86" w14:paraId="329BCF12" w14:textId="77777777">
        <w:trPr>
          <w:trHeight w:val="276"/>
        </w:trPr>
        <w:tc>
          <w:tcPr>
            <w:tcW w:w="2235" w:type="dxa"/>
          </w:tcPr>
          <w:p w14:paraId="0EFCE245" w14:textId="77777777" w:rsidR="00405C86" w:rsidRDefault="0032019D">
            <w:pPr>
              <w:rPr>
                <w:rFonts w:ascii="Arial" w:eastAsia="Arial" w:hAnsi="Arial" w:cs="Arial"/>
                <w:i/>
                <w:sz w:val="16"/>
                <w:szCs w:val="16"/>
              </w:rPr>
            </w:pPr>
            <w:r>
              <w:rPr>
                <w:rFonts w:ascii="Arial" w:eastAsia="Arial" w:hAnsi="Arial" w:cs="Arial"/>
                <w:i/>
                <w:sz w:val="16"/>
                <w:szCs w:val="16"/>
              </w:rPr>
              <w:t>Public Health</w:t>
            </w:r>
          </w:p>
        </w:tc>
        <w:tc>
          <w:tcPr>
            <w:tcW w:w="3402" w:type="dxa"/>
          </w:tcPr>
          <w:p w14:paraId="16811DA7" w14:textId="77777777" w:rsidR="00405C86" w:rsidRDefault="0032019D">
            <w:pPr>
              <w:rPr>
                <w:rFonts w:ascii="Arial" w:eastAsia="Arial" w:hAnsi="Arial" w:cs="Arial"/>
                <w:sz w:val="16"/>
                <w:szCs w:val="16"/>
              </w:rPr>
            </w:pPr>
            <w:r>
              <w:rPr>
                <w:rFonts w:ascii="Arial" w:eastAsia="Arial" w:hAnsi="Arial" w:cs="Arial"/>
                <w:sz w:val="16"/>
                <w:szCs w:val="16"/>
              </w:rPr>
              <w:t>There is no risk to public health from the programme. The programme activities will continually be ensured for not placing community’s health and safety in dangerous state by adhering to the relevant applicable laws and regulations</w:t>
            </w:r>
          </w:p>
        </w:tc>
        <w:tc>
          <w:tcPr>
            <w:tcW w:w="3685" w:type="dxa"/>
          </w:tcPr>
          <w:p w14:paraId="725B4610" w14:textId="77777777" w:rsidR="00405C86" w:rsidRDefault="0032019D">
            <w:pPr>
              <w:spacing w:after="120"/>
              <w:rPr>
                <w:rFonts w:ascii="Arial" w:eastAsia="Arial" w:hAnsi="Arial" w:cs="Arial"/>
                <w:sz w:val="16"/>
                <w:szCs w:val="16"/>
              </w:rPr>
            </w:pPr>
            <w:r>
              <w:rPr>
                <w:rFonts w:ascii="Arial" w:eastAsia="Arial" w:hAnsi="Arial" w:cs="Arial"/>
                <w:sz w:val="16"/>
                <w:szCs w:val="16"/>
              </w:rPr>
              <w:t>None</w:t>
            </w:r>
          </w:p>
        </w:tc>
      </w:tr>
      <w:tr w:rsidR="00405C86" w14:paraId="542ECBE3" w14:textId="77777777">
        <w:trPr>
          <w:trHeight w:val="276"/>
        </w:trPr>
        <w:tc>
          <w:tcPr>
            <w:tcW w:w="2235" w:type="dxa"/>
          </w:tcPr>
          <w:p w14:paraId="1E63B7BD" w14:textId="77777777" w:rsidR="00405C86" w:rsidRDefault="0032019D">
            <w:pPr>
              <w:rPr>
                <w:rFonts w:ascii="Arial" w:eastAsia="Arial" w:hAnsi="Arial" w:cs="Arial"/>
                <w:i/>
                <w:sz w:val="16"/>
                <w:szCs w:val="16"/>
              </w:rPr>
            </w:pPr>
            <w:r>
              <w:rPr>
                <w:rFonts w:ascii="Arial" w:eastAsia="Arial" w:hAnsi="Arial" w:cs="Arial"/>
                <w:i/>
                <w:sz w:val="16"/>
                <w:szCs w:val="16"/>
              </w:rPr>
              <w:t>Physical and Cultural Heritage</w:t>
            </w:r>
          </w:p>
        </w:tc>
        <w:tc>
          <w:tcPr>
            <w:tcW w:w="3402" w:type="dxa"/>
          </w:tcPr>
          <w:p w14:paraId="728C8B19" w14:textId="77777777" w:rsidR="00405C86" w:rsidRDefault="0032019D">
            <w:pPr>
              <w:rPr>
                <w:rFonts w:ascii="Arial" w:eastAsia="Arial" w:hAnsi="Arial" w:cs="Arial"/>
                <w:sz w:val="16"/>
                <w:szCs w:val="16"/>
              </w:rPr>
            </w:pPr>
            <w:r>
              <w:rPr>
                <w:rFonts w:ascii="Arial" w:eastAsia="Arial" w:hAnsi="Arial" w:cs="Arial"/>
                <w:sz w:val="16"/>
                <w:szCs w:val="16"/>
              </w:rPr>
              <w:t>There is no risk to physical and cultural heritage from the programme since there is no physical and cultural heritage located within the geographical scope of the proposed programme.</w:t>
            </w:r>
          </w:p>
        </w:tc>
        <w:tc>
          <w:tcPr>
            <w:tcW w:w="3685" w:type="dxa"/>
          </w:tcPr>
          <w:p w14:paraId="14C13C30" w14:textId="77777777" w:rsidR="00405C86" w:rsidRDefault="0032019D">
            <w:pPr>
              <w:rPr>
                <w:rFonts w:ascii="Arial" w:eastAsia="Arial" w:hAnsi="Arial" w:cs="Arial"/>
                <w:sz w:val="16"/>
                <w:szCs w:val="16"/>
              </w:rPr>
            </w:pPr>
            <w:r>
              <w:rPr>
                <w:rFonts w:ascii="Arial" w:eastAsia="Arial" w:hAnsi="Arial" w:cs="Arial"/>
                <w:sz w:val="16"/>
                <w:szCs w:val="16"/>
              </w:rPr>
              <w:t xml:space="preserve">None </w:t>
            </w:r>
          </w:p>
        </w:tc>
      </w:tr>
      <w:tr w:rsidR="00405C86" w14:paraId="49E3B9D8" w14:textId="77777777">
        <w:trPr>
          <w:trHeight w:val="276"/>
        </w:trPr>
        <w:tc>
          <w:tcPr>
            <w:tcW w:w="2235" w:type="dxa"/>
          </w:tcPr>
          <w:p w14:paraId="2250A420" w14:textId="77777777" w:rsidR="00405C86" w:rsidRDefault="0032019D">
            <w:pPr>
              <w:rPr>
                <w:rFonts w:ascii="Arial" w:eastAsia="Arial" w:hAnsi="Arial" w:cs="Arial"/>
                <w:i/>
                <w:sz w:val="16"/>
                <w:szCs w:val="16"/>
              </w:rPr>
            </w:pPr>
            <w:r>
              <w:rPr>
                <w:rFonts w:ascii="Arial" w:eastAsia="Arial" w:hAnsi="Arial" w:cs="Arial"/>
                <w:i/>
                <w:sz w:val="16"/>
                <w:szCs w:val="16"/>
              </w:rPr>
              <w:t>Lands and Soil Conservation</w:t>
            </w:r>
          </w:p>
        </w:tc>
        <w:tc>
          <w:tcPr>
            <w:tcW w:w="3402" w:type="dxa"/>
          </w:tcPr>
          <w:p w14:paraId="0AB51F3E" w14:textId="77777777" w:rsidR="00405C86" w:rsidRDefault="0032019D">
            <w:pPr>
              <w:rPr>
                <w:rFonts w:ascii="Arial" w:eastAsia="Arial" w:hAnsi="Arial" w:cs="Arial"/>
                <w:sz w:val="16"/>
                <w:szCs w:val="16"/>
              </w:rPr>
            </w:pPr>
            <w:r>
              <w:rPr>
                <w:rFonts w:ascii="Arial" w:eastAsia="Arial" w:hAnsi="Arial" w:cs="Arial"/>
                <w:sz w:val="16"/>
                <w:szCs w:val="16"/>
              </w:rPr>
              <w:t>-</w:t>
            </w:r>
          </w:p>
        </w:tc>
        <w:tc>
          <w:tcPr>
            <w:tcW w:w="3685" w:type="dxa"/>
          </w:tcPr>
          <w:p w14:paraId="617C492A" w14:textId="77777777" w:rsidR="00405C86" w:rsidRDefault="0032019D">
            <w:pPr>
              <w:spacing w:after="120"/>
              <w:rPr>
                <w:rFonts w:ascii="Arial" w:eastAsia="Arial" w:hAnsi="Arial" w:cs="Arial"/>
                <w:sz w:val="16"/>
                <w:szCs w:val="16"/>
              </w:rPr>
            </w:pPr>
            <w:r>
              <w:rPr>
                <w:rFonts w:ascii="Arial" w:eastAsia="Arial" w:hAnsi="Arial" w:cs="Arial"/>
                <w:sz w:val="16"/>
                <w:szCs w:val="16"/>
              </w:rPr>
              <w:t>Inundation from coastal flooding in the targeted programme area has resulted in adverse impact, transforming productive land into unproductive one. This proposed programme aims to reduce the inundated area, preventing them from turning into unproductive land by implementing diverse adaptation measures.</w:t>
            </w:r>
          </w:p>
          <w:p w14:paraId="780FC092" w14:textId="77777777" w:rsidR="00405C86" w:rsidRDefault="00000000">
            <w:pPr>
              <w:rPr>
                <w:rFonts w:ascii="Arial" w:eastAsia="Arial" w:hAnsi="Arial" w:cs="Arial"/>
                <w:sz w:val="16"/>
                <w:szCs w:val="16"/>
                <w:u w:val="single"/>
              </w:rPr>
            </w:pPr>
            <w:sdt>
              <w:sdtPr>
                <w:tag w:val="goog_rdk_191"/>
                <w:id w:val="1806886435"/>
              </w:sdtPr>
              <w:sdtContent/>
            </w:sdt>
            <w:r w:rsidR="0032019D">
              <w:rPr>
                <w:rFonts w:ascii="Arial" w:eastAsia="Arial" w:hAnsi="Arial" w:cs="Arial"/>
                <w:sz w:val="16"/>
                <w:szCs w:val="16"/>
                <w:u w:val="single"/>
              </w:rPr>
              <w:t>Potential risks:</w:t>
            </w:r>
          </w:p>
          <w:p w14:paraId="0F5BABF6" w14:textId="4C3787D5" w:rsidR="00405C86" w:rsidRDefault="0032019D">
            <w:pPr>
              <w:numPr>
                <w:ilvl w:val="0"/>
                <w:numId w:val="8"/>
              </w:numPr>
              <w:ind w:left="357" w:hanging="357"/>
              <w:rPr>
                <w:rFonts w:ascii="Arial" w:eastAsia="Arial" w:hAnsi="Arial" w:cs="Arial"/>
                <w:sz w:val="16"/>
                <w:szCs w:val="16"/>
              </w:rPr>
            </w:pPr>
            <w:r>
              <w:rPr>
                <w:rFonts w:ascii="Arial" w:eastAsia="Arial" w:hAnsi="Arial" w:cs="Arial"/>
                <w:sz w:val="16"/>
                <w:szCs w:val="16"/>
              </w:rPr>
              <w:t xml:space="preserve">Soil pollution the construction of </w:t>
            </w:r>
            <w:r w:rsidR="00E90BD5">
              <w:rPr>
                <w:rFonts w:ascii="Arial" w:eastAsia="Arial" w:hAnsi="Arial" w:cs="Arial"/>
                <w:sz w:val="16"/>
                <w:szCs w:val="16"/>
              </w:rPr>
              <w:t>breakwater</w:t>
            </w:r>
            <w:r>
              <w:rPr>
                <w:rFonts w:ascii="Arial" w:eastAsia="Arial" w:hAnsi="Arial" w:cs="Arial"/>
                <w:sz w:val="16"/>
                <w:szCs w:val="16"/>
              </w:rPr>
              <w:t xml:space="preserve">, eco-tourism site, and sanitation facilities and effluent of sanitation facilities that apply non-floating design </w:t>
            </w:r>
          </w:p>
          <w:p w14:paraId="6C08A11C" w14:textId="2423ED06" w:rsidR="006B29BF" w:rsidRPr="00E74DE9" w:rsidRDefault="006B29BF">
            <w:pPr>
              <w:numPr>
                <w:ilvl w:val="0"/>
                <w:numId w:val="8"/>
              </w:numPr>
              <w:ind w:left="357" w:hanging="357"/>
              <w:rPr>
                <w:rFonts w:ascii="Arial" w:eastAsia="Arial" w:hAnsi="Arial" w:cs="Arial"/>
                <w:sz w:val="16"/>
                <w:szCs w:val="16"/>
              </w:rPr>
            </w:pPr>
            <w:r w:rsidRPr="00E74DE9">
              <w:rPr>
                <w:rFonts w:ascii="Arial" w:eastAsia="Arial" w:hAnsi="Arial" w:cs="Arial"/>
                <w:sz w:val="16"/>
                <w:szCs w:val="16"/>
                <w:lang w:val="en-ID"/>
              </w:rPr>
              <w:t xml:space="preserve">The noise level for the Green Open Space designation is based on Minister of </w:t>
            </w:r>
            <w:r w:rsidRPr="00E74DE9">
              <w:rPr>
                <w:rFonts w:ascii="Arial" w:eastAsia="Arial" w:hAnsi="Arial" w:cs="Arial"/>
                <w:sz w:val="16"/>
                <w:szCs w:val="16"/>
                <w:lang w:val="en-ID"/>
              </w:rPr>
              <w:lastRenderedPageBreak/>
              <w:t>Environment Decree No. KEP- 48/MENLH/11/1996 concerning Noise Level Standards does not exceed 55dBA</w:t>
            </w:r>
          </w:p>
          <w:p w14:paraId="4AE0A6DA" w14:textId="77777777" w:rsidR="00405C86" w:rsidRDefault="00405C86">
            <w:pPr>
              <w:ind w:left="357"/>
              <w:rPr>
                <w:rFonts w:ascii="Arial" w:eastAsia="Arial" w:hAnsi="Arial" w:cs="Arial"/>
                <w:sz w:val="16"/>
                <w:szCs w:val="16"/>
              </w:rPr>
            </w:pPr>
          </w:p>
          <w:p w14:paraId="276DD2A9" w14:textId="77777777" w:rsidR="00405C86" w:rsidRDefault="0032019D">
            <w:pPr>
              <w:rPr>
                <w:rFonts w:ascii="Arial" w:eastAsia="Arial" w:hAnsi="Arial" w:cs="Arial"/>
                <w:sz w:val="16"/>
                <w:szCs w:val="16"/>
                <w:u w:val="single"/>
              </w:rPr>
            </w:pPr>
            <w:r>
              <w:rPr>
                <w:rFonts w:ascii="Arial" w:eastAsia="Arial" w:hAnsi="Arial" w:cs="Arial"/>
                <w:sz w:val="16"/>
                <w:szCs w:val="16"/>
                <w:u w:val="single"/>
              </w:rPr>
              <w:t>Requirements:</w:t>
            </w:r>
          </w:p>
          <w:p w14:paraId="3B377297"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Submitting the relevant environmental document for each adaptation action to obtain environmental permit for its implementation. The needed documents are</w:t>
            </w:r>
          </w:p>
          <w:p w14:paraId="5933D27C" w14:textId="77777777" w:rsidR="00405C86" w:rsidRDefault="0032019D">
            <w:pPr>
              <w:numPr>
                <w:ilvl w:val="0"/>
                <w:numId w:val="64"/>
              </w:numPr>
              <w:ind w:left="742" w:hanging="283"/>
              <w:rPr>
                <w:rFonts w:ascii="Arial" w:eastAsia="Arial" w:hAnsi="Arial" w:cs="Arial"/>
                <w:sz w:val="16"/>
                <w:szCs w:val="16"/>
              </w:rPr>
            </w:pPr>
            <w:r>
              <w:rPr>
                <w:rFonts w:ascii="Arial" w:eastAsia="Arial" w:hAnsi="Arial" w:cs="Arial"/>
                <w:sz w:val="16"/>
                <w:szCs w:val="16"/>
              </w:rPr>
              <w:t>Individual and communal sanitation facilities (latrine): SPPL document</w:t>
            </w:r>
          </w:p>
          <w:p w14:paraId="341ED1C3" w14:textId="77777777" w:rsidR="00405C86" w:rsidRDefault="0032019D">
            <w:pPr>
              <w:numPr>
                <w:ilvl w:val="0"/>
                <w:numId w:val="64"/>
              </w:numPr>
              <w:ind w:left="742" w:hanging="283"/>
              <w:rPr>
                <w:rFonts w:ascii="Arial" w:eastAsia="Arial" w:hAnsi="Arial" w:cs="Arial"/>
                <w:sz w:val="16"/>
                <w:szCs w:val="16"/>
              </w:rPr>
            </w:pPr>
            <w:r w:rsidRPr="00726799">
              <w:rPr>
                <w:rFonts w:ascii="Arial" w:eastAsia="Arial" w:hAnsi="Arial" w:cs="Arial"/>
                <w:sz w:val="16"/>
                <w:szCs w:val="16"/>
              </w:rPr>
              <w:t>Breakwater</w:t>
            </w:r>
            <w:r>
              <w:rPr>
                <w:rFonts w:ascii="Arial" w:eastAsia="Arial" w:hAnsi="Arial" w:cs="Arial"/>
                <w:sz w:val="16"/>
                <w:szCs w:val="16"/>
              </w:rPr>
              <w:t xml:space="preserve"> construction:  UKL-UPL document</w:t>
            </w:r>
          </w:p>
          <w:p w14:paraId="1D620334" w14:textId="77777777" w:rsidR="00405C86" w:rsidRDefault="0032019D">
            <w:pPr>
              <w:numPr>
                <w:ilvl w:val="0"/>
                <w:numId w:val="64"/>
              </w:numPr>
              <w:ind w:left="742" w:hanging="283"/>
              <w:rPr>
                <w:rFonts w:ascii="Arial" w:eastAsia="Arial" w:hAnsi="Arial" w:cs="Arial"/>
                <w:sz w:val="16"/>
                <w:szCs w:val="16"/>
              </w:rPr>
            </w:pPr>
            <w:r>
              <w:rPr>
                <w:rFonts w:ascii="Arial" w:eastAsia="Arial" w:hAnsi="Arial" w:cs="Arial"/>
                <w:sz w:val="16"/>
                <w:szCs w:val="16"/>
              </w:rPr>
              <w:t>Eco-tourism: UKL-UPL document</w:t>
            </w:r>
          </w:p>
          <w:p w14:paraId="5421A1CE"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The environmental document will be coherent with the programme’s ESMP</w:t>
            </w:r>
          </w:p>
          <w:p w14:paraId="2949335B" w14:textId="77777777" w:rsidR="00405C86" w:rsidRDefault="0032019D">
            <w:pPr>
              <w:numPr>
                <w:ilvl w:val="0"/>
                <w:numId w:val="3"/>
              </w:numPr>
              <w:rPr>
                <w:rFonts w:ascii="Arial" w:eastAsia="Arial" w:hAnsi="Arial" w:cs="Arial"/>
                <w:sz w:val="16"/>
                <w:szCs w:val="16"/>
              </w:rPr>
            </w:pPr>
            <w:r>
              <w:rPr>
                <w:rFonts w:ascii="Arial" w:eastAsia="Arial" w:hAnsi="Arial" w:cs="Arial"/>
                <w:sz w:val="16"/>
                <w:szCs w:val="16"/>
              </w:rPr>
              <w:t xml:space="preserve">Prepare the necessary environmental management plan for each activity listed in ESMP.  </w:t>
            </w:r>
          </w:p>
          <w:p w14:paraId="7843E387" w14:textId="5A9A3CEF" w:rsidR="00405C86" w:rsidRDefault="0032019D">
            <w:pPr>
              <w:numPr>
                <w:ilvl w:val="0"/>
                <w:numId w:val="3"/>
              </w:numPr>
              <w:rPr>
                <w:rFonts w:ascii="Arial" w:eastAsia="Arial" w:hAnsi="Arial" w:cs="Arial"/>
                <w:sz w:val="16"/>
                <w:szCs w:val="16"/>
              </w:rPr>
            </w:pPr>
            <w:r>
              <w:rPr>
                <w:rFonts w:ascii="Arial" w:eastAsia="Arial" w:hAnsi="Arial" w:cs="Arial"/>
                <w:sz w:val="16"/>
                <w:szCs w:val="16"/>
              </w:rPr>
              <w:t>Mitigation measures for the impacts are stated in the Measures for Environmental and Social Risk Management (Annex 7).</w:t>
            </w:r>
          </w:p>
          <w:p w14:paraId="7A0B9C23" w14:textId="77777777" w:rsidR="006B29BF" w:rsidRPr="00E74DE9" w:rsidRDefault="006B29BF" w:rsidP="006B29BF">
            <w:pPr>
              <w:numPr>
                <w:ilvl w:val="0"/>
                <w:numId w:val="3"/>
              </w:numPr>
              <w:rPr>
                <w:rFonts w:ascii="Arial" w:eastAsia="Arial" w:hAnsi="Arial" w:cs="Arial"/>
                <w:sz w:val="16"/>
                <w:szCs w:val="16"/>
              </w:rPr>
            </w:pPr>
            <w:r w:rsidRPr="00E74DE9">
              <w:rPr>
                <w:rFonts w:ascii="Arial" w:eastAsia="Arial" w:hAnsi="Arial" w:cs="Arial"/>
                <w:sz w:val="16"/>
                <w:szCs w:val="16"/>
              </w:rPr>
              <w:t>Equipment and material mobilization vehicles do not use units that produce high noise.</w:t>
            </w:r>
          </w:p>
          <w:p w14:paraId="2A71E539" w14:textId="77777777" w:rsidR="006B29BF" w:rsidRPr="00E74DE9" w:rsidRDefault="006B29BF" w:rsidP="006B29BF">
            <w:pPr>
              <w:numPr>
                <w:ilvl w:val="0"/>
                <w:numId w:val="3"/>
              </w:numPr>
              <w:rPr>
                <w:rFonts w:ascii="Arial" w:eastAsia="Arial" w:hAnsi="Arial" w:cs="Arial"/>
                <w:sz w:val="16"/>
                <w:szCs w:val="16"/>
              </w:rPr>
            </w:pPr>
            <w:r w:rsidRPr="00E74DE9">
              <w:rPr>
                <w:rFonts w:ascii="Arial" w:eastAsia="Arial" w:hAnsi="Arial" w:cs="Arial"/>
                <w:sz w:val="16"/>
                <w:szCs w:val="16"/>
              </w:rPr>
              <w:t>The location plan uses land that is already available so there is not much land clearing.</w:t>
            </w:r>
          </w:p>
          <w:p w14:paraId="6E7394F2" w14:textId="77777777" w:rsidR="006B29BF" w:rsidRPr="00E74DE9" w:rsidRDefault="006B29BF" w:rsidP="006B29BF">
            <w:pPr>
              <w:numPr>
                <w:ilvl w:val="0"/>
                <w:numId w:val="3"/>
              </w:numPr>
              <w:rPr>
                <w:rFonts w:ascii="Arial" w:eastAsia="Arial" w:hAnsi="Arial" w:cs="Arial"/>
                <w:sz w:val="16"/>
                <w:szCs w:val="16"/>
              </w:rPr>
            </w:pPr>
            <w:r w:rsidRPr="00E74DE9">
              <w:rPr>
                <w:rFonts w:ascii="Arial" w:eastAsia="Arial" w:hAnsi="Arial" w:cs="Arial"/>
                <w:sz w:val="16"/>
                <w:szCs w:val="16"/>
              </w:rPr>
              <w:t>Land cleaning does not use units that produce high noise.</w:t>
            </w:r>
          </w:p>
          <w:p w14:paraId="413E04D2" w14:textId="0CE06D30" w:rsidR="006B29BF" w:rsidRPr="00E74DE9" w:rsidRDefault="006B29BF">
            <w:pPr>
              <w:numPr>
                <w:ilvl w:val="0"/>
                <w:numId w:val="3"/>
              </w:numPr>
              <w:rPr>
                <w:rFonts w:ascii="Arial" w:eastAsia="Arial" w:hAnsi="Arial" w:cs="Arial"/>
                <w:sz w:val="16"/>
                <w:szCs w:val="16"/>
              </w:rPr>
            </w:pPr>
            <w:r w:rsidRPr="00E74DE9">
              <w:rPr>
                <w:rFonts w:ascii="Arial" w:eastAsia="Arial" w:hAnsi="Arial" w:cs="Arial"/>
                <w:sz w:val="16"/>
                <w:szCs w:val="16"/>
              </w:rPr>
              <w:t>Organize and supervise workers so as not to create noise with limited working hours from 08.00 to 16.00.</w:t>
            </w:r>
          </w:p>
          <w:p w14:paraId="034BC575" w14:textId="77777777" w:rsidR="006B29BF" w:rsidRPr="00E74DE9" w:rsidRDefault="006B29BF" w:rsidP="006B29BF">
            <w:pPr>
              <w:numPr>
                <w:ilvl w:val="0"/>
                <w:numId w:val="3"/>
              </w:numPr>
              <w:rPr>
                <w:rFonts w:ascii="Arial" w:eastAsia="Arial" w:hAnsi="Arial" w:cs="Arial"/>
                <w:sz w:val="16"/>
                <w:szCs w:val="16"/>
              </w:rPr>
            </w:pPr>
            <w:r w:rsidRPr="00E74DE9">
              <w:rPr>
                <w:rFonts w:ascii="Arial" w:eastAsia="Arial" w:hAnsi="Arial" w:cs="Arial"/>
                <w:sz w:val="16"/>
                <w:szCs w:val="16"/>
              </w:rPr>
              <w:t>Benchmark: Minister of Environment Decree No. 48 1996 concerning Standard Levels Noise.</w:t>
            </w:r>
          </w:p>
          <w:p w14:paraId="6A20953B" w14:textId="0CE2D2D4" w:rsidR="006B29BF" w:rsidRDefault="006B29BF" w:rsidP="00EC03C9">
            <w:pPr>
              <w:ind w:left="360"/>
              <w:rPr>
                <w:rFonts w:ascii="Arial" w:eastAsia="Arial" w:hAnsi="Arial" w:cs="Arial"/>
                <w:sz w:val="16"/>
                <w:szCs w:val="16"/>
              </w:rPr>
            </w:pPr>
            <w:r w:rsidRPr="00E74DE9">
              <w:rPr>
                <w:rFonts w:ascii="Arial" w:eastAsia="Arial" w:hAnsi="Arial" w:cs="Arial"/>
                <w:sz w:val="16"/>
                <w:szCs w:val="16"/>
              </w:rPr>
              <w:t>Quality Standard is 55 dBA</w:t>
            </w:r>
          </w:p>
          <w:p w14:paraId="5F7C9818" w14:textId="77777777" w:rsidR="00405C86" w:rsidRDefault="00405C86">
            <w:pPr>
              <w:ind w:left="357"/>
              <w:rPr>
                <w:rFonts w:ascii="Arial" w:eastAsia="Arial" w:hAnsi="Arial" w:cs="Arial"/>
                <w:sz w:val="16"/>
                <w:szCs w:val="16"/>
              </w:rPr>
            </w:pPr>
          </w:p>
        </w:tc>
      </w:tr>
    </w:tbl>
    <w:p w14:paraId="405D673D" w14:textId="77777777" w:rsidR="00405C86" w:rsidRDefault="00405C86">
      <w:pPr>
        <w:pBdr>
          <w:top w:val="nil"/>
          <w:left w:val="nil"/>
          <w:bottom w:val="nil"/>
          <w:right w:val="nil"/>
          <w:between w:val="nil"/>
        </w:pBdr>
        <w:tabs>
          <w:tab w:val="center" w:pos="4320"/>
          <w:tab w:val="right" w:pos="8640"/>
        </w:tabs>
        <w:spacing w:after="200"/>
        <w:jc w:val="both"/>
        <w:rPr>
          <w:rFonts w:ascii="Arial" w:eastAsia="Arial" w:hAnsi="Arial" w:cs="Arial"/>
          <w:color w:val="000000"/>
          <w:sz w:val="22"/>
          <w:szCs w:val="22"/>
        </w:rPr>
      </w:pPr>
    </w:p>
    <w:p w14:paraId="5A4E6BD8" w14:textId="77777777" w:rsidR="00405C86" w:rsidRDefault="0032019D" w:rsidP="00726799">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Based on the assessment above, it can be seen that the programme implementation has several potential risks that are considered as minor, small scale (limited impacts and not widely spread) and easily mitigated. These risks can be avoided by implementing adequate mitigation measures. With regards to Risk Categorization of AF, the programme can be categorized as “</w:t>
      </w:r>
      <w:r>
        <w:rPr>
          <w:rFonts w:ascii="Arial" w:eastAsia="Arial" w:hAnsi="Arial" w:cs="Arial"/>
          <w:b/>
          <w:color w:val="000000"/>
          <w:sz w:val="20"/>
          <w:szCs w:val="20"/>
        </w:rPr>
        <w:t>Category B”</w:t>
      </w:r>
      <w:r>
        <w:rPr>
          <w:rFonts w:ascii="Arial" w:eastAsia="Arial" w:hAnsi="Arial" w:cs="Arial"/>
          <w:color w:val="000000"/>
          <w:sz w:val="20"/>
          <w:szCs w:val="20"/>
        </w:rPr>
        <w:t xml:space="preserve"> where it has potential adverse impacts but in small number, small scale, not widespread and easily mitigated. Annex 7 describes the risk management measures of this project in detail.</w:t>
      </w:r>
    </w:p>
    <w:p w14:paraId="0D8C31C3"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565DB5B8" w14:textId="77777777" w:rsidR="00405C86" w:rsidRDefault="0032019D" w:rsidP="00726799">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In this proposal, the mitigating measures has been incorporated into Environmental and Social and Management Plan (Annex 1) that will be implemented and utilised by the programme to mitigate the potential risks and also ensure the compliance of programme implementation to AF Environmental and Social Policy.</w:t>
      </w:r>
    </w:p>
    <w:p w14:paraId="6411304E" w14:textId="77777777" w:rsidR="00405C86" w:rsidRDefault="00405C86">
      <w:pPr>
        <w:spacing w:after="200"/>
        <w:jc w:val="both"/>
        <w:rPr>
          <w:rFonts w:ascii="Arial" w:eastAsia="Arial" w:hAnsi="Arial" w:cs="Arial"/>
          <w:sz w:val="22"/>
          <w:szCs w:val="22"/>
        </w:rPr>
      </w:pPr>
    </w:p>
    <w:p w14:paraId="0276FFB9" w14:textId="77777777" w:rsidR="00405C86" w:rsidRDefault="00405C86">
      <w:pPr>
        <w:spacing w:after="200"/>
        <w:jc w:val="both"/>
        <w:rPr>
          <w:rFonts w:ascii="Arial" w:eastAsia="Arial" w:hAnsi="Arial" w:cs="Arial"/>
          <w:sz w:val="22"/>
          <w:szCs w:val="22"/>
        </w:rPr>
      </w:pPr>
    </w:p>
    <w:p w14:paraId="2A3D1873" w14:textId="77777777" w:rsidR="00405C86" w:rsidRDefault="0032019D">
      <w:pPr>
        <w:spacing w:after="200"/>
        <w:jc w:val="both"/>
        <w:rPr>
          <w:rFonts w:ascii="Arial" w:eastAsia="Arial" w:hAnsi="Arial" w:cs="Arial"/>
          <w:sz w:val="22"/>
          <w:szCs w:val="22"/>
        </w:rPr>
      </w:pPr>
      <w:r>
        <w:rPr>
          <w:noProof/>
          <w:lang w:val="en-US"/>
        </w:rPr>
        <mc:AlternateContent>
          <mc:Choice Requires="wps">
            <w:drawing>
              <wp:anchor distT="0" distB="0" distL="0" distR="0" simplePos="0" relativeHeight="251675648" behindDoc="1" locked="0" layoutInCell="1" hidden="0" allowOverlap="1" wp14:anchorId="54FE6D2B" wp14:editId="3FAEFE9C">
                <wp:simplePos x="0" y="0"/>
                <wp:positionH relativeFrom="column">
                  <wp:posOffset>-965199</wp:posOffset>
                </wp:positionH>
                <wp:positionV relativeFrom="paragraph">
                  <wp:posOffset>254000</wp:posOffset>
                </wp:positionV>
                <wp:extent cx="7864475" cy="255905"/>
                <wp:effectExtent l="0" t="0" r="0" b="0"/>
                <wp:wrapNone/>
                <wp:docPr id="1855989177" name="Rounded Rectangle 1855989177"/>
                <wp:cNvGraphicFramePr/>
                <a:graphic xmlns:a="http://schemas.openxmlformats.org/drawingml/2006/main">
                  <a:graphicData uri="http://schemas.microsoft.com/office/word/2010/wordprocessingShape">
                    <wps:wsp>
                      <wps:cNvSpPr/>
                      <wps:spPr>
                        <a:xfrm>
                          <a:off x="1418525" y="3656810"/>
                          <a:ext cx="7854950" cy="246380"/>
                        </a:xfrm>
                        <a:prstGeom prst="roundRect">
                          <a:avLst>
                            <a:gd name="adj" fmla="val 16667"/>
                          </a:avLst>
                        </a:prstGeom>
                        <a:solidFill>
                          <a:srgbClr val="FCAF17"/>
                        </a:solidFill>
                        <a:ln>
                          <a:noFill/>
                        </a:ln>
                      </wps:spPr>
                      <wps:txbx>
                        <w:txbxContent>
                          <w:p w14:paraId="28610523" w14:textId="77777777" w:rsidR="003B0B1B" w:rsidRDefault="003B0B1B">
                            <w:pPr>
                              <w:textDirection w:val="btLr"/>
                            </w:pPr>
                          </w:p>
                        </w:txbxContent>
                      </wps:txbx>
                      <wps:bodyPr spcFirstLastPara="1" wrap="square" lIns="91425" tIns="91425" rIns="91425" bIns="91425" anchor="ctr" anchorCtr="0">
                        <a:noAutofit/>
                      </wps:bodyPr>
                    </wps:wsp>
                  </a:graphicData>
                </a:graphic>
              </wp:anchor>
            </w:drawing>
          </mc:Choice>
          <mc:Fallback>
            <w:pict>
              <v:roundrect w14:anchorId="54FE6D2B" id="Rounded Rectangle 1855989177" o:spid="_x0000_s1049" style="position:absolute;left:0;text-align:left;margin-left:-76pt;margin-top:20pt;width:619.25pt;height:20.15pt;z-index:-251640832;visibility:visible;mso-wrap-style:square;mso-wrap-distance-left:0;mso-wrap-distance-top:0;mso-wrap-distance-right:0;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xrx7QEAAL0DAAAOAAAAZHJzL2Uyb0RvYy54bWysU9uO2jAQfa/Uf7D8XkJYyEJEWK1YUVVa&#10;tajbfoBxbOLKt44NCX/fsWEX2r5VfXF87JnjM2cmy4fBaHIUEJSzDS1HY0qE5a5Vdt/Q7982H+aU&#10;hMhsy7SzoqEnEejD6v27Ze9rMXGd060AgiQ21L1vaBejr4si8E4YFkbOC4uX0oFhESHsixZYj+xG&#10;F5PxuCp6B60Hx0UIePp0vqSrzC+l4PGLlEFEohuK2mJeIa+7tBarJav3wHyn+EUG+wcVhimLj75R&#10;PbHIyAHUX1RGcXDByTjizhROSsVFrgGrKcd/VPPSMS9yLWhO8G82hf9Hyz8fX/wW0IbehzrgNlUx&#10;SDDpi/rIgG2dlvPZZEbJqaF31ayalxfjxBAJx4D7+Wy6mKG/HCMm0+pungOKK5OHED8KZ0jaNBTc&#10;wbZfsTvZNHZ8DjG71xLLDI4Ja39QIo3GXhyZJmVVVfepV8h4CcbdK2fKDE6rdqO0zgD2u7UGgqkN&#10;3awfN+Vr8m9h2qZg61LamTudFFcj0i4Ou4GotqGL9H462bn2tAUSPN8oLOaZhbhlgEpLSnqcpIaG&#10;nwcGghL9yWKrFuU0eRdvAdyC3S1glncOB5RHoOQM1jEP7Fns4yE6qWLSexVzATgj2aLLPKchvMU5&#10;6vrXrX4BAAD//wMAUEsDBBQABgAIAAAAIQCJ7qqz4QAAAAsBAAAPAAAAZHJzL2Rvd25yZXYueG1s&#10;TI/BTsMwEETvSPyDtUjcWruBpiFkUxWkHlABqS0f4MZLEhGvo9ht07/HPcFptJrR7JtiOdpOnGjw&#10;rWOE2VSBIK6cablG+NqvJxkIHzQb3TkmhAt5WJa3N4XOjTvzlk67UItYwj7XCE0IfS6lrxqy2k9d&#10;Txy9bzdYHeI51NIM+hzLbScTpVJpdcvxQ6N7em2o+tkdLcI+fUve24/0hVd+sVnT59Ol2gTE+7tx&#10;9Qwi0Bj+wnDFj+hQRqaDO7LxokOYzOZJHBMQHlXUa0Jl6RzEASFTDyDLQv7fUP4CAAD//wMAUEsB&#10;Ai0AFAAGAAgAAAAhALaDOJL+AAAA4QEAABMAAAAAAAAAAAAAAAAAAAAAAFtDb250ZW50X1R5cGVz&#10;XS54bWxQSwECLQAUAAYACAAAACEAOP0h/9YAAACUAQAACwAAAAAAAAAAAAAAAAAvAQAAX3JlbHMv&#10;LnJlbHNQSwECLQAUAAYACAAAACEAzBsa8e0BAAC9AwAADgAAAAAAAAAAAAAAAAAuAgAAZHJzL2Uy&#10;b0RvYy54bWxQSwECLQAUAAYACAAAACEAie6qs+EAAAALAQAADwAAAAAAAAAAAAAAAABHBAAAZHJz&#10;L2Rvd25yZXYueG1sUEsFBgAAAAAEAAQA8wAAAFUFAAAAAA==&#10;" fillcolor="#fcaf17" stroked="f">
                <v:textbox inset="2.53958mm,2.53958mm,2.53958mm,2.53958mm">
                  <w:txbxContent>
                    <w:p w14:paraId="28610523" w14:textId="77777777" w:rsidR="003B0B1B" w:rsidRDefault="003B0B1B">
                      <w:pPr>
                        <w:textDirection w:val="btLr"/>
                      </w:pPr>
                    </w:p>
                  </w:txbxContent>
                </v:textbox>
              </v:roundrect>
            </w:pict>
          </mc:Fallback>
        </mc:AlternateContent>
      </w:r>
    </w:p>
    <w:p w14:paraId="04DFCF1F" w14:textId="1CD252E7" w:rsidR="00405C86" w:rsidRDefault="00000000">
      <w:pPr>
        <w:pStyle w:val="Heading1"/>
      </w:pPr>
      <w:sdt>
        <w:sdtPr>
          <w:tag w:val="goog_rdk_193"/>
          <w:id w:val="799811192"/>
        </w:sdtPr>
        <w:sdtContent>
          <w:r w:rsidR="0032019D" w:rsidRPr="001D073C">
            <w:rPr>
              <w:rFonts w:eastAsia="Arial"/>
              <w:szCs w:val="22"/>
            </w:rPr>
            <w:t>P</w:t>
          </w:r>
        </w:sdtContent>
      </w:sdt>
      <w:r w:rsidR="0032019D">
        <w:t>ART iiI:  IMPLEMENTATION ARRANGEMENT</w:t>
      </w:r>
    </w:p>
    <w:p w14:paraId="19198C7D" w14:textId="77777777" w:rsidR="00405C86" w:rsidRDefault="00405C86">
      <w:pPr>
        <w:pBdr>
          <w:top w:val="nil"/>
          <w:left w:val="nil"/>
          <w:bottom w:val="nil"/>
          <w:right w:val="nil"/>
          <w:between w:val="nil"/>
        </w:pBdr>
        <w:tabs>
          <w:tab w:val="center" w:pos="4320"/>
          <w:tab w:val="right" w:pos="8640"/>
        </w:tabs>
        <w:spacing w:line="276" w:lineRule="auto"/>
        <w:ind w:left="360"/>
        <w:rPr>
          <w:rFonts w:ascii="Arial" w:eastAsia="Arial" w:hAnsi="Arial" w:cs="Arial"/>
          <w:b/>
          <w:color w:val="000000"/>
          <w:sz w:val="22"/>
          <w:szCs w:val="22"/>
        </w:rPr>
      </w:pPr>
    </w:p>
    <w:p w14:paraId="042F620B" w14:textId="77777777" w:rsidR="00405C86" w:rsidRDefault="0032019D">
      <w:pPr>
        <w:pStyle w:val="Heading3"/>
        <w:numPr>
          <w:ilvl w:val="0"/>
          <w:numId w:val="15"/>
        </w:numPr>
        <w:tabs>
          <w:tab w:val="center" w:pos="4320"/>
          <w:tab w:val="right" w:pos="8640"/>
        </w:tabs>
      </w:pPr>
      <w:r>
        <w:t>Describe the arrangements for project / programme implementation</w:t>
      </w:r>
    </w:p>
    <w:p w14:paraId="28D0F02D"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Institutional structure and arrangement for the program is developed by considering that it will be implemented in an interconnected manner at 4 (four) different government levels (</w:t>
      </w:r>
      <w:proofErr w:type="spellStart"/>
      <w:r>
        <w:rPr>
          <w:rFonts w:ascii="Arial" w:eastAsia="Arial" w:hAnsi="Arial" w:cs="Arial"/>
          <w:i/>
          <w:color w:val="000000"/>
          <w:sz w:val="20"/>
          <w:szCs w:val="20"/>
        </w:rPr>
        <w:t>kelurahan</w:t>
      </w:r>
      <w:proofErr w:type="spellEnd"/>
      <w:r>
        <w:rPr>
          <w:rFonts w:ascii="Arial" w:eastAsia="Arial" w:hAnsi="Arial" w:cs="Arial"/>
          <w:color w:val="000000"/>
          <w:sz w:val="20"/>
          <w:szCs w:val="20"/>
        </w:rPr>
        <w:t xml:space="preserve">, </w:t>
      </w:r>
      <w:r>
        <w:rPr>
          <w:rFonts w:ascii="Arial" w:eastAsia="Arial" w:hAnsi="Arial" w:cs="Arial"/>
          <w:color w:val="000000"/>
          <w:sz w:val="20"/>
          <w:szCs w:val="20"/>
        </w:rPr>
        <w:lastRenderedPageBreak/>
        <w:t>municipality, provincial and national). Accordingly, the institutional structure should allow an effective coordination and communication.</w:t>
      </w:r>
    </w:p>
    <w:p w14:paraId="729AC051" w14:textId="77777777" w:rsidR="00405C86" w:rsidRDefault="00405C86">
      <w:pPr>
        <w:pBdr>
          <w:top w:val="nil"/>
          <w:left w:val="nil"/>
          <w:bottom w:val="nil"/>
          <w:right w:val="nil"/>
          <w:between w:val="nil"/>
        </w:pBdr>
        <w:tabs>
          <w:tab w:val="center" w:pos="4320"/>
          <w:tab w:val="right" w:pos="8640"/>
        </w:tabs>
        <w:ind w:left="360"/>
        <w:jc w:val="both"/>
        <w:rPr>
          <w:rFonts w:ascii="Arial" w:eastAsia="Arial" w:hAnsi="Arial" w:cs="Arial"/>
          <w:color w:val="000000"/>
          <w:sz w:val="20"/>
          <w:szCs w:val="20"/>
        </w:rPr>
      </w:pPr>
    </w:p>
    <w:p w14:paraId="35D0D8B1" w14:textId="77777777" w:rsidR="00405C86" w:rsidRDefault="00E349BA"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KEMITRAAN</w:t>
      </w:r>
      <w:r w:rsidR="0032019D">
        <w:rPr>
          <w:rFonts w:ascii="Arial" w:eastAsia="Arial" w:hAnsi="Arial" w:cs="Arial"/>
          <w:color w:val="000000"/>
          <w:sz w:val="20"/>
          <w:szCs w:val="20"/>
        </w:rPr>
        <w:t xml:space="preserve"> as the National Implementing Entity will act as the Executing Entity in this program, and will be responsible in developing the PMU and assisting them in managing and implementing the program, some parts in partnership with local stakeholders as listed below. To implement the program,</w:t>
      </w:r>
      <w:r w:rsidRPr="00E349BA">
        <w:rPr>
          <w:rFonts w:ascii="Arial" w:eastAsia="Arial" w:hAnsi="Arial" w:cs="Arial"/>
          <w:color w:val="000000"/>
          <w:sz w:val="20"/>
          <w:szCs w:val="20"/>
        </w:rPr>
        <w:t xml:space="preserve"> adequate arrangements have been made to provide for clear separation of implementing and executing functions and responsibilities</w:t>
      </w:r>
      <w:r>
        <w:rPr>
          <w:rFonts w:ascii="Arial" w:eastAsia="Arial" w:hAnsi="Arial" w:cs="Arial"/>
          <w:color w:val="000000"/>
          <w:sz w:val="20"/>
          <w:szCs w:val="20"/>
        </w:rPr>
        <w:t xml:space="preserve"> through the establishment of a Project Management Unit (PMU)</w:t>
      </w:r>
      <w:r w:rsidRPr="00E349BA">
        <w:rPr>
          <w:rFonts w:ascii="Arial" w:eastAsia="Arial" w:hAnsi="Arial" w:cs="Arial"/>
          <w:color w:val="000000"/>
          <w:sz w:val="20"/>
          <w:szCs w:val="20"/>
        </w:rPr>
        <w:t>, including those of monitoring and evaluation, supervision and reportin</w:t>
      </w:r>
      <w:r>
        <w:rPr>
          <w:rFonts w:ascii="Arial" w:eastAsia="Arial" w:hAnsi="Arial" w:cs="Arial"/>
          <w:color w:val="000000"/>
          <w:sz w:val="20"/>
          <w:szCs w:val="20"/>
        </w:rPr>
        <w:t>g. The PMU has the</w:t>
      </w:r>
      <w:r w:rsidR="0032019D">
        <w:rPr>
          <w:rFonts w:ascii="Arial" w:eastAsia="Arial" w:hAnsi="Arial" w:cs="Arial"/>
          <w:color w:val="000000"/>
          <w:sz w:val="20"/>
          <w:szCs w:val="20"/>
        </w:rPr>
        <w:t xml:space="preserve"> main responsibility of managing and implementing different component</w:t>
      </w:r>
      <w:r>
        <w:rPr>
          <w:rFonts w:ascii="Arial" w:eastAsia="Arial" w:hAnsi="Arial" w:cs="Arial"/>
          <w:color w:val="000000"/>
          <w:sz w:val="20"/>
          <w:szCs w:val="20"/>
        </w:rPr>
        <w:t>s</w:t>
      </w:r>
      <w:r w:rsidR="0032019D">
        <w:rPr>
          <w:rFonts w:ascii="Arial" w:eastAsia="Arial" w:hAnsi="Arial" w:cs="Arial"/>
          <w:color w:val="000000"/>
          <w:sz w:val="20"/>
          <w:szCs w:val="20"/>
        </w:rPr>
        <w:t xml:space="preserve"> under the proposed program and ensuring the implementation is in line with the program frameworks, including its targeted goal and objectives. Accordingly, the PMU will be located under </w:t>
      </w:r>
      <w:r>
        <w:rPr>
          <w:rFonts w:ascii="Arial" w:eastAsia="Arial" w:hAnsi="Arial" w:cs="Arial"/>
          <w:color w:val="000000"/>
          <w:sz w:val="20"/>
          <w:szCs w:val="20"/>
        </w:rPr>
        <w:t>KEMITRAAN</w:t>
      </w:r>
      <w:r w:rsidR="0032019D">
        <w:rPr>
          <w:rFonts w:ascii="Arial" w:eastAsia="Arial" w:hAnsi="Arial" w:cs="Arial"/>
          <w:color w:val="000000"/>
          <w:sz w:val="20"/>
          <w:szCs w:val="20"/>
        </w:rPr>
        <w:t>.</w:t>
      </w:r>
    </w:p>
    <w:p w14:paraId="2815BC1E"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64DE9F1E" w14:textId="77777777" w:rsidR="00E349BA" w:rsidRDefault="00E349BA" w:rsidP="00E349BA">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KEMITRAAN will</w:t>
      </w:r>
      <w:r w:rsidRPr="00E349BA">
        <w:rPr>
          <w:rFonts w:ascii="Arial" w:eastAsia="Arial" w:hAnsi="Arial" w:cs="Arial"/>
          <w:color w:val="000000"/>
          <w:sz w:val="20"/>
          <w:szCs w:val="20"/>
        </w:rPr>
        <w:t xml:space="preserve"> ensure that detailed and specific steps will be in place to involve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City’s </w:t>
      </w:r>
      <w:proofErr w:type="spellStart"/>
      <w:r>
        <w:rPr>
          <w:rFonts w:ascii="Arial" w:eastAsia="Arial" w:hAnsi="Arial" w:cs="Arial"/>
          <w:color w:val="000000"/>
          <w:sz w:val="20"/>
          <w:szCs w:val="20"/>
        </w:rPr>
        <w:t>goverment</w:t>
      </w:r>
      <w:proofErr w:type="spellEnd"/>
      <w:r w:rsidRPr="00E349BA">
        <w:rPr>
          <w:rFonts w:ascii="Arial" w:eastAsia="Arial" w:hAnsi="Arial" w:cs="Arial"/>
          <w:color w:val="000000"/>
          <w:sz w:val="20"/>
          <w:szCs w:val="20"/>
        </w:rPr>
        <w:t xml:space="preserve"> as co-executing entities for the execution of the components of the adaptation project to ensure that national ownership is achieved, and that those detailed and specific steps shall be described </w:t>
      </w:r>
      <w:r>
        <w:rPr>
          <w:rFonts w:ascii="Arial" w:eastAsia="Arial" w:hAnsi="Arial" w:cs="Arial"/>
          <w:color w:val="000000"/>
          <w:sz w:val="20"/>
          <w:szCs w:val="20"/>
        </w:rPr>
        <w:t>in the cooperative agreements between KEMITRAAN and related offices (</w:t>
      </w:r>
      <w:r w:rsidR="00521FD3">
        <w:rPr>
          <w:rFonts w:ascii="Arial" w:eastAsia="Arial" w:hAnsi="Arial" w:cs="Arial"/>
          <w:color w:val="000000"/>
          <w:sz w:val="20"/>
          <w:szCs w:val="20"/>
        </w:rPr>
        <w:t>9</w:t>
      </w:r>
      <w:r>
        <w:rPr>
          <w:rFonts w:ascii="Arial" w:eastAsia="Arial" w:hAnsi="Arial" w:cs="Arial"/>
          <w:color w:val="000000"/>
          <w:sz w:val="20"/>
          <w:szCs w:val="20"/>
        </w:rPr>
        <w:t xml:space="preserve"> municipal offices).</w:t>
      </w:r>
    </w:p>
    <w:p w14:paraId="4B8B2208" w14:textId="77777777" w:rsidR="00E349BA" w:rsidRDefault="00E349BA" w:rsidP="004D35E2">
      <w:pPr>
        <w:pBdr>
          <w:top w:val="nil"/>
          <w:left w:val="nil"/>
          <w:bottom w:val="nil"/>
          <w:right w:val="nil"/>
          <w:between w:val="nil"/>
        </w:pBdr>
        <w:tabs>
          <w:tab w:val="center" w:pos="426"/>
          <w:tab w:val="right" w:pos="8640"/>
        </w:tabs>
        <w:jc w:val="both"/>
        <w:rPr>
          <w:rFonts w:ascii="Arial" w:eastAsia="Arial" w:hAnsi="Arial" w:cs="Arial"/>
          <w:color w:val="000000"/>
          <w:sz w:val="20"/>
          <w:szCs w:val="20"/>
        </w:rPr>
      </w:pPr>
    </w:p>
    <w:p w14:paraId="33A56878" w14:textId="77777777" w:rsidR="00E349BA" w:rsidRPr="004C7E9F" w:rsidRDefault="00E349BA" w:rsidP="004C7E9F">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sidRPr="004C7E9F">
        <w:rPr>
          <w:rFonts w:ascii="Arial" w:eastAsia="Arial" w:hAnsi="Arial" w:cs="Arial"/>
          <w:color w:val="000000"/>
          <w:sz w:val="20"/>
          <w:szCs w:val="20"/>
        </w:rPr>
        <w:t xml:space="preserve">KEMITRAAN </w:t>
      </w:r>
      <w:r w:rsidRPr="009F2824">
        <w:rPr>
          <w:rFonts w:ascii="Arial" w:eastAsia="Arial" w:hAnsi="Arial" w:cs="Arial"/>
          <w:color w:val="000000"/>
          <w:sz w:val="20"/>
          <w:szCs w:val="20"/>
        </w:rPr>
        <w:t xml:space="preserve">demonstrates that it has the capacity to execute all the components of the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project based on its fiduciary </w:t>
      </w:r>
      <w:r w:rsidR="006F30BE">
        <w:rPr>
          <w:rFonts w:ascii="Arial" w:eastAsia="Arial" w:hAnsi="Arial" w:cs="Arial"/>
          <w:color w:val="000000"/>
          <w:sz w:val="20"/>
          <w:szCs w:val="20"/>
        </w:rPr>
        <w:t>eligibility</w:t>
      </w:r>
      <w:r w:rsidR="00E20BD5">
        <w:rPr>
          <w:rFonts w:ascii="Arial" w:eastAsia="Arial" w:hAnsi="Arial" w:cs="Arial"/>
          <w:color w:val="000000"/>
          <w:sz w:val="20"/>
          <w:szCs w:val="20"/>
        </w:rPr>
        <w:t xml:space="preserve">. </w:t>
      </w:r>
      <w:r w:rsidR="006F30BE">
        <w:rPr>
          <w:rFonts w:ascii="Arial" w:eastAsia="Arial" w:hAnsi="Arial" w:cs="Arial"/>
          <w:color w:val="000000"/>
          <w:sz w:val="20"/>
          <w:szCs w:val="20"/>
        </w:rPr>
        <w:t xml:space="preserve">KEMITRAAN applies robust financial control mechanisms and </w:t>
      </w:r>
      <w:proofErr w:type="gramStart"/>
      <w:r w:rsidR="006F30BE">
        <w:rPr>
          <w:rFonts w:ascii="Arial" w:eastAsia="Arial" w:hAnsi="Arial" w:cs="Arial"/>
          <w:color w:val="000000"/>
          <w:sz w:val="20"/>
          <w:szCs w:val="20"/>
        </w:rPr>
        <w:t>procedures  that</w:t>
      </w:r>
      <w:proofErr w:type="gramEnd"/>
      <w:r w:rsidR="006F30BE">
        <w:rPr>
          <w:rFonts w:ascii="Arial" w:eastAsia="Arial" w:hAnsi="Arial" w:cs="Arial"/>
          <w:color w:val="000000"/>
          <w:sz w:val="20"/>
          <w:szCs w:val="20"/>
        </w:rPr>
        <w:t xml:space="preserve"> are acknowledge by various international organisations.</w:t>
      </w:r>
    </w:p>
    <w:p w14:paraId="6BA59C15" w14:textId="77777777" w:rsidR="00E349BA" w:rsidRDefault="00E349BA" w:rsidP="004D35E2">
      <w:pPr>
        <w:pStyle w:val="ListParagraph"/>
        <w:rPr>
          <w:rFonts w:ascii="Arial" w:eastAsia="Arial" w:hAnsi="Arial" w:cs="Arial"/>
          <w:color w:val="000000"/>
          <w:sz w:val="20"/>
          <w:szCs w:val="20"/>
        </w:rPr>
      </w:pPr>
    </w:p>
    <w:p w14:paraId="4B61BF53"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The key programme partners to be involved in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City include the following:</w:t>
      </w:r>
    </w:p>
    <w:p w14:paraId="7FF5A9FE" w14:textId="77777777" w:rsidR="00405C86" w:rsidRDefault="0032019D">
      <w:pPr>
        <w:numPr>
          <w:ilvl w:val="0"/>
          <w:numId w:val="54"/>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proofErr w:type="spellStart"/>
      <w:r>
        <w:rPr>
          <w:rFonts w:ascii="Arial" w:eastAsia="Arial" w:hAnsi="Arial" w:cs="Arial"/>
          <w:color w:val="000000"/>
          <w:sz w:val="20"/>
          <w:szCs w:val="20"/>
        </w:rPr>
        <w:t>Bappeda</w:t>
      </w:r>
      <w:proofErr w:type="spellEnd"/>
      <w:r>
        <w:rPr>
          <w:rFonts w:ascii="Arial" w:eastAsia="Arial" w:hAnsi="Arial" w:cs="Arial"/>
          <w:color w:val="000000"/>
          <w:sz w:val="20"/>
          <w:szCs w:val="20"/>
        </w:rPr>
        <w:t xml:space="preserve"> (Municipal Development Planning Office</w:t>
      </w:r>
      <w:r w:rsidR="00B46FE8">
        <w:rPr>
          <w:rFonts w:ascii="Arial" w:eastAsia="Arial" w:hAnsi="Arial" w:cs="Arial"/>
          <w:color w:val="000000"/>
          <w:sz w:val="20"/>
          <w:szCs w:val="20"/>
        </w:rPr>
        <w:t>)</w:t>
      </w:r>
      <w:r>
        <w:rPr>
          <w:rFonts w:ascii="Arial" w:eastAsia="Arial" w:hAnsi="Arial" w:cs="Arial"/>
          <w:color w:val="000000"/>
          <w:sz w:val="20"/>
          <w:szCs w:val="20"/>
        </w:rPr>
        <w:t xml:space="preserve">; </w:t>
      </w:r>
    </w:p>
    <w:p w14:paraId="0E87631F" w14:textId="77777777" w:rsidR="00405C86" w:rsidRDefault="0032019D">
      <w:pPr>
        <w:numPr>
          <w:ilvl w:val="0"/>
          <w:numId w:val="54"/>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Municipal Office of Environment;</w:t>
      </w:r>
    </w:p>
    <w:p w14:paraId="7AF25AD3" w14:textId="77777777" w:rsidR="00405C86" w:rsidRDefault="0032019D">
      <w:pPr>
        <w:numPr>
          <w:ilvl w:val="0"/>
          <w:numId w:val="54"/>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Municipal Office of Marine and Fishery;</w:t>
      </w:r>
    </w:p>
    <w:p w14:paraId="3E934431" w14:textId="77777777" w:rsidR="00405C86" w:rsidRDefault="0032019D">
      <w:pPr>
        <w:numPr>
          <w:ilvl w:val="0"/>
          <w:numId w:val="54"/>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Municipal Office of Public Works and Spatial Planning;</w:t>
      </w:r>
    </w:p>
    <w:p w14:paraId="32ABE93D" w14:textId="77777777" w:rsidR="00405C86" w:rsidRDefault="0032019D">
      <w:pPr>
        <w:numPr>
          <w:ilvl w:val="0"/>
          <w:numId w:val="54"/>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Municipal Office of Sanitary;</w:t>
      </w:r>
    </w:p>
    <w:p w14:paraId="081F900C" w14:textId="77777777" w:rsidR="00405C86" w:rsidRDefault="0032019D">
      <w:pPr>
        <w:numPr>
          <w:ilvl w:val="0"/>
          <w:numId w:val="54"/>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Municipal Office of Tourism;</w:t>
      </w:r>
    </w:p>
    <w:p w14:paraId="3DE5C964" w14:textId="77777777" w:rsidR="00405C86" w:rsidRDefault="0032019D">
      <w:pPr>
        <w:numPr>
          <w:ilvl w:val="0"/>
          <w:numId w:val="54"/>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Municipal Office of Education and Culture;</w:t>
      </w:r>
    </w:p>
    <w:p w14:paraId="336BE18A" w14:textId="77777777" w:rsidR="00405C86" w:rsidRDefault="0032019D">
      <w:pPr>
        <w:numPr>
          <w:ilvl w:val="0"/>
          <w:numId w:val="54"/>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University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w:t>
      </w:r>
    </w:p>
    <w:p w14:paraId="4CB8274D" w14:textId="77777777" w:rsidR="00405C86" w:rsidRDefault="0032019D">
      <w:pPr>
        <w:numPr>
          <w:ilvl w:val="0"/>
          <w:numId w:val="54"/>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Polytechnics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 xml:space="preserve"> (Batik and Islamic Polytechnics of </w:t>
      </w:r>
      <w:proofErr w:type="spellStart"/>
      <w:r>
        <w:rPr>
          <w:rFonts w:ascii="Arial" w:eastAsia="Arial" w:hAnsi="Arial" w:cs="Arial"/>
          <w:color w:val="000000"/>
          <w:sz w:val="20"/>
          <w:szCs w:val="20"/>
        </w:rPr>
        <w:t>Pekalongan</w:t>
      </w:r>
      <w:proofErr w:type="spellEnd"/>
      <w:r>
        <w:rPr>
          <w:rFonts w:ascii="Arial" w:eastAsia="Arial" w:hAnsi="Arial" w:cs="Arial"/>
          <w:color w:val="000000"/>
          <w:sz w:val="20"/>
          <w:szCs w:val="20"/>
        </w:rPr>
        <w:t>);</w:t>
      </w:r>
    </w:p>
    <w:p w14:paraId="4FC88957" w14:textId="77777777" w:rsidR="00405C86" w:rsidRDefault="0032019D">
      <w:pPr>
        <w:numPr>
          <w:ilvl w:val="0"/>
          <w:numId w:val="54"/>
        </w:numPr>
        <w:pBdr>
          <w:top w:val="nil"/>
          <w:left w:val="nil"/>
          <w:bottom w:val="nil"/>
          <w:right w:val="nil"/>
          <w:between w:val="nil"/>
        </w:pBdr>
        <w:tabs>
          <w:tab w:val="center" w:pos="4320"/>
          <w:tab w:val="right" w:pos="8640"/>
        </w:tabs>
        <w:jc w:val="both"/>
        <w:rPr>
          <w:rFonts w:ascii="Arial" w:eastAsia="Arial" w:hAnsi="Arial" w:cs="Arial"/>
          <w:color w:val="000000"/>
          <w:sz w:val="20"/>
          <w:szCs w:val="20"/>
        </w:rPr>
      </w:pPr>
      <w:r>
        <w:rPr>
          <w:rFonts w:ascii="Arial" w:eastAsia="Arial" w:hAnsi="Arial" w:cs="Arial"/>
          <w:color w:val="000000"/>
          <w:sz w:val="20"/>
          <w:szCs w:val="20"/>
        </w:rPr>
        <w:t>Various CSOs as listed in the above table 4.</w:t>
      </w:r>
    </w:p>
    <w:p w14:paraId="5B49BCAC" w14:textId="77777777" w:rsidR="00405C86" w:rsidRDefault="00405C86">
      <w:pPr>
        <w:pBdr>
          <w:top w:val="nil"/>
          <w:left w:val="nil"/>
          <w:bottom w:val="nil"/>
          <w:right w:val="nil"/>
          <w:between w:val="nil"/>
        </w:pBdr>
        <w:tabs>
          <w:tab w:val="center" w:pos="4320"/>
          <w:tab w:val="right" w:pos="8640"/>
        </w:tabs>
        <w:ind w:left="1440"/>
        <w:jc w:val="both"/>
        <w:rPr>
          <w:rFonts w:ascii="Arial" w:eastAsia="Arial" w:hAnsi="Arial" w:cs="Arial"/>
          <w:color w:val="000000"/>
          <w:sz w:val="20"/>
          <w:szCs w:val="20"/>
        </w:rPr>
      </w:pPr>
    </w:p>
    <w:p w14:paraId="36D80C2B"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Following diagram describe the structure of the PMU for the implementation of the project:</w:t>
      </w:r>
    </w:p>
    <w:p w14:paraId="1957A6DD" w14:textId="77777777" w:rsidR="00405C86" w:rsidRDefault="008C355F">
      <w:pPr>
        <w:pBdr>
          <w:top w:val="nil"/>
          <w:left w:val="nil"/>
          <w:bottom w:val="nil"/>
          <w:right w:val="nil"/>
          <w:between w:val="nil"/>
        </w:pBdr>
        <w:tabs>
          <w:tab w:val="center" w:pos="4320"/>
          <w:tab w:val="right" w:pos="8640"/>
        </w:tabs>
        <w:jc w:val="center"/>
        <w:rPr>
          <w:rFonts w:ascii="Arial" w:eastAsia="Arial" w:hAnsi="Arial" w:cs="Arial"/>
          <w:color w:val="000000"/>
          <w:sz w:val="22"/>
          <w:szCs w:val="22"/>
        </w:rPr>
      </w:pPr>
      <w:r>
        <w:rPr>
          <w:rFonts w:ascii="Arial" w:eastAsia="Arial" w:hAnsi="Arial" w:cs="Arial"/>
          <w:noProof/>
          <w:color w:val="000000"/>
          <w:sz w:val="22"/>
          <w:szCs w:val="22"/>
        </w:rPr>
        <w:lastRenderedPageBreak/>
        <w:drawing>
          <wp:inline distT="0" distB="0" distL="0" distR="0" wp14:anchorId="376A8768" wp14:editId="0CD9675E">
            <wp:extent cx="3031587" cy="303158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MU PEKALONGAN (1).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3034827" cy="3034827"/>
                    </a:xfrm>
                    <a:prstGeom prst="rect">
                      <a:avLst/>
                    </a:prstGeom>
                  </pic:spPr>
                </pic:pic>
              </a:graphicData>
            </a:graphic>
          </wp:inline>
        </w:drawing>
      </w:r>
    </w:p>
    <w:p w14:paraId="52A92C93" w14:textId="77777777" w:rsidR="00405C86" w:rsidRDefault="00405C86">
      <w:pPr>
        <w:pBdr>
          <w:top w:val="nil"/>
          <w:left w:val="nil"/>
          <w:bottom w:val="nil"/>
          <w:right w:val="nil"/>
          <w:between w:val="nil"/>
        </w:pBdr>
        <w:tabs>
          <w:tab w:val="center" w:pos="4320"/>
          <w:tab w:val="right" w:pos="8640"/>
        </w:tabs>
        <w:jc w:val="center"/>
        <w:rPr>
          <w:rFonts w:ascii="Arial" w:eastAsia="Arial" w:hAnsi="Arial" w:cs="Arial"/>
          <w:color w:val="000000"/>
          <w:sz w:val="22"/>
          <w:szCs w:val="22"/>
        </w:rPr>
      </w:pPr>
    </w:p>
    <w:p w14:paraId="3F1FD766" w14:textId="1098BDBE" w:rsidR="00405C86" w:rsidRDefault="0032019D">
      <w:pPr>
        <w:pBdr>
          <w:top w:val="nil"/>
          <w:left w:val="nil"/>
          <w:bottom w:val="nil"/>
          <w:right w:val="nil"/>
          <w:between w:val="nil"/>
        </w:pBdr>
        <w:tabs>
          <w:tab w:val="center" w:pos="4320"/>
          <w:tab w:val="right" w:pos="8640"/>
        </w:tabs>
        <w:spacing w:after="200"/>
        <w:ind w:left="360"/>
        <w:jc w:val="center"/>
        <w:rPr>
          <w:rFonts w:ascii="Arial" w:eastAsia="Arial" w:hAnsi="Arial" w:cs="Arial"/>
          <w:b/>
          <w:color w:val="000000"/>
          <w:sz w:val="18"/>
          <w:szCs w:val="18"/>
        </w:rPr>
      </w:pPr>
      <w:r>
        <w:rPr>
          <w:rFonts w:ascii="Arial" w:eastAsia="Arial" w:hAnsi="Arial" w:cs="Arial"/>
          <w:b/>
          <w:color w:val="000000"/>
          <w:sz w:val="18"/>
          <w:szCs w:val="18"/>
        </w:rPr>
        <w:t xml:space="preserve">Figure </w:t>
      </w:r>
      <w:r w:rsidR="008F7904">
        <w:rPr>
          <w:rFonts w:ascii="Arial" w:eastAsia="Arial" w:hAnsi="Arial" w:cs="Arial"/>
          <w:b/>
          <w:color w:val="000000"/>
          <w:sz w:val="18"/>
          <w:szCs w:val="18"/>
        </w:rPr>
        <w:t>20</w:t>
      </w:r>
      <w:r>
        <w:rPr>
          <w:rFonts w:ascii="Arial" w:eastAsia="Arial" w:hAnsi="Arial" w:cs="Arial"/>
          <w:b/>
          <w:color w:val="000000"/>
          <w:sz w:val="18"/>
          <w:szCs w:val="18"/>
        </w:rPr>
        <w:t>. Institutional Structure of the Programme</w:t>
      </w:r>
    </w:p>
    <w:p w14:paraId="43972F48"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The Steering Committee (SC) will oversee the whole program implementation to ensure that the means and mechanisms are in place to run the program effectively to be able to achieve the desired outcomes, while also representing the voice of stakeholders that do not directly sit on the committee. They will provide high level technical and management guidance to the NIE and PMU for program implementation, including guidance on policy advocacy process at national level. Member of the SC will encompass representatives from National government, Province, Government, City Government, </w:t>
      </w:r>
      <w:proofErr w:type="spellStart"/>
      <w:r>
        <w:rPr>
          <w:rFonts w:ascii="Arial" w:eastAsia="Arial" w:hAnsi="Arial" w:cs="Arial"/>
          <w:i/>
          <w:color w:val="000000"/>
          <w:sz w:val="20"/>
          <w:szCs w:val="20"/>
        </w:rPr>
        <w:t>Kelurahan</w:t>
      </w:r>
      <w:proofErr w:type="spellEnd"/>
      <w:r>
        <w:rPr>
          <w:rFonts w:ascii="Arial" w:eastAsia="Arial" w:hAnsi="Arial" w:cs="Arial"/>
          <w:i/>
          <w:color w:val="000000"/>
          <w:sz w:val="20"/>
          <w:szCs w:val="20"/>
        </w:rPr>
        <w:t xml:space="preserve"> </w:t>
      </w:r>
      <w:r>
        <w:rPr>
          <w:rFonts w:ascii="Arial" w:eastAsia="Arial" w:hAnsi="Arial" w:cs="Arial"/>
          <w:color w:val="000000"/>
          <w:sz w:val="20"/>
          <w:szCs w:val="20"/>
        </w:rPr>
        <w:t>Government, Academicians and Civil Society Organizations.</w:t>
      </w:r>
    </w:p>
    <w:p w14:paraId="19FDC516" w14:textId="77777777" w:rsidR="00405C86" w:rsidRDefault="00405C86">
      <w:pPr>
        <w:pBdr>
          <w:top w:val="nil"/>
          <w:left w:val="nil"/>
          <w:bottom w:val="nil"/>
          <w:right w:val="nil"/>
          <w:between w:val="nil"/>
        </w:pBdr>
        <w:tabs>
          <w:tab w:val="center" w:pos="4320"/>
          <w:tab w:val="right" w:pos="8640"/>
        </w:tabs>
        <w:ind w:left="360"/>
        <w:jc w:val="both"/>
        <w:rPr>
          <w:rFonts w:ascii="Arial" w:eastAsia="Arial" w:hAnsi="Arial" w:cs="Arial"/>
          <w:color w:val="000000"/>
          <w:sz w:val="20"/>
          <w:szCs w:val="20"/>
        </w:rPr>
      </w:pPr>
    </w:p>
    <w:p w14:paraId="377E8DFF"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The Project Team Leader will have the authority to run the project on a day-to-day basis on behalf of </w:t>
      </w:r>
      <w:proofErr w:type="spellStart"/>
      <w:r>
        <w:rPr>
          <w:rFonts w:ascii="Arial" w:eastAsia="Arial" w:hAnsi="Arial" w:cs="Arial"/>
          <w:color w:val="000000"/>
          <w:sz w:val="20"/>
          <w:szCs w:val="20"/>
        </w:rPr>
        <w:t>Kemitraan</w:t>
      </w:r>
      <w:proofErr w:type="spellEnd"/>
      <w:r>
        <w:rPr>
          <w:rFonts w:ascii="Arial" w:eastAsia="Arial" w:hAnsi="Arial" w:cs="Arial"/>
          <w:color w:val="000000"/>
          <w:sz w:val="20"/>
          <w:szCs w:val="20"/>
        </w:rPr>
        <w:t>, reporting to the Director and Executive Director, within the constraints laid down by the SC. The Team Leader’s prime responsibility will be to ensure that the project produces the results specified in the project document, to the required standard of quality and within the specified constraints of time and cost. The Project Support role includes project officer, finance/admin officer, ME &amp; Learning Officer, and technical support to the Project Leader, as and when required.</w:t>
      </w:r>
    </w:p>
    <w:p w14:paraId="0D1A4189" w14:textId="77777777" w:rsidR="00405C86" w:rsidRDefault="00405C86">
      <w:pPr>
        <w:pBdr>
          <w:top w:val="nil"/>
          <w:left w:val="nil"/>
          <w:bottom w:val="nil"/>
          <w:right w:val="nil"/>
          <w:between w:val="nil"/>
        </w:pBdr>
        <w:tabs>
          <w:tab w:val="center" w:pos="4320"/>
          <w:tab w:val="right" w:pos="8640"/>
        </w:tabs>
        <w:ind w:left="360"/>
        <w:jc w:val="both"/>
        <w:rPr>
          <w:rFonts w:ascii="Arial" w:eastAsia="Arial" w:hAnsi="Arial" w:cs="Arial"/>
          <w:color w:val="000000"/>
          <w:sz w:val="20"/>
          <w:szCs w:val="20"/>
        </w:rPr>
      </w:pPr>
    </w:p>
    <w:p w14:paraId="4350ECB3" w14:textId="77777777" w:rsidR="00405C86" w:rsidRDefault="0032019D">
      <w:pPr>
        <w:pStyle w:val="Heading3"/>
        <w:numPr>
          <w:ilvl w:val="0"/>
          <w:numId w:val="15"/>
        </w:numPr>
        <w:tabs>
          <w:tab w:val="center" w:pos="4320"/>
          <w:tab w:val="right" w:pos="8640"/>
        </w:tabs>
        <w:rPr>
          <w:b w:val="0"/>
        </w:rPr>
      </w:pPr>
      <w:r>
        <w:t>Describe the measures for financial and project / programme risk management</w:t>
      </w:r>
    </w:p>
    <w:p w14:paraId="12957741" w14:textId="77777777" w:rsidR="00405C86" w:rsidRDefault="00405C86">
      <w:pPr>
        <w:pBdr>
          <w:top w:val="nil"/>
          <w:left w:val="nil"/>
          <w:bottom w:val="nil"/>
          <w:right w:val="nil"/>
          <w:between w:val="nil"/>
        </w:pBdr>
        <w:tabs>
          <w:tab w:val="center" w:pos="4320"/>
          <w:tab w:val="right" w:pos="8640"/>
        </w:tabs>
        <w:spacing w:line="276" w:lineRule="auto"/>
        <w:rPr>
          <w:rFonts w:ascii="Arial" w:eastAsia="Arial" w:hAnsi="Arial" w:cs="Arial"/>
          <w:b/>
          <w:color w:val="000000"/>
          <w:sz w:val="20"/>
          <w:szCs w:val="20"/>
        </w:rPr>
      </w:pPr>
    </w:p>
    <w:p w14:paraId="0B0CC57E"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proofErr w:type="spellStart"/>
      <w:r>
        <w:rPr>
          <w:rFonts w:ascii="Arial" w:eastAsia="Arial" w:hAnsi="Arial" w:cs="Arial"/>
          <w:color w:val="000000"/>
          <w:sz w:val="20"/>
          <w:szCs w:val="20"/>
        </w:rPr>
        <w:t>Kemitraan</w:t>
      </w:r>
      <w:proofErr w:type="spellEnd"/>
      <w:r>
        <w:rPr>
          <w:rFonts w:ascii="Arial" w:eastAsia="Arial" w:hAnsi="Arial" w:cs="Arial"/>
          <w:color w:val="000000"/>
          <w:sz w:val="20"/>
          <w:szCs w:val="20"/>
        </w:rPr>
        <w:t xml:space="preserve"> has managed financial measures through on-going refinement of financial management policies. Several financial risks have been anticipated such as misuse of funds in Fraud Anti-Corruption, Fraud and Whistle Blower Policy 2015, Conflict of Interest in the Employee Handbook, and asset lost and damages in Chapter 4.11 SOP General Service Asset lost and Damage, while there </w:t>
      </w:r>
      <w:proofErr w:type="gramStart"/>
      <w:r>
        <w:rPr>
          <w:rFonts w:ascii="Arial" w:eastAsia="Arial" w:hAnsi="Arial" w:cs="Arial"/>
          <w:color w:val="000000"/>
          <w:sz w:val="20"/>
          <w:szCs w:val="20"/>
        </w:rPr>
        <w:t>is</w:t>
      </w:r>
      <w:proofErr w:type="gramEnd"/>
      <w:r>
        <w:rPr>
          <w:rFonts w:ascii="Arial" w:eastAsia="Arial" w:hAnsi="Arial" w:cs="Arial"/>
          <w:color w:val="000000"/>
          <w:sz w:val="20"/>
          <w:szCs w:val="20"/>
        </w:rPr>
        <w:t xml:space="preserve"> no measures for poor investment since </w:t>
      </w:r>
      <w:proofErr w:type="spellStart"/>
      <w:r>
        <w:rPr>
          <w:rFonts w:ascii="Arial" w:eastAsia="Arial" w:hAnsi="Arial" w:cs="Arial"/>
          <w:color w:val="000000"/>
          <w:sz w:val="20"/>
          <w:szCs w:val="20"/>
        </w:rPr>
        <w:t>Kemitraan</w:t>
      </w:r>
      <w:proofErr w:type="spellEnd"/>
      <w:r>
        <w:rPr>
          <w:rFonts w:ascii="Arial" w:eastAsia="Arial" w:hAnsi="Arial" w:cs="Arial"/>
          <w:color w:val="000000"/>
          <w:sz w:val="20"/>
          <w:szCs w:val="20"/>
        </w:rPr>
        <w:t xml:space="preserve"> has no investment funds. </w:t>
      </w:r>
    </w:p>
    <w:p w14:paraId="04013431"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Our internal control system has used online Project Tracking System through integrated Monitoring &amp; Evaluation Learning system. While at the organization level, the internal control system has been managed through existing Internal Auditor that directly reports to Executive Board that oversees the use of finance and operations.</w:t>
      </w:r>
    </w:p>
    <w:p w14:paraId="3D3BDEDE"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3CE1C4CA"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Besides that, all risks in project implementation are </w:t>
      </w:r>
      <w:proofErr w:type="spellStart"/>
      <w:r>
        <w:rPr>
          <w:rFonts w:ascii="Arial" w:eastAsia="Arial" w:hAnsi="Arial" w:cs="Arial"/>
          <w:color w:val="000000"/>
          <w:sz w:val="20"/>
          <w:szCs w:val="20"/>
        </w:rPr>
        <w:t>analyzed</w:t>
      </w:r>
      <w:proofErr w:type="spellEnd"/>
      <w:r>
        <w:rPr>
          <w:rFonts w:ascii="Arial" w:eastAsia="Arial" w:hAnsi="Arial" w:cs="Arial"/>
          <w:color w:val="000000"/>
          <w:sz w:val="20"/>
          <w:szCs w:val="20"/>
        </w:rPr>
        <w:t xml:space="preserve"> during the design phase with the participation of all relevant stakeholders. A mitigation strategy is established to ensure that the risk is well managed. The table below presents the types of risks, description of risk and risk level and the strategies that have been and will be done to minimize them. Potential risks are identified below, along with proposed countermeasures. </w:t>
      </w:r>
    </w:p>
    <w:p w14:paraId="3C474091" w14:textId="77777777" w:rsidR="00405C86" w:rsidRDefault="00405C86">
      <w:pPr>
        <w:pBdr>
          <w:top w:val="nil"/>
          <w:left w:val="nil"/>
          <w:bottom w:val="nil"/>
          <w:right w:val="nil"/>
          <w:between w:val="nil"/>
        </w:pBdr>
        <w:tabs>
          <w:tab w:val="center" w:pos="4320"/>
          <w:tab w:val="right" w:pos="8640"/>
        </w:tabs>
        <w:ind w:left="360"/>
        <w:jc w:val="both"/>
        <w:rPr>
          <w:rFonts w:ascii="Arial" w:eastAsia="Arial" w:hAnsi="Arial" w:cs="Arial"/>
          <w:color w:val="000000"/>
          <w:sz w:val="22"/>
          <w:szCs w:val="22"/>
        </w:rPr>
      </w:pPr>
    </w:p>
    <w:tbl>
      <w:tblPr>
        <w:tblStyle w:val="af2"/>
        <w:tblW w:w="9306"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60"/>
        <w:gridCol w:w="2915"/>
        <w:gridCol w:w="1092"/>
        <w:gridCol w:w="3139"/>
      </w:tblGrid>
      <w:tr w:rsidR="00405C86" w14:paraId="2AC8C912" w14:textId="77777777">
        <w:trPr>
          <w:trHeight w:val="522"/>
          <w:tblHeader/>
        </w:trPr>
        <w:tc>
          <w:tcPr>
            <w:tcW w:w="2160" w:type="dxa"/>
            <w:shd w:val="clear" w:color="auto" w:fill="92D050"/>
            <w:vAlign w:val="center"/>
          </w:tcPr>
          <w:p w14:paraId="1484C396" w14:textId="77777777" w:rsidR="00405C86" w:rsidRDefault="0032019D">
            <w:pPr>
              <w:spacing w:after="120"/>
              <w:jc w:val="center"/>
              <w:rPr>
                <w:rFonts w:ascii="Arial" w:eastAsia="Arial" w:hAnsi="Arial" w:cs="Arial"/>
                <w:b/>
                <w:sz w:val="16"/>
                <w:szCs w:val="16"/>
              </w:rPr>
            </w:pPr>
            <w:r>
              <w:rPr>
                <w:rFonts w:ascii="Arial" w:eastAsia="Arial" w:hAnsi="Arial" w:cs="Arial"/>
                <w:b/>
                <w:sz w:val="16"/>
                <w:szCs w:val="16"/>
              </w:rPr>
              <w:t>Type of Risk</w:t>
            </w:r>
          </w:p>
        </w:tc>
        <w:tc>
          <w:tcPr>
            <w:tcW w:w="2915" w:type="dxa"/>
            <w:shd w:val="clear" w:color="auto" w:fill="92D050"/>
            <w:vAlign w:val="center"/>
          </w:tcPr>
          <w:p w14:paraId="444FFADA" w14:textId="77777777" w:rsidR="00405C86" w:rsidRDefault="0032019D">
            <w:pPr>
              <w:spacing w:after="120"/>
              <w:jc w:val="center"/>
              <w:rPr>
                <w:rFonts w:ascii="Arial" w:eastAsia="Arial" w:hAnsi="Arial" w:cs="Arial"/>
                <w:b/>
                <w:sz w:val="16"/>
                <w:szCs w:val="16"/>
              </w:rPr>
            </w:pPr>
            <w:r>
              <w:rPr>
                <w:rFonts w:ascii="Arial" w:eastAsia="Arial" w:hAnsi="Arial" w:cs="Arial"/>
                <w:b/>
                <w:sz w:val="16"/>
                <w:szCs w:val="16"/>
              </w:rPr>
              <w:t>Description of Risk</w:t>
            </w:r>
          </w:p>
        </w:tc>
        <w:tc>
          <w:tcPr>
            <w:tcW w:w="1092" w:type="dxa"/>
            <w:shd w:val="clear" w:color="auto" w:fill="92D050"/>
            <w:vAlign w:val="center"/>
          </w:tcPr>
          <w:p w14:paraId="4B576139" w14:textId="77777777" w:rsidR="00405C86" w:rsidRDefault="0032019D">
            <w:pPr>
              <w:spacing w:after="120"/>
              <w:jc w:val="center"/>
              <w:rPr>
                <w:rFonts w:ascii="Arial" w:eastAsia="Arial" w:hAnsi="Arial" w:cs="Arial"/>
                <w:b/>
                <w:sz w:val="16"/>
                <w:szCs w:val="16"/>
              </w:rPr>
            </w:pPr>
            <w:r>
              <w:rPr>
                <w:rFonts w:ascii="Arial" w:eastAsia="Arial" w:hAnsi="Arial" w:cs="Arial"/>
                <w:b/>
                <w:sz w:val="16"/>
                <w:szCs w:val="16"/>
              </w:rPr>
              <w:t>Risk category (H/M/L)</w:t>
            </w:r>
          </w:p>
        </w:tc>
        <w:tc>
          <w:tcPr>
            <w:tcW w:w="3139" w:type="dxa"/>
            <w:shd w:val="clear" w:color="auto" w:fill="92D050"/>
            <w:vAlign w:val="center"/>
          </w:tcPr>
          <w:p w14:paraId="7239B45A" w14:textId="77777777" w:rsidR="00405C86" w:rsidRDefault="0032019D">
            <w:pPr>
              <w:spacing w:after="120"/>
              <w:jc w:val="center"/>
              <w:rPr>
                <w:rFonts w:ascii="Arial" w:eastAsia="Arial" w:hAnsi="Arial" w:cs="Arial"/>
                <w:b/>
                <w:sz w:val="16"/>
                <w:szCs w:val="16"/>
              </w:rPr>
            </w:pPr>
            <w:r>
              <w:rPr>
                <w:rFonts w:ascii="Arial" w:eastAsia="Arial" w:hAnsi="Arial" w:cs="Arial"/>
                <w:b/>
                <w:sz w:val="16"/>
                <w:szCs w:val="16"/>
              </w:rPr>
              <w:t xml:space="preserve">Risk Mitigation Strategy </w:t>
            </w:r>
          </w:p>
        </w:tc>
      </w:tr>
      <w:tr w:rsidR="00405C86" w14:paraId="7B2517B1" w14:textId="77777777">
        <w:trPr>
          <w:trHeight w:val="279"/>
        </w:trPr>
        <w:tc>
          <w:tcPr>
            <w:tcW w:w="2160" w:type="dxa"/>
            <w:vMerge w:val="restart"/>
          </w:tcPr>
          <w:p w14:paraId="73D6926D"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Institutional</w:t>
            </w:r>
          </w:p>
        </w:tc>
        <w:tc>
          <w:tcPr>
            <w:tcW w:w="2915" w:type="dxa"/>
            <w:shd w:val="clear" w:color="auto" w:fill="auto"/>
          </w:tcPr>
          <w:p w14:paraId="09BC461A"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Weak commitment built by project implementers with central/provincial/local government due to changes in government structure and lack of coordination and communication.</w:t>
            </w:r>
          </w:p>
        </w:tc>
        <w:tc>
          <w:tcPr>
            <w:tcW w:w="1092" w:type="dxa"/>
            <w:shd w:val="clear" w:color="auto" w:fill="auto"/>
          </w:tcPr>
          <w:p w14:paraId="16DA1982"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color w:val="000000"/>
                <w:sz w:val="16"/>
                <w:szCs w:val="16"/>
              </w:rPr>
            </w:pPr>
            <w:r>
              <w:rPr>
                <w:rFonts w:ascii="Arial" w:eastAsia="Arial" w:hAnsi="Arial" w:cs="Arial"/>
                <w:color w:val="000000"/>
                <w:sz w:val="16"/>
                <w:szCs w:val="16"/>
              </w:rPr>
              <w:t>Medium</w:t>
            </w:r>
          </w:p>
        </w:tc>
        <w:tc>
          <w:tcPr>
            <w:tcW w:w="3139" w:type="dxa"/>
            <w:shd w:val="clear" w:color="auto" w:fill="auto"/>
          </w:tcPr>
          <w:p w14:paraId="48113D55"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This project has a specific work component of community strengthening for groups that have been strengthened by Partnership since 2017 at the city level.</w:t>
            </w:r>
          </w:p>
          <w:p w14:paraId="586ACD0E"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p w14:paraId="14497080"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The change of government structure has been anticipated by strong communication with regional secretariat (</w:t>
            </w:r>
            <w:proofErr w:type="spellStart"/>
            <w:r>
              <w:rPr>
                <w:rFonts w:ascii="Arial" w:eastAsia="Arial" w:hAnsi="Arial" w:cs="Arial"/>
                <w:color w:val="000000"/>
                <w:sz w:val="16"/>
                <w:szCs w:val="16"/>
              </w:rPr>
              <w:t>Sekda</w:t>
            </w:r>
            <w:proofErr w:type="spellEnd"/>
            <w:r>
              <w:rPr>
                <w:rFonts w:ascii="Arial" w:eastAsia="Arial" w:hAnsi="Arial" w:cs="Arial"/>
                <w:color w:val="000000"/>
                <w:sz w:val="16"/>
                <w:szCs w:val="16"/>
              </w:rPr>
              <w:t>) and Planning Agency (</w:t>
            </w:r>
            <w:proofErr w:type="spellStart"/>
            <w:r>
              <w:rPr>
                <w:rFonts w:ascii="Arial" w:eastAsia="Arial" w:hAnsi="Arial" w:cs="Arial"/>
                <w:color w:val="000000"/>
                <w:sz w:val="16"/>
                <w:szCs w:val="16"/>
              </w:rPr>
              <w:t>Bappeda</w:t>
            </w:r>
            <w:proofErr w:type="spellEnd"/>
            <w:r>
              <w:rPr>
                <w:rFonts w:ascii="Arial" w:eastAsia="Arial" w:hAnsi="Arial" w:cs="Arial"/>
                <w:color w:val="000000"/>
                <w:sz w:val="16"/>
                <w:szCs w:val="16"/>
              </w:rPr>
              <w:t>).</w:t>
            </w:r>
          </w:p>
          <w:p w14:paraId="606D8CE1"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 xml:space="preserve"> </w:t>
            </w:r>
          </w:p>
          <w:p w14:paraId="65C27E49"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To ensure project achievement will be achieved, the PMU will continue to build active coordination and communication with the provincial and central government.</w:t>
            </w:r>
          </w:p>
          <w:p w14:paraId="71739B98"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tc>
      </w:tr>
      <w:tr w:rsidR="00405C86" w14:paraId="3DCA72A9" w14:textId="77777777">
        <w:trPr>
          <w:trHeight w:val="279"/>
        </w:trPr>
        <w:tc>
          <w:tcPr>
            <w:tcW w:w="2160" w:type="dxa"/>
            <w:vMerge/>
          </w:tcPr>
          <w:p w14:paraId="590ADCB5" w14:textId="77777777" w:rsidR="00405C86" w:rsidRDefault="00405C86">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2915" w:type="dxa"/>
            <w:shd w:val="clear" w:color="auto" w:fill="auto"/>
          </w:tcPr>
          <w:p w14:paraId="10C1EBE4"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Changes in project personnel can affect the availability of qualified staff</w:t>
            </w:r>
          </w:p>
        </w:tc>
        <w:tc>
          <w:tcPr>
            <w:tcW w:w="1092" w:type="dxa"/>
            <w:shd w:val="clear" w:color="auto" w:fill="auto"/>
          </w:tcPr>
          <w:p w14:paraId="7A833F06"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color w:val="000000"/>
                <w:sz w:val="16"/>
                <w:szCs w:val="16"/>
              </w:rPr>
            </w:pPr>
            <w:r>
              <w:rPr>
                <w:rFonts w:ascii="Arial" w:eastAsia="Arial" w:hAnsi="Arial" w:cs="Arial"/>
                <w:color w:val="000000"/>
                <w:sz w:val="16"/>
                <w:szCs w:val="16"/>
              </w:rPr>
              <w:t>Low</w:t>
            </w:r>
          </w:p>
        </w:tc>
        <w:tc>
          <w:tcPr>
            <w:tcW w:w="3139" w:type="dxa"/>
            <w:shd w:val="clear" w:color="auto" w:fill="auto"/>
          </w:tcPr>
          <w:p w14:paraId="1815C809"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 xml:space="preserve">In establishing working relationships with the PMU, the Consortium implements a recruitment system with output of work contracts during the project. With this mechanism, the personnel </w:t>
            </w:r>
            <w:proofErr w:type="gramStart"/>
            <w:r>
              <w:rPr>
                <w:rFonts w:ascii="Arial" w:eastAsia="Arial" w:hAnsi="Arial" w:cs="Arial"/>
                <w:color w:val="000000"/>
                <w:sz w:val="16"/>
                <w:szCs w:val="16"/>
              </w:rPr>
              <w:t>is</w:t>
            </w:r>
            <w:proofErr w:type="gramEnd"/>
            <w:r>
              <w:rPr>
                <w:rFonts w:ascii="Arial" w:eastAsia="Arial" w:hAnsi="Arial" w:cs="Arial"/>
                <w:color w:val="000000"/>
                <w:sz w:val="16"/>
                <w:szCs w:val="16"/>
              </w:rPr>
              <w:t xml:space="preserve"> attached with the project goal. </w:t>
            </w:r>
          </w:p>
          <w:p w14:paraId="16A7C8AE"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tc>
      </w:tr>
      <w:tr w:rsidR="00405C86" w14:paraId="23D987FC" w14:textId="77777777">
        <w:trPr>
          <w:trHeight w:val="279"/>
        </w:trPr>
        <w:tc>
          <w:tcPr>
            <w:tcW w:w="2160" w:type="dxa"/>
          </w:tcPr>
          <w:p w14:paraId="1A9D80C2"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Financial</w:t>
            </w:r>
          </w:p>
        </w:tc>
        <w:tc>
          <w:tcPr>
            <w:tcW w:w="2915" w:type="dxa"/>
            <w:shd w:val="clear" w:color="auto" w:fill="auto"/>
          </w:tcPr>
          <w:p w14:paraId="27615145"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Delays in disbursement of funds, procurement and institutional efficiency (long approval process and others) that delay project implementation.</w:t>
            </w:r>
          </w:p>
        </w:tc>
        <w:tc>
          <w:tcPr>
            <w:tcW w:w="1092" w:type="dxa"/>
            <w:shd w:val="clear" w:color="auto" w:fill="auto"/>
          </w:tcPr>
          <w:p w14:paraId="5B777FC8"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color w:val="000000"/>
                <w:sz w:val="16"/>
                <w:szCs w:val="16"/>
              </w:rPr>
            </w:pPr>
            <w:r>
              <w:rPr>
                <w:rFonts w:ascii="Arial" w:eastAsia="Arial" w:hAnsi="Arial" w:cs="Arial"/>
                <w:color w:val="000000"/>
                <w:sz w:val="16"/>
                <w:szCs w:val="16"/>
              </w:rPr>
              <w:t>Medium</w:t>
            </w:r>
          </w:p>
        </w:tc>
        <w:tc>
          <w:tcPr>
            <w:tcW w:w="3139" w:type="dxa"/>
            <w:shd w:val="clear" w:color="auto" w:fill="auto"/>
          </w:tcPr>
          <w:p w14:paraId="126E12F2"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 xml:space="preserve">Building active communication with AF and fulfilling all forms of financial procedures in budget disbursement. </w:t>
            </w:r>
          </w:p>
        </w:tc>
      </w:tr>
      <w:tr w:rsidR="00405C86" w14:paraId="6829B8F2" w14:textId="77777777">
        <w:trPr>
          <w:trHeight w:val="279"/>
        </w:trPr>
        <w:tc>
          <w:tcPr>
            <w:tcW w:w="2160" w:type="dxa"/>
            <w:vMerge w:val="restart"/>
          </w:tcPr>
          <w:p w14:paraId="6B429F9E"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Social</w:t>
            </w:r>
          </w:p>
        </w:tc>
        <w:tc>
          <w:tcPr>
            <w:tcW w:w="2915" w:type="dxa"/>
            <w:shd w:val="clear" w:color="auto" w:fill="auto"/>
          </w:tcPr>
          <w:p w14:paraId="75F25EC4"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Lack of community (direct beneficiaries) support to the project</w:t>
            </w:r>
          </w:p>
          <w:p w14:paraId="6E2A7478" w14:textId="77777777" w:rsidR="00405C86" w:rsidRDefault="00405C86">
            <w:pPr>
              <w:rPr>
                <w:sz w:val="16"/>
                <w:szCs w:val="16"/>
              </w:rPr>
            </w:pPr>
          </w:p>
          <w:p w14:paraId="6DC315C1" w14:textId="77777777" w:rsidR="00405C86" w:rsidRDefault="0032019D">
            <w:pPr>
              <w:tabs>
                <w:tab w:val="left" w:pos="1964"/>
              </w:tabs>
              <w:rPr>
                <w:sz w:val="16"/>
                <w:szCs w:val="16"/>
              </w:rPr>
            </w:pPr>
            <w:r>
              <w:rPr>
                <w:sz w:val="16"/>
                <w:szCs w:val="16"/>
              </w:rPr>
              <w:tab/>
            </w:r>
          </w:p>
        </w:tc>
        <w:tc>
          <w:tcPr>
            <w:tcW w:w="1092" w:type="dxa"/>
            <w:shd w:val="clear" w:color="auto" w:fill="auto"/>
          </w:tcPr>
          <w:p w14:paraId="7026782F"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color w:val="000000"/>
                <w:sz w:val="16"/>
                <w:szCs w:val="16"/>
              </w:rPr>
            </w:pPr>
            <w:r>
              <w:rPr>
                <w:rFonts w:ascii="Arial" w:eastAsia="Arial" w:hAnsi="Arial" w:cs="Arial"/>
                <w:color w:val="000000"/>
                <w:sz w:val="16"/>
                <w:szCs w:val="16"/>
              </w:rPr>
              <w:t>Medium</w:t>
            </w:r>
          </w:p>
        </w:tc>
        <w:tc>
          <w:tcPr>
            <w:tcW w:w="3139" w:type="dxa"/>
            <w:shd w:val="clear" w:color="auto" w:fill="auto"/>
          </w:tcPr>
          <w:p w14:paraId="0EDD92A5" w14:textId="77777777" w:rsidR="00405C86" w:rsidRDefault="0032019D">
            <w:pPr>
              <w:numPr>
                <w:ilvl w:val="0"/>
                <w:numId w:val="55"/>
              </w:numPr>
              <w:pBdr>
                <w:top w:val="nil"/>
                <w:left w:val="nil"/>
                <w:bottom w:val="nil"/>
                <w:right w:val="nil"/>
                <w:between w:val="nil"/>
              </w:pBdr>
              <w:tabs>
                <w:tab w:val="center" w:pos="4320"/>
                <w:tab w:val="right" w:pos="8640"/>
              </w:tabs>
              <w:ind w:left="359"/>
              <w:rPr>
                <w:rFonts w:ascii="Arial" w:eastAsia="Arial" w:hAnsi="Arial" w:cs="Arial"/>
                <w:color w:val="000000"/>
                <w:sz w:val="16"/>
                <w:szCs w:val="16"/>
              </w:rPr>
            </w:pPr>
            <w:r>
              <w:rPr>
                <w:rFonts w:ascii="Arial" w:eastAsia="Arial" w:hAnsi="Arial" w:cs="Arial"/>
                <w:color w:val="000000"/>
                <w:sz w:val="16"/>
                <w:szCs w:val="16"/>
              </w:rPr>
              <w:t>Building good relationships with local government (</w:t>
            </w:r>
            <w:proofErr w:type="spellStart"/>
            <w:r>
              <w:rPr>
                <w:rFonts w:ascii="Arial" w:eastAsia="Arial" w:hAnsi="Arial" w:cs="Arial"/>
                <w:i/>
                <w:color w:val="000000"/>
                <w:sz w:val="16"/>
                <w:szCs w:val="16"/>
              </w:rPr>
              <w:t>kelurahan</w:t>
            </w:r>
            <w:proofErr w:type="spellEnd"/>
            <w:r>
              <w:rPr>
                <w:rFonts w:ascii="Arial" w:eastAsia="Arial" w:hAnsi="Arial" w:cs="Arial"/>
                <w:i/>
                <w:color w:val="000000"/>
                <w:sz w:val="16"/>
                <w:szCs w:val="16"/>
              </w:rPr>
              <w:t xml:space="preserve"> </w:t>
            </w:r>
            <w:r>
              <w:rPr>
                <w:rFonts w:ascii="Arial" w:eastAsia="Arial" w:hAnsi="Arial" w:cs="Arial"/>
                <w:color w:val="000000"/>
                <w:sz w:val="16"/>
                <w:szCs w:val="16"/>
              </w:rPr>
              <w:t>level), community and the community leaders (direct beneficiaries) before the project starts</w:t>
            </w:r>
          </w:p>
          <w:p w14:paraId="654F8940" w14:textId="77777777" w:rsidR="00405C86" w:rsidRDefault="0032019D">
            <w:pPr>
              <w:numPr>
                <w:ilvl w:val="0"/>
                <w:numId w:val="55"/>
              </w:numPr>
              <w:pBdr>
                <w:top w:val="nil"/>
                <w:left w:val="nil"/>
                <w:bottom w:val="nil"/>
                <w:right w:val="nil"/>
                <w:between w:val="nil"/>
              </w:pBdr>
              <w:tabs>
                <w:tab w:val="center" w:pos="4320"/>
                <w:tab w:val="right" w:pos="8640"/>
              </w:tabs>
              <w:ind w:left="359"/>
              <w:rPr>
                <w:rFonts w:ascii="Arial" w:eastAsia="Arial" w:hAnsi="Arial" w:cs="Arial"/>
                <w:color w:val="000000"/>
                <w:sz w:val="16"/>
                <w:szCs w:val="16"/>
              </w:rPr>
            </w:pPr>
            <w:r>
              <w:rPr>
                <w:rFonts w:ascii="Arial" w:eastAsia="Arial" w:hAnsi="Arial" w:cs="Arial"/>
                <w:color w:val="000000"/>
                <w:sz w:val="16"/>
                <w:szCs w:val="16"/>
              </w:rPr>
              <w:t xml:space="preserve">The formation of groups at the </w:t>
            </w:r>
            <w:proofErr w:type="spellStart"/>
            <w:r>
              <w:rPr>
                <w:rFonts w:ascii="Arial" w:eastAsia="Arial" w:hAnsi="Arial" w:cs="Arial"/>
                <w:i/>
                <w:color w:val="000000"/>
                <w:sz w:val="16"/>
                <w:szCs w:val="16"/>
              </w:rPr>
              <w:t>kelurahan</w:t>
            </w:r>
            <w:proofErr w:type="spellEnd"/>
            <w:r>
              <w:rPr>
                <w:rFonts w:ascii="Arial" w:eastAsia="Arial" w:hAnsi="Arial" w:cs="Arial"/>
                <w:i/>
                <w:color w:val="000000"/>
                <w:sz w:val="16"/>
                <w:szCs w:val="16"/>
              </w:rPr>
              <w:t xml:space="preserve"> </w:t>
            </w:r>
            <w:r>
              <w:rPr>
                <w:rFonts w:ascii="Arial" w:eastAsia="Arial" w:hAnsi="Arial" w:cs="Arial"/>
                <w:color w:val="000000"/>
                <w:sz w:val="16"/>
                <w:szCs w:val="16"/>
              </w:rPr>
              <w:t>level can gather all people/levels that are in target community</w:t>
            </w:r>
          </w:p>
          <w:p w14:paraId="375136C4" w14:textId="77777777" w:rsidR="00405C86" w:rsidRDefault="0032019D">
            <w:pPr>
              <w:numPr>
                <w:ilvl w:val="0"/>
                <w:numId w:val="55"/>
              </w:numPr>
              <w:pBdr>
                <w:top w:val="nil"/>
                <w:left w:val="nil"/>
                <w:bottom w:val="nil"/>
                <w:right w:val="nil"/>
                <w:between w:val="nil"/>
              </w:pBdr>
              <w:tabs>
                <w:tab w:val="center" w:pos="4320"/>
                <w:tab w:val="right" w:pos="8640"/>
              </w:tabs>
              <w:ind w:left="359"/>
              <w:rPr>
                <w:rFonts w:ascii="Arial" w:eastAsia="Arial" w:hAnsi="Arial" w:cs="Arial"/>
                <w:color w:val="000000"/>
                <w:sz w:val="16"/>
                <w:szCs w:val="16"/>
              </w:rPr>
            </w:pPr>
            <w:r>
              <w:rPr>
                <w:rFonts w:ascii="Arial" w:eastAsia="Arial" w:hAnsi="Arial" w:cs="Arial"/>
                <w:color w:val="000000"/>
                <w:sz w:val="16"/>
                <w:szCs w:val="16"/>
              </w:rPr>
              <w:t>Utilization of activities in the form of training/workshops/group discussions to provide understanding of the project</w:t>
            </w:r>
          </w:p>
          <w:p w14:paraId="41AEC0DD" w14:textId="77777777" w:rsidR="00405C86" w:rsidRDefault="00405C86">
            <w:pPr>
              <w:pBdr>
                <w:top w:val="nil"/>
                <w:left w:val="nil"/>
                <w:bottom w:val="nil"/>
                <w:right w:val="nil"/>
                <w:between w:val="nil"/>
              </w:pBdr>
              <w:tabs>
                <w:tab w:val="center" w:pos="4320"/>
                <w:tab w:val="right" w:pos="8640"/>
              </w:tabs>
              <w:ind w:left="359"/>
              <w:rPr>
                <w:rFonts w:ascii="Arial" w:eastAsia="Arial" w:hAnsi="Arial" w:cs="Arial"/>
                <w:color w:val="000000"/>
                <w:sz w:val="16"/>
                <w:szCs w:val="16"/>
              </w:rPr>
            </w:pPr>
          </w:p>
        </w:tc>
      </w:tr>
      <w:tr w:rsidR="00405C86" w14:paraId="30044512" w14:textId="77777777">
        <w:trPr>
          <w:trHeight w:val="279"/>
        </w:trPr>
        <w:tc>
          <w:tcPr>
            <w:tcW w:w="2160" w:type="dxa"/>
            <w:vMerge/>
          </w:tcPr>
          <w:p w14:paraId="23A913E0" w14:textId="77777777" w:rsidR="00405C86" w:rsidRDefault="00405C86">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2915" w:type="dxa"/>
            <w:shd w:val="clear" w:color="auto" w:fill="auto"/>
          </w:tcPr>
          <w:p w14:paraId="286C4ACC"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Communities are less aware of climate change and have lack of enthusiasm to respond to disasters. If beneficiaries are not fully aware of the impacts of climate change, it is difficult to gain their commitment in urban farming development and climate change adaptation</w:t>
            </w:r>
          </w:p>
        </w:tc>
        <w:tc>
          <w:tcPr>
            <w:tcW w:w="1092" w:type="dxa"/>
            <w:shd w:val="clear" w:color="auto" w:fill="auto"/>
          </w:tcPr>
          <w:p w14:paraId="5D7E4674"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color w:val="000000"/>
                <w:sz w:val="16"/>
                <w:szCs w:val="16"/>
              </w:rPr>
            </w:pPr>
            <w:r>
              <w:rPr>
                <w:rFonts w:ascii="Arial" w:eastAsia="Arial" w:hAnsi="Arial" w:cs="Arial"/>
                <w:color w:val="000000"/>
                <w:sz w:val="16"/>
                <w:szCs w:val="16"/>
              </w:rPr>
              <w:t>Low</w:t>
            </w:r>
          </w:p>
        </w:tc>
        <w:tc>
          <w:tcPr>
            <w:tcW w:w="3139" w:type="dxa"/>
            <w:shd w:val="clear" w:color="auto" w:fill="auto"/>
          </w:tcPr>
          <w:p w14:paraId="5061C1E2"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 xml:space="preserve">This project will implement and introduce participatory methods to the communities so that they can be provided with understanding on the impacts of climate change. In addition, the mentoring process will be undertaken at the </w:t>
            </w:r>
            <w:proofErr w:type="spellStart"/>
            <w:r>
              <w:rPr>
                <w:rFonts w:ascii="Arial" w:eastAsia="Arial" w:hAnsi="Arial" w:cs="Arial"/>
                <w:i/>
                <w:color w:val="000000"/>
                <w:sz w:val="16"/>
                <w:szCs w:val="16"/>
              </w:rPr>
              <w:t>kelurahan</w:t>
            </w:r>
            <w:proofErr w:type="spellEnd"/>
            <w:r>
              <w:rPr>
                <w:rFonts w:ascii="Arial" w:eastAsia="Arial" w:hAnsi="Arial" w:cs="Arial"/>
                <w:i/>
                <w:color w:val="000000"/>
                <w:sz w:val="16"/>
                <w:szCs w:val="16"/>
              </w:rPr>
              <w:t xml:space="preserve"> </w:t>
            </w:r>
            <w:r>
              <w:rPr>
                <w:rFonts w:ascii="Arial" w:eastAsia="Arial" w:hAnsi="Arial" w:cs="Arial"/>
                <w:color w:val="000000"/>
                <w:sz w:val="16"/>
                <w:szCs w:val="16"/>
              </w:rPr>
              <w:t xml:space="preserve">level by utilizing field facilitators in each of the project target </w:t>
            </w:r>
            <w:proofErr w:type="spellStart"/>
            <w:r>
              <w:rPr>
                <w:rFonts w:ascii="Arial" w:eastAsia="Arial" w:hAnsi="Arial" w:cs="Arial"/>
                <w:i/>
                <w:color w:val="000000"/>
                <w:sz w:val="16"/>
                <w:szCs w:val="16"/>
              </w:rPr>
              <w:t>kelurahan</w:t>
            </w:r>
            <w:proofErr w:type="spellEnd"/>
            <w:r>
              <w:rPr>
                <w:rFonts w:ascii="Arial" w:eastAsia="Arial" w:hAnsi="Arial" w:cs="Arial"/>
                <w:color w:val="000000"/>
                <w:sz w:val="16"/>
                <w:szCs w:val="16"/>
              </w:rPr>
              <w:t>.</w:t>
            </w:r>
          </w:p>
          <w:p w14:paraId="5157CA9A"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tc>
      </w:tr>
      <w:tr w:rsidR="00405C86" w14:paraId="3BE7CCCA" w14:textId="77777777">
        <w:trPr>
          <w:trHeight w:val="279"/>
        </w:trPr>
        <w:tc>
          <w:tcPr>
            <w:tcW w:w="2160" w:type="dxa"/>
            <w:vMerge/>
          </w:tcPr>
          <w:p w14:paraId="2EDA9630" w14:textId="77777777" w:rsidR="00405C86" w:rsidRDefault="00405C86">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2915" w:type="dxa"/>
            <w:shd w:val="clear" w:color="auto" w:fill="auto"/>
          </w:tcPr>
          <w:p w14:paraId="12C07054"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 xml:space="preserve">Conflict of community interest in selection of location </w:t>
            </w:r>
          </w:p>
        </w:tc>
        <w:tc>
          <w:tcPr>
            <w:tcW w:w="1092" w:type="dxa"/>
            <w:shd w:val="clear" w:color="auto" w:fill="auto"/>
          </w:tcPr>
          <w:p w14:paraId="7BA20587"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color w:val="000000"/>
                <w:sz w:val="16"/>
                <w:szCs w:val="16"/>
              </w:rPr>
            </w:pPr>
            <w:r>
              <w:rPr>
                <w:rFonts w:ascii="Arial" w:eastAsia="Arial" w:hAnsi="Arial" w:cs="Arial"/>
                <w:color w:val="000000"/>
                <w:sz w:val="16"/>
                <w:szCs w:val="16"/>
              </w:rPr>
              <w:t>Medium</w:t>
            </w:r>
          </w:p>
        </w:tc>
        <w:tc>
          <w:tcPr>
            <w:tcW w:w="3139" w:type="dxa"/>
            <w:shd w:val="clear" w:color="auto" w:fill="auto"/>
          </w:tcPr>
          <w:p w14:paraId="11BB0308"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This project will build trust with stakeholders in the utilization of land to be used for urban farming, latrines and eco-tourism.</w:t>
            </w:r>
          </w:p>
          <w:p w14:paraId="4E700E77"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tc>
      </w:tr>
      <w:tr w:rsidR="00405C86" w14:paraId="154736EA" w14:textId="77777777">
        <w:trPr>
          <w:trHeight w:val="279"/>
        </w:trPr>
        <w:tc>
          <w:tcPr>
            <w:tcW w:w="2160" w:type="dxa"/>
            <w:vMerge/>
          </w:tcPr>
          <w:p w14:paraId="46A827E4" w14:textId="77777777" w:rsidR="00405C86" w:rsidRDefault="00405C86">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2915" w:type="dxa"/>
            <w:shd w:val="clear" w:color="auto" w:fill="auto"/>
          </w:tcPr>
          <w:p w14:paraId="3C0F2CBF"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Low technical knowledge of urban farming and eco-tourism</w:t>
            </w:r>
          </w:p>
        </w:tc>
        <w:tc>
          <w:tcPr>
            <w:tcW w:w="1092" w:type="dxa"/>
            <w:shd w:val="clear" w:color="auto" w:fill="auto"/>
          </w:tcPr>
          <w:p w14:paraId="2D3469D7" w14:textId="77777777" w:rsidR="00405C86" w:rsidRDefault="0032019D">
            <w:pPr>
              <w:pBdr>
                <w:top w:val="nil"/>
                <w:left w:val="nil"/>
                <w:bottom w:val="nil"/>
                <w:right w:val="nil"/>
                <w:between w:val="nil"/>
              </w:pBdr>
              <w:tabs>
                <w:tab w:val="center" w:pos="4320"/>
                <w:tab w:val="right" w:pos="8640"/>
              </w:tabs>
              <w:jc w:val="center"/>
              <w:rPr>
                <w:rFonts w:ascii="Arial" w:eastAsia="Arial" w:hAnsi="Arial" w:cs="Arial"/>
                <w:color w:val="000000"/>
                <w:sz w:val="16"/>
                <w:szCs w:val="16"/>
              </w:rPr>
            </w:pPr>
            <w:r>
              <w:rPr>
                <w:rFonts w:ascii="Arial" w:eastAsia="Arial" w:hAnsi="Arial" w:cs="Arial"/>
                <w:color w:val="000000"/>
                <w:sz w:val="16"/>
                <w:szCs w:val="16"/>
              </w:rPr>
              <w:t>Low</w:t>
            </w:r>
          </w:p>
        </w:tc>
        <w:tc>
          <w:tcPr>
            <w:tcW w:w="3139" w:type="dxa"/>
            <w:shd w:val="clear" w:color="auto" w:fill="auto"/>
          </w:tcPr>
          <w:p w14:paraId="4ECD1766" w14:textId="77777777" w:rsidR="00405C86" w:rsidRDefault="0032019D">
            <w:pPr>
              <w:pBdr>
                <w:top w:val="nil"/>
                <w:left w:val="nil"/>
                <w:bottom w:val="nil"/>
                <w:right w:val="nil"/>
                <w:between w:val="nil"/>
              </w:pBdr>
              <w:tabs>
                <w:tab w:val="center" w:pos="4320"/>
                <w:tab w:val="right" w:pos="8640"/>
              </w:tabs>
              <w:rPr>
                <w:rFonts w:ascii="Arial" w:eastAsia="Arial" w:hAnsi="Arial" w:cs="Arial"/>
                <w:color w:val="000000"/>
                <w:sz w:val="16"/>
                <w:szCs w:val="16"/>
              </w:rPr>
            </w:pPr>
            <w:r>
              <w:rPr>
                <w:rFonts w:ascii="Arial" w:eastAsia="Arial" w:hAnsi="Arial" w:cs="Arial"/>
                <w:color w:val="000000"/>
                <w:sz w:val="16"/>
                <w:szCs w:val="16"/>
              </w:rPr>
              <w:t>This project will provide technical support to project beneficiaries in urban farming and eco-tourism.</w:t>
            </w:r>
          </w:p>
          <w:p w14:paraId="2D078A09" w14:textId="77777777" w:rsidR="00405C86" w:rsidRDefault="00405C86">
            <w:pPr>
              <w:pBdr>
                <w:top w:val="nil"/>
                <w:left w:val="nil"/>
                <w:bottom w:val="nil"/>
                <w:right w:val="nil"/>
                <w:between w:val="nil"/>
              </w:pBdr>
              <w:tabs>
                <w:tab w:val="center" w:pos="4320"/>
                <w:tab w:val="right" w:pos="8640"/>
              </w:tabs>
              <w:rPr>
                <w:rFonts w:ascii="Arial" w:eastAsia="Arial" w:hAnsi="Arial" w:cs="Arial"/>
                <w:color w:val="000000"/>
                <w:sz w:val="16"/>
                <w:szCs w:val="16"/>
              </w:rPr>
            </w:pPr>
          </w:p>
        </w:tc>
      </w:tr>
    </w:tbl>
    <w:p w14:paraId="681278F6" w14:textId="77777777" w:rsidR="00405C86" w:rsidRDefault="00405C86">
      <w:pPr>
        <w:pBdr>
          <w:top w:val="nil"/>
          <w:left w:val="nil"/>
          <w:bottom w:val="nil"/>
          <w:right w:val="nil"/>
          <w:between w:val="nil"/>
        </w:pBdr>
        <w:tabs>
          <w:tab w:val="center" w:pos="4320"/>
          <w:tab w:val="right" w:pos="8640"/>
        </w:tabs>
        <w:spacing w:line="276" w:lineRule="auto"/>
        <w:rPr>
          <w:rFonts w:ascii="Arial" w:eastAsia="Arial" w:hAnsi="Arial" w:cs="Arial"/>
          <w:b/>
          <w:color w:val="000000"/>
          <w:sz w:val="22"/>
          <w:szCs w:val="22"/>
        </w:rPr>
      </w:pPr>
    </w:p>
    <w:p w14:paraId="27B759EC" w14:textId="77777777" w:rsidR="00405C86" w:rsidRDefault="0032019D">
      <w:pPr>
        <w:pStyle w:val="Heading3"/>
        <w:numPr>
          <w:ilvl w:val="0"/>
          <w:numId w:val="15"/>
        </w:numPr>
        <w:tabs>
          <w:tab w:val="center" w:pos="4320"/>
          <w:tab w:val="right" w:pos="8640"/>
        </w:tabs>
        <w:rPr>
          <w:b w:val="0"/>
        </w:rPr>
      </w:pPr>
      <w:r>
        <w:lastRenderedPageBreak/>
        <w:t>Describe the measures for environmental and social risk management, in line with the Environmental and Social Policy of the Adaptation Fund</w:t>
      </w:r>
    </w:p>
    <w:p w14:paraId="4001836F"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Please refer to Annex 7 of this document, in which a table summarizes the potential environmental and social risks that could arise from the program and the corresponding mitigation measures. </w:t>
      </w:r>
    </w:p>
    <w:p w14:paraId="151C04DB" w14:textId="77777777" w:rsidR="00405C86" w:rsidRDefault="00405C86">
      <w:pPr>
        <w:pBdr>
          <w:top w:val="nil"/>
          <w:left w:val="nil"/>
          <w:bottom w:val="nil"/>
          <w:right w:val="nil"/>
          <w:between w:val="nil"/>
        </w:pBdr>
        <w:tabs>
          <w:tab w:val="center" w:pos="4320"/>
          <w:tab w:val="right" w:pos="8640"/>
        </w:tabs>
        <w:ind w:left="360"/>
        <w:jc w:val="both"/>
        <w:rPr>
          <w:rFonts w:ascii="Arial" w:eastAsia="Arial" w:hAnsi="Arial" w:cs="Arial"/>
          <w:color w:val="000000"/>
          <w:sz w:val="20"/>
          <w:szCs w:val="20"/>
        </w:rPr>
      </w:pPr>
    </w:p>
    <w:p w14:paraId="6EF2FCA1"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From the beginning of the program period, the stakeholders will be informed on the potential risks associated with the program and the corresponding mitigation measures in place. The program’s Environmental and Social Management Plan/ESMP (described in a more detailed manner in Annex 1) will be communicated to them; not only during the program preparation phase, but also throughout the course of the program, to ensure all parties involved are aware of the risks and the appropriate mitigation measures. </w:t>
      </w:r>
    </w:p>
    <w:p w14:paraId="7AD299BB" w14:textId="77777777" w:rsidR="00405C86" w:rsidRDefault="00405C86">
      <w:pPr>
        <w:pBdr>
          <w:top w:val="nil"/>
          <w:left w:val="nil"/>
          <w:bottom w:val="nil"/>
          <w:right w:val="nil"/>
          <w:between w:val="nil"/>
        </w:pBdr>
        <w:tabs>
          <w:tab w:val="center" w:pos="4320"/>
          <w:tab w:val="right" w:pos="8640"/>
        </w:tabs>
        <w:jc w:val="both"/>
        <w:rPr>
          <w:rFonts w:ascii="Arial" w:eastAsia="Arial" w:hAnsi="Arial" w:cs="Arial"/>
          <w:color w:val="000000"/>
          <w:sz w:val="20"/>
          <w:szCs w:val="20"/>
        </w:rPr>
      </w:pPr>
    </w:p>
    <w:p w14:paraId="7C6094D7"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As part of the program implementation, the PMU will also set up grievance mechanism for the stakeholders involved. This mechanism is needed to ensure the program always in line with AF’s ESMP that promote environmental and social safeguard and also ensure that it always in line with community’s interest and met their expectations. Steps that will be taken for setting up the mechanism are as follow:</w:t>
      </w:r>
    </w:p>
    <w:p w14:paraId="203AEA54" w14:textId="77777777" w:rsidR="00405C86" w:rsidRDefault="0032019D">
      <w:pPr>
        <w:numPr>
          <w:ilvl w:val="0"/>
          <w:numId w:val="36"/>
        </w:numPr>
        <w:pBdr>
          <w:top w:val="nil"/>
          <w:left w:val="nil"/>
          <w:bottom w:val="nil"/>
          <w:right w:val="nil"/>
          <w:between w:val="nil"/>
        </w:pBdr>
        <w:tabs>
          <w:tab w:val="center" w:pos="4320"/>
          <w:tab w:val="right" w:pos="8640"/>
        </w:tabs>
        <w:ind w:left="1077" w:hanging="357"/>
        <w:jc w:val="both"/>
        <w:rPr>
          <w:rFonts w:ascii="Arial" w:eastAsia="Arial" w:hAnsi="Arial" w:cs="Arial"/>
          <w:color w:val="000000"/>
          <w:sz w:val="20"/>
          <w:szCs w:val="20"/>
        </w:rPr>
      </w:pPr>
      <w:r>
        <w:rPr>
          <w:rFonts w:ascii="Arial" w:eastAsia="Arial" w:hAnsi="Arial" w:cs="Arial"/>
          <w:color w:val="000000"/>
          <w:sz w:val="20"/>
          <w:szCs w:val="20"/>
        </w:rPr>
        <w:t>Initial orientation for the PMU will include materials on ESMP and grievance mechanism so that the staff will understand their roles and responsibilities on this matter</w:t>
      </w:r>
    </w:p>
    <w:p w14:paraId="0F3C537D" w14:textId="77777777" w:rsidR="00405C86" w:rsidRDefault="0032019D">
      <w:pPr>
        <w:numPr>
          <w:ilvl w:val="0"/>
          <w:numId w:val="36"/>
        </w:numPr>
        <w:pBdr>
          <w:top w:val="nil"/>
          <w:left w:val="nil"/>
          <w:bottom w:val="nil"/>
          <w:right w:val="nil"/>
          <w:between w:val="nil"/>
        </w:pBdr>
        <w:tabs>
          <w:tab w:val="center" w:pos="4320"/>
          <w:tab w:val="right" w:pos="8640"/>
        </w:tabs>
        <w:ind w:left="1077" w:hanging="357"/>
        <w:jc w:val="both"/>
        <w:rPr>
          <w:rFonts w:ascii="Arial" w:eastAsia="Arial" w:hAnsi="Arial" w:cs="Arial"/>
          <w:color w:val="000000"/>
          <w:sz w:val="20"/>
          <w:szCs w:val="20"/>
        </w:rPr>
      </w:pPr>
      <w:r>
        <w:rPr>
          <w:rFonts w:ascii="Arial" w:eastAsia="Arial" w:hAnsi="Arial" w:cs="Arial"/>
          <w:color w:val="000000"/>
          <w:sz w:val="20"/>
          <w:szCs w:val="20"/>
        </w:rPr>
        <w:t>Assign staff/team of staff that will be responsible for receiving and processing the grievance</w:t>
      </w:r>
    </w:p>
    <w:p w14:paraId="185B9404" w14:textId="77777777" w:rsidR="00405C86" w:rsidRDefault="0032019D">
      <w:pPr>
        <w:numPr>
          <w:ilvl w:val="0"/>
          <w:numId w:val="36"/>
        </w:numPr>
        <w:pBdr>
          <w:top w:val="nil"/>
          <w:left w:val="nil"/>
          <w:bottom w:val="nil"/>
          <w:right w:val="nil"/>
          <w:between w:val="nil"/>
        </w:pBdr>
        <w:tabs>
          <w:tab w:val="center" w:pos="4320"/>
          <w:tab w:val="right" w:pos="8640"/>
        </w:tabs>
        <w:ind w:left="1077" w:hanging="357"/>
        <w:jc w:val="both"/>
        <w:rPr>
          <w:rFonts w:ascii="Arial" w:eastAsia="Arial" w:hAnsi="Arial" w:cs="Arial"/>
          <w:color w:val="000000"/>
          <w:sz w:val="20"/>
          <w:szCs w:val="20"/>
        </w:rPr>
      </w:pPr>
      <w:r>
        <w:rPr>
          <w:rFonts w:ascii="Arial" w:eastAsia="Arial" w:hAnsi="Arial" w:cs="Arial"/>
          <w:color w:val="000000"/>
          <w:sz w:val="20"/>
          <w:szCs w:val="20"/>
        </w:rPr>
        <w:t xml:space="preserve">Develop procedures for accepting/logged-in grievance, grievance assessment process, providing feedback for the grievance, and monitoring the feedbacks </w:t>
      </w:r>
    </w:p>
    <w:p w14:paraId="0C4A1A60" w14:textId="77777777" w:rsidR="00405C86" w:rsidRDefault="0032019D">
      <w:pPr>
        <w:numPr>
          <w:ilvl w:val="0"/>
          <w:numId w:val="36"/>
        </w:numPr>
        <w:pBdr>
          <w:top w:val="nil"/>
          <w:left w:val="nil"/>
          <w:bottom w:val="nil"/>
          <w:right w:val="nil"/>
          <w:between w:val="nil"/>
        </w:pBdr>
        <w:tabs>
          <w:tab w:val="center" w:pos="4320"/>
          <w:tab w:val="right" w:pos="8640"/>
        </w:tabs>
        <w:ind w:left="1077" w:hanging="357"/>
        <w:jc w:val="both"/>
        <w:rPr>
          <w:rFonts w:ascii="Arial" w:eastAsia="Arial" w:hAnsi="Arial" w:cs="Arial"/>
          <w:color w:val="000000"/>
          <w:sz w:val="20"/>
          <w:szCs w:val="20"/>
        </w:rPr>
      </w:pPr>
      <w:r>
        <w:rPr>
          <w:rFonts w:ascii="Arial" w:eastAsia="Arial" w:hAnsi="Arial" w:cs="Arial"/>
          <w:color w:val="000000"/>
          <w:sz w:val="20"/>
          <w:szCs w:val="20"/>
        </w:rPr>
        <w:t>Create internal communication procedures for the mechanism</w:t>
      </w:r>
    </w:p>
    <w:p w14:paraId="11E27BD7" w14:textId="77777777" w:rsidR="00405C86" w:rsidRDefault="0032019D">
      <w:pPr>
        <w:numPr>
          <w:ilvl w:val="0"/>
          <w:numId w:val="36"/>
        </w:numPr>
        <w:pBdr>
          <w:top w:val="nil"/>
          <w:left w:val="nil"/>
          <w:bottom w:val="nil"/>
          <w:right w:val="nil"/>
          <w:between w:val="nil"/>
        </w:pBdr>
        <w:tabs>
          <w:tab w:val="center" w:pos="4320"/>
          <w:tab w:val="right" w:pos="8640"/>
        </w:tabs>
        <w:spacing w:after="160"/>
        <w:ind w:left="1077" w:hanging="357"/>
        <w:jc w:val="both"/>
        <w:rPr>
          <w:rFonts w:ascii="Arial" w:eastAsia="Arial" w:hAnsi="Arial" w:cs="Arial"/>
          <w:color w:val="000000"/>
          <w:sz w:val="20"/>
          <w:szCs w:val="20"/>
        </w:rPr>
      </w:pPr>
      <w:r>
        <w:rPr>
          <w:rFonts w:ascii="Arial" w:eastAsia="Arial" w:hAnsi="Arial" w:cs="Arial"/>
          <w:color w:val="000000"/>
          <w:sz w:val="20"/>
          <w:szCs w:val="20"/>
        </w:rPr>
        <w:t>Communicating the ESMP and grievance mechanism at the beginning of program implementation to the stakeholders</w:t>
      </w:r>
    </w:p>
    <w:p w14:paraId="38B5ABF7"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The grievance mechanism procedure that will be set up will follow these following general guidelines</w:t>
      </w:r>
      <w:r w:rsidR="00E20BD5">
        <w:rPr>
          <w:rFonts w:ascii="Arial" w:eastAsia="Arial" w:hAnsi="Arial" w:cs="Arial"/>
          <w:color w:val="000000"/>
          <w:sz w:val="20"/>
          <w:szCs w:val="20"/>
        </w:rPr>
        <w:t>:</w:t>
      </w:r>
    </w:p>
    <w:p w14:paraId="2C92F9CC" w14:textId="77777777" w:rsidR="00405C86" w:rsidRDefault="0032019D">
      <w:pPr>
        <w:numPr>
          <w:ilvl w:val="0"/>
          <w:numId w:val="22"/>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Logged-in Grievance</w:t>
      </w:r>
    </w:p>
    <w:p w14:paraId="1D85E380" w14:textId="77777777" w:rsidR="00405C86" w:rsidRDefault="0032019D">
      <w:pPr>
        <w:pBdr>
          <w:top w:val="nil"/>
          <w:left w:val="nil"/>
          <w:bottom w:val="nil"/>
          <w:right w:val="nil"/>
          <w:between w:val="nil"/>
        </w:pBdr>
        <w:tabs>
          <w:tab w:val="center" w:pos="4320"/>
          <w:tab w:val="right" w:pos="8640"/>
        </w:tabs>
        <w:ind w:left="720"/>
        <w:jc w:val="both"/>
        <w:rPr>
          <w:rFonts w:ascii="Arial" w:eastAsia="Arial" w:hAnsi="Arial" w:cs="Arial"/>
          <w:color w:val="000000"/>
          <w:sz w:val="20"/>
          <w:szCs w:val="20"/>
        </w:rPr>
      </w:pPr>
      <w:r>
        <w:rPr>
          <w:rFonts w:ascii="Arial" w:eastAsia="Arial" w:hAnsi="Arial" w:cs="Arial"/>
          <w:color w:val="000000"/>
          <w:sz w:val="20"/>
          <w:szCs w:val="20"/>
        </w:rPr>
        <w:t>Stakeholder should formally communicate grievance in a written manner, and sent it to the appointed staff through email, fax or hand-delivered the text to the PMU office. Once it’s being logged, the particular stakeholder will receive receipt that acknowledging the complaint is being accepted and will be processed</w:t>
      </w:r>
    </w:p>
    <w:p w14:paraId="3475578E" w14:textId="77777777" w:rsidR="00405C86" w:rsidRDefault="0032019D">
      <w:pPr>
        <w:numPr>
          <w:ilvl w:val="0"/>
          <w:numId w:val="22"/>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 xml:space="preserve">Grievance Assessment </w:t>
      </w:r>
    </w:p>
    <w:p w14:paraId="14ACA2F4" w14:textId="77777777" w:rsidR="00405C86" w:rsidRDefault="0032019D">
      <w:pPr>
        <w:pBdr>
          <w:top w:val="nil"/>
          <w:left w:val="nil"/>
          <w:bottom w:val="nil"/>
          <w:right w:val="nil"/>
          <w:between w:val="nil"/>
        </w:pBdr>
        <w:tabs>
          <w:tab w:val="center" w:pos="4320"/>
          <w:tab w:val="right" w:pos="8640"/>
        </w:tabs>
        <w:ind w:left="720"/>
        <w:jc w:val="both"/>
        <w:rPr>
          <w:rFonts w:ascii="Arial" w:eastAsia="Arial" w:hAnsi="Arial" w:cs="Arial"/>
          <w:color w:val="000000"/>
          <w:sz w:val="20"/>
          <w:szCs w:val="20"/>
        </w:rPr>
      </w:pPr>
      <w:r>
        <w:rPr>
          <w:rFonts w:ascii="Arial" w:eastAsia="Arial" w:hAnsi="Arial" w:cs="Arial"/>
          <w:color w:val="000000"/>
          <w:sz w:val="20"/>
          <w:szCs w:val="20"/>
        </w:rPr>
        <w:t xml:space="preserve">Once the complaint is logged-in and recorded, an assessment process will be done by a specific team by considering the complainants, issues, mitigation measures in place, rating the grievance and exploring options to address the grievance. The team leader will continually </w:t>
      </w:r>
      <w:proofErr w:type="gramStart"/>
      <w:r>
        <w:rPr>
          <w:rFonts w:ascii="Arial" w:eastAsia="Arial" w:hAnsi="Arial" w:cs="Arial"/>
          <w:color w:val="000000"/>
          <w:sz w:val="20"/>
          <w:szCs w:val="20"/>
        </w:rPr>
        <w:t>updated</w:t>
      </w:r>
      <w:proofErr w:type="gramEnd"/>
      <w:r>
        <w:rPr>
          <w:rFonts w:ascii="Arial" w:eastAsia="Arial" w:hAnsi="Arial" w:cs="Arial"/>
          <w:color w:val="000000"/>
          <w:sz w:val="20"/>
          <w:szCs w:val="20"/>
        </w:rPr>
        <w:t xml:space="preserve"> on the process</w:t>
      </w:r>
    </w:p>
    <w:p w14:paraId="3DF41F3E" w14:textId="77777777" w:rsidR="00405C86" w:rsidRDefault="0032019D">
      <w:pPr>
        <w:numPr>
          <w:ilvl w:val="0"/>
          <w:numId w:val="22"/>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Providing and Communicating Feedback</w:t>
      </w:r>
    </w:p>
    <w:p w14:paraId="595F54A1" w14:textId="77777777" w:rsidR="00405C86" w:rsidRDefault="0032019D">
      <w:pPr>
        <w:pBdr>
          <w:top w:val="nil"/>
          <w:left w:val="nil"/>
          <w:bottom w:val="nil"/>
          <w:right w:val="nil"/>
          <w:between w:val="nil"/>
        </w:pBdr>
        <w:tabs>
          <w:tab w:val="center" w:pos="4320"/>
          <w:tab w:val="right" w:pos="8640"/>
        </w:tabs>
        <w:ind w:left="720"/>
        <w:jc w:val="both"/>
        <w:rPr>
          <w:rFonts w:ascii="Arial" w:eastAsia="Arial" w:hAnsi="Arial" w:cs="Arial"/>
          <w:color w:val="000000"/>
          <w:sz w:val="20"/>
          <w:szCs w:val="20"/>
        </w:rPr>
      </w:pPr>
      <w:r>
        <w:rPr>
          <w:rFonts w:ascii="Arial" w:eastAsia="Arial" w:hAnsi="Arial" w:cs="Arial"/>
          <w:color w:val="000000"/>
          <w:sz w:val="20"/>
          <w:szCs w:val="20"/>
        </w:rPr>
        <w:t xml:space="preserve">Once the option is selected, the team will prepare a response for the grievance and communicate the response formally in written text to the complainant </w:t>
      </w:r>
    </w:p>
    <w:p w14:paraId="393E8CCA" w14:textId="77777777" w:rsidR="00405C86" w:rsidRDefault="0032019D">
      <w:pPr>
        <w:numPr>
          <w:ilvl w:val="0"/>
          <w:numId w:val="22"/>
        </w:numPr>
        <w:pBdr>
          <w:top w:val="nil"/>
          <w:left w:val="nil"/>
          <w:bottom w:val="nil"/>
          <w:right w:val="nil"/>
          <w:between w:val="nil"/>
        </w:pBdr>
        <w:tabs>
          <w:tab w:val="center" w:pos="4320"/>
          <w:tab w:val="right" w:pos="8640"/>
        </w:tabs>
        <w:jc w:val="both"/>
        <w:rPr>
          <w:rFonts w:ascii="Arial" w:eastAsia="Arial" w:hAnsi="Arial" w:cs="Arial"/>
          <w:i/>
          <w:color w:val="000000"/>
          <w:sz w:val="20"/>
          <w:szCs w:val="20"/>
        </w:rPr>
      </w:pPr>
      <w:r>
        <w:rPr>
          <w:rFonts w:ascii="Arial" w:eastAsia="Arial" w:hAnsi="Arial" w:cs="Arial"/>
          <w:i/>
          <w:color w:val="000000"/>
          <w:sz w:val="20"/>
          <w:szCs w:val="20"/>
        </w:rPr>
        <w:t>Monitoring Feedback</w:t>
      </w:r>
    </w:p>
    <w:p w14:paraId="2FABF53B" w14:textId="77777777" w:rsidR="00405C86" w:rsidRDefault="0032019D">
      <w:pPr>
        <w:pBdr>
          <w:top w:val="nil"/>
          <w:left w:val="nil"/>
          <w:bottom w:val="nil"/>
          <w:right w:val="nil"/>
          <w:between w:val="nil"/>
        </w:pBdr>
        <w:tabs>
          <w:tab w:val="center" w:pos="4320"/>
          <w:tab w:val="right" w:pos="8640"/>
        </w:tabs>
        <w:ind w:left="720"/>
        <w:jc w:val="both"/>
        <w:rPr>
          <w:rFonts w:ascii="Arial" w:eastAsia="Arial" w:hAnsi="Arial" w:cs="Arial"/>
          <w:color w:val="000000"/>
          <w:sz w:val="20"/>
          <w:szCs w:val="20"/>
        </w:rPr>
      </w:pPr>
      <w:r>
        <w:rPr>
          <w:rFonts w:ascii="Arial" w:eastAsia="Arial" w:hAnsi="Arial" w:cs="Arial"/>
          <w:color w:val="000000"/>
          <w:sz w:val="20"/>
          <w:szCs w:val="20"/>
        </w:rPr>
        <w:t xml:space="preserve">To ensure the feedback is well received by the complainant or to maintain in case there will be follow up response, the responsible staff will continually monitor the grievance cases logged-in, its feedback and how it being dealt in practise. </w:t>
      </w:r>
    </w:p>
    <w:p w14:paraId="72EB95B9" w14:textId="77777777" w:rsidR="00405C86" w:rsidRDefault="00405C86">
      <w:pPr>
        <w:pBdr>
          <w:top w:val="nil"/>
          <w:left w:val="nil"/>
          <w:bottom w:val="nil"/>
          <w:right w:val="nil"/>
          <w:between w:val="nil"/>
        </w:pBdr>
        <w:tabs>
          <w:tab w:val="center" w:pos="4320"/>
          <w:tab w:val="right" w:pos="8640"/>
        </w:tabs>
        <w:ind w:left="720"/>
        <w:jc w:val="both"/>
        <w:rPr>
          <w:rFonts w:ascii="Arial" w:eastAsia="Arial" w:hAnsi="Arial" w:cs="Arial"/>
          <w:color w:val="000000"/>
          <w:sz w:val="20"/>
          <w:szCs w:val="20"/>
        </w:rPr>
      </w:pPr>
    </w:p>
    <w:p w14:paraId="52DBCA60"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A more detailed grievance mechanism and the responsible staff </w:t>
      </w:r>
      <w:r w:rsidR="00E20BD5">
        <w:rPr>
          <w:rFonts w:ascii="Arial" w:eastAsia="Arial" w:hAnsi="Arial" w:cs="Arial"/>
          <w:color w:val="000000"/>
          <w:sz w:val="20"/>
          <w:szCs w:val="20"/>
        </w:rPr>
        <w:t>has been</w:t>
      </w:r>
      <w:r>
        <w:rPr>
          <w:rFonts w:ascii="Arial" w:eastAsia="Arial" w:hAnsi="Arial" w:cs="Arial"/>
          <w:color w:val="000000"/>
          <w:sz w:val="20"/>
          <w:szCs w:val="20"/>
        </w:rPr>
        <w:t xml:space="preserve"> developed at the beginning of program implementation</w:t>
      </w:r>
      <w:r w:rsidR="00E20BD5">
        <w:rPr>
          <w:rFonts w:ascii="Arial" w:eastAsia="Arial" w:hAnsi="Arial" w:cs="Arial"/>
          <w:color w:val="000000"/>
          <w:sz w:val="20"/>
          <w:szCs w:val="20"/>
        </w:rPr>
        <w:t xml:space="preserve"> (see Annex 15</w:t>
      </w:r>
      <w:r w:rsidR="00205F38">
        <w:rPr>
          <w:rFonts w:ascii="Arial" w:eastAsia="Arial" w:hAnsi="Arial" w:cs="Arial"/>
          <w:color w:val="000000"/>
          <w:sz w:val="20"/>
          <w:szCs w:val="20"/>
        </w:rPr>
        <w:t xml:space="preserve"> and </w:t>
      </w:r>
      <w:hyperlink r:id="rId50" w:history="1">
        <w:r w:rsidR="00205F38" w:rsidRPr="00CF2BF0">
          <w:rPr>
            <w:rStyle w:val="Hyperlink"/>
            <w:rFonts w:ascii="Arial" w:hAnsi="Arial" w:cs="Arial"/>
          </w:rPr>
          <w:t>www.kemitraan.or.id/complaint-handling</w:t>
        </w:r>
      </w:hyperlink>
      <w:r w:rsidR="00E20BD5">
        <w:rPr>
          <w:rFonts w:ascii="Arial" w:eastAsia="Arial" w:hAnsi="Arial" w:cs="Arial"/>
          <w:color w:val="000000"/>
          <w:sz w:val="20"/>
          <w:szCs w:val="20"/>
        </w:rPr>
        <w:t>).</w:t>
      </w:r>
    </w:p>
    <w:p w14:paraId="54EF9B91" w14:textId="77777777" w:rsidR="00405C86" w:rsidRDefault="00405C86">
      <w:pPr>
        <w:pBdr>
          <w:top w:val="nil"/>
          <w:left w:val="nil"/>
          <w:bottom w:val="nil"/>
          <w:right w:val="nil"/>
          <w:between w:val="nil"/>
        </w:pBdr>
        <w:tabs>
          <w:tab w:val="center" w:pos="4320"/>
          <w:tab w:val="right" w:pos="8640"/>
        </w:tabs>
        <w:spacing w:line="276" w:lineRule="auto"/>
        <w:ind w:left="360"/>
        <w:rPr>
          <w:rFonts w:ascii="Arial" w:eastAsia="Arial" w:hAnsi="Arial" w:cs="Arial"/>
          <w:b/>
          <w:color w:val="000000"/>
          <w:sz w:val="22"/>
          <w:szCs w:val="22"/>
        </w:rPr>
      </w:pPr>
    </w:p>
    <w:p w14:paraId="072FE996" w14:textId="77777777" w:rsidR="00405C86" w:rsidRDefault="0032019D">
      <w:pPr>
        <w:pStyle w:val="Heading3"/>
        <w:numPr>
          <w:ilvl w:val="0"/>
          <w:numId w:val="15"/>
        </w:numPr>
        <w:tabs>
          <w:tab w:val="center" w:pos="4320"/>
          <w:tab w:val="right" w:pos="8640"/>
        </w:tabs>
        <w:rPr>
          <w:b w:val="0"/>
        </w:rPr>
      </w:pPr>
      <w:r>
        <w:t>Describe the monitoring and evaluation arrangements and provide a budgeted M&amp;E plan</w:t>
      </w:r>
    </w:p>
    <w:p w14:paraId="5420E626"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rFonts w:ascii="Arial" w:eastAsia="Arial" w:hAnsi="Arial" w:cs="Arial"/>
          <w:color w:val="000000"/>
          <w:sz w:val="20"/>
          <w:szCs w:val="20"/>
        </w:rPr>
      </w:pPr>
      <w:r>
        <w:rPr>
          <w:rFonts w:ascii="Arial" w:eastAsia="Arial" w:hAnsi="Arial" w:cs="Arial"/>
          <w:color w:val="000000"/>
          <w:sz w:val="20"/>
          <w:szCs w:val="20"/>
        </w:rPr>
        <w:t xml:space="preserve">Through a project management system which blend M&amp;E system and Knowledge Management &amp; Learning, </w:t>
      </w:r>
      <w:proofErr w:type="spellStart"/>
      <w:r>
        <w:rPr>
          <w:rFonts w:ascii="Arial" w:eastAsia="Arial" w:hAnsi="Arial" w:cs="Arial"/>
          <w:color w:val="000000"/>
          <w:sz w:val="20"/>
          <w:szCs w:val="20"/>
        </w:rPr>
        <w:t>Kemitraan</w:t>
      </w:r>
      <w:proofErr w:type="spellEnd"/>
      <w:r>
        <w:rPr>
          <w:rFonts w:ascii="Arial" w:eastAsia="Arial" w:hAnsi="Arial" w:cs="Arial"/>
          <w:color w:val="000000"/>
          <w:sz w:val="20"/>
          <w:szCs w:val="20"/>
        </w:rPr>
        <w:t xml:space="preserve"> ensures early detection of any changes, both positive and negative throughout project implementation. Hence, knowledge and lessons throughout project implementation are well identified, well responded and documented so that can be learned and widely informed to and by key stakeholders.</w:t>
      </w:r>
    </w:p>
    <w:p w14:paraId="0D2A24A9" w14:textId="77777777" w:rsidR="00405C86" w:rsidRDefault="00405C86">
      <w:pPr>
        <w:pBdr>
          <w:top w:val="nil"/>
          <w:left w:val="nil"/>
          <w:bottom w:val="nil"/>
          <w:right w:val="nil"/>
          <w:between w:val="nil"/>
        </w:pBdr>
        <w:tabs>
          <w:tab w:val="center" w:pos="4320"/>
          <w:tab w:val="right" w:pos="8640"/>
        </w:tabs>
        <w:ind w:left="630" w:hanging="630"/>
        <w:jc w:val="both"/>
        <w:rPr>
          <w:rFonts w:ascii="Arial" w:eastAsia="Arial" w:hAnsi="Arial" w:cs="Arial"/>
          <w:color w:val="000000"/>
          <w:sz w:val="22"/>
          <w:szCs w:val="22"/>
        </w:rPr>
      </w:pPr>
    </w:p>
    <w:p w14:paraId="24CD2D9B"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color w:val="000000"/>
        </w:rPr>
      </w:pPr>
      <w:r>
        <w:rPr>
          <w:rFonts w:ascii="Arial" w:eastAsia="Arial" w:hAnsi="Arial" w:cs="Arial"/>
          <w:color w:val="000000"/>
          <w:sz w:val="20"/>
          <w:szCs w:val="20"/>
        </w:rPr>
        <w:lastRenderedPageBreak/>
        <w:t xml:space="preserve">To ensure the quality of project deliverables </w:t>
      </w:r>
      <w:proofErr w:type="spellStart"/>
      <w:r>
        <w:rPr>
          <w:rFonts w:ascii="Arial" w:eastAsia="Arial" w:hAnsi="Arial" w:cs="Arial"/>
          <w:color w:val="000000"/>
          <w:sz w:val="20"/>
          <w:szCs w:val="20"/>
        </w:rPr>
        <w:t>Kemitraan</w:t>
      </w:r>
      <w:proofErr w:type="spellEnd"/>
      <w:r>
        <w:rPr>
          <w:rFonts w:ascii="Arial" w:eastAsia="Arial" w:hAnsi="Arial" w:cs="Arial"/>
          <w:color w:val="000000"/>
          <w:sz w:val="20"/>
          <w:szCs w:val="20"/>
        </w:rPr>
        <w:t xml:space="preserve"> operates an IT based project tracking system (called TRACY) to monitor the programmatic achievement and Sun System to monitor the project financial performance.  The </w:t>
      </w:r>
      <w:proofErr w:type="gramStart"/>
      <w:r>
        <w:rPr>
          <w:rFonts w:ascii="Arial" w:eastAsia="Arial" w:hAnsi="Arial" w:cs="Arial"/>
          <w:color w:val="000000"/>
          <w:sz w:val="20"/>
          <w:szCs w:val="20"/>
        </w:rPr>
        <w:t>TRACY  and</w:t>
      </w:r>
      <w:proofErr w:type="gramEnd"/>
      <w:r>
        <w:rPr>
          <w:rFonts w:ascii="Arial" w:eastAsia="Arial" w:hAnsi="Arial" w:cs="Arial"/>
          <w:color w:val="000000"/>
          <w:sz w:val="20"/>
          <w:szCs w:val="20"/>
        </w:rPr>
        <w:t xml:space="preserve"> Sun System work based on the </w:t>
      </w:r>
      <w:proofErr w:type="spellStart"/>
      <w:r>
        <w:rPr>
          <w:rFonts w:ascii="Arial" w:eastAsia="Arial" w:hAnsi="Arial" w:cs="Arial"/>
          <w:color w:val="000000"/>
          <w:sz w:val="20"/>
          <w:szCs w:val="20"/>
        </w:rPr>
        <w:t>Kemitraan</w:t>
      </w:r>
      <w:proofErr w:type="spellEnd"/>
      <w:r>
        <w:rPr>
          <w:rFonts w:ascii="Arial" w:eastAsia="Arial" w:hAnsi="Arial" w:cs="Arial"/>
          <w:color w:val="000000"/>
          <w:sz w:val="20"/>
          <w:szCs w:val="20"/>
        </w:rPr>
        <w:t xml:space="preserve"> Manual of Policy and Procedure which covers every stages of the project cycles (planning, monitoring and evaluation).  All data and project documents are required to be stored in the system and enable the organization to elaborate the lesson learnt into the knowledge. </w:t>
      </w:r>
      <w:proofErr w:type="spellStart"/>
      <w:r>
        <w:rPr>
          <w:rFonts w:ascii="Arial" w:eastAsia="Arial" w:hAnsi="Arial" w:cs="Arial"/>
          <w:color w:val="000000"/>
          <w:sz w:val="20"/>
          <w:szCs w:val="20"/>
        </w:rPr>
        <w:t>Kemitraan</w:t>
      </w:r>
      <w:proofErr w:type="spellEnd"/>
      <w:r>
        <w:rPr>
          <w:rFonts w:ascii="Arial" w:eastAsia="Arial" w:hAnsi="Arial" w:cs="Arial"/>
          <w:color w:val="000000"/>
          <w:sz w:val="20"/>
          <w:szCs w:val="20"/>
        </w:rPr>
        <w:t xml:space="preserve"> applies project comprehensive quality control system. The quality assurance comprises of 3 tiers, i.e. Programme Unit and Project Management Unit (PMU) as 1st tier of </w:t>
      </w:r>
      <w:proofErr w:type="spellStart"/>
      <w:r>
        <w:rPr>
          <w:rFonts w:ascii="Arial" w:eastAsia="Arial" w:hAnsi="Arial" w:cs="Arial"/>
          <w:color w:val="000000"/>
          <w:sz w:val="20"/>
          <w:szCs w:val="20"/>
        </w:rPr>
        <w:t>defense</w:t>
      </w:r>
      <w:proofErr w:type="spellEnd"/>
      <w:r>
        <w:rPr>
          <w:rFonts w:ascii="Arial" w:eastAsia="Arial" w:hAnsi="Arial" w:cs="Arial"/>
          <w:color w:val="000000"/>
          <w:sz w:val="20"/>
          <w:szCs w:val="20"/>
        </w:rPr>
        <w:t xml:space="preserve">, Organization’s Planning, Monitoring &amp; Evaluation Unit (PME), Finance &amp; Grants Unit (FG) and People Office Management (POM) as 2nd tier of </w:t>
      </w:r>
      <w:proofErr w:type="spellStart"/>
      <w:r>
        <w:rPr>
          <w:rFonts w:ascii="Arial" w:eastAsia="Arial" w:hAnsi="Arial" w:cs="Arial"/>
          <w:color w:val="000000"/>
          <w:sz w:val="20"/>
          <w:szCs w:val="20"/>
        </w:rPr>
        <w:t>defense</w:t>
      </w:r>
      <w:proofErr w:type="spellEnd"/>
      <w:r>
        <w:rPr>
          <w:rFonts w:ascii="Arial" w:eastAsia="Arial" w:hAnsi="Arial" w:cs="Arial"/>
          <w:color w:val="000000"/>
          <w:sz w:val="20"/>
          <w:szCs w:val="20"/>
        </w:rPr>
        <w:t xml:space="preserve"> and Internal Auditor as 3rd tier of </w:t>
      </w:r>
      <w:proofErr w:type="spellStart"/>
      <w:r>
        <w:rPr>
          <w:rFonts w:ascii="Arial" w:eastAsia="Arial" w:hAnsi="Arial" w:cs="Arial"/>
          <w:color w:val="000000"/>
          <w:sz w:val="20"/>
          <w:szCs w:val="20"/>
        </w:rPr>
        <w:t>defense</w:t>
      </w:r>
      <w:proofErr w:type="spellEnd"/>
      <w:r>
        <w:rPr>
          <w:rFonts w:ascii="Arial" w:eastAsia="Arial" w:hAnsi="Arial" w:cs="Arial"/>
          <w:color w:val="000000"/>
          <w:sz w:val="20"/>
          <w:szCs w:val="20"/>
        </w:rPr>
        <w:t>.</w:t>
      </w:r>
    </w:p>
    <w:p w14:paraId="6E5B4E59" w14:textId="77777777" w:rsidR="00405C86" w:rsidRDefault="00405C86">
      <w:pPr>
        <w:pBdr>
          <w:top w:val="nil"/>
          <w:left w:val="nil"/>
          <w:bottom w:val="nil"/>
          <w:right w:val="nil"/>
          <w:between w:val="nil"/>
        </w:pBdr>
        <w:tabs>
          <w:tab w:val="center" w:pos="4320"/>
          <w:tab w:val="right" w:pos="8640"/>
        </w:tabs>
        <w:jc w:val="both"/>
        <w:rPr>
          <w:color w:val="000000"/>
        </w:rPr>
      </w:pPr>
    </w:p>
    <w:p w14:paraId="3FD9B1A1" w14:textId="77777777" w:rsidR="00405C86" w:rsidRDefault="0032019D">
      <w:pPr>
        <w:pBdr>
          <w:top w:val="nil"/>
          <w:left w:val="nil"/>
          <w:bottom w:val="nil"/>
          <w:right w:val="nil"/>
          <w:between w:val="nil"/>
        </w:pBdr>
        <w:tabs>
          <w:tab w:val="center" w:pos="4320"/>
          <w:tab w:val="right" w:pos="8640"/>
        </w:tabs>
        <w:jc w:val="center"/>
        <w:rPr>
          <w:color w:val="000000"/>
        </w:rPr>
      </w:pPr>
      <w:r>
        <w:rPr>
          <w:noProof/>
          <w:color w:val="000000"/>
          <w:lang w:val="en-US"/>
        </w:rPr>
        <w:drawing>
          <wp:inline distT="0" distB="0" distL="0" distR="0" wp14:anchorId="0B5F38AD" wp14:editId="5F0DE8D0">
            <wp:extent cx="5402252" cy="2494502"/>
            <wp:effectExtent l="0" t="0" r="0" b="0"/>
            <wp:docPr id="1855989189"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51"/>
                    <a:srcRect/>
                    <a:stretch>
                      <a:fillRect/>
                    </a:stretch>
                  </pic:blipFill>
                  <pic:spPr>
                    <a:xfrm>
                      <a:off x="0" y="0"/>
                      <a:ext cx="5402252" cy="2494502"/>
                    </a:xfrm>
                    <a:prstGeom prst="rect">
                      <a:avLst/>
                    </a:prstGeom>
                    <a:ln/>
                  </pic:spPr>
                </pic:pic>
              </a:graphicData>
            </a:graphic>
          </wp:inline>
        </w:drawing>
      </w:r>
    </w:p>
    <w:p w14:paraId="1D804CB9" w14:textId="4EB3CEE8" w:rsidR="00405C86" w:rsidRDefault="0032019D">
      <w:pPr>
        <w:pBdr>
          <w:top w:val="nil"/>
          <w:left w:val="nil"/>
          <w:bottom w:val="nil"/>
          <w:right w:val="nil"/>
          <w:between w:val="nil"/>
        </w:pBdr>
        <w:spacing w:before="120"/>
        <w:jc w:val="center"/>
        <w:rPr>
          <w:b/>
          <w:color w:val="000000"/>
          <w:sz w:val="22"/>
          <w:szCs w:val="22"/>
        </w:rPr>
      </w:pPr>
      <w:r>
        <w:rPr>
          <w:rFonts w:ascii="Arial" w:eastAsia="Arial" w:hAnsi="Arial" w:cs="Arial"/>
          <w:b/>
          <w:color w:val="000000"/>
          <w:sz w:val="18"/>
          <w:szCs w:val="18"/>
        </w:rPr>
        <w:t xml:space="preserve">Figure </w:t>
      </w:r>
      <w:r w:rsidR="008F7904">
        <w:rPr>
          <w:rFonts w:ascii="Arial" w:eastAsia="Arial" w:hAnsi="Arial" w:cs="Arial"/>
          <w:b/>
          <w:color w:val="000000"/>
          <w:sz w:val="18"/>
          <w:szCs w:val="18"/>
        </w:rPr>
        <w:t>21</w:t>
      </w:r>
      <w:r>
        <w:rPr>
          <w:b/>
          <w:color w:val="000000"/>
          <w:sz w:val="20"/>
          <w:szCs w:val="20"/>
        </w:rPr>
        <w:t xml:space="preserve">. </w:t>
      </w:r>
      <w:r>
        <w:rPr>
          <w:rFonts w:ascii="Arial" w:eastAsia="Arial" w:hAnsi="Arial" w:cs="Arial"/>
          <w:b/>
          <w:color w:val="000000"/>
          <w:sz w:val="18"/>
          <w:szCs w:val="18"/>
        </w:rPr>
        <w:t xml:space="preserve">Quality Assurance Mechanism in </w:t>
      </w:r>
      <w:proofErr w:type="spellStart"/>
      <w:r>
        <w:rPr>
          <w:rFonts w:ascii="Arial" w:eastAsia="Arial" w:hAnsi="Arial" w:cs="Arial"/>
          <w:b/>
          <w:color w:val="000000"/>
          <w:sz w:val="18"/>
          <w:szCs w:val="18"/>
        </w:rPr>
        <w:t>Kemitraan</w:t>
      </w:r>
      <w:proofErr w:type="spellEnd"/>
    </w:p>
    <w:p w14:paraId="5E0C29E0" w14:textId="77777777" w:rsidR="00405C86" w:rsidRDefault="00405C86">
      <w:pPr>
        <w:pBdr>
          <w:top w:val="nil"/>
          <w:left w:val="nil"/>
          <w:bottom w:val="nil"/>
          <w:right w:val="nil"/>
          <w:between w:val="nil"/>
        </w:pBdr>
        <w:tabs>
          <w:tab w:val="center" w:pos="4320"/>
          <w:tab w:val="right" w:pos="8640"/>
        </w:tabs>
        <w:jc w:val="both"/>
        <w:rPr>
          <w:color w:val="000000"/>
        </w:rPr>
      </w:pPr>
    </w:p>
    <w:p w14:paraId="13AF59F5" w14:textId="77777777" w:rsidR="00405C86" w:rsidRDefault="0032019D" w:rsidP="001D073C">
      <w:pPr>
        <w:numPr>
          <w:ilvl w:val="0"/>
          <w:numId w:val="74"/>
        </w:numPr>
        <w:pBdr>
          <w:top w:val="nil"/>
          <w:left w:val="nil"/>
          <w:bottom w:val="nil"/>
          <w:right w:val="nil"/>
          <w:between w:val="nil"/>
        </w:pBdr>
        <w:tabs>
          <w:tab w:val="center" w:pos="426"/>
          <w:tab w:val="right" w:pos="8640"/>
        </w:tabs>
        <w:jc w:val="both"/>
        <w:rPr>
          <w:color w:val="000000"/>
        </w:rPr>
      </w:pPr>
      <w:r>
        <w:rPr>
          <w:rFonts w:ascii="Arial" w:eastAsia="Arial" w:hAnsi="Arial" w:cs="Arial"/>
          <w:color w:val="000000"/>
          <w:sz w:val="20"/>
          <w:szCs w:val="20"/>
        </w:rPr>
        <w:t xml:space="preserve">TRACY system also provides dashboard for easy access of the Management Level to monitor the progress of the project. Any challenges throughout project implementation will be reported and consulted to the Management through a Management Meeting to review project performance and further seek management response for any identified risks. </w:t>
      </w:r>
    </w:p>
    <w:p w14:paraId="491ACED7" w14:textId="77777777" w:rsidR="00405C86" w:rsidRDefault="00405C86">
      <w:pPr>
        <w:pBdr>
          <w:top w:val="nil"/>
          <w:left w:val="nil"/>
          <w:bottom w:val="nil"/>
          <w:right w:val="nil"/>
          <w:between w:val="nil"/>
        </w:pBdr>
        <w:tabs>
          <w:tab w:val="center" w:pos="4320"/>
          <w:tab w:val="right" w:pos="8640"/>
        </w:tabs>
        <w:jc w:val="both"/>
        <w:rPr>
          <w:color w:val="000000"/>
        </w:rPr>
      </w:pPr>
    </w:p>
    <w:p w14:paraId="247DE8D8" w14:textId="77777777" w:rsidR="00405C86" w:rsidRDefault="0032019D">
      <w:pPr>
        <w:pBdr>
          <w:top w:val="nil"/>
          <w:left w:val="nil"/>
          <w:bottom w:val="nil"/>
          <w:right w:val="nil"/>
          <w:between w:val="nil"/>
        </w:pBdr>
        <w:tabs>
          <w:tab w:val="center" w:pos="4320"/>
          <w:tab w:val="right" w:pos="8640"/>
        </w:tabs>
        <w:jc w:val="center"/>
        <w:rPr>
          <w:color w:val="000000"/>
        </w:rPr>
      </w:pPr>
      <w:r>
        <w:rPr>
          <w:noProof/>
          <w:color w:val="000000"/>
          <w:lang w:val="en-US"/>
        </w:rPr>
        <w:lastRenderedPageBreak/>
        <w:drawing>
          <wp:inline distT="0" distB="0" distL="0" distR="0" wp14:anchorId="33A95499" wp14:editId="021F2DAE">
            <wp:extent cx="6533658" cy="4243387"/>
            <wp:effectExtent l="0" t="0" r="0" b="0"/>
            <wp:docPr id="1855989190" name="image11.jpg" descr="C:\Kemitraan_Partnership_Governance for reform\Adaptation Fund\Pekalongan\Project Management - workflow-AF-Kemitraan-Rev2PM.jpg"/>
            <wp:cNvGraphicFramePr/>
            <a:graphic xmlns:a="http://schemas.openxmlformats.org/drawingml/2006/main">
              <a:graphicData uri="http://schemas.openxmlformats.org/drawingml/2006/picture">
                <pic:pic xmlns:pic="http://schemas.openxmlformats.org/drawingml/2006/picture">
                  <pic:nvPicPr>
                    <pic:cNvPr id="0" name="image11.jpg" descr="C:\Kemitraan_Partnership_Governance for reform\Adaptation Fund\Pekalongan\Project Management - workflow-AF-Kemitraan-Rev2PM.jpg"/>
                    <pic:cNvPicPr preferRelativeResize="0"/>
                  </pic:nvPicPr>
                  <pic:blipFill>
                    <a:blip r:embed="rId52"/>
                    <a:srcRect/>
                    <a:stretch>
                      <a:fillRect/>
                    </a:stretch>
                  </pic:blipFill>
                  <pic:spPr>
                    <a:xfrm>
                      <a:off x="0" y="0"/>
                      <a:ext cx="6533658" cy="4243387"/>
                    </a:xfrm>
                    <a:prstGeom prst="rect">
                      <a:avLst/>
                    </a:prstGeom>
                    <a:ln/>
                  </pic:spPr>
                </pic:pic>
              </a:graphicData>
            </a:graphic>
          </wp:inline>
        </w:drawing>
      </w:r>
    </w:p>
    <w:p w14:paraId="0D5A7F0A" w14:textId="47F247FF" w:rsidR="00405C86" w:rsidRDefault="0032019D">
      <w:pPr>
        <w:pBdr>
          <w:top w:val="nil"/>
          <w:left w:val="nil"/>
          <w:bottom w:val="nil"/>
          <w:right w:val="nil"/>
          <w:between w:val="nil"/>
        </w:pBdr>
        <w:spacing w:before="120"/>
        <w:jc w:val="center"/>
        <w:rPr>
          <w:rFonts w:ascii="Arial" w:eastAsia="Arial" w:hAnsi="Arial" w:cs="Arial"/>
          <w:b/>
          <w:color w:val="000000"/>
          <w:sz w:val="18"/>
          <w:szCs w:val="18"/>
        </w:rPr>
      </w:pPr>
      <w:r>
        <w:rPr>
          <w:rFonts w:ascii="Arial" w:eastAsia="Arial" w:hAnsi="Arial" w:cs="Arial"/>
          <w:b/>
          <w:color w:val="000000"/>
          <w:sz w:val="18"/>
          <w:szCs w:val="18"/>
        </w:rPr>
        <w:t xml:space="preserve">Figure </w:t>
      </w:r>
      <w:r w:rsidR="008F7904">
        <w:rPr>
          <w:rFonts w:ascii="Arial" w:eastAsia="Arial" w:hAnsi="Arial" w:cs="Arial"/>
          <w:b/>
          <w:color w:val="000000"/>
          <w:sz w:val="18"/>
          <w:szCs w:val="18"/>
        </w:rPr>
        <w:t>22</w:t>
      </w:r>
      <w:r>
        <w:rPr>
          <w:rFonts w:ascii="Arial" w:eastAsia="Arial" w:hAnsi="Arial" w:cs="Arial"/>
          <w:b/>
          <w:color w:val="000000"/>
          <w:sz w:val="18"/>
          <w:szCs w:val="18"/>
        </w:rPr>
        <w:t xml:space="preserve">. Project Monitoring Mechanism in </w:t>
      </w:r>
      <w:proofErr w:type="spellStart"/>
      <w:r>
        <w:rPr>
          <w:rFonts w:ascii="Arial" w:eastAsia="Arial" w:hAnsi="Arial" w:cs="Arial"/>
          <w:b/>
          <w:color w:val="000000"/>
          <w:sz w:val="18"/>
          <w:szCs w:val="18"/>
        </w:rPr>
        <w:t>Kemitraan</w:t>
      </w:r>
      <w:proofErr w:type="spellEnd"/>
    </w:p>
    <w:p w14:paraId="63C84A91" w14:textId="77777777" w:rsidR="00405C86" w:rsidRDefault="00405C86"/>
    <w:p w14:paraId="15E195C3" w14:textId="77777777" w:rsidR="00405C86" w:rsidRDefault="0032019D">
      <w:pPr>
        <w:numPr>
          <w:ilvl w:val="0"/>
          <w:numId w:val="74"/>
        </w:numPr>
        <w:pBdr>
          <w:top w:val="nil"/>
          <w:left w:val="nil"/>
          <w:bottom w:val="nil"/>
          <w:right w:val="nil"/>
          <w:between w:val="nil"/>
        </w:pBdr>
        <w:tabs>
          <w:tab w:val="center" w:pos="4320"/>
          <w:tab w:val="right" w:pos="8640"/>
        </w:tabs>
        <w:ind w:left="567" w:hanging="567"/>
        <w:jc w:val="both"/>
        <w:rPr>
          <w:rFonts w:ascii="Arial" w:eastAsia="Arial" w:hAnsi="Arial" w:cs="Arial"/>
          <w:color w:val="000000"/>
          <w:sz w:val="20"/>
          <w:szCs w:val="20"/>
        </w:rPr>
      </w:pPr>
      <w:r>
        <w:rPr>
          <w:rFonts w:ascii="Arial" w:eastAsia="Arial" w:hAnsi="Arial" w:cs="Arial"/>
          <w:color w:val="000000"/>
          <w:sz w:val="20"/>
          <w:szCs w:val="20"/>
        </w:rPr>
        <w:t xml:space="preserve">In the 1st tier of </w:t>
      </w:r>
      <w:proofErr w:type="spellStart"/>
      <w:r>
        <w:rPr>
          <w:rFonts w:ascii="Arial" w:eastAsia="Arial" w:hAnsi="Arial" w:cs="Arial"/>
          <w:color w:val="000000"/>
          <w:sz w:val="20"/>
          <w:szCs w:val="20"/>
        </w:rPr>
        <w:t>defense</w:t>
      </w:r>
      <w:proofErr w:type="spellEnd"/>
      <w:r>
        <w:rPr>
          <w:rFonts w:ascii="Arial" w:eastAsia="Arial" w:hAnsi="Arial" w:cs="Arial"/>
          <w:color w:val="000000"/>
          <w:sz w:val="20"/>
          <w:szCs w:val="20"/>
        </w:rPr>
        <w:t xml:space="preserve"> mechanism, PMU is established to implement and ensure the quality of deliveries and conduct project monitoring progress through a tailor-made monitoring tool which will be developed based on an Inception workshop. This workshop is designed to capture as follows:</w:t>
      </w:r>
    </w:p>
    <w:p w14:paraId="0A3B21B3" w14:textId="77777777" w:rsidR="00405C86" w:rsidRDefault="0032019D">
      <w:pPr>
        <w:numPr>
          <w:ilvl w:val="0"/>
          <w:numId w:val="40"/>
        </w:num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Assist all participants to fully understand the project objectives and activities and take ownership of the project </w:t>
      </w:r>
    </w:p>
    <w:p w14:paraId="19888AEC" w14:textId="77777777" w:rsidR="00405C86" w:rsidRDefault="0032019D">
      <w:pPr>
        <w:numPr>
          <w:ilvl w:val="0"/>
          <w:numId w:val="40"/>
        </w:num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Discuss the organizational structure of the project </w:t>
      </w:r>
    </w:p>
    <w:p w14:paraId="264650BC" w14:textId="77777777" w:rsidR="00405C86" w:rsidRDefault="0032019D">
      <w:pPr>
        <w:numPr>
          <w:ilvl w:val="0"/>
          <w:numId w:val="40"/>
        </w:num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discuss the roles and responsibilities of all agencies involved in the project including decision making, reporting, and lines of communication </w:t>
      </w:r>
    </w:p>
    <w:p w14:paraId="7293FD55" w14:textId="77777777" w:rsidR="00405C86" w:rsidRDefault="0032019D">
      <w:pPr>
        <w:numPr>
          <w:ilvl w:val="0"/>
          <w:numId w:val="40"/>
        </w:num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Discuss conflict resolution mechanisms. </w:t>
      </w:r>
    </w:p>
    <w:p w14:paraId="326A9932" w14:textId="77777777" w:rsidR="00405C86" w:rsidRDefault="0032019D">
      <w:pPr>
        <w:numPr>
          <w:ilvl w:val="0"/>
          <w:numId w:val="40"/>
        </w:num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Review and agree on the indicators, targets and their means of verification, and recheck assumptions and risks. </w:t>
      </w:r>
    </w:p>
    <w:p w14:paraId="3E83DB9F" w14:textId="77777777" w:rsidR="00405C86" w:rsidRDefault="0032019D">
      <w:pPr>
        <w:numPr>
          <w:ilvl w:val="0"/>
          <w:numId w:val="40"/>
        </w:num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Ensuring the mainstreaming of gender and marginalized group in each level the implementation of project and output of projects.</w:t>
      </w:r>
    </w:p>
    <w:p w14:paraId="638D2F09" w14:textId="77777777" w:rsidR="00405C86" w:rsidRDefault="0032019D">
      <w:pPr>
        <w:numPr>
          <w:ilvl w:val="0"/>
          <w:numId w:val="40"/>
        </w:num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Prepare and framework finalize the annual work plan for year one. </w:t>
      </w:r>
    </w:p>
    <w:p w14:paraId="3A526907" w14:textId="77777777" w:rsidR="00405C86" w:rsidRDefault="0032019D">
      <w:pPr>
        <w:numPr>
          <w:ilvl w:val="0"/>
          <w:numId w:val="40"/>
        </w:num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Discuss project monitoring, evaluation and reporting requirements </w:t>
      </w:r>
    </w:p>
    <w:p w14:paraId="0693F595" w14:textId="77777777" w:rsidR="00405C86" w:rsidRDefault="0032019D">
      <w:pPr>
        <w:numPr>
          <w:ilvl w:val="0"/>
          <w:numId w:val="40"/>
        </w:num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Discuss financial procedures. </w:t>
      </w:r>
    </w:p>
    <w:p w14:paraId="754105E8" w14:textId="77777777" w:rsidR="00405C86" w:rsidRDefault="00405C86">
      <w:pPr>
        <w:pBdr>
          <w:top w:val="nil"/>
          <w:left w:val="nil"/>
          <w:bottom w:val="nil"/>
          <w:right w:val="nil"/>
          <w:between w:val="nil"/>
        </w:pBdr>
        <w:ind w:left="1080"/>
        <w:rPr>
          <w:rFonts w:ascii="Arial" w:eastAsia="Arial" w:hAnsi="Arial" w:cs="Arial"/>
          <w:color w:val="000000"/>
          <w:sz w:val="20"/>
          <w:szCs w:val="20"/>
        </w:rPr>
      </w:pPr>
    </w:p>
    <w:p w14:paraId="5A8C78A3" w14:textId="003C5499" w:rsidR="00405C86" w:rsidRPr="00C10745" w:rsidRDefault="0032019D" w:rsidP="00C10745">
      <w:pPr>
        <w:pStyle w:val="ListParagraph"/>
        <w:numPr>
          <w:ilvl w:val="0"/>
          <w:numId w:val="74"/>
        </w:numPr>
        <w:pBdr>
          <w:top w:val="nil"/>
          <w:left w:val="nil"/>
          <w:bottom w:val="nil"/>
          <w:right w:val="nil"/>
          <w:between w:val="nil"/>
        </w:pBdr>
        <w:tabs>
          <w:tab w:val="left" w:pos="4678"/>
        </w:tabs>
        <w:ind w:left="540" w:hanging="540"/>
        <w:rPr>
          <w:rFonts w:ascii="Arial" w:eastAsia="Arial" w:hAnsi="Arial" w:cs="Arial"/>
          <w:color w:val="000000"/>
          <w:sz w:val="20"/>
          <w:szCs w:val="20"/>
        </w:rPr>
      </w:pPr>
      <w:r w:rsidRPr="00C10745">
        <w:rPr>
          <w:rFonts w:ascii="Arial" w:eastAsia="Arial" w:hAnsi="Arial" w:cs="Arial"/>
          <w:color w:val="000000"/>
          <w:sz w:val="20"/>
          <w:szCs w:val="20"/>
        </w:rPr>
        <w:t xml:space="preserve">Progress of project performance is monitored based on the set result framework as stated in the below E section. PMU with the support of PME Unit will be responsible for monitoring the progress guided by Annual Operating Plan (AOP). Annual Operation Plan displays all necessary activities for current year and its milestone of performance indicators based on the set project results framework. The results of the monitoring will be in the form of Quarterly Status Reports presenting monitoring </w:t>
      </w:r>
      <w:r w:rsidRPr="00C10745">
        <w:rPr>
          <w:rFonts w:ascii="Arial" w:eastAsia="Arial" w:hAnsi="Arial" w:cs="Arial"/>
          <w:color w:val="000000"/>
          <w:sz w:val="20"/>
          <w:szCs w:val="20"/>
        </w:rPr>
        <w:lastRenderedPageBreak/>
        <w:t>process on executed activities and its progress towards the intended outputs. AOP’s will be agreed and scheduled annually during Steering committee meetings.</w:t>
      </w:r>
    </w:p>
    <w:p w14:paraId="59FCD9A8" w14:textId="77777777" w:rsidR="00405C86" w:rsidRDefault="0032019D" w:rsidP="00C10745">
      <w:pPr>
        <w:numPr>
          <w:ilvl w:val="0"/>
          <w:numId w:val="74"/>
        </w:numPr>
        <w:pBdr>
          <w:top w:val="nil"/>
          <w:left w:val="nil"/>
          <w:bottom w:val="nil"/>
          <w:right w:val="nil"/>
          <w:between w:val="nil"/>
        </w:pBdr>
        <w:tabs>
          <w:tab w:val="left" w:pos="4678"/>
        </w:tabs>
        <w:ind w:left="630" w:hanging="630"/>
        <w:jc w:val="both"/>
        <w:rPr>
          <w:rFonts w:ascii="Arial" w:eastAsia="Arial" w:hAnsi="Arial" w:cs="Arial"/>
          <w:color w:val="000000"/>
          <w:sz w:val="20"/>
          <w:szCs w:val="20"/>
        </w:rPr>
      </w:pPr>
      <w:r>
        <w:rPr>
          <w:rFonts w:ascii="Arial" w:eastAsia="Arial" w:hAnsi="Arial" w:cs="Arial"/>
          <w:color w:val="000000"/>
          <w:sz w:val="20"/>
          <w:szCs w:val="20"/>
        </w:rPr>
        <w:t xml:space="preserve">All progresses and results are documented through the below reporting tools: </w:t>
      </w:r>
    </w:p>
    <w:p w14:paraId="5436F711" w14:textId="77777777" w:rsidR="00405C86" w:rsidRDefault="00405C86">
      <w:pPr>
        <w:pBdr>
          <w:top w:val="nil"/>
          <w:left w:val="nil"/>
          <w:bottom w:val="nil"/>
          <w:right w:val="nil"/>
          <w:between w:val="nil"/>
        </w:pBdr>
        <w:tabs>
          <w:tab w:val="left" w:pos="4678"/>
        </w:tabs>
        <w:ind w:left="360"/>
        <w:jc w:val="both"/>
        <w:rPr>
          <w:rFonts w:ascii="Arial" w:eastAsia="Arial" w:hAnsi="Arial" w:cs="Arial"/>
          <w:color w:val="000000"/>
          <w:sz w:val="20"/>
          <w:szCs w:val="20"/>
        </w:rPr>
      </w:pPr>
    </w:p>
    <w:p w14:paraId="5BB13CBD" w14:textId="77777777" w:rsidR="00405C86" w:rsidRDefault="0032019D">
      <w:pPr>
        <w:numPr>
          <w:ilvl w:val="0"/>
          <w:numId w:val="41"/>
        </w:numPr>
        <w:pBdr>
          <w:top w:val="nil"/>
          <w:left w:val="nil"/>
          <w:bottom w:val="nil"/>
          <w:right w:val="nil"/>
          <w:between w:val="nil"/>
        </w:pBdr>
        <w:spacing w:after="160" w:line="276" w:lineRule="auto"/>
        <w:ind w:left="990"/>
        <w:jc w:val="both"/>
        <w:rPr>
          <w:rFonts w:ascii="Arial" w:eastAsia="Arial" w:hAnsi="Arial" w:cs="Arial"/>
          <w:color w:val="000000"/>
          <w:sz w:val="20"/>
          <w:szCs w:val="20"/>
        </w:rPr>
      </w:pPr>
      <w:r>
        <w:rPr>
          <w:rFonts w:ascii="Arial" w:eastAsia="Arial" w:hAnsi="Arial" w:cs="Arial"/>
          <w:b/>
          <w:i/>
          <w:color w:val="000000"/>
          <w:sz w:val="20"/>
          <w:szCs w:val="20"/>
        </w:rPr>
        <w:t xml:space="preserve">Inception Workshop Report </w:t>
      </w:r>
      <w:r>
        <w:rPr>
          <w:rFonts w:ascii="Arial" w:eastAsia="Arial" w:hAnsi="Arial" w:cs="Arial"/>
          <w:color w:val="000000"/>
          <w:sz w:val="20"/>
          <w:szCs w:val="20"/>
        </w:rPr>
        <w:t>- will be prepared after inception workshop, which will detail about roles, responsibilities, actions, and functions of all stakeholders. Furthermore, it will include first AOP and monitoring plan for the first year.</w:t>
      </w:r>
    </w:p>
    <w:p w14:paraId="3973F846" w14:textId="77777777" w:rsidR="00405C86" w:rsidRDefault="0032019D">
      <w:pPr>
        <w:numPr>
          <w:ilvl w:val="0"/>
          <w:numId w:val="41"/>
        </w:numPr>
        <w:pBdr>
          <w:top w:val="nil"/>
          <w:left w:val="nil"/>
          <w:bottom w:val="nil"/>
          <w:right w:val="nil"/>
          <w:between w:val="nil"/>
        </w:pBdr>
        <w:spacing w:after="160" w:line="276" w:lineRule="auto"/>
        <w:ind w:left="990"/>
        <w:jc w:val="both"/>
        <w:rPr>
          <w:rFonts w:ascii="Arial" w:eastAsia="Arial" w:hAnsi="Arial" w:cs="Arial"/>
          <w:color w:val="000000"/>
          <w:sz w:val="20"/>
          <w:szCs w:val="20"/>
        </w:rPr>
      </w:pPr>
      <w:r>
        <w:rPr>
          <w:rFonts w:ascii="Arial" w:eastAsia="Arial" w:hAnsi="Arial" w:cs="Arial"/>
          <w:b/>
          <w:i/>
          <w:color w:val="000000"/>
          <w:sz w:val="20"/>
          <w:szCs w:val="20"/>
        </w:rPr>
        <w:t xml:space="preserve">Annual Operating Plan (AOP) - </w:t>
      </w:r>
      <w:r>
        <w:rPr>
          <w:rFonts w:ascii="Arial" w:eastAsia="Arial" w:hAnsi="Arial" w:cs="Arial"/>
          <w:color w:val="000000"/>
          <w:sz w:val="20"/>
          <w:szCs w:val="20"/>
        </w:rPr>
        <w:t>Annual plan should be approved by the steering committee before starting each operating period, and it will detail all activities to be executed, all milestones and goals which will be reached during the year, and dates for each indicator to be executed. AOP will include all the necessary financial activities relevant to the first period.</w:t>
      </w:r>
    </w:p>
    <w:p w14:paraId="31087890" w14:textId="77777777" w:rsidR="00405C86" w:rsidRDefault="0032019D">
      <w:pPr>
        <w:numPr>
          <w:ilvl w:val="0"/>
          <w:numId w:val="41"/>
        </w:numPr>
        <w:pBdr>
          <w:top w:val="nil"/>
          <w:left w:val="nil"/>
          <w:bottom w:val="nil"/>
          <w:right w:val="nil"/>
          <w:between w:val="nil"/>
        </w:pBdr>
        <w:spacing w:after="160" w:line="276" w:lineRule="auto"/>
        <w:ind w:left="990"/>
        <w:jc w:val="both"/>
        <w:rPr>
          <w:rFonts w:ascii="Arial" w:eastAsia="Arial" w:hAnsi="Arial" w:cs="Arial"/>
          <w:color w:val="000000"/>
          <w:sz w:val="20"/>
          <w:szCs w:val="20"/>
        </w:rPr>
      </w:pPr>
      <w:r>
        <w:rPr>
          <w:rFonts w:ascii="Arial" w:eastAsia="Arial" w:hAnsi="Arial" w:cs="Arial"/>
          <w:b/>
          <w:i/>
          <w:color w:val="000000"/>
          <w:sz w:val="20"/>
          <w:szCs w:val="20"/>
        </w:rPr>
        <w:t xml:space="preserve">Quarterly Progress Reports (QPR) - </w:t>
      </w:r>
      <w:r>
        <w:rPr>
          <w:rFonts w:ascii="Arial" w:eastAsia="Arial" w:hAnsi="Arial" w:cs="Arial"/>
          <w:color w:val="000000"/>
          <w:sz w:val="20"/>
          <w:szCs w:val="20"/>
        </w:rPr>
        <w:t>project management unit should submit QSRs to steering committee at the end of each operating quarter. QSRs will present how the indicators identified in project results framework are executed, what challenges PMU faces during the execution process and identify any constraints. Quarterly Status Reports will present monitoring process on executed activities.</w:t>
      </w:r>
    </w:p>
    <w:p w14:paraId="2D05EBB4" w14:textId="77777777" w:rsidR="00405C86" w:rsidRDefault="0032019D">
      <w:pPr>
        <w:numPr>
          <w:ilvl w:val="0"/>
          <w:numId w:val="41"/>
        </w:numPr>
        <w:pBdr>
          <w:top w:val="nil"/>
          <w:left w:val="nil"/>
          <w:bottom w:val="nil"/>
          <w:right w:val="nil"/>
          <w:between w:val="nil"/>
        </w:pBdr>
        <w:spacing w:after="160" w:line="276" w:lineRule="auto"/>
        <w:ind w:left="990"/>
        <w:jc w:val="both"/>
        <w:rPr>
          <w:rFonts w:ascii="Arial" w:eastAsia="Arial" w:hAnsi="Arial" w:cs="Arial"/>
          <w:color w:val="000000"/>
          <w:sz w:val="20"/>
          <w:szCs w:val="20"/>
        </w:rPr>
      </w:pPr>
      <w:r>
        <w:rPr>
          <w:rFonts w:ascii="Arial" w:eastAsia="Arial" w:hAnsi="Arial" w:cs="Arial"/>
          <w:b/>
          <w:i/>
          <w:color w:val="000000"/>
          <w:sz w:val="20"/>
          <w:szCs w:val="20"/>
        </w:rPr>
        <w:t xml:space="preserve">Annual Progress Reports (AMR) - </w:t>
      </w:r>
      <w:r>
        <w:rPr>
          <w:rFonts w:ascii="Arial" w:eastAsia="Arial" w:hAnsi="Arial" w:cs="Arial"/>
          <w:color w:val="000000"/>
          <w:sz w:val="20"/>
          <w:szCs w:val="20"/>
        </w:rPr>
        <w:t>Annual Progress Report will cover last AOP, it will compare the actual results with the targets and milestones listed in AOP, and if necessary it will come up with improvements and corrective measures for the upcoming AOP.</w:t>
      </w:r>
    </w:p>
    <w:p w14:paraId="5730257E" w14:textId="77777777" w:rsidR="00405C86" w:rsidRDefault="0032019D">
      <w:pPr>
        <w:numPr>
          <w:ilvl w:val="0"/>
          <w:numId w:val="41"/>
        </w:numPr>
        <w:pBdr>
          <w:top w:val="nil"/>
          <w:left w:val="nil"/>
          <w:bottom w:val="nil"/>
          <w:right w:val="nil"/>
          <w:between w:val="nil"/>
        </w:pBdr>
        <w:spacing w:after="160" w:line="276" w:lineRule="auto"/>
        <w:ind w:left="990"/>
        <w:jc w:val="both"/>
        <w:rPr>
          <w:rFonts w:ascii="Arial" w:eastAsia="Arial" w:hAnsi="Arial" w:cs="Arial"/>
          <w:color w:val="000000"/>
          <w:sz w:val="20"/>
          <w:szCs w:val="20"/>
        </w:rPr>
      </w:pPr>
      <w:r>
        <w:rPr>
          <w:rFonts w:ascii="Arial" w:eastAsia="Arial" w:hAnsi="Arial" w:cs="Arial"/>
          <w:b/>
          <w:i/>
          <w:color w:val="000000"/>
          <w:sz w:val="20"/>
          <w:szCs w:val="20"/>
        </w:rPr>
        <w:t xml:space="preserve">External Audit Reports - </w:t>
      </w:r>
      <w:r>
        <w:rPr>
          <w:rFonts w:ascii="Arial" w:eastAsia="Arial" w:hAnsi="Arial" w:cs="Arial"/>
          <w:color w:val="000000"/>
          <w:sz w:val="20"/>
          <w:szCs w:val="20"/>
        </w:rPr>
        <w:t>with the periodic financial statements, external annual audit report will be prepared. Audit reports are made in accordance to Financial Regulations set by the government.</w:t>
      </w:r>
    </w:p>
    <w:p w14:paraId="6D1B2917" w14:textId="77777777" w:rsidR="00405C86" w:rsidRDefault="0032019D">
      <w:pPr>
        <w:numPr>
          <w:ilvl w:val="0"/>
          <w:numId w:val="41"/>
        </w:numPr>
        <w:pBdr>
          <w:top w:val="nil"/>
          <w:left w:val="nil"/>
          <w:bottom w:val="nil"/>
          <w:right w:val="nil"/>
          <w:between w:val="nil"/>
        </w:pBdr>
        <w:spacing w:after="160" w:line="276" w:lineRule="auto"/>
        <w:ind w:left="990"/>
        <w:jc w:val="both"/>
        <w:rPr>
          <w:rFonts w:ascii="Arial" w:eastAsia="Arial" w:hAnsi="Arial" w:cs="Arial"/>
          <w:color w:val="000000"/>
          <w:sz w:val="20"/>
          <w:szCs w:val="20"/>
        </w:rPr>
      </w:pPr>
      <w:r>
        <w:rPr>
          <w:rFonts w:ascii="Arial" w:eastAsia="Arial" w:hAnsi="Arial" w:cs="Arial"/>
          <w:b/>
          <w:color w:val="000000"/>
          <w:sz w:val="20"/>
          <w:szCs w:val="20"/>
        </w:rPr>
        <w:t xml:space="preserve">Mid-term Evaluation - </w:t>
      </w:r>
      <w:r>
        <w:rPr>
          <w:rFonts w:ascii="Arial" w:eastAsia="Arial" w:hAnsi="Arial" w:cs="Arial"/>
          <w:color w:val="000000"/>
          <w:sz w:val="20"/>
          <w:szCs w:val="20"/>
        </w:rPr>
        <w:t>Halfway through the project implementation the project will undergo an external mid-term evaluation, which will assess the project’s progress of achieving outcomes. Effectiveness and efficiency of the projects will be taken into consideration, and if needed any corrective mechanisms will be applied after the mid-term evaluation.</w:t>
      </w:r>
    </w:p>
    <w:p w14:paraId="46043AC9" w14:textId="77777777" w:rsidR="00405C86" w:rsidRDefault="0032019D">
      <w:pPr>
        <w:numPr>
          <w:ilvl w:val="0"/>
          <w:numId w:val="41"/>
        </w:numPr>
        <w:pBdr>
          <w:top w:val="nil"/>
          <w:left w:val="nil"/>
          <w:bottom w:val="nil"/>
          <w:right w:val="nil"/>
          <w:between w:val="nil"/>
        </w:pBdr>
        <w:spacing w:after="160" w:line="276" w:lineRule="auto"/>
        <w:ind w:left="990"/>
        <w:jc w:val="both"/>
        <w:rPr>
          <w:rFonts w:ascii="Arial" w:eastAsia="Arial" w:hAnsi="Arial" w:cs="Arial"/>
          <w:color w:val="000000"/>
          <w:sz w:val="20"/>
          <w:szCs w:val="20"/>
        </w:rPr>
      </w:pPr>
      <w:r>
        <w:rPr>
          <w:rFonts w:ascii="Arial" w:eastAsia="Arial" w:hAnsi="Arial" w:cs="Arial"/>
          <w:b/>
          <w:i/>
          <w:color w:val="000000"/>
          <w:sz w:val="20"/>
          <w:szCs w:val="20"/>
        </w:rPr>
        <w:t xml:space="preserve">Final Report - </w:t>
      </w:r>
      <w:r>
        <w:rPr>
          <w:rFonts w:ascii="Arial" w:eastAsia="Arial" w:hAnsi="Arial" w:cs="Arial"/>
          <w:color w:val="000000"/>
          <w:sz w:val="20"/>
          <w:szCs w:val="20"/>
        </w:rPr>
        <w:t>Final report will be presented three months prior to the end of the project. The main focus of the evaluation is to assess project’s results with planned results. Moreover, the final evaluation will look to impacts of the projects and to the sustainability of the project.</w:t>
      </w:r>
    </w:p>
    <w:p w14:paraId="2B500C5C" w14:textId="77777777" w:rsidR="00405C86" w:rsidRDefault="0032019D">
      <w:pPr>
        <w:numPr>
          <w:ilvl w:val="0"/>
          <w:numId w:val="41"/>
        </w:numPr>
        <w:pBdr>
          <w:top w:val="nil"/>
          <w:left w:val="nil"/>
          <w:bottom w:val="nil"/>
          <w:right w:val="nil"/>
          <w:between w:val="nil"/>
        </w:pBdr>
        <w:spacing w:line="276" w:lineRule="auto"/>
        <w:ind w:left="990"/>
        <w:jc w:val="both"/>
        <w:rPr>
          <w:rFonts w:ascii="Calibri" w:eastAsia="Calibri" w:hAnsi="Calibri" w:cs="Calibri"/>
          <w:color w:val="000000"/>
          <w:sz w:val="20"/>
          <w:szCs w:val="20"/>
        </w:rPr>
      </w:pPr>
      <w:r>
        <w:rPr>
          <w:rFonts w:ascii="Arial" w:eastAsia="Arial" w:hAnsi="Arial" w:cs="Arial"/>
          <w:b/>
          <w:i/>
          <w:color w:val="000000"/>
          <w:sz w:val="20"/>
          <w:szCs w:val="20"/>
        </w:rPr>
        <w:t>Final External Evaluation -</w:t>
      </w:r>
      <w:r>
        <w:rPr>
          <w:rFonts w:ascii="Arial" w:eastAsia="Arial" w:hAnsi="Arial" w:cs="Arial"/>
          <w:color w:val="000000"/>
          <w:sz w:val="20"/>
          <w:szCs w:val="20"/>
        </w:rPr>
        <w:t xml:space="preserve"> The main focus of the evaluation is the project impacts, project’s sustainability and long-term effects. Final evaluation will also suggest any further actions to be implemented for project’s sustainability.</w:t>
      </w:r>
    </w:p>
    <w:p w14:paraId="38F6E902" w14:textId="77777777" w:rsidR="00405C86" w:rsidRDefault="00405C86">
      <w:pPr>
        <w:ind w:left="630"/>
        <w:rPr>
          <w:sz w:val="20"/>
          <w:szCs w:val="20"/>
        </w:rPr>
      </w:pPr>
    </w:p>
    <w:p w14:paraId="7355C56B" w14:textId="77777777" w:rsidR="00405C86" w:rsidRDefault="0032019D">
      <w:pPr>
        <w:pBdr>
          <w:top w:val="nil"/>
          <w:left w:val="nil"/>
          <w:bottom w:val="nil"/>
          <w:right w:val="nil"/>
          <w:between w:val="nil"/>
        </w:pBdr>
        <w:tabs>
          <w:tab w:val="center" w:pos="4320"/>
          <w:tab w:val="right" w:pos="8640"/>
        </w:tabs>
        <w:spacing w:after="120"/>
        <w:jc w:val="center"/>
        <w:rPr>
          <w:rFonts w:ascii="Arial" w:eastAsia="Arial" w:hAnsi="Arial" w:cs="Arial"/>
          <w:b/>
          <w:color w:val="000000"/>
          <w:sz w:val="20"/>
          <w:szCs w:val="20"/>
        </w:rPr>
      </w:pPr>
      <w:r>
        <w:rPr>
          <w:rFonts w:ascii="Arial" w:eastAsia="Arial" w:hAnsi="Arial" w:cs="Arial"/>
          <w:b/>
          <w:color w:val="000000"/>
          <w:sz w:val="20"/>
          <w:szCs w:val="20"/>
        </w:rPr>
        <w:t>Monitoring and Evaluation Activities and Budget</w:t>
      </w:r>
    </w:p>
    <w:tbl>
      <w:tblPr>
        <w:tblStyle w:val="af3"/>
        <w:tblW w:w="9432" w:type="dxa"/>
        <w:tblInd w:w="-115" w:type="dxa"/>
        <w:tblLayout w:type="fixed"/>
        <w:tblLook w:val="0400" w:firstRow="0" w:lastRow="0" w:firstColumn="0" w:lastColumn="0" w:noHBand="0" w:noVBand="1"/>
      </w:tblPr>
      <w:tblGrid>
        <w:gridCol w:w="3186"/>
        <w:gridCol w:w="1157"/>
        <w:gridCol w:w="1093"/>
        <w:gridCol w:w="1044"/>
        <w:gridCol w:w="976"/>
        <w:gridCol w:w="976"/>
        <w:gridCol w:w="1000"/>
      </w:tblGrid>
      <w:tr w:rsidR="00405C86" w14:paraId="6322C357" w14:textId="77777777">
        <w:trPr>
          <w:trHeight w:val="520"/>
        </w:trPr>
        <w:tc>
          <w:tcPr>
            <w:tcW w:w="3186" w:type="dxa"/>
            <w:vMerge w:val="restart"/>
            <w:tcBorders>
              <w:top w:val="single" w:sz="8" w:space="0" w:color="000000"/>
              <w:left w:val="single" w:sz="8" w:space="0" w:color="000000"/>
              <w:bottom w:val="single" w:sz="8" w:space="0" w:color="000000"/>
              <w:right w:val="single" w:sz="8" w:space="0" w:color="000000"/>
            </w:tcBorders>
            <w:shd w:val="clear" w:color="auto" w:fill="C2D69B"/>
            <w:vAlign w:val="center"/>
          </w:tcPr>
          <w:p w14:paraId="3C8395F4" w14:textId="77777777" w:rsidR="00405C86" w:rsidRDefault="0032019D">
            <w:pPr>
              <w:jc w:val="center"/>
              <w:rPr>
                <w:rFonts w:ascii="Calibri" w:eastAsia="Calibri" w:hAnsi="Calibri" w:cs="Calibri"/>
                <w:b/>
                <w:color w:val="000000"/>
                <w:sz w:val="18"/>
                <w:szCs w:val="18"/>
              </w:rPr>
            </w:pPr>
            <w:r>
              <w:rPr>
                <w:rFonts w:ascii="Calibri" w:eastAsia="Calibri" w:hAnsi="Calibri" w:cs="Calibri"/>
                <w:b/>
                <w:color w:val="000000"/>
                <w:sz w:val="18"/>
                <w:szCs w:val="18"/>
              </w:rPr>
              <w:t>Type of M&amp;E Activities</w:t>
            </w:r>
          </w:p>
        </w:tc>
        <w:tc>
          <w:tcPr>
            <w:tcW w:w="1157" w:type="dxa"/>
            <w:vMerge w:val="restart"/>
            <w:tcBorders>
              <w:top w:val="single" w:sz="8" w:space="0" w:color="000000"/>
              <w:left w:val="single" w:sz="8" w:space="0" w:color="000000"/>
              <w:bottom w:val="single" w:sz="8" w:space="0" w:color="000000"/>
              <w:right w:val="single" w:sz="8" w:space="0" w:color="000000"/>
            </w:tcBorders>
            <w:shd w:val="clear" w:color="auto" w:fill="C2D69B"/>
            <w:vAlign w:val="center"/>
          </w:tcPr>
          <w:p w14:paraId="1F1C83B0" w14:textId="77777777" w:rsidR="00405C86" w:rsidRDefault="0032019D">
            <w:pPr>
              <w:jc w:val="center"/>
              <w:rPr>
                <w:rFonts w:ascii="Calibri" w:eastAsia="Calibri" w:hAnsi="Calibri" w:cs="Calibri"/>
                <w:b/>
                <w:color w:val="000000"/>
                <w:sz w:val="18"/>
                <w:szCs w:val="18"/>
              </w:rPr>
            </w:pPr>
            <w:r>
              <w:rPr>
                <w:rFonts w:ascii="Calibri" w:eastAsia="Calibri" w:hAnsi="Calibri" w:cs="Calibri"/>
                <w:b/>
                <w:color w:val="000000"/>
                <w:sz w:val="18"/>
                <w:szCs w:val="18"/>
              </w:rPr>
              <w:t>Responsible Parties</w:t>
            </w:r>
          </w:p>
        </w:tc>
        <w:tc>
          <w:tcPr>
            <w:tcW w:w="1093" w:type="dxa"/>
            <w:tcBorders>
              <w:top w:val="single" w:sz="8" w:space="0" w:color="000000"/>
              <w:left w:val="nil"/>
              <w:bottom w:val="nil"/>
              <w:right w:val="single" w:sz="8" w:space="0" w:color="000000"/>
            </w:tcBorders>
            <w:shd w:val="clear" w:color="auto" w:fill="C2D69B"/>
            <w:vAlign w:val="center"/>
          </w:tcPr>
          <w:p w14:paraId="23F4CCCF" w14:textId="77777777" w:rsidR="00405C86" w:rsidRDefault="0032019D">
            <w:pPr>
              <w:jc w:val="center"/>
              <w:rPr>
                <w:rFonts w:ascii="Calibri" w:eastAsia="Calibri" w:hAnsi="Calibri" w:cs="Calibri"/>
                <w:b/>
                <w:color w:val="000000"/>
                <w:sz w:val="18"/>
                <w:szCs w:val="18"/>
              </w:rPr>
            </w:pPr>
            <w:r>
              <w:rPr>
                <w:rFonts w:ascii="Calibri" w:eastAsia="Calibri" w:hAnsi="Calibri" w:cs="Calibri"/>
                <w:b/>
                <w:color w:val="000000"/>
                <w:sz w:val="18"/>
                <w:szCs w:val="18"/>
              </w:rPr>
              <w:t>Budget (US$)</w:t>
            </w:r>
          </w:p>
        </w:tc>
        <w:tc>
          <w:tcPr>
            <w:tcW w:w="1044" w:type="dxa"/>
            <w:vMerge w:val="restart"/>
            <w:tcBorders>
              <w:top w:val="single" w:sz="8" w:space="0" w:color="000000"/>
              <w:left w:val="single" w:sz="8" w:space="0" w:color="000000"/>
              <w:bottom w:val="single" w:sz="8" w:space="0" w:color="000000"/>
              <w:right w:val="single" w:sz="8" w:space="0" w:color="000000"/>
            </w:tcBorders>
            <w:shd w:val="clear" w:color="auto" w:fill="C2D69B"/>
            <w:vAlign w:val="center"/>
          </w:tcPr>
          <w:p w14:paraId="0161DAD3" w14:textId="77777777" w:rsidR="00405C86" w:rsidRDefault="0032019D">
            <w:pPr>
              <w:jc w:val="center"/>
              <w:rPr>
                <w:rFonts w:ascii="Calibri" w:eastAsia="Calibri" w:hAnsi="Calibri" w:cs="Calibri"/>
                <w:b/>
                <w:color w:val="000000"/>
                <w:sz w:val="18"/>
                <w:szCs w:val="18"/>
              </w:rPr>
            </w:pPr>
            <w:r>
              <w:rPr>
                <w:rFonts w:ascii="Calibri" w:eastAsia="Calibri" w:hAnsi="Calibri" w:cs="Calibri"/>
                <w:b/>
                <w:color w:val="000000"/>
                <w:sz w:val="18"/>
                <w:szCs w:val="18"/>
              </w:rPr>
              <w:t>Time Frame</w:t>
            </w:r>
          </w:p>
        </w:tc>
        <w:tc>
          <w:tcPr>
            <w:tcW w:w="976" w:type="dxa"/>
            <w:vMerge w:val="restart"/>
            <w:tcBorders>
              <w:top w:val="single" w:sz="8" w:space="0" w:color="000000"/>
              <w:left w:val="single" w:sz="8" w:space="0" w:color="000000"/>
              <w:bottom w:val="single" w:sz="8" w:space="0" w:color="000000"/>
              <w:right w:val="single" w:sz="8" w:space="0" w:color="000000"/>
            </w:tcBorders>
            <w:shd w:val="clear" w:color="auto" w:fill="C2D69B"/>
            <w:vAlign w:val="center"/>
          </w:tcPr>
          <w:p w14:paraId="221477EB" w14:textId="77777777" w:rsidR="00405C86" w:rsidRDefault="0032019D">
            <w:pPr>
              <w:jc w:val="center"/>
              <w:rPr>
                <w:rFonts w:ascii="Calibri" w:eastAsia="Calibri" w:hAnsi="Calibri" w:cs="Calibri"/>
                <w:b/>
                <w:color w:val="000000"/>
                <w:sz w:val="18"/>
                <w:szCs w:val="18"/>
              </w:rPr>
            </w:pPr>
            <w:r>
              <w:rPr>
                <w:rFonts w:ascii="Calibri" w:eastAsia="Calibri" w:hAnsi="Calibri" w:cs="Calibri"/>
                <w:b/>
                <w:color w:val="000000"/>
                <w:sz w:val="18"/>
                <w:szCs w:val="18"/>
              </w:rPr>
              <w:t>Year 1</w:t>
            </w:r>
          </w:p>
        </w:tc>
        <w:tc>
          <w:tcPr>
            <w:tcW w:w="976" w:type="dxa"/>
            <w:vMerge w:val="restart"/>
            <w:tcBorders>
              <w:top w:val="single" w:sz="8" w:space="0" w:color="000000"/>
              <w:left w:val="single" w:sz="8" w:space="0" w:color="000000"/>
              <w:bottom w:val="single" w:sz="8" w:space="0" w:color="000000"/>
              <w:right w:val="single" w:sz="8" w:space="0" w:color="000000"/>
            </w:tcBorders>
            <w:shd w:val="clear" w:color="auto" w:fill="C2D69B"/>
            <w:vAlign w:val="center"/>
          </w:tcPr>
          <w:p w14:paraId="06492CBF" w14:textId="77777777" w:rsidR="00405C86" w:rsidRDefault="0032019D">
            <w:pPr>
              <w:jc w:val="center"/>
              <w:rPr>
                <w:rFonts w:ascii="Calibri" w:eastAsia="Calibri" w:hAnsi="Calibri" w:cs="Calibri"/>
                <w:b/>
                <w:color w:val="000000"/>
                <w:sz w:val="18"/>
                <w:szCs w:val="18"/>
              </w:rPr>
            </w:pPr>
            <w:r>
              <w:rPr>
                <w:rFonts w:ascii="Calibri" w:eastAsia="Calibri" w:hAnsi="Calibri" w:cs="Calibri"/>
                <w:b/>
                <w:color w:val="000000"/>
                <w:sz w:val="18"/>
                <w:szCs w:val="18"/>
              </w:rPr>
              <w:t>Year 2</w:t>
            </w:r>
          </w:p>
        </w:tc>
        <w:tc>
          <w:tcPr>
            <w:tcW w:w="1000" w:type="dxa"/>
            <w:vMerge w:val="restart"/>
            <w:tcBorders>
              <w:top w:val="single" w:sz="8" w:space="0" w:color="000000"/>
              <w:left w:val="single" w:sz="8" w:space="0" w:color="000000"/>
              <w:bottom w:val="single" w:sz="8" w:space="0" w:color="000000"/>
              <w:right w:val="single" w:sz="8" w:space="0" w:color="000000"/>
            </w:tcBorders>
            <w:shd w:val="clear" w:color="auto" w:fill="C4D79B"/>
            <w:vAlign w:val="center"/>
          </w:tcPr>
          <w:p w14:paraId="4046471C" w14:textId="77777777" w:rsidR="00405C86" w:rsidRDefault="0032019D">
            <w:pPr>
              <w:jc w:val="center"/>
              <w:rPr>
                <w:rFonts w:ascii="Calibri" w:eastAsia="Calibri" w:hAnsi="Calibri" w:cs="Calibri"/>
                <w:b/>
                <w:color w:val="000000"/>
                <w:sz w:val="18"/>
                <w:szCs w:val="18"/>
              </w:rPr>
            </w:pPr>
            <w:r>
              <w:rPr>
                <w:rFonts w:ascii="Calibri" w:eastAsia="Calibri" w:hAnsi="Calibri" w:cs="Calibri"/>
                <w:b/>
                <w:color w:val="000000"/>
                <w:sz w:val="18"/>
                <w:szCs w:val="18"/>
              </w:rPr>
              <w:t>Year 3</w:t>
            </w:r>
          </w:p>
        </w:tc>
      </w:tr>
      <w:tr w:rsidR="00405C86" w14:paraId="36FC0A0C" w14:textId="77777777">
        <w:trPr>
          <w:trHeight w:val="790"/>
        </w:trPr>
        <w:tc>
          <w:tcPr>
            <w:tcW w:w="3186" w:type="dxa"/>
            <w:vMerge/>
            <w:tcBorders>
              <w:top w:val="single" w:sz="8" w:space="0" w:color="000000"/>
              <w:left w:val="single" w:sz="8" w:space="0" w:color="000000"/>
              <w:bottom w:val="single" w:sz="8" w:space="0" w:color="000000"/>
              <w:right w:val="single" w:sz="8" w:space="0" w:color="000000"/>
            </w:tcBorders>
            <w:shd w:val="clear" w:color="auto" w:fill="C2D69B"/>
            <w:vAlign w:val="center"/>
          </w:tcPr>
          <w:p w14:paraId="47ACD1BF" w14:textId="77777777" w:rsidR="00405C86" w:rsidRDefault="00405C86">
            <w:pPr>
              <w:widowControl w:val="0"/>
              <w:pBdr>
                <w:top w:val="nil"/>
                <w:left w:val="nil"/>
                <w:bottom w:val="nil"/>
                <w:right w:val="nil"/>
                <w:between w:val="nil"/>
              </w:pBdr>
              <w:spacing w:line="276" w:lineRule="auto"/>
              <w:rPr>
                <w:rFonts w:ascii="Calibri" w:eastAsia="Calibri" w:hAnsi="Calibri" w:cs="Calibri"/>
                <w:b/>
                <w:color w:val="000000"/>
                <w:sz w:val="18"/>
                <w:szCs w:val="18"/>
              </w:rPr>
            </w:pPr>
          </w:p>
        </w:tc>
        <w:tc>
          <w:tcPr>
            <w:tcW w:w="1157" w:type="dxa"/>
            <w:vMerge/>
            <w:tcBorders>
              <w:top w:val="single" w:sz="8" w:space="0" w:color="000000"/>
              <w:left w:val="single" w:sz="8" w:space="0" w:color="000000"/>
              <w:bottom w:val="single" w:sz="8" w:space="0" w:color="000000"/>
              <w:right w:val="single" w:sz="8" w:space="0" w:color="000000"/>
            </w:tcBorders>
            <w:shd w:val="clear" w:color="auto" w:fill="C2D69B"/>
            <w:vAlign w:val="center"/>
          </w:tcPr>
          <w:p w14:paraId="4BF770DD" w14:textId="77777777" w:rsidR="00405C86" w:rsidRDefault="00405C86">
            <w:pPr>
              <w:widowControl w:val="0"/>
              <w:pBdr>
                <w:top w:val="nil"/>
                <w:left w:val="nil"/>
                <w:bottom w:val="nil"/>
                <w:right w:val="nil"/>
                <w:between w:val="nil"/>
              </w:pBdr>
              <w:spacing w:line="276" w:lineRule="auto"/>
              <w:rPr>
                <w:rFonts w:ascii="Calibri" w:eastAsia="Calibri" w:hAnsi="Calibri" w:cs="Calibri"/>
                <w:b/>
                <w:color w:val="000000"/>
                <w:sz w:val="18"/>
                <w:szCs w:val="18"/>
              </w:rPr>
            </w:pPr>
          </w:p>
        </w:tc>
        <w:tc>
          <w:tcPr>
            <w:tcW w:w="1093" w:type="dxa"/>
            <w:tcBorders>
              <w:top w:val="nil"/>
              <w:left w:val="nil"/>
              <w:bottom w:val="single" w:sz="8" w:space="0" w:color="000000"/>
              <w:right w:val="single" w:sz="8" w:space="0" w:color="000000"/>
            </w:tcBorders>
            <w:shd w:val="clear" w:color="auto" w:fill="C2D69B"/>
            <w:vAlign w:val="center"/>
          </w:tcPr>
          <w:p w14:paraId="6EB1BE60" w14:textId="77777777" w:rsidR="00405C86" w:rsidRDefault="0032019D">
            <w:pPr>
              <w:jc w:val="center"/>
              <w:rPr>
                <w:rFonts w:ascii="Calibri" w:eastAsia="Calibri" w:hAnsi="Calibri" w:cs="Calibri"/>
                <w:b/>
                <w:color w:val="000000"/>
                <w:sz w:val="18"/>
                <w:szCs w:val="18"/>
              </w:rPr>
            </w:pPr>
            <w:r>
              <w:rPr>
                <w:rFonts w:ascii="Calibri" w:eastAsia="Calibri" w:hAnsi="Calibri" w:cs="Calibri"/>
                <w:b/>
                <w:color w:val="000000"/>
                <w:sz w:val="18"/>
                <w:szCs w:val="18"/>
              </w:rPr>
              <w:t>(does not include staff time)</w:t>
            </w:r>
          </w:p>
        </w:tc>
        <w:tc>
          <w:tcPr>
            <w:tcW w:w="1044" w:type="dxa"/>
            <w:vMerge/>
            <w:tcBorders>
              <w:top w:val="single" w:sz="8" w:space="0" w:color="000000"/>
              <w:left w:val="single" w:sz="8" w:space="0" w:color="000000"/>
              <w:bottom w:val="single" w:sz="8" w:space="0" w:color="000000"/>
              <w:right w:val="single" w:sz="8" w:space="0" w:color="000000"/>
            </w:tcBorders>
            <w:shd w:val="clear" w:color="auto" w:fill="C2D69B"/>
            <w:vAlign w:val="center"/>
          </w:tcPr>
          <w:p w14:paraId="33E15EE3" w14:textId="77777777" w:rsidR="00405C86" w:rsidRDefault="00405C86">
            <w:pPr>
              <w:widowControl w:val="0"/>
              <w:pBdr>
                <w:top w:val="nil"/>
                <w:left w:val="nil"/>
                <w:bottom w:val="nil"/>
                <w:right w:val="nil"/>
                <w:between w:val="nil"/>
              </w:pBdr>
              <w:spacing w:line="276" w:lineRule="auto"/>
              <w:rPr>
                <w:rFonts w:ascii="Calibri" w:eastAsia="Calibri" w:hAnsi="Calibri" w:cs="Calibri"/>
                <w:b/>
                <w:color w:val="000000"/>
                <w:sz w:val="18"/>
                <w:szCs w:val="18"/>
              </w:rPr>
            </w:pPr>
          </w:p>
        </w:tc>
        <w:tc>
          <w:tcPr>
            <w:tcW w:w="976" w:type="dxa"/>
            <w:vMerge/>
            <w:tcBorders>
              <w:top w:val="single" w:sz="8" w:space="0" w:color="000000"/>
              <w:left w:val="single" w:sz="8" w:space="0" w:color="000000"/>
              <w:bottom w:val="single" w:sz="8" w:space="0" w:color="000000"/>
              <w:right w:val="single" w:sz="8" w:space="0" w:color="000000"/>
            </w:tcBorders>
            <w:shd w:val="clear" w:color="auto" w:fill="C2D69B"/>
            <w:vAlign w:val="center"/>
          </w:tcPr>
          <w:p w14:paraId="68020799" w14:textId="77777777" w:rsidR="00405C86" w:rsidRDefault="00405C86">
            <w:pPr>
              <w:widowControl w:val="0"/>
              <w:pBdr>
                <w:top w:val="nil"/>
                <w:left w:val="nil"/>
                <w:bottom w:val="nil"/>
                <w:right w:val="nil"/>
                <w:between w:val="nil"/>
              </w:pBdr>
              <w:spacing w:line="276" w:lineRule="auto"/>
              <w:rPr>
                <w:rFonts w:ascii="Calibri" w:eastAsia="Calibri" w:hAnsi="Calibri" w:cs="Calibri"/>
                <w:b/>
                <w:color w:val="000000"/>
                <w:sz w:val="18"/>
                <w:szCs w:val="18"/>
              </w:rPr>
            </w:pPr>
          </w:p>
        </w:tc>
        <w:tc>
          <w:tcPr>
            <w:tcW w:w="976" w:type="dxa"/>
            <w:vMerge/>
            <w:tcBorders>
              <w:top w:val="single" w:sz="8" w:space="0" w:color="000000"/>
              <w:left w:val="single" w:sz="8" w:space="0" w:color="000000"/>
              <w:bottom w:val="single" w:sz="8" w:space="0" w:color="000000"/>
              <w:right w:val="single" w:sz="8" w:space="0" w:color="000000"/>
            </w:tcBorders>
            <w:shd w:val="clear" w:color="auto" w:fill="C2D69B"/>
            <w:vAlign w:val="center"/>
          </w:tcPr>
          <w:p w14:paraId="30EA7052" w14:textId="77777777" w:rsidR="00405C86" w:rsidRDefault="00405C86">
            <w:pPr>
              <w:widowControl w:val="0"/>
              <w:pBdr>
                <w:top w:val="nil"/>
                <w:left w:val="nil"/>
                <w:bottom w:val="nil"/>
                <w:right w:val="nil"/>
                <w:between w:val="nil"/>
              </w:pBdr>
              <w:spacing w:line="276" w:lineRule="auto"/>
              <w:rPr>
                <w:rFonts w:ascii="Calibri" w:eastAsia="Calibri" w:hAnsi="Calibri" w:cs="Calibri"/>
                <w:b/>
                <w:color w:val="000000"/>
                <w:sz w:val="18"/>
                <w:szCs w:val="18"/>
              </w:rPr>
            </w:pPr>
          </w:p>
        </w:tc>
        <w:tc>
          <w:tcPr>
            <w:tcW w:w="1000" w:type="dxa"/>
            <w:vMerge/>
            <w:tcBorders>
              <w:top w:val="single" w:sz="8" w:space="0" w:color="000000"/>
              <w:left w:val="single" w:sz="8" w:space="0" w:color="000000"/>
              <w:bottom w:val="single" w:sz="8" w:space="0" w:color="000000"/>
              <w:right w:val="single" w:sz="8" w:space="0" w:color="000000"/>
            </w:tcBorders>
            <w:shd w:val="clear" w:color="auto" w:fill="C4D79B"/>
            <w:vAlign w:val="center"/>
          </w:tcPr>
          <w:p w14:paraId="2CE3B74F" w14:textId="77777777" w:rsidR="00405C86" w:rsidRDefault="00405C86">
            <w:pPr>
              <w:widowControl w:val="0"/>
              <w:pBdr>
                <w:top w:val="nil"/>
                <w:left w:val="nil"/>
                <w:bottom w:val="nil"/>
                <w:right w:val="nil"/>
                <w:between w:val="nil"/>
              </w:pBdr>
              <w:spacing w:line="276" w:lineRule="auto"/>
              <w:rPr>
                <w:rFonts w:ascii="Calibri" w:eastAsia="Calibri" w:hAnsi="Calibri" w:cs="Calibri"/>
                <w:b/>
                <w:color w:val="000000"/>
                <w:sz w:val="18"/>
                <w:szCs w:val="18"/>
              </w:rPr>
            </w:pPr>
          </w:p>
        </w:tc>
      </w:tr>
      <w:tr w:rsidR="00405C86" w14:paraId="26EFDC66" w14:textId="77777777">
        <w:trPr>
          <w:trHeight w:val="260"/>
        </w:trPr>
        <w:tc>
          <w:tcPr>
            <w:tcW w:w="3186" w:type="dxa"/>
            <w:tcBorders>
              <w:top w:val="nil"/>
              <w:left w:val="single" w:sz="8" w:space="0" w:color="000000"/>
              <w:bottom w:val="nil"/>
              <w:right w:val="single" w:sz="8" w:space="0" w:color="000000"/>
            </w:tcBorders>
            <w:shd w:val="clear" w:color="auto" w:fill="auto"/>
            <w:vAlign w:val="center"/>
          </w:tcPr>
          <w:p w14:paraId="7E1A389C"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Inception workshop</w:t>
            </w:r>
          </w:p>
        </w:tc>
        <w:tc>
          <w:tcPr>
            <w:tcW w:w="1157" w:type="dxa"/>
            <w:vMerge w:val="restart"/>
            <w:tcBorders>
              <w:top w:val="nil"/>
              <w:left w:val="single" w:sz="8" w:space="0" w:color="000000"/>
              <w:bottom w:val="single" w:sz="8" w:space="0" w:color="000000"/>
              <w:right w:val="single" w:sz="8" w:space="0" w:color="000000"/>
            </w:tcBorders>
            <w:shd w:val="clear" w:color="auto" w:fill="auto"/>
            <w:vAlign w:val="center"/>
          </w:tcPr>
          <w:p w14:paraId="4EFAB919"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Team Leader</w:t>
            </w:r>
          </w:p>
        </w:tc>
        <w:tc>
          <w:tcPr>
            <w:tcW w:w="1093" w:type="dxa"/>
            <w:vMerge w:val="restart"/>
            <w:tcBorders>
              <w:top w:val="nil"/>
              <w:left w:val="single" w:sz="8" w:space="0" w:color="000000"/>
              <w:bottom w:val="single" w:sz="8" w:space="0" w:color="000000"/>
              <w:right w:val="single" w:sz="8" w:space="0" w:color="000000"/>
            </w:tcBorders>
            <w:shd w:val="clear" w:color="auto" w:fill="auto"/>
            <w:vAlign w:val="center"/>
          </w:tcPr>
          <w:p w14:paraId="039BDAD0"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xml:space="preserve">          4,000 </w:t>
            </w:r>
          </w:p>
        </w:tc>
        <w:tc>
          <w:tcPr>
            <w:tcW w:w="1044" w:type="dxa"/>
            <w:vMerge w:val="restart"/>
            <w:tcBorders>
              <w:top w:val="nil"/>
              <w:left w:val="single" w:sz="8" w:space="0" w:color="000000"/>
              <w:bottom w:val="single" w:sz="8" w:space="0" w:color="000000"/>
              <w:right w:val="single" w:sz="8" w:space="0" w:color="000000"/>
            </w:tcBorders>
            <w:shd w:val="clear" w:color="auto" w:fill="auto"/>
            <w:vAlign w:val="center"/>
          </w:tcPr>
          <w:p w14:paraId="0D26122A"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Y1; 2</w:t>
            </w:r>
            <w:proofErr w:type="gramStart"/>
            <w:r>
              <w:rPr>
                <w:rFonts w:ascii="Calibri" w:eastAsia="Calibri" w:hAnsi="Calibri" w:cs="Calibri"/>
                <w:color w:val="000000"/>
                <w:sz w:val="18"/>
                <w:szCs w:val="18"/>
                <w:vertAlign w:val="superscript"/>
              </w:rPr>
              <w:t>nd</w:t>
            </w:r>
            <w:r>
              <w:rPr>
                <w:rFonts w:ascii="Calibri" w:eastAsia="Calibri" w:hAnsi="Calibri" w:cs="Calibri"/>
                <w:color w:val="000000"/>
                <w:sz w:val="18"/>
                <w:szCs w:val="18"/>
              </w:rPr>
              <w:t xml:space="preserve">  month</w:t>
            </w:r>
            <w:proofErr w:type="gramEnd"/>
          </w:p>
        </w:tc>
        <w:tc>
          <w:tcPr>
            <w:tcW w:w="976" w:type="dxa"/>
            <w:vMerge w:val="restart"/>
            <w:tcBorders>
              <w:top w:val="nil"/>
              <w:left w:val="single" w:sz="8" w:space="0" w:color="000000"/>
              <w:bottom w:val="single" w:sz="8" w:space="0" w:color="000000"/>
              <w:right w:val="single" w:sz="8" w:space="0" w:color="000000"/>
            </w:tcBorders>
            <w:shd w:val="clear" w:color="auto" w:fill="auto"/>
            <w:vAlign w:val="center"/>
          </w:tcPr>
          <w:p w14:paraId="08939C5E"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4,000</w:t>
            </w:r>
          </w:p>
        </w:tc>
        <w:tc>
          <w:tcPr>
            <w:tcW w:w="976" w:type="dxa"/>
            <w:vMerge w:val="restart"/>
            <w:tcBorders>
              <w:top w:val="nil"/>
              <w:left w:val="single" w:sz="8" w:space="0" w:color="000000"/>
              <w:bottom w:val="single" w:sz="8" w:space="0" w:color="000000"/>
              <w:right w:val="single" w:sz="8" w:space="0" w:color="000000"/>
            </w:tcBorders>
            <w:shd w:val="clear" w:color="auto" w:fill="auto"/>
            <w:vAlign w:val="center"/>
          </w:tcPr>
          <w:p w14:paraId="21E28416" w14:textId="77777777" w:rsidR="00405C86" w:rsidRDefault="0032019D">
            <w:pPr>
              <w:jc w:val="center"/>
              <w:rPr>
                <w:rFonts w:ascii="Calibri" w:eastAsia="Calibri" w:hAnsi="Calibri" w:cs="Calibri"/>
                <w:color w:val="000000"/>
                <w:sz w:val="18"/>
                <w:szCs w:val="18"/>
              </w:rPr>
            </w:pPr>
            <w:r>
              <w:rPr>
                <w:rFonts w:ascii="Calibri" w:eastAsia="Calibri" w:hAnsi="Calibri" w:cs="Calibri"/>
                <w:color w:val="000000"/>
                <w:sz w:val="18"/>
                <w:szCs w:val="18"/>
              </w:rPr>
              <w:t> </w:t>
            </w:r>
          </w:p>
        </w:tc>
        <w:tc>
          <w:tcPr>
            <w:tcW w:w="1000" w:type="dxa"/>
            <w:vMerge w:val="restart"/>
            <w:tcBorders>
              <w:top w:val="nil"/>
              <w:left w:val="single" w:sz="8" w:space="0" w:color="000000"/>
              <w:bottom w:val="single" w:sz="8" w:space="0" w:color="000000"/>
              <w:right w:val="single" w:sz="8" w:space="0" w:color="000000"/>
            </w:tcBorders>
            <w:shd w:val="clear" w:color="auto" w:fill="auto"/>
            <w:vAlign w:val="center"/>
          </w:tcPr>
          <w:p w14:paraId="09F213D7" w14:textId="77777777" w:rsidR="00405C86" w:rsidRDefault="0032019D">
            <w:pPr>
              <w:jc w:val="center"/>
              <w:rPr>
                <w:rFonts w:ascii="Calibri" w:eastAsia="Calibri" w:hAnsi="Calibri" w:cs="Calibri"/>
                <w:color w:val="000000"/>
                <w:sz w:val="18"/>
                <w:szCs w:val="18"/>
              </w:rPr>
            </w:pPr>
            <w:r>
              <w:rPr>
                <w:rFonts w:ascii="Calibri" w:eastAsia="Calibri" w:hAnsi="Calibri" w:cs="Calibri"/>
                <w:color w:val="000000"/>
                <w:sz w:val="18"/>
                <w:szCs w:val="18"/>
              </w:rPr>
              <w:t> </w:t>
            </w:r>
          </w:p>
        </w:tc>
      </w:tr>
      <w:tr w:rsidR="00405C86" w14:paraId="03835B05" w14:textId="77777777">
        <w:trPr>
          <w:trHeight w:val="270"/>
        </w:trPr>
        <w:tc>
          <w:tcPr>
            <w:tcW w:w="3186" w:type="dxa"/>
            <w:tcBorders>
              <w:top w:val="nil"/>
              <w:left w:val="single" w:sz="8" w:space="0" w:color="000000"/>
              <w:bottom w:val="single" w:sz="8" w:space="0" w:color="000000"/>
              <w:right w:val="single" w:sz="8" w:space="0" w:color="000000"/>
            </w:tcBorders>
            <w:shd w:val="clear" w:color="auto" w:fill="auto"/>
            <w:vAlign w:val="center"/>
          </w:tcPr>
          <w:p w14:paraId="5AE6FEDC"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(30 participants, 2days)</w:t>
            </w:r>
          </w:p>
        </w:tc>
        <w:tc>
          <w:tcPr>
            <w:tcW w:w="1157" w:type="dxa"/>
            <w:vMerge/>
            <w:tcBorders>
              <w:top w:val="nil"/>
              <w:left w:val="single" w:sz="8" w:space="0" w:color="000000"/>
              <w:bottom w:val="single" w:sz="8" w:space="0" w:color="000000"/>
              <w:right w:val="single" w:sz="8" w:space="0" w:color="000000"/>
            </w:tcBorders>
            <w:shd w:val="clear" w:color="auto" w:fill="auto"/>
            <w:vAlign w:val="center"/>
          </w:tcPr>
          <w:p w14:paraId="6ACC1489"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93" w:type="dxa"/>
            <w:vMerge/>
            <w:tcBorders>
              <w:top w:val="nil"/>
              <w:left w:val="single" w:sz="8" w:space="0" w:color="000000"/>
              <w:bottom w:val="single" w:sz="8" w:space="0" w:color="000000"/>
              <w:right w:val="single" w:sz="8" w:space="0" w:color="000000"/>
            </w:tcBorders>
            <w:shd w:val="clear" w:color="auto" w:fill="auto"/>
            <w:vAlign w:val="center"/>
          </w:tcPr>
          <w:p w14:paraId="323CCB13"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44" w:type="dxa"/>
            <w:vMerge/>
            <w:tcBorders>
              <w:top w:val="nil"/>
              <w:left w:val="single" w:sz="8" w:space="0" w:color="000000"/>
              <w:bottom w:val="single" w:sz="8" w:space="0" w:color="000000"/>
              <w:right w:val="single" w:sz="8" w:space="0" w:color="000000"/>
            </w:tcBorders>
            <w:shd w:val="clear" w:color="auto" w:fill="auto"/>
            <w:vAlign w:val="center"/>
          </w:tcPr>
          <w:p w14:paraId="614762C1"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0AA47190"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61A566EB"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00" w:type="dxa"/>
            <w:vMerge/>
            <w:tcBorders>
              <w:top w:val="nil"/>
              <w:left w:val="single" w:sz="8" w:space="0" w:color="000000"/>
              <w:bottom w:val="single" w:sz="8" w:space="0" w:color="000000"/>
              <w:right w:val="single" w:sz="8" w:space="0" w:color="000000"/>
            </w:tcBorders>
            <w:shd w:val="clear" w:color="auto" w:fill="auto"/>
            <w:vAlign w:val="center"/>
          </w:tcPr>
          <w:p w14:paraId="216A3BC3"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r>
      <w:tr w:rsidR="00405C86" w14:paraId="2568F32D" w14:textId="77777777">
        <w:trPr>
          <w:trHeight w:val="790"/>
        </w:trPr>
        <w:tc>
          <w:tcPr>
            <w:tcW w:w="3186" w:type="dxa"/>
            <w:tcBorders>
              <w:top w:val="nil"/>
              <w:left w:val="single" w:sz="8" w:space="0" w:color="000000"/>
              <w:bottom w:val="single" w:sz="8" w:space="0" w:color="000000"/>
              <w:right w:val="single" w:sz="8" w:space="0" w:color="000000"/>
            </w:tcBorders>
            <w:shd w:val="clear" w:color="auto" w:fill="auto"/>
            <w:vAlign w:val="center"/>
          </w:tcPr>
          <w:p w14:paraId="6147849D"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lastRenderedPageBreak/>
              <w:t>Inception report</w:t>
            </w:r>
          </w:p>
        </w:tc>
        <w:tc>
          <w:tcPr>
            <w:tcW w:w="1157" w:type="dxa"/>
            <w:tcBorders>
              <w:top w:val="nil"/>
              <w:left w:val="nil"/>
              <w:bottom w:val="single" w:sz="8" w:space="0" w:color="000000"/>
              <w:right w:val="single" w:sz="8" w:space="0" w:color="000000"/>
            </w:tcBorders>
            <w:shd w:val="clear" w:color="auto" w:fill="auto"/>
            <w:vAlign w:val="center"/>
          </w:tcPr>
          <w:p w14:paraId="0FB764E9"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Team Leader</w:t>
            </w:r>
          </w:p>
        </w:tc>
        <w:tc>
          <w:tcPr>
            <w:tcW w:w="1093" w:type="dxa"/>
            <w:tcBorders>
              <w:top w:val="nil"/>
              <w:left w:val="nil"/>
              <w:bottom w:val="single" w:sz="8" w:space="0" w:color="000000"/>
              <w:right w:val="single" w:sz="8" w:space="0" w:color="000000"/>
            </w:tcBorders>
            <w:shd w:val="clear" w:color="auto" w:fill="auto"/>
            <w:vAlign w:val="center"/>
          </w:tcPr>
          <w:p w14:paraId="09A70B60"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xml:space="preserve"> Part of Execution Cost</w:t>
            </w:r>
          </w:p>
        </w:tc>
        <w:tc>
          <w:tcPr>
            <w:tcW w:w="1044" w:type="dxa"/>
            <w:tcBorders>
              <w:top w:val="nil"/>
              <w:left w:val="nil"/>
              <w:bottom w:val="single" w:sz="8" w:space="0" w:color="000000"/>
              <w:right w:val="single" w:sz="8" w:space="0" w:color="000000"/>
            </w:tcBorders>
            <w:shd w:val="clear" w:color="auto" w:fill="auto"/>
            <w:vAlign w:val="center"/>
          </w:tcPr>
          <w:p w14:paraId="686C1559"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Y1: 2</w:t>
            </w:r>
            <w:r>
              <w:rPr>
                <w:rFonts w:ascii="Calibri" w:eastAsia="Calibri" w:hAnsi="Calibri" w:cs="Calibri"/>
                <w:color w:val="000000"/>
                <w:sz w:val="18"/>
                <w:szCs w:val="18"/>
                <w:vertAlign w:val="superscript"/>
              </w:rPr>
              <w:t>nd</w:t>
            </w:r>
            <w:r>
              <w:rPr>
                <w:rFonts w:ascii="Calibri" w:eastAsia="Calibri" w:hAnsi="Calibri" w:cs="Calibri"/>
                <w:color w:val="000000"/>
                <w:sz w:val="18"/>
                <w:szCs w:val="18"/>
              </w:rPr>
              <w:t xml:space="preserve"> month</w:t>
            </w: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157BEF5F"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4E9AC28A"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00" w:type="dxa"/>
            <w:vMerge/>
            <w:tcBorders>
              <w:top w:val="nil"/>
              <w:left w:val="single" w:sz="8" w:space="0" w:color="000000"/>
              <w:bottom w:val="single" w:sz="8" w:space="0" w:color="000000"/>
              <w:right w:val="single" w:sz="8" w:space="0" w:color="000000"/>
            </w:tcBorders>
            <w:shd w:val="clear" w:color="auto" w:fill="auto"/>
            <w:vAlign w:val="center"/>
          </w:tcPr>
          <w:p w14:paraId="2225F65C"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r>
      <w:tr w:rsidR="00405C86" w14:paraId="37375592" w14:textId="77777777">
        <w:trPr>
          <w:trHeight w:val="790"/>
        </w:trPr>
        <w:tc>
          <w:tcPr>
            <w:tcW w:w="3186" w:type="dxa"/>
            <w:tcBorders>
              <w:top w:val="nil"/>
              <w:left w:val="single" w:sz="8" w:space="0" w:color="000000"/>
              <w:bottom w:val="single" w:sz="8" w:space="0" w:color="000000"/>
              <w:right w:val="single" w:sz="8" w:space="0" w:color="000000"/>
            </w:tcBorders>
            <w:shd w:val="clear" w:color="auto" w:fill="auto"/>
            <w:vAlign w:val="center"/>
          </w:tcPr>
          <w:p w14:paraId="4645D153"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Develop the performance management plan and reported quarterly</w:t>
            </w:r>
          </w:p>
        </w:tc>
        <w:tc>
          <w:tcPr>
            <w:tcW w:w="1157" w:type="dxa"/>
            <w:tcBorders>
              <w:top w:val="nil"/>
              <w:left w:val="nil"/>
              <w:bottom w:val="single" w:sz="8" w:space="0" w:color="000000"/>
              <w:right w:val="single" w:sz="8" w:space="0" w:color="000000"/>
            </w:tcBorders>
            <w:shd w:val="clear" w:color="auto" w:fill="auto"/>
            <w:vAlign w:val="center"/>
          </w:tcPr>
          <w:p w14:paraId="7F7C3E08"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Team Leader</w:t>
            </w:r>
          </w:p>
        </w:tc>
        <w:tc>
          <w:tcPr>
            <w:tcW w:w="1093" w:type="dxa"/>
            <w:tcBorders>
              <w:top w:val="nil"/>
              <w:left w:val="nil"/>
              <w:bottom w:val="single" w:sz="8" w:space="0" w:color="000000"/>
              <w:right w:val="single" w:sz="8" w:space="0" w:color="000000"/>
            </w:tcBorders>
            <w:shd w:val="clear" w:color="auto" w:fill="auto"/>
            <w:vAlign w:val="center"/>
          </w:tcPr>
          <w:p w14:paraId="5C64B3CA"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xml:space="preserve"> Part of Execution Cost</w:t>
            </w:r>
          </w:p>
        </w:tc>
        <w:tc>
          <w:tcPr>
            <w:tcW w:w="1044" w:type="dxa"/>
            <w:tcBorders>
              <w:top w:val="nil"/>
              <w:left w:val="nil"/>
              <w:bottom w:val="single" w:sz="8" w:space="0" w:color="000000"/>
              <w:right w:val="single" w:sz="8" w:space="0" w:color="000000"/>
            </w:tcBorders>
            <w:shd w:val="clear" w:color="auto" w:fill="auto"/>
            <w:vAlign w:val="center"/>
          </w:tcPr>
          <w:p w14:paraId="1E522207"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Y1 (quarterly), Y2, Y3</w:t>
            </w:r>
          </w:p>
        </w:tc>
        <w:tc>
          <w:tcPr>
            <w:tcW w:w="976" w:type="dxa"/>
            <w:tcBorders>
              <w:top w:val="nil"/>
              <w:left w:val="nil"/>
              <w:bottom w:val="single" w:sz="8" w:space="0" w:color="000000"/>
              <w:right w:val="single" w:sz="8" w:space="0" w:color="000000"/>
            </w:tcBorders>
            <w:shd w:val="clear" w:color="auto" w:fill="auto"/>
            <w:vAlign w:val="center"/>
          </w:tcPr>
          <w:p w14:paraId="4FF0319F"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c>
          <w:tcPr>
            <w:tcW w:w="976" w:type="dxa"/>
            <w:tcBorders>
              <w:top w:val="nil"/>
              <w:left w:val="nil"/>
              <w:bottom w:val="single" w:sz="8" w:space="0" w:color="000000"/>
              <w:right w:val="single" w:sz="8" w:space="0" w:color="000000"/>
            </w:tcBorders>
            <w:shd w:val="clear" w:color="auto" w:fill="auto"/>
            <w:vAlign w:val="center"/>
          </w:tcPr>
          <w:p w14:paraId="4CAC7AC0"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c>
          <w:tcPr>
            <w:tcW w:w="1000" w:type="dxa"/>
            <w:tcBorders>
              <w:top w:val="nil"/>
              <w:left w:val="nil"/>
              <w:bottom w:val="nil"/>
              <w:right w:val="single" w:sz="8" w:space="0" w:color="000000"/>
            </w:tcBorders>
            <w:shd w:val="clear" w:color="auto" w:fill="auto"/>
            <w:vAlign w:val="center"/>
          </w:tcPr>
          <w:p w14:paraId="0FEDF75D"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r>
      <w:tr w:rsidR="00405C86" w14:paraId="76097072" w14:textId="77777777">
        <w:trPr>
          <w:trHeight w:val="260"/>
        </w:trPr>
        <w:tc>
          <w:tcPr>
            <w:tcW w:w="3186" w:type="dxa"/>
            <w:tcBorders>
              <w:top w:val="nil"/>
              <w:left w:val="single" w:sz="8" w:space="0" w:color="000000"/>
              <w:bottom w:val="nil"/>
              <w:right w:val="single" w:sz="8" w:space="0" w:color="000000"/>
            </w:tcBorders>
            <w:shd w:val="clear" w:color="auto" w:fill="auto"/>
            <w:vAlign w:val="center"/>
          </w:tcPr>
          <w:p w14:paraId="60DA9103"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Develop base line data</w:t>
            </w:r>
          </w:p>
        </w:tc>
        <w:tc>
          <w:tcPr>
            <w:tcW w:w="1157" w:type="dxa"/>
            <w:vMerge w:val="restart"/>
            <w:tcBorders>
              <w:top w:val="nil"/>
              <w:left w:val="single" w:sz="8" w:space="0" w:color="000000"/>
              <w:bottom w:val="single" w:sz="8" w:space="0" w:color="000000"/>
              <w:right w:val="single" w:sz="8" w:space="0" w:color="000000"/>
            </w:tcBorders>
            <w:shd w:val="clear" w:color="auto" w:fill="auto"/>
            <w:vAlign w:val="center"/>
          </w:tcPr>
          <w:p w14:paraId="3BFA0B2A"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M&amp;E Specialist</w:t>
            </w:r>
          </w:p>
        </w:tc>
        <w:tc>
          <w:tcPr>
            <w:tcW w:w="1093" w:type="dxa"/>
            <w:vMerge w:val="restart"/>
            <w:tcBorders>
              <w:top w:val="nil"/>
              <w:left w:val="single" w:sz="8" w:space="0" w:color="000000"/>
              <w:bottom w:val="single" w:sz="8" w:space="0" w:color="000000"/>
              <w:right w:val="single" w:sz="8" w:space="0" w:color="000000"/>
            </w:tcBorders>
            <w:shd w:val="clear" w:color="auto" w:fill="auto"/>
            <w:vAlign w:val="center"/>
          </w:tcPr>
          <w:p w14:paraId="028B1364"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35,000</w:t>
            </w:r>
          </w:p>
        </w:tc>
        <w:tc>
          <w:tcPr>
            <w:tcW w:w="1044" w:type="dxa"/>
            <w:vMerge w:val="restart"/>
            <w:tcBorders>
              <w:top w:val="nil"/>
              <w:left w:val="single" w:sz="8" w:space="0" w:color="000000"/>
              <w:bottom w:val="single" w:sz="8" w:space="0" w:color="000000"/>
              <w:right w:val="single" w:sz="8" w:space="0" w:color="000000"/>
            </w:tcBorders>
            <w:shd w:val="clear" w:color="auto" w:fill="auto"/>
            <w:vAlign w:val="center"/>
          </w:tcPr>
          <w:p w14:paraId="2C73A198"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2</w:t>
            </w:r>
            <w:r>
              <w:rPr>
                <w:rFonts w:ascii="Calibri" w:eastAsia="Calibri" w:hAnsi="Calibri" w:cs="Calibri"/>
                <w:color w:val="000000"/>
                <w:sz w:val="18"/>
                <w:szCs w:val="18"/>
                <w:vertAlign w:val="superscript"/>
              </w:rPr>
              <w:t>nd</w:t>
            </w:r>
            <w:r>
              <w:rPr>
                <w:rFonts w:ascii="Calibri" w:eastAsia="Calibri" w:hAnsi="Calibri" w:cs="Calibri"/>
                <w:color w:val="000000"/>
                <w:sz w:val="18"/>
                <w:szCs w:val="18"/>
              </w:rPr>
              <w:t>-3</w:t>
            </w:r>
            <w:r>
              <w:rPr>
                <w:rFonts w:ascii="Calibri" w:eastAsia="Calibri" w:hAnsi="Calibri" w:cs="Calibri"/>
                <w:color w:val="000000"/>
                <w:sz w:val="18"/>
                <w:szCs w:val="18"/>
                <w:vertAlign w:val="superscript"/>
              </w:rPr>
              <w:t>rd</w:t>
            </w:r>
            <w:r>
              <w:rPr>
                <w:rFonts w:ascii="Calibri" w:eastAsia="Calibri" w:hAnsi="Calibri" w:cs="Calibri"/>
                <w:color w:val="000000"/>
                <w:sz w:val="18"/>
                <w:szCs w:val="18"/>
              </w:rPr>
              <w:t xml:space="preserve"> month Y1</w:t>
            </w:r>
          </w:p>
        </w:tc>
        <w:tc>
          <w:tcPr>
            <w:tcW w:w="976" w:type="dxa"/>
            <w:vMerge w:val="restart"/>
            <w:tcBorders>
              <w:top w:val="nil"/>
              <w:left w:val="single" w:sz="8" w:space="0" w:color="000000"/>
              <w:bottom w:val="single" w:sz="8" w:space="0" w:color="000000"/>
              <w:right w:val="single" w:sz="8" w:space="0" w:color="000000"/>
            </w:tcBorders>
            <w:shd w:val="clear" w:color="auto" w:fill="auto"/>
            <w:vAlign w:val="center"/>
          </w:tcPr>
          <w:p w14:paraId="6B0B1BE3"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35,000</w:t>
            </w:r>
          </w:p>
        </w:tc>
        <w:tc>
          <w:tcPr>
            <w:tcW w:w="976" w:type="dxa"/>
            <w:vMerge w:val="restart"/>
            <w:tcBorders>
              <w:top w:val="nil"/>
              <w:left w:val="single" w:sz="8" w:space="0" w:color="000000"/>
              <w:bottom w:val="single" w:sz="8" w:space="0" w:color="000000"/>
              <w:right w:val="nil"/>
            </w:tcBorders>
            <w:shd w:val="clear" w:color="auto" w:fill="auto"/>
            <w:vAlign w:val="center"/>
          </w:tcPr>
          <w:p w14:paraId="2439B1E0"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c>
          <w:tcPr>
            <w:tcW w:w="100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14:paraId="5469B31E"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r>
      <w:tr w:rsidR="00405C86" w14:paraId="726D5F5B" w14:textId="77777777">
        <w:trPr>
          <w:trHeight w:val="270"/>
        </w:trPr>
        <w:tc>
          <w:tcPr>
            <w:tcW w:w="3186" w:type="dxa"/>
            <w:tcBorders>
              <w:top w:val="nil"/>
              <w:left w:val="single" w:sz="8" w:space="0" w:color="000000"/>
              <w:bottom w:val="single" w:sz="8" w:space="0" w:color="000000"/>
              <w:right w:val="single" w:sz="8" w:space="0" w:color="000000"/>
            </w:tcBorders>
            <w:shd w:val="clear" w:color="auto" w:fill="auto"/>
            <w:vAlign w:val="center"/>
          </w:tcPr>
          <w:p w14:paraId="632BAA7E"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(4 month, 1 team researcher)</w:t>
            </w:r>
          </w:p>
        </w:tc>
        <w:tc>
          <w:tcPr>
            <w:tcW w:w="1157" w:type="dxa"/>
            <w:vMerge/>
            <w:tcBorders>
              <w:top w:val="nil"/>
              <w:left w:val="single" w:sz="8" w:space="0" w:color="000000"/>
              <w:bottom w:val="single" w:sz="8" w:space="0" w:color="000000"/>
              <w:right w:val="single" w:sz="8" w:space="0" w:color="000000"/>
            </w:tcBorders>
            <w:shd w:val="clear" w:color="auto" w:fill="auto"/>
            <w:vAlign w:val="center"/>
          </w:tcPr>
          <w:p w14:paraId="1D387EF7"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93" w:type="dxa"/>
            <w:vMerge/>
            <w:tcBorders>
              <w:top w:val="nil"/>
              <w:left w:val="single" w:sz="8" w:space="0" w:color="000000"/>
              <w:bottom w:val="single" w:sz="8" w:space="0" w:color="000000"/>
              <w:right w:val="single" w:sz="8" w:space="0" w:color="000000"/>
            </w:tcBorders>
            <w:shd w:val="clear" w:color="auto" w:fill="auto"/>
            <w:vAlign w:val="center"/>
          </w:tcPr>
          <w:p w14:paraId="1B6B7F62"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44" w:type="dxa"/>
            <w:vMerge/>
            <w:tcBorders>
              <w:top w:val="nil"/>
              <w:left w:val="single" w:sz="8" w:space="0" w:color="000000"/>
              <w:bottom w:val="single" w:sz="8" w:space="0" w:color="000000"/>
              <w:right w:val="single" w:sz="8" w:space="0" w:color="000000"/>
            </w:tcBorders>
            <w:shd w:val="clear" w:color="auto" w:fill="auto"/>
            <w:vAlign w:val="center"/>
          </w:tcPr>
          <w:p w14:paraId="0602882E"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2A2EFB51"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nil"/>
            </w:tcBorders>
            <w:shd w:val="clear" w:color="auto" w:fill="auto"/>
            <w:vAlign w:val="center"/>
          </w:tcPr>
          <w:p w14:paraId="676C2B83"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0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BCE3FAB"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r>
      <w:tr w:rsidR="00405C86" w14:paraId="488E0520" w14:textId="77777777">
        <w:trPr>
          <w:trHeight w:val="325"/>
        </w:trPr>
        <w:tc>
          <w:tcPr>
            <w:tcW w:w="3186" w:type="dxa"/>
            <w:tcBorders>
              <w:top w:val="nil"/>
              <w:left w:val="single" w:sz="8" w:space="0" w:color="000000"/>
              <w:bottom w:val="nil"/>
              <w:right w:val="single" w:sz="8" w:space="0" w:color="000000"/>
            </w:tcBorders>
            <w:shd w:val="clear" w:color="auto" w:fill="auto"/>
            <w:vAlign w:val="center"/>
          </w:tcPr>
          <w:p w14:paraId="68F016E6"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Regular monitoring to the field</w:t>
            </w:r>
          </w:p>
        </w:tc>
        <w:tc>
          <w:tcPr>
            <w:tcW w:w="1157" w:type="dxa"/>
            <w:vMerge w:val="restart"/>
            <w:tcBorders>
              <w:top w:val="nil"/>
              <w:left w:val="single" w:sz="8" w:space="0" w:color="000000"/>
              <w:bottom w:val="single" w:sz="8" w:space="0" w:color="000000"/>
              <w:right w:val="single" w:sz="8" w:space="0" w:color="000000"/>
            </w:tcBorders>
            <w:shd w:val="clear" w:color="auto" w:fill="auto"/>
            <w:vAlign w:val="center"/>
          </w:tcPr>
          <w:p w14:paraId="5DAB64AC"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Team Leader</w:t>
            </w:r>
          </w:p>
        </w:tc>
        <w:tc>
          <w:tcPr>
            <w:tcW w:w="1093" w:type="dxa"/>
            <w:tcBorders>
              <w:top w:val="nil"/>
              <w:left w:val="nil"/>
              <w:bottom w:val="nil"/>
              <w:right w:val="single" w:sz="8" w:space="0" w:color="000000"/>
            </w:tcBorders>
            <w:shd w:val="clear" w:color="auto" w:fill="auto"/>
            <w:vAlign w:val="center"/>
          </w:tcPr>
          <w:p w14:paraId="134202A3"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13,500.00</w:t>
            </w:r>
          </w:p>
        </w:tc>
        <w:tc>
          <w:tcPr>
            <w:tcW w:w="1044" w:type="dxa"/>
            <w:tcBorders>
              <w:top w:val="nil"/>
              <w:left w:val="nil"/>
              <w:bottom w:val="nil"/>
              <w:right w:val="single" w:sz="8" w:space="0" w:color="000000"/>
            </w:tcBorders>
            <w:shd w:val="clear" w:color="auto" w:fill="auto"/>
            <w:vAlign w:val="center"/>
          </w:tcPr>
          <w:p w14:paraId="666BED1F"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Y1: bimonthly</w:t>
            </w:r>
          </w:p>
        </w:tc>
        <w:tc>
          <w:tcPr>
            <w:tcW w:w="976" w:type="dxa"/>
            <w:vMerge w:val="restart"/>
            <w:tcBorders>
              <w:top w:val="nil"/>
              <w:left w:val="single" w:sz="8" w:space="0" w:color="000000"/>
              <w:bottom w:val="single" w:sz="8" w:space="0" w:color="000000"/>
              <w:right w:val="single" w:sz="8" w:space="0" w:color="000000"/>
            </w:tcBorders>
            <w:shd w:val="clear" w:color="auto" w:fill="auto"/>
            <w:vAlign w:val="center"/>
          </w:tcPr>
          <w:p w14:paraId="5574AA28"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4,500</w:t>
            </w:r>
          </w:p>
        </w:tc>
        <w:tc>
          <w:tcPr>
            <w:tcW w:w="976" w:type="dxa"/>
            <w:vMerge w:val="restart"/>
            <w:tcBorders>
              <w:top w:val="nil"/>
              <w:left w:val="single" w:sz="8" w:space="0" w:color="000000"/>
              <w:bottom w:val="single" w:sz="8" w:space="0" w:color="000000"/>
              <w:right w:val="single" w:sz="8" w:space="0" w:color="000000"/>
            </w:tcBorders>
            <w:shd w:val="clear" w:color="auto" w:fill="auto"/>
            <w:vAlign w:val="center"/>
          </w:tcPr>
          <w:p w14:paraId="77B0AFF2"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4,500</w:t>
            </w:r>
          </w:p>
        </w:tc>
        <w:tc>
          <w:tcPr>
            <w:tcW w:w="1000" w:type="dxa"/>
            <w:vMerge w:val="restart"/>
            <w:tcBorders>
              <w:top w:val="nil"/>
              <w:left w:val="single" w:sz="8" w:space="0" w:color="000000"/>
              <w:bottom w:val="single" w:sz="8" w:space="0" w:color="000000"/>
              <w:right w:val="single" w:sz="8" w:space="0" w:color="000000"/>
            </w:tcBorders>
            <w:shd w:val="clear" w:color="auto" w:fill="auto"/>
            <w:vAlign w:val="center"/>
          </w:tcPr>
          <w:p w14:paraId="505ADAF0"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4,500</w:t>
            </w:r>
          </w:p>
        </w:tc>
      </w:tr>
      <w:tr w:rsidR="00405C86" w14:paraId="7280B62A" w14:textId="77777777">
        <w:trPr>
          <w:trHeight w:val="1281"/>
        </w:trPr>
        <w:tc>
          <w:tcPr>
            <w:tcW w:w="3186" w:type="dxa"/>
            <w:tcBorders>
              <w:top w:val="nil"/>
              <w:left w:val="single" w:sz="8" w:space="0" w:color="000000"/>
              <w:bottom w:val="single" w:sz="8" w:space="0" w:color="000000"/>
              <w:right w:val="single" w:sz="8" w:space="0" w:color="000000"/>
            </w:tcBorders>
            <w:shd w:val="clear" w:color="auto" w:fill="auto"/>
          </w:tcPr>
          <w:p w14:paraId="0B677199" w14:textId="77777777" w:rsidR="00405C86" w:rsidRDefault="0032019D">
            <w:pPr>
              <w:ind w:firstLine="448"/>
              <w:rPr>
                <w:rFonts w:ascii="Calibri" w:eastAsia="Calibri" w:hAnsi="Calibri" w:cs="Calibri"/>
                <w:color w:val="000000"/>
                <w:sz w:val="18"/>
                <w:szCs w:val="18"/>
              </w:rPr>
            </w:pPr>
            <w:r>
              <w:rPr>
                <w:rFonts w:ascii="Calibri" w:eastAsia="Calibri" w:hAnsi="Calibri" w:cs="Calibri"/>
                <w:color w:val="000000"/>
                <w:sz w:val="18"/>
                <w:szCs w:val="18"/>
              </w:rPr>
              <w:t xml:space="preserve">· 1x </w:t>
            </w:r>
            <w:proofErr w:type="spellStart"/>
            <w:r>
              <w:rPr>
                <w:rFonts w:ascii="Calibri" w:eastAsia="Calibri" w:hAnsi="Calibri" w:cs="Calibri"/>
                <w:color w:val="000000"/>
                <w:sz w:val="18"/>
                <w:szCs w:val="18"/>
              </w:rPr>
              <w:t>BImonthly</w:t>
            </w:r>
            <w:proofErr w:type="spellEnd"/>
            <w:r>
              <w:rPr>
                <w:rFonts w:ascii="Calibri" w:eastAsia="Calibri" w:hAnsi="Calibri" w:cs="Calibri"/>
                <w:color w:val="000000"/>
                <w:sz w:val="18"/>
                <w:szCs w:val="18"/>
              </w:rPr>
              <w:t>, 4 days, 2 persons</w:t>
            </w:r>
          </w:p>
        </w:tc>
        <w:tc>
          <w:tcPr>
            <w:tcW w:w="1157" w:type="dxa"/>
            <w:vMerge/>
            <w:tcBorders>
              <w:top w:val="nil"/>
              <w:left w:val="single" w:sz="8" w:space="0" w:color="000000"/>
              <w:bottom w:val="single" w:sz="8" w:space="0" w:color="000000"/>
              <w:right w:val="single" w:sz="8" w:space="0" w:color="000000"/>
            </w:tcBorders>
            <w:shd w:val="clear" w:color="auto" w:fill="auto"/>
            <w:vAlign w:val="center"/>
          </w:tcPr>
          <w:p w14:paraId="1A7DAD50"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93" w:type="dxa"/>
            <w:tcBorders>
              <w:top w:val="nil"/>
              <w:left w:val="nil"/>
              <w:bottom w:val="single" w:sz="8" w:space="0" w:color="000000"/>
              <w:right w:val="single" w:sz="8" w:space="0" w:color="000000"/>
            </w:tcBorders>
            <w:shd w:val="clear" w:color="auto" w:fill="auto"/>
          </w:tcPr>
          <w:p w14:paraId="626E886A"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(Travel cost of Steering committee to be charged to IE Fees)</w:t>
            </w:r>
          </w:p>
        </w:tc>
        <w:tc>
          <w:tcPr>
            <w:tcW w:w="1044" w:type="dxa"/>
            <w:tcBorders>
              <w:top w:val="nil"/>
              <w:left w:val="nil"/>
              <w:bottom w:val="single" w:sz="8" w:space="0" w:color="000000"/>
              <w:right w:val="single" w:sz="8" w:space="0" w:color="000000"/>
            </w:tcBorders>
            <w:shd w:val="clear" w:color="auto" w:fill="auto"/>
            <w:vAlign w:val="center"/>
          </w:tcPr>
          <w:p w14:paraId="457426BF"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Y2 and Y3</w:t>
            </w: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13FF37DE"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410F0841"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00" w:type="dxa"/>
            <w:vMerge/>
            <w:tcBorders>
              <w:top w:val="nil"/>
              <w:left w:val="single" w:sz="8" w:space="0" w:color="000000"/>
              <w:bottom w:val="single" w:sz="8" w:space="0" w:color="000000"/>
              <w:right w:val="single" w:sz="8" w:space="0" w:color="000000"/>
            </w:tcBorders>
            <w:shd w:val="clear" w:color="auto" w:fill="auto"/>
            <w:vAlign w:val="center"/>
          </w:tcPr>
          <w:p w14:paraId="78BC7FD3"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r>
      <w:tr w:rsidR="00405C86" w14:paraId="64378251" w14:textId="77777777">
        <w:trPr>
          <w:trHeight w:val="520"/>
        </w:trPr>
        <w:tc>
          <w:tcPr>
            <w:tcW w:w="3186" w:type="dxa"/>
            <w:tcBorders>
              <w:top w:val="nil"/>
              <w:left w:val="single" w:sz="8" w:space="0" w:color="000000"/>
              <w:bottom w:val="nil"/>
              <w:right w:val="single" w:sz="8" w:space="0" w:color="000000"/>
            </w:tcBorders>
            <w:shd w:val="clear" w:color="auto" w:fill="auto"/>
            <w:vAlign w:val="center"/>
          </w:tcPr>
          <w:p w14:paraId="4ED9547B"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Spot check monitoring the measure the progress output</w:t>
            </w:r>
          </w:p>
        </w:tc>
        <w:tc>
          <w:tcPr>
            <w:tcW w:w="1157" w:type="dxa"/>
            <w:vMerge w:val="restart"/>
            <w:tcBorders>
              <w:top w:val="nil"/>
              <w:left w:val="single" w:sz="8" w:space="0" w:color="000000"/>
              <w:bottom w:val="single" w:sz="8" w:space="0" w:color="000000"/>
              <w:right w:val="single" w:sz="8" w:space="0" w:color="000000"/>
            </w:tcBorders>
            <w:shd w:val="clear" w:color="auto" w:fill="auto"/>
            <w:vAlign w:val="center"/>
          </w:tcPr>
          <w:p w14:paraId="028AC9D4"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PME Unit and Internal Audit</w:t>
            </w:r>
          </w:p>
        </w:tc>
        <w:tc>
          <w:tcPr>
            <w:tcW w:w="1093" w:type="dxa"/>
            <w:vMerge w:val="restart"/>
            <w:tcBorders>
              <w:top w:val="nil"/>
              <w:left w:val="single" w:sz="8" w:space="0" w:color="000000"/>
              <w:bottom w:val="single" w:sz="8" w:space="0" w:color="000000"/>
              <w:right w:val="single" w:sz="8" w:space="0" w:color="000000"/>
            </w:tcBorders>
            <w:shd w:val="clear" w:color="auto" w:fill="auto"/>
            <w:vAlign w:val="center"/>
          </w:tcPr>
          <w:p w14:paraId="216D8702"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15,000</w:t>
            </w:r>
          </w:p>
        </w:tc>
        <w:tc>
          <w:tcPr>
            <w:tcW w:w="1044" w:type="dxa"/>
            <w:tcBorders>
              <w:top w:val="nil"/>
              <w:left w:val="nil"/>
              <w:bottom w:val="nil"/>
              <w:right w:val="single" w:sz="8" w:space="0" w:color="000000"/>
            </w:tcBorders>
            <w:shd w:val="clear" w:color="auto" w:fill="auto"/>
            <w:vAlign w:val="center"/>
          </w:tcPr>
          <w:p w14:paraId="01E12C07"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Y1: quarterly</w:t>
            </w:r>
          </w:p>
        </w:tc>
        <w:tc>
          <w:tcPr>
            <w:tcW w:w="976" w:type="dxa"/>
            <w:vMerge w:val="restart"/>
            <w:tcBorders>
              <w:top w:val="nil"/>
              <w:left w:val="single" w:sz="8" w:space="0" w:color="000000"/>
              <w:bottom w:val="single" w:sz="8" w:space="0" w:color="000000"/>
              <w:right w:val="single" w:sz="8" w:space="0" w:color="000000"/>
            </w:tcBorders>
            <w:shd w:val="clear" w:color="auto" w:fill="auto"/>
            <w:vAlign w:val="center"/>
          </w:tcPr>
          <w:p w14:paraId="3662B9EC"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5,000</w:t>
            </w:r>
          </w:p>
        </w:tc>
        <w:tc>
          <w:tcPr>
            <w:tcW w:w="976" w:type="dxa"/>
            <w:vMerge w:val="restart"/>
            <w:tcBorders>
              <w:top w:val="nil"/>
              <w:left w:val="single" w:sz="8" w:space="0" w:color="000000"/>
              <w:bottom w:val="single" w:sz="8" w:space="0" w:color="000000"/>
              <w:right w:val="single" w:sz="8" w:space="0" w:color="000000"/>
            </w:tcBorders>
            <w:shd w:val="clear" w:color="auto" w:fill="auto"/>
            <w:vAlign w:val="center"/>
          </w:tcPr>
          <w:p w14:paraId="0483611E"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5,000</w:t>
            </w:r>
          </w:p>
        </w:tc>
        <w:tc>
          <w:tcPr>
            <w:tcW w:w="1000" w:type="dxa"/>
            <w:vMerge w:val="restart"/>
            <w:tcBorders>
              <w:top w:val="nil"/>
              <w:left w:val="single" w:sz="8" w:space="0" w:color="000000"/>
              <w:bottom w:val="single" w:sz="8" w:space="0" w:color="000000"/>
              <w:right w:val="single" w:sz="8" w:space="0" w:color="000000"/>
            </w:tcBorders>
            <w:shd w:val="clear" w:color="auto" w:fill="auto"/>
            <w:vAlign w:val="center"/>
          </w:tcPr>
          <w:p w14:paraId="3F315FDD"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5,000</w:t>
            </w:r>
          </w:p>
        </w:tc>
      </w:tr>
      <w:tr w:rsidR="00405C86" w14:paraId="15C86025" w14:textId="77777777">
        <w:trPr>
          <w:trHeight w:val="277"/>
        </w:trPr>
        <w:tc>
          <w:tcPr>
            <w:tcW w:w="3186" w:type="dxa"/>
            <w:tcBorders>
              <w:top w:val="nil"/>
              <w:left w:val="single" w:sz="8" w:space="0" w:color="000000"/>
              <w:bottom w:val="single" w:sz="8" w:space="0" w:color="000000"/>
              <w:right w:val="single" w:sz="8" w:space="0" w:color="000000"/>
            </w:tcBorders>
            <w:shd w:val="clear" w:color="auto" w:fill="auto"/>
          </w:tcPr>
          <w:p w14:paraId="408F3FE2" w14:textId="77777777" w:rsidR="00405C86" w:rsidRDefault="0032019D">
            <w:pPr>
              <w:ind w:firstLine="448"/>
              <w:rPr>
                <w:rFonts w:ascii="Calibri" w:eastAsia="Calibri" w:hAnsi="Calibri" w:cs="Calibri"/>
                <w:color w:val="000000"/>
                <w:sz w:val="18"/>
                <w:szCs w:val="18"/>
              </w:rPr>
            </w:pPr>
            <w:r>
              <w:rPr>
                <w:rFonts w:ascii="Calibri" w:eastAsia="Calibri" w:hAnsi="Calibri" w:cs="Calibri"/>
                <w:color w:val="000000"/>
                <w:sz w:val="18"/>
                <w:szCs w:val="18"/>
              </w:rPr>
              <w:t xml:space="preserve">· 1x/quartile, 4 days, 2 </w:t>
            </w:r>
            <w:proofErr w:type="gramStart"/>
            <w:r>
              <w:rPr>
                <w:rFonts w:ascii="Calibri" w:eastAsia="Calibri" w:hAnsi="Calibri" w:cs="Calibri"/>
                <w:color w:val="000000"/>
                <w:sz w:val="18"/>
                <w:szCs w:val="18"/>
              </w:rPr>
              <w:t>person</w:t>
            </w:r>
            <w:proofErr w:type="gramEnd"/>
          </w:p>
        </w:tc>
        <w:tc>
          <w:tcPr>
            <w:tcW w:w="1157" w:type="dxa"/>
            <w:vMerge/>
            <w:tcBorders>
              <w:top w:val="nil"/>
              <w:left w:val="single" w:sz="8" w:space="0" w:color="000000"/>
              <w:bottom w:val="single" w:sz="8" w:space="0" w:color="000000"/>
              <w:right w:val="single" w:sz="8" w:space="0" w:color="000000"/>
            </w:tcBorders>
            <w:shd w:val="clear" w:color="auto" w:fill="auto"/>
            <w:vAlign w:val="center"/>
          </w:tcPr>
          <w:p w14:paraId="52928E80"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93" w:type="dxa"/>
            <w:vMerge/>
            <w:tcBorders>
              <w:top w:val="nil"/>
              <w:left w:val="single" w:sz="8" w:space="0" w:color="000000"/>
              <w:bottom w:val="single" w:sz="8" w:space="0" w:color="000000"/>
              <w:right w:val="single" w:sz="8" w:space="0" w:color="000000"/>
            </w:tcBorders>
            <w:shd w:val="clear" w:color="auto" w:fill="auto"/>
            <w:vAlign w:val="center"/>
          </w:tcPr>
          <w:p w14:paraId="5B71B6B0"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44" w:type="dxa"/>
            <w:tcBorders>
              <w:top w:val="nil"/>
              <w:left w:val="nil"/>
              <w:bottom w:val="single" w:sz="8" w:space="0" w:color="000000"/>
              <w:right w:val="single" w:sz="8" w:space="0" w:color="000000"/>
            </w:tcBorders>
            <w:shd w:val="clear" w:color="auto" w:fill="auto"/>
            <w:vAlign w:val="center"/>
          </w:tcPr>
          <w:p w14:paraId="347A773F"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Y2, Y3</w:t>
            </w: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593D88A6"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28B01D33"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00" w:type="dxa"/>
            <w:vMerge/>
            <w:tcBorders>
              <w:top w:val="nil"/>
              <w:left w:val="single" w:sz="8" w:space="0" w:color="000000"/>
              <w:bottom w:val="single" w:sz="8" w:space="0" w:color="000000"/>
              <w:right w:val="single" w:sz="8" w:space="0" w:color="000000"/>
            </w:tcBorders>
            <w:shd w:val="clear" w:color="auto" w:fill="auto"/>
            <w:vAlign w:val="center"/>
          </w:tcPr>
          <w:p w14:paraId="075CFFA7"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r>
      <w:tr w:rsidR="00405C86" w14:paraId="5B05789B" w14:textId="77777777">
        <w:trPr>
          <w:trHeight w:val="790"/>
        </w:trPr>
        <w:tc>
          <w:tcPr>
            <w:tcW w:w="3186" w:type="dxa"/>
            <w:tcBorders>
              <w:top w:val="nil"/>
              <w:left w:val="single" w:sz="8" w:space="0" w:color="000000"/>
              <w:bottom w:val="single" w:sz="8" w:space="0" w:color="000000"/>
              <w:right w:val="single" w:sz="8" w:space="0" w:color="000000"/>
            </w:tcBorders>
            <w:shd w:val="clear" w:color="auto" w:fill="auto"/>
            <w:vAlign w:val="center"/>
          </w:tcPr>
          <w:p w14:paraId="431D20F1"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Quarterly report</w:t>
            </w:r>
          </w:p>
        </w:tc>
        <w:tc>
          <w:tcPr>
            <w:tcW w:w="1157" w:type="dxa"/>
            <w:tcBorders>
              <w:top w:val="nil"/>
              <w:left w:val="nil"/>
              <w:bottom w:val="single" w:sz="8" w:space="0" w:color="000000"/>
              <w:right w:val="single" w:sz="8" w:space="0" w:color="000000"/>
            </w:tcBorders>
            <w:shd w:val="clear" w:color="auto" w:fill="auto"/>
            <w:vAlign w:val="center"/>
          </w:tcPr>
          <w:p w14:paraId="4F858B8D"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Team Leader</w:t>
            </w:r>
          </w:p>
        </w:tc>
        <w:tc>
          <w:tcPr>
            <w:tcW w:w="1093" w:type="dxa"/>
            <w:tcBorders>
              <w:top w:val="nil"/>
              <w:left w:val="nil"/>
              <w:bottom w:val="single" w:sz="8" w:space="0" w:color="000000"/>
              <w:right w:val="single" w:sz="8" w:space="0" w:color="000000"/>
            </w:tcBorders>
            <w:shd w:val="clear" w:color="auto" w:fill="auto"/>
            <w:vAlign w:val="center"/>
          </w:tcPr>
          <w:p w14:paraId="51477D6F"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xml:space="preserve">Part of </w:t>
            </w:r>
            <w:proofErr w:type="spellStart"/>
            <w:r>
              <w:rPr>
                <w:rFonts w:ascii="Calibri" w:eastAsia="Calibri" w:hAnsi="Calibri" w:cs="Calibri"/>
                <w:color w:val="000000"/>
                <w:sz w:val="18"/>
                <w:szCs w:val="18"/>
              </w:rPr>
              <w:t>Executon</w:t>
            </w:r>
            <w:proofErr w:type="spellEnd"/>
            <w:r>
              <w:rPr>
                <w:rFonts w:ascii="Calibri" w:eastAsia="Calibri" w:hAnsi="Calibri" w:cs="Calibri"/>
                <w:color w:val="000000"/>
                <w:sz w:val="18"/>
                <w:szCs w:val="18"/>
              </w:rPr>
              <w:t xml:space="preserve"> Cost </w:t>
            </w:r>
          </w:p>
        </w:tc>
        <w:tc>
          <w:tcPr>
            <w:tcW w:w="1044" w:type="dxa"/>
            <w:tcBorders>
              <w:top w:val="nil"/>
              <w:left w:val="nil"/>
              <w:bottom w:val="single" w:sz="8" w:space="0" w:color="000000"/>
              <w:right w:val="single" w:sz="8" w:space="0" w:color="000000"/>
            </w:tcBorders>
            <w:shd w:val="clear" w:color="auto" w:fill="auto"/>
            <w:vAlign w:val="center"/>
          </w:tcPr>
          <w:p w14:paraId="3EA3E3AA"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Y1 (quarterly), Y2, Y3</w:t>
            </w:r>
          </w:p>
        </w:tc>
        <w:tc>
          <w:tcPr>
            <w:tcW w:w="976" w:type="dxa"/>
            <w:tcBorders>
              <w:top w:val="nil"/>
              <w:left w:val="nil"/>
              <w:bottom w:val="nil"/>
              <w:right w:val="single" w:sz="8" w:space="0" w:color="000000"/>
            </w:tcBorders>
            <w:shd w:val="clear" w:color="auto" w:fill="auto"/>
            <w:vAlign w:val="center"/>
          </w:tcPr>
          <w:p w14:paraId="3061D084"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c>
          <w:tcPr>
            <w:tcW w:w="976" w:type="dxa"/>
            <w:tcBorders>
              <w:top w:val="nil"/>
              <w:left w:val="nil"/>
              <w:bottom w:val="single" w:sz="8" w:space="0" w:color="000000"/>
              <w:right w:val="single" w:sz="8" w:space="0" w:color="000000"/>
            </w:tcBorders>
            <w:shd w:val="clear" w:color="auto" w:fill="auto"/>
            <w:vAlign w:val="center"/>
          </w:tcPr>
          <w:p w14:paraId="3389370A"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c>
          <w:tcPr>
            <w:tcW w:w="1000" w:type="dxa"/>
            <w:tcBorders>
              <w:top w:val="nil"/>
              <w:left w:val="nil"/>
              <w:bottom w:val="nil"/>
              <w:right w:val="single" w:sz="8" w:space="0" w:color="000000"/>
            </w:tcBorders>
            <w:shd w:val="clear" w:color="auto" w:fill="auto"/>
            <w:vAlign w:val="center"/>
          </w:tcPr>
          <w:p w14:paraId="3211415E"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r>
      <w:tr w:rsidR="00405C86" w14:paraId="2695FDDF" w14:textId="77777777">
        <w:trPr>
          <w:trHeight w:val="841"/>
        </w:trPr>
        <w:tc>
          <w:tcPr>
            <w:tcW w:w="3186" w:type="dxa"/>
            <w:tcBorders>
              <w:top w:val="nil"/>
              <w:left w:val="single" w:sz="8" w:space="0" w:color="000000"/>
              <w:bottom w:val="nil"/>
              <w:right w:val="single" w:sz="8" w:space="0" w:color="000000"/>
            </w:tcBorders>
            <w:shd w:val="clear" w:color="auto" w:fill="auto"/>
            <w:vAlign w:val="center"/>
          </w:tcPr>
          <w:p w14:paraId="7BF0BAC1"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Coordination meeting of the project management unit with the steering committee in the national and district level</w:t>
            </w:r>
          </w:p>
        </w:tc>
        <w:tc>
          <w:tcPr>
            <w:tcW w:w="1157" w:type="dxa"/>
            <w:vMerge w:val="restart"/>
            <w:tcBorders>
              <w:top w:val="nil"/>
              <w:left w:val="single" w:sz="8" w:space="0" w:color="000000"/>
              <w:bottom w:val="single" w:sz="8" w:space="0" w:color="000000"/>
              <w:right w:val="single" w:sz="8" w:space="0" w:color="000000"/>
            </w:tcBorders>
            <w:shd w:val="clear" w:color="auto" w:fill="auto"/>
            <w:vAlign w:val="center"/>
          </w:tcPr>
          <w:p w14:paraId="5D398642"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Team Leader</w:t>
            </w:r>
          </w:p>
        </w:tc>
        <w:tc>
          <w:tcPr>
            <w:tcW w:w="1093" w:type="dxa"/>
            <w:tcBorders>
              <w:top w:val="nil"/>
              <w:left w:val="nil"/>
              <w:bottom w:val="nil"/>
              <w:right w:val="single" w:sz="8" w:space="0" w:color="000000"/>
            </w:tcBorders>
            <w:shd w:val="clear" w:color="auto" w:fill="auto"/>
            <w:vAlign w:val="center"/>
          </w:tcPr>
          <w:p w14:paraId="02E06D78"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 </w:t>
            </w:r>
          </w:p>
        </w:tc>
        <w:tc>
          <w:tcPr>
            <w:tcW w:w="1044" w:type="dxa"/>
            <w:vMerge w:val="restart"/>
            <w:tcBorders>
              <w:top w:val="nil"/>
              <w:left w:val="single" w:sz="8" w:space="0" w:color="000000"/>
              <w:bottom w:val="single" w:sz="8" w:space="0" w:color="000000"/>
              <w:right w:val="single" w:sz="8" w:space="0" w:color="000000"/>
            </w:tcBorders>
            <w:shd w:val="clear" w:color="auto" w:fill="auto"/>
            <w:vAlign w:val="center"/>
          </w:tcPr>
          <w:p w14:paraId="76D43FC0"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Y1, 3rd Year</w:t>
            </w:r>
          </w:p>
        </w:tc>
        <w:tc>
          <w:tcPr>
            <w:tcW w:w="976" w:type="dxa"/>
            <w:tcBorders>
              <w:top w:val="single" w:sz="8" w:space="0" w:color="000000"/>
              <w:left w:val="nil"/>
              <w:bottom w:val="nil"/>
              <w:right w:val="single" w:sz="8" w:space="0" w:color="000000"/>
            </w:tcBorders>
            <w:shd w:val="clear" w:color="auto" w:fill="auto"/>
            <w:vAlign w:val="center"/>
          </w:tcPr>
          <w:p w14:paraId="479E9A91"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4,500</w:t>
            </w:r>
          </w:p>
        </w:tc>
        <w:tc>
          <w:tcPr>
            <w:tcW w:w="976" w:type="dxa"/>
            <w:tcBorders>
              <w:top w:val="nil"/>
              <w:left w:val="nil"/>
              <w:bottom w:val="nil"/>
              <w:right w:val="single" w:sz="8" w:space="0" w:color="000000"/>
            </w:tcBorders>
            <w:shd w:val="clear" w:color="auto" w:fill="auto"/>
            <w:vAlign w:val="center"/>
          </w:tcPr>
          <w:p w14:paraId="2A9C9A26"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4,500</w:t>
            </w:r>
          </w:p>
        </w:tc>
        <w:tc>
          <w:tcPr>
            <w:tcW w:w="1000" w:type="dxa"/>
            <w:tcBorders>
              <w:top w:val="single" w:sz="8" w:space="0" w:color="000000"/>
              <w:left w:val="nil"/>
              <w:bottom w:val="nil"/>
              <w:right w:val="single" w:sz="8" w:space="0" w:color="000000"/>
            </w:tcBorders>
            <w:shd w:val="clear" w:color="auto" w:fill="auto"/>
            <w:vAlign w:val="center"/>
          </w:tcPr>
          <w:p w14:paraId="54D265BE"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4,500</w:t>
            </w:r>
          </w:p>
        </w:tc>
      </w:tr>
      <w:tr w:rsidR="00405C86" w14:paraId="4372DA96" w14:textId="77777777">
        <w:trPr>
          <w:trHeight w:val="231"/>
        </w:trPr>
        <w:tc>
          <w:tcPr>
            <w:tcW w:w="3186" w:type="dxa"/>
            <w:tcBorders>
              <w:top w:val="nil"/>
              <w:left w:val="single" w:sz="8" w:space="0" w:color="000000"/>
              <w:bottom w:val="nil"/>
              <w:right w:val="single" w:sz="8" w:space="0" w:color="000000"/>
            </w:tcBorders>
            <w:shd w:val="clear" w:color="auto" w:fill="auto"/>
          </w:tcPr>
          <w:p w14:paraId="6339114D" w14:textId="77777777" w:rsidR="00405C86" w:rsidRDefault="0032019D">
            <w:pPr>
              <w:ind w:firstLine="448"/>
              <w:rPr>
                <w:rFonts w:ascii="Calibri" w:eastAsia="Calibri" w:hAnsi="Calibri" w:cs="Calibri"/>
                <w:color w:val="000000"/>
                <w:sz w:val="18"/>
                <w:szCs w:val="18"/>
              </w:rPr>
            </w:pPr>
            <w:r>
              <w:rPr>
                <w:rFonts w:ascii="Calibri" w:eastAsia="Calibri" w:hAnsi="Calibri" w:cs="Calibri"/>
                <w:color w:val="000000"/>
                <w:sz w:val="18"/>
                <w:szCs w:val="18"/>
              </w:rPr>
              <w:t>· National level: 10 persons</w:t>
            </w:r>
          </w:p>
        </w:tc>
        <w:tc>
          <w:tcPr>
            <w:tcW w:w="1157" w:type="dxa"/>
            <w:vMerge/>
            <w:tcBorders>
              <w:top w:val="nil"/>
              <w:left w:val="single" w:sz="8" w:space="0" w:color="000000"/>
              <w:bottom w:val="single" w:sz="8" w:space="0" w:color="000000"/>
              <w:right w:val="single" w:sz="8" w:space="0" w:color="000000"/>
            </w:tcBorders>
            <w:shd w:val="clear" w:color="auto" w:fill="auto"/>
            <w:vAlign w:val="center"/>
          </w:tcPr>
          <w:p w14:paraId="1F59A725"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93" w:type="dxa"/>
            <w:tcBorders>
              <w:top w:val="nil"/>
              <w:left w:val="nil"/>
              <w:bottom w:val="nil"/>
              <w:right w:val="single" w:sz="8" w:space="0" w:color="000000"/>
            </w:tcBorders>
            <w:shd w:val="clear" w:color="auto" w:fill="auto"/>
            <w:vAlign w:val="center"/>
          </w:tcPr>
          <w:p w14:paraId="4D6DE6B2"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13,500</w:t>
            </w:r>
          </w:p>
        </w:tc>
        <w:tc>
          <w:tcPr>
            <w:tcW w:w="1044" w:type="dxa"/>
            <w:vMerge/>
            <w:tcBorders>
              <w:top w:val="nil"/>
              <w:left w:val="single" w:sz="8" w:space="0" w:color="000000"/>
              <w:bottom w:val="single" w:sz="8" w:space="0" w:color="000000"/>
              <w:right w:val="single" w:sz="8" w:space="0" w:color="000000"/>
            </w:tcBorders>
            <w:shd w:val="clear" w:color="auto" w:fill="auto"/>
            <w:vAlign w:val="center"/>
          </w:tcPr>
          <w:p w14:paraId="0C38139C"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tcBorders>
              <w:top w:val="nil"/>
              <w:left w:val="nil"/>
              <w:bottom w:val="nil"/>
              <w:right w:val="single" w:sz="8" w:space="0" w:color="000000"/>
            </w:tcBorders>
            <w:shd w:val="clear" w:color="auto" w:fill="auto"/>
            <w:vAlign w:val="center"/>
          </w:tcPr>
          <w:p w14:paraId="5E54EC16"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xml:space="preserve">               </w:t>
            </w:r>
          </w:p>
        </w:tc>
        <w:tc>
          <w:tcPr>
            <w:tcW w:w="976" w:type="dxa"/>
            <w:tcBorders>
              <w:top w:val="nil"/>
              <w:left w:val="nil"/>
              <w:bottom w:val="nil"/>
              <w:right w:val="single" w:sz="8" w:space="0" w:color="000000"/>
            </w:tcBorders>
            <w:shd w:val="clear" w:color="auto" w:fill="auto"/>
            <w:vAlign w:val="center"/>
          </w:tcPr>
          <w:p w14:paraId="7AF1EC78"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c>
          <w:tcPr>
            <w:tcW w:w="1000" w:type="dxa"/>
            <w:tcBorders>
              <w:top w:val="nil"/>
              <w:left w:val="nil"/>
              <w:bottom w:val="nil"/>
              <w:right w:val="single" w:sz="8" w:space="0" w:color="000000"/>
            </w:tcBorders>
            <w:shd w:val="clear" w:color="auto" w:fill="auto"/>
            <w:vAlign w:val="center"/>
          </w:tcPr>
          <w:p w14:paraId="2E09A7B0"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r>
      <w:tr w:rsidR="00405C86" w14:paraId="7B297912" w14:textId="77777777">
        <w:trPr>
          <w:trHeight w:val="27"/>
        </w:trPr>
        <w:tc>
          <w:tcPr>
            <w:tcW w:w="3186" w:type="dxa"/>
            <w:tcBorders>
              <w:top w:val="nil"/>
              <w:left w:val="single" w:sz="8" w:space="0" w:color="000000"/>
              <w:bottom w:val="single" w:sz="8" w:space="0" w:color="000000"/>
              <w:right w:val="single" w:sz="8" w:space="0" w:color="000000"/>
            </w:tcBorders>
            <w:shd w:val="clear" w:color="auto" w:fill="auto"/>
          </w:tcPr>
          <w:p w14:paraId="2838898E" w14:textId="77777777" w:rsidR="00405C86" w:rsidRDefault="0032019D">
            <w:pPr>
              <w:ind w:firstLine="448"/>
              <w:rPr>
                <w:rFonts w:ascii="Calibri" w:eastAsia="Calibri" w:hAnsi="Calibri" w:cs="Calibri"/>
                <w:color w:val="000000"/>
                <w:sz w:val="18"/>
                <w:szCs w:val="18"/>
              </w:rPr>
            </w:pPr>
            <w:r>
              <w:rPr>
                <w:rFonts w:ascii="Calibri" w:eastAsia="Calibri" w:hAnsi="Calibri" w:cs="Calibri"/>
                <w:color w:val="000000"/>
                <w:sz w:val="18"/>
                <w:szCs w:val="18"/>
              </w:rPr>
              <w:t>· City level: 10 persons</w:t>
            </w:r>
          </w:p>
        </w:tc>
        <w:tc>
          <w:tcPr>
            <w:tcW w:w="1157" w:type="dxa"/>
            <w:vMerge/>
            <w:tcBorders>
              <w:top w:val="nil"/>
              <w:left w:val="single" w:sz="8" w:space="0" w:color="000000"/>
              <w:bottom w:val="single" w:sz="8" w:space="0" w:color="000000"/>
              <w:right w:val="single" w:sz="8" w:space="0" w:color="000000"/>
            </w:tcBorders>
            <w:shd w:val="clear" w:color="auto" w:fill="auto"/>
            <w:vAlign w:val="center"/>
          </w:tcPr>
          <w:p w14:paraId="1C01D6FE"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93" w:type="dxa"/>
            <w:tcBorders>
              <w:top w:val="nil"/>
              <w:left w:val="nil"/>
              <w:bottom w:val="single" w:sz="8" w:space="0" w:color="000000"/>
              <w:right w:val="single" w:sz="8" w:space="0" w:color="000000"/>
            </w:tcBorders>
            <w:shd w:val="clear" w:color="auto" w:fill="auto"/>
            <w:vAlign w:val="center"/>
          </w:tcPr>
          <w:p w14:paraId="0DA18FEA"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 </w:t>
            </w:r>
          </w:p>
        </w:tc>
        <w:tc>
          <w:tcPr>
            <w:tcW w:w="1044" w:type="dxa"/>
            <w:vMerge/>
            <w:tcBorders>
              <w:top w:val="nil"/>
              <w:left w:val="single" w:sz="8" w:space="0" w:color="000000"/>
              <w:bottom w:val="single" w:sz="8" w:space="0" w:color="000000"/>
              <w:right w:val="single" w:sz="8" w:space="0" w:color="000000"/>
            </w:tcBorders>
            <w:shd w:val="clear" w:color="auto" w:fill="auto"/>
            <w:vAlign w:val="center"/>
          </w:tcPr>
          <w:p w14:paraId="0A1ABBFC"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tcBorders>
              <w:top w:val="nil"/>
              <w:left w:val="nil"/>
              <w:bottom w:val="single" w:sz="8" w:space="0" w:color="000000"/>
              <w:right w:val="single" w:sz="8" w:space="0" w:color="000000"/>
            </w:tcBorders>
            <w:shd w:val="clear" w:color="auto" w:fill="auto"/>
            <w:vAlign w:val="center"/>
          </w:tcPr>
          <w:p w14:paraId="3EAA59F6"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c>
          <w:tcPr>
            <w:tcW w:w="976" w:type="dxa"/>
            <w:tcBorders>
              <w:top w:val="nil"/>
              <w:left w:val="nil"/>
              <w:bottom w:val="single" w:sz="8" w:space="0" w:color="000000"/>
              <w:right w:val="single" w:sz="8" w:space="0" w:color="000000"/>
            </w:tcBorders>
            <w:shd w:val="clear" w:color="auto" w:fill="auto"/>
            <w:vAlign w:val="center"/>
          </w:tcPr>
          <w:p w14:paraId="2849FAAD"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c>
          <w:tcPr>
            <w:tcW w:w="1000" w:type="dxa"/>
            <w:tcBorders>
              <w:top w:val="nil"/>
              <w:left w:val="nil"/>
              <w:bottom w:val="single" w:sz="8" w:space="0" w:color="000000"/>
              <w:right w:val="single" w:sz="8" w:space="0" w:color="000000"/>
            </w:tcBorders>
            <w:shd w:val="clear" w:color="auto" w:fill="auto"/>
            <w:vAlign w:val="center"/>
          </w:tcPr>
          <w:p w14:paraId="39227D30"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r>
      <w:tr w:rsidR="00405C86" w14:paraId="666B77E7" w14:textId="77777777">
        <w:trPr>
          <w:trHeight w:val="451"/>
        </w:trPr>
        <w:tc>
          <w:tcPr>
            <w:tcW w:w="3186" w:type="dxa"/>
            <w:tcBorders>
              <w:top w:val="nil"/>
              <w:left w:val="single" w:sz="8" w:space="0" w:color="000000"/>
              <w:bottom w:val="nil"/>
              <w:right w:val="single" w:sz="8" w:space="0" w:color="000000"/>
            </w:tcBorders>
            <w:shd w:val="clear" w:color="auto" w:fill="auto"/>
            <w:vAlign w:val="center"/>
          </w:tcPr>
          <w:p w14:paraId="01169131"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PMU coordination meeting including the field staff</w:t>
            </w:r>
          </w:p>
        </w:tc>
        <w:tc>
          <w:tcPr>
            <w:tcW w:w="1157" w:type="dxa"/>
            <w:vMerge w:val="restart"/>
            <w:tcBorders>
              <w:top w:val="nil"/>
              <w:left w:val="single" w:sz="8" w:space="0" w:color="000000"/>
              <w:bottom w:val="single" w:sz="8" w:space="0" w:color="000000"/>
              <w:right w:val="single" w:sz="8" w:space="0" w:color="000000"/>
            </w:tcBorders>
            <w:shd w:val="clear" w:color="auto" w:fill="auto"/>
            <w:vAlign w:val="center"/>
          </w:tcPr>
          <w:p w14:paraId="59CCBCC5"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Team Leader</w:t>
            </w:r>
          </w:p>
        </w:tc>
        <w:tc>
          <w:tcPr>
            <w:tcW w:w="1093" w:type="dxa"/>
            <w:tcBorders>
              <w:top w:val="nil"/>
              <w:left w:val="nil"/>
              <w:bottom w:val="nil"/>
              <w:right w:val="single" w:sz="8" w:space="0" w:color="000000"/>
            </w:tcBorders>
            <w:shd w:val="clear" w:color="auto" w:fill="auto"/>
            <w:vAlign w:val="center"/>
          </w:tcPr>
          <w:p w14:paraId="1E72C5B5"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16,500</w:t>
            </w:r>
          </w:p>
        </w:tc>
        <w:tc>
          <w:tcPr>
            <w:tcW w:w="1044" w:type="dxa"/>
            <w:vMerge w:val="restart"/>
            <w:tcBorders>
              <w:top w:val="nil"/>
              <w:left w:val="single" w:sz="8" w:space="0" w:color="000000"/>
              <w:bottom w:val="single" w:sz="8" w:space="0" w:color="000000"/>
              <w:right w:val="single" w:sz="8" w:space="0" w:color="000000"/>
            </w:tcBorders>
            <w:shd w:val="clear" w:color="auto" w:fill="auto"/>
            <w:vAlign w:val="center"/>
          </w:tcPr>
          <w:p w14:paraId="34178486"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Y1, Y2, Y3</w:t>
            </w:r>
          </w:p>
        </w:tc>
        <w:tc>
          <w:tcPr>
            <w:tcW w:w="976" w:type="dxa"/>
            <w:vMerge w:val="restart"/>
            <w:tcBorders>
              <w:top w:val="nil"/>
              <w:left w:val="single" w:sz="8" w:space="0" w:color="000000"/>
              <w:bottom w:val="single" w:sz="8" w:space="0" w:color="000000"/>
              <w:right w:val="single" w:sz="8" w:space="0" w:color="000000"/>
            </w:tcBorders>
            <w:shd w:val="clear" w:color="auto" w:fill="auto"/>
            <w:vAlign w:val="center"/>
          </w:tcPr>
          <w:p w14:paraId="0543E55F"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5,500</w:t>
            </w:r>
          </w:p>
        </w:tc>
        <w:tc>
          <w:tcPr>
            <w:tcW w:w="976" w:type="dxa"/>
            <w:vMerge w:val="restart"/>
            <w:tcBorders>
              <w:top w:val="nil"/>
              <w:left w:val="single" w:sz="8" w:space="0" w:color="000000"/>
              <w:bottom w:val="single" w:sz="8" w:space="0" w:color="000000"/>
              <w:right w:val="single" w:sz="8" w:space="0" w:color="000000"/>
            </w:tcBorders>
            <w:shd w:val="clear" w:color="auto" w:fill="auto"/>
            <w:vAlign w:val="center"/>
          </w:tcPr>
          <w:p w14:paraId="18C31514"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5,500</w:t>
            </w:r>
          </w:p>
        </w:tc>
        <w:tc>
          <w:tcPr>
            <w:tcW w:w="1000" w:type="dxa"/>
            <w:vMerge w:val="restart"/>
            <w:tcBorders>
              <w:top w:val="nil"/>
              <w:left w:val="single" w:sz="8" w:space="0" w:color="000000"/>
              <w:bottom w:val="single" w:sz="8" w:space="0" w:color="000000"/>
              <w:right w:val="single" w:sz="8" w:space="0" w:color="000000"/>
            </w:tcBorders>
            <w:shd w:val="clear" w:color="auto" w:fill="auto"/>
            <w:vAlign w:val="center"/>
          </w:tcPr>
          <w:p w14:paraId="0F0C5026"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5,500</w:t>
            </w:r>
          </w:p>
        </w:tc>
      </w:tr>
      <w:tr w:rsidR="00405C86" w14:paraId="4398FB64" w14:textId="77777777">
        <w:trPr>
          <w:trHeight w:val="1182"/>
        </w:trPr>
        <w:tc>
          <w:tcPr>
            <w:tcW w:w="3186" w:type="dxa"/>
            <w:tcBorders>
              <w:top w:val="nil"/>
              <w:left w:val="single" w:sz="8" w:space="0" w:color="000000"/>
              <w:bottom w:val="single" w:sz="8" w:space="0" w:color="000000"/>
              <w:right w:val="single" w:sz="8" w:space="0" w:color="000000"/>
            </w:tcBorders>
            <w:shd w:val="clear" w:color="auto" w:fill="auto"/>
            <w:vAlign w:val="center"/>
          </w:tcPr>
          <w:p w14:paraId="43E3B84D" w14:textId="77777777" w:rsidR="00405C86" w:rsidRDefault="0032019D">
            <w:pPr>
              <w:ind w:firstLine="448"/>
              <w:rPr>
                <w:rFonts w:ascii="Calibri" w:eastAsia="Calibri" w:hAnsi="Calibri" w:cs="Calibri"/>
                <w:color w:val="000000"/>
                <w:sz w:val="18"/>
                <w:szCs w:val="18"/>
              </w:rPr>
            </w:pPr>
            <w:r>
              <w:rPr>
                <w:rFonts w:ascii="Calibri" w:eastAsia="Calibri" w:hAnsi="Calibri" w:cs="Calibri"/>
                <w:color w:val="000000"/>
                <w:sz w:val="18"/>
                <w:szCs w:val="18"/>
              </w:rPr>
              <w:t>· 2x/year, 3 days, 10 persons</w:t>
            </w:r>
          </w:p>
        </w:tc>
        <w:tc>
          <w:tcPr>
            <w:tcW w:w="1157" w:type="dxa"/>
            <w:vMerge/>
            <w:tcBorders>
              <w:top w:val="nil"/>
              <w:left w:val="single" w:sz="8" w:space="0" w:color="000000"/>
              <w:bottom w:val="single" w:sz="8" w:space="0" w:color="000000"/>
              <w:right w:val="single" w:sz="8" w:space="0" w:color="000000"/>
            </w:tcBorders>
            <w:shd w:val="clear" w:color="auto" w:fill="auto"/>
            <w:vAlign w:val="center"/>
          </w:tcPr>
          <w:p w14:paraId="12224495"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93" w:type="dxa"/>
            <w:tcBorders>
              <w:top w:val="nil"/>
              <w:left w:val="nil"/>
              <w:bottom w:val="single" w:sz="8" w:space="0" w:color="000000"/>
              <w:right w:val="single" w:sz="8" w:space="0" w:color="000000"/>
            </w:tcBorders>
            <w:shd w:val="clear" w:color="auto" w:fill="auto"/>
            <w:vAlign w:val="center"/>
          </w:tcPr>
          <w:p w14:paraId="47ADBD1A"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(Travel cost of Steering committee to be charged to IE Fees)</w:t>
            </w:r>
          </w:p>
        </w:tc>
        <w:tc>
          <w:tcPr>
            <w:tcW w:w="1044" w:type="dxa"/>
            <w:vMerge/>
            <w:tcBorders>
              <w:top w:val="nil"/>
              <w:left w:val="single" w:sz="8" w:space="0" w:color="000000"/>
              <w:bottom w:val="single" w:sz="8" w:space="0" w:color="000000"/>
              <w:right w:val="single" w:sz="8" w:space="0" w:color="000000"/>
            </w:tcBorders>
            <w:shd w:val="clear" w:color="auto" w:fill="auto"/>
            <w:vAlign w:val="center"/>
          </w:tcPr>
          <w:p w14:paraId="6F3C7864"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7DE38E62"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1DDA41C3"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00" w:type="dxa"/>
            <w:vMerge/>
            <w:tcBorders>
              <w:top w:val="nil"/>
              <w:left w:val="single" w:sz="8" w:space="0" w:color="000000"/>
              <w:bottom w:val="single" w:sz="8" w:space="0" w:color="000000"/>
              <w:right w:val="single" w:sz="8" w:space="0" w:color="000000"/>
            </w:tcBorders>
            <w:shd w:val="clear" w:color="auto" w:fill="auto"/>
            <w:vAlign w:val="center"/>
          </w:tcPr>
          <w:p w14:paraId="59198891"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r>
      <w:tr w:rsidR="00405C86" w14:paraId="5EC37C79" w14:textId="77777777">
        <w:trPr>
          <w:trHeight w:val="260"/>
        </w:trPr>
        <w:tc>
          <w:tcPr>
            <w:tcW w:w="3186" w:type="dxa"/>
            <w:tcBorders>
              <w:top w:val="nil"/>
              <w:left w:val="single" w:sz="8" w:space="0" w:color="000000"/>
              <w:bottom w:val="nil"/>
              <w:right w:val="single" w:sz="8" w:space="0" w:color="000000"/>
            </w:tcBorders>
            <w:shd w:val="clear" w:color="auto" w:fill="auto"/>
            <w:vAlign w:val="center"/>
          </w:tcPr>
          <w:p w14:paraId="5EF10790"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End line survey</w:t>
            </w:r>
          </w:p>
        </w:tc>
        <w:tc>
          <w:tcPr>
            <w:tcW w:w="1157" w:type="dxa"/>
            <w:vMerge w:val="restart"/>
            <w:tcBorders>
              <w:top w:val="nil"/>
              <w:left w:val="single" w:sz="8" w:space="0" w:color="000000"/>
              <w:bottom w:val="single" w:sz="8" w:space="0" w:color="000000"/>
              <w:right w:val="single" w:sz="8" w:space="0" w:color="000000"/>
            </w:tcBorders>
            <w:shd w:val="clear" w:color="auto" w:fill="auto"/>
            <w:vAlign w:val="center"/>
          </w:tcPr>
          <w:p w14:paraId="5FBC1027"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Researcher</w:t>
            </w:r>
          </w:p>
        </w:tc>
        <w:tc>
          <w:tcPr>
            <w:tcW w:w="1093" w:type="dxa"/>
            <w:vMerge w:val="restart"/>
            <w:tcBorders>
              <w:top w:val="nil"/>
              <w:left w:val="single" w:sz="8" w:space="0" w:color="000000"/>
              <w:bottom w:val="single" w:sz="8" w:space="0" w:color="000000"/>
              <w:right w:val="single" w:sz="8" w:space="0" w:color="000000"/>
            </w:tcBorders>
            <w:shd w:val="clear" w:color="auto" w:fill="auto"/>
            <w:vAlign w:val="center"/>
          </w:tcPr>
          <w:p w14:paraId="4CC49723"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35,000</w:t>
            </w:r>
          </w:p>
        </w:tc>
        <w:tc>
          <w:tcPr>
            <w:tcW w:w="1044" w:type="dxa"/>
            <w:vMerge w:val="restart"/>
            <w:tcBorders>
              <w:top w:val="nil"/>
              <w:left w:val="single" w:sz="8" w:space="0" w:color="000000"/>
              <w:bottom w:val="single" w:sz="8" w:space="0" w:color="000000"/>
              <w:right w:val="single" w:sz="8" w:space="0" w:color="000000"/>
            </w:tcBorders>
            <w:shd w:val="clear" w:color="auto" w:fill="auto"/>
            <w:vAlign w:val="center"/>
          </w:tcPr>
          <w:p w14:paraId="2CE6F3EE"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 </w:t>
            </w:r>
          </w:p>
        </w:tc>
        <w:tc>
          <w:tcPr>
            <w:tcW w:w="976" w:type="dxa"/>
            <w:vMerge w:val="restart"/>
            <w:tcBorders>
              <w:top w:val="nil"/>
              <w:left w:val="single" w:sz="8" w:space="0" w:color="000000"/>
              <w:bottom w:val="single" w:sz="8" w:space="0" w:color="000000"/>
              <w:right w:val="single" w:sz="8" w:space="0" w:color="000000"/>
            </w:tcBorders>
            <w:shd w:val="clear" w:color="auto" w:fill="auto"/>
            <w:vAlign w:val="center"/>
          </w:tcPr>
          <w:p w14:paraId="3328BF9D"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0</w:t>
            </w:r>
          </w:p>
        </w:tc>
        <w:tc>
          <w:tcPr>
            <w:tcW w:w="976" w:type="dxa"/>
            <w:vMerge w:val="restart"/>
            <w:tcBorders>
              <w:top w:val="nil"/>
              <w:left w:val="single" w:sz="8" w:space="0" w:color="000000"/>
              <w:bottom w:val="single" w:sz="8" w:space="0" w:color="000000"/>
              <w:right w:val="single" w:sz="8" w:space="0" w:color="000000"/>
            </w:tcBorders>
            <w:shd w:val="clear" w:color="auto" w:fill="auto"/>
            <w:vAlign w:val="center"/>
          </w:tcPr>
          <w:p w14:paraId="3D4BAED2"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35,000</w:t>
            </w:r>
          </w:p>
        </w:tc>
        <w:tc>
          <w:tcPr>
            <w:tcW w:w="1000" w:type="dxa"/>
            <w:vMerge w:val="restart"/>
            <w:tcBorders>
              <w:top w:val="nil"/>
              <w:left w:val="single" w:sz="8" w:space="0" w:color="000000"/>
              <w:bottom w:val="single" w:sz="8" w:space="0" w:color="000000"/>
              <w:right w:val="single" w:sz="8" w:space="0" w:color="000000"/>
            </w:tcBorders>
            <w:shd w:val="clear" w:color="auto" w:fill="auto"/>
            <w:vAlign w:val="center"/>
          </w:tcPr>
          <w:p w14:paraId="1B7E7E64"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r>
      <w:tr w:rsidR="00405C86" w14:paraId="51478EFC" w14:textId="77777777">
        <w:trPr>
          <w:trHeight w:val="260"/>
        </w:trPr>
        <w:tc>
          <w:tcPr>
            <w:tcW w:w="3186" w:type="dxa"/>
            <w:tcBorders>
              <w:top w:val="nil"/>
              <w:left w:val="single" w:sz="8" w:space="0" w:color="000000"/>
              <w:bottom w:val="nil"/>
              <w:right w:val="single" w:sz="8" w:space="0" w:color="000000"/>
            </w:tcBorders>
            <w:shd w:val="clear" w:color="auto" w:fill="auto"/>
            <w:vAlign w:val="center"/>
          </w:tcPr>
          <w:p w14:paraId="0C8B0600" w14:textId="77777777" w:rsidR="00405C86" w:rsidRDefault="0032019D">
            <w:pPr>
              <w:ind w:firstLine="448"/>
              <w:rPr>
                <w:rFonts w:ascii="Calibri" w:eastAsia="Calibri" w:hAnsi="Calibri" w:cs="Calibri"/>
                <w:color w:val="000000"/>
                <w:sz w:val="18"/>
                <w:szCs w:val="18"/>
              </w:rPr>
            </w:pPr>
            <w:r>
              <w:rPr>
                <w:rFonts w:ascii="Calibri" w:eastAsia="Calibri" w:hAnsi="Calibri" w:cs="Calibri"/>
                <w:color w:val="000000"/>
                <w:sz w:val="18"/>
                <w:szCs w:val="18"/>
              </w:rPr>
              <w:t>· Team research</w:t>
            </w:r>
          </w:p>
        </w:tc>
        <w:tc>
          <w:tcPr>
            <w:tcW w:w="1157" w:type="dxa"/>
            <w:vMerge/>
            <w:tcBorders>
              <w:top w:val="nil"/>
              <w:left w:val="single" w:sz="8" w:space="0" w:color="000000"/>
              <w:bottom w:val="single" w:sz="8" w:space="0" w:color="000000"/>
              <w:right w:val="single" w:sz="8" w:space="0" w:color="000000"/>
            </w:tcBorders>
            <w:shd w:val="clear" w:color="auto" w:fill="auto"/>
            <w:vAlign w:val="center"/>
          </w:tcPr>
          <w:p w14:paraId="4C71F1E2"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93" w:type="dxa"/>
            <w:vMerge/>
            <w:tcBorders>
              <w:top w:val="nil"/>
              <w:left w:val="single" w:sz="8" w:space="0" w:color="000000"/>
              <w:bottom w:val="single" w:sz="8" w:space="0" w:color="000000"/>
              <w:right w:val="single" w:sz="8" w:space="0" w:color="000000"/>
            </w:tcBorders>
            <w:shd w:val="clear" w:color="auto" w:fill="auto"/>
            <w:vAlign w:val="center"/>
          </w:tcPr>
          <w:p w14:paraId="4A595AAB"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44" w:type="dxa"/>
            <w:vMerge/>
            <w:tcBorders>
              <w:top w:val="nil"/>
              <w:left w:val="single" w:sz="8" w:space="0" w:color="000000"/>
              <w:bottom w:val="single" w:sz="8" w:space="0" w:color="000000"/>
              <w:right w:val="single" w:sz="8" w:space="0" w:color="000000"/>
            </w:tcBorders>
            <w:shd w:val="clear" w:color="auto" w:fill="auto"/>
            <w:vAlign w:val="center"/>
          </w:tcPr>
          <w:p w14:paraId="60F83DB7"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2E648F64"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62DDB71C"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00" w:type="dxa"/>
            <w:vMerge/>
            <w:tcBorders>
              <w:top w:val="nil"/>
              <w:left w:val="single" w:sz="8" w:space="0" w:color="000000"/>
              <w:bottom w:val="single" w:sz="8" w:space="0" w:color="000000"/>
              <w:right w:val="single" w:sz="8" w:space="0" w:color="000000"/>
            </w:tcBorders>
            <w:shd w:val="clear" w:color="auto" w:fill="auto"/>
            <w:vAlign w:val="center"/>
          </w:tcPr>
          <w:p w14:paraId="6EC68775"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r>
      <w:tr w:rsidR="00405C86" w14:paraId="25063E09" w14:textId="77777777">
        <w:trPr>
          <w:trHeight w:val="260"/>
        </w:trPr>
        <w:tc>
          <w:tcPr>
            <w:tcW w:w="3186" w:type="dxa"/>
            <w:tcBorders>
              <w:top w:val="nil"/>
              <w:left w:val="single" w:sz="8" w:space="0" w:color="000000"/>
              <w:bottom w:val="nil"/>
              <w:right w:val="single" w:sz="8" w:space="0" w:color="000000"/>
            </w:tcBorders>
            <w:shd w:val="clear" w:color="auto" w:fill="auto"/>
            <w:vAlign w:val="center"/>
          </w:tcPr>
          <w:p w14:paraId="41454093" w14:textId="77777777" w:rsidR="00405C86" w:rsidRDefault="0032019D">
            <w:pPr>
              <w:ind w:firstLine="448"/>
              <w:rPr>
                <w:rFonts w:ascii="Calibri" w:eastAsia="Calibri" w:hAnsi="Calibri" w:cs="Calibri"/>
                <w:color w:val="000000"/>
                <w:sz w:val="18"/>
                <w:szCs w:val="18"/>
              </w:rPr>
            </w:pPr>
            <w:r>
              <w:rPr>
                <w:rFonts w:ascii="Calibri" w:eastAsia="Calibri" w:hAnsi="Calibri" w:cs="Calibri"/>
                <w:color w:val="000000"/>
                <w:sz w:val="18"/>
                <w:szCs w:val="18"/>
              </w:rPr>
              <w:t xml:space="preserve">· 4 </w:t>
            </w:r>
            <w:proofErr w:type="gramStart"/>
            <w:r>
              <w:rPr>
                <w:rFonts w:ascii="Calibri" w:eastAsia="Calibri" w:hAnsi="Calibri" w:cs="Calibri"/>
                <w:color w:val="000000"/>
                <w:sz w:val="18"/>
                <w:szCs w:val="18"/>
              </w:rPr>
              <w:t>month</w:t>
            </w:r>
            <w:proofErr w:type="gramEnd"/>
          </w:p>
        </w:tc>
        <w:tc>
          <w:tcPr>
            <w:tcW w:w="1157" w:type="dxa"/>
            <w:vMerge/>
            <w:tcBorders>
              <w:top w:val="nil"/>
              <w:left w:val="single" w:sz="8" w:space="0" w:color="000000"/>
              <w:bottom w:val="single" w:sz="8" w:space="0" w:color="000000"/>
              <w:right w:val="single" w:sz="8" w:space="0" w:color="000000"/>
            </w:tcBorders>
            <w:shd w:val="clear" w:color="auto" w:fill="auto"/>
            <w:vAlign w:val="center"/>
          </w:tcPr>
          <w:p w14:paraId="18CB17E1"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93" w:type="dxa"/>
            <w:vMerge/>
            <w:tcBorders>
              <w:top w:val="nil"/>
              <w:left w:val="single" w:sz="8" w:space="0" w:color="000000"/>
              <w:bottom w:val="single" w:sz="8" w:space="0" w:color="000000"/>
              <w:right w:val="single" w:sz="8" w:space="0" w:color="000000"/>
            </w:tcBorders>
            <w:shd w:val="clear" w:color="auto" w:fill="auto"/>
            <w:vAlign w:val="center"/>
          </w:tcPr>
          <w:p w14:paraId="425FC95C"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44" w:type="dxa"/>
            <w:vMerge/>
            <w:tcBorders>
              <w:top w:val="nil"/>
              <w:left w:val="single" w:sz="8" w:space="0" w:color="000000"/>
              <w:bottom w:val="single" w:sz="8" w:space="0" w:color="000000"/>
              <w:right w:val="single" w:sz="8" w:space="0" w:color="000000"/>
            </w:tcBorders>
            <w:shd w:val="clear" w:color="auto" w:fill="auto"/>
            <w:vAlign w:val="center"/>
          </w:tcPr>
          <w:p w14:paraId="6FBCB838"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35F42877"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72C13B43"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00" w:type="dxa"/>
            <w:vMerge/>
            <w:tcBorders>
              <w:top w:val="nil"/>
              <w:left w:val="single" w:sz="8" w:space="0" w:color="000000"/>
              <w:bottom w:val="single" w:sz="8" w:space="0" w:color="000000"/>
              <w:right w:val="single" w:sz="8" w:space="0" w:color="000000"/>
            </w:tcBorders>
            <w:shd w:val="clear" w:color="auto" w:fill="auto"/>
            <w:vAlign w:val="center"/>
          </w:tcPr>
          <w:p w14:paraId="7A0B77F7"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r>
      <w:tr w:rsidR="00405C86" w14:paraId="0C4B4544" w14:textId="77777777">
        <w:trPr>
          <w:trHeight w:val="270"/>
        </w:trPr>
        <w:tc>
          <w:tcPr>
            <w:tcW w:w="3186" w:type="dxa"/>
            <w:tcBorders>
              <w:top w:val="nil"/>
              <w:left w:val="single" w:sz="8" w:space="0" w:color="000000"/>
              <w:bottom w:val="single" w:sz="8" w:space="0" w:color="000000"/>
              <w:right w:val="single" w:sz="8" w:space="0" w:color="000000"/>
            </w:tcBorders>
            <w:shd w:val="clear" w:color="auto" w:fill="auto"/>
            <w:vAlign w:val="center"/>
          </w:tcPr>
          <w:p w14:paraId="7B86AA1F" w14:textId="77777777" w:rsidR="00405C86" w:rsidRDefault="0032019D">
            <w:pPr>
              <w:ind w:firstLine="448"/>
              <w:rPr>
                <w:rFonts w:ascii="Calibri" w:eastAsia="Calibri" w:hAnsi="Calibri" w:cs="Calibri"/>
                <w:color w:val="000000"/>
                <w:sz w:val="18"/>
                <w:szCs w:val="18"/>
              </w:rPr>
            </w:pPr>
            <w:r>
              <w:rPr>
                <w:rFonts w:ascii="Calibri" w:eastAsia="Calibri" w:hAnsi="Calibri" w:cs="Calibri"/>
                <w:color w:val="000000"/>
                <w:sz w:val="18"/>
                <w:szCs w:val="18"/>
              </w:rPr>
              <w:t>· Field visit</w:t>
            </w:r>
          </w:p>
        </w:tc>
        <w:tc>
          <w:tcPr>
            <w:tcW w:w="1157" w:type="dxa"/>
            <w:vMerge/>
            <w:tcBorders>
              <w:top w:val="nil"/>
              <w:left w:val="single" w:sz="8" w:space="0" w:color="000000"/>
              <w:bottom w:val="single" w:sz="8" w:space="0" w:color="000000"/>
              <w:right w:val="single" w:sz="8" w:space="0" w:color="000000"/>
            </w:tcBorders>
            <w:shd w:val="clear" w:color="auto" w:fill="auto"/>
            <w:vAlign w:val="center"/>
          </w:tcPr>
          <w:p w14:paraId="783952B5"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93" w:type="dxa"/>
            <w:vMerge/>
            <w:tcBorders>
              <w:top w:val="nil"/>
              <w:left w:val="single" w:sz="8" w:space="0" w:color="000000"/>
              <w:bottom w:val="single" w:sz="8" w:space="0" w:color="000000"/>
              <w:right w:val="single" w:sz="8" w:space="0" w:color="000000"/>
            </w:tcBorders>
            <w:shd w:val="clear" w:color="auto" w:fill="auto"/>
            <w:vAlign w:val="center"/>
          </w:tcPr>
          <w:p w14:paraId="4A26D5E0"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44" w:type="dxa"/>
            <w:vMerge/>
            <w:tcBorders>
              <w:top w:val="nil"/>
              <w:left w:val="single" w:sz="8" w:space="0" w:color="000000"/>
              <w:bottom w:val="single" w:sz="8" w:space="0" w:color="000000"/>
              <w:right w:val="single" w:sz="8" w:space="0" w:color="000000"/>
            </w:tcBorders>
            <w:shd w:val="clear" w:color="auto" w:fill="auto"/>
            <w:vAlign w:val="center"/>
          </w:tcPr>
          <w:p w14:paraId="4EE7D069"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2E332469"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976" w:type="dxa"/>
            <w:vMerge/>
            <w:tcBorders>
              <w:top w:val="nil"/>
              <w:left w:val="single" w:sz="8" w:space="0" w:color="000000"/>
              <w:bottom w:val="single" w:sz="8" w:space="0" w:color="000000"/>
              <w:right w:val="single" w:sz="8" w:space="0" w:color="000000"/>
            </w:tcBorders>
            <w:shd w:val="clear" w:color="auto" w:fill="auto"/>
            <w:vAlign w:val="center"/>
          </w:tcPr>
          <w:p w14:paraId="7B08A8EE"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c>
          <w:tcPr>
            <w:tcW w:w="1000" w:type="dxa"/>
            <w:vMerge/>
            <w:tcBorders>
              <w:top w:val="nil"/>
              <w:left w:val="single" w:sz="8" w:space="0" w:color="000000"/>
              <w:bottom w:val="single" w:sz="8" w:space="0" w:color="000000"/>
              <w:right w:val="single" w:sz="8" w:space="0" w:color="000000"/>
            </w:tcBorders>
            <w:shd w:val="clear" w:color="auto" w:fill="auto"/>
            <w:vAlign w:val="center"/>
          </w:tcPr>
          <w:p w14:paraId="1645BC08" w14:textId="77777777" w:rsidR="00405C86" w:rsidRDefault="00405C86">
            <w:pPr>
              <w:widowControl w:val="0"/>
              <w:pBdr>
                <w:top w:val="nil"/>
                <w:left w:val="nil"/>
                <w:bottom w:val="nil"/>
                <w:right w:val="nil"/>
                <w:between w:val="nil"/>
              </w:pBdr>
              <w:spacing w:line="276" w:lineRule="auto"/>
              <w:rPr>
                <w:rFonts w:ascii="Calibri" w:eastAsia="Calibri" w:hAnsi="Calibri" w:cs="Calibri"/>
                <w:color w:val="000000"/>
                <w:sz w:val="18"/>
                <w:szCs w:val="18"/>
              </w:rPr>
            </w:pPr>
          </w:p>
        </w:tc>
      </w:tr>
      <w:tr w:rsidR="00405C86" w14:paraId="795C591B" w14:textId="77777777">
        <w:trPr>
          <w:trHeight w:val="493"/>
        </w:trPr>
        <w:tc>
          <w:tcPr>
            <w:tcW w:w="3186" w:type="dxa"/>
            <w:tcBorders>
              <w:top w:val="nil"/>
              <w:left w:val="single" w:sz="8" w:space="0" w:color="000000"/>
              <w:bottom w:val="single" w:sz="8" w:space="0" w:color="000000"/>
              <w:right w:val="single" w:sz="8" w:space="0" w:color="000000"/>
            </w:tcBorders>
            <w:shd w:val="clear" w:color="auto" w:fill="auto"/>
            <w:vAlign w:val="center"/>
          </w:tcPr>
          <w:p w14:paraId="3EAD0AAF"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Documentation of achievements from program's indicators and targets</w:t>
            </w:r>
          </w:p>
        </w:tc>
        <w:tc>
          <w:tcPr>
            <w:tcW w:w="1157" w:type="dxa"/>
            <w:tcBorders>
              <w:top w:val="nil"/>
              <w:left w:val="nil"/>
              <w:bottom w:val="single" w:sz="8" w:space="0" w:color="000000"/>
              <w:right w:val="single" w:sz="8" w:space="0" w:color="000000"/>
            </w:tcBorders>
            <w:shd w:val="clear" w:color="auto" w:fill="auto"/>
            <w:vAlign w:val="center"/>
          </w:tcPr>
          <w:p w14:paraId="0F7FB245"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 </w:t>
            </w:r>
          </w:p>
        </w:tc>
        <w:tc>
          <w:tcPr>
            <w:tcW w:w="1093" w:type="dxa"/>
            <w:tcBorders>
              <w:top w:val="nil"/>
              <w:left w:val="nil"/>
              <w:bottom w:val="single" w:sz="8" w:space="0" w:color="000000"/>
              <w:right w:val="single" w:sz="8" w:space="0" w:color="000000"/>
            </w:tcBorders>
            <w:shd w:val="clear" w:color="auto" w:fill="auto"/>
            <w:vAlign w:val="center"/>
          </w:tcPr>
          <w:p w14:paraId="30E6BA9D"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9,000</w:t>
            </w:r>
          </w:p>
        </w:tc>
        <w:tc>
          <w:tcPr>
            <w:tcW w:w="1044" w:type="dxa"/>
            <w:tcBorders>
              <w:top w:val="nil"/>
              <w:left w:val="nil"/>
              <w:bottom w:val="single" w:sz="8" w:space="0" w:color="000000"/>
              <w:right w:val="single" w:sz="8" w:space="0" w:color="000000"/>
            </w:tcBorders>
            <w:shd w:val="clear" w:color="auto" w:fill="auto"/>
            <w:vAlign w:val="center"/>
          </w:tcPr>
          <w:p w14:paraId="1E91DFB2"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 </w:t>
            </w:r>
          </w:p>
        </w:tc>
        <w:tc>
          <w:tcPr>
            <w:tcW w:w="976" w:type="dxa"/>
            <w:tcBorders>
              <w:top w:val="nil"/>
              <w:left w:val="nil"/>
              <w:bottom w:val="nil"/>
              <w:right w:val="single" w:sz="8" w:space="0" w:color="000000"/>
            </w:tcBorders>
            <w:shd w:val="clear" w:color="auto" w:fill="auto"/>
            <w:vAlign w:val="center"/>
          </w:tcPr>
          <w:p w14:paraId="5D3F6E27"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3,000</w:t>
            </w:r>
          </w:p>
        </w:tc>
        <w:tc>
          <w:tcPr>
            <w:tcW w:w="976" w:type="dxa"/>
            <w:tcBorders>
              <w:top w:val="nil"/>
              <w:left w:val="nil"/>
              <w:bottom w:val="single" w:sz="8" w:space="0" w:color="000000"/>
              <w:right w:val="single" w:sz="8" w:space="0" w:color="000000"/>
            </w:tcBorders>
            <w:shd w:val="clear" w:color="auto" w:fill="auto"/>
            <w:vAlign w:val="center"/>
          </w:tcPr>
          <w:p w14:paraId="6571BABD"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3,000</w:t>
            </w:r>
          </w:p>
        </w:tc>
        <w:tc>
          <w:tcPr>
            <w:tcW w:w="1000" w:type="dxa"/>
            <w:tcBorders>
              <w:top w:val="nil"/>
              <w:left w:val="nil"/>
              <w:bottom w:val="single" w:sz="8" w:space="0" w:color="000000"/>
              <w:right w:val="single" w:sz="8" w:space="0" w:color="000000"/>
            </w:tcBorders>
            <w:shd w:val="clear" w:color="auto" w:fill="auto"/>
            <w:vAlign w:val="center"/>
          </w:tcPr>
          <w:p w14:paraId="5715C611"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3,000</w:t>
            </w:r>
          </w:p>
        </w:tc>
      </w:tr>
      <w:tr w:rsidR="00405C86" w14:paraId="48398580" w14:textId="77777777">
        <w:trPr>
          <w:trHeight w:val="401"/>
        </w:trPr>
        <w:tc>
          <w:tcPr>
            <w:tcW w:w="3186" w:type="dxa"/>
            <w:tcBorders>
              <w:top w:val="nil"/>
              <w:left w:val="single" w:sz="8" w:space="0" w:color="000000"/>
              <w:bottom w:val="single" w:sz="8" w:space="0" w:color="000000"/>
              <w:right w:val="single" w:sz="8" w:space="0" w:color="000000"/>
            </w:tcBorders>
            <w:shd w:val="clear" w:color="auto" w:fill="auto"/>
            <w:vAlign w:val="center"/>
          </w:tcPr>
          <w:p w14:paraId="66D36654"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Annual Review</w:t>
            </w:r>
          </w:p>
        </w:tc>
        <w:tc>
          <w:tcPr>
            <w:tcW w:w="1157" w:type="dxa"/>
            <w:tcBorders>
              <w:top w:val="nil"/>
              <w:left w:val="nil"/>
              <w:bottom w:val="single" w:sz="8" w:space="0" w:color="000000"/>
              <w:right w:val="single" w:sz="8" w:space="0" w:color="000000"/>
            </w:tcBorders>
            <w:shd w:val="clear" w:color="auto" w:fill="auto"/>
            <w:vAlign w:val="center"/>
          </w:tcPr>
          <w:p w14:paraId="570998BA"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External consultant</w:t>
            </w:r>
          </w:p>
        </w:tc>
        <w:tc>
          <w:tcPr>
            <w:tcW w:w="1093" w:type="dxa"/>
            <w:tcBorders>
              <w:top w:val="nil"/>
              <w:left w:val="nil"/>
              <w:bottom w:val="single" w:sz="8" w:space="0" w:color="000000"/>
              <w:right w:val="single" w:sz="8" w:space="0" w:color="000000"/>
            </w:tcBorders>
            <w:shd w:val="clear" w:color="auto" w:fill="auto"/>
            <w:vAlign w:val="center"/>
          </w:tcPr>
          <w:p w14:paraId="26350D36"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7,800</w:t>
            </w:r>
          </w:p>
        </w:tc>
        <w:tc>
          <w:tcPr>
            <w:tcW w:w="1044" w:type="dxa"/>
            <w:tcBorders>
              <w:top w:val="nil"/>
              <w:left w:val="nil"/>
              <w:bottom w:val="single" w:sz="8" w:space="0" w:color="000000"/>
              <w:right w:val="single" w:sz="8" w:space="0" w:color="000000"/>
            </w:tcBorders>
            <w:shd w:val="clear" w:color="auto" w:fill="auto"/>
            <w:vAlign w:val="center"/>
          </w:tcPr>
          <w:p w14:paraId="5C488AD6"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Y2 6</w:t>
            </w:r>
            <w:r>
              <w:rPr>
                <w:rFonts w:ascii="Calibri" w:eastAsia="Calibri" w:hAnsi="Calibri" w:cs="Calibri"/>
                <w:color w:val="000000"/>
                <w:sz w:val="18"/>
                <w:szCs w:val="18"/>
                <w:vertAlign w:val="superscript"/>
              </w:rPr>
              <w:t>th</w:t>
            </w:r>
            <w:r>
              <w:rPr>
                <w:rFonts w:ascii="Calibri" w:eastAsia="Calibri" w:hAnsi="Calibri" w:cs="Calibri"/>
                <w:color w:val="000000"/>
                <w:sz w:val="18"/>
                <w:szCs w:val="18"/>
              </w:rPr>
              <w:t xml:space="preserve"> month</w:t>
            </w:r>
          </w:p>
        </w:tc>
        <w:tc>
          <w:tcPr>
            <w:tcW w:w="976" w:type="dxa"/>
            <w:tcBorders>
              <w:top w:val="single" w:sz="8" w:space="0" w:color="000000"/>
              <w:left w:val="nil"/>
              <w:bottom w:val="nil"/>
              <w:right w:val="single" w:sz="8" w:space="0" w:color="000000"/>
            </w:tcBorders>
            <w:shd w:val="clear" w:color="auto" w:fill="auto"/>
            <w:vAlign w:val="center"/>
          </w:tcPr>
          <w:p w14:paraId="660312C0"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2600</w:t>
            </w:r>
          </w:p>
        </w:tc>
        <w:tc>
          <w:tcPr>
            <w:tcW w:w="976" w:type="dxa"/>
            <w:tcBorders>
              <w:top w:val="nil"/>
              <w:left w:val="nil"/>
              <w:bottom w:val="single" w:sz="8" w:space="0" w:color="000000"/>
              <w:right w:val="single" w:sz="8" w:space="0" w:color="000000"/>
            </w:tcBorders>
            <w:shd w:val="clear" w:color="auto" w:fill="auto"/>
            <w:vAlign w:val="center"/>
          </w:tcPr>
          <w:p w14:paraId="1EF335E1"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2,600</w:t>
            </w:r>
          </w:p>
        </w:tc>
        <w:tc>
          <w:tcPr>
            <w:tcW w:w="1000" w:type="dxa"/>
            <w:tcBorders>
              <w:top w:val="nil"/>
              <w:left w:val="nil"/>
              <w:bottom w:val="nil"/>
              <w:right w:val="single" w:sz="8" w:space="0" w:color="000000"/>
            </w:tcBorders>
            <w:shd w:val="clear" w:color="auto" w:fill="auto"/>
            <w:vAlign w:val="center"/>
          </w:tcPr>
          <w:p w14:paraId="7366C251"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2600</w:t>
            </w:r>
          </w:p>
        </w:tc>
      </w:tr>
      <w:tr w:rsidR="00405C86" w14:paraId="27E75D23" w14:textId="77777777">
        <w:trPr>
          <w:trHeight w:val="365"/>
        </w:trPr>
        <w:tc>
          <w:tcPr>
            <w:tcW w:w="3186" w:type="dxa"/>
            <w:tcBorders>
              <w:top w:val="nil"/>
              <w:left w:val="single" w:sz="8" w:space="0" w:color="000000"/>
              <w:bottom w:val="single" w:sz="8" w:space="0" w:color="000000"/>
              <w:right w:val="single" w:sz="8" w:space="0" w:color="000000"/>
            </w:tcBorders>
            <w:shd w:val="clear" w:color="auto" w:fill="auto"/>
            <w:vAlign w:val="center"/>
          </w:tcPr>
          <w:p w14:paraId="61C364E0"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Final evaluation</w:t>
            </w:r>
          </w:p>
        </w:tc>
        <w:tc>
          <w:tcPr>
            <w:tcW w:w="1157" w:type="dxa"/>
            <w:tcBorders>
              <w:top w:val="nil"/>
              <w:left w:val="nil"/>
              <w:bottom w:val="single" w:sz="8" w:space="0" w:color="000000"/>
              <w:right w:val="single" w:sz="8" w:space="0" w:color="000000"/>
            </w:tcBorders>
            <w:shd w:val="clear" w:color="auto" w:fill="auto"/>
            <w:vAlign w:val="center"/>
          </w:tcPr>
          <w:p w14:paraId="2001DC5D"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External consultant</w:t>
            </w:r>
          </w:p>
        </w:tc>
        <w:tc>
          <w:tcPr>
            <w:tcW w:w="1093" w:type="dxa"/>
            <w:tcBorders>
              <w:top w:val="nil"/>
              <w:left w:val="nil"/>
              <w:bottom w:val="single" w:sz="8" w:space="0" w:color="000000"/>
              <w:right w:val="single" w:sz="8" w:space="0" w:color="000000"/>
            </w:tcBorders>
            <w:shd w:val="clear" w:color="auto" w:fill="auto"/>
            <w:vAlign w:val="center"/>
          </w:tcPr>
          <w:p w14:paraId="026FA059"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10,000</w:t>
            </w:r>
          </w:p>
        </w:tc>
        <w:tc>
          <w:tcPr>
            <w:tcW w:w="1044" w:type="dxa"/>
            <w:tcBorders>
              <w:top w:val="nil"/>
              <w:left w:val="nil"/>
              <w:bottom w:val="single" w:sz="8" w:space="0" w:color="000000"/>
              <w:right w:val="single" w:sz="8" w:space="0" w:color="000000"/>
            </w:tcBorders>
            <w:shd w:val="clear" w:color="auto" w:fill="auto"/>
            <w:vAlign w:val="center"/>
          </w:tcPr>
          <w:p w14:paraId="0F673187" w14:textId="77777777" w:rsidR="00405C86" w:rsidRDefault="0032019D">
            <w:pPr>
              <w:rPr>
                <w:rFonts w:ascii="Calibri" w:eastAsia="Calibri" w:hAnsi="Calibri" w:cs="Calibri"/>
                <w:color w:val="000000"/>
                <w:sz w:val="18"/>
                <w:szCs w:val="18"/>
              </w:rPr>
            </w:pPr>
            <w:r>
              <w:rPr>
                <w:rFonts w:ascii="Calibri" w:eastAsia="Calibri" w:hAnsi="Calibri" w:cs="Calibri"/>
                <w:color w:val="000000"/>
                <w:sz w:val="18"/>
                <w:szCs w:val="18"/>
              </w:rPr>
              <w:t>Y3, 3</w:t>
            </w:r>
            <w:r>
              <w:rPr>
                <w:rFonts w:ascii="Calibri" w:eastAsia="Calibri" w:hAnsi="Calibri" w:cs="Calibri"/>
                <w:color w:val="000000"/>
                <w:sz w:val="18"/>
                <w:szCs w:val="18"/>
                <w:vertAlign w:val="superscript"/>
              </w:rPr>
              <w:t>rd</w:t>
            </w:r>
            <w:r>
              <w:rPr>
                <w:rFonts w:ascii="Calibri" w:eastAsia="Calibri" w:hAnsi="Calibri" w:cs="Calibri"/>
                <w:color w:val="000000"/>
                <w:sz w:val="18"/>
                <w:szCs w:val="18"/>
              </w:rPr>
              <w:t xml:space="preserve"> quartile</w:t>
            </w:r>
          </w:p>
        </w:tc>
        <w:tc>
          <w:tcPr>
            <w:tcW w:w="976" w:type="dxa"/>
            <w:tcBorders>
              <w:top w:val="single" w:sz="8" w:space="0" w:color="000000"/>
              <w:left w:val="nil"/>
              <w:bottom w:val="single" w:sz="8" w:space="0" w:color="000000"/>
              <w:right w:val="single" w:sz="8" w:space="0" w:color="000000"/>
            </w:tcBorders>
            <w:shd w:val="clear" w:color="auto" w:fill="auto"/>
            <w:vAlign w:val="center"/>
          </w:tcPr>
          <w:p w14:paraId="04E3CE8F"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0</w:t>
            </w:r>
          </w:p>
        </w:tc>
        <w:tc>
          <w:tcPr>
            <w:tcW w:w="976" w:type="dxa"/>
            <w:tcBorders>
              <w:top w:val="nil"/>
              <w:left w:val="nil"/>
              <w:bottom w:val="single" w:sz="8" w:space="0" w:color="000000"/>
              <w:right w:val="nil"/>
            </w:tcBorders>
            <w:shd w:val="clear" w:color="auto" w:fill="auto"/>
            <w:vAlign w:val="center"/>
          </w:tcPr>
          <w:p w14:paraId="3277E525"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 </w:t>
            </w:r>
          </w:p>
        </w:tc>
        <w:tc>
          <w:tcPr>
            <w:tcW w:w="100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9E81D3" w14:textId="77777777" w:rsidR="00405C86" w:rsidRDefault="0032019D">
            <w:pPr>
              <w:jc w:val="right"/>
              <w:rPr>
                <w:rFonts w:ascii="Calibri" w:eastAsia="Calibri" w:hAnsi="Calibri" w:cs="Calibri"/>
                <w:color w:val="000000"/>
                <w:sz w:val="18"/>
                <w:szCs w:val="18"/>
              </w:rPr>
            </w:pPr>
            <w:r>
              <w:rPr>
                <w:rFonts w:ascii="Calibri" w:eastAsia="Calibri" w:hAnsi="Calibri" w:cs="Calibri"/>
                <w:color w:val="000000"/>
                <w:sz w:val="18"/>
                <w:szCs w:val="18"/>
              </w:rPr>
              <w:t>10,000</w:t>
            </w:r>
          </w:p>
        </w:tc>
      </w:tr>
      <w:tr w:rsidR="00405C86" w14:paraId="2EE1AAF4" w14:textId="77777777">
        <w:trPr>
          <w:trHeight w:val="270"/>
        </w:trPr>
        <w:tc>
          <w:tcPr>
            <w:tcW w:w="3186" w:type="dxa"/>
            <w:tcBorders>
              <w:top w:val="nil"/>
              <w:left w:val="single" w:sz="8" w:space="0" w:color="000000"/>
              <w:bottom w:val="single" w:sz="8" w:space="0" w:color="000000"/>
              <w:right w:val="single" w:sz="8" w:space="0" w:color="000000"/>
            </w:tcBorders>
            <w:shd w:val="clear" w:color="auto" w:fill="auto"/>
            <w:vAlign w:val="center"/>
          </w:tcPr>
          <w:p w14:paraId="71ECC740" w14:textId="77777777" w:rsidR="00405C86" w:rsidRDefault="0032019D">
            <w:pPr>
              <w:rPr>
                <w:rFonts w:ascii="Calibri" w:eastAsia="Calibri" w:hAnsi="Calibri" w:cs="Calibri"/>
                <w:b/>
                <w:color w:val="000000"/>
                <w:sz w:val="18"/>
                <w:szCs w:val="18"/>
              </w:rPr>
            </w:pPr>
            <w:r>
              <w:rPr>
                <w:rFonts w:ascii="Calibri" w:eastAsia="Calibri" w:hAnsi="Calibri" w:cs="Calibri"/>
                <w:b/>
                <w:color w:val="000000"/>
                <w:sz w:val="18"/>
                <w:szCs w:val="18"/>
              </w:rPr>
              <w:t>Grand Total</w:t>
            </w:r>
          </w:p>
        </w:tc>
        <w:tc>
          <w:tcPr>
            <w:tcW w:w="1157" w:type="dxa"/>
            <w:tcBorders>
              <w:top w:val="nil"/>
              <w:left w:val="nil"/>
              <w:bottom w:val="single" w:sz="8" w:space="0" w:color="000000"/>
              <w:right w:val="single" w:sz="8" w:space="0" w:color="000000"/>
            </w:tcBorders>
            <w:shd w:val="clear" w:color="auto" w:fill="auto"/>
            <w:vAlign w:val="center"/>
          </w:tcPr>
          <w:p w14:paraId="23A4E3A7" w14:textId="77777777" w:rsidR="00405C86" w:rsidRDefault="0032019D">
            <w:pPr>
              <w:rPr>
                <w:rFonts w:ascii="Calibri" w:eastAsia="Calibri" w:hAnsi="Calibri" w:cs="Calibri"/>
                <w:b/>
                <w:color w:val="000000"/>
                <w:sz w:val="18"/>
                <w:szCs w:val="18"/>
              </w:rPr>
            </w:pPr>
            <w:r>
              <w:rPr>
                <w:rFonts w:ascii="Calibri" w:eastAsia="Calibri" w:hAnsi="Calibri" w:cs="Calibri"/>
                <w:b/>
                <w:color w:val="000000"/>
                <w:sz w:val="18"/>
                <w:szCs w:val="18"/>
              </w:rPr>
              <w:t> </w:t>
            </w:r>
          </w:p>
        </w:tc>
        <w:tc>
          <w:tcPr>
            <w:tcW w:w="1093" w:type="dxa"/>
            <w:tcBorders>
              <w:top w:val="nil"/>
              <w:left w:val="nil"/>
              <w:bottom w:val="single" w:sz="8" w:space="0" w:color="000000"/>
              <w:right w:val="single" w:sz="8" w:space="0" w:color="000000"/>
            </w:tcBorders>
            <w:shd w:val="clear" w:color="auto" w:fill="auto"/>
            <w:vAlign w:val="center"/>
          </w:tcPr>
          <w:p w14:paraId="07BE4BD2" w14:textId="77777777" w:rsidR="00405C86" w:rsidRDefault="0032019D">
            <w:pPr>
              <w:jc w:val="right"/>
              <w:rPr>
                <w:rFonts w:ascii="Calibri" w:eastAsia="Calibri" w:hAnsi="Calibri" w:cs="Calibri"/>
                <w:b/>
                <w:color w:val="000000"/>
                <w:sz w:val="18"/>
                <w:szCs w:val="18"/>
              </w:rPr>
            </w:pPr>
            <w:r>
              <w:rPr>
                <w:rFonts w:ascii="Calibri" w:eastAsia="Calibri" w:hAnsi="Calibri" w:cs="Calibri"/>
                <w:b/>
                <w:color w:val="000000"/>
                <w:sz w:val="18"/>
                <w:szCs w:val="18"/>
              </w:rPr>
              <w:t>159,300.00</w:t>
            </w:r>
          </w:p>
        </w:tc>
        <w:tc>
          <w:tcPr>
            <w:tcW w:w="1044" w:type="dxa"/>
            <w:tcBorders>
              <w:top w:val="nil"/>
              <w:left w:val="nil"/>
              <w:bottom w:val="single" w:sz="8" w:space="0" w:color="000000"/>
              <w:right w:val="single" w:sz="8" w:space="0" w:color="000000"/>
            </w:tcBorders>
            <w:shd w:val="clear" w:color="auto" w:fill="auto"/>
            <w:vAlign w:val="center"/>
          </w:tcPr>
          <w:p w14:paraId="2A6F7C13" w14:textId="77777777" w:rsidR="00405C86" w:rsidRDefault="0032019D">
            <w:pPr>
              <w:rPr>
                <w:rFonts w:ascii="Calibri" w:eastAsia="Calibri" w:hAnsi="Calibri" w:cs="Calibri"/>
                <w:b/>
                <w:color w:val="000000"/>
                <w:sz w:val="18"/>
                <w:szCs w:val="18"/>
              </w:rPr>
            </w:pPr>
            <w:r>
              <w:rPr>
                <w:rFonts w:ascii="Calibri" w:eastAsia="Calibri" w:hAnsi="Calibri" w:cs="Calibri"/>
                <w:b/>
                <w:color w:val="000000"/>
                <w:sz w:val="18"/>
                <w:szCs w:val="18"/>
              </w:rPr>
              <w:t> </w:t>
            </w:r>
          </w:p>
        </w:tc>
        <w:tc>
          <w:tcPr>
            <w:tcW w:w="976" w:type="dxa"/>
            <w:tcBorders>
              <w:top w:val="nil"/>
              <w:left w:val="nil"/>
              <w:bottom w:val="single" w:sz="8" w:space="0" w:color="000000"/>
              <w:right w:val="single" w:sz="8" w:space="0" w:color="000000"/>
            </w:tcBorders>
            <w:shd w:val="clear" w:color="auto" w:fill="auto"/>
            <w:vAlign w:val="center"/>
          </w:tcPr>
          <w:p w14:paraId="11F7B501" w14:textId="77777777" w:rsidR="00405C86" w:rsidRDefault="0032019D">
            <w:pPr>
              <w:jc w:val="right"/>
              <w:rPr>
                <w:rFonts w:ascii="Calibri" w:eastAsia="Calibri" w:hAnsi="Calibri" w:cs="Calibri"/>
                <w:b/>
                <w:color w:val="000000"/>
                <w:sz w:val="18"/>
                <w:szCs w:val="18"/>
              </w:rPr>
            </w:pPr>
            <w:r>
              <w:rPr>
                <w:rFonts w:ascii="Calibri" w:eastAsia="Calibri" w:hAnsi="Calibri" w:cs="Calibri"/>
                <w:b/>
                <w:color w:val="000000"/>
                <w:sz w:val="18"/>
                <w:szCs w:val="18"/>
              </w:rPr>
              <w:t>64,100.00</w:t>
            </w:r>
          </w:p>
        </w:tc>
        <w:tc>
          <w:tcPr>
            <w:tcW w:w="976" w:type="dxa"/>
            <w:tcBorders>
              <w:top w:val="nil"/>
              <w:left w:val="nil"/>
              <w:bottom w:val="single" w:sz="8" w:space="0" w:color="000000"/>
              <w:right w:val="single" w:sz="8" w:space="0" w:color="000000"/>
            </w:tcBorders>
            <w:shd w:val="clear" w:color="auto" w:fill="auto"/>
            <w:vAlign w:val="center"/>
          </w:tcPr>
          <w:p w14:paraId="66E7A181" w14:textId="77777777" w:rsidR="00405C86" w:rsidRDefault="0032019D">
            <w:pPr>
              <w:jc w:val="right"/>
              <w:rPr>
                <w:rFonts w:ascii="Calibri" w:eastAsia="Calibri" w:hAnsi="Calibri" w:cs="Calibri"/>
                <w:b/>
                <w:color w:val="000000"/>
                <w:sz w:val="18"/>
                <w:szCs w:val="18"/>
              </w:rPr>
            </w:pPr>
            <w:r>
              <w:rPr>
                <w:rFonts w:ascii="Calibri" w:eastAsia="Calibri" w:hAnsi="Calibri" w:cs="Calibri"/>
                <w:b/>
                <w:color w:val="000000"/>
                <w:sz w:val="18"/>
                <w:szCs w:val="18"/>
              </w:rPr>
              <w:t>60,100.00</w:t>
            </w:r>
          </w:p>
        </w:tc>
        <w:tc>
          <w:tcPr>
            <w:tcW w:w="1000" w:type="dxa"/>
            <w:tcBorders>
              <w:top w:val="nil"/>
              <w:left w:val="nil"/>
              <w:bottom w:val="single" w:sz="8" w:space="0" w:color="000000"/>
              <w:right w:val="single" w:sz="8" w:space="0" w:color="000000"/>
            </w:tcBorders>
            <w:shd w:val="clear" w:color="auto" w:fill="auto"/>
            <w:vAlign w:val="center"/>
          </w:tcPr>
          <w:p w14:paraId="5F2BD044" w14:textId="77777777" w:rsidR="00405C86" w:rsidRDefault="0032019D">
            <w:pPr>
              <w:jc w:val="right"/>
              <w:rPr>
                <w:rFonts w:ascii="Calibri" w:eastAsia="Calibri" w:hAnsi="Calibri" w:cs="Calibri"/>
                <w:b/>
                <w:color w:val="000000"/>
                <w:sz w:val="18"/>
                <w:szCs w:val="18"/>
              </w:rPr>
            </w:pPr>
            <w:r>
              <w:rPr>
                <w:rFonts w:ascii="Calibri" w:eastAsia="Calibri" w:hAnsi="Calibri" w:cs="Calibri"/>
                <w:b/>
                <w:color w:val="000000"/>
                <w:sz w:val="18"/>
                <w:szCs w:val="18"/>
              </w:rPr>
              <w:t>35,100.00</w:t>
            </w:r>
          </w:p>
        </w:tc>
      </w:tr>
    </w:tbl>
    <w:p w14:paraId="22681BD9" w14:textId="77777777" w:rsidR="00405C86" w:rsidRDefault="00405C86">
      <w:pPr>
        <w:spacing w:after="160"/>
        <w:rPr>
          <w:sz w:val="20"/>
          <w:szCs w:val="20"/>
        </w:rPr>
      </w:pPr>
    </w:p>
    <w:p w14:paraId="0F011912" w14:textId="77777777" w:rsidR="00405C86" w:rsidRDefault="00405C86">
      <w:pPr>
        <w:spacing w:after="160"/>
        <w:rPr>
          <w:sz w:val="20"/>
          <w:szCs w:val="20"/>
        </w:rPr>
        <w:sectPr w:rsidR="00405C86" w:rsidSect="00EB5B85">
          <w:headerReference w:type="default" r:id="rId53"/>
          <w:footerReference w:type="default" r:id="rId54"/>
          <w:pgSz w:w="12240" w:h="15840"/>
          <w:pgMar w:top="1440" w:right="1440" w:bottom="1440" w:left="1440" w:header="720" w:footer="720" w:gutter="0"/>
          <w:cols w:space="720"/>
        </w:sectPr>
      </w:pPr>
    </w:p>
    <w:p w14:paraId="382B74B9" w14:textId="77777777" w:rsidR="00405C86" w:rsidRDefault="0032019D">
      <w:pPr>
        <w:pStyle w:val="Heading3"/>
        <w:numPr>
          <w:ilvl w:val="0"/>
          <w:numId w:val="15"/>
        </w:numPr>
        <w:tabs>
          <w:tab w:val="center" w:pos="4320"/>
          <w:tab w:val="right" w:pos="8640"/>
        </w:tabs>
      </w:pPr>
      <w:r>
        <w:lastRenderedPageBreak/>
        <w:t>Include a results framework for the project proposal, including milestones, targets and indicators.</w:t>
      </w:r>
    </w:p>
    <w:p w14:paraId="7629A4FC" w14:textId="77777777" w:rsidR="00405C86" w:rsidRDefault="00405C86">
      <w:pPr>
        <w:pBdr>
          <w:top w:val="nil"/>
          <w:left w:val="nil"/>
          <w:bottom w:val="nil"/>
          <w:right w:val="nil"/>
          <w:between w:val="nil"/>
        </w:pBdr>
        <w:tabs>
          <w:tab w:val="center" w:pos="4320"/>
          <w:tab w:val="right" w:pos="8640"/>
        </w:tabs>
        <w:spacing w:line="276" w:lineRule="auto"/>
        <w:rPr>
          <w:rFonts w:ascii="Arial" w:eastAsia="Arial" w:hAnsi="Arial" w:cs="Arial"/>
          <w:b/>
          <w:color w:val="000000"/>
          <w:sz w:val="22"/>
          <w:szCs w:val="22"/>
        </w:rPr>
      </w:pPr>
    </w:p>
    <w:tbl>
      <w:tblPr>
        <w:tblStyle w:val="af4"/>
        <w:tblW w:w="12188"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2551"/>
        <w:gridCol w:w="993"/>
        <w:gridCol w:w="1134"/>
        <w:gridCol w:w="1134"/>
        <w:gridCol w:w="1276"/>
        <w:gridCol w:w="1560"/>
        <w:gridCol w:w="1560"/>
      </w:tblGrid>
      <w:tr w:rsidR="00405C86" w14:paraId="7B7D5DD3" w14:textId="77777777">
        <w:trPr>
          <w:trHeight w:val="742"/>
          <w:tblHeader/>
        </w:trPr>
        <w:tc>
          <w:tcPr>
            <w:tcW w:w="1980" w:type="dxa"/>
            <w:vMerge w:val="restart"/>
            <w:shd w:val="clear" w:color="auto" w:fill="99CC00"/>
          </w:tcPr>
          <w:p w14:paraId="36AB5833" w14:textId="77777777" w:rsidR="00405C86" w:rsidRDefault="0032019D">
            <w:pPr>
              <w:jc w:val="center"/>
              <w:rPr>
                <w:rFonts w:ascii="Arial" w:eastAsia="Arial" w:hAnsi="Arial" w:cs="Arial"/>
                <w:b/>
                <w:sz w:val="16"/>
                <w:szCs w:val="16"/>
              </w:rPr>
            </w:pPr>
            <w:r>
              <w:rPr>
                <w:rFonts w:ascii="Arial" w:eastAsia="Arial" w:hAnsi="Arial" w:cs="Arial"/>
                <w:b/>
                <w:sz w:val="16"/>
                <w:szCs w:val="16"/>
              </w:rPr>
              <w:t>Project Objective(s)</w:t>
            </w:r>
          </w:p>
        </w:tc>
        <w:tc>
          <w:tcPr>
            <w:tcW w:w="2551" w:type="dxa"/>
            <w:vMerge w:val="restart"/>
            <w:shd w:val="clear" w:color="auto" w:fill="99CC00"/>
          </w:tcPr>
          <w:p w14:paraId="666371B8" w14:textId="77777777" w:rsidR="00405C86" w:rsidRDefault="0032019D">
            <w:pPr>
              <w:jc w:val="center"/>
              <w:rPr>
                <w:rFonts w:ascii="Arial" w:eastAsia="Arial" w:hAnsi="Arial" w:cs="Arial"/>
                <w:b/>
                <w:sz w:val="16"/>
                <w:szCs w:val="16"/>
              </w:rPr>
            </w:pPr>
            <w:r>
              <w:rPr>
                <w:rFonts w:ascii="Arial" w:eastAsia="Arial" w:hAnsi="Arial" w:cs="Arial"/>
                <w:b/>
                <w:sz w:val="16"/>
                <w:szCs w:val="16"/>
              </w:rPr>
              <w:t>Project Objective Indicator(s)</w:t>
            </w:r>
          </w:p>
        </w:tc>
        <w:tc>
          <w:tcPr>
            <w:tcW w:w="993" w:type="dxa"/>
            <w:vMerge w:val="restart"/>
            <w:shd w:val="clear" w:color="auto" w:fill="99CC00"/>
          </w:tcPr>
          <w:p w14:paraId="100E8DD7" w14:textId="77777777" w:rsidR="00405C86" w:rsidRDefault="0032019D">
            <w:pPr>
              <w:jc w:val="center"/>
              <w:rPr>
                <w:rFonts w:ascii="Arial" w:eastAsia="Arial" w:hAnsi="Arial" w:cs="Arial"/>
                <w:b/>
                <w:sz w:val="16"/>
                <w:szCs w:val="16"/>
              </w:rPr>
            </w:pPr>
            <w:r>
              <w:rPr>
                <w:rFonts w:ascii="Arial" w:eastAsia="Arial" w:hAnsi="Arial" w:cs="Arial"/>
                <w:b/>
                <w:sz w:val="16"/>
                <w:szCs w:val="16"/>
              </w:rPr>
              <w:t>Baseline</w:t>
            </w:r>
          </w:p>
        </w:tc>
        <w:tc>
          <w:tcPr>
            <w:tcW w:w="3544" w:type="dxa"/>
            <w:gridSpan w:val="3"/>
            <w:tcBorders>
              <w:bottom w:val="single" w:sz="4" w:space="0" w:color="000000"/>
            </w:tcBorders>
            <w:shd w:val="clear" w:color="auto" w:fill="99CC00"/>
          </w:tcPr>
          <w:p w14:paraId="19643D76" w14:textId="77777777" w:rsidR="00405C86" w:rsidRDefault="0032019D" w:rsidP="004D35E2">
            <w:pPr>
              <w:jc w:val="center"/>
              <w:rPr>
                <w:rFonts w:ascii="Arial" w:eastAsia="Arial" w:hAnsi="Arial" w:cs="Arial"/>
                <w:b/>
                <w:sz w:val="16"/>
                <w:szCs w:val="16"/>
              </w:rPr>
            </w:pPr>
            <w:r>
              <w:rPr>
                <w:rFonts w:ascii="Arial" w:eastAsia="Arial" w:hAnsi="Arial" w:cs="Arial"/>
                <w:b/>
                <w:sz w:val="16"/>
                <w:szCs w:val="16"/>
              </w:rPr>
              <w:t>Target</w:t>
            </w:r>
          </w:p>
        </w:tc>
        <w:tc>
          <w:tcPr>
            <w:tcW w:w="1560" w:type="dxa"/>
            <w:vMerge w:val="restart"/>
            <w:shd w:val="clear" w:color="auto" w:fill="99CC00"/>
          </w:tcPr>
          <w:p w14:paraId="35968EDE" w14:textId="77777777" w:rsidR="00405C86" w:rsidRDefault="0032019D">
            <w:pPr>
              <w:jc w:val="center"/>
              <w:rPr>
                <w:rFonts w:ascii="Arial" w:eastAsia="Arial" w:hAnsi="Arial" w:cs="Arial"/>
                <w:b/>
                <w:sz w:val="16"/>
                <w:szCs w:val="16"/>
              </w:rPr>
            </w:pPr>
            <w:r>
              <w:rPr>
                <w:rFonts w:ascii="Arial" w:eastAsia="Arial" w:hAnsi="Arial" w:cs="Arial"/>
                <w:b/>
                <w:sz w:val="16"/>
                <w:szCs w:val="16"/>
              </w:rPr>
              <w:t>Risk &amp; Assumptions</w:t>
            </w:r>
          </w:p>
        </w:tc>
        <w:tc>
          <w:tcPr>
            <w:tcW w:w="1560" w:type="dxa"/>
            <w:vMerge w:val="restart"/>
            <w:shd w:val="clear" w:color="auto" w:fill="99CC00"/>
          </w:tcPr>
          <w:p w14:paraId="6BF39A8F" w14:textId="77777777" w:rsidR="00405C86" w:rsidRDefault="0032019D">
            <w:pPr>
              <w:jc w:val="center"/>
              <w:rPr>
                <w:rFonts w:ascii="Arial" w:eastAsia="Arial" w:hAnsi="Arial" w:cs="Arial"/>
                <w:b/>
                <w:sz w:val="16"/>
                <w:szCs w:val="16"/>
              </w:rPr>
            </w:pPr>
            <w:r>
              <w:rPr>
                <w:rFonts w:ascii="Arial" w:eastAsia="Arial" w:hAnsi="Arial" w:cs="Arial"/>
                <w:b/>
                <w:sz w:val="16"/>
                <w:szCs w:val="16"/>
              </w:rPr>
              <w:t>Operational Definition</w:t>
            </w:r>
          </w:p>
        </w:tc>
      </w:tr>
      <w:tr w:rsidR="00405C86" w14:paraId="42ED115C" w14:textId="77777777">
        <w:tc>
          <w:tcPr>
            <w:tcW w:w="1980" w:type="dxa"/>
            <w:vMerge/>
            <w:shd w:val="clear" w:color="auto" w:fill="99CC00"/>
          </w:tcPr>
          <w:p w14:paraId="13856DDA" w14:textId="77777777" w:rsidR="00405C86" w:rsidRDefault="00405C86">
            <w:pPr>
              <w:widowControl w:val="0"/>
              <w:pBdr>
                <w:top w:val="nil"/>
                <w:left w:val="nil"/>
                <w:bottom w:val="nil"/>
                <w:right w:val="nil"/>
                <w:between w:val="nil"/>
              </w:pBdr>
              <w:spacing w:line="276" w:lineRule="auto"/>
              <w:rPr>
                <w:rFonts w:ascii="Arial" w:eastAsia="Arial" w:hAnsi="Arial" w:cs="Arial"/>
                <w:b/>
                <w:sz w:val="16"/>
                <w:szCs w:val="16"/>
              </w:rPr>
            </w:pPr>
          </w:p>
        </w:tc>
        <w:tc>
          <w:tcPr>
            <w:tcW w:w="2551" w:type="dxa"/>
            <w:vMerge/>
            <w:shd w:val="clear" w:color="auto" w:fill="99CC00"/>
          </w:tcPr>
          <w:p w14:paraId="00D403F7" w14:textId="77777777" w:rsidR="00405C86" w:rsidRDefault="00405C86">
            <w:pPr>
              <w:widowControl w:val="0"/>
              <w:pBdr>
                <w:top w:val="nil"/>
                <w:left w:val="nil"/>
                <w:bottom w:val="nil"/>
                <w:right w:val="nil"/>
                <w:between w:val="nil"/>
              </w:pBdr>
              <w:spacing w:line="276" w:lineRule="auto"/>
              <w:rPr>
                <w:rFonts w:ascii="Arial" w:eastAsia="Arial" w:hAnsi="Arial" w:cs="Arial"/>
                <w:b/>
                <w:sz w:val="16"/>
                <w:szCs w:val="16"/>
              </w:rPr>
            </w:pPr>
          </w:p>
        </w:tc>
        <w:tc>
          <w:tcPr>
            <w:tcW w:w="993" w:type="dxa"/>
            <w:vMerge/>
            <w:shd w:val="clear" w:color="auto" w:fill="99CC00"/>
          </w:tcPr>
          <w:p w14:paraId="60A8BDF2" w14:textId="77777777" w:rsidR="00405C86" w:rsidRDefault="00405C86">
            <w:pPr>
              <w:widowControl w:val="0"/>
              <w:pBdr>
                <w:top w:val="nil"/>
                <w:left w:val="nil"/>
                <w:bottom w:val="nil"/>
                <w:right w:val="nil"/>
                <w:between w:val="nil"/>
              </w:pBdr>
              <w:spacing w:line="276" w:lineRule="auto"/>
              <w:rPr>
                <w:rFonts w:ascii="Arial" w:eastAsia="Arial" w:hAnsi="Arial" w:cs="Arial"/>
                <w:b/>
                <w:sz w:val="16"/>
                <w:szCs w:val="16"/>
              </w:rPr>
            </w:pPr>
          </w:p>
        </w:tc>
        <w:tc>
          <w:tcPr>
            <w:tcW w:w="1134" w:type="dxa"/>
            <w:shd w:val="clear" w:color="auto" w:fill="C5E0B3"/>
          </w:tcPr>
          <w:p w14:paraId="448BD4FE" w14:textId="77777777" w:rsidR="00405C86" w:rsidRDefault="0032019D">
            <w:pPr>
              <w:jc w:val="center"/>
              <w:rPr>
                <w:rFonts w:ascii="Arial" w:eastAsia="Arial" w:hAnsi="Arial" w:cs="Arial"/>
                <w:b/>
                <w:sz w:val="16"/>
                <w:szCs w:val="16"/>
              </w:rPr>
            </w:pPr>
            <w:r>
              <w:rPr>
                <w:rFonts w:ascii="Arial" w:eastAsia="Arial" w:hAnsi="Arial" w:cs="Arial"/>
                <w:b/>
                <w:sz w:val="16"/>
                <w:szCs w:val="16"/>
              </w:rPr>
              <w:t>1st year</w:t>
            </w:r>
          </w:p>
        </w:tc>
        <w:tc>
          <w:tcPr>
            <w:tcW w:w="1134" w:type="dxa"/>
            <w:shd w:val="clear" w:color="auto" w:fill="C5E0B3"/>
          </w:tcPr>
          <w:p w14:paraId="4376DEAD" w14:textId="77777777" w:rsidR="00405C86" w:rsidRDefault="0032019D">
            <w:pPr>
              <w:jc w:val="center"/>
              <w:rPr>
                <w:rFonts w:ascii="Arial" w:eastAsia="Arial" w:hAnsi="Arial" w:cs="Arial"/>
                <w:b/>
                <w:sz w:val="16"/>
                <w:szCs w:val="16"/>
              </w:rPr>
            </w:pPr>
            <w:r>
              <w:rPr>
                <w:rFonts w:ascii="Arial" w:eastAsia="Arial" w:hAnsi="Arial" w:cs="Arial"/>
                <w:b/>
                <w:sz w:val="16"/>
                <w:szCs w:val="16"/>
              </w:rPr>
              <w:t>2nd year</w:t>
            </w:r>
          </w:p>
        </w:tc>
        <w:tc>
          <w:tcPr>
            <w:tcW w:w="1276" w:type="dxa"/>
            <w:shd w:val="clear" w:color="auto" w:fill="C5E0B3"/>
          </w:tcPr>
          <w:p w14:paraId="42497AD9" w14:textId="77777777" w:rsidR="00405C86" w:rsidRDefault="0032019D">
            <w:pPr>
              <w:jc w:val="center"/>
              <w:rPr>
                <w:rFonts w:ascii="Arial" w:eastAsia="Arial" w:hAnsi="Arial" w:cs="Arial"/>
                <w:b/>
                <w:sz w:val="16"/>
                <w:szCs w:val="16"/>
              </w:rPr>
            </w:pPr>
            <w:r>
              <w:rPr>
                <w:rFonts w:ascii="Arial" w:eastAsia="Arial" w:hAnsi="Arial" w:cs="Arial"/>
                <w:b/>
                <w:sz w:val="16"/>
                <w:szCs w:val="16"/>
              </w:rPr>
              <w:t>3rd year</w:t>
            </w:r>
          </w:p>
        </w:tc>
        <w:tc>
          <w:tcPr>
            <w:tcW w:w="1560" w:type="dxa"/>
            <w:vMerge/>
            <w:shd w:val="clear" w:color="auto" w:fill="99CC00"/>
          </w:tcPr>
          <w:p w14:paraId="17FAB52B" w14:textId="77777777" w:rsidR="00405C86" w:rsidRDefault="00405C86">
            <w:pPr>
              <w:widowControl w:val="0"/>
              <w:pBdr>
                <w:top w:val="nil"/>
                <w:left w:val="nil"/>
                <w:bottom w:val="nil"/>
                <w:right w:val="nil"/>
                <w:between w:val="nil"/>
              </w:pBdr>
              <w:spacing w:line="276" w:lineRule="auto"/>
              <w:rPr>
                <w:rFonts w:ascii="Arial" w:eastAsia="Arial" w:hAnsi="Arial" w:cs="Arial"/>
                <w:b/>
                <w:sz w:val="16"/>
                <w:szCs w:val="16"/>
              </w:rPr>
            </w:pPr>
          </w:p>
        </w:tc>
        <w:tc>
          <w:tcPr>
            <w:tcW w:w="1560" w:type="dxa"/>
            <w:vMerge/>
            <w:shd w:val="clear" w:color="auto" w:fill="99CC00"/>
          </w:tcPr>
          <w:p w14:paraId="08050067" w14:textId="77777777" w:rsidR="00405C86" w:rsidRDefault="00405C86">
            <w:pPr>
              <w:widowControl w:val="0"/>
              <w:pBdr>
                <w:top w:val="nil"/>
                <w:left w:val="nil"/>
                <w:bottom w:val="nil"/>
                <w:right w:val="nil"/>
                <w:between w:val="nil"/>
              </w:pBdr>
              <w:spacing w:line="276" w:lineRule="auto"/>
              <w:rPr>
                <w:rFonts w:ascii="Arial" w:eastAsia="Arial" w:hAnsi="Arial" w:cs="Arial"/>
                <w:b/>
                <w:sz w:val="16"/>
                <w:szCs w:val="16"/>
              </w:rPr>
            </w:pPr>
          </w:p>
        </w:tc>
      </w:tr>
      <w:tr w:rsidR="00405C86" w14:paraId="0A542EFE" w14:textId="77777777">
        <w:tc>
          <w:tcPr>
            <w:tcW w:w="1980" w:type="dxa"/>
            <w:shd w:val="clear" w:color="auto" w:fill="E2EFD9"/>
          </w:tcPr>
          <w:p w14:paraId="1BBFDB21" w14:textId="77777777" w:rsidR="00405C86" w:rsidRDefault="0032019D">
            <w:pPr>
              <w:spacing w:after="120"/>
              <w:rPr>
                <w:rFonts w:ascii="Arial" w:eastAsia="Arial" w:hAnsi="Arial" w:cs="Arial"/>
                <w:sz w:val="16"/>
                <w:szCs w:val="16"/>
              </w:rPr>
            </w:pPr>
            <w:r>
              <w:rPr>
                <w:rFonts w:ascii="Arial" w:eastAsia="Arial" w:hAnsi="Arial" w:cs="Arial"/>
                <w:b/>
                <w:sz w:val="16"/>
                <w:szCs w:val="16"/>
              </w:rPr>
              <w:t xml:space="preserve">Goal. </w:t>
            </w:r>
            <w:r>
              <w:rPr>
                <w:rFonts w:ascii="Arial" w:eastAsia="Arial" w:hAnsi="Arial" w:cs="Arial"/>
                <w:sz w:val="16"/>
                <w:szCs w:val="16"/>
              </w:rPr>
              <w:t>Building coastal City Resilience to Climate Change Impacts and Natural Disasters, with a particular focus on pro-poor adaptation actions that involve and benefit the most vulnerable communities in the City</w:t>
            </w:r>
          </w:p>
        </w:tc>
        <w:tc>
          <w:tcPr>
            <w:tcW w:w="2551" w:type="dxa"/>
            <w:shd w:val="clear" w:color="auto" w:fill="E2EFD9"/>
          </w:tcPr>
          <w:p w14:paraId="2A463943" w14:textId="77777777" w:rsidR="00405C86" w:rsidRDefault="00405C86">
            <w:pPr>
              <w:rPr>
                <w:rFonts w:ascii="Arial" w:eastAsia="Arial" w:hAnsi="Arial" w:cs="Arial"/>
                <w:sz w:val="16"/>
                <w:szCs w:val="16"/>
              </w:rPr>
            </w:pPr>
          </w:p>
        </w:tc>
        <w:tc>
          <w:tcPr>
            <w:tcW w:w="993" w:type="dxa"/>
            <w:shd w:val="clear" w:color="auto" w:fill="E2EFD9"/>
          </w:tcPr>
          <w:p w14:paraId="630F82A0" w14:textId="77777777" w:rsidR="00405C86" w:rsidRDefault="00405C86">
            <w:pPr>
              <w:rPr>
                <w:rFonts w:ascii="Arial" w:eastAsia="Arial" w:hAnsi="Arial" w:cs="Arial"/>
                <w:b/>
                <w:sz w:val="16"/>
                <w:szCs w:val="16"/>
              </w:rPr>
            </w:pPr>
          </w:p>
        </w:tc>
        <w:tc>
          <w:tcPr>
            <w:tcW w:w="1134" w:type="dxa"/>
            <w:shd w:val="clear" w:color="auto" w:fill="E2EFD9"/>
          </w:tcPr>
          <w:p w14:paraId="6513124F" w14:textId="77777777" w:rsidR="00405C86" w:rsidRDefault="00405C86">
            <w:pPr>
              <w:jc w:val="right"/>
              <w:rPr>
                <w:rFonts w:ascii="Arial" w:eastAsia="Arial" w:hAnsi="Arial" w:cs="Arial"/>
                <w:sz w:val="16"/>
                <w:szCs w:val="16"/>
              </w:rPr>
            </w:pPr>
          </w:p>
        </w:tc>
        <w:tc>
          <w:tcPr>
            <w:tcW w:w="1134" w:type="dxa"/>
            <w:shd w:val="clear" w:color="auto" w:fill="E2EFD9"/>
          </w:tcPr>
          <w:p w14:paraId="27B246E7" w14:textId="77777777" w:rsidR="00405C86" w:rsidRDefault="00405C86">
            <w:pPr>
              <w:jc w:val="right"/>
              <w:rPr>
                <w:rFonts w:ascii="Arial" w:eastAsia="Arial" w:hAnsi="Arial" w:cs="Arial"/>
                <w:sz w:val="16"/>
                <w:szCs w:val="16"/>
              </w:rPr>
            </w:pPr>
          </w:p>
        </w:tc>
        <w:tc>
          <w:tcPr>
            <w:tcW w:w="1276" w:type="dxa"/>
            <w:shd w:val="clear" w:color="auto" w:fill="E2EFD9"/>
          </w:tcPr>
          <w:p w14:paraId="7D56DC76" w14:textId="77777777" w:rsidR="00405C86" w:rsidRDefault="00405C86">
            <w:pPr>
              <w:jc w:val="right"/>
              <w:rPr>
                <w:rFonts w:ascii="Arial" w:eastAsia="Arial" w:hAnsi="Arial" w:cs="Arial"/>
                <w:sz w:val="16"/>
                <w:szCs w:val="16"/>
              </w:rPr>
            </w:pPr>
          </w:p>
        </w:tc>
        <w:tc>
          <w:tcPr>
            <w:tcW w:w="1560" w:type="dxa"/>
            <w:shd w:val="clear" w:color="auto" w:fill="E2EFD9"/>
          </w:tcPr>
          <w:p w14:paraId="0854A530" w14:textId="77777777" w:rsidR="00405C86" w:rsidRDefault="00405C86">
            <w:pPr>
              <w:jc w:val="right"/>
              <w:rPr>
                <w:rFonts w:ascii="Arial" w:eastAsia="Arial" w:hAnsi="Arial" w:cs="Arial"/>
                <w:b/>
                <w:sz w:val="16"/>
                <w:szCs w:val="16"/>
              </w:rPr>
            </w:pPr>
          </w:p>
        </w:tc>
        <w:tc>
          <w:tcPr>
            <w:tcW w:w="1560" w:type="dxa"/>
            <w:shd w:val="clear" w:color="auto" w:fill="E2EFD9"/>
          </w:tcPr>
          <w:p w14:paraId="3251E1E7" w14:textId="77777777" w:rsidR="00405C86" w:rsidRDefault="00405C86">
            <w:pPr>
              <w:jc w:val="right"/>
              <w:rPr>
                <w:rFonts w:ascii="Arial" w:eastAsia="Arial" w:hAnsi="Arial" w:cs="Arial"/>
                <w:b/>
                <w:sz w:val="16"/>
                <w:szCs w:val="16"/>
              </w:rPr>
            </w:pPr>
          </w:p>
        </w:tc>
      </w:tr>
      <w:tr w:rsidR="00405C86" w14:paraId="0686E3E9" w14:textId="77777777">
        <w:tc>
          <w:tcPr>
            <w:tcW w:w="1980" w:type="dxa"/>
            <w:shd w:val="clear" w:color="auto" w:fill="2F5496"/>
          </w:tcPr>
          <w:p w14:paraId="5A9B721B" w14:textId="77777777" w:rsidR="00405C86" w:rsidRDefault="0032019D">
            <w:pPr>
              <w:rPr>
                <w:rFonts w:ascii="Arial" w:eastAsia="Arial" w:hAnsi="Arial" w:cs="Arial"/>
                <w:color w:val="FFFFFF"/>
                <w:sz w:val="16"/>
                <w:szCs w:val="16"/>
              </w:rPr>
            </w:pPr>
            <w:r>
              <w:rPr>
                <w:rFonts w:ascii="Arial" w:eastAsia="Arial" w:hAnsi="Arial" w:cs="Arial"/>
                <w:b/>
                <w:color w:val="FFFFFF"/>
                <w:sz w:val="16"/>
                <w:szCs w:val="16"/>
              </w:rPr>
              <w:t xml:space="preserve">Objective 1. </w:t>
            </w:r>
            <w:r>
              <w:rPr>
                <w:rFonts w:ascii="Arial" w:eastAsia="Arial" w:hAnsi="Arial" w:cs="Arial"/>
                <w:color w:val="FFFFFF"/>
                <w:sz w:val="16"/>
                <w:szCs w:val="16"/>
              </w:rPr>
              <w:t xml:space="preserve">Enhancing protection along the coastal line of </w:t>
            </w:r>
            <w:proofErr w:type="spellStart"/>
            <w:r>
              <w:rPr>
                <w:rFonts w:ascii="Arial" w:eastAsia="Arial" w:hAnsi="Arial" w:cs="Arial"/>
                <w:color w:val="FFFFFF"/>
                <w:sz w:val="16"/>
                <w:szCs w:val="16"/>
              </w:rPr>
              <w:t>Pekalongan</w:t>
            </w:r>
            <w:proofErr w:type="spellEnd"/>
            <w:r>
              <w:rPr>
                <w:rFonts w:ascii="Arial" w:eastAsia="Arial" w:hAnsi="Arial" w:cs="Arial"/>
                <w:color w:val="FFFFFF"/>
                <w:sz w:val="16"/>
                <w:szCs w:val="16"/>
              </w:rPr>
              <w:t xml:space="preserve"> City</w:t>
            </w:r>
          </w:p>
          <w:p w14:paraId="1875599E" w14:textId="77777777" w:rsidR="00405C86" w:rsidRDefault="00405C86">
            <w:pPr>
              <w:rPr>
                <w:rFonts w:ascii="Arial" w:eastAsia="Arial" w:hAnsi="Arial" w:cs="Arial"/>
                <w:color w:val="FFFFFF"/>
                <w:sz w:val="16"/>
                <w:szCs w:val="16"/>
              </w:rPr>
            </w:pPr>
          </w:p>
        </w:tc>
        <w:tc>
          <w:tcPr>
            <w:tcW w:w="2551" w:type="dxa"/>
            <w:shd w:val="clear" w:color="auto" w:fill="2F5496"/>
          </w:tcPr>
          <w:p w14:paraId="68FBB3C6" w14:textId="77777777" w:rsidR="00405C86" w:rsidRDefault="0032019D">
            <w:pPr>
              <w:rPr>
                <w:rFonts w:ascii="Arial" w:eastAsia="Arial" w:hAnsi="Arial" w:cs="Arial"/>
                <w:color w:val="FFFFFF"/>
                <w:sz w:val="16"/>
                <w:szCs w:val="16"/>
              </w:rPr>
            </w:pPr>
            <w:r>
              <w:rPr>
                <w:rFonts w:ascii="Arial" w:eastAsia="Arial" w:hAnsi="Arial" w:cs="Arial"/>
                <w:color w:val="FFFFFF"/>
                <w:sz w:val="16"/>
                <w:szCs w:val="16"/>
              </w:rPr>
              <w:t>50% of the total households or equal to 12,573 households has gained impact from protection along coast line from sea level rise causing tidal flood and inundation</w:t>
            </w:r>
          </w:p>
          <w:p w14:paraId="1B2CA7AC" w14:textId="77777777" w:rsidR="00405C86" w:rsidRDefault="00405C86">
            <w:pPr>
              <w:rPr>
                <w:rFonts w:ascii="Arial" w:eastAsia="Arial" w:hAnsi="Arial" w:cs="Arial"/>
                <w:color w:val="FFFFFF"/>
                <w:sz w:val="16"/>
                <w:szCs w:val="16"/>
              </w:rPr>
            </w:pPr>
          </w:p>
        </w:tc>
        <w:tc>
          <w:tcPr>
            <w:tcW w:w="993" w:type="dxa"/>
            <w:shd w:val="clear" w:color="auto" w:fill="2F5496"/>
          </w:tcPr>
          <w:p w14:paraId="1B2924D0" w14:textId="77777777" w:rsidR="00405C86" w:rsidRDefault="00405C86">
            <w:pPr>
              <w:rPr>
                <w:rFonts w:ascii="Arial" w:eastAsia="Arial" w:hAnsi="Arial" w:cs="Arial"/>
                <w:color w:val="FFFFFF"/>
                <w:sz w:val="16"/>
                <w:szCs w:val="16"/>
              </w:rPr>
            </w:pPr>
          </w:p>
        </w:tc>
        <w:tc>
          <w:tcPr>
            <w:tcW w:w="1134" w:type="dxa"/>
            <w:shd w:val="clear" w:color="auto" w:fill="2F5496"/>
          </w:tcPr>
          <w:p w14:paraId="1476034D" w14:textId="77777777" w:rsidR="00405C86" w:rsidRDefault="00405C86">
            <w:pPr>
              <w:jc w:val="right"/>
              <w:rPr>
                <w:rFonts w:ascii="Arial" w:eastAsia="Arial" w:hAnsi="Arial" w:cs="Arial"/>
                <w:color w:val="FFFFFF"/>
                <w:sz w:val="16"/>
                <w:szCs w:val="16"/>
              </w:rPr>
            </w:pPr>
          </w:p>
        </w:tc>
        <w:tc>
          <w:tcPr>
            <w:tcW w:w="1134" w:type="dxa"/>
            <w:shd w:val="clear" w:color="auto" w:fill="2F5496"/>
          </w:tcPr>
          <w:p w14:paraId="0E695C3F" w14:textId="77777777" w:rsidR="00405C86" w:rsidRDefault="0032019D">
            <w:pPr>
              <w:jc w:val="right"/>
              <w:rPr>
                <w:rFonts w:ascii="Arial" w:eastAsia="Arial" w:hAnsi="Arial" w:cs="Arial"/>
                <w:color w:val="FFFFFF"/>
                <w:sz w:val="16"/>
                <w:szCs w:val="16"/>
              </w:rPr>
            </w:pPr>
            <w:r>
              <w:rPr>
                <w:rFonts w:ascii="Arial" w:eastAsia="Arial" w:hAnsi="Arial" w:cs="Arial"/>
                <w:color w:val="FFFFFF"/>
                <w:sz w:val="16"/>
                <w:szCs w:val="16"/>
              </w:rPr>
              <w:t>6.200</w:t>
            </w:r>
          </w:p>
        </w:tc>
        <w:tc>
          <w:tcPr>
            <w:tcW w:w="1276" w:type="dxa"/>
            <w:shd w:val="clear" w:color="auto" w:fill="2F5496"/>
          </w:tcPr>
          <w:p w14:paraId="7B0483FF" w14:textId="77777777" w:rsidR="00405C86" w:rsidRDefault="0032019D">
            <w:pPr>
              <w:jc w:val="right"/>
              <w:rPr>
                <w:rFonts w:ascii="Arial" w:eastAsia="Arial" w:hAnsi="Arial" w:cs="Arial"/>
                <w:color w:val="FFFFFF"/>
                <w:sz w:val="16"/>
                <w:szCs w:val="16"/>
              </w:rPr>
            </w:pPr>
            <w:r>
              <w:rPr>
                <w:rFonts w:ascii="Arial" w:eastAsia="Arial" w:hAnsi="Arial" w:cs="Arial"/>
                <w:color w:val="FFFFFF"/>
                <w:sz w:val="16"/>
                <w:szCs w:val="16"/>
              </w:rPr>
              <w:t>6.373</w:t>
            </w:r>
          </w:p>
        </w:tc>
        <w:tc>
          <w:tcPr>
            <w:tcW w:w="1560" w:type="dxa"/>
            <w:shd w:val="clear" w:color="auto" w:fill="2F5496"/>
          </w:tcPr>
          <w:p w14:paraId="7748C6CB" w14:textId="77777777" w:rsidR="00405C86" w:rsidRDefault="00405C86">
            <w:pPr>
              <w:jc w:val="right"/>
              <w:rPr>
                <w:rFonts w:ascii="Arial" w:eastAsia="Arial" w:hAnsi="Arial" w:cs="Arial"/>
                <w:b/>
                <w:color w:val="FFFFFF"/>
                <w:sz w:val="16"/>
                <w:szCs w:val="16"/>
              </w:rPr>
            </w:pPr>
          </w:p>
        </w:tc>
        <w:tc>
          <w:tcPr>
            <w:tcW w:w="1560" w:type="dxa"/>
            <w:shd w:val="clear" w:color="auto" w:fill="2F5496"/>
          </w:tcPr>
          <w:p w14:paraId="3DFF4F02" w14:textId="77777777" w:rsidR="00405C86" w:rsidRDefault="00405C86">
            <w:pPr>
              <w:jc w:val="right"/>
              <w:rPr>
                <w:rFonts w:ascii="Arial" w:eastAsia="Arial" w:hAnsi="Arial" w:cs="Arial"/>
                <w:b/>
                <w:color w:val="FFFFFF"/>
                <w:sz w:val="16"/>
                <w:szCs w:val="16"/>
              </w:rPr>
            </w:pPr>
          </w:p>
        </w:tc>
      </w:tr>
      <w:tr w:rsidR="00405C86" w14:paraId="706EB285" w14:textId="77777777">
        <w:tc>
          <w:tcPr>
            <w:tcW w:w="1980" w:type="dxa"/>
            <w:shd w:val="clear" w:color="auto" w:fill="8EAADB"/>
          </w:tcPr>
          <w:p w14:paraId="7FE20F7F" w14:textId="77777777" w:rsidR="00405C86" w:rsidRDefault="0032019D">
            <w:pPr>
              <w:rPr>
                <w:rFonts w:ascii="Arial" w:eastAsia="Arial" w:hAnsi="Arial" w:cs="Arial"/>
                <w:b/>
                <w:sz w:val="16"/>
                <w:szCs w:val="16"/>
              </w:rPr>
            </w:pPr>
            <w:r>
              <w:rPr>
                <w:rFonts w:ascii="Arial" w:eastAsia="Arial" w:hAnsi="Arial" w:cs="Arial"/>
                <w:b/>
                <w:sz w:val="16"/>
                <w:szCs w:val="16"/>
              </w:rPr>
              <w:t>Outcome 1.1</w:t>
            </w:r>
          </w:p>
          <w:p w14:paraId="1E7981A3" w14:textId="77777777" w:rsidR="00405C86" w:rsidRDefault="0032019D">
            <w:pPr>
              <w:spacing w:after="80"/>
              <w:ind w:left="29"/>
              <w:rPr>
                <w:rFonts w:ascii="Arial" w:eastAsia="Arial" w:hAnsi="Arial" w:cs="Arial"/>
                <w:sz w:val="16"/>
                <w:szCs w:val="16"/>
              </w:rPr>
            </w:pPr>
            <w:r>
              <w:rPr>
                <w:rFonts w:ascii="Arial" w:eastAsia="Arial" w:hAnsi="Arial" w:cs="Arial"/>
                <w:color w:val="000000"/>
                <w:sz w:val="18"/>
                <w:szCs w:val="18"/>
              </w:rPr>
              <w:t xml:space="preserve">Increased coastal community resilience in </w:t>
            </w:r>
            <w:proofErr w:type="spellStart"/>
            <w:r>
              <w:rPr>
                <w:rFonts w:ascii="Arial" w:eastAsia="Arial" w:hAnsi="Arial" w:cs="Arial"/>
                <w:color w:val="000000"/>
                <w:sz w:val="18"/>
                <w:szCs w:val="18"/>
              </w:rPr>
              <w:t>Pekalongan</w:t>
            </w:r>
            <w:proofErr w:type="spellEnd"/>
            <w:r>
              <w:rPr>
                <w:rFonts w:ascii="Arial" w:eastAsia="Arial" w:hAnsi="Arial" w:cs="Arial"/>
                <w:color w:val="000000"/>
                <w:sz w:val="18"/>
                <w:szCs w:val="18"/>
              </w:rPr>
              <w:t xml:space="preserve"> City </w:t>
            </w:r>
          </w:p>
        </w:tc>
        <w:tc>
          <w:tcPr>
            <w:tcW w:w="2551" w:type="dxa"/>
            <w:shd w:val="clear" w:color="auto" w:fill="8EAADB"/>
          </w:tcPr>
          <w:p w14:paraId="366EFF7D" w14:textId="77777777" w:rsidR="00405C86" w:rsidRDefault="0032019D">
            <w:pPr>
              <w:rPr>
                <w:rFonts w:ascii="Arial" w:eastAsia="Arial" w:hAnsi="Arial" w:cs="Arial"/>
                <w:sz w:val="16"/>
                <w:szCs w:val="16"/>
              </w:rPr>
            </w:pPr>
            <w:r>
              <w:rPr>
                <w:rFonts w:ascii="Arial" w:eastAsia="Arial" w:hAnsi="Arial" w:cs="Arial"/>
                <w:sz w:val="16"/>
                <w:szCs w:val="16"/>
              </w:rPr>
              <w:t>Approx. 75% of targeted coastal areas is protected through a comb</w:t>
            </w:r>
            <w:r w:rsidR="007B7DC6">
              <w:rPr>
                <w:rFonts w:ascii="Arial" w:eastAsia="Arial" w:hAnsi="Arial" w:cs="Arial"/>
                <w:sz w:val="16"/>
                <w:szCs w:val="16"/>
              </w:rPr>
              <w:t xml:space="preserve">ination </w:t>
            </w:r>
            <w:proofErr w:type="gramStart"/>
            <w:r w:rsidR="007B7DC6">
              <w:rPr>
                <w:rFonts w:ascii="Arial" w:eastAsia="Arial" w:hAnsi="Arial" w:cs="Arial"/>
                <w:sz w:val="16"/>
                <w:szCs w:val="16"/>
              </w:rPr>
              <w:t>of  mangrove</w:t>
            </w:r>
            <w:proofErr w:type="gramEnd"/>
            <w:r w:rsidR="007B7DC6">
              <w:rPr>
                <w:rFonts w:ascii="Arial" w:eastAsia="Arial" w:hAnsi="Arial" w:cs="Arial"/>
                <w:sz w:val="16"/>
                <w:szCs w:val="16"/>
              </w:rPr>
              <w:t xml:space="preserve"> ecosystem and breakwater</w:t>
            </w:r>
          </w:p>
          <w:p w14:paraId="5B4C3DDE" w14:textId="77777777" w:rsidR="00405C86" w:rsidRDefault="00405C86">
            <w:pPr>
              <w:rPr>
                <w:rFonts w:ascii="Arial" w:eastAsia="Arial" w:hAnsi="Arial" w:cs="Arial"/>
                <w:sz w:val="16"/>
                <w:szCs w:val="16"/>
              </w:rPr>
            </w:pPr>
          </w:p>
          <w:p w14:paraId="16EE573A"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At least, the coastal areas in 3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is protected through mangrove ecosystem</w:t>
            </w:r>
          </w:p>
        </w:tc>
        <w:tc>
          <w:tcPr>
            <w:tcW w:w="993" w:type="dxa"/>
            <w:shd w:val="clear" w:color="auto" w:fill="8EAADB"/>
          </w:tcPr>
          <w:p w14:paraId="5094FCEC" w14:textId="77777777" w:rsidR="00405C86" w:rsidRDefault="00405C86">
            <w:pPr>
              <w:rPr>
                <w:rFonts w:ascii="Arial" w:eastAsia="Arial" w:hAnsi="Arial" w:cs="Arial"/>
                <w:b/>
                <w:sz w:val="16"/>
                <w:szCs w:val="16"/>
              </w:rPr>
            </w:pPr>
          </w:p>
        </w:tc>
        <w:tc>
          <w:tcPr>
            <w:tcW w:w="1134" w:type="dxa"/>
            <w:shd w:val="clear" w:color="auto" w:fill="8EAADB"/>
          </w:tcPr>
          <w:p w14:paraId="7EB7D40E" w14:textId="77777777" w:rsidR="00405C86" w:rsidRDefault="00405C86">
            <w:pPr>
              <w:jc w:val="right"/>
              <w:rPr>
                <w:rFonts w:ascii="Arial" w:eastAsia="Arial" w:hAnsi="Arial" w:cs="Arial"/>
                <w:b/>
                <w:sz w:val="16"/>
                <w:szCs w:val="16"/>
              </w:rPr>
            </w:pPr>
          </w:p>
        </w:tc>
        <w:tc>
          <w:tcPr>
            <w:tcW w:w="1134" w:type="dxa"/>
            <w:shd w:val="clear" w:color="auto" w:fill="8EAADB"/>
          </w:tcPr>
          <w:p w14:paraId="6D4F139F" w14:textId="77777777" w:rsidR="00405C86" w:rsidRDefault="009F2824">
            <w:pPr>
              <w:jc w:val="right"/>
              <w:rPr>
                <w:rFonts w:ascii="Arial" w:eastAsia="Arial" w:hAnsi="Arial" w:cs="Arial"/>
                <w:b/>
                <w:sz w:val="16"/>
                <w:szCs w:val="16"/>
              </w:rPr>
            </w:pPr>
            <w:r>
              <w:rPr>
                <w:rFonts w:ascii="Arial" w:eastAsia="Arial" w:hAnsi="Arial" w:cs="Arial"/>
                <w:b/>
                <w:sz w:val="16"/>
                <w:szCs w:val="16"/>
              </w:rPr>
              <w:t>3 ha</w:t>
            </w:r>
            <w:r w:rsidDel="009F2824">
              <w:rPr>
                <w:rFonts w:ascii="Arial" w:eastAsia="Arial" w:hAnsi="Arial" w:cs="Arial"/>
                <w:b/>
                <w:sz w:val="16"/>
                <w:szCs w:val="16"/>
              </w:rPr>
              <w:t xml:space="preserve"> </w:t>
            </w:r>
          </w:p>
        </w:tc>
        <w:tc>
          <w:tcPr>
            <w:tcW w:w="1276" w:type="dxa"/>
            <w:shd w:val="clear" w:color="auto" w:fill="8EAADB"/>
          </w:tcPr>
          <w:p w14:paraId="0DB0A264" w14:textId="77777777" w:rsidR="00405C86" w:rsidRDefault="00405C86">
            <w:pPr>
              <w:jc w:val="right"/>
              <w:rPr>
                <w:rFonts w:ascii="Arial" w:eastAsia="Arial" w:hAnsi="Arial" w:cs="Arial"/>
                <w:b/>
                <w:sz w:val="16"/>
                <w:szCs w:val="16"/>
              </w:rPr>
            </w:pPr>
          </w:p>
        </w:tc>
        <w:tc>
          <w:tcPr>
            <w:tcW w:w="1560" w:type="dxa"/>
            <w:shd w:val="clear" w:color="auto" w:fill="8EAADB"/>
          </w:tcPr>
          <w:p w14:paraId="4C5291E5"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Social conflict arising from selection of priority activities site and design </w:t>
            </w:r>
          </w:p>
          <w:p w14:paraId="16B3E78B" w14:textId="77777777" w:rsidR="00405C86" w:rsidRDefault="00405C86">
            <w:pPr>
              <w:jc w:val="right"/>
              <w:rPr>
                <w:rFonts w:ascii="Arial" w:eastAsia="Arial" w:hAnsi="Arial" w:cs="Arial"/>
                <w:b/>
                <w:sz w:val="16"/>
                <w:szCs w:val="16"/>
              </w:rPr>
            </w:pPr>
          </w:p>
        </w:tc>
        <w:tc>
          <w:tcPr>
            <w:tcW w:w="1560" w:type="dxa"/>
            <w:shd w:val="clear" w:color="auto" w:fill="8EAADB"/>
          </w:tcPr>
          <w:p w14:paraId="0EC681D0"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Increasing community’s resilience towards CC impact through coastal protection </w:t>
            </w:r>
          </w:p>
        </w:tc>
      </w:tr>
      <w:tr w:rsidR="00405C86" w14:paraId="1D6D288A" w14:textId="77777777">
        <w:trPr>
          <w:trHeight w:val="458"/>
        </w:trPr>
        <w:tc>
          <w:tcPr>
            <w:tcW w:w="1980" w:type="dxa"/>
            <w:vMerge w:val="restart"/>
            <w:shd w:val="clear" w:color="auto" w:fill="B4C6E7"/>
          </w:tcPr>
          <w:p w14:paraId="61C38DBA" w14:textId="77777777" w:rsidR="00405C86" w:rsidRDefault="0032019D">
            <w:pPr>
              <w:rPr>
                <w:rFonts w:ascii="Arial" w:eastAsia="Arial" w:hAnsi="Arial" w:cs="Arial"/>
                <w:b/>
                <w:sz w:val="16"/>
                <w:szCs w:val="16"/>
              </w:rPr>
            </w:pPr>
            <w:r>
              <w:rPr>
                <w:rFonts w:ascii="Arial" w:eastAsia="Arial" w:hAnsi="Arial" w:cs="Arial"/>
                <w:b/>
                <w:sz w:val="16"/>
                <w:szCs w:val="16"/>
              </w:rPr>
              <w:t>Output 1.1.1</w:t>
            </w:r>
          </w:p>
          <w:p w14:paraId="26210AB0" w14:textId="77777777" w:rsidR="00405C86" w:rsidRDefault="00CE211A">
            <w:pPr>
              <w:rPr>
                <w:rFonts w:ascii="Arial" w:eastAsia="Arial" w:hAnsi="Arial" w:cs="Arial"/>
                <w:color w:val="000000"/>
                <w:sz w:val="16"/>
                <w:szCs w:val="16"/>
              </w:rPr>
            </w:pPr>
            <w:bookmarkStart w:id="3" w:name="_Hlk147756006"/>
            <w:r>
              <w:rPr>
                <w:rFonts w:ascii="Arial" w:eastAsia="Arial" w:hAnsi="Arial" w:cs="Arial"/>
                <w:color w:val="000000"/>
                <w:sz w:val="16"/>
                <w:szCs w:val="16"/>
              </w:rPr>
              <w:t xml:space="preserve">3 ha </w:t>
            </w:r>
            <w:r w:rsidR="0032019D">
              <w:rPr>
                <w:rFonts w:ascii="Arial" w:eastAsia="Arial" w:hAnsi="Arial" w:cs="Arial"/>
                <w:color w:val="000000"/>
                <w:sz w:val="16"/>
                <w:szCs w:val="16"/>
              </w:rPr>
              <w:t>of Mangrove Ecosystem established</w:t>
            </w:r>
          </w:p>
          <w:bookmarkEnd w:id="3"/>
          <w:p w14:paraId="5CA3CDEA" w14:textId="77777777" w:rsidR="00405C86" w:rsidRDefault="0032019D">
            <w:pPr>
              <w:ind w:left="-4"/>
              <w:rPr>
                <w:rFonts w:ascii="Arial" w:eastAsia="Arial" w:hAnsi="Arial" w:cs="Arial"/>
                <w:color w:val="000000"/>
                <w:sz w:val="16"/>
                <w:szCs w:val="16"/>
              </w:rPr>
            </w:pPr>
            <w:r>
              <w:rPr>
                <w:rFonts w:ascii="Arial" w:eastAsia="Arial" w:hAnsi="Arial" w:cs="Arial"/>
                <w:color w:val="000000"/>
                <w:sz w:val="16"/>
                <w:szCs w:val="16"/>
              </w:rPr>
              <w:t xml:space="preserve"> </w:t>
            </w:r>
          </w:p>
        </w:tc>
        <w:tc>
          <w:tcPr>
            <w:tcW w:w="2551" w:type="dxa"/>
            <w:shd w:val="clear" w:color="auto" w:fill="B4C6E7"/>
          </w:tcPr>
          <w:p w14:paraId="131F6AE5" w14:textId="77777777" w:rsidR="00405C86" w:rsidRDefault="00405C86">
            <w:pPr>
              <w:rPr>
                <w:rFonts w:ascii="Arial" w:eastAsia="Arial" w:hAnsi="Arial" w:cs="Arial"/>
                <w:sz w:val="16"/>
                <w:szCs w:val="16"/>
              </w:rPr>
            </w:pPr>
          </w:p>
          <w:p w14:paraId="37548159" w14:textId="77777777" w:rsidR="00405C86" w:rsidRDefault="0032019D">
            <w:pPr>
              <w:rPr>
                <w:rFonts w:ascii="Arial" w:eastAsia="Arial" w:hAnsi="Arial" w:cs="Arial"/>
                <w:sz w:val="16"/>
                <w:szCs w:val="16"/>
              </w:rPr>
            </w:pPr>
            <w:r>
              <w:rPr>
                <w:rFonts w:ascii="Arial" w:eastAsia="Arial" w:hAnsi="Arial" w:cs="Arial"/>
                <w:sz w:val="16"/>
                <w:szCs w:val="16"/>
              </w:rPr>
              <w:t>3 hectares of targeted coastal areas is protected through established mangrove ecosystem</w:t>
            </w:r>
          </w:p>
          <w:p w14:paraId="3FF308FA" w14:textId="77777777" w:rsidR="00405C86" w:rsidRDefault="00405C86">
            <w:pPr>
              <w:rPr>
                <w:rFonts w:ascii="Arial" w:eastAsia="Arial" w:hAnsi="Arial" w:cs="Arial"/>
                <w:sz w:val="16"/>
                <w:szCs w:val="16"/>
              </w:rPr>
            </w:pPr>
          </w:p>
          <w:p w14:paraId="69AC29E5" w14:textId="77777777" w:rsidR="00405C86" w:rsidRDefault="0032019D">
            <w:pPr>
              <w:rPr>
                <w:rFonts w:ascii="Arial" w:eastAsia="Arial" w:hAnsi="Arial" w:cs="Arial"/>
                <w:sz w:val="16"/>
                <w:szCs w:val="16"/>
              </w:rPr>
            </w:pPr>
            <w:r>
              <w:rPr>
                <w:rFonts w:ascii="Arial" w:eastAsia="Arial" w:hAnsi="Arial" w:cs="Arial"/>
                <w:sz w:val="16"/>
                <w:szCs w:val="16"/>
              </w:rPr>
              <w:t xml:space="preserve">At least, the coastal areas in 3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is protected through mangrove ecosystem</w:t>
            </w:r>
          </w:p>
          <w:p w14:paraId="0CD0368C" w14:textId="77777777" w:rsidR="00405C86" w:rsidRDefault="00405C86">
            <w:pPr>
              <w:rPr>
                <w:rFonts w:ascii="Arial" w:eastAsia="Arial" w:hAnsi="Arial" w:cs="Arial"/>
                <w:b/>
                <w:sz w:val="16"/>
                <w:szCs w:val="16"/>
              </w:rPr>
            </w:pPr>
          </w:p>
        </w:tc>
        <w:tc>
          <w:tcPr>
            <w:tcW w:w="993" w:type="dxa"/>
            <w:shd w:val="clear" w:color="auto" w:fill="B4C6E7"/>
          </w:tcPr>
          <w:p w14:paraId="2AC9521B" w14:textId="77777777" w:rsidR="00405C86" w:rsidRDefault="00405C86">
            <w:pPr>
              <w:rPr>
                <w:rFonts w:ascii="Arial" w:eastAsia="Arial" w:hAnsi="Arial" w:cs="Arial"/>
                <w:b/>
                <w:sz w:val="16"/>
                <w:szCs w:val="16"/>
              </w:rPr>
            </w:pPr>
          </w:p>
        </w:tc>
        <w:tc>
          <w:tcPr>
            <w:tcW w:w="1134" w:type="dxa"/>
            <w:shd w:val="clear" w:color="auto" w:fill="B4C6E7"/>
          </w:tcPr>
          <w:p w14:paraId="085FA6F6" w14:textId="77777777" w:rsidR="00405C86" w:rsidRDefault="00405C86">
            <w:pPr>
              <w:jc w:val="right"/>
              <w:rPr>
                <w:rFonts w:ascii="Arial" w:eastAsia="Arial" w:hAnsi="Arial" w:cs="Arial"/>
                <w:b/>
                <w:sz w:val="16"/>
                <w:szCs w:val="16"/>
              </w:rPr>
            </w:pPr>
          </w:p>
        </w:tc>
        <w:tc>
          <w:tcPr>
            <w:tcW w:w="1134" w:type="dxa"/>
            <w:shd w:val="clear" w:color="auto" w:fill="B4C6E7"/>
          </w:tcPr>
          <w:p w14:paraId="5894D3FA" w14:textId="77777777" w:rsidR="00405C86" w:rsidRDefault="009F2824">
            <w:pPr>
              <w:jc w:val="right"/>
              <w:rPr>
                <w:rFonts w:ascii="Arial" w:eastAsia="Arial" w:hAnsi="Arial" w:cs="Arial"/>
                <w:b/>
                <w:sz w:val="16"/>
                <w:szCs w:val="16"/>
              </w:rPr>
            </w:pPr>
            <w:r>
              <w:rPr>
                <w:rFonts w:ascii="Arial" w:eastAsia="Arial" w:hAnsi="Arial" w:cs="Arial"/>
                <w:b/>
                <w:sz w:val="16"/>
                <w:szCs w:val="16"/>
              </w:rPr>
              <w:t>3 ha</w:t>
            </w:r>
          </w:p>
        </w:tc>
        <w:tc>
          <w:tcPr>
            <w:tcW w:w="1276" w:type="dxa"/>
            <w:shd w:val="clear" w:color="auto" w:fill="B4C6E7"/>
          </w:tcPr>
          <w:p w14:paraId="609508E4" w14:textId="77777777" w:rsidR="00405C86" w:rsidRDefault="00405C86">
            <w:pPr>
              <w:jc w:val="right"/>
              <w:rPr>
                <w:rFonts w:ascii="Arial" w:eastAsia="Arial" w:hAnsi="Arial" w:cs="Arial"/>
                <w:b/>
                <w:sz w:val="16"/>
                <w:szCs w:val="16"/>
              </w:rPr>
            </w:pPr>
          </w:p>
        </w:tc>
        <w:tc>
          <w:tcPr>
            <w:tcW w:w="1560" w:type="dxa"/>
            <w:vMerge w:val="restart"/>
            <w:shd w:val="clear" w:color="auto" w:fill="B4C6E7"/>
          </w:tcPr>
          <w:p w14:paraId="50830252" w14:textId="77777777" w:rsidR="00405C86" w:rsidRDefault="0032019D">
            <w:pPr>
              <w:spacing w:after="120"/>
              <w:rPr>
                <w:rFonts w:ascii="Arial" w:eastAsia="Arial" w:hAnsi="Arial" w:cs="Arial"/>
                <w:sz w:val="16"/>
                <w:szCs w:val="16"/>
              </w:rPr>
            </w:pPr>
            <w:r>
              <w:rPr>
                <w:rFonts w:ascii="Arial" w:eastAsia="Arial" w:hAnsi="Arial" w:cs="Arial"/>
                <w:sz w:val="16"/>
                <w:szCs w:val="16"/>
              </w:rPr>
              <w:t>Social conflict arising from selection of priority activities site and design (at community and city level implementation) which could raise envy from other community member that will not directly exposed to the programme</w:t>
            </w:r>
          </w:p>
        </w:tc>
        <w:tc>
          <w:tcPr>
            <w:tcW w:w="1560" w:type="dxa"/>
            <w:vMerge w:val="restart"/>
            <w:shd w:val="clear" w:color="auto" w:fill="B4C6E7"/>
          </w:tcPr>
          <w:p w14:paraId="4CFCE86B"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extending coastal mangrove coverage by planting, restoring and maintaining approx. 3 ha mangrove ecosystem, as well as nursery </w:t>
            </w:r>
            <w:proofErr w:type="spellStart"/>
            <w:r>
              <w:rPr>
                <w:rFonts w:ascii="Arial" w:eastAsia="Arial" w:hAnsi="Arial" w:cs="Arial"/>
                <w:sz w:val="16"/>
                <w:szCs w:val="16"/>
              </w:rPr>
              <w:t>establishement</w:t>
            </w:r>
            <w:proofErr w:type="spellEnd"/>
            <w:r>
              <w:rPr>
                <w:rFonts w:ascii="Arial" w:eastAsia="Arial" w:hAnsi="Arial" w:cs="Arial"/>
                <w:sz w:val="16"/>
                <w:szCs w:val="16"/>
              </w:rPr>
              <w:t>/extension</w:t>
            </w:r>
            <w:r>
              <w:rPr>
                <w:sz w:val="16"/>
                <w:szCs w:val="16"/>
              </w:rPr>
              <w:t xml:space="preserve">  </w:t>
            </w:r>
          </w:p>
        </w:tc>
      </w:tr>
      <w:tr w:rsidR="00405C86" w14:paraId="0E4B1C56" w14:textId="77777777">
        <w:tc>
          <w:tcPr>
            <w:tcW w:w="1980" w:type="dxa"/>
            <w:vMerge/>
            <w:shd w:val="clear" w:color="auto" w:fill="B4C6E7"/>
          </w:tcPr>
          <w:p w14:paraId="7FB8FD89" w14:textId="77777777" w:rsidR="00405C86" w:rsidRDefault="00405C86">
            <w:pPr>
              <w:widowControl w:val="0"/>
              <w:pBdr>
                <w:top w:val="nil"/>
                <w:left w:val="nil"/>
                <w:bottom w:val="nil"/>
                <w:right w:val="nil"/>
                <w:between w:val="nil"/>
              </w:pBdr>
              <w:spacing w:line="276" w:lineRule="auto"/>
              <w:rPr>
                <w:rFonts w:ascii="Arial" w:eastAsia="Arial" w:hAnsi="Arial" w:cs="Arial"/>
                <w:sz w:val="16"/>
                <w:szCs w:val="16"/>
              </w:rPr>
            </w:pPr>
          </w:p>
        </w:tc>
        <w:tc>
          <w:tcPr>
            <w:tcW w:w="2551" w:type="dxa"/>
            <w:shd w:val="clear" w:color="auto" w:fill="B4C6E7"/>
          </w:tcPr>
          <w:p w14:paraId="76E374F1" w14:textId="77777777" w:rsidR="00405C86" w:rsidRDefault="0032019D">
            <w:pPr>
              <w:rPr>
                <w:rFonts w:ascii="Arial" w:eastAsia="Arial" w:hAnsi="Arial" w:cs="Arial"/>
                <w:sz w:val="16"/>
                <w:szCs w:val="16"/>
              </w:rPr>
            </w:pPr>
            <w:r>
              <w:rPr>
                <w:rFonts w:ascii="Arial" w:eastAsia="Arial" w:hAnsi="Arial" w:cs="Arial"/>
                <w:sz w:val="16"/>
                <w:szCs w:val="16"/>
              </w:rPr>
              <w:t xml:space="preserve">60 persons are involved in expanding mangrove cover in coastal areas by planting, restoring, and maintaining. Approximately. </w:t>
            </w:r>
            <w:proofErr w:type="gramStart"/>
            <w:r>
              <w:rPr>
                <w:rFonts w:ascii="Arial" w:eastAsia="Arial" w:hAnsi="Arial" w:cs="Arial"/>
                <w:sz w:val="16"/>
                <w:szCs w:val="16"/>
              </w:rPr>
              <w:t>Male :</w:t>
            </w:r>
            <w:proofErr w:type="gramEnd"/>
            <w:r>
              <w:rPr>
                <w:rFonts w:ascii="Arial" w:eastAsia="Arial" w:hAnsi="Arial" w:cs="Arial"/>
                <w:sz w:val="16"/>
                <w:szCs w:val="16"/>
              </w:rPr>
              <w:t xml:space="preserve"> 36 </w:t>
            </w:r>
            <w:r>
              <w:rPr>
                <w:rFonts w:ascii="Arial" w:eastAsia="Arial" w:hAnsi="Arial" w:cs="Arial"/>
                <w:sz w:val="16"/>
                <w:szCs w:val="16"/>
              </w:rPr>
              <w:lastRenderedPageBreak/>
              <w:t xml:space="preserve">persons, Female: 18 Persons and vulnerable : 6 Persons </w:t>
            </w:r>
          </w:p>
          <w:p w14:paraId="0F0A2B47" w14:textId="77777777" w:rsidR="00405C86" w:rsidRDefault="00405C86">
            <w:pPr>
              <w:rPr>
                <w:rFonts w:ascii="Arial" w:eastAsia="Arial" w:hAnsi="Arial" w:cs="Arial"/>
                <w:sz w:val="16"/>
                <w:szCs w:val="16"/>
              </w:rPr>
            </w:pPr>
          </w:p>
        </w:tc>
        <w:tc>
          <w:tcPr>
            <w:tcW w:w="993" w:type="dxa"/>
            <w:shd w:val="clear" w:color="auto" w:fill="B4C6E7"/>
          </w:tcPr>
          <w:p w14:paraId="142B01A9" w14:textId="77777777" w:rsidR="00405C86" w:rsidRDefault="00405C86">
            <w:pPr>
              <w:rPr>
                <w:rFonts w:ascii="Arial" w:eastAsia="Arial" w:hAnsi="Arial" w:cs="Arial"/>
                <w:b/>
                <w:i/>
                <w:sz w:val="16"/>
                <w:szCs w:val="16"/>
                <w:highlight w:val="yellow"/>
              </w:rPr>
            </w:pPr>
          </w:p>
        </w:tc>
        <w:tc>
          <w:tcPr>
            <w:tcW w:w="1134" w:type="dxa"/>
            <w:shd w:val="clear" w:color="auto" w:fill="B4C6E7"/>
          </w:tcPr>
          <w:p w14:paraId="50EB7314" w14:textId="77777777" w:rsidR="00405C86" w:rsidRDefault="00405C86">
            <w:pPr>
              <w:jc w:val="right"/>
              <w:rPr>
                <w:rFonts w:ascii="Arial" w:eastAsia="Arial" w:hAnsi="Arial" w:cs="Arial"/>
                <w:sz w:val="16"/>
                <w:szCs w:val="16"/>
                <w:highlight w:val="yellow"/>
              </w:rPr>
            </w:pPr>
          </w:p>
        </w:tc>
        <w:tc>
          <w:tcPr>
            <w:tcW w:w="1134" w:type="dxa"/>
            <w:shd w:val="clear" w:color="auto" w:fill="B4C6E7"/>
          </w:tcPr>
          <w:p w14:paraId="73AAB96D" w14:textId="77777777" w:rsidR="00405C86" w:rsidRDefault="009F2824">
            <w:pPr>
              <w:jc w:val="right"/>
              <w:rPr>
                <w:rFonts w:ascii="Arial" w:eastAsia="Arial" w:hAnsi="Arial" w:cs="Arial"/>
                <w:b/>
                <w:sz w:val="16"/>
                <w:szCs w:val="16"/>
                <w:highlight w:val="yellow"/>
              </w:rPr>
            </w:pPr>
            <w:r>
              <w:rPr>
                <w:rFonts w:ascii="Arial" w:eastAsia="Arial" w:hAnsi="Arial" w:cs="Arial"/>
                <w:b/>
                <w:sz w:val="16"/>
                <w:szCs w:val="16"/>
              </w:rPr>
              <w:t xml:space="preserve">60 </w:t>
            </w:r>
            <w:r w:rsidR="0032019D">
              <w:rPr>
                <w:rFonts w:ascii="Arial" w:eastAsia="Arial" w:hAnsi="Arial" w:cs="Arial"/>
                <w:b/>
                <w:sz w:val="16"/>
                <w:szCs w:val="16"/>
              </w:rPr>
              <w:t>persons</w:t>
            </w:r>
          </w:p>
        </w:tc>
        <w:tc>
          <w:tcPr>
            <w:tcW w:w="1276" w:type="dxa"/>
            <w:shd w:val="clear" w:color="auto" w:fill="B4C6E7"/>
          </w:tcPr>
          <w:p w14:paraId="779891C4" w14:textId="77777777" w:rsidR="00405C86" w:rsidRPr="004D35E2" w:rsidRDefault="00405C86">
            <w:pPr>
              <w:jc w:val="right"/>
              <w:rPr>
                <w:rFonts w:ascii="Arial" w:eastAsia="Arial" w:hAnsi="Arial" w:cs="Arial"/>
                <w:b/>
                <w:sz w:val="16"/>
                <w:szCs w:val="16"/>
              </w:rPr>
            </w:pPr>
          </w:p>
        </w:tc>
        <w:tc>
          <w:tcPr>
            <w:tcW w:w="1560" w:type="dxa"/>
            <w:vMerge/>
            <w:shd w:val="clear" w:color="auto" w:fill="B4C6E7"/>
          </w:tcPr>
          <w:p w14:paraId="331D001E" w14:textId="77777777" w:rsidR="00405C86" w:rsidRDefault="00405C86">
            <w:pPr>
              <w:widowControl w:val="0"/>
              <w:pBdr>
                <w:top w:val="nil"/>
                <w:left w:val="nil"/>
                <w:bottom w:val="nil"/>
                <w:right w:val="nil"/>
                <w:between w:val="nil"/>
              </w:pBdr>
              <w:spacing w:line="276" w:lineRule="auto"/>
              <w:rPr>
                <w:rFonts w:ascii="Arial" w:eastAsia="Arial" w:hAnsi="Arial" w:cs="Arial"/>
                <w:sz w:val="16"/>
                <w:szCs w:val="16"/>
              </w:rPr>
            </w:pPr>
          </w:p>
        </w:tc>
        <w:tc>
          <w:tcPr>
            <w:tcW w:w="1560" w:type="dxa"/>
            <w:vMerge/>
            <w:shd w:val="clear" w:color="auto" w:fill="B4C6E7"/>
          </w:tcPr>
          <w:p w14:paraId="7A9A58BC" w14:textId="77777777" w:rsidR="00405C86" w:rsidRDefault="00405C86">
            <w:pPr>
              <w:widowControl w:val="0"/>
              <w:pBdr>
                <w:top w:val="nil"/>
                <w:left w:val="nil"/>
                <w:bottom w:val="nil"/>
                <w:right w:val="nil"/>
                <w:between w:val="nil"/>
              </w:pBdr>
              <w:spacing w:line="276" w:lineRule="auto"/>
              <w:rPr>
                <w:rFonts w:ascii="Arial" w:eastAsia="Arial" w:hAnsi="Arial" w:cs="Arial"/>
                <w:sz w:val="16"/>
                <w:szCs w:val="16"/>
              </w:rPr>
            </w:pPr>
          </w:p>
        </w:tc>
      </w:tr>
      <w:tr w:rsidR="008C355F" w14:paraId="5C4079B9" w14:textId="77777777">
        <w:tc>
          <w:tcPr>
            <w:tcW w:w="1980" w:type="dxa"/>
            <w:vMerge w:val="restart"/>
            <w:shd w:val="clear" w:color="auto" w:fill="B4C6E7"/>
          </w:tcPr>
          <w:p w14:paraId="728AC26A" w14:textId="77777777" w:rsidR="008C355F" w:rsidRDefault="008C355F">
            <w:pPr>
              <w:rPr>
                <w:rFonts w:ascii="Arial" w:eastAsia="Arial" w:hAnsi="Arial" w:cs="Arial"/>
                <w:b/>
                <w:sz w:val="16"/>
                <w:szCs w:val="16"/>
              </w:rPr>
            </w:pPr>
            <w:r>
              <w:rPr>
                <w:rFonts w:ascii="Arial" w:eastAsia="Arial" w:hAnsi="Arial" w:cs="Arial"/>
                <w:b/>
                <w:sz w:val="16"/>
                <w:szCs w:val="16"/>
              </w:rPr>
              <w:t>Output 1.1.2</w:t>
            </w:r>
          </w:p>
          <w:p w14:paraId="50515F08" w14:textId="77777777" w:rsidR="008C355F" w:rsidRDefault="008C355F">
            <w:pPr>
              <w:rPr>
                <w:rFonts w:ascii="Arial" w:eastAsia="Arial" w:hAnsi="Arial" w:cs="Arial"/>
                <w:color w:val="000000"/>
                <w:sz w:val="16"/>
                <w:szCs w:val="16"/>
              </w:rPr>
            </w:pPr>
            <w:bookmarkStart w:id="4" w:name="_Hlk147755986"/>
            <w:r>
              <w:rPr>
                <w:rFonts w:ascii="Arial" w:eastAsia="Arial" w:hAnsi="Arial" w:cs="Arial"/>
                <w:color w:val="000000"/>
                <w:sz w:val="16"/>
                <w:szCs w:val="16"/>
              </w:rPr>
              <w:t xml:space="preserve">Breakwater (rubble mound) covering the coast of </w:t>
            </w:r>
            <w:proofErr w:type="spellStart"/>
            <w:r>
              <w:rPr>
                <w:rFonts w:ascii="Arial" w:eastAsia="Arial" w:hAnsi="Arial" w:cs="Arial"/>
                <w:color w:val="000000"/>
                <w:sz w:val="16"/>
                <w:szCs w:val="16"/>
              </w:rPr>
              <w:t>Kandang</w:t>
            </w:r>
            <w:proofErr w:type="spellEnd"/>
            <w:r>
              <w:rPr>
                <w:rFonts w:ascii="Arial" w:eastAsia="Arial" w:hAnsi="Arial" w:cs="Arial"/>
                <w:color w:val="000000"/>
                <w:sz w:val="16"/>
                <w:szCs w:val="16"/>
              </w:rPr>
              <w:t xml:space="preserve"> Panjang in the area of Mangrove Information Centre (PIM) constructed</w:t>
            </w:r>
          </w:p>
          <w:bookmarkEnd w:id="4"/>
          <w:p w14:paraId="5CB79FEE" w14:textId="77777777" w:rsidR="008C355F" w:rsidRDefault="008C355F" w:rsidP="008C355F">
            <w:pPr>
              <w:rPr>
                <w:rFonts w:ascii="Arial" w:eastAsia="Arial" w:hAnsi="Arial" w:cs="Arial"/>
                <w:color w:val="000000"/>
                <w:sz w:val="16"/>
                <w:szCs w:val="16"/>
              </w:rPr>
            </w:pPr>
          </w:p>
          <w:p w14:paraId="0B7F4821" w14:textId="77777777" w:rsidR="008C355F" w:rsidRDefault="008C355F" w:rsidP="004D35E2">
            <w:pPr>
              <w:rPr>
                <w:rFonts w:ascii="Arial" w:eastAsia="Arial" w:hAnsi="Arial" w:cs="Arial"/>
                <w:color w:val="000000"/>
                <w:sz w:val="16"/>
                <w:szCs w:val="16"/>
              </w:rPr>
            </w:pPr>
          </w:p>
        </w:tc>
        <w:tc>
          <w:tcPr>
            <w:tcW w:w="2551" w:type="dxa"/>
            <w:shd w:val="clear" w:color="auto" w:fill="B4C6E7"/>
          </w:tcPr>
          <w:p w14:paraId="2CFEC539" w14:textId="77777777" w:rsidR="008C355F" w:rsidRDefault="008C355F">
            <w:pPr>
              <w:rPr>
                <w:rFonts w:ascii="Arial" w:eastAsia="Arial" w:hAnsi="Arial" w:cs="Arial"/>
                <w:sz w:val="16"/>
                <w:szCs w:val="16"/>
              </w:rPr>
            </w:pPr>
          </w:p>
          <w:p w14:paraId="44E0EE21" w14:textId="77777777" w:rsidR="008C355F" w:rsidRDefault="008C355F">
            <w:pPr>
              <w:rPr>
                <w:rFonts w:ascii="Arial" w:eastAsia="Arial" w:hAnsi="Arial" w:cs="Arial"/>
                <w:sz w:val="16"/>
                <w:szCs w:val="16"/>
              </w:rPr>
            </w:pPr>
            <w:r>
              <w:rPr>
                <w:rFonts w:ascii="Arial" w:eastAsia="Arial" w:hAnsi="Arial" w:cs="Arial"/>
                <w:sz w:val="16"/>
                <w:szCs w:val="16"/>
              </w:rPr>
              <w:t xml:space="preserve">coastline in </w:t>
            </w:r>
            <w:proofErr w:type="spellStart"/>
            <w:r>
              <w:rPr>
                <w:rFonts w:ascii="Arial" w:eastAsia="Arial" w:hAnsi="Arial" w:cs="Arial"/>
                <w:sz w:val="16"/>
                <w:szCs w:val="16"/>
              </w:rPr>
              <w:t>Kandang</w:t>
            </w:r>
            <w:proofErr w:type="spellEnd"/>
            <w:r>
              <w:rPr>
                <w:rFonts w:ascii="Arial" w:eastAsia="Arial" w:hAnsi="Arial" w:cs="Arial"/>
                <w:sz w:val="16"/>
                <w:szCs w:val="16"/>
              </w:rPr>
              <w:t xml:space="preserve"> Panjang rehabilitated through the construction of breakwater (rubble mound)</w:t>
            </w:r>
          </w:p>
          <w:p w14:paraId="041C3A57" w14:textId="77777777" w:rsidR="008C355F" w:rsidRDefault="008C355F">
            <w:pPr>
              <w:rPr>
                <w:rFonts w:ascii="Arial" w:eastAsia="Arial" w:hAnsi="Arial" w:cs="Arial"/>
                <w:sz w:val="16"/>
                <w:szCs w:val="16"/>
              </w:rPr>
            </w:pPr>
          </w:p>
          <w:p w14:paraId="49F6C09F" w14:textId="77777777" w:rsidR="008C355F" w:rsidRDefault="008C355F">
            <w:pPr>
              <w:spacing w:after="120"/>
              <w:rPr>
                <w:rFonts w:ascii="Arial" w:eastAsia="Arial" w:hAnsi="Arial" w:cs="Arial"/>
                <w:sz w:val="16"/>
                <w:szCs w:val="16"/>
              </w:rPr>
            </w:pPr>
            <w:r>
              <w:rPr>
                <w:rFonts w:ascii="Arial" w:eastAsia="Arial" w:hAnsi="Arial" w:cs="Arial"/>
                <w:sz w:val="16"/>
                <w:szCs w:val="16"/>
              </w:rPr>
              <w:t xml:space="preserve">1 of </w:t>
            </w:r>
            <w:proofErr w:type="spellStart"/>
            <w:r>
              <w:rPr>
                <w:rFonts w:ascii="Arial" w:eastAsia="Arial" w:hAnsi="Arial" w:cs="Arial"/>
                <w:i/>
                <w:sz w:val="16"/>
                <w:szCs w:val="16"/>
              </w:rPr>
              <w:t>Kelurahan</w:t>
            </w:r>
            <w:proofErr w:type="spellEnd"/>
            <w:r>
              <w:rPr>
                <w:rFonts w:ascii="Arial" w:eastAsia="Arial" w:hAnsi="Arial" w:cs="Arial"/>
                <w:sz w:val="16"/>
                <w:szCs w:val="16"/>
              </w:rPr>
              <w:t xml:space="preserve"> is protected through breakwater construction </w:t>
            </w:r>
            <w:proofErr w:type="spellStart"/>
            <w:r>
              <w:rPr>
                <w:rFonts w:ascii="Arial" w:eastAsia="Arial" w:hAnsi="Arial" w:cs="Arial"/>
                <w:sz w:val="16"/>
                <w:szCs w:val="16"/>
              </w:rPr>
              <w:t>Kandang</w:t>
            </w:r>
            <w:proofErr w:type="spellEnd"/>
            <w:r>
              <w:rPr>
                <w:rFonts w:ascii="Arial" w:eastAsia="Arial" w:hAnsi="Arial" w:cs="Arial"/>
                <w:sz w:val="16"/>
                <w:szCs w:val="16"/>
              </w:rPr>
              <w:t xml:space="preserve"> Panjang. </w:t>
            </w:r>
          </w:p>
        </w:tc>
        <w:tc>
          <w:tcPr>
            <w:tcW w:w="993" w:type="dxa"/>
            <w:shd w:val="clear" w:color="auto" w:fill="B4C6E7"/>
          </w:tcPr>
          <w:p w14:paraId="1A486343" w14:textId="77777777" w:rsidR="008C355F" w:rsidRDefault="008C355F">
            <w:pPr>
              <w:rPr>
                <w:rFonts w:ascii="Arial" w:eastAsia="Arial" w:hAnsi="Arial" w:cs="Arial"/>
                <w:b/>
                <w:i/>
                <w:sz w:val="16"/>
                <w:szCs w:val="16"/>
              </w:rPr>
            </w:pPr>
          </w:p>
        </w:tc>
        <w:tc>
          <w:tcPr>
            <w:tcW w:w="1134" w:type="dxa"/>
            <w:shd w:val="clear" w:color="auto" w:fill="B4C6E7"/>
          </w:tcPr>
          <w:p w14:paraId="6614D076" w14:textId="77777777" w:rsidR="008C355F" w:rsidRDefault="008C355F">
            <w:pPr>
              <w:jc w:val="right"/>
              <w:rPr>
                <w:rFonts w:ascii="Arial" w:eastAsia="Arial" w:hAnsi="Arial" w:cs="Arial"/>
                <w:sz w:val="16"/>
                <w:szCs w:val="16"/>
              </w:rPr>
            </w:pPr>
          </w:p>
        </w:tc>
        <w:tc>
          <w:tcPr>
            <w:tcW w:w="1134" w:type="dxa"/>
            <w:shd w:val="clear" w:color="auto" w:fill="B4C6E7"/>
          </w:tcPr>
          <w:p w14:paraId="478E37E0" w14:textId="77777777" w:rsidR="008C355F" w:rsidRDefault="008C355F">
            <w:pPr>
              <w:jc w:val="right"/>
              <w:rPr>
                <w:rFonts w:ascii="Arial" w:eastAsia="Arial" w:hAnsi="Arial" w:cs="Arial"/>
                <w:b/>
                <w:i/>
                <w:sz w:val="16"/>
                <w:szCs w:val="16"/>
              </w:rPr>
            </w:pPr>
          </w:p>
        </w:tc>
        <w:tc>
          <w:tcPr>
            <w:tcW w:w="1276" w:type="dxa"/>
            <w:shd w:val="clear" w:color="auto" w:fill="B4C6E7"/>
          </w:tcPr>
          <w:p w14:paraId="360273A1" w14:textId="77777777" w:rsidR="008C355F" w:rsidRDefault="009F2824">
            <w:pPr>
              <w:jc w:val="right"/>
              <w:rPr>
                <w:rFonts w:ascii="Arial" w:eastAsia="Arial" w:hAnsi="Arial" w:cs="Arial"/>
                <w:sz w:val="16"/>
                <w:szCs w:val="16"/>
              </w:rPr>
            </w:pPr>
            <w:proofErr w:type="gramStart"/>
            <w:r>
              <w:rPr>
                <w:rFonts w:ascii="Arial" w:eastAsia="Arial" w:hAnsi="Arial" w:cs="Arial"/>
                <w:sz w:val="16"/>
                <w:szCs w:val="16"/>
              </w:rPr>
              <w:t>300 meter</w:t>
            </w:r>
            <w:proofErr w:type="gramEnd"/>
            <w:r>
              <w:rPr>
                <w:rFonts w:ascii="Arial" w:eastAsia="Arial" w:hAnsi="Arial" w:cs="Arial"/>
                <w:sz w:val="16"/>
                <w:szCs w:val="16"/>
              </w:rPr>
              <w:t xml:space="preserve"> breakwater constructed</w:t>
            </w:r>
          </w:p>
        </w:tc>
        <w:tc>
          <w:tcPr>
            <w:tcW w:w="1560" w:type="dxa"/>
            <w:vMerge w:val="restart"/>
            <w:shd w:val="clear" w:color="auto" w:fill="B4C6E7"/>
          </w:tcPr>
          <w:p w14:paraId="171AA681" w14:textId="77777777" w:rsidR="008C355F" w:rsidRDefault="008C355F">
            <w:pPr>
              <w:rPr>
                <w:rFonts w:ascii="Arial" w:eastAsia="Arial" w:hAnsi="Arial" w:cs="Arial"/>
                <w:sz w:val="16"/>
                <w:szCs w:val="16"/>
              </w:rPr>
            </w:pPr>
            <w:r>
              <w:rPr>
                <w:rFonts w:ascii="Arial" w:eastAsia="Arial" w:hAnsi="Arial" w:cs="Arial"/>
                <w:sz w:val="16"/>
                <w:szCs w:val="16"/>
              </w:rPr>
              <w:t xml:space="preserve">Disruption of physical environment from mobilization, construction and implementation of adaptation actions </w:t>
            </w:r>
          </w:p>
          <w:p w14:paraId="7472737C" w14:textId="77777777" w:rsidR="008C355F" w:rsidRDefault="008C355F">
            <w:pPr>
              <w:jc w:val="right"/>
              <w:rPr>
                <w:rFonts w:ascii="Arial" w:eastAsia="Arial" w:hAnsi="Arial" w:cs="Arial"/>
                <w:b/>
                <w:sz w:val="16"/>
                <w:szCs w:val="16"/>
              </w:rPr>
            </w:pPr>
          </w:p>
        </w:tc>
        <w:tc>
          <w:tcPr>
            <w:tcW w:w="1560" w:type="dxa"/>
            <w:vMerge w:val="restart"/>
            <w:shd w:val="clear" w:color="auto" w:fill="B4C6E7"/>
          </w:tcPr>
          <w:p w14:paraId="65C546F8" w14:textId="77777777" w:rsidR="008C355F" w:rsidRDefault="008C355F">
            <w:pPr>
              <w:spacing w:after="120"/>
              <w:rPr>
                <w:rFonts w:ascii="Arial" w:eastAsia="Arial" w:hAnsi="Arial" w:cs="Arial"/>
                <w:sz w:val="16"/>
                <w:szCs w:val="16"/>
              </w:rPr>
            </w:pPr>
            <w:r>
              <w:rPr>
                <w:rFonts w:ascii="Arial" w:eastAsia="Arial" w:hAnsi="Arial" w:cs="Arial"/>
                <w:sz w:val="16"/>
                <w:szCs w:val="16"/>
              </w:rPr>
              <w:t>Improvement of environmental infrastructure of community settlements in climate change adaptation</w:t>
            </w:r>
            <w:r w:rsidR="00F1797F">
              <w:rPr>
                <w:rFonts w:ascii="Arial" w:eastAsia="Arial" w:hAnsi="Arial" w:cs="Arial"/>
                <w:sz w:val="16"/>
                <w:szCs w:val="16"/>
              </w:rPr>
              <w:t xml:space="preserve"> </w:t>
            </w:r>
            <w:proofErr w:type="spellStart"/>
            <w:r>
              <w:rPr>
                <w:rFonts w:ascii="Arial" w:eastAsia="Arial" w:hAnsi="Arial" w:cs="Arial"/>
                <w:i/>
                <w:sz w:val="16"/>
                <w:szCs w:val="16"/>
              </w:rPr>
              <w:t>Kelurahan</w:t>
            </w:r>
            <w:proofErr w:type="spellEnd"/>
            <w:r w:rsidR="00F1797F">
              <w:rPr>
                <w:rFonts w:ascii="Arial" w:eastAsia="Arial" w:hAnsi="Arial" w:cs="Arial"/>
                <w:i/>
                <w:sz w:val="16"/>
                <w:szCs w:val="16"/>
              </w:rPr>
              <w:t xml:space="preserve"> </w:t>
            </w:r>
            <w:proofErr w:type="spellStart"/>
            <w:r>
              <w:rPr>
                <w:rFonts w:ascii="Arial" w:eastAsia="Arial" w:hAnsi="Arial" w:cs="Arial"/>
                <w:sz w:val="16"/>
                <w:szCs w:val="16"/>
              </w:rPr>
              <w:t>Kandang</w:t>
            </w:r>
            <w:proofErr w:type="spellEnd"/>
            <w:r>
              <w:rPr>
                <w:rFonts w:ascii="Arial" w:eastAsia="Arial" w:hAnsi="Arial" w:cs="Arial"/>
                <w:sz w:val="16"/>
                <w:szCs w:val="16"/>
              </w:rPr>
              <w:t xml:space="preserve"> Panjang through the construction of breakwater</w:t>
            </w:r>
            <w:r>
              <w:rPr>
                <w:color w:val="000000"/>
                <w:sz w:val="16"/>
                <w:szCs w:val="16"/>
              </w:rPr>
              <w:t xml:space="preserve">  </w:t>
            </w:r>
          </w:p>
        </w:tc>
      </w:tr>
      <w:tr w:rsidR="008C355F" w14:paraId="3D66E10B" w14:textId="77777777">
        <w:tc>
          <w:tcPr>
            <w:tcW w:w="1980" w:type="dxa"/>
            <w:vMerge/>
            <w:shd w:val="clear" w:color="auto" w:fill="B4C6E7"/>
          </w:tcPr>
          <w:p w14:paraId="308AA20C" w14:textId="77777777" w:rsidR="008C355F" w:rsidRDefault="008C355F">
            <w:pPr>
              <w:rPr>
                <w:rFonts w:ascii="Arial" w:eastAsia="Arial" w:hAnsi="Arial" w:cs="Arial"/>
                <w:b/>
                <w:sz w:val="16"/>
                <w:szCs w:val="16"/>
              </w:rPr>
            </w:pPr>
          </w:p>
        </w:tc>
        <w:tc>
          <w:tcPr>
            <w:tcW w:w="2551" w:type="dxa"/>
            <w:shd w:val="clear" w:color="auto" w:fill="B4C6E7"/>
          </w:tcPr>
          <w:p w14:paraId="51777928" w14:textId="77777777" w:rsidR="008C355F" w:rsidRDefault="008C355F">
            <w:pPr>
              <w:rPr>
                <w:rFonts w:ascii="Arial" w:eastAsia="Arial" w:hAnsi="Arial" w:cs="Arial"/>
                <w:sz w:val="16"/>
                <w:szCs w:val="16"/>
              </w:rPr>
            </w:pPr>
            <w:r w:rsidRPr="004D35E2">
              <w:rPr>
                <w:rFonts w:ascii="Arial" w:eastAsia="Arial" w:hAnsi="Arial" w:cs="Arial"/>
                <w:sz w:val="16"/>
                <w:szCs w:val="16"/>
                <w:highlight w:val="yellow"/>
              </w:rPr>
              <w:t>56</w:t>
            </w:r>
            <w:r>
              <w:rPr>
                <w:rFonts w:ascii="Arial" w:eastAsia="Arial" w:hAnsi="Arial" w:cs="Arial"/>
                <w:sz w:val="16"/>
                <w:szCs w:val="16"/>
              </w:rPr>
              <w:t xml:space="preserve"> local people were socialized about </w:t>
            </w:r>
            <w:proofErr w:type="spellStart"/>
            <w:r>
              <w:rPr>
                <w:rFonts w:ascii="Arial" w:eastAsia="Arial" w:hAnsi="Arial" w:cs="Arial"/>
                <w:sz w:val="16"/>
                <w:szCs w:val="16"/>
              </w:rPr>
              <w:t>livable</w:t>
            </w:r>
            <w:proofErr w:type="spellEnd"/>
            <w:r>
              <w:rPr>
                <w:rFonts w:ascii="Arial" w:eastAsia="Arial" w:hAnsi="Arial" w:cs="Arial"/>
                <w:sz w:val="16"/>
                <w:szCs w:val="16"/>
              </w:rPr>
              <w:t xml:space="preserve"> and healthy settlements and were involved in the construction of breakwater infrastructure in both </w:t>
            </w:r>
            <w:proofErr w:type="spellStart"/>
            <w:proofErr w:type="gram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 xml:space="preserve"> </w:t>
            </w:r>
            <w:proofErr w:type="spellStart"/>
            <w:r>
              <w:rPr>
                <w:rFonts w:ascii="Arial" w:eastAsia="Arial" w:hAnsi="Arial" w:cs="Arial"/>
                <w:sz w:val="16"/>
                <w:szCs w:val="16"/>
              </w:rPr>
              <w:t>Kandang</w:t>
            </w:r>
            <w:proofErr w:type="spellEnd"/>
            <w:proofErr w:type="gramEnd"/>
            <w:r>
              <w:rPr>
                <w:rFonts w:ascii="Arial" w:eastAsia="Arial" w:hAnsi="Arial" w:cs="Arial"/>
                <w:sz w:val="16"/>
                <w:szCs w:val="16"/>
              </w:rPr>
              <w:t xml:space="preserve"> Panjang.</w:t>
            </w:r>
          </w:p>
          <w:p w14:paraId="6F6FC25A" w14:textId="77777777" w:rsidR="008C355F" w:rsidRDefault="008C355F">
            <w:pPr>
              <w:rPr>
                <w:rFonts w:ascii="Arial" w:eastAsia="Arial" w:hAnsi="Arial" w:cs="Arial"/>
                <w:sz w:val="16"/>
                <w:szCs w:val="16"/>
              </w:rPr>
            </w:pPr>
          </w:p>
          <w:p w14:paraId="2D7FFA32" w14:textId="77777777" w:rsidR="008C355F" w:rsidRDefault="008C355F">
            <w:pPr>
              <w:rPr>
                <w:rFonts w:ascii="Arial" w:eastAsia="Arial" w:hAnsi="Arial" w:cs="Arial"/>
                <w:sz w:val="16"/>
                <w:szCs w:val="16"/>
              </w:rPr>
            </w:pPr>
            <w:r w:rsidRPr="004D35E2">
              <w:rPr>
                <w:rFonts w:ascii="Arial" w:eastAsia="Arial" w:hAnsi="Arial" w:cs="Arial"/>
                <w:sz w:val="16"/>
                <w:szCs w:val="16"/>
                <w:highlight w:val="yellow"/>
              </w:rPr>
              <w:t xml:space="preserve">Approximately </w:t>
            </w:r>
            <w:proofErr w:type="gramStart"/>
            <w:r w:rsidRPr="004D35E2">
              <w:rPr>
                <w:rFonts w:ascii="Arial" w:eastAsia="Arial" w:hAnsi="Arial" w:cs="Arial"/>
                <w:sz w:val="16"/>
                <w:szCs w:val="16"/>
                <w:highlight w:val="yellow"/>
              </w:rPr>
              <w:t>Male :</w:t>
            </w:r>
            <w:proofErr w:type="gramEnd"/>
            <w:r w:rsidRPr="004D35E2">
              <w:rPr>
                <w:rFonts w:ascii="Arial" w:eastAsia="Arial" w:hAnsi="Arial" w:cs="Arial"/>
                <w:sz w:val="16"/>
                <w:szCs w:val="16"/>
                <w:highlight w:val="yellow"/>
              </w:rPr>
              <w:t xml:space="preserve"> 34 persons, Female: 17 Persons and vulnerable : 5 Persons</w:t>
            </w:r>
          </w:p>
        </w:tc>
        <w:tc>
          <w:tcPr>
            <w:tcW w:w="993" w:type="dxa"/>
            <w:shd w:val="clear" w:color="auto" w:fill="B4C6E7"/>
          </w:tcPr>
          <w:p w14:paraId="21AE219D" w14:textId="77777777" w:rsidR="008C355F" w:rsidRDefault="008C355F">
            <w:pPr>
              <w:rPr>
                <w:rFonts w:ascii="Arial" w:eastAsia="Arial" w:hAnsi="Arial" w:cs="Arial"/>
                <w:b/>
                <w:i/>
                <w:sz w:val="16"/>
                <w:szCs w:val="16"/>
              </w:rPr>
            </w:pPr>
          </w:p>
        </w:tc>
        <w:tc>
          <w:tcPr>
            <w:tcW w:w="1134" w:type="dxa"/>
            <w:shd w:val="clear" w:color="auto" w:fill="B4C6E7"/>
          </w:tcPr>
          <w:p w14:paraId="304C4885" w14:textId="77777777" w:rsidR="008C355F" w:rsidRDefault="008C355F">
            <w:pPr>
              <w:jc w:val="right"/>
              <w:rPr>
                <w:rFonts w:ascii="Arial" w:eastAsia="Arial" w:hAnsi="Arial" w:cs="Arial"/>
                <w:sz w:val="16"/>
                <w:szCs w:val="16"/>
              </w:rPr>
            </w:pPr>
          </w:p>
        </w:tc>
        <w:tc>
          <w:tcPr>
            <w:tcW w:w="1134" w:type="dxa"/>
            <w:shd w:val="clear" w:color="auto" w:fill="B4C6E7"/>
          </w:tcPr>
          <w:p w14:paraId="7986F0E7" w14:textId="77777777" w:rsidR="008C355F" w:rsidRDefault="008C355F">
            <w:pPr>
              <w:jc w:val="right"/>
              <w:rPr>
                <w:rFonts w:ascii="Arial" w:eastAsia="Arial" w:hAnsi="Arial" w:cs="Arial"/>
                <w:b/>
                <w:sz w:val="16"/>
                <w:szCs w:val="16"/>
              </w:rPr>
            </w:pPr>
            <w:r>
              <w:rPr>
                <w:rFonts w:ascii="Arial" w:eastAsia="Arial" w:hAnsi="Arial" w:cs="Arial"/>
                <w:b/>
                <w:sz w:val="16"/>
                <w:szCs w:val="16"/>
              </w:rPr>
              <w:t>56 persons</w:t>
            </w:r>
          </w:p>
        </w:tc>
        <w:tc>
          <w:tcPr>
            <w:tcW w:w="1276" w:type="dxa"/>
            <w:shd w:val="clear" w:color="auto" w:fill="B4C6E7"/>
          </w:tcPr>
          <w:p w14:paraId="48D4BEE9" w14:textId="77777777" w:rsidR="008C355F" w:rsidRDefault="008C355F">
            <w:pPr>
              <w:jc w:val="right"/>
              <w:rPr>
                <w:rFonts w:ascii="Arial" w:eastAsia="Arial" w:hAnsi="Arial" w:cs="Arial"/>
                <w:sz w:val="16"/>
                <w:szCs w:val="16"/>
              </w:rPr>
            </w:pPr>
          </w:p>
        </w:tc>
        <w:tc>
          <w:tcPr>
            <w:tcW w:w="1560" w:type="dxa"/>
            <w:vMerge/>
            <w:shd w:val="clear" w:color="auto" w:fill="B4C6E7"/>
          </w:tcPr>
          <w:p w14:paraId="24ACC730" w14:textId="77777777" w:rsidR="008C355F" w:rsidRDefault="008C355F">
            <w:pPr>
              <w:widowControl w:val="0"/>
              <w:pBdr>
                <w:top w:val="nil"/>
                <w:left w:val="nil"/>
                <w:bottom w:val="nil"/>
                <w:right w:val="nil"/>
                <w:between w:val="nil"/>
              </w:pBdr>
              <w:spacing w:line="276" w:lineRule="auto"/>
              <w:rPr>
                <w:rFonts w:ascii="Arial" w:eastAsia="Arial" w:hAnsi="Arial" w:cs="Arial"/>
                <w:sz w:val="16"/>
                <w:szCs w:val="16"/>
              </w:rPr>
            </w:pPr>
          </w:p>
        </w:tc>
        <w:tc>
          <w:tcPr>
            <w:tcW w:w="1560" w:type="dxa"/>
            <w:vMerge/>
            <w:shd w:val="clear" w:color="auto" w:fill="B4C6E7"/>
          </w:tcPr>
          <w:p w14:paraId="13624E69" w14:textId="77777777" w:rsidR="008C355F" w:rsidRDefault="008C355F">
            <w:pPr>
              <w:widowControl w:val="0"/>
              <w:pBdr>
                <w:top w:val="nil"/>
                <w:left w:val="nil"/>
                <w:bottom w:val="nil"/>
                <w:right w:val="nil"/>
                <w:between w:val="nil"/>
              </w:pBdr>
              <w:spacing w:line="276" w:lineRule="auto"/>
              <w:rPr>
                <w:rFonts w:ascii="Arial" w:eastAsia="Arial" w:hAnsi="Arial" w:cs="Arial"/>
                <w:sz w:val="16"/>
                <w:szCs w:val="16"/>
              </w:rPr>
            </w:pPr>
          </w:p>
        </w:tc>
      </w:tr>
      <w:tr w:rsidR="00405C86" w14:paraId="7505F06A" w14:textId="77777777">
        <w:tc>
          <w:tcPr>
            <w:tcW w:w="1980" w:type="dxa"/>
            <w:vMerge w:val="restart"/>
            <w:shd w:val="clear" w:color="auto" w:fill="2F5496"/>
          </w:tcPr>
          <w:p w14:paraId="2ED4471A" w14:textId="77777777" w:rsidR="00405C86" w:rsidRDefault="0032019D">
            <w:pPr>
              <w:spacing w:after="120"/>
              <w:rPr>
                <w:rFonts w:ascii="Arial" w:eastAsia="Arial" w:hAnsi="Arial" w:cs="Arial"/>
                <w:color w:val="FFFFFF"/>
                <w:sz w:val="16"/>
                <w:szCs w:val="16"/>
              </w:rPr>
            </w:pPr>
            <w:r>
              <w:rPr>
                <w:rFonts w:ascii="Arial" w:eastAsia="Arial" w:hAnsi="Arial" w:cs="Arial"/>
                <w:b/>
                <w:color w:val="FFFFFF"/>
                <w:sz w:val="16"/>
                <w:szCs w:val="16"/>
              </w:rPr>
              <w:t>Objective 2.</w:t>
            </w:r>
            <w:r>
              <w:rPr>
                <w:color w:val="FFFFFF"/>
              </w:rPr>
              <w:t xml:space="preserve"> </w:t>
            </w:r>
            <w:r>
              <w:rPr>
                <w:rFonts w:ascii="Arial" w:eastAsia="Arial" w:hAnsi="Arial" w:cs="Arial"/>
                <w:color w:val="FFFFFF"/>
                <w:sz w:val="16"/>
                <w:szCs w:val="16"/>
              </w:rPr>
              <w:t xml:space="preserve">Enhancing coastal community capacity in </w:t>
            </w:r>
            <w:proofErr w:type="gramStart"/>
            <w:r>
              <w:rPr>
                <w:rFonts w:ascii="Arial" w:eastAsia="Arial" w:hAnsi="Arial" w:cs="Arial"/>
                <w:color w:val="FFFFFF"/>
                <w:sz w:val="16"/>
                <w:szCs w:val="16"/>
              </w:rPr>
              <w:t>developing  and</w:t>
            </w:r>
            <w:proofErr w:type="gramEnd"/>
            <w:r>
              <w:rPr>
                <w:rFonts w:ascii="Arial" w:eastAsia="Arial" w:hAnsi="Arial" w:cs="Arial"/>
                <w:color w:val="FFFFFF"/>
                <w:sz w:val="16"/>
                <w:szCs w:val="16"/>
              </w:rPr>
              <w:t xml:space="preserve"> implementing local climate change adaptation actions (RAD API), climate change information system, climate smart initiative</w:t>
            </w:r>
          </w:p>
        </w:tc>
        <w:tc>
          <w:tcPr>
            <w:tcW w:w="2551" w:type="dxa"/>
            <w:shd w:val="clear" w:color="auto" w:fill="2F5496"/>
          </w:tcPr>
          <w:p w14:paraId="20B87DB3" w14:textId="77777777" w:rsidR="00405C86" w:rsidRDefault="0032019D">
            <w:pPr>
              <w:spacing w:after="120"/>
              <w:rPr>
                <w:rFonts w:ascii="Arial" w:eastAsia="Arial" w:hAnsi="Arial" w:cs="Arial"/>
                <w:color w:val="FFFFFF"/>
                <w:sz w:val="16"/>
                <w:szCs w:val="16"/>
              </w:rPr>
            </w:pPr>
            <w:r>
              <w:rPr>
                <w:rFonts w:ascii="Arial" w:eastAsia="Arial" w:hAnsi="Arial" w:cs="Arial"/>
                <w:color w:val="FFFFFF"/>
                <w:sz w:val="16"/>
                <w:szCs w:val="16"/>
              </w:rPr>
              <w:t xml:space="preserve">160 community members from 8 </w:t>
            </w:r>
            <w:proofErr w:type="spellStart"/>
            <w:r>
              <w:rPr>
                <w:rFonts w:ascii="Arial" w:eastAsia="Arial" w:hAnsi="Arial" w:cs="Arial"/>
                <w:i/>
                <w:color w:val="FFFFFF"/>
                <w:sz w:val="16"/>
                <w:szCs w:val="16"/>
              </w:rPr>
              <w:t>kelurahan</w:t>
            </w:r>
            <w:proofErr w:type="spellEnd"/>
            <w:r>
              <w:rPr>
                <w:rFonts w:ascii="Arial" w:eastAsia="Arial" w:hAnsi="Arial" w:cs="Arial"/>
                <w:i/>
                <w:color w:val="FFFFFF"/>
                <w:sz w:val="16"/>
                <w:szCs w:val="16"/>
              </w:rPr>
              <w:t xml:space="preserve"> </w:t>
            </w:r>
            <w:r>
              <w:rPr>
                <w:rFonts w:ascii="Arial" w:eastAsia="Arial" w:hAnsi="Arial" w:cs="Arial"/>
                <w:color w:val="FFFFFF"/>
                <w:sz w:val="16"/>
                <w:szCs w:val="16"/>
              </w:rPr>
              <w:t>has targeted to become agent of change in coping better with climate-change through adaptation and actions. The targets will be counted from the achievement in each outcome.</w:t>
            </w:r>
          </w:p>
        </w:tc>
        <w:tc>
          <w:tcPr>
            <w:tcW w:w="993" w:type="dxa"/>
            <w:shd w:val="clear" w:color="auto" w:fill="2F5496"/>
          </w:tcPr>
          <w:p w14:paraId="60BAF9EB" w14:textId="77777777" w:rsidR="00405C86" w:rsidRDefault="00405C86">
            <w:pPr>
              <w:rPr>
                <w:rFonts w:ascii="Arial" w:eastAsia="Arial" w:hAnsi="Arial" w:cs="Arial"/>
                <w:color w:val="FFFFFF"/>
                <w:sz w:val="16"/>
                <w:szCs w:val="16"/>
              </w:rPr>
            </w:pPr>
          </w:p>
        </w:tc>
        <w:tc>
          <w:tcPr>
            <w:tcW w:w="1134" w:type="dxa"/>
            <w:shd w:val="clear" w:color="auto" w:fill="2F5496"/>
          </w:tcPr>
          <w:p w14:paraId="00128790" w14:textId="77777777" w:rsidR="00405C86" w:rsidRDefault="00405C86">
            <w:pPr>
              <w:jc w:val="right"/>
              <w:rPr>
                <w:rFonts w:ascii="Arial" w:eastAsia="Arial" w:hAnsi="Arial" w:cs="Arial"/>
                <w:color w:val="FFFFFF"/>
                <w:sz w:val="16"/>
                <w:szCs w:val="16"/>
              </w:rPr>
            </w:pPr>
          </w:p>
        </w:tc>
        <w:tc>
          <w:tcPr>
            <w:tcW w:w="1134" w:type="dxa"/>
            <w:shd w:val="clear" w:color="auto" w:fill="2F5496"/>
          </w:tcPr>
          <w:p w14:paraId="61E754F6" w14:textId="77777777" w:rsidR="00405C86" w:rsidRDefault="0032019D">
            <w:pPr>
              <w:jc w:val="right"/>
              <w:rPr>
                <w:rFonts w:ascii="Arial" w:eastAsia="Arial" w:hAnsi="Arial" w:cs="Arial"/>
                <w:b/>
                <w:color w:val="FFFFFF"/>
                <w:sz w:val="16"/>
                <w:szCs w:val="16"/>
              </w:rPr>
            </w:pPr>
            <w:r>
              <w:rPr>
                <w:rFonts w:ascii="Arial" w:eastAsia="Arial" w:hAnsi="Arial" w:cs="Arial"/>
                <w:b/>
                <w:color w:val="FFFFFF"/>
                <w:sz w:val="16"/>
                <w:szCs w:val="16"/>
              </w:rPr>
              <w:t>60</w:t>
            </w:r>
          </w:p>
        </w:tc>
        <w:tc>
          <w:tcPr>
            <w:tcW w:w="1276" w:type="dxa"/>
            <w:shd w:val="clear" w:color="auto" w:fill="2F5496"/>
          </w:tcPr>
          <w:p w14:paraId="02B33D4F" w14:textId="77777777" w:rsidR="00405C86" w:rsidRDefault="0032019D">
            <w:pPr>
              <w:jc w:val="right"/>
              <w:rPr>
                <w:rFonts w:ascii="Arial" w:eastAsia="Arial" w:hAnsi="Arial" w:cs="Arial"/>
                <w:b/>
                <w:color w:val="FFFFFF"/>
                <w:sz w:val="16"/>
                <w:szCs w:val="16"/>
              </w:rPr>
            </w:pPr>
            <w:r>
              <w:rPr>
                <w:rFonts w:ascii="Arial" w:eastAsia="Arial" w:hAnsi="Arial" w:cs="Arial"/>
                <w:b/>
                <w:color w:val="FFFFFF"/>
                <w:sz w:val="16"/>
                <w:szCs w:val="16"/>
              </w:rPr>
              <w:t>100</w:t>
            </w:r>
          </w:p>
        </w:tc>
        <w:tc>
          <w:tcPr>
            <w:tcW w:w="1560" w:type="dxa"/>
            <w:shd w:val="clear" w:color="auto" w:fill="2F5496"/>
          </w:tcPr>
          <w:p w14:paraId="3143BBF1" w14:textId="77777777" w:rsidR="00405C86" w:rsidRDefault="0032019D">
            <w:pPr>
              <w:rPr>
                <w:rFonts w:ascii="Arial" w:eastAsia="Arial" w:hAnsi="Arial" w:cs="Arial"/>
                <w:color w:val="FFFFFF"/>
                <w:sz w:val="16"/>
                <w:szCs w:val="16"/>
              </w:rPr>
            </w:pPr>
            <w:r>
              <w:rPr>
                <w:rFonts w:ascii="Arial" w:eastAsia="Arial" w:hAnsi="Arial" w:cs="Arial"/>
                <w:color w:val="FFFFFF"/>
                <w:sz w:val="16"/>
                <w:szCs w:val="16"/>
              </w:rPr>
              <w:t xml:space="preserve">There is support from stakeholders; A forum </w:t>
            </w:r>
            <w:proofErr w:type="gramStart"/>
            <w:r>
              <w:rPr>
                <w:rFonts w:ascii="Arial" w:eastAsia="Arial" w:hAnsi="Arial" w:cs="Arial"/>
                <w:color w:val="FFFFFF"/>
                <w:sz w:val="16"/>
                <w:szCs w:val="16"/>
              </w:rPr>
              <w:t>is  initiated</w:t>
            </w:r>
            <w:proofErr w:type="gramEnd"/>
            <w:r>
              <w:rPr>
                <w:rFonts w:ascii="Arial" w:eastAsia="Arial" w:hAnsi="Arial" w:cs="Arial"/>
                <w:color w:val="FFFFFF"/>
                <w:sz w:val="16"/>
                <w:szCs w:val="16"/>
              </w:rPr>
              <w:t xml:space="preserve"> and attended by stakeholders and the community; Increased public awareness and knowledge, especially on the issues of adaptation to changing environmental condition</w:t>
            </w:r>
            <w:sdt>
              <w:sdtPr>
                <w:tag w:val="goog_rdk_195"/>
                <w:id w:val="-792902523"/>
                <w:showingPlcHdr/>
              </w:sdtPr>
              <w:sdtContent>
                <w:r w:rsidR="004D35E2">
                  <w:t xml:space="preserve">     </w:t>
                </w:r>
              </w:sdtContent>
            </w:sdt>
          </w:p>
        </w:tc>
        <w:tc>
          <w:tcPr>
            <w:tcW w:w="1560" w:type="dxa"/>
            <w:shd w:val="clear" w:color="auto" w:fill="2F5496"/>
          </w:tcPr>
          <w:p w14:paraId="0E8DE7E5" w14:textId="77777777" w:rsidR="00405C86" w:rsidRDefault="00405C86">
            <w:pPr>
              <w:jc w:val="right"/>
              <w:rPr>
                <w:rFonts w:ascii="Arial" w:eastAsia="Arial" w:hAnsi="Arial" w:cs="Arial"/>
                <w:b/>
                <w:color w:val="FFFFFF"/>
                <w:sz w:val="16"/>
                <w:szCs w:val="16"/>
              </w:rPr>
            </w:pPr>
          </w:p>
        </w:tc>
      </w:tr>
      <w:tr w:rsidR="00405C86" w14:paraId="00695B5C" w14:textId="77777777">
        <w:tc>
          <w:tcPr>
            <w:tcW w:w="1980" w:type="dxa"/>
            <w:vMerge/>
            <w:shd w:val="clear" w:color="auto" w:fill="2F5496"/>
          </w:tcPr>
          <w:p w14:paraId="7FE5037F" w14:textId="77777777" w:rsidR="00405C86" w:rsidRDefault="00405C86">
            <w:pPr>
              <w:widowControl w:val="0"/>
              <w:pBdr>
                <w:top w:val="nil"/>
                <w:left w:val="nil"/>
                <w:bottom w:val="nil"/>
                <w:right w:val="nil"/>
                <w:between w:val="nil"/>
              </w:pBdr>
              <w:spacing w:line="276" w:lineRule="auto"/>
              <w:rPr>
                <w:rFonts w:ascii="Arial" w:eastAsia="Arial" w:hAnsi="Arial" w:cs="Arial"/>
                <w:b/>
                <w:color w:val="FFFFFF"/>
                <w:sz w:val="16"/>
                <w:szCs w:val="16"/>
              </w:rPr>
            </w:pPr>
          </w:p>
        </w:tc>
        <w:tc>
          <w:tcPr>
            <w:tcW w:w="2551" w:type="dxa"/>
            <w:vMerge w:val="restart"/>
            <w:shd w:val="clear" w:color="auto" w:fill="2F5496"/>
          </w:tcPr>
          <w:p w14:paraId="0FC41C0C" w14:textId="77777777" w:rsidR="00405C86" w:rsidRDefault="0032019D">
            <w:pPr>
              <w:rPr>
                <w:rFonts w:ascii="Arial" w:eastAsia="Arial" w:hAnsi="Arial" w:cs="Arial"/>
                <w:color w:val="FFFFFF"/>
                <w:sz w:val="16"/>
                <w:szCs w:val="16"/>
              </w:rPr>
            </w:pPr>
            <w:r>
              <w:rPr>
                <w:rFonts w:ascii="Arial" w:eastAsia="Arial" w:hAnsi="Arial" w:cs="Arial"/>
                <w:color w:val="FFFFFF"/>
                <w:sz w:val="16"/>
                <w:szCs w:val="16"/>
              </w:rPr>
              <w:t xml:space="preserve">8 (eight) CCA-specific activities with allocated budget are included in City </w:t>
            </w:r>
            <w:proofErr w:type="spellStart"/>
            <w:r>
              <w:rPr>
                <w:rFonts w:ascii="Arial" w:eastAsia="Arial" w:hAnsi="Arial" w:cs="Arial"/>
                <w:color w:val="FFFFFF"/>
                <w:sz w:val="16"/>
                <w:szCs w:val="16"/>
              </w:rPr>
              <w:t>Developmet</w:t>
            </w:r>
            <w:proofErr w:type="spellEnd"/>
            <w:r>
              <w:rPr>
                <w:rFonts w:ascii="Arial" w:eastAsia="Arial" w:hAnsi="Arial" w:cs="Arial"/>
                <w:color w:val="FFFFFF"/>
                <w:sz w:val="16"/>
                <w:szCs w:val="16"/>
              </w:rPr>
              <w:t xml:space="preserve"> Plan</w:t>
            </w:r>
          </w:p>
          <w:p w14:paraId="7174A40A" w14:textId="77777777" w:rsidR="00405C86" w:rsidRDefault="00405C86">
            <w:pPr>
              <w:rPr>
                <w:rFonts w:ascii="Arial" w:eastAsia="Arial" w:hAnsi="Arial" w:cs="Arial"/>
                <w:color w:val="FFFFFF"/>
                <w:sz w:val="16"/>
                <w:szCs w:val="16"/>
              </w:rPr>
            </w:pPr>
          </w:p>
          <w:p w14:paraId="22C60FDE" w14:textId="77777777" w:rsidR="00405C86" w:rsidRDefault="0032019D">
            <w:pPr>
              <w:rPr>
                <w:rFonts w:ascii="Arial" w:eastAsia="Arial" w:hAnsi="Arial" w:cs="Arial"/>
                <w:color w:val="FFFFFF"/>
                <w:sz w:val="16"/>
                <w:szCs w:val="16"/>
              </w:rPr>
            </w:pPr>
            <w:r>
              <w:rPr>
                <w:rFonts w:ascii="Arial" w:eastAsia="Arial" w:hAnsi="Arial" w:cs="Arial"/>
                <w:b/>
                <w:color w:val="FFFFFF"/>
                <w:sz w:val="16"/>
                <w:szCs w:val="16"/>
              </w:rPr>
              <w:lastRenderedPageBreak/>
              <w:t>Regional Development Planning (</w:t>
            </w:r>
            <w:proofErr w:type="spellStart"/>
            <w:r>
              <w:rPr>
                <w:rFonts w:ascii="Arial" w:eastAsia="Arial" w:hAnsi="Arial" w:cs="Arial"/>
                <w:b/>
                <w:color w:val="FFFFFF"/>
                <w:sz w:val="16"/>
                <w:szCs w:val="16"/>
              </w:rPr>
              <w:t>Bappeda</w:t>
            </w:r>
            <w:proofErr w:type="spellEnd"/>
            <w:r>
              <w:rPr>
                <w:rFonts w:ascii="Arial" w:eastAsia="Arial" w:hAnsi="Arial" w:cs="Arial"/>
                <w:b/>
                <w:color w:val="FFFFFF"/>
                <w:sz w:val="16"/>
                <w:szCs w:val="16"/>
              </w:rPr>
              <w:t>):</w:t>
            </w:r>
            <w:r>
              <w:rPr>
                <w:rFonts w:ascii="Arial" w:eastAsia="Arial" w:hAnsi="Arial" w:cs="Arial"/>
                <w:color w:val="FFFFFF"/>
                <w:sz w:val="16"/>
                <w:szCs w:val="16"/>
              </w:rPr>
              <w:t xml:space="preserve"> Regional Action Plan on CC, Supervising each CC-A specific activities in Municipal Technical Offices </w:t>
            </w:r>
          </w:p>
          <w:p w14:paraId="235B716C" w14:textId="77777777" w:rsidR="00405C86" w:rsidRDefault="00405C86">
            <w:pPr>
              <w:rPr>
                <w:rFonts w:ascii="Arial" w:eastAsia="Arial" w:hAnsi="Arial" w:cs="Arial"/>
                <w:color w:val="FFFFFF"/>
                <w:sz w:val="16"/>
                <w:szCs w:val="16"/>
              </w:rPr>
            </w:pPr>
          </w:p>
          <w:p w14:paraId="061AF170" w14:textId="77777777" w:rsidR="00405C86" w:rsidRDefault="0032019D">
            <w:pPr>
              <w:rPr>
                <w:rFonts w:ascii="Arial" w:eastAsia="Arial" w:hAnsi="Arial" w:cs="Arial"/>
                <w:color w:val="FFFFFF"/>
                <w:sz w:val="16"/>
                <w:szCs w:val="16"/>
              </w:rPr>
            </w:pPr>
            <w:r>
              <w:rPr>
                <w:rFonts w:ascii="Arial" w:eastAsia="Arial" w:hAnsi="Arial" w:cs="Arial"/>
                <w:b/>
                <w:color w:val="FFFFFF"/>
                <w:sz w:val="16"/>
                <w:szCs w:val="16"/>
              </w:rPr>
              <w:t xml:space="preserve">Office of Marine and Fisheries: </w:t>
            </w:r>
            <w:r>
              <w:rPr>
                <w:rFonts w:ascii="Arial" w:eastAsia="Arial" w:hAnsi="Arial" w:cs="Arial"/>
                <w:color w:val="FFFFFF"/>
                <w:sz w:val="16"/>
                <w:szCs w:val="16"/>
              </w:rPr>
              <w:t>Ensuring the sustainability of coastal livelihood</w:t>
            </w:r>
            <w:r>
              <w:rPr>
                <w:rFonts w:ascii="Arial" w:eastAsia="Arial" w:hAnsi="Arial" w:cs="Arial"/>
                <w:i/>
                <w:color w:val="FFFFFF"/>
                <w:sz w:val="16"/>
                <w:szCs w:val="16"/>
              </w:rPr>
              <w:t xml:space="preserve">, </w:t>
            </w:r>
            <w:r>
              <w:rPr>
                <w:rFonts w:ascii="Arial" w:eastAsia="Arial" w:hAnsi="Arial" w:cs="Arial"/>
                <w:color w:val="FFFFFF"/>
                <w:sz w:val="16"/>
                <w:szCs w:val="16"/>
              </w:rPr>
              <w:t>ensuring fisheries infrastructure are maintained</w:t>
            </w:r>
          </w:p>
          <w:p w14:paraId="52AD07D0" w14:textId="77777777" w:rsidR="00405C86" w:rsidRDefault="00405C86">
            <w:pPr>
              <w:rPr>
                <w:rFonts w:ascii="Arial" w:eastAsia="Arial" w:hAnsi="Arial" w:cs="Arial"/>
                <w:color w:val="FFFFFF"/>
                <w:sz w:val="16"/>
                <w:szCs w:val="16"/>
              </w:rPr>
            </w:pPr>
          </w:p>
          <w:p w14:paraId="5311A442" w14:textId="77777777" w:rsidR="00405C86" w:rsidRDefault="0032019D">
            <w:pPr>
              <w:rPr>
                <w:rFonts w:ascii="Arial" w:eastAsia="Arial" w:hAnsi="Arial" w:cs="Arial"/>
                <w:color w:val="FFFFFF"/>
                <w:sz w:val="16"/>
                <w:szCs w:val="16"/>
              </w:rPr>
            </w:pPr>
            <w:r>
              <w:rPr>
                <w:rFonts w:ascii="Arial" w:eastAsia="Arial" w:hAnsi="Arial" w:cs="Arial"/>
                <w:b/>
                <w:color w:val="FFFFFF"/>
                <w:sz w:val="16"/>
                <w:szCs w:val="16"/>
              </w:rPr>
              <w:t xml:space="preserve">Office of Environment: </w:t>
            </w:r>
            <w:r>
              <w:rPr>
                <w:rFonts w:ascii="Arial" w:eastAsia="Arial" w:hAnsi="Arial" w:cs="Arial"/>
                <w:color w:val="FFFFFF"/>
                <w:sz w:val="16"/>
                <w:szCs w:val="16"/>
              </w:rPr>
              <w:t>Monitoring and implementing the environmental prerequisite</w:t>
            </w:r>
          </w:p>
          <w:p w14:paraId="66D74ED1" w14:textId="77777777" w:rsidR="00405C86" w:rsidRDefault="00405C86">
            <w:pPr>
              <w:rPr>
                <w:rFonts w:ascii="Arial" w:eastAsia="Arial" w:hAnsi="Arial" w:cs="Arial"/>
                <w:color w:val="FFFFFF"/>
                <w:sz w:val="16"/>
                <w:szCs w:val="16"/>
              </w:rPr>
            </w:pPr>
          </w:p>
          <w:p w14:paraId="6CF795C5" w14:textId="77777777" w:rsidR="00405C86" w:rsidRDefault="0032019D">
            <w:pPr>
              <w:rPr>
                <w:rFonts w:ascii="Arial" w:eastAsia="Arial" w:hAnsi="Arial" w:cs="Arial"/>
                <w:color w:val="FFFFFF"/>
                <w:sz w:val="16"/>
                <w:szCs w:val="16"/>
              </w:rPr>
            </w:pPr>
            <w:r>
              <w:rPr>
                <w:rFonts w:ascii="Arial" w:eastAsia="Arial" w:hAnsi="Arial" w:cs="Arial"/>
                <w:b/>
                <w:color w:val="FFFFFF"/>
                <w:sz w:val="16"/>
                <w:szCs w:val="16"/>
              </w:rPr>
              <w:t xml:space="preserve">Public Work and Spatial Planning: </w:t>
            </w:r>
            <w:r>
              <w:rPr>
                <w:rFonts w:ascii="Arial" w:eastAsia="Arial" w:hAnsi="Arial" w:cs="Arial"/>
                <w:color w:val="FFFFFF"/>
                <w:sz w:val="16"/>
                <w:szCs w:val="16"/>
              </w:rPr>
              <w:t>Ensuring the sustainability and maintenance of build infrastructure from the Project, increasing access to public facilities in water and sanitation in collaboration with Office of Sanitary and Health</w:t>
            </w:r>
          </w:p>
          <w:p w14:paraId="71398B58" w14:textId="77777777" w:rsidR="00405C86" w:rsidRDefault="00405C86">
            <w:pPr>
              <w:rPr>
                <w:rFonts w:ascii="Arial" w:eastAsia="Arial" w:hAnsi="Arial" w:cs="Arial"/>
                <w:color w:val="FFFFFF"/>
                <w:sz w:val="16"/>
                <w:szCs w:val="16"/>
              </w:rPr>
            </w:pPr>
          </w:p>
          <w:p w14:paraId="47A394A5" w14:textId="77777777" w:rsidR="00405C86" w:rsidRDefault="0032019D">
            <w:pPr>
              <w:spacing w:after="120"/>
              <w:rPr>
                <w:rFonts w:ascii="Arial" w:eastAsia="Arial" w:hAnsi="Arial" w:cs="Arial"/>
                <w:color w:val="FFFFFF"/>
                <w:sz w:val="16"/>
                <w:szCs w:val="16"/>
              </w:rPr>
            </w:pPr>
            <w:r>
              <w:rPr>
                <w:rFonts w:ascii="Arial" w:eastAsia="Arial" w:hAnsi="Arial" w:cs="Arial"/>
                <w:b/>
                <w:color w:val="FFFFFF"/>
                <w:sz w:val="16"/>
                <w:szCs w:val="16"/>
              </w:rPr>
              <w:t xml:space="preserve">Office of Tourism: </w:t>
            </w:r>
            <w:r>
              <w:rPr>
                <w:rFonts w:ascii="Arial" w:eastAsia="Arial" w:hAnsi="Arial" w:cs="Arial"/>
                <w:color w:val="FFFFFF"/>
                <w:sz w:val="16"/>
                <w:szCs w:val="16"/>
              </w:rPr>
              <w:t xml:space="preserve">Strengthening community </w:t>
            </w:r>
            <w:proofErr w:type="spellStart"/>
            <w:r>
              <w:rPr>
                <w:rFonts w:ascii="Arial" w:eastAsia="Arial" w:hAnsi="Arial" w:cs="Arial"/>
                <w:color w:val="FFFFFF"/>
                <w:sz w:val="16"/>
                <w:szCs w:val="16"/>
              </w:rPr>
              <w:t>enterpreneurship</w:t>
            </w:r>
            <w:proofErr w:type="spellEnd"/>
            <w:r>
              <w:rPr>
                <w:rFonts w:ascii="Arial" w:eastAsia="Arial" w:hAnsi="Arial" w:cs="Arial"/>
                <w:color w:val="FFFFFF"/>
                <w:sz w:val="16"/>
                <w:szCs w:val="16"/>
              </w:rPr>
              <w:t xml:space="preserve"> such as </w:t>
            </w:r>
            <w:proofErr w:type="spellStart"/>
            <w:r>
              <w:rPr>
                <w:rFonts w:ascii="Arial" w:eastAsia="Arial" w:hAnsi="Arial" w:cs="Arial"/>
                <w:i/>
                <w:color w:val="FFFFFF"/>
                <w:sz w:val="16"/>
                <w:szCs w:val="16"/>
              </w:rPr>
              <w:t>Kelurahan</w:t>
            </w:r>
            <w:proofErr w:type="spellEnd"/>
            <w:r>
              <w:rPr>
                <w:rFonts w:ascii="Arial" w:eastAsia="Arial" w:hAnsi="Arial" w:cs="Arial"/>
                <w:color w:val="FFFFFF"/>
                <w:sz w:val="16"/>
                <w:szCs w:val="16"/>
              </w:rPr>
              <w:t>-owned enterprise and/or cooperative improvement</w:t>
            </w:r>
          </w:p>
        </w:tc>
        <w:tc>
          <w:tcPr>
            <w:tcW w:w="993" w:type="dxa"/>
            <w:shd w:val="clear" w:color="auto" w:fill="2F5496"/>
          </w:tcPr>
          <w:p w14:paraId="698A6A83" w14:textId="77777777" w:rsidR="00405C86" w:rsidRDefault="00405C86">
            <w:pPr>
              <w:rPr>
                <w:rFonts w:ascii="Arial" w:eastAsia="Arial" w:hAnsi="Arial" w:cs="Arial"/>
                <w:b/>
                <w:color w:val="FFFFFF"/>
                <w:sz w:val="16"/>
                <w:szCs w:val="16"/>
              </w:rPr>
            </w:pPr>
          </w:p>
        </w:tc>
        <w:tc>
          <w:tcPr>
            <w:tcW w:w="1134" w:type="dxa"/>
            <w:shd w:val="clear" w:color="auto" w:fill="2F5496"/>
          </w:tcPr>
          <w:p w14:paraId="7E2504FE" w14:textId="77777777" w:rsidR="00405C86" w:rsidRDefault="00405C86">
            <w:pPr>
              <w:jc w:val="right"/>
              <w:rPr>
                <w:rFonts w:ascii="Arial" w:eastAsia="Arial" w:hAnsi="Arial" w:cs="Arial"/>
                <w:color w:val="FFFFFF"/>
                <w:sz w:val="16"/>
                <w:szCs w:val="16"/>
              </w:rPr>
            </w:pPr>
          </w:p>
        </w:tc>
        <w:tc>
          <w:tcPr>
            <w:tcW w:w="1134" w:type="dxa"/>
            <w:shd w:val="clear" w:color="auto" w:fill="2F5496"/>
          </w:tcPr>
          <w:p w14:paraId="6D3D8992" w14:textId="77777777" w:rsidR="00405C86" w:rsidRDefault="0032019D">
            <w:pPr>
              <w:jc w:val="right"/>
              <w:rPr>
                <w:rFonts w:ascii="Arial" w:eastAsia="Arial" w:hAnsi="Arial" w:cs="Arial"/>
                <w:b/>
                <w:color w:val="FFFFFF"/>
                <w:sz w:val="16"/>
                <w:szCs w:val="16"/>
              </w:rPr>
            </w:pPr>
            <w:r>
              <w:rPr>
                <w:rFonts w:ascii="Arial" w:eastAsia="Arial" w:hAnsi="Arial" w:cs="Arial"/>
                <w:b/>
                <w:color w:val="FFFFFF"/>
                <w:sz w:val="16"/>
                <w:szCs w:val="16"/>
              </w:rPr>
              <w:t>4</w:t>
            </w:r>
          </w:p>
        </w:tc>
        <w:tc>
          <w:tcPr>
            <w:tcW w:w="1276" w:type="dxa"/>
            <w:shd w:val="clear" w:color="auto" w:fill="2F5496"/>
          </w:tcPr>
          <w:p w14:paraId="6CD38545" w14:textId="77777777" w:rsidR="00405C86" w:rsidRDefault="0032019D">
            <w:pPr>
              <w:jc w:val="right"/>
              <w:rPr>
                <w:rFonts w:ascii="Arial" w:eastAsia="Arial" w:hAnsi="Arial" w:cs="Arial"/>
                <w:b/>
                <w:color w:val="FFFFFF"/>
                <w:sz w:val="16"/>
                <w:szCs w:val="16"/>
              </w:rPr>
            </w:pPr>
            <w:r>
              <w:rPr>
                <w:rFonts w:ascii="Arial" w:eastAsia="Arial" w:hAnsi="Arial" w:cs="Arial"/>
                <w:b/>
                <w:color w:val="FFFFFF"/>
                <w:sz w:val="16"/>
                <w:szCs w:val="16"/>
              </w:rPr>
              <w:t>4</w:t>
            </w:r>
          </w:p>
        </w:tc>
        <w:tc>
          <w:tcPr>
            <w:tcW w:w="1560" w:type="dxa"/>
            <w:shd w:val="clear" w:color="auto" w:fill="2F5496"/>
          </w:tcPr>
          <w:p w14:paraId="09ACA32D" w14:textId="77777777" w:rsidR="00405C86" w:rsidRDefault="00405C86">
            <w:pPr>
              <w:jc w:val="right"/>
              <w:rPr>
                <w:rFonts w:ascii="Arial" w:eastAsia="Arial" w:hAnsi="Arial" w:cs="Arial"/>
                <w:b/>
                <w:color w:val="FFFFFF"/>
                <w:sz w:val="16"/>
                <w:szCs w:val="16"/>
              </w:rPr>
            </w:pPr>
          </w:p>
        </w:tc>
        <w:tc>
          <w:tcPr>
            <w:tcW w:w="1560" w:type="dxa"/>
            <w:shd w:val="clear" w:color="auto" w:fill="2F5496"/>
          </w:tcPr>
          <w:p w14:paraId="3EFCB99C" w14:textId="77777777" w:rsidR="00405C86" w:rsidRDefault="00405C86">
            <w:pPr>
              <w:jc w:val="right"/>
              <w:rPr>
                <w:rFonts w:ascii="Arial" w:eastAsia="Arial" w:hAnsi="Arial" w:cs="Arial"/>
                <w:b/>
                <w:color w:val="FFFFFF"/>
                <w:sz w:val="16"/>
                <w:szCs w:val="16"/>
              </w:rPr>
            </w:pPr>
          </w:p>
        </w:tc>
      </w:tr>
      <w:tr w:rsidR="00405C86" w14:paraId="354AD169" w14:textId="77777777">
        <w:tc>
          <w:tcPr>
            <w:tcW w:w="1980" w:type="dxa"/>
            <w:vMerge/>
            <w:shd w:val="clear" w:color="auto" w:fill="2F5496"/>
          </w:tcPr>
          <w:p w14:paraId="64E2890C" w14:textId="77777777" w:rsidR="00405C86" w:rsidRDefault="00405C86">
            <w:pPr>
              <w:widowControl w:val="0"/>
              <w:pBdr>
                <w:top w:val="nil"/>
                <w:left w:val="nil"/>
                <w:bottom w:val="nil"/>
                <w:right w:val="nil"/>
                <w:between w:val="nil"/>
              </w:pBdr>
              <w:spacing w:line="276" w:lineRule="auto"/>
              <w:rPr>
                <w:rFonts w:ascii="Arial" w:eastAsia="Arial" w:hAnsi="Arial" w:cs="Arial"/>
                <w:b/>
                <w:color w:val="FFFFFF"/>
                <w:sz w:val="16"/>
                <w:szCs w:val="16"/>
              </w:rPr>
            </w:pPr>
          </w:p>
        </w:tc>
        <w:tc>
          <w:tcPr>
            <w:tcW w:w="2551" w:type="dxa"/>
            <w:vMerge/>
            <w:shd w:val="clear" w:color="auto" w:fill="2F5496"/>
          </w:tcPr>
          <w:p w14:paraId="61B08D24" w14:textId="77777777" w:rsidR="00405C86" w:rsidRDefault="00405C86">
            <w:pPr>
              <w:widowControl w:val="0"/>
              <w:pBdr>
                <w:top w:val="nil"/>
                <w:left w:val="nil"/>
                <w:bottom w:val="nil"/>
                <w:right w:val="nil"/>
                <w:between w:val="nil"/>
              </w:pBdr>
              <w:spacing w:line="276" w:lineRule="auto"/>
              <w:rPr>
                <w:rFonts w:ascii="Arial" w:eastAsia="Arial" w:hAnsi="Arial" w:cs="Arial"/>
                <w:b/>
                <w:color w:val="FFFFFF"/>
                <w:sz w:val="16"/>
                <w:szCs w:val="16"/>
              </w:rPr>
            </w:pPr>
          </w:p>
        </w:tc>
        <w:tc>
          <w:tcPr>
            <w:tcW w:w="993" w:type="dxa"/>
            <w:shd w:val="clear" w:color="auto" w:fill="2F5496"/>
          </w:tcPr>
          <w:p w14:paraId="4D238900" w14:textId="77777777" w:rsidR="00405C86" w:rsidRDefault="00405C86">
            <w:pPr>
              <w:rPr>
                <w:rFonts w:ascii="Arial" w:eastAsia="Arial" w:hAnsi="Arial" w:cs="Arial"/>
                <w:b/>
                <w:i/>
                <w:color w:val="FFFFFF"/>
                <w:sz w:val="16"/>
                <w:szCs w:val="16"/>
              </w:rPr>
            </w:pPr>
          </w:p>
        </w:tc>
        <w:tc>
          <w:tcPr>
            <w:tcW w:w="1134" w:type="dxa"/>
            <w:shd w:val="clear" w:color="auto" w:fill="2F5496"/>
          </w:tcPr>
          <w:p w14:paraId="674BA68E" w14:textId="77777777" w:rsidR="00405C86" w:rsidRDefault="00405C86">
            <w:pPr>
              <w:jc w:val="right"/>
              <w:rPr>
                <w:rFonts w:ascii="Arial" w:eastAsia="Arial" w:hAnsi="Arial" w:cs="Arial"/>
                <w:color w:val="FFFFFF"/>
                <w:sz w:val="16"/>
                <w:szCs w:val="16"/>
              </w:rPr>
            </w:pPr>
          </w:p>
        </w:tc>
        <w:tc>
          <w:tcPr>
            <w:tcW w:w="1134" w:type="dxa"/>
            <w:shd w:val="clear" w:color="auto" w:fill="2F5496"/>
          </w:tcPr>
          <w:p w14:paraId="5C418275" w14:textId="77777777" w:rsidR="00405C86" w:rsidRDefault="0032019D">
            <w:pPr>
              <w:jc w:val="right"/>
              <w:rPr>
                <w:rFonts w:ascii="Arial" w:eastAsia="Arial" w:hAnsi="Arial" w:cs="Arial"/>
                <w:b/>
                <w:color w:val="FFFFFF"/>
                <w:sz w:val="16"/>
                <w:szCs w:val="16"/>
              </w:rPr>
            </w:pPr>
            <w:r>
              <w:rPr>
                <w:rFonts w:ascii="Arial" w:eastAsia="Arial" w:hAnsi="Arial" w:cs="Arial"/>
                <w:b/>
                <w:color w:val="FFFFFF"/>
                <w:sz w:val="16"/>
                <w:szCs w:val="16"/>
              </w:rPr>
              <w:t>3</w:t>
            </w:r>
          </w:p>
        </w:tc>
        <w:tc>
          <w:tcPr>
            <w:tcW w:w="1276" w:type="dxa"/>
            <w:shd w:val="clear" w:color="auto" w:fill="2F5496"/>
          </w:tcPr>
          <w:p w14:paraId="5836996B" w14:textId="77777777" w:rsidR="00405C86" w:rsidRDefault="0032019D">
            <w:pPr>
              <w:jc w:val="right"/>
              <w:rPr>
                <w:rFonts w:ascii="Arial" w:eastAsia="Arial" w:hAnsi="Arial" w:cs="Arial"/>
                <w:b/>
                <w:color w:val="FFFFFF"/>
                <w:sz w:val="16"/>
                <w:szCs w:val="16"/>
              </w:rPr>
            </w:pPr>
            <w:r>
              <w:rPr>
                <w:rFonts w:ascii="Arial" w:eastAsia="Arial" w:hAnsi="Arial" w:cs="Arial"/>
                <w:b/>
                <w:color w:val="FFFFFF"/>
                <w:sz w:val="16"/>
                <w:szCs w:val="16"/>
              </w:rPr>
              <w:t>4</w:t>
            </w:r>
          </w:p>
        </w:tc>
        <w:tc>
          <w:tcPr>
            <w:tcW w:w="1560" w:type="dxa"/>
            <w:shd w:val="clear" w:color="auto" w:fill="2F5496"/>
          </w:tcPr>
          <w:p w14:paraId="41A892AF" w14:textId="77777777" w:rsidR="00405C86" w:rsidRDefault="00405C86">
            <w:pPr>
              <w:jc w:val="right"/>
              <w:rPr>
                <w:rFonts w:ascii="Arial" w:eastAsia="Arial" w:hAnsi="Arial" w:cs="Arial"/>
                <w:b/>
                <w:color w:val="FFFFFF"/>
                <w:sz w:val="16"/>
                <w:szCs w:val="16"/>
              </w:rPr>
            </w:pPr>
          </w:p>
        </w:tc>
        <w:tc>
          <w:tcPr>
            <w:tcW w:w="1560" w:type="dxa"/>
            <w:shd w:val="clear" w:color="auto" w:fill="2F5496"/>
          </w:tcPr>
          <w:p w14:paraId="7B10243A" w14:textId="77777777" w:rsidR="00405C86" w:rsidRDefault="00405C86">
            <w:pPr>
              <w:jc w:val="right"/>
              <w:rPr>
                <w:rFonts w:ascii="Arial" w:eastAsia="Arial" w:hAnsi="Arial" w:cs="Arial"/>
                <w:b/>
                <w:color w:val="FFFFFF"/>
                <w:sz w:val="16"/>
                <w:szCs w:val="16"/>
              </w:rPr>
            </w:pPr>
          </w:p>
        </w:tc>
      </w:tr>
      <w:tr w:rsidR="00405C86" w14:paraId="0DAE76E0" w14:textId="77777777">
        <w:tc>
          <w:tcPr>
            <w:tcW w:w="1980" w:type="dxa"/>
            <w:shd w:val="clear" w:color="auto" w:fill="8EAADB"/>
          </w:tcPr>
          <w:p w14:paraId="12508B3B" w14:textId="77777777" w:rsidR="00405C86" w:rsidRDefault="0032019D">
            <w:pPr>
              <w:rPr>
                <w:rFonts w:ascii="Arial" w:eastAsia="Arial" w:hAnsi="Arial" w:cs="Arial"/>
                <w:b/>
                <w:sz w:val="16"/>
                <w:szCs w:val="16"/>
              </w:rPr>
            </w:pPr>
            <w:r>
              <w:rPr>
                <w:rFonts w:ascii="Arial" w:eastAsia="Arial" w:hAnsi="Arial" w:cs="Arial"/>
                <w:b/>
                <w:sz w:val="16"/>
                <w:szCs w:val="16"/>
              </w:rPr>
              <w:t>Outcome 2.1</w:t>
            </w:r>
          </w:p>
          <w:p w14:paraId="36FA00FE" w14:textId="77777777" w:rsidR="00405C86" w:rsidRDefault="0032019D">
            <w:pPr>
              <w:spacing w:after="120"/>
              <w:ind w:left="29"/>
              <w:rPr>
                <w:rFonts w:ascii="Arial" w:eastAsia="Arial" w:hAnsi="Arial" w:cs="Arial"/>
                <w:sz w:val="16"/>
                <w:szCs w:val="16"/>
              </w:rPr>
            </w:pPr>
            <w:r>
              <w:rPr>
                <w:rFonts w:ascii="Arial" w:eastAsia="Arial" w:hAnsi="Arial" w:cs="Arial"/>
                <w:color w:val="000000"/>
                <w:sz w:val="16"/>
                <w:szCs w:val="16"/>
              </w:rPr>
              <w:t>Enhanced capacity of local actors in identifying, initiating, strengthening, and escalating community-based actions to address climate risk and natural disaster; including capacity in integrating the actions to sub-district development plan</w:t>
            </w:r>
          </w:p>
        </w:tc>
        <w:tc>
          <w:tcPr>
            <w:tcW w:w="2551" w:type="dxa"/>
            <w:shd w:val="clear" w:color="auto" w:fill="8EAADB"/>
          </w:tcPr>
          <w:p w14:paraId="3004F0B5" w14:textId="77777777" w:rsidR="00405C86" w:rsidRDefault="00405C86">
            <w:pPr>
              <w:rPr>
                <w:rFonts w:ascii="Arial" w:eastAsia="Arial" w:hAnsi="Arial" w:cs="Arial"/>
                <w:sz w:val="16"/>
                <w:szCs w:val="16"/>
              </w:rPr>
            </w:pPr>
          </w:p>
          <w:p w14:paraId="489320D3" w14:textId="77777777" w:rsidR="00405C86" w:rsidRDefault="0032019D">
            <w:pPr>
              <w:rPr>
                <w:rFonts w:ascii="Arial" w:eastAsia="Arial" w:hAnsi="Arial" w:cs="Arial"/>
                <w:sz w:val="16"/>
                <w:szCs w:val="16"/>
              </w:rPr>
            </w:pPr>
            <w:r>
              <w:rPr>
                <w:rFonts w:ascii="Arial" w:eastAsia="Arial" w:hAnsi="Arial" w:cs="Arial"/>
                <w:sz w:val="16"/>
                <w:szCs w:val="16"/>
              </w:rPr>
              <w:t xml:space="preserve">160 community members from 8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become agent of change in coping better with climate-change through adaptation and actions. The targets will be counted from the achievement in each outcome.</w:t>
            </w:r>
          </w:p>
        </w:tc>
        <w:tc>
          <w:tcPr>
            <w:tcW w:w="993" w:type="dxa"/>
            <w:shd w:val="clear" w:color="auto" w:fill="8EAADB"/>
          </w:tcPr>
          <w:p w14:paraId="4F5F2D05" w14:textId="77777777" w:rsidR="00405C86" w:rsidRDefault="00405C86">
            <w:pPr>
              <w:rPr>
                <w:rFonts w:ascii="Arial" w:eastAsia="Arial" w:hAnsi="Arial" w:cs="Arial"/>
                <w:b/>
                <w:sz w:val="16"/>
                <w:szCs w:val="16"/>
              </w:rPr>
            </w:pPr>
          </w:p>
        </w:tc>
        <w:tc>
          <w:tcPr>
            <w:tcW w:w="1134" w:type="dxa"/>
            <w:shd w:val="clear" w:color="auto" w:fill="8EAADB"/>
          </w:tcPr>
          <w:p w14:paraId="114F0803" w14:textId="77777777" w:rsidR="00405C86" w:rsidRDefault="00405C86">
            <w:pPr>
              <w:jc w:val="right"/>
              <w:rPr>
                <w:rFonts w:ascii="Arial" w:eastAsia="Arial" w:hAnsi="Arial" w:cs="Arial"/>
                <w:b/>
                <w:sz w:val="16"/>
                <w:szCs w:val="16"/>
              </w:rPr>
            </w:pPr>
          </w:p>
        </w:tc>
        <w:tc>
          <w:tcPr>
            <w:tcW w:w="1134" w:type="dxa"/>
            <w:shd w:val="clear" w:color="auto" w:fill="8EAADB"/>
          </w:tcPr>
          <w:p w14:paraId="1FF323D9" w14:textId="77777777" w:rsidR="00405C86" w:rsidRDefault="0032019D">
            <w:pPr>
              <w:jc w:val="right"/>
              <w:rPr>
                <w:rFonts w:ascii="Arial" w:eastAsia="Arial" w:hAnsi="Arial" w:cs="Arial"/>
                <w:b/>
                <w:sz w:val="16"/>
                <w:szCs w:val="16"/>
              </w:rPr>
            </w:pPr>
            <w:r>
              <w:rPr>
                <w:rFonts w:ascii="Arial" w:eastAsia="Arial" w:hAnsi="Arial" w:cs="Arial"/>
                <w:b/>
                <w:sz w:val="16"/>
                <w:szCs w:val="16"/>
              </w:rPr>
              <w:t>60</w:t>
            </w:r>
          </w:p>
        </w:tc>
        <w:tc>
          <w:tcPr>
            <w:tcW w:w="1276" w:type="dxa"/>
            <w:shd w:val="clear" w:color="auto" w:fill="8EAADB"/>
          </w:tcPr>
          <w:p w14:paraId="4DB2FD9E" w14:textId="77777777" w:rsidR="00405C86" w:rsidRDefault="0032019D">
            <w:pPr>
              <w:jc w:val="right"/>
              <w:rPr>
                <w:rFonts w:ascii="Arial" w:eastAsia="Arial" w:hAnsi="Arial" w:cs="Arial"/>
                <w:b/>
                <w:sz w:val="16"/>
                <w:szCs w:val="16"/>
              </w:rPr>
            </w:pPr>
            <w:r>
              <w:rPr>
                <w:rFonts w:ascii="Arial" w:eastAsia="Arial" w:hAnsi="Arial" w:cs="Arial"/>
                <w:b/>
                <w:sz w:val="16"/>
                <w:szCs w:val="16"/>
              </w:rPr>
              <w:t>100</w:t>
            </w:r>
          </w:p>
        </w:tc>
        <w:tc>
          <w:tcPr>
            <w:tcW w:w="1560" w:type="dxa"/>
            <w:shd w:val="clear" w:color="auto" w:fill="8EAADB"/>
          </w:tcPr>
          <w:p w14:paraId="66B882AB" w14:textId="77777777" w:rsidR="00405C86" w:rsidRDefault="0032019D">
            <w:pPr>
              <w:jc w:val="center"/>
              <w:rPr>
                <w:rFonts w:ascii="Arial" w:eastAsia="Arial" w:hAnsi="Arial" w:cs="Arial"/>
                <w:sz w:val="16"/>
                <w:szCs w:val="16"/>
              </w:rPr>
            </w:pPr>
            <w:r>
              <w:rPr>
                <w:rFonts w:ascii="Arial" w:eastAsia="Arial" w:hAnsi="Arial" w:cs="Arial"/>
                <w:sz w:val="16"/>
                <w:szCs w:val="16"/>
              </w:rPr>
              <w:t>-</w:t>
            </w:r>
          </w:p>
        </w:tc>
        <w:tc>
          <w:tcPr>
            <w:tcW w:w="1560" w:type="dxa"/>
            <w:shd w:val="clear" w:color="auto" w:fill="8EAADB"/>
          </w:tcPr>
          <w:p w14:paraId="4F79C604" w14:textId="77777777" w:rsidR="00405C86" w:rsidRDefault="0032019D">
            <w:pPr>
              <w:rPr>
                <w:rFonts w:ascii="Arial" w:eastAsia="Arial" w:hAnsi="Arial" w:cs="Arial"/>
                <w:sz w:val="16"/>
                <w:szCs w:val="16"/>
              </w:rPr>
            </w:pPr>
            <w:r>
              <w:rPr>
                <w:rFonts w:ascii="Arial" w:eastAsia="Arial" w:hAnsi="Arial" w:cs="Arial"/>
                <w:sz w:val="16"/>
                <w:szCs w:val="16"/>
              </w:rPr>
              <w:t>Encouraging local community to be Agents of Change in CCA action through capacity building activity</w:t>
            </w:r>
          </w:p>
        </w:tc>
      </w:tr>
      <w:tr w:rsidR="00405C86" w14:paraId="0FE46085" w14:textId="77777777">
        <w:tc>
          <w:tcPr>
            <w:tcW w:w="1980" w:type="dxa"/>
            <w:shd w:val="clear" w:color="auto" w:fill="B4C6E7"/>
          </w:tcPr>
          <w:p w14:paraId="791326AB" w14:textId="77777777" w:rsidR="00405C86" w:rsidRDefault="0032019D">
            <w:pPr>
              <w:rPr>
                <w:rFonts w:ascii="Arial" w:eastAsia="Arial" w:hAnsi="Arial" w:cs="Arial"/>
                <w:b/>
                <w:sz w:val="16"/>
                <w:szCs w:val="16"/>
              </w:rPr>
            </w:pPr>
            <w:r>
              <w:rPr>
                <w:rFonts w:ascii="Arial" w:eastAsia="Arial" w:hAnsi="Arial" w:cs="Arial"/>
                <w:b/>
                <w:sz w:val="16"/>
                <w:szCs w:val="16"/>
              </w:rPr>
              <w:lastRenderedPageBreak/>
              <w:t>Output 2.1.1</w:t>
            </w:r>
          </w:p>
          <w:p w14:paraId="6EBF7045" w14:textId="77777777" w:rsidR="00405C86" w:rsidRDefault="0032019D">
            <w:pPr>
              <w:rPr>
                <w:rFonts w:ascii="Arial" w:eastAsia="Arial" w:hAnsi="Arial" w:cs="Arial"/>
                <w:color w:val="000000"/>
                <w:sz w:val="16"/>
                <w:szCs w:val="16"/>
              </w:rPr>
            </w:pP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City Climate Working Group reactivated</w:t>
            </w:r>
          </w:p>
          <w:p w14:paraId="4142F489" w14:textId="77777777" w:rsidR="00405C86" w:rsidRDefault="00405C86">
            <w:pPr>
              <w:rPr>
                <w:rFonts w:ascii="Arial" w:eastAsia="Arial" w:hAnsi="Arial" w:cs="Arial"/>
                <w:color w:val="000000"/>
                <w:sz w:val="16"/>
                <w:szCs w:val="16"/>
              </w:rPr>
            </w:pPr>
          </w:p>
        </w:tc>
        <w:tc>
          <w:tcPr>
            <w:tcW w:w="2551" w:type="dxa"/>
            <w:shd w:val="clear" w:color="auto" w:fill="B4C6E7"/>
          </w:tcPr>
          <w:p w14:paraId="40AC1425" w14:textId="77777777" w:rsidR="00405C86" w:rsidRDefault="00405C86">
            <w:pPr>
              <w:rPr>
                <w:rFonts w:ascii="Arial" w:eastAsia="Arial" w:hAnsi="Arial" w:cs="Arial"/>
                <w:sz w:val="16"/>
                <w:szCs w:val="16"/>
              </w:rPr>
            </w:pPr>
          </w:p>
          <w:p w14:paraId="248DAA42"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The existing City Climate Working Group reactivated and actively involved in the planning of adaptation action at municipal level, both community </w:t>
            </w:r>
            <w:proofErr w:type="gramStart"/>
            <w:r>
              <w:rPr>
                <w:rFonts w:ascii="Arial" w:eastAsia="Arial" w:hAnsi="Arial" w:cs="Arial"/>
                <w:sz w:val="16"/>
                <w:szCs w:val="16"/>
              </w:rPr>
              <w:t>based</w:t>
            </w:r>
            <w:proofErr w:type="gramEnd"/>
            <w:r>
              <w:rPr>
                <w:rFonts w:ascii="Arial" w:eastAsia="Arial" w:hAnsi="Arial" w:cs="Arial"/>
                <w:sz w:val="16"/>
                <w:szCs w:val="16"/>
              </w:rPr>
              <w:t xml:space="preserve"> and government led.</w:t>
            </w:r>
          </w:p>
        </w:tc>
        <w:tc>
          <w:tcPr>
            <w:tcW w:w="993" w:type="dxa"/>
            <w:shd w:val="clear" w:color="auto" w:fill="B4C6E7"/>
          </w:tcPr>
          <w:p w14:paraId="69C95F25" w14:textId="77777777" w:rsidR="00405C86" w:rsidRDefault="00405C86">
            <w:pPr>
              <w:rPr>
                <w:rFonts w:ascii="Arial" w:eastAsia="Arial" w:hAnsi="Arial" w:cs="Arial"/>
                <w:b/>
                <w:sz w:val="16"/>
                <w:szCs w:val="16"/>
              </w:rPr>
            </w:pPr>
          </w:p>
        </w:tc>
        <w:tc>
          <w:tcPr>
            <w:tcW w:w="1134" w:type="dxa"/>
            <w:shd w:val="clear" w:color="auto" w:fill="B4C6E7"/>
          </w:tcPr>
          <w:p w14:paraId="6D53FEFB" w14:textId="77777777" w:rsidR="00405C86" w:rsidRDefault="0032019D">
            <w:pPr>
              <w:jc w:val="right"/>
              <w:rPr>
                <w:rFonts w:ascii="Arial" w:eastAsia="Arial" w:hAnsi="Arial" w:cs="Arial"/>
                <w:b/>
                <w:sz w:val="16"/>
                <w:szCs w:val="16"/>
              </w:rPr>
            </w:pPr>
            <w:r>
              <w:rPr>
                <w:rFonts w:ascii="Arial" w:eastAsia="Arial" w:hAnsi="Arial" w:cs="Arial"/>
                <w:b/>
                <w:sz w:val="16"/>
                <w:szCs w:val="16"/>
              </w:rPr>
              <w:t>1</w:t>
            </w:r>
          </w:p>
        </w:tc>
        <w:tc>
          <w:tcPr>
            <w:tcW w:w="1134" w:type="dxa"/>
            <w:shd w:val="clear" w:color="auto" w:fill="B4C6E7"/>
          </w:tcPr>
          <w:p w14:paraId="4A69DCA4" w14:textId="77777777" w:rsidR="00405C86" w:rsidRDefault="00405C86">
            <w:pPr>
              <w:jc w:val="right"/>
              <w:rPr>
                <w:rFonts w:ascii="Arial" w:eastAsia="Arial" w:hAnsi="Arial" w:cs="Arial"/>
                <w:b/>
                <w:sz w:val="16"/>
                <w:szCs w:val="16"/>
              </w:rPr>
            </w:pPr>
          </w:p>
        </w:tc>
        <w:tc>
          <w:tcPr>
            <w:tcW w:w="1276" w:type="dxa"/>
            <w:shd w:val="clear" w:color="auto" w:fill="B4C6E7"/>
          </w:tcPr>
          <w:p w14:paraId="5A426A5A" w14:textId="77777777" w:rsidR="00405C86" w:rsidRDefault="00405C86">
            <w:pPr>
              <w:jc w:val="right"/>
              <w:rPr>
                <w:rFonts w:ascii="Arial" w:eastAsia="Arial" w:hAnsi="Arial" w:cs="Arial"/>
                <w:sz w:val="16"/>
                <w:szCs w:val="16"/>
              </w:rPr>
            </w:pPr>
          </w:p>
        </w:tc>
        <w:tc>
          <w:tcPr>
            <w:tcW w:w="1560" w:type="dxa"/>
            <w:shd w:val="clear" w:color="auto" w:fill="B4C6E7"/>
          </w:tcPr>
          <w:p w14:paraId="40F6D251" w14:textId="77777777" w:rsidR="00405C86" w:rsidRDefault="00405C86">
            <w:pPr>
              <w:rPr>
                <w:rFonts w:ascii="Arial" w:eastAsia="Arial" w:hAnsi="Arial" w:cs="Arial"/>
                <w:b/>
                <w:sz w:val="16"/>
                <w:szCs w:val="16"/>
              </w:rPr>
            </w:pPr>
          </w:p>
        </w:tc>
        <w:tc>
          <w:tcPr>
            <w:tcW w:w="1560" w:type="dxa"/>
            <w:vMerge w:val="restart"/>
            <w:shd w:val="clear" w:color="auto" w:fill="B4C6E7"/>
          </w:tcPr>
          <w:p w14:paraId="57EF3C2D" w14:textId="77777777" w:rsidR="00405C86" w:rsidRDefault="0032019D">
            <w:pPr>
              <w:spacing w:after="120"/>
              <w:rPr>
                <w:rFonts w:ascii="Arial" w:eastAsia="Arial" w:hAnsi="Arial" w:cs="Arial"/>
                <w:sz w:val="16"/>
                <w:szCs w:val="16"/>
              </w:rPr>
            </w:pPr>
            <w:r>
              <w:rPr>
                <w:rFonts w:ascii="Arial" w:eastAsia="Arial" w:hAnsi="Arial" w:cs="Arial"/>
                <w:sz w:val="16"/>
                <w:szCs w:val="16"/>
              </w:rPr>
              <w:t>reactivate existing CCWG through approach to and re-engagement of involved key stakeholders</w:t>
            </w:r>
          </w:p>
        </w:tc>
      </w:tr>
      <w:tr w:rsidR="00405C86" w14:paraId="43FFE31A" w14:textId="77777777">
        <w:tc>
          <w:tcPr>
            <w:tcW w:w="1980" w:type="dxa"/>
            <w:shd w:val="clear" w:color="auto" w:fill="B4C6E7"/>
          </w:tcPr>
          <w:p w14:paraId="47577D72" w14:textId="77777777" w:rsidR="00405C86" w:rsidRDefault="00405C86">
            <w:pPr>
              <w:rPr>
                <w:rFonts w:ascii="Arial" w:eastAsia="Arial" w:hAnsi="Arial" w:cs="Arial"/>
                <w:b/>
                <w:sz w:val="16"/>
                <w:szCs w:val="16"/>
              </w:rPr>
            </w:pPr>
          </w:p>
        </w:tc>
        <w:tc>
          <w:tcPr>
            <w:tcW w:w="2551" w:type="dxa"/>
            <w:shd w:val="clear" w:color="auto" w:fill="B4C6E7"/>
          </w:tcPr>
          <w:p w14:paraId="027461EC" w14:textId="77777777" w:rsidR="00405C86" w:rsidRDefault="0032019D">
            <w:pPr>
              <w:rPr>
                <w:rFonts w:ascii="Arial" w:eastAsia="Arial" w:hAnsi="Arial" w:cs="Arial"/>
                <w:sz w:val="16"/>
                <w:szCs w:val="16"/>
              </w:rPr>
            </w:pPr>
            <w:r>
              <w:rPr>
                <w:rFonts w:ascii="Arial" w:eastAsia="Arial" w:hAnsi="Arial" w:cs="Arial"/>
                <w:sz w:val="16"/>
                <w:szCs w:val="16"/>
              </w:rPr>
              <w:t xml:space="preserve">80% of the members of the </w:t>
            </w:r>
            <w:proofErr w:type="spellStart"/>
            <w:r>
              <w:rPr>
                <w:rFonts w:ascii="Arial" w:eastAsia="Arial" w:hAnsi="Arial" w:cs="Arial"/>
                <w:sz w:val="16"/>
                <w:szCs w:val="16"/>
              </w:rPr>
              <w:t>Pekalongan</w:t>
            </w:r>
            <w:proofErr w:type="spellEnd"/>
            <w:r>
              <w:rPr>
                <w:rFonts w:ascii="Arial" w:eastAsia="Arial" w:hAnsi="Arial" w:cs="Arial"/>
                <w:sz w:val="16"/>
                <w:szCs w:val="16"/>
              </w:rPr>
              <w:t xml:space="preserve"> City climate working group, representatives of regional stakeholders and / or program cadres that they are active in FGD forums, workshops and meetings organized by the program</w:t>
            </w:r>
          </w:p>
        </w:tc>
        <w:tc>
          <w:tcPr>
            <w:tcW w:w="993" w:type="dxa"/>
            <w:shd w:val="clear" w:color="auto" w:fill="B4C6E7"/>
          </w:tcPr>
          <w:p w14:paraId="45DD569A" w14:textId="77777777" w:rsidR="00405C86" w:rsidRDefault="00405C86">
            <w:pPr>
              <w:rPr>
                <w:rFonts w:ascii="Arial" w:eastAsia="Arial" w:hAnsi="Arial" w:cs="Arial"/>
                <w:b/>
                <w:sz w:val="16"/>
                <w:szCs w:val="16"/>
              </w:rPr>
            </w:pPr>
          </w:p>
        </w:tc>
        <w:tc>
          <w:tcPr>
            <w:tcW w:w="1134" w:type="dxa"/>
            <w:shd w:val="clear" w:color="auto" w:fill="B4C6E7"/>
          </w:tcPr>
          <w:p w14:paraId="575030CE" w14:textId="77777777" w:rsidR="00405C86" w:rsidRDefault="00405C86">
            <w:pPr>
              <w:jc w:val="right"/>
              <w:rPr>
                <w:rFonts w:ascii="Arial" w:eastAsia="Arial" w:hAnsi="Arial" w:cs="Arial"/>
                <w:b/>
                <w:sz w:val="16"/>
                <w:szCs w:val="16"/>
              </w:rPr>
            </w:pPr>
          </w:p>
        </w:tc>
        <w:tc>
          <w:tcPr>
            <w:tcW w:w="1134" w:type="dxa"/>
            <w:shd w:val="clear" w:color="auto" w:fill="B4C6E7"/>
          </w:tcPr>
          <w:p w14:paraId="3A6D3E08" w14:textId="77777777" w:rsidR="00405C86" w:rsidRDefault="00405C86">
            <w:pPr>
              <w:jc w:val="right"/>
              <w:rPr>
                <w:rFonts w:ascii="Arial" w:eastAsia="Arial" w:hAnsi="Arial" w:cs="Arial"/>
                <w:sz w:val="16"/>
                <w:szCs w:val="16"/>
              </w:rPr>
            </w:pPr>
          </w:p>
        </w:tc>
        <w:tc>
          <w:tcPr>
            <w:tcW w:w="1276" w:type="dxa"/>
            <w:shd w:val="clear" w:color="auto" w:fill="B4C6E7"/>
          </w:tcPr>
          <w:p w14:paraId="0BF181AA" w14:textId="77777777" w:rsidR="00405C86" w:rsidRDefault="0032019D">
            <w:pPr>
              <w:jc w:val="right"/>
              <w:rPr>
                <w:rFonts w:ascii="Arial" w:eastAsia="Arial" w:hAnsi="Arial" w:cs="Arial"/>
                <w:sz w:val="16"/>
                <w:szCs w:val="16"/>
              </w:rPr>
            </w:pPr>
            <w:r>
              <w:rPr>
                <w:rFonts w:ascii="Arial" w:eastAsia="Arial" w:hAnsi="Arial" w:cs="Arial"/>
                <w:sz w:val="16"/>
                <w:szCs w:val="16"/>
              </w:rPr>
              <w:t xml:space="preserve">80% of the members of the </w:t>
            </w:r>
            <w:proofErr w:type="spellStart"/>
            <w:r>
              <w:rPr>
                <w:rFonts w:ascii="Arial" w:eastAsia="Arial" w:hAnsi="Arial" w:cs="Arial"/>
                <w:sz w:val="16"/>
                <w:szCs w:val="16"/>
              </w:rPr>
              <w:t>Pekalongan</w:t>
            </w:r>
            <w:proofErr w:type="spellEnd"/>
            <w:r>
              <w:rPr>
                <w:rFonts w:ascii="Arial" w:eastAsia="Arial" w:hAnsi="Arial" w:cs="Arial"/>
                <w:sz w:val="16"/>
                <w:szCs w:val="16"/>
              </w:rPr>
              <w:t xml:space="preserve"> City climate working group, representatives of regional stakeholders and / or program cadres</w:t>
            </w:r>
          </w:p>
        </w:tc>
        <w:tc>
          <w:tcPr>
            <w:tcW w:w="1560" w:type="dxa"/>
            <w:shd w:val="clear" w:color="auto" w:fill="B4C6E7"/>
          </w:tcPr>
          <w:p w14:paraId="4B08188B" w14:textId="77777777" w:rsidR="00405C86" w:rsidRDefault="00405C86">
            <w:pPr>
              <w:rPr>
                <w:rFonts w:ascii="Arial" w:eastAsia="Arial" w:hAnsi="Arial" w:cs="Arial"/>
                <w:b/>
                <w:sz w:val="16"/>
                <w:szCs w:val="16"/>
              </w:rPr>
            </w:pPr>
          </w:p>
        </w:tc>
        <w:tc>
          <w:tcPr>
            <w:tcW w:w="1560" w:type="dxa"/>
            <w:vMerge/>
            <w:shd w:val="clear" w:color="auto" w:fill="B4C6E7"/>
          </w:tcPr>
          <w:p w14:paraId="10A278C5" w14:textId="77777777" w:rsidR="00405C86" w:rsidRDefault="00405C86">
            <w:pPr>
              <w:widowControl w:val="0"/>
              <w:pBdr>
                <w:top w:val="nil"/>
                <w:left w:val="nil"/>
                <w:bottom w:val="nil"/>
                <w:right w:val="nil"/>
                <w:between w:val="nil"/>
              </w:pBdr>
              <w:spacing w:line="276" w:lineRule="auto"/>
              <w:rPr>
                <w:rFonts w:ascii="Arial" w:eastAsia="Arial" w:hAnsi="Arial" w:cs="Arial"/>
                <w:b/>
                <w:sz w:val="16"/>
                <w:szCs w:val="16"/>
              </w:rPr>
            </w:pPr>
          </w:p>
        </w:tc>
      </w:tr>
      <w:tr w:rsidR="00405C86" w14:paraId="4216BDD3" w14:textId="77777777">
        <w:tc>
          <w:tcPr>
            <w:tcW w:w="1980" w:type="dxa"/>
            <w:shd w:val="clear" w:color="auto" w:fill="B4C6E7"/>
          </w:tcPr>
          <w:p w14:paraId="4AB82580" w14:textId="77777777" w:rsidR="00405C86" w:rsidRDefault="00405C86">
            <w:pPr>
              <w:rPr>
                <w:rFonts w:ascii="Arial" w:eastAsia="Arial" w:hAnsi="Arial" w:cs="Arial"/>
                <w:b/>
                <w:sz w:val="16"/>
                <w:szCs w:val="16"/>
              </w:rPr>
            </w:pPr>
          </w:p>
        </w:tc>
        <w:tc>
          <w:tcPr>
            <w:tcW w:w="2551" w:type="dxa"/>
            <w:shd w:val="clear" w:color="auto" w:fill="B4C6E7"/>
          </w:tcPr>
          <w:p w14:paraId="15837D2A" w14:textId="77777777" w:rsidR="00405C86" w:rsidRDefault="0032019D">
            <w:pPr>
              <w:rPr>
                <w:rFonts w:ascii="Arial" w:eastAsia="Arial" w:hAnsi="Arial" w:cs="Arial"/>
                <w:sz w:val="16"/>
                <w:szCs w:val="16"/>
              </w:rPr>
            </w:pPr>
            <w:r>
              <w:rPr>
                <w:rFonts w:ascii="Arial" w:eastAsia="Arial" w:hAnsi="Arial" w:cs="Arial"/>
                <w:sz w:val="16"/>
                <w:szCs w:val="16"/>
              </w:rPr>
              <w:t xml:space="preserve">30% of climate working group members in </w:t>
            </w:r>
            <w:proofErr w:type="spellStart"/>
            <w:r>
              <w:rPr>
                <w:rFonts w:ascii="Arial" w:eastAsia="Arial" w:hAnsi="Arial" w:cs="Arial"/>
                <w:sz w:val="16"/>
                <w:szCs w:val="16"/>
              </w:rPr>
              <w:t>Pekalongan</w:t>
            </w:r>
            <w:proofErr w:type="spellEnd"/>
            <w:r>
              <w:rPr>
                <w:rFonts w:ascii="Arial" w:eastAsia="Arial" w:hAnsi="Arial" w:cs="Arial"/>
                <w:sz w:val="16"/>
                <w:szCs w:val="16"/>
              </w:rPr>
              <w:t xml:space="preserve"> city, representations of women groups and vulnerable groups</w:t>
            </w:r>
          </w:p>
        </w:tc>
        <w:tc>
          <w:tcPr>
            <w:tcW w:w="993" w:type="dxa"/>
            <w:shd w:val="clear" w:color="auto" w:fill="B4C6E7"/>
          </w:tcPr>
          <w:p w14:paraId="706569AE" w14:textId="77777777" w:rsidR="00405C86" w:rsidRDefault="00405C86">
            <w:pPr>
              <w:rPr>
                <w:rFonts w:ascii="Arial" w:eastAsia="Arial" w:hAnsi="Arial" w:cs="Arial"/>
                <w:b/>
                <w:sz w:val="16"/>
                <w:szCs w:val="16"/>
              </w:rPr>
            </w:pPr>
          </w:p>
        </w:tc>
        <w:tc>
          <w:tcPr>
            <w:tcW w:w="1134" w:type="dxa"/>
            <w:shd w:val="clear" w:color="auto" w:fill="B4C6E7"/>
          </w:tcPr>
          <w:p w14:paraId="7D94259A" w14:textId="77777777" w:rsidR="00405C86" w:rsidRDefault="00405C86">
            <w:pPr>
              <w:jc w:val="right"/>
              <w:rPr>
                <w:rFonts w:ascii="Arial" w:eastAsia="Arial" w:hAnsi="Arial" w:cs="Arial"/>
                <w:b/>
                <w:sz w:val="16"/>
                <w:szCs w:val="16"/>
              </w:rPr>
            </w:pPr>
          </w:p>
        </w:tc>
        <w:tc>
          <w:tcPr>
            <w:tcW w:w="1134" w:type="dxa"/>
            <w:shd w:val="clear" w:color="auto" w:fill="B4C6E7"/>
          </w:tcPr>
          <w:p w14:paraId="37738CA4" w14:textId="77777777" w:rsidR="00405C86" w:rsidRDefault="0032019D">
            <w:pPr>
              <w:jc w:val="right"/>
              <w:rPr>
                <w:rFonts w:ascii="Arial" w:eastAsia="Arial" w:hAnsi="Arial" w:cs="Arial"/>
                <w:sz w:val="16"/>
                <w:szCs w:val="16"/>
              </w:rPr>
            </w:pPr>
            <w:r>
              <w:rPr>
                <w:rFonts w:ascii="Arial" w:eastAsia="Arial" w:hAnsi="Arial" w:cs="Arial"/>
                <w:sz w:val="16"/>
                <w:szCs w:val="16"/>
              </w:rPr>
              <w:t>30</w:t>
            </w:r>
            <w:proofErr w:type="gramStart"/>
            <w:r>
              <w:rPr>
                <w:rFonts w:ascii="Arial" w:eastAsia="Arial" w:hAnsi="Arial" w:cs="Arial"/>
                <w:sz w:val="16"/>
                <w:szCs w:val="16"/>
              </w:rPr>
              <w:t>%  of</w:t>
            </w:r>
            <w:proofErr w:type="gramEnd"/>
            <w:r>
              <w:rPr>
                <w:rFonts w:ascii="Arial" w:eastAsia="Arial" w:hAnsi="Arial" w:cs="Arial"/>
                <w:sz w:val="16"/>
                <w:szCs w:val="16"/>
              </w:rPr>
              <w:t xml:space="preserve"> climate working group members in </w:t>
            </w:r>
            <w:proofErr w:type="spellStart"/>
            <w:r>
              <w:rPr>
                <w:rFonts w:ascii="Arial" w:eastAsia="Arial" w:hAnsi="Arial" w:cs="Arial"/>
                <w:sz w:val="16"/>
                <w:szCs w:val="16"/>
              </w:rPr>
              <w:t>Pekalongan</w:t>
            </w:r>
            <w:proofErr w:type="spellEnd"/>
            <w:r>
              <w:rPr>
                <w:rFonts w:ascii="Arial" w:eastAsia="Arial" w:hAnsi="Arial" w:cs="Arial"/>
                <w:sz w:val="16"/>
                <w:szCs w:val="16"/>
              </w:rPr>
              <w:t xml:space="preserve"> city</w:t>
            </w:r>
          </w:p>
        </w:tc>
        <w:tc>
          <w:tcPr>
            <w:tcW w:w="1276" w:type="dxa"/>
            <w:shd w:val="clear" w:color="auto" w:fill="B4C6E7"/>
          </w:tcPr>
          <w:p w14:paraId="66E7479E" w14:textId="77777777" w:rsidR="00405C86" w:rsidRDefault="00405C86">
            <w:pPr>
              <w:jc w:val="right"/>
              <w:rPr>
                <w:rFonts w:ascii="Arial" w:eastAsia="Arial" w:hAnsi="Arial" w:cs="Arial"/>
                <w:sz w:val="16"/>
                <w:szCs w:val="16"/>
              </w:rPr>
            </w:pPr>
          </w:p>
        </w:tc>
        <w:tc>
          <w:tcPr>
            <w:tcW w:w="1560" w:type="dxa"/>
            <w:shd w:val="clear" w:color="auto" w:fill="B4C6E7"/>
          </w:tcPr>
          <w:p w14:paraId="51B362A5" w14:textId="77777777" w:rsidR="00405C86" w:rsidRDefault="00405C86">
            <w:pPr>
              <w:rPr>
                <w:rFonts w:ascii="Arial" w:eastAsia="Arial" w:hAnsi="Arial" w:cs="Arial"/>
                <w:b/>
                <w:sz w:val="16"/>
                <w:szCs w:val="16"/>
              </w:rPr>
            </w:pPr>
          </w:p>
        </w:tc>
        <w:tc>
          <w:tcPr>
            <w:tcW w:w="1560" w:type="dxa"/>
            <w:vMerge/>
            <w:shd w:val="clear" w:color="auto" w:fill="B4C6E7"/>
          </w:tcPr>
          <w:p w14:paraId="69DC4382" w14:textId="77777777" w:rsidR="00405C86" w:rsidRDefault="00405C86">
            <w:pPr>
              <w:widowControl w:val="0"/>
              <w:pBdr>
                <w:top w:val="nil"/>
                <w:left w:val="nil"/>
                <w:bottom w:val="nil"/>
                <w:right w:val="nil"/>
                <w:between w:val="nil"/>
              </w:pBdr>
              <w:spacing w:line="276" w:lineRule="auto"/>
              <w:rPr>
                <w:rFonts w:ascii="Arial" w:eastAsia="Arial" w:hAnsi="Arial" w:cs="Arial"/>
                <w:b/>
                <w:sz w:val="16"/>
                <w:szCs w:val="16"/>
              </w:rPr>
            </w:pPr>
          </w:p>
        </w:tc>
      </w:tr>
      <w:tr w:rsidR="00405C86" w14:paraId="3DAC1547" w14:textId="77777777">
        <w:tc>
          <w:tcPr>
            <w:tcW w:w="1980" w:type="dxa"/>
            <w:shd w:val="clear" w:color="auto" w:fill="B4C6E7"/>
          </w:tcPr>
          <w:p w14:paraId="7D7D1B32" w14:textId="77777777" w:rsidR="00405C86" w:rsidRDefault="0032019D">
            <w:pPr>
              <w:rPr>
                <w:rFonts w:ascii="Arial" w:eastAsia="Arial" w:hAnsi="Arial" w:cs="Arial"/>
                <w:b/>
                <w:sz w:val="16"/>
                <w:szCs w:val="16"/>
              </w:rPr>
            </w:pPr>
            <w:r>
              <w:rPr>
                <w:rFonts w:ascii="Arial" w:eastAsia="Arial" w:hAnsi="Arial" w:cs="Arial"/>
                <w:b/>
                <w:sz w:val="16"/>
                <w:szCs w:val="16"/>
              </w:rPr>
              <w:t>Output 2.1.2</w:t>
            </w:r>
          </w:p>
          <w:p w14:paraId="43893B4F" w14:textId="77777777" w:rsidR="00405C86" w:rsidRDefault="0032019D">
            <w:pPr>
              <w:spacing w:after="120"/>
              <w:rPr>
                <w:rFonts w:ascii="Arial" w:eastAsia="Arial" w:hAnsi="Arial" w:cs="Arial"/>
                <w:i/>
                <w:color w:val="000000"/>
                <w:sz w:val="16"/>
                <w:szCs w:val="16"/>
              </w:rPr>
            </w:pPr>
            <w:r>
              <w:rPr>
                <w:rFonts w:ascii="Arial" w:eastAsia="Arial" w:hAnsi="Arial" w:cs="Arial"/>
                <w:color w:val="000000"/>
                <w:sz w:val="16"/>
                <w:szCs w:val="16"/>
              </w:rPr>
              <w:t xml:space="preserve">Climate working group established and functioning in each of the 8 target </w:t>
            </w:r>
            <w:proofErr w:type="spellStart"/>
            <w:r>
              <w:rPr>
                <w:rFonts w:ascii="Arial" w:eastAsia="Arial" w:hAnsi="Arial" w:cs="Arial"/>
                <w:i/>
                <w:color w:val="000000"/>
                <w:sz w:val="16"/>
                <w:szCs w:val="16"/>
              </w:rPr>
              <w:t>kelurahan</w:t>
            </w:r>
            <w:proofErr w:type="spellEnd"/>
          </w:p>
        </w:tc>
        <w:tc>
          <w:tcPr>
            <w:tcW w:w="2551" w:type="dxa"/>
            <w:shd w:val="clear" w:color="auto" w:fill="B4C6E7"/>
          </w:tcPr>
          <w:p w14:paraId="02B52024" w14:textId="77777777" w:rsidR="00405C86" w:rsidRDefault="00405C86">
            <w:pPr>
              <w:rPr>
                <w:rFonts w:ascii="Arial" w:eastAsia="Arial" w:hAnsi="Arial" w:cs="Arial"/>
                <w:sz w:val="16"/>
                <w:szCs w:val="16"/>
              </w:rPr>
            </w:pPr>
          </w:p>
          <w:p w14:paraId="799EC1C4"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8 climate working group established in each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 xml:space="preserve">and actively involved in the development of </w:t>
            </w:r>
            <w:proofErr w:type="gramStart"/>
            <w:r>
              <w:rPr>
                <w:rFonts w:ascii="Arial" w:eastAsia="Arial" w:hAnsi="Arial" w:cs="Arial"/>
                <w:sz w:val="16"/>
                <w:szCs w:val="16"/>
              </w:rPr>
              <w:t>community based</w:t>
            </w:r>
            <w:proofErr w:type="gramEnd"/>
            <w:r>
              <w:rPr>
                <w:rFonts w:ascii="Arial" w:eastAsia="Arial" w:hAnsi="Arial" w:cs="Arial"/>
                <w:sz w:val="16"/>
                <w:szCs w:val="16"/>
              </w:rPr>
              <w:t xml:space="preserve"> adaptation action plan</w:t>
            </w:r>
          </w:p>
        </w:tc>
        <w:tc>
          <w:tcPr>
            <w:tcW w:w="993" w:type="dxa"/>
            <w:shd w:val="clear" w:color="auto" w:fill="B4C6E7"/>
          </w:tcPr>
          <w:p w14:paraId="5A7C815A" w14:textId="77777777" w:rsidR="00405C86" w:rsidRDefault="00405C86">
            <w:pPr>
              <w:rPr>
                <w:rFonts w:ascii="Arial" w:eastAsia="Arial" w:hAnsi="Arial" w:cs="Arial"/>
                <w:b/>
                <w:sz w:val="16"/>
                <w:szCs w:val="16"/>
              </w:rPr>
            </w:pPr>
          </w:p>
        </w:tc>
        <w:tc>
          <w:tcPr>
            <w:tcW w:w="1134" w:type="dxa"/>
            <w:shd w:val="clear" w:color="auto" w:fill="B4C6E7"/>
          </w:tcPr>
          <w:p w14:paraId="757B41EB" w14:textId="77777777" w:rsidR="00405C86" w:rsidRDefault="0032019D">
            <w:pPr>
              <w:jc w:val="right"/>
              <w:rPr>
                <w:rFonts w:ascii="Arial" w:eastAsia="Arial" w:hAnsi="Arial" w:cs="Arial"/>
                <w:b/>
                <w:sz w:val="16"/>
                <w:szCs w:val="16"/>
              </w:rPr>
            </w:pPr>
            <w:r>
              <w:rPr>
                <w:rFonts w:ascii="Arial" w:eastAsia="Arial" w:hAnsi="Arial" w:cs="Arial"/>
                <w:b/>
                <w:sz w:val="16"/>
                <w:szCs w:val="16"/>
              </w:rPr>
              <w:t>4</w:t>
            </w:r>
          </w:p>
        </w:tc>
        <w:tc>
          <w:tcPr>
            <w:tcW w:w="1134" w:type="dxa"/>
            <w:shd w:val="clear" w:color="auto" w:fill="B4C6E7"/>
          </w:tcPr>
          <w:p w14:paraId="149CC79D" w14:textId="77777777" w:rsidR="00405C86" w:rsidRDefault="0032019D">
            <w:pPr>
              <w:jc w:val="right"/>
              <w:rPr>
                <w:rFonts w:ascii="Arial" w:eastAsia="Arial" w:hAnsi="Arial" w:cs="Arial"/>
                <w:b/>
                <w:sz w:val="16"/>
                <w:szCs w:val="16"/>
              </w:rPr>
            </w:pPr>
            <w:r>
              <w:rPr>
                <w:rFonts w:ascii="Arial" w:eastAsia="Arial" w:hAnsi="Arial" w:cs="Arial"/>
                <w:b/>
                <w:sz w:val="16"/>
                <w:szCs w:val="16"/>
              </w:rPr>
              <w:t>4</w:t>
            </w:r>
          </w:p>
        </w:tc>
        <w:tc>
          <w:tcPr>
            <w:tcW w:w="1276" w:type="dxa"/>
            <w:shd w:val="clear" w:color="auto" w:fill="B4C6E7"/>
          </w:tcPr>
          <w:p w14:paraId="5DA29399" w14:textId="77777777" w:rsidR="00405C86" w:rsidRDefault="00405C86">
            <w:pPr>
              <w:jc w:val="right"/>
              <w:rPr>
                <w:rFonts w:ascii="Arial" w:eastAsia="Arial" w:hAnsi="Arial" w:cs="Arial"/>
                <w:sz w:val="16"/>
                <w:szCs w:val="16"/>
              </w:rPr>
            </w:pPr>
          </w:p>
        </w:tc>
        <w:tc>
          <w:tcPr>
            <w:tcW w:w="1560" w:type="dxa"/>
            <w:shd w:val="clear" w:color="auto" w:fill="B4C6E7"/>
          </w:tcPr>
          <w:p w14:paraId="41052BF3" w14:textId="77777777" w:rsidR="00405C86" w:rsidRDefault="00405C86">
            <w:pPr>
              <w:rPr>
                <w:rFonts w:ascii="Arial" w:eastAsia="Arial" w:hAnsi="Arial" w:cs="Arial"/>
                <w:b/>
                <w:sz w:val="16"/>
                <w:szCs w:val="16"/>
              </w:rPr>
            </w:pPr>
          </w:p>
        </w:tc>
        <w:tc>
          <w:tcPr>
            <w:tcW w:w="1560" w:type="dxa"/>
            <w:vMerge w:val="restart"/>
            <w:shd w:val="clear" w:color="auto" w:fill="B4C6E7"/>
          </w:tcPr>
          <w:p w14:paraId="7E73DB2C"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Increased awareness and participation of the community and local governance service through climate working groups, in </w:t>
            </w:r>
            <w:proofErr w:type="spellStart"/>
            <w:r>
              <w:rPr>
                <w:rFonts w:ascii="Arial" w:eastAsia="Arial" w:hAnsi="Arial" w:cs="Arial"/>
                <w:i/>
                <w:sz w:val="16"/>
                <w:szCs w:val="16"/>
              </w:rPr>
              <w:t>kelurahan</w:t>
            </w:r>
            <w:proofErr w:type="spellEnd"/>
            <w:r>
              <w:rPr>
                <w:rFonts w:ascii="Arial" w:eastAsia="Arial" w:hAnsi="Arial" w:cs="Arial"/>
                <w:sz w:val="16"/>
                <w:szCs w:val="16"/>
              </w:rPr>
              <w:t xml:space="preserve"> level (8 </w:t>
            </w:r>
            <w:proofErr w:type="spellStart"/>
            <w:r>
              <w:rPr>
                <w:rFonts w:ascii="Arial" w:eastAsia="Arial" w:hAnsi="Arial" w:cs="Arial"/>
                <w:i/>
                <w:sz w:val="16"/>
                <w:szCs w:val="16"/>
              </w:rPr>
              <w:t>Kelurahan</w:t>
            </w:r>
            <w:proofErr w:type="spellEnd"/>
            <w:r>
              <w:rPr>
                <w:rFonts w:ascii="Arial" w:eastAsia="Arial" w:hAnsi="Arial" w:cs="Arial"/>
                <w:sz w:val="16"/>
                <w:szCs w:val="16"/>
              </w:rPr>
              <w:t>) and municipal level</w:t>
            </w:r>
            <w:r>
              <w:rPr>
                <w:sz w:val="16"/>
                <w:szCs w:val="16"/>
              </w:rPr>
              <w:t xml:space="preserve">  </w:t>
            </w:r>
          </w:p>
        </w:tc>
      </w:tr>
      <w:tr w:rsidR="00405C86" w14:paraId="0591988E" w14:textId="77777777">
        <w:tc>
          <w:tcPr>
            <w:tcW w:w="1980" w:type="dxa"/>
            <w:shd w:val="clear" w:color="auto" w:fill="B4C6E7"/>
          </w:tcPr>
          <w:p w14:paraId="0DB92D06" w14:textId="77777777" w:rsidR="00405C86" w:rsidRDefault="00405C86">
            <w:pPr>
              <w:rPr>
                <w:rFonts w:ascii="Arial" w:eastAsia="Arial" w:hAnsi="Arial" w:cs="Arial"/>
                <w:b/>
                <w:sz w:val="16"/>
                <w:szCs w:val="16"/>
              </w:rPr>
            </w:pPr>
          </w:p>
        </w:tc>
        <w:tc>
          <w:tcPr>
            <w:tcW w:w="2551" w:type="dxa"/>
            <w:shd w:val="clear" w:color="auto" w:fill="B4C6E7"/>
          </w:tcPr>
          <w:p w14:paraId="1400E5B2" w14:textId="77777777" w:rsidR="00405C86" w:rsidRDefault="0032019D">
            <w:pPr>
              <w:rPr>
                <w:rFonts w:ascii="Arial" w:eastAsia="Arial" w:hAnsi="Arial" w:cs="Arial"/>
                <w:sz w:val="16"/>
                <w:szCs w:val="16"/>
              </w:rPr>
            </w:pPr>
            <w:r>
              <w:rPr>
                <w:rFonts w:ascii="Arial" w:eastAsia="Arial" w:hAnsi="Arial" w:cs="Arial"/>
                <w:sz w:val="16"/>
                <w:szCs w:val="16"/>
              </w:rPr>
              <w:t xml:space="preserve">80% of the members of the </w:t>
            </w:r>
            <w:proofErr w:type="spellStart"/>
            <w:r>
              <w:rPr>
                <w:rFonts w:ascii="Arial" w:eastAsia="Arial" w:hAnsi="Arial" w:cs="Arial"/>
                <w:sz w:val="16"/>
                <w:szCs w:val="16"/>
              </w:rPr>
              <w:t>Kelurahan</w:t>
            </w:r>
            <w:proofErr w:type="spellEnd"/>
            <w:r>
              <w:rPr>
                <w:rFonts w:ascii="Arial" w:eastAsia="Arial" w:hAnsi="Arial" w:cs="Arial"/>
                <w:sz w:val="16"/>
                <w:szCs w:val="16"/>
              </w:rPr>
              <w:t xml:space="preserve"> climate working group in 8 </w:t>
            </w:r>
            <w:proofErr w:type="spellStart"/>
            <w:r>
              <w:rPr>
                <w:rFonts w:ascii="Arial" w:eastAsia="Arial" w:hAnsi="Arial" w:cs="Arial"/>
                <w:sz w:val="16"/>
                <w:szCs w:val="16"/>
              </w:rPr>
              <w:t>Kelurahan</w:t>
            </w:r>
            <w:proofErr w:type="spellEnd"/>
            <w:r>
              <w:rPr>
                <w:rFonts w:ascii="Arial" w:eastAsia="Arial" w:hAnsi="Arial" w:cs="Arial"/>
                <w:sz w:val="16"/>
                <w:szCs w:val="16"/>
              </w:rPr>
              <w:t>, representatives of program cadres that they are active in FGD forums, workshops and meetings organized by the program</w:t>
            </w:r>
          </w:p>
        </w:tc>
        <w:tc>
          <w:tcPr>
            <w:tcW w:w="993" w:type="dxa"/>
            <w:shd w:val="clear" w:color="auto" w:fill="B4C6E7"/>
          </w:tcPr>
          <w:p w14:paraId="01789F15" w14:textId="77777777" w:rsidR="00405C86" w:rsidRDefault="00405C86">
            <w:pPr>
              <w:rPr>
                <w:rFonts w:ascii="Arial" w:eastAsia="Arial" w:hAnsi="Arial" w:cs="Arial"/>
                <w:b/>
                <w:sz w:val="16"/>
                <w:szCs w:val="16"/>
              </w:rPr>
            </w:pPr>
          </w:p>
        </w:tc>
        <w:tc>
          <w:tcPr>
            <w:tcW w:w="1134" w:type="dxa"/>
            <w:shd w:val="clear" w:color="auto" w:fill="B4C6E7"/>
          </w:tcPr>
          <w:p w14:paraId="0B7B8BB3" w14:textId="77777777" w:rsidR="00405C86" w:rsidRDefault="00405C86">
            <w:pPr>
              <w:jc w:val="right"/>
              <w:rPr>
                <w:rFonts w:ascii="Arial" w:eastAsia="Arial" w:hAnsi="Arial" w:cs="Arial"/>
                <w:b/>
                <w:sz w:val="16"/>
                <w:szCs w:val="16"/>
              </w:rPr>
            </w:pPr>
          </w:p>
        </w:tc>
        <w:tc>
          <w:tcPr>
            <w:tcW w:w="1134" w:type="dxa"/>
            <w:shd w:val="clear" w:color="auto" w:fill="B4C6E7"/>
          </w:tcPr>
          <w:p w14:paraId="1DAB05CE" w14:textId="77777777" w:rsidR="00405C86" w:rsidRDefault="0032019D">
            <w:pPr>
              <w:jc w:val="right"/>
              <w:rPr>
                <w:rFonts w:ascii="Arial" w:eastAsia="Arial" w:hAnsi="Arial" w:cs="Arial"/>
                <w:b/>
                <w:sz w:val="16"/>
                <w:szCs w:val="16"/>
              </w:rPr>
            </w:pPr>
            <w:r>
              <w:rPr>
                <w:rFonts w:ascii="Arial" w:eastAsia="Arial" w:hAnsi="Arial" w:cs="Arial"/>
                <w:sz w:val="16"/>
                <w:szCs w:val="16"/>
              </w:rPr>
              <w:t xml:space="preserve">80% of the members of the </w:t>
            </w:r>
            <w:proofErr w:type="spellStart"/>
            <w:r>
              <w:rPr>
                <w:rFonts w:ascii="Arial" w:eastAsia="Arial" w:hAnsi="Arial" w:cs="Arial"/>
                <w:sz w:val="16"/>
                <w:szCs w:val="16"/>
              </w:rPr>
              <w:t>Kelurahan</w:t>
            </w:r>
            <w:proofErr w:type="spellEnd"/>
            <w:r>
              <w:rPr>
                <w:rFonts w:ascii="Arial" w:eastAsia="Arial" w:hAnsi="Arial" w:cs="Arial"/>
                <w:sz w:val="16"/>
                <w:szCs w:val="16"/>
              </w:rPr>
              <w:t xml:space="preserve"> climate working group in 8 </w:t>
            </w:r>
            <w:proofErr w:type="spellStart"/>
            <w:r>
              <w:rPr>
                <w:rFonts w:ascii="Arial" w:eastAsia="Arial" w:hAnsi="Arial" w:cs="Arial"/>
                <w:sz w:val="16"/>
                <w:szCs w:val="16"/>
              </w:rPr>
              <w:t>Kelurahan</w:t>
            </w:r>
            <w:proofErr w:type="spellEnd"/>
            <w:r>
              <w:rPr>
                <w:rFonts w:ascii="Arial" w:eastAsia="Arial" w:hAnsi="Arial" w:cs="Arial"/>
                <w:sz w:val="16"/>
                <w:szCs w:val="16"/>
              </w:rPr>
              <w:t xml:space="preserve">, representatives of </w:t>
            </w:r>
            <w:r>
              <w:rPr>
                <w:rFonts w:ascii="Arial" w:eastAsia="Arial" w:hAnsi="Arial" w:cs="Arial"/>
                <w:sz w:val="16"/>
                <w:szCs w:val="16"/>
              </w:rPr>
              <w:lastRenderedPageBreak/>
              <w:t>program cadres</w:t>
            </w:r>
          </w:p>
        </w:tc>
        <w:tc>
          <w:tcPr>
            <w:tcW w:w="1276" w:type="dxa"/>
            <w:shd w:val="clear" w:color="auto" w:fill="B4C6E7"/>
          </w:tcPr>
          <w:p w14:paraId="450A8285" w14:textId="77777777" w:rsidR="00405C86" w:rsidRDefault="00405C86">
            <w:pPr>
              <w:jc w:val="right"/>
              <w:rPr>
                <w:rFonts w:ascii="Arial" w:eastAsia="Arial" w:hAnsi="Arial" w:cs="Arial"/>
                <w:sz w:val="16"/>
                <w:szCs w:val="16"/>
              </w:rPr>
            </w:pPr>
          </w:p>
        </w:tc>
        <w:tc>
          <w:tcPr>
            <w:tcW w:w="1560" w:type="dxa"/>
            <w:shd w:val="clear" w:color="auto" w:fill="B4C6E7"/>
          </w:tcPr>
          <w:p w14:paraId="3F3DFFDF" w14:textId="77777777" w:rsidR="00405C86" w:rsidRDefault="00405C86">
            <w:pPr>
              <w:rPr>
                <w:rFonts w:ascii="Arial" w:eastAsia="Arial" w:hAnsi="Arial" w:cs="Arial"/>
                <w:b/>
                <w:sz w:val="16"/>
                <w:szCs w:val="16"/>
              </w:rPr>
            </w:pPr>
          </w:p>
        </w:tc>
        <w:tc>
          <w:tcPr>
            <w:tcW w:w="1560" w:type="dxa"/>
            <w:vMerge/>
            <w:shd w:val="clear" w:color="auto" w:fill="B4C6E7"/>
          </w:tcPr>
          <w:p w14:paraId="488DDE2F" w14:textId="77777777" w:rsidR="00405C86" w:rsidRDefault="00405C86">
            <w:pPr>
              <w:widowControl w:val="0"/>
              <w:pBdr>
                <w:top w:val="nil"/>
                <w:left w:val="nil"/>
                <w:bottom w:val="nil"/>
                <w:right w:val="nil"/>
                <w:between w:val="nil"/>
              </w:pBdr>
              <w:spacing w:line="276" w:lineRule="auto"/>
              <w:rPr>
                <w:rFonts w:ascii="Arial" w:eastAsia="Arial" w:hAnsi="Arial" w:cs="Arial"/>
                <w:b/>
                <w:sz w:val="16"/>
                <w:szCs w:val="16"/>
              </w:rPr>
            </w:pPr>
          </w:p>
        </w:tc>
      </w:tr>
      <w:tr w:rsidR="00405C86" w14:paraId="171C4EFB" w14:textId="77777777">
        <w:tc>
          <w:tcPr>
            <w:tcW w:w="1980" w:type="dxa"/>
            <w:shd w:val="clear" w:color="auto" w:fill="B4C6E7"/>
          </w:tcPr>
          <w:p w14:paraId="3D962D25" w14:textId="77777777" w:rsidR="00405C86" w:rsidRDefault="00405C86">
            <w:pPr>
              <w:rPr>
                <w:rFonts w:ascii="Arial" w:eastAsia="Arial" w:hAnsi="Arial" w:cs="Arial"/>
                <w:b/>
                <w:sz w:val="16"/>
                <w:szCs w:val="16"/>
              </w:rPr>
            </w:pPr>
          </w:p>
        </w:tc>
        <w:tc>
          <w:tcPr>
            <w:tcW w:w="2551" w:type="dxa"/>
            <w:shd w:val="clear" w:color="auto" w:fill="B4C6E7"/>
          </w:tcPr>
          <w:p w14:paraId="454EA8B3" w14:textId="77777777" w:rsidR="00405C86" w:rsidRDefault="0032019D">
            <w:pPr>
              <w:rPr>
                <w:rFonts w:ascii="Arial" w:eastAsia="Arial" w:hAnsi="Arial" w:cs="Arial"/>
                <w:sz w:val="16"/>
                <w:szCs w:val="16"/>
              </w:rPr>
            </w:pPr>
            <w:r>
              <w:rPr>
                <w:rFonts w:ascii="Arial" w:eastAsia="Arial" w:hAnsi="Arial" w:cs="Arial"/>
                <w:sz w:val="16"/>
                <w:szCs w:val="16"/>
              </w:rPr>
              <w:t xml:space="preserve">30% of climate working group members in </w:t>
            </w:r>
            <w:proofErr w:type="spellStart"/>
            <w:r>
              <w:rPr>
                <w:rFonts w:ascii="Arial" w:eastAsia="Arial" w:hAnsi="Arial" w:cs="Arial"/>
                <w:sz w:val="16"/>
                <w:szCs w:val="16"/>
              </w:rPr>
              <w:t>Kelurahan</w:t>
            </w:r>
            <w:proofErr w:type="spellEnd"/>
            <w:r>
              <w:rPr>
                <w:rFonts w:ascii="Arial" w:eastAsia="Arial" w:hAnsi="Arial" w:cs="Arial"/>
                <w:sz w:val="16"/>
                <w:szCs w:val="16"/>
              </w:rPr>
              <w:t xml:space="preserve"> </w:t>
            </w:r>
            <w:proofErr w:type="spellStart"/>
            <w:r>
              <w:rPr>
                <w:rFonts w:ascii="Arial" w:eastAsia="Arial" w:hAnsi="Arial" w:cs="Arial"/>
                <w:sz w:val="16"/>
                <w:szCs w:val="16"/>
              </w:rPr>
              <w:t>leve</w:t>
            </w:r>
            <w:proofErr w:type="spellEnd"/>
            <w:r>
              <w:rPr>
                <w:rFonts w:ascii="Arial" w:eastAsia="Arial" w:hAnsi="Arial" w:cs="Arial"/>
                <w:sz w:val="16"/>
                <w:szCs w:val="16"/>
              </w:rPr>
              <w:t>, representations of women groups and vulnerable groups</w:t>
            </w:r>
          </w:p>
        </w:tc>
        <w:tc>
          <w:tcPr>
            <w:tcW w:w="993" w:type="dxa"/>
            <w:shd w:val="clear" w:color="auto" w:fill="B4C6E7"/>
          </w:tcPr>
          <w:p w14:paraId="75AAC712" w14:textId="77777777" w:rsidR="00405C86" w:rsidRDefault="00405C86">
            <w:pPr>
              <w:rPr>
                <w:rFonts w:ascii="Arial" w:eastAsia="Arial" w:hAnsi="Arial" w:cs="Arial"/>
                <w:b/>
                <w:sz w:val="16"/>
                <w:szCs w:val="16"/>
              </w:rPr>
            </w:pPr>
          </w:p>
        </w:tc>
        <w:tc>
          <w:tcPr>
            <w:tcW w:w="1134" w:type="dxa"/>
            <w:shd w:val="clear" w:color="auto" w:fill="B4C6E7"/>
          </w:tcPr>
          <w:p w14:paraId="33A3FAE5" w14:textId="77777777" w:rsidR="00405C86" w:rsidRDefault="00405C86">
            <w:pPr>
              <w:jc w:val="right"/>
              <w:rPr>
                <w:rFonts w:ascii="Arial" w:eastAsia="Arial" w:hAnsi="Arial" w:cs="Arial"/>
                <w:b/>
                <w:sz w:val="16"/>
                <w:szCs w:val="16"/>
              </w:rPr>
            </w:pPr>
          </w:p>
        </w:tc>
        <w:tc>
          <w:tcPr>
            <w:tcW w:w="1134" w:type="dxa"/>
            <w:shd w:val="clear" w:color="auto" w:fill="B4C6E7"/>
          </w:tcPr>
          <w:p w14:paraId="34DCF8B0" w14:textId="77777777" w:rsidR="00405C86" w:rsidRDefault="0032019D">
            <w:pPr>
              <w:jc w:val="right"/>
              <w:rPr>
                <w:rFonts w:ascii="Arial" w:eastAsia="Arial" w:hAnsi="Arial" w:cs="Arial"/>
                <w:b/>
                <w:sz w:val="16"/>
                <w:szCs w:val="16"/>
              </w:rPr>
            </w:pPr>
            <w:r>
              <w:rPr>
                <w:rFonts w:ascii="Arial" w:eastAsia="Arial" w:hAnsi="Arial" w:cs="Arial"/>
                <w:sz w:val="16"/>
                <w:szCs w:val="16"/>
              </w:rPr>
              <w:t xml:space="preserve">30% of climate working group members in </w:t>
            </w:r>
            <w:proofErr w:type="spellStart"/>
            <w:r>
              <w:rPr>
                <w:rFonts w:ascii="Arial" w:eastAsia="Arial" w:hAnsi="Arial" w:cs="Arial"/>
                <w:sz w:val="16"/>
                <w:szCs w:val="16"/>
              </w:rPr>
              <w:t>Kelurahan</w:t>
            </w:r>
            <w:proofErr w:type="spellEnd"/>
            <w:r>
              <w:rPr>
                <w:rFonts w:ascii="Arial" w:eastAsia="Arial" w:hAnsi="Arial" w:cs="Arial"/>
                <w:sz w:val="16"/>
                <w:szCs w:val="16"/>
              </w:rPr>
              <w:t xml:space="preserve"> </w:t>
            </w:r>
            <w:proofErr w:type="spellStart"/>
            <w:r>
              <w:rPr>
                <w:rFonts w:ascii="Arial" w:eastAsia="Arial" w:hAnsi="Arial" w:cs="Arial"/>
                <w:sz w:val="16"/>
                <w:szCs w:val="16"/>
              </w:rPr>
              <w:t>leve</w:t>
            </w:r>
            <w:proofErr w:type="spellEnd"/>
            <w:r>
              <w:rPr>
                <w:rFonts w:ascii="Arial" w:eastAsia="Arial" w:hAnsi="Arial" w:cs="Arial"/>
                <w:sz w:val="16"/>
                <w:szCs w:val="16"/>
              </w:rPr>
              <w:t>, representations of women groups and vulnerable groups</w:t>
            </w:r>
          </w:p>
        </w:tc>
        <w:tc>
          <w:tcPr>
            <w:tcW w:w="1276" w:type="dxa"/>
            <w:shd w:val="clear" w:color="auto" w:fill="B4C6E7"/>
          </w:tcPr>
          <w:p w14:paraId="1C3D3515" w14:textId="77777777" w:rsidR="00405C86" w:rsidRDefault="00405C86">
            <w:pPr>
              <w:jc w:val="right"/>
              <w:rPr>
                <w:rFonts w:ascii="Arial" w:eastAsia="Arial" w:hAnsi="Arial" w:cs="Arial"/>
                <w:sz w:val="16"/>
                <w:szCs w:val="16"/>
              </w:rPr>
            </w:pPr>
          </w:p>
        </w:tc>
        <w:tc>
          <w:tcPr>
            <w:tcW w:w="1560" w:type="dxa"/>
            <w:shd w:val="clear" w:color="auto" w:fill="B4C6E7"/>
          </w:tcPr>
          <w:p w14:paraId="732A227E" w14:textId="77777777" w:rsidR="00405C86" w:rsidRDefault="00405C86">
            <w:pPr>
              <w:rPr>
                <w:rFonts w:ascii="Arial" w:eastAsia="Arial" w:hAnsi="Arial" w:cs="Arial"/>
                <w:b/>
                <w:sz w:val="16"/>
                <w:szCs w:val="16"/>
              </w:rPr>
            </w:pPr>
          </w:p>
        </w:tc>
        <w:tc>
          <w:tcPr>
            <w:tcW w:w="1560" w:type="dxa"/>
            <w:vMerge/>
            <w:shd w:val="clear" w:color="auto" w:fill="B4C6E7"/>
          </w:tcPr>
          <w:p w14:paraId="327A40FF" w14:textId="77777777" w:rsidR="00405C86" w:rsidRDefault="00405C86">
            <w:pPr>
              <w:widowControl w:val="0"/>
              <w:pBdr>
                <w:top w:val="nil"/>
                <w:left w:val="nil"/>
                <w:bottom w:val="nil"/>
                <w:right w:val="nil"/>
                <w:between w:val="nil"/>
              </w:pBdr>
              <w:spacing w:line="276" w:lineRule="auto"/>
              <w:rPr>
                <w:rFonts w:ascii="Arial" w:eastAsia="Arial" w:hAnsi="Arial" w:cs="Arial"/>
                <w:b/>
                <w:sz w:val="16"/>
                <w:szCs w:val="16"/>
              </w:rPr>
            </w:pPr>
          </w:p>
        </w:tc>
      </w:tr>
      <w:tr w:rsidR="00405C86" w14:paraId="744C16BC" w14:textId="77777777">
        <w:tc>
          <w:tcPr>
            <w:tcW w:w="1980" w:type="dxa"/>
            <w:shd w:val="clear" w:color="auto" w:fill="B4C6E7"/>
          </w:tcPr>
          <w:p w14:paraId="340EAC94" w14:textId="77777777" w:rsidR="00405C86" w:rsidRDefault="00405C86">
            <w:pPr>
              <w:rPr>
                <w:rFonts w:ascii="Arial" w:eastAsia="Arial" w:hAnsi="Arial" w:cs="Arial"/>
                <w:b/>
                <w:sz w:val="16"/>
                <w:szCs w:val="16"/>
              </w:rPr>
            </w:pPr>
          </w:p>
        </w:tc>
        <w:tc>
          <w:tcPr>
            <w:tcW w:w="2551" w:type="dxa"/>
            <w:shd w:val="clear" w:color="auto" w:fill="B4C6E7"/>
          </w:tcPr>
          <w:p w14:paraId="31FF88DA" w14:textId="77777777" w:rsidR="00405C86" w:rsidRDefault="0032019D">
            <w:pPr>
              <w:rPr>
                <w:rFonts w:ascii="Arial" w:eastAsia="Arial" w:hAnsi="Arial" w:cs="Arial"/>
                <w:sz w:val="16"/>
                <w:szCs w:val="16"/>
              </w:rPr>
            </w:pPr>
            <w:r>
              <w:rPr>
                <w:rFonts w:ascii="Arial" w:eastAsia="Arial" w:hAnsi="Arial" w:cs="Arial"/>
                <w:sz w:val="16"/>
                <w:szCs w:val="16"/>
              </w:rPr>
              <w:t>There is a document of lesson learned or best practice about women and vulnerable groups related to climate change adaptation</w:t>
            </w:r>
          </w:p>
        </w:tc>
        <w:tc>
          <w:tcPr>
            <w:tcW w:w="993" w:type="dxa"/>
            <w:shd w:val="clear" w:color="auto" w:fill="B4C6E7"/>
          </w:tcPr>
          <w:p w14:paraId="3331D9EE" w14:textId="77777777" w:rsidR="00405C86" w:rsidRDefault="00405C86">
            <w:pPr>
              <w:rPr>
                <w:rFonts w:ascii="Arial" w:eastAsia="Arial" w:hAnsi="Arial" w:cs="Arial"/>
                <w:b/>
                <w:sz w:val="16"/>
                <w:szCs w:val="16"/>
              </w:rPr>
            </w:pPr>
          </w:p>
        </w:tc>
        <w:tc>
          <w:tcPr>
            <w:tcW w:w="1134" w:type="dxa"/>
            <w:shd w:val="clear" w:color="auto" w:fill="B4C6E7"/>
          </w:tcPr>
          <w:p w14:paraId="1A8244EC" w14:textId="77777777" w:rsidR="00405C86" w:rsidRDefault="00405C86">
            <w:pPr>
              <w:jc w:val="right"/>
              <w:rPr>
                <w:rFonts w:ascii="Arial" w:eastAsia="Arial" w:hAnsi="Arial" w:cs="Arial"/>
                <w:b/>
                <w:sz w:val="16"/>
                <w:szCs w:val="16"/>
              </w:rPr>
            </w:pPr>
          </w:p>
        </w:tc>
        <w:tc>
          <w:tcPr>
            <w:tcW w:w="1134" w:type="dxa"/>
            <w:shd w:val="clear" w:color="auto" w:fill="B4C6E7"/>
          </w:tcPr>
          <w:p w14:paraId="129AD3D3" w14:textId="77777777" w:rsidR="00405C86" w:rsidRDefault="00405C86">
            <w:pPr>
              <w:jc w:val="right"/>
              <w:rPr>
                <w:rFonts w:ascii="Arial" w:eastAsia="Arial" w:hAnsi="Arial" w:cs="Arial"/>
                <w:b/>
                <w:sz w:val="16"/>
                <w:szCs w:val="16"/>
              </w:rPr>
            </w:pPr>
          </w:p>
        </w:tc>
        <w:tc>
          <w:tcPr>
            <w:tcW w:w="1276" w:type="dxa"/>
            <w:shd w:val="clear" w:color="auto" w:fill="B4C6E7"/>
          </w:tcPr>
          <w:p w14:paraId="58BD0112" w14:textId="77777777" w:rsidR="00405C86" w:rsidRDefault="0032019D">
            <w:pPr>
              <w:jc w:val="right"/>
              <w:rPr>
                <w:rFonts w:ascii="Arial" w:eastAsia="Arial" w:hAnsi="Arial" w:cs="Arial"/>
                <w:sz w:val="16"/>
                <w:szCs w:val="16"/>
              </w:rPr>
            </w:pPr>
            <w:r>
              <w:rPr>
                <w:rFonts w:ascii="Arial" w:eastAsia="Arial" w:hAnsi="Arial" w:cs="Arial"/>
                <w:sz w:val="16"/>
                <w:szCs w:val="16"/>
              </w:rPr>
              <w:t xml:space="preserve">1 </w:t>
            </w:r>
            <w:proofErr w:type="spellStart"/>
            <w:r>
              <w:rPr>
                <w:rFonts w:ascii="Arial" w:eastAsia="Arial" w:hAnsi="Arial" w:cs="Arial"/>
                <w:sz w:val="16"/>
                <w:szCs w:val="16"/>
              </w:rPr>
              <w:t>dokumen</w:t>
            </w:r>
            <w:proofErr w:type="spellEnd"/>
            <w:r>
              <w:rPr>
                <w:rFonts w:ascii="Arial" w:eastAsia="Arial" w:hAnsi="Arial" w:cs="Arial"/>
                <w:sz w:val="16"/>
                <w:szCs w:val="16"/>
              </w:rPr>
              <w:t xml:space="preserve"> lesson learn</w:t>
            </w:r>
          </w:p>
        </w:tc>
        <w:tc>
          <w:tcPr>
            <w:tcW w:w="1560" w:type="dxa"/>
            <w:shd w:val="clear" w:color="auto" w:fill="B4C6E7"/>
          </w:tcPr>
          <w:p w14:paraId="65DEEAF3" w14:textId="77777777" w:rsidR="00405C86" w:rsidRDefault="00405C86">
            <w:pPr>
              <w:rPr>
                <w:rFonts w:ascii="Arial" w:eastAsia="Arial" w:hAnsi="Arial" w:cs="Arial"/>
                <w:b/>
                <w:sz w:val="16"/>
                <w:szCs w:val="16"/>
              </w:rPr>
            </w:pPr>
          </w:p>
        </w:tc>
        <w:tc>
          <w:tcPr>
            <w:tcW w:w="1560" w:type="dxa"/>
            <w:vMerge/>
            <w:shd w:val="clear" w:color="auto" w:fill="B4C6E7"/>
          </w:tcPr>
          <w:p w14:paraId="33E85D32" w14:textId="77777777" w:rsidR="00405C86" w:rsidRDefault="00405C86">
            <w:pPr>
              <w:widowControl w:val="0"/>
              <w:pBdr>
                <w:top w:val="nil"/>
                <w:left w:val="nil"/>
                <w:bottom w:val="nil"/>
                <w:right w:val="nil"/>
                <w:between w:val="nil"/>
              </w:pBdr>
              <w:spacing w:line="276" w:lineRule="auto"/>
              <w:rPr>
                <w:rFonts w:ascii="Arial" w:eastAsia="Arial" w:hAnsi="Arial" w:cs="Arial"/>
                <w:b/>
                <w:sz w:val="16"/>
                <w:szCs w:val="16"/>
              </w:rPr>
            </w:pPr>
          </w:p>
        </w:tc>
      </w:tr>
      <w:tr w:rsidR="00405C86" w14:paraId="7CD9A380" w14:textId="77777777">
        <w:tc>
          <w:tcPr>
            <w:tcW w:w="1980" w:type="dxa"/>
            <w:shd w:val="clear" w:color="auto" w:fill="B4C6E7"/>
          </w:tcPr>
          <w:p w14:paraId="261126C1" w14:textId="77777777" w:rsidR="00405C86" w:rsidRDefault="0032019D">
            <w:pPr>
              <w:rPr>
                <w:rFonts w:ascii="Arial" w:eastAsia="Arial" w:hAnsi="Arial" w:cs="Arial"/>
                <w:b/>
                <w:sz w:val="16"/>
                <w:szCs w:val="16"/>
              </w:rPr>
            </w:pPr>
            <w:r>
              <w:rPr>
                <w:rFonts w:ascii="Arial" w:eastAsia="Arial" w:hAnsi="Arial" w:cs="Arial"/>
                <w:b/>
                <w:sz w:val="16"/>
                <w:szCs w:val="16"/>
              </w:rPr>
              <w:t>Output 2.1.3</w:t>
            </w:r>
          </w:p>
          <w:p w14:paraId="7B0888B6" w14:textId="77777777" w:rsidR="00405C86" w:rsidRDefault="0032019D">
            <w:pPr>
              <w:spacing w:after="120"/>
              <w:rPr>
                <w:rFonts w:ascii="Arial" w:eastAsia="Arial" w:hAnsi="Arial" w:cs="Arial"/>
                <w:color w:val="000000"/>
                <w:sz w:val="16"/>
                <w:szCs w:val="16"/>
              </w:rPr>
            </w:pPr>
            <w:r>
              <w:rPr>
                <w:rFonts w:ascii="Arial" w:eastAsia="Arial" w:hAnsi="Arial" w:cs="Arial"/>
                <w:color w:val="000000"/>
                <w:sz w:val="16"/>
                <w:szCs w:val="16"/>
              </w:rPr>
              <w:t xml:space="preserve">Enhancing coastal community capacity in developing </w:t>
            </w:r>
            <w:proofErr w:type="spellStart"/>
            <w:r>
              <w:rPr>
                <w:rFonts w:ascii="Arial" w:eastAsia="Arial" w:hAnsi="Arial" w:cs="Arial"/>
                <w:i/>
                <w:color w:val="000000"/>
                <w:sz w:val="16"/>
                <w:szCs w:val="16"/>
              </w:rPr>
              <w:t>kelurahan</w:t>
            </w:r>
            <w:r>
              <w:rPr>
                <w:rFonts w:ascii="Arial" w:eastAsia="Arial" w:hAnsi="Arial" w:cs="Arial"/>
                <w:color w:val="000000"/>
                <w:sz w:val="16"/>
                <w:szCs w:val="16"/>
              </w:rPr>
              <w:t>’s</w:t>
            </w:r>
            <w:proofErr w:type="spellEnd"/>
            <w:r>
              <w:rPr>
                <w:rFonts w:ascii="Arial" w:eastAsia="Arial" w:hAnsi="Arial" w:cs="Arial"/>
                <w:color w:val="000000"/>
                <w:sz w:val="16"/>
                <w:szCs w:val="16"/>
              </w:rPr>
              <w:t xml:space="preserve"> information system and implementing the ensuing climate change adaptation actions</w:t>
            </w:r>
          </w:p>
        </w:tc>
        <w:tc>
          <w:tcPr>
            <w:tcW w:w="2551" w:type="dxa"/>
            <w:shd w:val="clear" w:color="auto" w:fill="B4C6E7"/>
          </w:tcPr>
          <w:p w14:paraId="11719CB7" w14:textId="77777777" w:rsidR="00405C86" w:rsidRDefault="00405C86">
            <w:pPr>
              <w:rPr>
                <w:rFonts w:ascii="Arial" w:eastAsia="Arial" w:hAnsi="Arial" w:cs="Arial"/>
                <w:sz w:val="16"/>
                <w:szCs w:val="16"/>
              </w:rPr>
            </w:pPr>
          </w:p>
          <w:p w14:paraId="4E95CFDA" w14:textId="77777777" w:rsidR="00405C86" w:rsidRDefault="0032019D">
            <w:pPr>
              <w:rPr>
                <w:rFonts w:ascii="Arial" w:eastAsia="Arial" w:hAnsi="Arial" w:cs="Arial"/>
                <w:sz w:val="16"/>
                <w:szCs w:val="16"/>
              </w:rPr>
            </w:pPr>
            <w:r>
              <w:rPr>
                <w:rFonts w:ascii="Arial" w:eastAsia="Arial" w:hAnsi="Arial" w:cs="Arial"/>
                <w:sz w:val="16"/>
                <w:szCs w:val="16"/>
              </w:rPr>
              <w:t>Climate change information system (CCIS) developed and ensuing climate change adaptation actions implemented</w:t>
            </w:r>
          </w:p>
        </w:tc>
        <w:tc>
          <w:tcPr>
            <w:tcW w:w="993" w:type="dxa"/>
            <w:shd w:val="clear" w:color="auto" w:fill="B4C6E7"/>
          </w:tcPr>
          <w:p w14:paraId="6453C0F3" w14:textId="77777777" w:rsidR="00405C86" w:rsidRDefault="00405C86">
            <w:pPr>
              <w:rPr>
                <w:rFonts w:ascii="Arial" w:eastAsia="Arial" w:hAnsi="Arial" w:cs="Arial"/>
                <w:b/>
                <w:sz w:val="16"/>
                <w:szCs w:val="16"/>
              </w:rPr>
            </w:pPr>
          </w:p>
        </w:tc>
        <w:tc>
          <w:tcPr>
            <w:tcW w:w="1134" w:type="dxa"/>
            <w:shd w:val="clear" w:color="auto" w:fill="B4C6E7"/>
          </w:tcPr>
          <w:p w14:paraId="7C1E138C" w14:textId="77777777" w:rsidR="00405C86" w:rsidRDefault="00405C86">
            <w:pPr>
              <w:jc w:val="right"/>
              <w:rPr>
                <w:rFonts w:ascii="Arial" w:eastAsia="Arial" w:hAnsi="Arial" w:cs="Arial"/>
                <w:b/>
                <w:sz w:val="16"/>
                <w:szCs w:val="16"/>
              </w:rPr>
            </w:pPr>
          </w:p>
        </w:tc>
        <w:tc>
          <w:tcPr>
            <w:tcW w:w="1134" w:type="dxa"/>
            <w:shd w:val="clear" w:color="auto" w:fill="B4C6E7"/>
          </w:tcPr>
          <w:p w14:paraId="28E0E9EE" w14:textId="77777777" w:rsidR="00405C86" w:rsidRDefault="0032019D">
            <w:pPr>
              <w:jc w:val="right"/>
              <w:rPr>
                <w:rFonts w:ascii="Arial" w:eastAsia="Arial" w:hAnsi="Arial" w:cs="Arial"/>
                <w:b/>
                <w:sz w:val="16"/>
                <w:szCs w:val="16"/>
              </w:rPr>
            </w:pPr>
            <w:r>
              <w:rPr>
                <w:rFonts w:ascii="Arial" w:eastAsia="Arial" w:hAnsi="Arial" w:cs="Arial"/>
                <w:b/>
                <w:sz w:val="16"/>
                <w:szCs w:val="16"/>
              </w:rPr>
              <w:t>1</w:t>
            </w:r>
          </w:p>
        </w:tc>
        <w:tc>
          <w:tcPr>
            <w:tcW w:w="1276" w:type="dxa"/>
            <w:shd w:val="clear" w:color="auto" w:fill="B4C6E7"/>
          </w:tcPr>
          <w:p w14:paraId="577B23E7" w14:textId="77777777" w:rsidR="00405C86" w:rsidRDefault="00405C86">
            <w:pPr>
              <w:jc w:val="right"/>
              <w:rPr>
                <w:rFonts w:ascii="Arial" w:eastAsia="Arial" w:hAnsi="Arial" w:cs="Arial"/>
                <w:b/>
                <w:sz w:val="16"/>
                <w:szCs w:val="16"/>
              </w:rPr>
            </w:pPr>
          </w:p>
        </w:tc>
        <w:tc>
          <w:tcPr>
            <w:tcW w:w="1560" w:type="dxa"/>
            <w:shd w:val="clear" w:color="auto" w:fill="B4C6E7"/>
          </w:tcPr>
          <w:p w14:paraId="2A1D49F5" w14:textId="77777777" w:rsidR="00405C86" w:rsidRDefault="00405C86">
            <w:pPr>
              <w:rPr>
                <w:rFonts w:ascii="Arial" w:eastAsia="Arial" w:hAnsi="Arial" w:cs="Arial"/>
                <w:b/>
                <w:sz w:val="16"/>
                <w:szCs w:val="16"/>
              </w:rPr>
            </w:pPr>
          </w:p>
        </w:tc>
        <w:tc>
          <w:tcPr>
            <w:tcW w:w="1560" w:type="dxa"/>
            <w:shd w:val="clear" w:color="auto" w:fill="B4C6E7"/>
          </w:tcPr>
          <w:p w14:paraId="40AB0B34"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strengthening </w:t>
            </w:r>
            <w:proofErr w:type="gramStart"/>
            <w:r>
              <w:rPr>
                <w:rFonts w:ascii="Arial" w:eastAsia="Arial" w:hAnsi="Arial" w:cs="Arial"/>
                <w:sz w:val="16"/>
                <w:szCs w:val="16"/>
              </w:rPr>
              <w:t>community based</w:t>
            </w:r>
            <w:proofErr w:type="gramEnd"/>
            <w:r>
              <w:rPr>
                <w:rFonts w:ascii="Arial" w:eastAsia="Arial" w:hAnsi="Arial" w:cs="Arial"/>
                <w:sz w:val="16"/>
                <w:szCs w:val="16"/>
              </w:rPr>
              <w:t xml:space="preserve"> climate information systems (including women groups and vulnerable groups), to help make decision on the ensuring adaptation action</w:t>
            </w:r>
          </w:p>
        </w:tc>
      </w:tr>
      <w:tr w:rsidR="00405C86" w14:paraId="7A38870E" w14:textId="77777777">
        <w:tc>
          <w:tcPr>
            <w:tcW w:w="1980" w:type="dxa"/>
            <w:shd w:val="clear" w:color="auto" w:fill="B4C6E7"/>
          </w:tcPr>
          <w:p w14:paraId="44626EFE" w14:textId="77777777" w:rsidR="00405C86" w:rsidRDefault="0032019D">
            <w:pPr>
              <w:rPr>
                <w:rFonts w:ascii="Arial" w:eastAsia="Arial" w:hAnsi="Arial" w:cs="Arial"/>
                <w:b/>
                <w:sz w:val="16"/>
                <w:szCs w:val="16"/>
              </w:rPr>
            </w:pPr>
            <w:r>
              <w:rPr>
                <w:rFonts w:ascii="Arial" w:eastAsia="Arial" w:hAnsi="Arial" w:cs="Arial"/>
                <w:b/>
                <w:sz w:val="16"/>
                <w:szCs w:val="16"/>
              </w:rPr>
              <w:t>Output 2.1.4</w:t>
            </w:r>
          </w:p>
          <w:p w14:paraId="0F48EC1B" w14:textId="77777777" w:rsidR="00405C86" w:rsidRDefault="0032019D">
            <w:pPr>
              <w:spacing w:after="120"/>
              <w:rPr>
                <w:rFonts w:ascii="Arial" w:eastAsia="Arial" w:hAnsi="Arial" w:cs="Arial"/>
                <w:color w:val="000000"/>
                <w:sz w:val="16"/>
                <w:szCs w:val="16"/>
              </w:rPr>
            </w:pPr>
            <w:r>
              <w:rPr>
                <w:rFonts w:ascii="Arial" w:eastAsia="Arial" w:hAnsi="Arial" w:cs="Arial"/>
                <w:color w:val="000000"/>
                <w:sz w:val="16"/>
                <w:szCs w:val="16"/>
              </w:rPr>
              <w:t xml:space="preserve">Engaging youth groups and building their capacity to become Agents of Change in climate change adaptation actions of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City</w:t>
            </w:r>
          </w:p>
        </w:tc>
        <w:tc>
          <w:tcPr>
            <w:tcW w:w="2551" w:type="dxa"/>
            <w:shd w:val="clear" w:color="auto" w:fill="B4C6E7"/>
          </w:tcPr>
          <w:p w14:paraId="7B967583" w14:textId="77777777" w:rsidR="00405C86" w:rsidRDefault="00405C86">
            <w:pPr>
              <w:rPr>
                <w:rFonts w:ascii="Arial" w:eastAsia="Arial" w:hAnsi="Arial" w:cs="Arial"/>
                <w:sz w:val="16"/>
                <w:szCs w:val="16"/>
              </w:rPr>
            </w:pPr>
          </w:p>
          <w:p w14:paraId="56271B26" w14:textId="77777777" w:rsidR="00405C86" w:rsidRDefault="0032019D">
            <w:pPr>
              <w:rPr>
                <w:rFonts w:ascii="Arial" w:eastAsia="Arial" w:hAnsi="Arial" w:cs="Arial"/>
                <w:sz w:val="16"/>
                <w:szCs w:val="16"/>
              </w:rPr>
            </w:pPr>
            <w:r>
              <w:rPr>
                <w:rFonts w:ascii="Arial" w:eastAsia="Arial" w:hAnsi="Arial" w:cs="Arial"/>
                <w:sz w:val="16"/>
                <w:szCs w:val="16"/>
              </w:rPr>
              <w:t xml:space="preserve">At least 3 (three) youth groups established across 8 targeted </w:t>
            </w:r>
            <w:proofErr w:type="spellStart"/>
            <w:r>
              <w:rPr>
                <w:rFonts w:ascii="Arial" w:eastAsia="Arial" w:hAnsi="Arial" w:cs="Arial"/>
                <w:sz w:val="16"/>
                <w:szCs w:val="16"/>
              </w:rPr>
              <w:t>Kelurahan</w:t>
            </w:r>
            <w:proofErr w:type="spellEnd"/>
            <w:r>
              <w:rPr>
                <w:rFonts w:ascii="Arial" w:eastAsia="Arial" w:hAnsi="Arial" w:cs="Arial"/>
                <w:sz w:val="16"/>
                <w:szCs w:val="16"/>
              </w:rPr>
              <w:t xml:space="preserve"> with developed action plan agreed upon</w:t>
            </w:r>
          </w:p>
        </w:tc>
        <w:tc>
          <w:tcPr>
            <w:tcW w:w="993" w:type="dxa"/>
            <w:shd w:val="clear" w:color="auto" w:fill="B4C6E7"/>
          </w:tcPr>
          <w:p w14:paraId="354964AF" w14:textId="77777777" w:rsidR="00405C86" w:rsidRDefault="00405C86">
            <w:pPr>
              <w:jc w:val="center"/>
              <w:rPr>
                <w:rFonts w:ascii="Arial" w:eastAsia="Arial" w:hAnsi="Arial" w:cs="Arial"/>
                <w:b/>
                <w:sz w:val="16"/>
                <w:szCs w:val="16"/>
              </w:rPr>
            </w:pPr>
          </w:p>
        </w:tc>
        <w:tc>
          <w:tcPr>
            <w:tcW w:w="1134" w:type="dxa"/>
            <w:shd w:val="clear" w:color="auto" w:fill="B4C6E7"/>
          </w:tcPr>
          <w:p w14:paraId="5BA86C48" w14:textId="77777777" w:rsidR="00405C86" w:rsidRDefault="0032019D">
            <w:pPr>
              <w:jc w:val="right"/>
              <w:rPr>
                <w:rFonts w:ascii="Arial" w:eastAsia="Arial" w:hAnsi="Arial" w:cs="Arial"/>
                <w:b/>
                <w:sz w:val="16"/>
                <w:szCs w:val="16"/>
              </w:rPr>
            </w:pPr>
            <w:r>
              <w:rPr>
                <w:rFonts w:ascii="Arial" w:eastAsia="Arial" w:hAnsi="Arial" w:cs="Arial"/>
                <w:b/>
                <w:sz w:val="16"/>
                <w:szCs w:val="16"/>
              </w:rPr>
              <w:t>1</w:t>
            </w:r>
          </w:p>
        </w:tc>
        <w:tc>
          <w:tcPr>
            <w:tcW w:w="1134" w:type="dxa"/>
            <w:shd w:val="clear" w:color="auto" w:fill="B4C6E7"/>
          </w:tcPr>
          <w:p w14:paraId="674EF6C5" w14:textId="77777777" w:rsidR="00405C86" w:rsidRDefault="0032019D">
            <w:pPr>
              <w:jc w:val="right"/>
              <w:rPr>
                <w:rFonts w:ascii="Arial" w:eastAsia="Arial" w:hAnsi="Arial" w:cs="Arial"/>
                <w:b/>
                <w:sz w:val="16"/>
                <w:szCs w:val="16"/>
              </w:rPr>
            </w:pPr>
            <w:r>
              <w:rPr>
                <w:rFonts w:ascii="Arial" w:eastAsia="Arial" w:hAnsi="Arial" w:cs="Arial"/>
                <w:b/>
                <w:sz w:val="16"/>
                <w:szCs w:val="16"/>
              </w:rPr>
              <w:t>2</w:t>
            </w:r>
          </w:p>
        </w:tc>
        <w:tc>
          <w:tcPr>
            <w:tcW w:w="1276" w:type="dxa"/>
            <w:shd w:val="clear" w:color="auto" w:fill="B4C6E7"/>
          </w:tcPr>
          <w:p w14:paraId="5B5DE3FE" w14:textId="77777777" w:rsidR="00405C86" w:rsidRDefault="00405C86">
            <w:pPr>
              <w:jc w:val="right"/>
              <w:rPr>
                <w:rFonts w:ascii="Arial" w:eastAsia="Arial" w:hAnsi="Arial" w:cs="Arial"/>
                <w:sz w:val="16"/>
                <w:szCs w:val="16"/>
              </w:rPr>
            </w:pPr>
          </w:p>
        </w:tc>
        <w:tc>
          <w:tcPr>
            <w:tcW w:w="1560" w:type="dxa"/>
            <w:shd w:val="clear" w:color="auto" w:fill="B4C6E7"/>
          </w:tcPr>
          <w:p w14:paraId="3C006DDA" w14:textId="77777777" w:rsidR="00405C86" w:rsidRDefault="00405C86">
            <w:pPr>
              <w:rPr>
                <w:rFonts w:ascii="Arial" w:eastAsia="Arial" w:hAnsi="Arial" w:cs="Arial"/>
                <w:b/>
                <w:sz w:val="16"/>
                <w:szCs w:val="16"/>
              </w:rPr>
            </w:pPr>
          </w:p>
        </w:tc>
        <w:tc>
          <w:tcPr>
            <w:tcW w:w="1560" w:type="dxa"/>
            <w:shd w:val="clear" w:color="auto" w:fill="B4C6E7"/>
          </w:tcPr>
          <w:p w14:paraId="77831138"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Establishment of Young Agents of Change the 8 </w:t>
            </w:r>
            <w:proofErr w:type="spellStart"/>
            <w:r>
              <w:rPr>
                <w:rFonts w:ascii="Arial" w:eastAsia="Arial" w:hAnsi="Arial" w:cs="Arial"/>
                <w:i/>
                <w:sz w:val="16"/>
                <w:szCs w:val="16"/>
              </w:rPr>
              <w:t>kelurahan</w:t>
            </w:r>
            <w:proofErr w:type="spellEnd"/>
            <w:r>
              <w:rPr>
                <w:rFonts w:ascii="Arial" w:eastAsia="Arial" w:hAnsi="Arial" w:cs="Arial"/>
                <w:sz w:val="16"/>
                <w:szCs w:val="16"/>
              </w:rPr>
              <w:t xml:space="preserve"> that become influential to further the effort of CC adaptation in </w:t>
            </w:r>
            <w:proofErr w:type="spellStart"/>
            <w:r>
              <w:rPr>
                <w:rFonts w:ascii="Arial" w:eastAsia="Arial" w:hAnsi="Arial" w:cs="Arial"/>
                <w:sz w:val="16"/>
                <w:szCs w:val="16"/>
              </w:rPr>
              <w:t>Pekalongan</w:t>
            </w:r>
            <w:proofErr w:type="spellEnd"/>
            <w:r>
              <w:rPr>
                <w:rFonts w:ascii="Arial" w:eastAsia="Arial" w:hAnsi="Arial" w:cs="Arial"/>
                <w:sz w:val="16"/>
                <w:szCs w:val="16"/>
              </w:rPr>
              <w:t xml:space="preserve"> City </w:t>
            </w:r>
          </w:p>
        </w:tc>
      </w:tr>
      <w:tr w:rsidR="00405C86" w14:paraId="59873572" w14:textId="77777777">
        <w:trPr>
          <w:trHeight w:val="1776"/>
        </w:trPr>
        <w:tc>
          <w:tcPr>
            <w:tcW w:w="1980" w:type="dxa"/>
            <w:shd w:val="clear" w:color="auto" w:fill="8EAADB"/>
          </w:tcPr>
          <w:p w14:paraId="65A20BB6" w14:textId="77777777" w:rsidR="00405C86" w:rsidRDefault="0032019D">
            <w:pPr>
              <w:rPr>
                <w:rFonts w:ascii="Arial" w:eastAsia="Arial" w:hAnsi="Arial" w:cs="Arial"/>
                <w:b/>
                <w:sz w:val="16"/>
                <w:szCs w:val="16"/>
              </w:rPr>
            </w:pPr>
            <w:r>
              <w:rPr>
                <w:rFonts w:ascii="Arial" w:eastAsia="Arial" w:hAnsi="Arial" w:cs="Arial"/>
                <w:b/>
                <w:sz w:val="16"/>
                <w:szCs w:val="16"/>
              </w:rPr>
              <w:lastRenderedPageBreak/>
              <w:t>Outcome 2.2</w:t>
            </w:r>
          </w:p>
          <w:p w14:paraId="14A8270D" w14:textId="77777777" w:rsidR="00405C86" w:rsidRDefault="0032019D">
            <w:pPr>
              <w:rPr>
                <w:rFonts w:ascii="Arial" w:eastAsia="Arial" w:hAnsi="Arial" w:cs="Arial"/>
                <w:sz w:val="16"/>
                <w:szCs w:val="16"/>
              </w:rPr>
            </w:pPr>
            <w:r>
              <w:rPr>
                <w:rFonts w:ascii="Arial" w:eastAsia="Arial" w:hAnsi="Arial" w:cs="Arial"/>
                <w:sz w:val="16"/>
                <w:szCs w:val="16"/>
              </w:rPr>
              <w:t>Enhanced local government and other city stakeholders’ capacity in developing climate risk assessment and utilizing the results to develop local climate change adaptation action plan (RAD API),</w:t>
            </w:r>
          </w:p>
        </w:tc>
        <w:tc>
          <w:tcPr>
            <w:tcW w:w="2551" w:type="dxa"/>
            <w:shd w:val="clear" w:color="auto" w:fill="8EAADB"/>
          </w:tcPr>
          <w:p w14:paraId="11EEE0B6" w14:textId="77777777" w:rsidR="00405C86" w:rsidRDefault="0032019D">
            <w:pPr>
              <w:rPr>
                <w:rFonts w:ascii="Arial" w:eastAsia="Arial" w:hAnsi="Arial" w:cs="Arial"/>
                <w:sz w:val="16"/>
                <w:szCs w:val="16"/>
              </w:rPr>
            </w:pPr>
            <w:r>
              <w:rPr>
                <w:rFonts w:ascii="Arial" w:eastAsia="Arial" w:hAnsi="Arial" w:cs="Arial"/>
                <w:sz w:val="16"/>
                <w:szCs w:val="16"/>
              </w:rPr>
              <w:t xml:space="preserve">Increased capacity of local government and city’s key stakeholders in the development of climate risk assessment and utilizing the results to develop local climate change adaptation action plan that is mainstreamed in the </w:t>
            </w:r>
            <w:r>
              <w:rPr>
                <w:rFonts w:ascii="Arial" w:eastAsia="Arial" w:hAnsi="Arial" w:cs="Arial"/>
                <w:b/>
                <w:sz w:val="16"/>
                <w:szCs w:val="16"/>
              </w:rPr>
              <w:t>Municipal Development Plan</w:t>
            </w:r>
            <w:r>
              <w:rPr>
                <w:rFonts w:ascii="Arial" w:eastAsia="Arial" w:hAnsi="Arial" w:cs="Arial"/>
                <w:sz w:val="16"/>
                <w:szCs w:val="16"/>
              </w:rPr>
              <w:t xml:space="preserve"> with regards to gender equity</w:t>
            </w:r>
          </w:p>
        </w:tc>
        <w:tc>
          <w:tcPr>
            <w:tcW w:w="993" w:type="dxa"/>
            <w:shd w:val="clear" w:color="auto" w:fill="8EAADB"/>
          </w:tcPr>
          <w:p w14:paraId="142F686F" w14:textId="77777777" w:rsidR="00405C86" w:rsidRDefault="00405C86">
            <w:pPr>
              <w:rPr>
                <w:rFonts w:ascii="Arial" w:eastAsia="Arial" w:hAnsi="Arial" w:cs="Arial"/>
                <w:b/>
                <w:sz w:val="16"/>
                <w:szCs w:val="16"/>
              </w:rPr>
            </w:pPr>
          </w:p>
        </w:tc>
        <w:tc>
          <w:tcPr>
            <w:tcW w:w="1134" w:type="dxa"/>
            <w:shd w:val="clear" w:color="auto" w:fill="8EAADB"/>
          </w:tcPr>
          <w:p w14:paraId="79C61448" w14:textId="77777777" w:rsidR="00405C86" w:rsidRDefault="00405C86">
            <w:pPr>
              <w:jc w:val="right"/>
              <w:rPr>
                <w:rFonts w:ascii="Arial" w:eastAsia="Arial" w:hAnsi="Arial" w:cs="Arial"/>
                <w:b/>
                <w:sz w:val="16"/>
                <w:szCs w:val="16"/>
              </w:rPr>
            </w:pPr>
          </w:p>
          <w:p w14:paraId="3F050392" w14:textId="77777777" w:rsidR="00405C86" w:rsidRDefault="00405C86">
            <w:pPr>
              <w:jc w:val="right"/>
              <w:rPr>
                <w:rFonts w:ascii="Arial" w:eastAsia="Arial" w:hAnsi="Arial" w:cs="Arial"/>
                <w:b/>
                <w:sz w:val="16"/>
                <w:szCs w:val="16"/>
              </w:rPr>
            </w:pPr>
          </w:p>
          <w:p w14:paraId="3E66C3CB" w14:textId="77777777" w:rsidR="00405C86" w:rsidRDefault="00405C86">
            <w:pPr>
              <w:jc w:val="right"/>
              <w:rPr>
                <w:rFonts w:ascii="Arial" w:eastAsia="Arial" w:hAnsi="Arial" w:cs="Arial"/>
                <w:b/>
                <w:sz w:val="16"/>
                <w:szCs w:val="16"/>
              </w:rPr>
            </w:pPr>
          </w:p>
          <w:p w14:paraId="07720EBA" w14:textId="77777777" w:rsidR="00405C86" w:rsidRDefault="00405C86">
            <w:pPr>
              <w:jc w:val="right"/>
              <w:rPr>
                <w:rFonts w:ascii="Arial" w:eastAsia="Arial" w:hAnsi="Arial" w:cs="Arial"/>
                <w:b/>
                <w:sz w:val="16"/>
                <w:szCs w:val="16"/>
              </w:rPr>
            </w:pPr>
          </w:p>
          <w:p w14:paraId="3DABB017" w14:textId="77777777" w:rsidR="00405C86" w:rsidRDefault="00405C86">
            <w:pPr>
              <w:jc w:val="right"/>
              <w:rPr>
                <w:rFonts w:ascii="Arial" w:eastAsia="Arial" w:hAnsi="Arial" w:cs="Arial"/>
                <w:b/>
                <w:sz w:val="16"/>
                <w:szCs w:val="16"/>
              </w:rPr>
            </w:pPr>
          </w:p>
          <w:p w14:paraId="7E8F36DF" w14:textId="77777777" w:rsidR="00405C86" w:rsidRDefault="00405C86">
            <w:pPr>
              <w:jc w:val="right"/>
              <w:rPr>
                <w:rFonts w:ascii="Arial" w:eastAsia="Arial" w:hAnsi="Arial" w:cs="Arial"/>
                <w:b/>
                <w:sz w:val="16"/>
                <w:szCs w:val="16"/>
              </w:rPr>
            </w:pPr>
          </w:p>
          <w:p w14:paraId="57390504" w14:textId="77777777" w:rsidR="00405C86" w:rsidRDefault="00405C86">
            <w:pPr>
              <w:jc w:val="right"/>
              <w:rPr>
                <w:rFonts w:ascii="Arial" w:eastAsia="Arial" w:hAnsi="Arial" w:cs="Arial"/>
                <w:b/>
                <w:sz w:val="16"/>
                <w:szCs w:val="16"/>
              </w:rPr>
            </w:pPr>
          </w:p>
        </w:tc>
        <w:tc>
          <w:tcPr>
            <w:tcW w:w="1134" w:type="dxa"/>
            <w:shd w:val="clear" w:color="auto" w:fill="8EAADB"/>
          </w:tcPr>
          <w:p w14:paraId="41825BF8" w14:textId="77777777" w:rsidR="00405C86" w:rsidRDefault="00405C86">
            <w:pPr>
              <w:jc w:val="right"/>
              <w:rPr>
                <w:rFonts w:ascii="Arial" w:eastAsia="Arial" w:hAnsi="Arial" w:cs="Arial"/>
                <w:b/>
                <w:sz w:val="16"/>
                <w:szCs w:val="16"/>
              </w:rPr>
            </w:pPr>
          </w:p>
          <w:p w14:paraId="410F1A0D" w14:textId="77777777" w:rsidR="00405C86" w:rsidRDefault="00405C86">
            <w:pPr>
              <w:jc w:val="right"/>
              <w:rPr>
                <w:rFonts w:ascii="Arial" w:eastAsia="Arial" w:hAnsi="Arial" w:cs="Arial"/>
                <w:b/>
                <w:sz w:val="16"/>
                <w:szCs w:val="16"/>
              </w:rPr>
            </w:pPr>
          </w:p>
          <w:p w14:paraId="7B674035" w14:textId="77777777" w:rsidR="00405C86" w:rsidRDefault="00405C86">
            <w:pPr>
              <w:jc w:val="right"/>
              <w:rPr>
                <w:rFonts w:ascii="Arial" w:eastAsia="Arial" w:hAnsi="Arial" w:cs="Arial"/>
                <w:b/>
                <w:sz w:val="16"/>
                <w:szCs w:val="16"/>
              </w:rPr>
            </w:pPr>
          </w:p>
          <w:p w14:paraId="43172924" w14:textId="77777777" w:rsidR="00405C86" w:rsidRDefault="00405C86">
            <w:pPr>
              <w:jc w:val="right"/>
              <w:rPr>
                <w:rFonts w:ascii="Arial" w:eastAsia="Arial" w:hAnsi="Arial" w:cs="Arial"/>
                <w:b/>
                <w:sz w:val="16"/>
                <w:szCs w:val="16"/>
              </w:rPr>
            </w:pPr>
          </w:p>
          <w:p w14:paraId="6A921587" w14:textId="77777777" w:rsidR="00405C86" w:rsidRDefault="00405C86">
            <w:pPr>
              <w:jc w:val="right"/>
              <w:rPr>
                <w:rFonts w:ascii="Arial" w:eastAsia="Arial" w:hAnsi="Arial" w:cs="Arial"/>
                <w:b/>
                <w:sz w:val="16"/>
                <w:szCs w:val="16"/>
              </w:rPr>
            </w:pPr>
          </w:p>
          <w:p w14:paraId="0150D8E1" w14:textId="77777777" w:rsidR="00405C86" w:rsidRDefault="00405C86">
            <w:pPr>
              <w:jc w:val="right"/>
              <w:rPr>
                <w:rFonts w:ascii="Arial" w:eastAsia="Arial" w:hAnsi="Arial" w:cs="Arial"/>
                <w:b/>
                <w:sz w:val="16"/>
                <w:szCs w:val="16"/>
              </w:rPr>
            </w:pPr>
          </w:p>
          <w:p w14:paraId="159CD462" w14:textId="77777777" w:rsidR="00405C86" w:rsidRDefault="00405C86">
            <w:pPr>
              <w:jc w:val="right"/>
              <w:rPr>
                <w:rFonts w:ascii="Arial" w:eastAsia="Arial" w:hAnsi="Arial" w:cs="Arial"/>
                <w:b/>
                <w:sz w:val="16"/>
                <w:szCs w:val="16"/>
              </w:rPr>
            </w:pPr>
          </w:p>
          <w:p w14:paraId="3C8C6043" w14:textId="77777777" w:rsidR="00405C86" w:rsidRDefault="00405C86">
            <w:pPr>
              <w:jc w:val="right"/>
              <w:rPr>
                <w:rFonts w:ascii="Arial" w:eastAsia="Arial" w:hAnsi="Arial" w:cs="Arial"/>
                <w:b/>
                <w:sz w:val="16"/>
                <w:szCs w:val="16"/>
              </w:rPr>
            </w:pPr>
          </w:p>
          <w:p w14:paraId="7055B334" w14:textId="77777777" w:rsidR="00405C86" w:rsidRDefault="00405C86">
            <w:pPr>
              <w:jc w:val="right"/>
              <w:rPr>
                <w:rFonts w:ascii="Arial" w:eastAsia="Arial" w:hAnsi="Arial" w:cs="Arial"/>
                <w:b/>
                <w:sz w:val="16"/>
                <w:szCs w:val="16"/>
              </w:rPr>
            </w:pPr>
          </w:p>
          <w:p w14:paraId="22C8D7B7" w14:textId="77777777" w:rsidR="00405C86" w:rsidRDefault="00405C86">
            <w:pPr>
              <w:spacing w:after="120"/>
              <w:jc w:val="right"/>
              <w:rPr>
                <w:rFonts w:ascii="Arial" w:eastAsia="Arial" w:hAnsi="Arial" w:cs="Arial"/>
                <w:b/>
                <w:sz w:val="16"/>
                <w:szCs w:val="16"/>
              </w:rPr>
            </w:pPr>
          </w:p>
        </w:tc>
        <w:tc>
          <w:tcPr>
            <w:tcW w:w="1276" w:type="dxa"/>
            <w:shd w:val="clear" w:color="auto" w:fill="8EAADB"/>
          </w:tcPr>
          <w:p w14:paraId="0E084AD8" w14:textId="77777777" w:rsidR="00405C86" w:rsidRDefault="0032019D">
            <w:pPr>
              <w:jc w:val="right"/>
              <w:rPr>
                <w:rFonts w:ascii="Arial" w:eastAsia="Arial" w:hAnsi="Arial" w:cs="Arial"/>
                <w:b/>
                <w:sz w:val="16"/>
                <w:szCs w:val="16"/>
              </w:rPr>
            </w:pPr>
            <w:r>
              <w:rPr>
                <w:rFonts w:ascii="Arial" w:eastAsia="Arial" w:hAnsi="Arial" w:cs="Arial"/>
                <w:sz w:val="16"/>
                <w:szCs w:val="16"/>
              </w:rPr>
              <w:t xml:space="preserve">1 document of RAD API (CC Adaptation Action Plan) incorporated within annual work-plan or mid-term development </w:t>
            </w:r>
            <w:sdt>
              <w:sdtPr>
                <w:tag w:val="goog_rdk_196"/>
                <w:id w:val="164988804"/>
              </w:sdtPr>
              <w:sdtContent>
                <w:r w:rsidRPr="004D35E2">
                  <w:rPr>
                    <w:rFonts w:ascii="Arial" w:eastAsia="Arial" w:hAnsi="Arial" w:cs="Arial"/>
                    <w:sz w:val="16"/>
                    <w:szCs w:val="16"/>
                  </w:rPr>
                  <w:t>plan at</w:t>
                </w:r>
              </w:sdtContent>
            </w:sdt>
            <w:sdt>
              <w:sdtPr>
                <w:tag w:val="goog_rdk_197"/>
                <w:id w:val="843671737"/>
              </w:sdtPr>
              <w:sdtContent>
                <w:r w:rsidRPr="004D35E2">
                  <w:rPr>
                    <w:rFonts w:ascii="Arial" w:eastAsia="Arial" w:hAnsi="Arial" w:cs="Arial"/>
                    <w:b/>
                    <w:sz w:val="16"/>
                    <w:szCs w:val="16"/>
                  </w:rPr>
                  <w:t xml:space="preserve"> municipal level</w:t>
                </w:r>
              </w:sdtContent>
            </w:sdt>
          </w:p>
        </w:tc>
        <w:tc>
          <w:tcPr>
            <w:tcW w:w="1560" w:type="dxa"/>
            <w:shd w:val="clear" w:color="auto" w:fill="8EAADB"/>
          </w:tcPr>
          <w:p w14:paraId="6F2BFF42" w14:textId="77777777" w:rsidR="00405C86" w:rsidRDefault="0032019D">
            <w:pPr>
              <w:rPr>
                <w:rFonts w:ascii="Arial" w:eastAsia="Arial" w:hAnsi="Arial" w:cs="Arial"/>
                <w:sz w:val="16"/>
                <w:szCs w:val="16"/>
              </w:rPr>
            </w:pPr>
            <w:r>
              <w:rPr>
                <w:rFonts w:ascii="Arial" w:eastAsia="Arial" w:hAnsi="Arial" w:cs="Arial"/>
                <w:sz w:val="16"/>
                <w:szCs w:val="16"/>
              </w:rPr>
              <w:t>Changes in government structure and lack of coordination and communication so the mainstreaming budget will take longer than expected</w:t>
            </w:r>
          </w:p>
        </w:tc>
        <w:tc>
          <w:tcPr>
            <w:tcW w:w="1560" w:type="dxa"/>
            <w:shd w:val="clear" w:color="auto" w:fill="8EAADB"/>
          </w:tcPr>
          <w:p w14:paraId="05EC6910" w14:textId="77777777" w:rsidR="00405C86" w:rsidRDefault="0032019D">
            <w:pPr>
              <w:spacing w:after="120"/>
              <w:rPr>
                <w:rFonts w:ascii="Arial" w:eastAsia="Arial" w:hAnsi="Arial" w:cs="Arial"/>
                <w:sz w:val="16"/>
                <w:szCs w:val="16"/>
              </w:rPr>
            </w:pPr>
            <w:r>
              <w:rPr>
                <w:rFonts w:ascii="Arial" w:eastAsia="Arial" w:hAnsi="Arial" w:cs="Arial"/>
                <w:sz w:val="16"/>
                <w:szCs w:val="16"/>
              </w:rPr>
              <w:t>This outcome looks at the improvement of the municipal CCA action plan (RAD API), which development involves the municipal govt. and other key stakeholders. To do this, local capacity needs to be enhanced</w:t>
            </w:r>
          </w:p>
        </w:tc>
      </w:tr>
      <w:tr w:rsidR="00405C86" w14:paraId="4CAE4E2C" w14:textId="77777777">
        <w:trPr>
          <w:trHeight w:val="1309"/>
        </w:trPr>
        <w:tc>
          <w:tcPr>
            <w:tcW w:w="1980" w:type="dxa"/>
            <w:vMerge w:val="restart"/>
            <w:shd w:val="clear" w:color="auto" w:fill="B4C6E7"/>
          </w:tcPr>
          <w:p w14:paraId="331A3DD1" w14:textId="77777777" w:rsidR="00405C86" w:rsidRDefault="0032019D">
            <w:pPr>
              <w:rPr>
                <w:rFonts w:ascii="Arial" w:eastAsia="Arial" w:hAnsi="Arial" w:cs="Arial"/>
                <w:b/>
                <w:sz w:val="16"/>
                <w:szCs w:val="16"/>
              </w:rPr>
            </w:pPr>
            <w:r>
              <w:rPr>
                <w:rFonts w:ascii="Arial" w:eastAsia="Arial" w:hAnsi="Arial" w:cs="Arial"/>
                <w:b/>
                <w:sz w:val="16"/>
                <w:szCs w:val="16"/>
              </w:rPr>
              <w:t>Output 2.2.1</w:t>
            </w:r>
          </w:p>
          <w:p w14:paraId="10C247E1" w14:textId="77777777" w:rsidR="00405C86" w:rsidRDefault="0032019D">
            <w:pPr>
              <w:rPr>
                <w:rFonts w:ascii="Arial" w:eastAsia="Arial" w:hAnsi="Arial" w:cs="Arial"/>
                <w:color w:val="000000"/>
                <w:sz w:val="16"/>
                <w:szCs w:val="16"/>
              </w:rPr>
            </w:pPr>
            <w:r>
              <w:rPr>
                <w:rFonts w:ascii="Arial" w:eastAsia="Arial" w:hAnsi="Arial" w:cs="Arial"/>
                <w:color w:val="000000"/>
                <w:sz w:val="16"/>
                <w:szCs w:val="16"/>
              </w:rPr>
              <w:t xml:space="preserve">RAD API developed based </w:t>
            </w:r>
            <w:proofErr w:type="gramStart"/>
            <w:r>
              <w:rPr>
                <w:rFonts w:ascii="Arial" w:eastAsia="Arial" w:hAnsi="Arial" w:cs="Arial"/>
                <w:color w:val="000000"/>
                <w:sz w:val="16"/>
                <w:szCs w:val="16"/>
              </w:rPr>
              <w:t xml:space="preserve">on  </w:t>
            </w:r>
            <w:proofErr w:type="spellStart"/>
            <w:r>
              <w:rPr>
                <w:rFonts w:ascii="Arial" w:eastAsia="Arial" w:hAnsi="Arial" w:cs="Arial"/>
                <w:color w:val="000000"/>
                <w:sz w:val="16"/>
                <w:szCs w:val="16"/>
              </w:rPr>
              <w:t>Pekalongan</w:t>
            </w:r>
            <w:proofErr w:type="spellEnd"/>
            <w:proofErr w:type="gramEnd"/>
            <w:r>
              <w:rPr>
                <w:rFonts w:ascii="Arial" w:eastAsia="Arial" w:hAnsi="Arial" w:cs="Arial"/>
                <w:color w:val="000000"/>
                <w:sz w:val="16"/>
                <w:szCs w:val="16"/>
              </w:rPr>
              <w:t xml:space="preserve"> City Climate Risk Assessment and Climate Coastal Impact</w:t>
            </w:r>
          </w:p>
        </w:tc>
        <w:tc>
          <w:tcPr>
            <w:tcW w:w="2551" w:type="dxa"/>
            <w:shd w:val="clear" w:color="auto" w:fill="B4C6E7"/>
          </w:tcPr>
          <w:p w14:paraId="084C4B1F" w14:textId="77777777" w:rsidR="00405C86" w:rsidRDefault="00405C86">
            <w:pPr>
              <w:rPr>
                <w:rFonts w:ascii="Arial" w:eastAsia="Arial" w:hAnsi="Arial" w:cs="Arial"/>
                <w:sz w:val="16"/>
                <w:szCs w:val="16"/>
              </w:rPr>
            </w:pPr>
          </w:p>
          <w:p w14:paraId="71EAA991" w14:textId="77777777" w:rsidR="00405C86" w:rsidRDefault="0032019D">
            <w:pPr>
              <w:rPr>
                <w:rFonts w:ascii="Arial" w:eastAsia="Arial" w:hAnsi="Arial" w:cs="Arial"/>
                <w:sz w:val="16"/>
                <w:szCs w:val="16"/>
              </w:rPr>
            </w:pPr>
            <w:r>
              <w:rPr>
                <w:rFonts w:ascii="Arial" w:eastAsia="Arial" w:hAnsi="Arial" w:cs="Arial"/>
                <w:sz w:val="16"/>
                <w:szCs w:val="16"/>
              </w:rPr>
              <w:t xml:space="preserve">Climate change adaptation action plan adopted and developed to RAD API documents and incorporated within annual work-plan or mid-term development plan at </w:t>
            </w:r>
            <w:r>
              <w:rPr>
                <w:rFonts w:ascii="Arial" w:eastAsia="Arial" w:hAnsi="Arial" w:cs="Arial"/>
                <w:b/>
                <w:sz w:val="16"/>
                <w:szCs w:val="16"/>
              </w:rPr>
              <w:t>municipal level</w:t>
            </w:r>
          </w:p>
          <w:p w14:paraId="5278208D" w14:textId="77777777" w:rsidR="00405C86" w:rsidRDefault="00405C86">
            <w:pPr>
              <w:rPr>
                <w:rFonts w:ascii="Arial" w:eastAsia="Arial" w:hAnsi="Arial" w:cs="Arial"/>
                <w:sz w:val="16"/>
                <w:szCs w:val="16"/>
              </w:rPr>
            </w:pPr>
          </w:p>
        </w:tc>
        <w:tc>
          <w:tcPr>
            <w:tcW w:w="993" w:type="dxa"/>
            <w:shd w:val="clear" w:color="auto" w:fill="B4C6E7"/>
          </w:tcPr>
          <w:p w14:paraId="6585AB3F" w14:textId="77777777" w:rsidR="00405C86" w:rsidRDefault="00405C86">
            <w:pPr>
              <w:rPr>
                <w:rFonts w:ascii="Arial" w:eastAsia="Arial" w:hAnsi="Arial" w:cs="Arial"/>
                <w:b/>
                <w:sz w:val="16"/>
                <w:szCs w:val="16"/>
              </w:rPr>
            </w:pPr>
          </w:p>
        </w:tc>
        <w:tc>
          <w:tcPr>
            <w:tcW w:w="1134" w:type="dxa"/>
            <w:shd w:val="clear" w:color="auto" w:fill="B4C6E7"/>
          </w:tcPr>
          <w:p w14:paraId="54076A8D" w14:textId="77777777" w:rsidR="00405C86" w:rsidRDefault="00405C86">
            <w:pPr>
              <w:jc w:val="right"/>
              <w:rPr>
                <w:rFonts w:ascii="Arial" w:eastAsia="Arial" w:hAnsi="Arial" w:cs="Arial"/>
                <w:b/>
                <w:sz w:val="16"/>
                <w:szCs w:val="16"/>
              </w:rPr>
            </w:pPr>
          </w:p>
        </w:tc>
        <w:tc>
          <w:tcPr>
            <w:tcW w:w="1134" w:type="dxa"/>
            <w:shd w:val="clear" w:color="auto" w:fill="B4C6E7"/>
          </w:tcPr>
          <w:p w14:paraId="3B8F74D2" w14:textId="77777777" w:rsidR="00405C86" w:rsidRDefault="00000000">
            <w:pPr>
              <w:jc w:val="right"/>
              <w:rPr>
                <w:rFonts w:ascii="Arial" w:eastAsia="Arial" w:hAnsi="Arial" w:cs="Arial"/>
                <w:b/>
                <w:sz w:val="16"/>
                <w:szCs w:val="16"/>
              </w:rPr>
            </w:pPr>
            <w:sdt>
              <w:sdtPr>
                <w:tag w:val="goog_rdk_198"/>
                <w:id w:val="1197891896"/>
              </w:sdtPr>
              <w:sdtContent>
                <w:r w:rsidR="0032019D" w:rsidRPr="004D35E2">
                  <w:rPr>
                    <w:rFonts w:ascii="Arial" w:eastAsia="Arial" w:hAnsi="Arial" w:cs="Arial"/>
                    <w:sz w:val="16"/>
                    <w:szCs w:val="16"/>
                  </w:rPr>
                  <w:t>1 draft document of RAD API incorporated CC-Adaptation within annual work-plan or mid-term development plan at</w:t>
                </w:r>
              </w:sdtContent>
            </w:sdt>
            <w:sdt>
              <w:sdtPr>
                <w:tag w:val="goog_rdk_199"/>
                <w:id w:val="114407587"/>
              </w:sdtPr>
              <w:sdtContent>
                <w:r w:rsidR="0032019D" w:rsidRPr="004D35E2">
                  <w:rPr>
                    <w:rFonts w:ascii="Arial" w:eastAsia="Arial" w:hAnsi="Arial" w:cs="Arial"/>
                    <w:b/>
                    <w:sz w:val="16"/>
                    <w:szCs w:val="16"/>
                  </w:rPr>
                  <w:t xml:space="preserve"> municipal level</w:t>
                </w:r>
              </w:sdtContent>
            </w:sdt>
          </w:p>
        </w:tc>
        <w:tc>
          <w:tcPr>
            <w:tcW w:w="1276" w:type="dxa"/>
            <w:shd w:val="clear" w:color="auto" w:fill="B4C6E7"/>
          </w:tcPr>
          <w:p w14:paraId="09816EB7" w14:textId="77777777" w:rsidR="00405C86" w:rsidRDefault="00405C86">
            <w:pPr>
              <w:spacing w:after="120"/>
              <w:jc w:val="right"/>
              <w:rPr>
                <w:rFonts w:ascii="Arial" w:eastAsia="Arial" w:hAnsi="Arial" w:cs="Arial"/>
                <w:sz w:val="16"/>
                <w:szCs w:val="16"/>
              </w:rPr>
            </w:pPr>
          </w:p>
        </w:tc>
        <w:tc>
          <w:tcPr>
            <w:tcW w:w="1560" w:type="dxa"/>
            <w:shd w:val="clear" w:color="auto" w:fill="B4C6E7"/>
          </w:tcPr>
          <w:p w14:paraId="45810E77" w14:textId="77777777" w:rsidR="00405C86" w:rsidRDefault="00405C86">
            <w:pPr>
              <w:rPr>
                <w:rFonts w:ascii="Arial" w:eastAsia="Arial" w:hAnsi="Arial" w:cs="Arial"/>
                <w:sz w:val="16"/>
                <w:szCs w:val="16"/>
              </w:rPr>
            </w:pPr>
          </w:p>
        </w:tc>
        <w:tc>
          <w:tcPr>
            <w:tcW w:w="1560" w:type="dxa"/>
            <w:shd w:val="clear" w:color="auto" w:fill="B4C6E7"/>
          </w:tcPr>
          <w:p w14:paraId="0314B69D"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Increased awareness and participation of youth </w:t>
            </w:r>
            <w:proofErr w:type="gramStart"/>
            <w:r>
              <w:rPr>
                <w:rFonts w:ascii="Arial" w:eastAsia="Arial" w:hAnsi="Arial" w:cs="Arial"/>
                <w:sz w:val="16"/>
                <w:szCs w:val="16"/>
              </w:rPr>
              <w:t>groups  (</w:t>
            </w:r>
            <w:proofErr w:type="gramEnd"/>
            <w:r>
              <w:rPr>
                <w:rFonts w:ascii="Arial" w:eastAsia="Arial" w:hAnsi="Arial" w:cs="Arial"/>
                <w:sz w:val="16"/>
                <w:szCs w:val="16"/>
              </w:rPr>
              <w:t>including vulnerable groups) and women's groups in supporting climate change adaptation actions through social media, socialization and as an agent for climate change issue</w:t>
            </w:r>
          </w:p>
        </w:tc>
      </w:tr>
      <w:tr w:rsidR="00405C86" w14:paraId="16AB8AA8" w14:textId="77777777">
        <w:trPr>
          <w:trHeight w:val="1309"/>
        </w:trPr>
        <w:tc>
          <w:tcPr>
            <w:tcW w:w="1980" w:type="dxa"/>
            <w:vMerge/>
            <w:shd w:val="clear" w:color="auto" w:fill="B4C6E7"/>
          </w:tcPr>
          <w:p w14:paraId="55F9BD1C" w14:textId="77777777" w:rsidR="00405C86" w:rsidRDefault="00405C86">
            <w:pPr>
              <w:widowControl w:val="0"/>
              <w:pBdr>
                <w:top w:val="nil"/>
                <w:left w:val="nil"/>
                <w:bottom w:val="nil"/>
                <w:right w:val="nil"/>
                <w:between w:val="nil"/>
              </w:pBdr>
              <w:spacing w:line="276" w:lineRule="auto"/>
              <w:rPr>
                <w:rFonts w:ascii="Arial" w:eastAsia="Arial" w:hAnsi="Arial" w:cs="Arial"/>
                <w:sz w:val="16"/>
                <w:szCs w:val="16"/>
              </w:rPr>
            </w:pPr>
          </w:p>
        </w:tc>
        <w:tc>
          <w:tcPr>
            <w:tcW w:w="2551" w:type="dxa"/>
            <w:shd w:val="clear" w:color="auto" w:fill="B4C6E7"/>
          </w:tcPr>
          <w:p w14:paraId="68D8C4D2" w14:textId="77777777" w:rsidR="00405C86" w:rsidRDefault="00405C86">
            <w:pPr>
              <w:rPr>
                <w:rFonts w:ascii="Arial" w:eastAsia="Arial" w:hAnsi="Arial" w:cs="Arial"/>
                <w:sz w:val="16"/>
                <w:szCs w:val="16"/>
              </w:rPr>
            </w:pPr>
          </w:p>
          <w:p w14:paraId="5F038A79" w14:textId="77777777" w:rsidR="00405C86" w:rsidRDefault="0032019D">
            <w:pPr>
              <w:rPr>
                <w:rFonts w:ascii="Arial" w:eastAsia="Arial" w:hAnsi="Arial" w:cs="Arial"/>
                <w:sz w:val="16"/>
                <w:szCs w:val="16"/>
              </w:rPr>
            </w:pPr>
            <w:r>
              <w:rPr>
                <w:rFonts w:ascii="Arial" w:eastAsia="Arial" w:hAnsi="Arial" w:cs="Arial"/>
                <w:sz w:val="16"/>
                <w:szCs w:val="16"/>
              </w:rPr>
              <w:t xml:space="preserve">Mainstreaming gender and marginalized groups adopted and developed to RAD API documents and incorporated within annual work-plan or mid-term development plan at </w:t>
            </w:r>
            <w:r>
              <w:rPr>
                <w:rFonts w:ascii="Arial" w:eastAsia="Arial" w:hAnsi="Arial" w:cs="Arial"/>
                <w:b/>
                <w:sz w:val="16"/>
                <w:szCs w:val="16"/>
              </w:rPr>
              <w:t>municipal level</w:t>
            </w:r>
          </w:p>
        </w:tc>
        <w:tc>
          <w:tcPr>
            <w:tcW w:w="993" w:type="dxa"/>
            <w:shd w:val="clear" w:color="auto" w:fill="B4C6E7"/>
          </w:tcPr>
          <w:p w14:paraId="25E42A29" w14:textId="77777777" w:rsidR="00405C86" w:rsidRDefault="00405C86">
            <w:pPr>
              <w:rPr>
                <w:rFonts w:ascii="Arial" w:eastAsia="Arial" w:hAnsi="Arial" w:cs="Arial"/>
                <w:b/>
                <w:sz w:val="16"/>
                <w:szCs w:val="16"/>
              </w:rPr>
            </w:pPr>
          </w:p>
        </w:tc>
        <w:tc>
          <w:tcPr>
            <w:tcW w:w="1134" w:type="dxa"/>
            <w:shd w:val="clear" w:color="auto" w:fill="B4C6E7"/>
          </w:tcPr>
          <w:p w14:paraId="3D323771" w14:textId="77777777" w:rsidR="00405C86" w:rsidRDefault="00405C86">
            <w:pPr>
              <w:jc w:val="right"/>
              <w:rPr>
                <w:rFonts w:ascii="Arial" w:eastAsia="Arial" w:hAnsi="Arial" w:cs="Arial"/>
                <w:b/>
                <w:sz w:val="16"/>
                <w:szCs w:val="16"/>
              </w:rPr>
            </w:pPr>
          </w:p>
        </w:tc>
        <w:tc>
          <w:tcPr>
            <w:tcW w:w="1134" w:type="dxa"/>
            <w:shd w:val="clear" w:color="auto" w:fill="B4C6E7"/>
          </w:tcPr>
          <w:p w14:paraId="4A85CE01" w14:textId="77777777" w:rsidR="00405C86" w:rsidRDefault="00405C86">
            <w:pPr>
              <w:jc w:val="right"/>
              <w:rPr>
                <w:rFonts w:ascii="Arial" w:eastAsia="Arial" w:hAnsi="Arial" w:cs="Arial"/>
                <w:b/>
                <w:sz w:val="16"/>
                <w:szCs w:val="16"/>
              </w:rPr>
            </w:pPr>
          </w:p>
        </w:tc>
        <w:tc>
          <w:tcPr>
            <w:tcW w:w="1276" w:type="dxa"/>
            <w:shd w:val="clear" w:color="auto" w:fill="B4C6E7"/>
          </w:tcPr>
          <w:p w14:paraId="0A3CE20B" w14:textId="77777777" w:rsidR="00405C86" w:rsidRDefault="0032019D">
            <w:pPr>
              <w:spacing w:after="120"/>
              <w:jc w:val="right"/>
              <w:rPr>
                <w:rFonts w:ascii="Arial" w:eastAsia="Arial" w:hAnsi="Arial" w:cs="Arial"/>
                <w:sz w:val="16"/>
                <w:szCs w:val="16"/>
              </w:rPr>
            </w:pPr>
            <w:r>
              <w:rPr>
                <w:rFonts w:ascii="Arial" w:eastAsia="Arial" w:hAnsi="Arial" w:cs="Arial"/>
                <w:sz w:val="16"/>
                <w:szCs w:val="16"/>
              </w:rPr>
              <w:t xml:space="preserve">1 document on mainstreaming gender and marginalized group incorporated within RAD API and annual work-plan or mid-term development </w:t>
            </w:r>
            <w:r>
              <w:rPr>
                <w:rFonts w:ascii="Arial" w:eastAsia="Arial" w:hAnsi="Arial" w:cs="Arial"/>
                <w:sz w:val="16"/>
                <w:szCs w:val="16"/>
              </w:rPr>
              <w:lastRenderedPageBreak/>
              <w:t xml:space="preserve">plan at </w:t>
            </w:r>
            <w:r>
              <w:rPr>
                <w:rFonts w:ascii="Arial" w:eastAsia="Arial" w:hAnsi="Arial" w:cs="Arial"/>
                <w:b/>
                <w:sz w:val="16"/>
                <w:szCs w:val="16"/>
              </w:rPr>
              <w:t>municipal level</w:t>
            </w:r>
          </w:p>
        </w:tc>
        <w:tc>
          <w:tcPr>
            <w:tcW w:w="1560" w:type="dxa"/>
            <w:shd w:val="clear" w:color="auto" w:fill="B4C6E7"/>
          </w:tcPr>
          <w:p w14:paraId="5CB88621" w14:textId="77777777" w:rsidR="00405C86" w:rsidRDefault="00405C86">
            <w:pPr>
              <w:rPr>
                <w:rFonts w:ascii="Arial" w:eastAsia="Arial" w:hAnsi="Arial" w:cs="Arial"/>
                <w:sz w:val="16"/>
                <w:szCs w:val="16"/>
              </w:rPr>
            </w:pPr>
          </w:p>
        </w:tc>
        <w:tc>
          <w:tcPr>
            <w:tcW w:w="1560" w:type="dxa"/>
            <w:shd w:val="clear" w:color="auto" w:fill="B4C6E7"/>
          </w:tcPr>
          <w:p w14:paraId="2DFE7A6E" w14:textId="77777777" w:rsidR="00405C86" w:rsidRDefault="0032019D">
            <w:pPr>
              <w:rPr>
                <w:rFonts w:ascii="Arial" w:eastAsia="Arial" w:hAnsi="Arial" w:cs="Arial"/>
                <w:sz w:val="16"/>
                <w:szCs w:val="16"/>
              </w:rPr>
            </w:pPr>
            <w:r>
              <w:rPr>
                <w:rFonts w:ascii="Arial" w:eastAsia="Arial" w:hAnsi="Arial" w:cs="Arial"/>
                <w:sz w:val="16"/>
                <w:szCs w:val="16"/>
              </w:rPr>
              <w:t xml:space="preserve">Strengthening climate change actions in the regional level through proposing Regional Action Plans for climate change action (RAD API) to the </w:t>
            </w:r>
            <w:proofErr w:type="spellStart"/>
            <w:r>
              <w:rPr>
                <w:rFonts w:ascii="Arial" w:eastAsia="Arial" w:hAnsi="Arial" w:cs="Arial"/>
                <w:sz w:val="16"/>
                <w:szCs w:val="16"/>
              </w:rPr>
              <w:t>Pekalongan</w:t>
            </w:r>
            <w:proofErr w:type="spellEnd"/>
            <w:r>
              <w:rPr>
                <w:rFonts w:ascii="Arial" w:eastAsia="Arial" w:hAnsi="Arial" w:cs="Arial"/>
                <w:sz w:val="16"/>
                <w:szCs w:val="16"/>
              </w:rPr>
              <w:t xml:space="preserve"> municipal government of </w:t>
            </w:r>
            <w:proofErr w:type="spellStart"/>
            <w:r>
              <w:rPr>
                <w:rFonts w:ascii="Arial" w:eastAsia="Arial" w:hAnsi="Arial" w:cs="Arial"/>
                <w:sz w:val="16"/>
                <w:szCs w:val="16"/>
              </w:rPr>
              <w:t>Pekalongan</w:t>
            </w:r>
            <w:proofErr w:type="spellEnd"/>
            <w:r>
              <w:rPr>
                <w:rFonts w:ascii="Arial" w:eastAsia="Arial" w:hAnsi="Arial" w:cs="Arial"/>
                <w:sz w:val="16"/>
                <w:szCs w:val="16"/>
              </w:rPr>
              <w:t xml:space="preserve"> City</w:t>
            </w:r>
          </w:p>
        </w:tc>
      </w:tr>
      <w:tr w:rsidR="00405C86" w14:paraId="4E39084D" w14:textId="77777777">
        <w:trPr>
          <w:trHeight w:val="1309"/>
        </w:trPr>
        <w:tc>
          <w:tcPr>
            <w:tcW w:w="1980" w:type="dxa"/>
            <w:shd w:val="clear" w:color="auto" w:fill="B4C6E7"/>
          </w:tcPr>
          <w:p w14:paraId="4DF30774" w14:textId="77777777" w:rsidR="00405C86" w:rsidRDefault="0032019D">
            <w:pPr>
              <w:rPr>
                <w:rFonts w:ascii="Arial" w:eastAsia="Arial" w:hAnsi="Arial" w:cs="Arial"/>
                <w:b/>
                <w:sz w:val="16"/>
                <w:szCs w:val="16"/>
              </w:rPr>
            </w:pPr>
            <w:r>
              <w:rPr>
                <w:rFonts w:ascii="Arial" w:eastAsia="Arial" w:hAnsi="Arial" w:cs="Arial"/>
                <w:b/>
                <w:sz w:val="16"/>
                <w:szCs w:val="16"/>
              </w:rPr>
              <w:t>Output 2.2.2</w:t>
            </w:r>
          </w:p>
          <w:p w14:paraId="7F71BE5C" w14:textId="77777777" w:rsidR="00405C86" w:rsidRDefault="0032019D">
            <w:pPr>
              <w:rPr>
                <w:rFonts w:ascii="Arial" w:eastAsia="Arial" w:hAnsi="Arial" w:cs="Arial"/>
                <w:color w:val="000000"/>
                <w:sz w:val="16"/>
                <w:szCs w:val="16"/>
              </w:rPr>
            </w:pPr>
            <w:r>
              <w:rPr>
                <w:rFonts w:ascii="Arial" w:eastAsia="Arial" w:hAnsi="Arial" w:cs="Arial"/>
                <w:color w:val="000000"/>
                <w:sz w:val="16"/>
                <w:szCs w:val="16"/>
              </w:rPr>
              <w:t>Strategy to integrate CCA into local government planning processes (annual work plan or mid-term development plan of city) is developed</w:t>
            </w:r>
          </w:p>
          <w:p w14:paraId="49A0CBBA" w14:textId="77777777" w:rsidR="00405C86" w:rsidRDefault="00405C86">
            <w:pPr>
              <w:rPr>
                <w:rFonts w:ascii="Arial" w:eastAsia="Arial" w:hAnsi="Arial" w:cs="Arial"/>
                <w:color w:val="000000"/>
                <w:sz w:val="16"/>
                <w:szCs w:val="16"/>
              </w:rPr>
            </w:pPr>
          </w:p>
        </w:tc>
        <w:tc>
          <w:tcPr>
            <w:tcW w:w="2551" w:type="dxa"/>
            <w:shd w:val="clear" w:color="auto" w:fill="B4C6E7"/>
          </w:tcPr>
          <w:p w14:paraId="38B48599" w14:textId="77777777" w:rsidR="00405C86" w:rsidRDefault="00405C86">
            <w:pPr>
              <w:rPr>
                <w:rFonts w:ascii="Arial" w:eastAsia="Arial" w:hAnsi="Arial" w:cs="Arial"/>
                <w:sz w:val="16"/>
                <w:szCs w:val="16"/>
              </w:rPr>
            </w:pPr>
          </w:p>
          <w:p w14:paraId="00760F0F" w14:textId="77777777" w:rsidR="00405C86" w:rsidRDefault="0032019D">
            <w:pPr>
              <w:tabs>
                <w:tab w:val="left" w:pos="1024"/>
              </w:tabs>
              <w:rPr>
                <w:rFonts w:ascii="Arial" w:eastAsia="Arial" w:hAnsi="Arial" w:cs="Arial"/>
                <w:sz w:val="16"/>
                <w:szCs w:val="16"/>
              </w:rPr>
            </w:pPr>
            <w:r>
              <w:rPr>
                <w:rFonts w:ascii="Arial" w:eastAsia="Arial" w:hAnsi="Arial" w:cs="Arial"/>
                <w:sz w:val="16"/>
                <w:szCs w:val="16"/>
              </w:rPr>
              <w:t xml:space="preserve">At least, 5 </w:t>
            </w:r>
            <w:r>
              <w:rPr>
                <w:rFonts w:ascii="Arial" w:eastAsia="Arial" w:hAnsi="Arial" w:cs="Arial"/>
                <w:b/>
                <w:sz w:val="16"/>
                <w:szCs w:val="16"/>
              </w:rPr>
              <w:t>municipal offices</w:t>
            </w:r>
            <w:r>
              <w:rPr>
                <w:rFonts w:ascii="Arial" w:eastAsia="Arial" w:hAnsi="Arial" w:cs="Arial"/>
                <w:sz w:val="16"/>
                <w:szCs w:val="16"/>
              </w:rPr>
              <w:t xml:space="preserve"> (Regional Development Planning (</w:t>
            </w:r>
            <w:proofErr w:type="spellStart"/>
            <w:r>
              <w:rPr>
                <w:rFonts w:ascii="Arial" w:eastAsia="Arial" w:hAnsi="Arial" w:cs="Arial"/>
                <w:sz w:val="16"/>
                <w:szCs w:val="16"/>
              </w:rPr>
              <w:t>Bappeda</w:t>
            </w:r>
            <w:proofErr w:type="spellEnd"/>
            <w:r>
              <w:rPr>
                <w:rFonts w:ascii="Arial" w:eastAsia="Arial" w:hAnsi="Arial" w:cs="Arial"/>
                <w:sz w:val="16"/>
                <w:szCs w:val="16"/>
              </w:rPr>
              <w:t xml:space="preserve">), </w:t>
            </w:r>
          </w:p>
          <w:p w14:paraId="4C2C6912"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Office of Marine and </w:t>
            </w:r>
            <w:proofErr w:type="spellStart"/>
            <w:r>
              <w:rPr>
                <w:rFonts w:ascii="Arial" w:eastAsia="Arial" w:hAnsi="Arial" w:cs="Arial"/>
                <w:sz w:val="16"/>
                <w:szCs w:val="16"/>
              </w:rPr>
              <w:t>Fisherie</w:t>
            </w:r>
            <w:proofErr w:type="spellEnd"/>
            <w:r>
              <w:rPr>
                <w:rFonts w:ascii="Arial" w:eastAsia="Arial" w:hAnsi="Arial" w:cs="Arial"/>
                <w:sz w:val="16"/>
                <w:szCs w:val="16"/>
              </w:rPr>
              <w:t xml:space="preserve">, Office of Environment, Public Work and Spatial Planning in collaboration Office of Sanitary and Health, and Office of Tourism) have actively involved in governing Climate-change adaptation and involved in the development of a strategy to integrate CCA into local government planning </w:t>
            </w:r>
          </w:p>
        </w:tc>
        <w:tc>
          <w:tcPr>
            <w:tcW w:w="993" w:type="dxa"/>
            <w:shd w:val="clear" w:color="auto" w:fill="B4C6E7"/>
          </w:tcPr>
          <w:p w14:paraId="5EC7C156" w14:textId="77777777" w:rsidR="00405C86" w:rsidRDefault="00405C86">
            <w:pPr>
              <w:rPr>
                <w:rFonts w:ascii="Arial" w:eastAsia="Arial" w:hAnsi="Arial" w:cs="Arial"/>
                <w:b/>
                <w:sz w:val="16"/>
                <w:szCs w:val="16"/>
              </w:rPr>
            </w:pPr>
          </w:p>
        </w:tc>
        <w:tc>
          <w:tcPr>
            <w:tcW w:w="1134" w:type="dxa"/>
            <w:shd w:val="clear" w:color="auto" w:fill="B4C6E7"/>
          </w:tcPr>
          <w:p w14:paraId="3050F7D4" w14:textId="77777777" w:rsidR="00405C86" w:rsidRDefault="00405C86">
            <w:pPr>
              <w:jc w:val="right"/>
              <w:rPr>
                <w:rFonts w:ascii="Arial" w:eastAsia="Arial" w:hAnsi="Arial" w:cs="Arial"/>
                <w:b/>
                <w:sz w:val="16"/>
                <w:szCs w:val="16"/>
              </w:rPr>
            </w:pPr>
          </w:p>
        </w:tc>
        <w:tc>
          <w:tcPr>
            <w:tcW w:w="1134" w:type="dxa"/>
            <w:shd w:val="clear" w:color="auto" w:fill="B4C6E7"/>
          </w:tcPr>
          <w:p w14:paraId="2D4055F6" w14:textId="77777777" w:rsidR="00405C86" w:rsidRDefault="0032019D">
            <w:pPr>
              <w:jc w:val="right"/>
              <w:rPr>
                <w:rFonts w:ascii="Arial" w:eastAsia="Arial" w:hAnsi="Arial" w:cs="Arial"/>
                <w:b/>
                <w:sz w:val="16"/>
                <w:szCs w:val="16"/>
              </w:rPr>
            </w:pPr>
            <w:bookmarkStart w:id="5" w:name="_heading=h.30j0zll" w:colFirst="0" w:colLast="0"/>
            <w:bookmarkEnd w:id="5"/>
            <w:r>
              <w:rPr>
                <w:rFonts w:ascii="Arial" w:eastAsia="Arial" w:hAnsi="Arial" w:cs="Arial"/>
                <w:b/>
                <w:sz w:val="16"/>
                <w:szCs w:val="16"/>
              </w:rPr>
              <w:t>5</w:t>
            </w:r>
          </w:p>
        </w:tc>
        <w:tc>
          <w:tcPr>
            <w:tcW w:w="1276" w:type="dxa"/>
            <w:shd w:val="clear" w:color="auto" w:fill="B4C6E7"/>
          </w:tcPr>
          <w:p w14:paraId="182E7EF5" w14:textId="77777777" w:rsidR="00405C86" w:rsidRDefault="00405C86">
            <w:pPr>
              <w:jc w:val="right"/>
              <w:rPr>
                <w:rFonts w:ascii="Arial" w:eastAsia="Arial" w:hAnsi="Arial" w:cs="Arial"/>
                <w:b/>
                <w:sz w:val="16"/>
                <w:szCs w:val="16"/>
              </w:rPr>
            </w:pPr>
          </w:p>
        </w:tc>
        <w:tc>
          <w:tcPr>
            <w:tcW w:w="1560" w:type="dxa"/>
            <w:shd w:val="clear" w:color="auto" w:fill="B4C6E7"/>
          </w:tcPr>
          <w:p w14:paraId="4AC94682" w14:textId="77777777" w:rsidR="00405C86" w:rsidRDefault="00405C86">
            <w:pPr>
              <w:rPr>
                <w:rFonts w:ascii="Arial" w:eastAsia="Arial" w:hAnsi="Arial" w:cs="Arial"/>
                <w:sz w:val="16"/>
                <w:szCs w:val="16"/>
              </w:rPr>
            </w:pPr>
          </w:p>
        </w:tc>
        <w:tc>
          <w:tcPr>
            <w:tcW w:w="1560" w:type="dxa"/>
            <w:shd w:val="clear" w:color="auto" w:fill="B4C6E7"/>
          </w:tcPr>
          <w:p w14:paraId="26A2CA56" w14:textId="77777777" w:rsidR="00405C86" w:rsidRDefault="0032019D">
            <w:pPr>
              <w:rPr>
                <w:rFonts w:ascii="Arial" w:eastAsia="Arial" w:hAnsi="Arial" w:cs="Arial"/>
                <w:sz w:val="16"/>
                <w:szCs w:val="16"/>
              </w:rPr>
            </w:pPr>
            <w:r>
              <w:rPr>
                <w:rFonts w:ascii="Arial" w:eastAsia="Arial" w:hAnsi="Arial" w:cs="Arial"/>
                <w:sz w:val="16"/>
                <w:szCs w:val="16"/>
              </w:rPr>
              <w:t>Efforts to accelerate climate change adaptation actions to be integrated into local government development planning</w:t>
            </w:r>
          </w:p>
        </w:tc>
      </w:tr>
      <w:tr w:rsidR="00405C86" w14:paraId="74071B82" w14:textId="77777777">
        <w:trPr>
          <w:trHeight w:val="458"/>
        </w:trPr>
        <w:tc>
          <w:tcPr>
            <w:tcW w:w="1980" w:type="dxa"/>
            <w:shd w:val="clear" w:color="auto" w:fill="8EAADB"/>
          </w:tcPr>
          <w:p w14:paraId="7D00619D" w14:textId="77777777" w:rsidR="00405C86" w:rsidRDefault="0032019D">
            <w:pPr>
              <w:rPr>
                <w:rFonts w:ascii="Arial" w:eastAsia="Arial" w:hAnsi="Arial" w:cs="Arial"/>
                <w:b/>
                <w:sz w:val="16"/>
                <w:szCs w:val="16"/>
              </w:rPr>
            </w:pPr>
            <w:r>
              <w:rPr>
                <w:rFonts w:ascii="Arial" w:eastAsia="Arial" w:hAnsi="Arial" w:cs="Arial"/>
                <w:b/>
                <w:sz w:val="16"/>
                <w:szCs w:val="16"/>
              </w:rPr>
              <w:t>Outcome 2.3</w:t>
            </w:r>
          </w:p>
          <w:p w14:paraId="12ADB69B"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Enhanced resilience of coastal community through </w:t>
            </w:r>
            <w:proofErr w:type="gramStart"/>
            <w:r>
              <w:rPr>
                <w:rFonts w:ascii="Arial" w:eastAsia="Arial" w:hAnsi="Arial" w:cs="Arial"/>
                <w:sz w:val="16"/>
                <w:szCs w:val="16"/>
              </w:rPr>
              <w:t>the  Implementation</w:t>
            </w:r>
            <w:proofErr w:type="gramEnd"/>
            <w:r>
              <w:rPr>
                <w:rFonts w:ascii="Arial" w:eastAsia="Arial" w:hAnsi="Arial" w:cs="Arial"/>
                <w:sz w:val="16"/>
                <w:szCs w:val="16"/>
              </w:rPr>
              <w:t xml:space="preserve"> of Climate Smart Initiatives, including fostered sustainable utilization of natural resources, with implementation scheme that can be replicated and disseminated to broader audience</w:t>
            </w:r>
          </w:p>
        </w:tc>
        <w:tc>
          <w:tcPr>
            <w:tcW w:w="2551" w:type="dxa"/>
            <w:shd w:val="clear" w:color="auto" w:fill="8EAADB"/>
          </w:tcPr>
          <w:p w14:paraId="2D430172" w14:textId="77777777" w:rsidR="00405C86" w:rsidRDefault="00405C86">
            <w:pPr>
              <w:rPr>
                <w:rFonts w:ascii="Arial" w:eastAsia="Arial" w:hAnsi="Arial" w:cs="Arial"/>
                <w:sz w:val="16"/>
                <w:szCs w:val="16"/>
              </w:rPr>
            </w:pPr>
          </w:p>
          <w:p w14:paraId="7E9B4189" w14:textId="77777777" w:rsidR="00405C86" w:rsidRDefault="0032019D">
            <w:pPr>
              <w:rPr>
                <w:rFonts w:ascii="Arial" w:eastAsia="Arial" w:hAnsi="Arial" w:cs="Arial"/>
                <w:sz w:val="16"/>
                <w:szCs w:val="16"/>
              </w:rPr>
            </w:pPr>
            <w:r>
              <w:rPr>
                <w:rFonts w:ascii="Arial" w:eastAsia="Arial" w:hAnsi="Arial" w:cs="Arial"/>
                <w:sz w:val="16"/>
                <w:szCs w:val="16"/>
              </w:rPr>
              <w:t>Improved livelihoods and ecosystem resilience, as well as developed social behavioural changes in community through applied Climate Smart Initiative.</w:t>
            </w:r>
          </w:p>
          <w:p w14:paraId="252E1DC8" w14:textId="77777777" w:rsidR="00405C86" w:rsidRDefault="00405C86">
            <w:pPr>
              <w:rPr>
                <w:rFonts w:ascii="Arial" w:eastAsia="Arial" w:hAnsi="Arial" w:cs="Arial"/>
                <w:sz w:val="16"/>
                <w:szCs w:val="16"/>
              </w:rPr>
            </w:pPr>
          </w:p>
          <w:sdt>
            <w:sdtPr>
              <w:tag w:val="goog_rdk_204"/>
              <w:id w:val="1275591226"/>
            </w:sdtPr>
            <w:sdtContent>
              <w:p w14:paraId="7539429E" w14:textId="77777777" w:rsidR="00405C86" w:rsidRPr="004D35E2" w:rsidRDefault="0032019D">
                <w:pPr>
                  <w:rPr>
                    <w:rFonts w:ascii="Arial" w:eastAsia="Arial" w:hAnsi="Arial" w:cs="Arial"/>
                    <w:sz w:val="16"/>
                    <w:szCs w:val="16"/>
                  </w:rPr>
                </w:pPr>
                <w:r>
                  <w:rPr>
                    <w:rFonts w:ascii="Arial" w:eastAsia="Arial" w:hAnsi="Arial" w:cs="Arial"/>
                    <w:sz w:val="16"/>
                    <w:szCs w:val="16"/>
                  </w:rPr>
                  <w:t xml:space="preserve">Adoption and application of </w:t>
                </w:r>
                <w:sdt>
                  <w:sdtPr>
                    <w:tag w:val="goog_rdk_200"/>
                    <w:id w:val="1718168632"/>
                  </w:sdtPr>
                  <w:sdtContent>
                    <w:r>
                      <w:rPr>
                        <w:rFonts w:ascii="Arial" w:eastAsia="Arial" w:hAnsi="Arial" w:cs="Arial"/>
                        <w:sz w:val="16"/>
                        <w:szCs w:val="16"/>
                      </w:rPr>
                      <w:t xml:space="preserve">developed </w:t>
                    </w:r>
                  </w:sdtContent>
                </w:sdt>
                <w:r>
                  <w:rPr>
                    <w:rFonts w:ascii="Arial" w:eastAsia="Arial" w:hAnsi="Arial" w:cs="Arial"/>
                    <w:sz w:val="16"/>
                    <w:szCs w:val="16"/>
                  </w:rPr>
                  <w:t xml:space="preserve">online technology systems </w:t>
                </w:r>
                <w:sdt>
                  <w:sdtPr>
                    <w:tag w:val="goog_rdk_201"/>
                    <w:id w:val="-1560091337"/>
                    <w:showingPlcHdr/>
                  </w:sdtPr>
                  <w:sdtContent>
                    <w:r w:rsidR="004D35E2">
                      <w:t xml:space="preserve">     </w:t>
                    </w:r>
                  </w:sdtContent>
                </w:sdt>
                <w:r>
                  <w:rPr>
                    <w:rFonts w:ascii="Arial" w:eastAsia="Arial" w:hAnsi="Arial" w:cs="Arial"/>
                    <w:sz w:val="16"/>
                    <w:szCs w:val="16"/>
                  </w:rPr>
                  <w:t xml:space="preserve">in collaboration with local </w:t>
                </w:r>
                <w:sdt>
                  <w:sdtPr>
                    <w:tag w:val="goog_rdk_202"/>
                    <w:id w:val="-416714480"/>
                  </w:sdtPr>
                  <w:sdtContent>
                    <w:r w:rsidRPr="004D35E2">
                      <w:rPr>
                        <w:rFonts w:ascii="Arial" w:eastAsia="Arial" w:hAnsi="Arial" w:cs="Arial"/>
                        <w:sz w:val="16"/>
                        <w:szCs w:val="16"/>
                      </w:rPr>
                      <w:t>governments</w:t>
                    </w:r>
                  </w:sdtContent>
                </w:sdt>
                <w:sdt>
                  <w:sdtPr>
                    <w:tag w:val="goog_rdk_203"/>
                    <w:id w:val="-752350537"/>
                  </w:sdtPr>
                  <w:sdtContent/>
                </w:sdt>
              </w:p>
            </w:sdtContent>
          </w:sdt>
          <w:p w14:paraId="30BD93BF" w14:textId="77777777" w:rsidR="00405C86" w:rsidRDefault="00405C86">
            <w:pPr>
              <w:rPr>
                <w:rFonts w:ascii="Arial" w:eastAsia="Arial" w:hAnsi="Arial" w:cs="Arial"/>
                <w:sz w:val="16"/>
                <w:szCs w:val="16"/>
              </w:rPr>
            </w:pPr>
          </w:p>
          <w:p w14:paraId="73D9D309" w14:textId="77777777" w:rsidR="00405C86" w:rsidRDefault="0032019D">
            <w:pPr>
              <w:rPr>
                <w:rFonts w:ascii="Arial" w:eastAsia="Arial" w:hAnsi="Arial" w:cs="Arial"/>
                <w:sz w:val="16"/>
                <w:szCs w:val="16"/>
              </w:rPr>
            </w:pPr>
            <w:r>
              <w:rPr>
                <w:rFonts w:ascii="Arial" w:eastAsia="Arial" w:hAnsi="Arial" w:cs="Arial"/>
                <w:sz w:val="16"/>
                <w:szCs w:val="16"/>
              </w:rPr>
              <w:t xml:space="preserve"> </w:t>
            </w:r>
          </w:p>
        </w:tc>
        <w:tc>
          <w:tcPr>
            <w:tcW w:w="993" w:type="dxa"/>
            <w:shd w:val="clear" w:color="auto" w:fill="8EAADB"/>
          </w:tcPr>
          <w:p w14:paraId="0681F982" w14:textId="77777777" w:rsidR="00405C86" w:rsidRDefault="00405C86">
            <w:pPr>
              <w:rPr>
                <w:rFonts w:ascii="Arial" w:eastAsia="Arial" w:hAnsi="Arial" w:cs="Arial"/>
                <w:b/>
                <w:sz w:val="16"/>
                <w:szCs w:val="16"/>
              </w:rPr>
            </w:pPr>
          </w:p>
        </w:tc>
        <w:tc>
          <w:tcPr>
            <w:tcW w:w="1134" w:type="dxa"/>
            <w:shd w:val="clear" w:color="auto" w:fill="8EAADB"/>
          </w:tcPr>
          <w:p w14:paraId="434D9FCE" w14:textId="77777777" w:rsidR="00405C86" w:rsidRDefault="00405C86">
            <w:pPr>
              <w:jc w:val="right"/>
              <w:rPr>
                <w:rFonts w:ascii="Arial" w:eastAsia="Arial" w:hAnsi="Arial" w:cs="Arial"/>
                <w:sz w:val="16"/>
                <w:szCs w:val="16"/>
              </w:rPr>
            </w:pPr>
          </w:p>
        </w:tc>
        <w:tc>
          <w:tcPr>
            <w:tcW w:w="1134" w:type="dxa"/>
            <w:shd w:val="clear" w:color="auto" w:fill="8EAADB"/>
          </w:tcPr>
          <w:p w14:paraId="13F888CA" w14:textId="77777777" w:rsidR="00405C86" w:rsidRDefault="00405C86">
            <w:pPr>
              <w:jc w:val="right"/>
              <w:rPr>
                <w:rFonts w:ascii="Arial" w:eastAsia="Arial" w:hAnsi="Arial" w:cs="Arial"/>
                <w:b/>
                <w:sz w:val="16"/>
                <w:szCs w:val="16"/>
              </w:rPr>
            </w:pPr>
          </w:p>
        </w:tc>
        <w:tc>
          <w:tcPr>
            <w:tcW w:w="1276" w:type="dxa"/>
            <w:shd w:val="clear" w:color="auto" w:fill="8EAADB"/>
          </w:tcPr>
          <w:p w14:paraId="40A476E3" w14:textId="77777777" w:rsidR="00405C86" w:rsidRDefault="00000000">
            <w:pPr>
              <w:jc w:val="right"/>
              <w:rPr>
                <w:rFonts w:ascii="Arial" w:eastAsia="Arial" w:hAnsi="Arial" w:cs="Arial"/>
                <w:b/>
                <w:sz w:val="16"/>
                <w:szCs w:val="16"/>
              </w:rPr>
            </w:pPr>
            <w:sdt>
              <w:sdtPr>
                <w:tag w:val="goog_rdk_205"/>
                <w:id w:val="-70115449"/>
              </w:sdtPr>
              <w:sdtContent>
                <w:r w:rsidR="0032019D" w:rsidRPr="004D35E2">
                  <w:rPr>
                    <w:rFonts w:ascii="Arial" w:eastAsia="Arial" w:hAnsi="Arial" w:cs="Arial"/>
                    <w:b/>
                    <w:sz w:val="16"/>
                    <w:szCs w:val="16"/>
                  </w:rPr>
                  <w:t>1</w:t>
                </w:r>
              </w:sdtContent>
            </w:sdt>
          </w:p>
        </w:tc>
        <w:tc>
          <w:tcPr>
            <w:tcW w:w="1560" w:type="dxa"/>
            <w:shd w:val="clear" w:color="auto" w:fill="8EAADB"/>
          </w:tcPr>
          <w:p w14:paraId="0071C393" w14:textId="77777777" w:rsidR="00405C86" w:rsidRDefault="0032019D">
            <w:pPr>
              <w:tabs>
                <w:tab w:val="center" w:pos="4320"/>
                <w:tab w:val="right" w:pos="8640"/>
              </w:tabs>
              <w:rPr>
                <w:rFonts w:ascii="Arial" w:eastAsia="Arial" w:hAnsi="Arial" w:cs="Arial"/>
                <w:sz w:val="16"/>
                <w:szCs w:val="16"/>
              </w:rPr>
            </w:pPr>
            <w:r>
              <w:rPr>
                <w:rFonts w:ascii="Arial" w:eastAsia="Arial" w:hAnsi="Arial" w:cs="Arial"/>
                <w:sz w:val="16"/>
                <w:szCs w:val="16"/>
              </w:rPr>
              <w:t>Low technical knowledge of internet and technology</w:t>
            </w:r>
          </w:p>
        </w:tc>
        <w:tc>
          <w:tcPr>
            <w:tcW w:w="1560" w:type="dxa"/>
            <w:shd w:val="clear" w:color="auto" w:fill="8EAADB"/>
          </w:tcPr>
          <w:p w14:paraId="2768A177" w14:textId="77777777" w:rsidR="00405C86" w:rsidRDefault="0032019D">
            <w:pPr>
              <w:tabs>
                <w:tab w:val="center" w:pos="4320"/>
                <w:tab w:val="right" w:pos="8640"/>
              </w:tabs>
              <w:rPr>
                <w:rFonts w:ascii="Arial" w:eastAsia="Arial" w:hAnsi="Arial" w:cs="Arial"/>
                <w:sz w:val="16"/>
                <w:szCs w:val="16"/>
              </w:rPr>
            </w:pPr>
            <w:r>
              <w:rPr>
                <w:rFonts w:ascii="Arial" w:eastAsia="Arial" w:hAnsi="Arial" w:cs="Arial"/>
                <w:sz w:val="16"/>
                <w:szCs w:val="16"/>
              </w:rPr>
              <w:t>Adoption and application of online technology to develop Climate Smart Initiative to encourage social behavioural changes in the community towards CC issues</w:t>
            </w:r>
          </w:p>
        </w:tc>
      </w:tr>
      <w:tr w:rsidR="00405C86" w14:paraId="4FD1F74D" w14:textId="77777777">
        <w:trPr>
          <w:trHeight w:val="1875"/>
        </w:trPr>
        <w:tc>
          <w:tcPr>
            <w:tcW w:w="1980" w:type="dxa"/>
            <w:vMerge w:val="restart"/>
            <w:shd w:val="clear" w:color="auto" w:fill="B4C6E7"/>
          </w:tcPr>
          <w:p w14:paraId="4FB7484B" w14:textId="77777777" w:rsidR="00405C86" w:rsidRDefault="0032019D">
            <w:pPr>
              <w:rPr>
                <w:rFonts w:ascii="Arial" w:eastAsia="Arial" w:hAnsi="Arial" w:cs="Arial"/>
                <w:b/>
                <w:sz w:val="16"/>
                <w:szCs w:val="16"/>
              </w:rPr>
            </w:pPr>
            <w:r>
              <w:rPr>
                <w:rFonts w:ascii="Arial" w:eastAsia="Arial" w:hAnsi="Arial" w:cs="Arial"/>
                <w:b/>
                <w:sz w:val="16"/>
                <w:szCs w:val="16"/>
              </w:rPr>
              <w:lastRenderedPageBreak/>
              <w:t>Output 2.3.1</w:t>
            </w:r>
          </w:p>
          <w:p w14:paraId="455D436E" w14:textId="77777777" w:rsidR="00405C86" w:rsidRDefault="0032019D">
            <w:pPr>
              <w:spacing w:after="120"/>
              <w:rPr>
                <w:rFonts w:ascii="Arial" w:eastAsia="Arial" w:hAnsi="Arial" w:cs="Arial"/>
                <w:color w:val="000000"/>
                <w:sz w:val="16"/>
                <w:szCs w:val="16"/>
              </w:rPr>
            </w:pPr>
            <w:r>
              <w:rPr>
                <w:rFonts w:ascii="Arial" w:eastAsia="Arial" w:hAnsi="Arial" w:cs="Arial"/>
                <w:color w:val="000000"/>
                <w:sz w:val="16"/>
                <w:szCs w:val="16"/>
              </w:rPr>
              <w:t xml:space="preserve">Innovative and collaboration adaptation actions are implemented in collaboration with private sector, Government bodies and NGO </w:t>
            </w:r>
            <w:proofErr w:type="gramStart"/>
            <w:r>
              <w:rPr>
                <w:rFonts w:ascii="Arial" w:eastAsia="Arial" w:hAnsi="Arial" w:cs="Arial"/>
                <w:color w:val="000000"/>
                <w:sz w:val="16"/>
                <w:szCs w:val="16"/>
              </w:rPr>
              <w:t>( i.e.</w:t>
            </w:r>
            <w:proofErr w:type="gramEnd"/>
            <w:r>
              <w:rPr>
                <w:rFonts w:ascii="Arial" w:eastAsia="Arial" w:hAnsi="Arial" w:cs="Arial"/>
                <w:color w:val="000000"/>
                <w:sz w:val="16"/>
                <w:szCs w:val="16"/>
              </w:rPr>
              <w:t xml:space="preserve"> technology for main productive sectors, model on collaborative CCA programme across coastal </w:t>
            </w:r>
            <w:proofErr w:type="spellStart"/>
            <w:r>
              <w:rPr>
                <w:rFonts w:ascii="Arial" w:eastAsia="Arial" w:hAnsi="Arial" w:cs="Arial"/>
                <w:i/>
                <w:color w:val="000000"/>
                <w:sz w:val="16"/>
                <w:szCs w:val="16"/>
              </w:rPr>
              <w:t>kelurahan’</w:t>
            </w:r>
            <w:r>
              <w:rPr>
                <w:rFonts w:ascii="Arial" w:eastAsia="Arial" w:hAnsi="Arial" w:cs="Arial"/>
                <w:color w:val="000000"/>
                <w:sz w:val="16"/>
                <w:szCs w:val="16"/>
              </w:rPr>
              <w:t>s</w:t>
            </w:r>
            <w:proofErr w:type="spellEnd"/>
            <w:r>
              <w:rPr>
                <w:rFonts w:ascii="Arial" w:eastAsia="Arial" w:hAnsi="Arial" w:cs="Arial"/>
                <w:color w:val="000000"/>
                <w:sz w:val="16"/>
                <w:szCs w:val="16"/>
              </w:rPr>
              <w:t xml:space="preserve"> upstream and downstream, collaborative action to protect the affected coastal area); and also evaluated for future reference</w:t>
            </w:r>
          </w:p>
        </w:tc>
        <w:tc>
          <w:tcPr>
            <w:tcW w:w="2551" w:type="dxa"/>
            <w:shd w:val="clear" w:color="auto" w:fill="B4C6E7"/>
          </w:tcPr>
          <w:p w14:paraId="25F0B92A" w14:textId="77777777" w:rsidR="00405C86" w:rsidRDefault="00405C86">
            <w:pPr>
              <w:rPr>
                <w:rFonts w:ascii="Arial" w:eastAsia="Arial" w:hAnsi="Arial" w:cs="Arial"/>
                <w:sz w:val="16"/>
                <w:szCs w:val="16"/>
              </w:rPr>
            </w:pPr>
          </w:p>
          <w:p w14:paraId="1EFC50CF" w14:textId="77777777" w:rsidR="00405C86" w:rsidRDefault="0032019D">
            <w:pPr>
              <w:rPr>
                <w:rFonts w:ascii="Arial" w:eastAsia="Arial" w:hAnsi="Arial" w:cs="Arial"/>
                <w:sz w:val="16"/>
                <w:szCs w:val="16"/>
              </w:rPr>
            </w:pPr>
            <w:r>
              <w:rPr>
                <w:rFonts w:ascii="Arial" w:eastAsia="Arial" w:hAnsi="Arial" w:cs="Arial"/>
                <w:sz w:val="16"/>
                <w:szCs w:val="16"/>
              </w:rPr>
              <w:t>Established community-led climate network, that consists at least 30% of Women</w:t>
            </w:r>
          </w:p>
          <w:p w14:paraId="50B4D2CA" w14:textId="77777777" w:rsidR="00405C86" w:rsidRDefault="00405C86">
            <w:pPr>
              <w:rPr>
                <w:rFonts w:ascii="Arial" w:eastAsia="Arial" w:hAnsi="Arial" w:cs="Arial"/>
                <w:sz w:val="16"/>
                <w:szCs w:val="16"/>
              </w:rPr>
            </w:pPr>
          </w:p>
          <w:p w14:paraId="44077510" w14:textId="77777777" w:rsidR="00405C86" w:rsidRDefault="00405C86">
            <w:pPr>
              <w:rPr>
                <w:rFonts w:ascii="Arial" w:eastAsia="Arial" w:hAnsi="Arial" w:cs="Arial"/>
                <w:sz w:val="16"/>
                <w:szCs w:val="16"/>
              </w:rPr>
            </w:pPr>
          </w:p>
        </w:tc>
        <w:tc>
          <w:tcPr>
            <w:tcW w:w="993" w:type="dxa"/>
            <w:vMerge w:val="restart"/>
            <w:shd w:val="clear" w:color="auto" w:fill="B4C6E7"/>
          </w:tcPr>
          <w:p w14:paraId="6D22ACF1" w14:textId="77777777" w:rsidR="00405C86" w:rsidRDefault="00405C86">
            <w:pPr>
              <w:rPr>
                <w:rFonts w:ascii="Arial" w:eastAsia="Arial" w:hAnsi="Arial" w:cs="Arial"/>
                <w:b/>
                <w:sz w:val="16"/>
                <w:szCs w:val="16"/>
              </w:rPr>
            </w:pPr>
          </w:p>
        </w:tc>
        <w:tc>
          <w:tcPr>
            <w:tcW w:w="1134" w:type="dxa"/>
            <w:vMerge w:val="restart"/>
            <w:shd w:val="clear" w:color="auto" w:fill="B4C6E7"/>
          </w:tcPr>
          <w:p w14:paraId="66519A5A" w14:textId="77777777" w:rsidR="00405C86" w:rsidRDefault="00405C86">
            <w:pPr>
              <w:jc w:val="right"/>
              <w:rPr>
                <w:rFonts w:ascii="Arial" w:eastAsia="Arial" w:hAnsi="Arial" w:cs="Arial"/>
                <w:sz w:val="16"/>
                <w:szCs w:val="16"/>
              </w:rPr>
            </w:pPr>
          </w:p>
        </w:tc>
        <w:tc>
          <w:tcPr>
            <w:tcW w:w="1134" w:type="dxa"/>
            <w:vMerge w:val="restart"/>
            <w:shd w:val="clear" w:color="auto" w:fill="B4C6E7"/>
            <w:vAlign w:val="center"/>
          </w:tcPr>
          <w:p w14:paraId="639B51D3" w14:textId="77777777" w:rsidR="00405C86" w:rsidRDefault="0032019D">
            <w:pPr>
              <w:jc w:val="right"/>
              <w:rPr>
                <w:rFonts w:ascii="Arial" w:eastAsia="Arial" w:hAnsi="Arial" w:cs="Arial"/>
                <w:b/>
                <w:i/>
                <w:sz w:val="16"/>
                <w:szCs w:val="16"/>
              </w:rPr>
            </w:pPr>
            <w:r>
              <w:rPr>
                <w:rFonts w:ascii="Arial" w:eastAsia="Arial" w:hAnsi="Arial" w:cs="Arial"/>
                <w:b/>
                <w:sz w:val="16"/>
                <w:szCs w:val="16"/>
              </w:rPr>
              <w:t xml:space="preserve">8 </w:t>
            </w:r>
            <w:proofErr w:type="spellStart"/>
            <w:r>
              <w:rPr>
                <w:rFonts w:ascii="Arial" w:eastAsia="Arial" w:hAnsi="Arial" w:cs="Arial"/>
                <w:b/>
                <w:i/>
                <w:sz w:val="16"/>
                <w:szCs w:val="16"/>
              </w:rPr>
              <w:t>kelurahan</w:t>
            </w:r>
            <w:proofErr w:type="spellEnd"/>
          </w:p>
        </w:tc>
        <w:tc>
          <w:tcPr>
            <w:tcW w:w="1276" w:type="dxa"/>
            <w:vMerge w:val="restart"/>
            <w:shd w:val="clear" w:color="auto" w:fill="B4C6E7"/>
          </w:tcPr>
          <w:p w14:paraId="589EF167" w14:textId="77777777" w:rsidR="00405C86" w:rsidRDefault="00405C86">
            <w:pPr>
              <w:jc w:val="right"/>
              <w:rPr>
                <w:rFonts w:ascii="Arial" w:eastAsia="Arial" w:hAnsi="Arial" w:cs="Arial"/>
                <w:b/>
                <w:sz w:val="16"/>
                <w:szCs w:val="16"/>
              </w:rPr>
            </w:pPr>
          </w:p>
        </w:tc>
        <w:tc>
          <w:tcPr>
            <w:tcW w:w="1560" w:type="dxa"/>
            <w:vMerge w:val="restart"/>
            <w:shd w:val="clear" w:color="auto" w:fill="B4C6E7"/>
          </w:tcPr>
          <w:p w14:paraId="649FEFE1" w14:textId="77777777" w:rsidR="00405C86" w:rsidRDefault="00405C86">
            <w:pPr>
              <w:tabs>
                <w:tab w:val="center" w:pos="4320"/>
                <w:tab w:val="right" w:pos="8640"/>
              </w:tabs>
              <w:rPr>
                <w:rFonts w:ascii="Arial" w:eastAsia="Arial" w:hAnsi="Arial" w:cs="Arial"/>
                <w:sz w:val="16"/>
                <w:szCs w:val="16"/>
              </w:rPr>
            </w:pPr>
          </w:p>
        </w:tc>
        <w:tc>
          <w:tcPr>
            <w:tcW w:w="1560" w:type="dxa"/>
            <w:shd w:val="clear" w:color="auto" w:fill="B4C6E7"/>
          </w:tcPr>
          <w:p w14:paraId="66C2876B" w14:textId="77777777" w:rsidR="00405C86" w:rsidRDefault="0032019D">
            <w:pPr>
              <w:tabs>
                <w:tab w:val="center" w:pos="4320"/>
                <w:tab w:val="right" w:pos="8640"/>
              </w:tabs>
              <w:rPr>
                <w:rFonts w:ascii="Arial" w:eastAsia="Arial" w:hAnsi="Arial" w:cs="Arial"/>
                <w:sz w:val="16"/>
                <w:szCs w:val="16"/>
              </w:rPr>
            </w:pPr>
            <w:r>
              <w:rPr>
                <w:rFonts w:ascii="Arial" w:eastAsia="Arial" w:hAnsi="Arial" w:cs="Arial"/>
                <w:sz w:val="16"/>
                <w:szCs w:val="16"/>
              </w:rPr>
              <w:t>Improved multi-stakeholder participation and engagement (local governments, NGOs, academics, Community incl. women groups and vulnerable groups, and the private sector) in the development of new innovations and collaborative actions</w:t>
            </w:r>
          </w:p>
        </w:tc>
      </w:tr>
      <w:tr w:rsidR="00405C86" w14:paraId="0C92358C" w14:textId="77777777">
        <w:trPr>
          <w:trHeight w:val="1206"/>
        </w:trPr>
        <w:tc>
          <w:tcPr>
            <w:tcW w:w="1980" w:type="dxa"/>
            <w:vMerge/>
            <w:shd w:val="clear" w:color="auto" w:fill="B4C6E7"/>
          </w:tcPr>
          <w:p w14:paraId="4509203C" w14:textId="77777777" w:rsidR="00405C86" w:rsidRDefault="00405C86">
            <w:pPr>
              <w:widowControl w:val="0"/>
              <w:pBdr>
                <w:top w:val="nil"/>
                <w:left w:val="nil"/>
                <w:bottom w:val="nil"/>
                <w:right w:val="nil"/>
                <w:between w:val="nil"/>
              </w:pBdr>
              <w:spacing w:line="276" w:lineRule="auto"/>
              <w:rPr>
                <w:rFonts w:ascii="Arial" w:eastAsia="Arial" w:hAnsi="Arial" w:cs="Arial"/>
                <w:sz w:val="16"/>
                <w:szCs w:val="16"/>
              </w:rPr>
            </w:pPr>
          </w:p>
        </w:tc>
        <w:tc>
          <w:tcPr>
            <w:tcW w:w="2551" w:type="dxa"/>
            <w:shd w:val="clear" w:color="auto" w:fill="B4C6E7"/>
          </w:tcPr>
          <w:p w14:paraId="0A2680C8" w14:textId="77777777" w:rsidR="00405C86" w:rsidRDefault="00405C86">
            <w:pPr>
              <w:rPr>
                <w:rFonts w:ascii="Arial" w:eastAsia="Arial" w:hAnsi="Arial" w:cs="Arial"/>
                <w:sz w:val="16"/>
                <w:szCs w:val="16"/>
              </w:rPr>
            </w:pPr>
          </w:p>
          <w:p w14:paraId="02272A1D" w14:textId="77777777" w:rsidR="00405C86" w:rsidRDefault="0032019D">
            <w:pPr>
              <w:rPr>
                <w:rFonts w:ascii="Arial" w:eastAsia="Arial" w:hAnsi="Arial" w:cs="Arial"/>
                <w:sz w:val="16"/>
                <w:szCs w:val="16"/>
              </w:rPr>
            </w:pPr>
            <w:r>
              <w:rPr>
                <w:rFonts w:ascii="Arial" w:eastAsia="Arial" w:hAnsi="Arial" w:cs="Arial"/>
                <w:sz w:val="16"/>
                <w:szCs w:val="16"/>
              </w:rPr>
              <w:t xml:space="preserve">Developed smart-phone based climate warning systems across 8 </w:t>
            </w:r>
            <w:proofErr w:type="spellStart"/>
            <w:r>
              <w:rPr>
                <w:rFonts w:ascii="Arial" w:eastAsia="Arial" w:hAnsi="Arial" w:cs="Arial"/>
                <w:sz w:val="16"/>
                <w:szCs w:val="16"/>
              </w:rPr>
              <w:t>Kelurahan</w:t>
            </w:r>
            <w:proofErr w:type="spellEnd"/>
            <w:r>
              <w:rPr>
                <w:rFonts w:ascii="Arial" w:eastAsia="Arial" w:hAnsi="Arial" w:cs="Arial"/>
                <w:sz w:val="16"/>
                <w:szCs w:val="16"/>
              </w:rPr>
              <w:t xml:space="preserve">. </w:t>
            </w:r>
          </w:p>
          <w:p w14:paraId="33874984" w14:textId="77777777" w:rsidR="00405C86" w:rsidRDefault="00405C86">
            <w:pPr>
              <w:rPr>
                <w:rFonts w:ascii="Arial" w:eastAsia="Arial" w:hAnsi="Arial" w:cs="Arial"/>
                <w:sz w:val="16"/>
                <w:szCs w:val="16"/>
              </w:rPr>
            </w:pPr>
          </w:p>
        </w:tc>
        <w:tc>
          <w:tcPr>
            <w:tcW w:w="993" w:type="dxa"/>
            <w:vMerge/>
            <w:shd w:val="clear" w:color="auto" w:fill="B4C6E7"/>
          </w:tcPr>
          <w:p w14:paraId="681C2285" w14:textId="77777777" w:rsidR="00405C86" w:rsidRDefault="00405C86">
            <w:pPr>
              <w:widowControl w:val="0"/>
              <w:pBdr>
                <w:top w:val="nil"/>
                <w:left w:val="nil"/>
                <w:bottom w:val="nil"/>
                <w:right w:val="nil"/>
                <w:between w:val="nil"/>
              </w:pBdr>
              <w:spacing w:line="276" w:lineRule="auto"/>
              <w:rPr>
                <w:rFonts w:ascii="Arial" w:eastAsia="Arial" w:hAnsi="Arial" w:cs="Arial"/>
                <w:sz w:val="16"/>
                <w:szCs w:val="16"/>
              </w:rPr>
            </w:pPr>
          </w:p>
        </w:tc>
        <w:tc>
          <w:tcPr>
            <w:tcW w:w="1134" w:type="dxa"/>
            <w:vMerge/>
            <w:shd w:val="clear" w:color="auto" w:fill="B4C6E7"/>
          </w:tcPr>
          <w:p w14:paraId="1A6549CC" w14:textId="77777777" w:rsidR="00405C86" w:rsidRDefault="00405C86">
            <w:pPr>
              <w:widowControl w:val="0"/>
              <w:pBdr>
                <w:top w:val="nil"/>
                <w:left w:val="nil"/>
                <w:bottom w:val="nil"/>
                <w:right w:val="nil"/>
                <w:between w:val="nil"/>
              </w:pBdr>
              <w:spacing w:line="276" w:lineRule="auto"/>
              <w:rPr>
                <w:rFonts w:ascii="Arial" w:eastAsia="Arial" w:hAnsi="Arial" w:cs="Arial"/>
                <w:sz w:val="16"/>
                <w:szCs w:val="16"/>
              </w:rPr>
            </w:pPr>
          </w:p>
        </w:tc>
        <w:tc>
          <w:tcPr>
            <w:tcW w:w="1134" w:type="dxa"/>
            <w:vMerge/>
            <w:shd w:val="clear" w:color="auto" w:fill="B4C6E7"/>
            <w:vAlign w:val="center"/>
          </w:tcPr>
          <w:p w14:paraId="3ACCC5CA" w14:textId="77777777" w:rsidR="00405C86" w:rsidRDefault="00405C86">
            <w:pPr>
              <w:widowControl w:val="0"/>
              <w:pBdr>
                <w:top w:val="nil"/>
                <w:left w:val="nil"/>
                <w:bottom w:val="nil"/>
                <w:right w:val="nil"/>
                <w:between w:val="nil"/>
              </w:pBdr>
              <w:spacing w:line="276" w:lineRule="auto"/>
              <w:rPr>
                <w:rFonts w:ascii="Arial" w:eastAsia="Arial" w:hAnsi="Arial" w:cs="Arial"/>
                <w:sz w:val="16"/>
                <w:szCs w:val="16"/>
              </w:rPr>
            </w:pPr>
          </w:p>
        </w:tc>
        <w:tc>
          <w:tcPr>
            <w:tcW w:w="1276" w:type="dxa"/>
            <w:vMerge/>
            <w:shd w:val="clear" w:color="auto" w:fill="B4C6E7"/>
          </w:tcPr>
          <w:p w14:paraId="5CCCB670" w14:textId="77777777" w:rsidR="00405C86" w:rsidRDefault="00405C86">
            <w:pPr>
              <w:widowControl w:val="0"/>
              <w:pBdr>
                <w:top w:val="nil"/>
                <w:left w:val="nil"/>
                <w:bottom w:val="nil"/>
                <w:right w:val="nil"/>
                <w:between w:val="nil"/>
              </w:pBdr>
              <w:spacing w:line="276" w:lineRule="auto"/>
              <w:rPr>
                <w:rFonts w:ascii="Arial" w:eastAsia="Arial" w:hAnsi="Arial" w:cs="Arial"/>
                <w:sz w:val="16"/>
                <w:szCs w:val="16"/>
              </w:rPr>
            </w:pPr>
          </w:p>
        </w:tc>
        <w:tc>
          <w:tcPr>
            <w:tcW w:w="1560" w:type="dxa"/>
            <w:vMerge/>
            <w:shd w:val="clear" w:color="auto" w:fill="B4C6E7"/>
          </w:tcPr>
          <w:p w14:paraId="347FE1A5" w14:textId="77777777" w:rsidR="00405C86" w:rsidRDefault="00405C86">
            <w:pPr>
              <w:widowControl w:val="0"/>
              <w:pBdr>
                <w:top w:val="nil"/>
                <w:left w:val="nil"/>
                <w:bottom w:val="nil"/>
                <w:right w:val="nil"/>
                <w:between w:val="nil"/>
              </w:pBdr>
              <w:spacing w:line="276" w:lineRule="auto"/>
              <w:rPr>
                <w:rFonts w:ascii="Arial" w:eastAsia="Arial" w:hAnsi="Arial" w:cs="Arial"/>
                <w:sz w:val="16"/>
                <w:szCs w:val="16"/>
              </w:rPr>
            </w:pPr>
          </w:p>
        </w:tc>
        <w:tc>
          <w:tcPr>
            <w:tcW w:w="1560" w:type="dxa"/>
            <w:shd w:val="clear" w:color="auto" w:fill="B4C6E7"/>
          </w:tcPr>
          <w:p w14:paraId="2900538E" w14:textId="77777777" w:rsidR="00405C86" w:rsidRDefault="00405C86">
            <w:pPr>
              <w:tabs>
                <w:tab w:val="center" w:pos="4320"/>
                <w:tab w:val="right" w:pos="8640"/>
              </w:tabs>
              <w:spacing w:after="120"/>
              <w:rPr>
                <w:rFonts w:ascii="Arial" w:eastAsia="Arial" w:hAnsi="Arial" w:cs="Arial"/>
                <w:sz w:val="16"/>
                <w:szCs w:val="16"/>
              </w:rPr>
            </w:pPr>
          </w:p>
        </w:tc>
      </w:tr>
      <w:tr w:rsidR="00405C86" w14:paraId="623C464E" w14:textId="77777777">
        <w:trPr>
          <w:trHeight w:val="1049"/>
        </w:trPr>
        <w:tc>
          <w:tcPr>
            <w:tcW w:w="1980" w:type="dxa"/>
            <w:shd w:val="clear" w:color="auto" w:fill="8EAADB"/>
          </w:tcPr>
          <w:p w14:paraId="601CEFDC" w14:textId="77777777" w:rsidR="00405C86" w:rsidRDefault="0032019D">
            <w:pPr>
              <w:rPr>
                <w:rFonts w:ascii="Arial" w:eastAsia="Arial" w:hAnsi="Arial" w:cs="Arial"/>
                <w:b/>
                <w:sz w:val="16"/>
                <w:szCs w:val="16"/>
              </w:rPr>
            </w:pPr>
            <w:r>
              <w:rPr>
                <w:rFonts w:ascii="Arial" w:eastAsia="Arial" w:hAnsi="Arial" w:cs="Arial"/>
                <w:b/>
                <w:sz w:val="16"/>
                <w:szCs w:val="16"/>
              </w:rPr>
              <w:t>Outcome 2.4</w:t>
            </w:r>
          </w:p>
          <w:p w14:paraId="512AA702" w14:textId="77777777" w:rsidR="00405C86" w:rsidRDefault="0032019D">
            <w:pPr>
              <w:rPr>
                <w:rFonts w:ascii="Arial" w:eastAsia="Arial" w:hAnsi="Arial" w:cs="Arial"/>
                <w:sz w:val="16"/>
                <w:szCs w:val="16"/>
              </w:rPr>
            </w:pPr>
            <w:r>
              <w:rPr>
                <w:rFonts w:ascii="Arial" w:eastAsia="Arial" w:hAnsi="Arial" w:cs="Arial"/>
                <w:sz w:val="16"/>
                <w:szCs w:val="16"/>
              </w:rPr>
              <w:t xml:space="preserve">Established knowledge management network at municipality level </w:t>
            </w:r>
          </w:p>
        </w:tc>
        <w:tc>
          <w:tcPr>
            <w:tcW w:w="2551" w:type="dxa"/>
            <w:shd w:val="clear" w:color="auto" w:fill="8EAADB"/>
          </w:tcPr>
          <w:p w14:paraId="6C55DAA1" w14:textId="77777777" w:rsidR="00405C86" w:rsidRDefault="00405C86">
            <w:pPr>
              <w:rPr>
                <w:rFonts w:ascii="Arial" w:eastAsia="Arial" w:hAnsi="Arial" w:cs="Arial"/>
                <w:sz w:val="16"/>
                <w:szCs w:val="16"/>
              </w:rPr>
            </w:pPr>
          </w:p>
          <w:p w14:paraId="34B149B3"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The knowledge management network established in each target </w:t>
            </w:r>
            <w:proofErr w:type="spellStart"/>
            <w:r>
              <w:rPr>
                <w:rFonts w:ascii="Arial" w:eastAsia="Arial" w:hAnsi="Arial" w:cs="Arial"/>
                <w:i/>
                <w:sz w:val="16"/>
                <w:szCs w:val="16"/>
              </w:rPr>
              <w:t>kelurahan</w:t>
            </w:r>
            <w:proofErr w:type="spellEnd"/>
            <w:r>
              <w:rPr>
                <w:rFonts w:ascii="Arial" w:eastAsia="Arial" w:hAnsi="Arial" w:cs="Arial"/>
                <w:sz w:val="16"/>
                <w:szCs w:val="16"/>
              </w:rPr>
              <w:t xml:space="preserve"> that are actively engage and communicate with each other.  </w:t>
            </w:r>
          </w:p>
        </w:tc>
        <w:tc>
          <w:tcPr>
            <w:tcW w:w="993" w:type="dxa"/>
            <w:shd w:val="clear" w:color="auto" w:fill="8EAADB"/>
          </w:tcPr>
          <w:p w14:paraId="10653192" w14:textId="77777777" w:rsidR="00405C86" w:rsidRDefault="00405C86">
            <w:pPr>
              <w:rPr>
                <w:rFonts w:ascii="Arial" w:eastAsia="Arial" w:hAnsi="Arial" w:cs="Arial"/>
                <w:b/>
                <w:sz w:val="16"/>
                <w:szCs w:val="16"/>
              </w:rPr>
            </w:pPr>
          </w:p>
        </w:tc>
        <w:tc>
          <w:tcPr>
            <w:tcW w:w="1134" w:type="dxa"/>
            <w:shd w:val="clear" w:color="auto" w:fill="8EAADB"/>
          </w:tcPr>
          <w:p w14:paraId="152B63D7" w14:textId="77777777" w:rsidR="00405C86" w:rsidRDefault="00405C86">
            <w:pPr>
              <w:jc w:val="right"/>
              <w:rPr>
                <w:rFonts w:ascii="Arial" w:eastAsia="Arial" w:hAnsi="Arial" w:cs="Arial"/>
                <w:b/>
                <w:sz w:val="16"/>
                <w:szCs w:val="16"/>
              </w:rPr>
            </w:pPr>
          </w:p>
        </w:tc>
        <w:tc>
          <w:tcPr>
            <w:tcW w:w="1134" w:type="dxa"/>
            <w:shd w:val="clear" w:color="auto" w:fill="8EAADB"/>
          </w:tcPr>
          <w:sdt>
            <w:sdtPr>
              <w:tag w:val="goog_rdk_208"/>
              <w:id w:val="1230736848"/>
            </w:sdtPr>
            <w:sdtContent>
              <w:p w14:paraId="3CA1F29E" w14:textId="77777777" w:rsidR="00405C86" w:rsidRPr="004D35E2" w:rsidRDefault="00000000">
                <w:pPr>
                  <w:jc w:val="right"/>
                  <w:rPr>
                    <w:rFonts w:ascii="Arial" w:eastAsia="Arial" w:hAnsi="Arial" w:cs="Arial"/>
                    <w:b/>
                    <w:sz w:val="16"/>
                    <w:szCs w:val="16"/>
                  </w:rPr>
                </w:pPr>
                <w:sdt>
                  <w:sdtPr>
                    <w:tag w:val="goog_rdk_206"/>
                    <w:id w:val="79037583"/>
                  </w:sdtPr>
                  <w:sdtContent/>
                </w:sdt>
                <w:sdt>
                  <w:sdtPr>
                    <w:tag w:val="goog_rdk_207"/>
                    <w:id w:val="1015263298"/>
                  </w:sdtPr>
                  <w:sdtContent>
                    <w:r w:rsidR="0032019D" w:rsidRPr="004D35E2">
                      <w:rPr>
                        <w:rFonts w:ascii="Arial" w:eastAsia="Arial" w:hAnsi="Arial" w:cs="Arial"/>
                        <w:b/>
                        <w:sz w:val="16"/>
                        <w:szCs w:val="16"/>
                      </w:rPr>
                      <w:t>4</w:t>
                    </w:r>
                  </w:sdtContent>
                </w:sdt>
              </w:p>
            </w:sdtContent>
          </w:sdt>
        </w:tc>
        <w:tc>
          <w:tcPr>
            <w:tcW w:w="1276" w:type="dxa"/>
            <w:shd w:val="clear" w:color="auto" w:fill="8EAADB"/>
          </w:tcPr>
          <w:sdt>
            <w:sdtPr>
              <w:tag w:val="goog_rdk_211"/>
              <w:id w:val="321239460"/>
            </w:sdtPr>
            <w:sdtContent>
              <w:p w14:paraId="2BE56420" w14:textId="77777777" w:rsidR="00405C86" w:rsidRPr="004D35E2" w:rsidRDefault="00000000">
                <w:pPr>
                  <w:jc w:val="right"/>
                  <w:rPr>
                    <w:rFonts w:ascii="Arial" w:eastAsia="Arial" w:hAnsi="Arial" w:cs="Arial"/>
                    <w:b/>
                    <w:sz w:val="16"/>
                    <w:szCs w:val="16"/>
                  </w:rPr>
                </w:pPr>
                <w:sdt>
                  <w:sdtPr>
                    <w:tag w:val="goog_rdk_209"/>
                    <w:id w:val="982587189"/>
                  </w:sdtPr>
                  <w:sdtContent>
                    <w:r w:rsidR="0032019D" w:rsidRPr="004D35E2">
                      <w:rPr>
                        <w:rFonts w:ascii="Arial" w:eastAsia="Arial" w:hAnsi="Arial" w:cs="Arial"/>
                        <w:b/>
                        <w:sz w:val="16"/>
                        <w:szCs w:val="16"/>
                      </w:rPr>
                      <w:t>4</w:t>
                    </w:r>
                  </w:sdtContent>
                </w:sdt>
                <w:sdt>
                  <w:sdtPr>
                    <w:tag w:val="goog_rdk_210"/>
                    <w:id w:val="-1446997193"/>
                  </w:sdtPr>
                  <w:sdtContent/>
                </w:sdt>
              </w:p>
            </w:sdtContent>
          </w:sdt>
        </w:tc>
        <w:tc>
          <w:tcPr>
            <w:tcW w:w="1560" w:type="dxa"/>
            <w:shd w:val="clear" w:color="auto" w:fill="8EAADB"/>
          </w:tcPr>
          <w:p w14:paraId="1A3EF977" w14:textId="77777777" w:rsidR="00405C86" w:rsidRDefault="0032019D">
            <w:pPr>
              <w:tabs>
                <w:tab w:val="center" w:pos="4320"/>
                <w:tab w:val="right" w:pos="8640"/>
              </w:tabs>
              <w:spacing w:after="120"/>
              <w:rPr>
                <w:rFonts w:ascii="Arial" w:eastAsia="Arial" w:hAnsi="Arial" w:cs="Arial"/>
                <w:sz w:val="16"/>
                <w:szCs w:val="16"/>
              </w:rPr>
            </w:pPr>
            <w:r>
              <w:rPr>
                <w:rFonts w:ascii="Arial" w:eastAsia="Arial" w:hAnsi="Arial" w:cs="Arial"/>
                <w:sz w:val="16"/>
                <w:szCs w:val="16"/>
              </w:rPr>
              <w:t>Lack of community (direct beneficiaries) support to the project</w:t>
            </w:r>
          </w:p>
        </w:tc>
        <w:tc>
          <w:tcPr>
            <w:tcW w:w="1560" w:type="dxa"/>
            <w:shd w:val="clear" w:color="auto" w:fill="8EAADB"/>
          </w:tcPr>
          <w:p w14:paraId="7CF51BE6" w14:textId="77777777" w:rsidR="00405C86" w:rsidRDefault="0032019D">
            <w:pPr>
              <w:tabs>
                <w:tab w:val="center" w:pos="4320"/>
                <w:tab w:val="right" w:pos="8640"/>
              </w:tabs>
              <w:spacing w:after="120"/>
              <w:rPr>
                <w:rFonts w:ascii="Arial" w:eastAsia="Arial" w:hAnsi="Arial" w:cs="Arial"/>
                <w:sz w:val="16"/>
                <w:szCs w:val="16"/>
              </w:rPr>
            </w:pPr>
            <w:r>
              <w:rPr>
                <w:rFonts w:ascii="Arial" w:eastAsia="Arial" w:hAnsi="Arial" w:cs="Arial"/>
                <w:sz w:val="16"/>
                <w:szCs w:val="16"/>
              </w:rPr>
              <w:t>Increase community knowledge on CCA based on own experience and the applied assistance through this project</w:t>
            </w:r>
          </w:p>
        </w:tc>
      </w:tr>
      <w:tr w:rsidR="00405C86" w14:paraId="1F5ED4F5" w14:textId="77777777">
        <w:trPr>
          <w:trHeight w:val="316"/>
        </w:trPr>
        <w:tc>
          <w:tcPr>
            <w:tcW w:w="1980" w:type="dxa"/>
            <w:tcBorders>
              <w:bottom w:val="single" w:sz="4" w:space="0" w:color="000000"/>
            </w:tcBorders>
            <w:shd w:val="clear" w:color="auto" w:fill="B4C6E7"/>
          </w:tcPr>
          <w:p w14:paraId="3D621300" w14:textId="77777777" w:rsidR="00405C86" w:rsidRDefault="0032019D">
            <w:pPr>
              <w:rPr>
                <w:rFonts w:ascii="Arial" w:eastAsia="Arial" w:hAnsi="Arial" w:cs="Arial"/>
                <w:b/>
                <w:sz w:val="16"/>
                <w:szCs w:val="16"/>
              </w:rPr>
            </w:pPr>
            <w:r>
              <w:rPr>
                <w:rFonts w:ascii="Arial" w:eastAsia="Arial" w:hAnsi="Arial" w:cs="Arial"/>
                <w:b/>
                <w:sz w:val="16"/>
                <w:szCs w:val="16"/>
              </w:rPr>
              <w:t>Output 2.4.1</w:t>
            </w:r>
          </w:p>
          <w:p w14:paraId="767FB9B8" w14:textId="77777777" w:rsidR="00405C86" w:rsidRDefault="0032019D">
            <w:pPr>
              <w:rPr>
                <w:rFonts w:ascii="Arial" w:eastAsia="Arial" w:hAnsi="Arial" w:cs="Arial"/>
                <w:color w:val="000000"/>
                <w:sz w:val="16"/>
                <w:szCs w:val="16"/>
              </w:rPr>
            </w:pPr>
            <w:r>
              <w:rPr>
                <w:rFonts w:ascii="Arial" w:eastAsia="Arial" w:hAnsi="Arial" w:cs="Arial"/>
                <w:color w:val="000000"/>
                <w:sz w:val="16"/>
                <w:szCs w:val="16"/>
              </w:rPr>
              <w:t>Climate change training and knowledge sharing conducted</w:t>
            </w:r>
          </w:p>
        </w:tc>
        <w:tc>
          <w:tcPr>
            <w:tcW w:w="2551" w:type="dxa"/>
            <w:shd w:val="clear" w:color="auto" w:fill="B4C6E7"/>
          </w:tcPr>
          <w:p w14:paraId="1D04B611" w14:textId="77777777" w:rsidR="00405C86" w:rsidRDefault="00405C86">
            <w:pPr>
              <w:rPr>
                <w:rFonts w:ascii="Arial" w:eastAsia="Arial" w:hAnsi="Arial" w:cs="Arial"/>
                <w:sz w:val="16"/>
                <w:szCs w:val="16"/>
              </w:rPr>
            </w:pPr>
          </w:p>
          <w:p w14:paraId="58C96525"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Training and knowledge sharing conducted across 8 target </w:t>
            </w:r>
            <w:proofErr w:type="spellStart"/>
            <w:proofErr w:type="gram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 xml:space="preserve"> involving</w:t>
            </w:r>
            <w:proofErr w:type="gramEnd"/>
            <w:r>
              <w:rPr>
                <w:rFonts w:ascii="Arial" w:eastAsia="Arial" w:hAnsi="Arial" w:cs="Arial"/>
                <w:sz w:val="16"/>
                <w:szCs w:val="16"/>
              </w:rPr>
              <w:t xml:space="preserve"> different community groups</w:t>
            </w:r>
          </w:p>
        </w:tc>
        <w:tc>
          <w:tcPr>
            <w:tcW w:w="993" w:type="dxa"/>
            <w:shd w:val="clear" w:color="auto" w:fill="B4C6E7"/>
          </w:tcPr>
          <w:p w14:paraId="413A1468" w14:textId="77777777" w:rsidR="00405C86" w:rsidRDefault="00405C86">
            <w:pPr>
              <w:rPr>
                <w:rFonts w:ascii="Arial" w:eastAsia="Arial" w:hAnsi="Arial" w:cs="Arial"/>
                <w:b/>
                <w:sz w:val="16"/>
                <w:szCs w:val="16"/>
              </w:rPr>
            </w:pPr>
          </w:p>
        </w:tc>
        <w:tc>
          <w:tcPr>
            <w:tcW w:w="1134" w:type="dxa"/>
            <w:shd w:val="clear" w:color="auto" w:fill="B4C6E7"/>
          </w:tcPr>
          <w:sdt>
            <w:sdtPr>
              <w:tag w:val="goog_rdk_213"/>
              <w:id w:val="-1125852119"/>
            </w:sdtPr>
            <w:sdtContent>
              <w:p w14:paraId="6C2DBD0F" w14:textId="77777777" w:rsidR="00405C86" w:rsidRPr="004D35E2" w:rsidRDefault="00000000">
                <w:pPr>
                  <w:jc w:val="right"/>
                  <w:rPr>
                    <w:rFonts w:ascii="Arial" w:eastAsia="Arial" w:hAnsi="Arial" w:cs="Arial"/>
                    <w:b/>
                    <w:sz w:val="16"/>
                    <w:szCs w:val="16"/>
                  </w:rPr>
                </w:pPr>
                <w:sdt>
                  <w:sdtPr>
                    <w:tag w:val="goog_rdk_212"/>
                    <w:id w:val="1629666845"/>
                  </w:sdtPr>
                  <w:sdtContent>
                    <w:r w:rsidR="0032019D" w:rsidRPr="004D35E2">
                      <w:rPr>
                        <w:rFonts w:ascii="Arial" w:eastAsia="Arial" w:hAnsi="Arial" w:cs="Arial"/>
                        <w:b/>
                        <w:sz w:val="16"/>
                        <w:szCs w:val="16"/>
                      </w:rPr>
                      <w:t>1</w:t>
                    </w:r>
                  </w:sdtContent>
                </w:sdt>
              </w:p>
            </w:sdtContent>
          </w:sdt>
        </w:tc>
        <w:tc>
          <w:tcPr>
            <w:tcW w:w="1134" w:type="dxa"/>
            <w:shd w:val="clear" w:color="auto" w:fill="B4C6E7"/>
          </w:tcPr>
          <w:sdt>
            <w:sdtPr>
              <w:tag w:val="goog_rdk_215"/>
              <w:id w:val="812753353"/>
            </w:sdtPr>
            <w:sdtContent>
              <w:p w14:paraId="31BADC24" w14:textId="77777777" w:rsidR="00405C86" w:rsidRPr="004D35E2" w:rsidRDefault="00000000">
                <w:pPr>
                  <w:jc w:val="right"/>
                  <w:rPr>
                    <w:rFonts w:ascii="Arial" w:eastAsia="Arial" w:hAnsi="Arial" w:cs="Arial"/>
                    <w:b/>
                    <w:sz w:val="16"/>
                    <w:szCs w:val="16"/>
                  </w:rPr>
                </w:pPr>
                <w:sdt>
                  <w:sdtPr>
                    <w:tag w:val="goog_rdk_214"/>
                    <w:id w:val="1975632973"/>
                  </w:sdtPr>
                  <w:sdtContent>
                    <w:r w:rsidR="0032019D" w:rsidRPr="004D35E2">
                      <w:rPr>
                        <w:rFonts w:ascii="Arial" w:eastAsia="Arial" w:hAnsi="Arial" w:cs="Arial"/>
                        <w:b/>
                        <w:sz w:val="16"/>
                        <w:szCs w:val="16"/>
                      </w:rPr>
                      <w:t>1</w:t>
                    </w:r>
                  </w:sdtContent>
                </w:sdt>
              </w:p>
            </w:sdtContent>
          </w:sdt>
          <w:sdt>
            <w:sdtPr>
              <w:tag w:val="goog_rdk_217"/>
              <w:id w:val="-498497658"/>
            </w:sdtPr>
            <w:sdtContent>
              <w:p w14:paraId="689C15EF" w14:textId="77777777" w:rsidR="00405C86" w:rsidRPr="004D35E2" w:rsidRDefault="00000000">
                <w:pPr>
                  <w:jc w:val="right"/>
                  <w:rPr>
                    <w:rFonts w:ascii="Arial" w:eastAsia="Arial" w:hAnsi="Arial" w:cs="Arial"/>
                    <w:b/>
                    <w:sz w:val="16"/>
                    <w:szCs w:val="16"/>
                  </w:rPr>
                </w:pPr>
                <w:sdt>
                  <w:sdtPr>
                    <w:tag w:val="goog_rdk_216"/>
                    <w:id w:val="115646834"/>
                  </w:sdtPr>
                  <w:sdtContent/>
                </w:sdt>
              </w:p>
            </w:sdtContent>
          </w:sdt>
          <w:sdt>
            <w:sdtPr>
              <w:tag w:val="goog_rdk_219"/>
              <w:id w:val="1659046105"/>
            </w:sdtPr>
            <w:sdtContent>
              <w:p w14:paraId="47026F41" w14:textId="77777777" w:rsidR="00405C86" w:rsidRPr="004D35E2" w:rsidRDefault="00000000">
                <w:pPr>
                  <w:jc w:val="right"/>
                  <w:rPr>
                    <w:rFonts w:ascii="Arial" w:eastAsia="Arial" w:hAnsi="Arial" w:cs="Arial"/>
                    <w:b/>
                    <w:sz w:val="16"/>
                    <w:szCs w:val="16"/>
                  </w:rPr>
                </w:pPr>
                <w:sdt>
                  <w:sdtPr>
                    <w:tag w:val="goog_rdk_218"/>
                    <w:id w:val="2014946761"/>
                  </w:sdtPr>
                  <w:sdtContent/>
                </w:sdt>
              </w:p>
            </w:sdtContent>
          </w:sdt>
        </w:tc>
        <w:tc>
          <w:tcPr>
            <w:tcW w:w="1276" w:type="dxa"/>
            <w:shd w:val="clear" w:color="auto" w:fill="B4C6E7"/>
          </w:tcPr>
          <w:sdt>
            <w:sdtPr>
              <w:tag w:val="goog_rdk_221"/>
              <w:id w:val="-1519001090"/>
            </w:sdtPr>
            <w:sdtContent>
              <w:p w14:paraId="4372ED00" w14:textId="77777777" w:rsidR="00405C86" w:rsidRPr="004D35E2" w:rsidRDefault="00000000">
                <w:pPr>
                  <w:jc w:val="right"/>
                  <w:rPr>
                    <w:rFonts w:ascii="Arial" w:eastAsia="Arial" w:hAnsi="Arial" w:cs="Arial"/>
                    <w:b/>
                    <w:sz w:val="16"/>
                    <w:szCs w:val="16"/>
                  </w:rPr>
                </w:pPr>
                <w:sdt>
                  <w:sdtPr>
                    <w:tag w:val="goog_rdk_220"/>
                    <w:id w:val="-1146967302"/>
                  </w:sdtPr>
                  <w:sdtContent>
                    <w:r w:rsidR="0032019D" w:rsidRPr="004D35E2">
                      <w:rPr>
                        <w:rFonts w:ascii="Arial" w:eastAsia="Arial" w:hAnsi="Arial" w:cs="Arial"/>
                        <w:b/>
                        <w:sz w:val="16"/>
                        <w:szCs w:val="16"/>
                      </w:rPr>
                      <w:t>1</w:t>
                    </w:r>
                  </w:sdtContent>
                </w:sdt>
              </w:p>
            </w:sdtContent>
          </w:sdt>
          <w:sdt>
            <w:sdtPr>
              <w:tag w:val="goog_rdk_223"/>
              <w:id w:val="714017532"/>
            </w:sdtPr>
            <w:sdtContent>
              <w:p w14:paraId="2AFAF16B" w14:textId="77777777" w:rsidR="00405C86" w:rsidRPr="004D35E2" w:rsidRDefault="00000000">
                <w:pPr>
                  <w:jc w:val="right"/>
                  <w:rPr>
                    <w:rFonts w:ascii="Arial" w:eastAsia="Arial" w:hAnsi="Arial" w:cs="Arial"/>
                    <w:b/>
                    <w:sz w:val="16"/>
                    <w:szCs w:val="16"/>
                  </w:rPr>
                </w:pPr>
                <w:sdt>
                  <w:sdtPr>
                    <w:tag w:val="goog_rdk_222"/>
                    <w:id w:val="917824178"/>
                  </w:sdtPr>
                  <w:sdtContent/>
                </w:sdt>
              </w:p>
            </w:sdtContent>
          </w:sdt>
          <w:sdt>
            <w:sdtPr>
              <w:tag w:val="goog_rdk_225"/>
              <w:id w:val="2033684794"/>
            </w:sdtPr>
            <w:sdtContent>
              <w:p w14:paraId="780C563B" w14:textId="77777777" w:rsidR="00405C86" w:rsidRPr="004D35E2" w:rsidRDefault="00000000">
                <w:pPr>
                  <w:jc w:val="right"/>
                  <w:rPr>
                    <w:rFonts w:ascii="Arial" w:eastAsia="Arial" w:hAnsi="Arial" w:cs="Arial"/>
                    <w:b/>
                    <w:sz w:val="16"/>
                    <w:szCs w:val="16"/>
                  </w:rPr>
                </w:pPr>
                <w:sdt>
                  <w:sdtPr>
                    <w:tag w:val="goog_rdk_224"/>
                    <w:id w:val="-1380548490"/>
                  </w:sdtPr>
                  <w:sdtContent/>
                </w:sdt>
              </w:p>
            </w:sdtContent>
          </w:sdt>
        </w:tc>
        <w:tc>
          <w:tcPr>
            <w:tcW w:w="1560" w:type="dxa"/>
            <w:shd w:val="clear" w:color="auto" w:fill="B4C6E7"/>
          </w:tcPr>
          <w:p w14:paraId="0C5516C3" w14:textId="77777777" w:rsidR="00405C86" w:rsidRDefault="00405C86">
            <w:pPr>
              <w:tabs>
                <w:tab w:val="center" w:pos="4320"/>
                <w:tab w:val="right" w:pos="8640"/>
              </w:tabs>
              <w:rPr>
                <w:rFonts w:ascii="Arial" w:eastAsia="Arial" w:hAnsi="Arial" w:cs="Arial"/>
                <w:sz w:val="16"/>
                <w:szCs w:val="16"/>
              </w:rPr>
            </w:pPr>
          </w:p>
        </w:tc>
        <w:tc>
          <w:tcPr>
            <w:tcW w:w="1560" w:type="dxa"/>
            <w:shd w:val="clear" w:color="auto" w:fill="B4C6E7"/>
          </w:tcPr>
          <w:p w14:paraId="3756FE19" w14:textId="77777777" w:rsidR="00405C86" w:rsidRDefault="0032019D">
            <w:pPr>
              <w:tabs>
                <w:tab w:val="center" w:pos="4320"/>
                <w:tab w:val="right" w:pos="8640"/>
              </w:tabs>
              <w:spacing w:after="120"/>
              <w:rPr>
                <w:rFonts w:ascii="Arial" w:eastAsia="Arial" w:hAnsi="Arial" w:cs="Arial"/>
                <w:sz w:val="16"/>
                <w:szCs w:val="16"/>
              </w:rPr>
            </w:pPr>
            <w:r>
              <w:rPr>
                <w:rFonts w:ascii="Arial" w:eastAsia="Arial" w:hAnsi="Arial" w:cs="Arial"/>
                <w:sz w:val="16"/>
                <w:szCs w:val="16"/>
              </w:rPr>
              <w:t xml:space="preserve">Increased capacity, skills and knowledge management as needed by the community (including women groups and vulnerable groups) and government staff (municipal </w:t>
            </w:r>
            <w:r>
              <w:rPr>
                <w:rFonts w:ascii="Arial" w:eastAsia="Arial" w:hAnsi="Arial" w:cs="Arial"/>
                <w:sz w:val="16"/>
                <w:szCs w:val="16"/>
              </w:rPr>
              <w:lastRenderedPageBreak/>
              <w:t>level and provincial level)</w:t>
            </w:r>
            <w:r>
              <w:rPr>
                <w:sz w:val="14"/>
                <w:szCs w:val="14"/>
              </w:rPr>
              <w:t xml:space="preserve"> </w:t>
            </w:r>
            <w:r>
              <w:rPr>
                <w:sz w:val="16"/>
                <w:szCs w:val="16"/>
              </w:rPr>
              <w:t xml:space="preserve"> </w:t>
            </w:r>
          </w:p>
        </w:tc>
      </w:tr>
      <w:tr w:rsidR="00405C86" w14:paraId="6B0AED2F" w14:textId="77777777">
        <w:trPr>
          <w:trHeight w:val="1309"/>
        </w:trPr>
        <w:tc>
          <w:tcPr>
            <w:tcW w:w="1980" w:type="dxa"/>
            <w:tcBorders>
              <w:bottom w:val="single" w:sz="4" w:space="0" w:color="000000"/>
            </w:tcBorders>
            <w:shd w:val="clear" w:color="auto" w:fill="B4C6E7"/>
          </w:tcPr>
          <w:p w14:paraId="141C869C" w14:textId="77777777" w:rsidR="00405C86" w:rsidRDefault="0032019D">
            <w:pPr>
              <w:rPr>
                <w:rFonts w:ascii="Arial" w:eastAsia="Arial" w:hAnsi="Arial" w:cs="Arial"/>
                <w:b/>
                <w:sz w:val="16"/>
                <w:szCs w:val="16"/>
              </w:rPr>
            </w:pPr>
            <w:r>
              <w:rPr>
                <w:rFonts w:ascii="Arial" w:eastAsia="Arial" w:hAnsi="Arial" w:cs="Arial"/>
                <w:b/>
                <w:sz w:val="16"/>
                <w:szCs w:val="16"/>
              </w:rPr>
              <w:t>Output 2.4.2</w:t>
            </w:r>
          </w:p>
          <w:p w14:paraId="2564CCB7" w14:textId="77777777" w:rsidR="00405C86" w:rsidRDefault="0032019D">
            <w:pPr>
              <w:rPr>
                <w:rFonts w:ascii="Arial" w:eastAsia="Arial" w:hAnsi="Arial" w:cs="Arial"/>
                <w:color w:val="000000"/>
                <w:sz w:val="16"/>
                <w:szCs w:val="16"/>
              </w:rPr>
            </w:pPr>
            <w:r>
              <w:rPr>
                <w:rFonts w:ascii="Arial" w:eastAsia="Arial" w:hAnsi="Arial" w:cs="Arial"/>
                <w:color w:val="000000"/>
                <w:sz w:val="16"/>
                <w:szCs w:val="16"/>
              </w:rPr>
              <w:t>Knowledge product, Advocacy materials (i.e. lessons learned, research paper, newsletter) published and shared</w:t>
            </w:r>
          </w:p>
          <w:p w14:paraId="270E4B3E" w14:textId="77777777" w:rsidR="00405C86" w:rsidRDefault="00405C86">
            <w:pPr>
              <w:rPr>
                <w:rFonts w:ascii="Arial" w:eastAsia="Arial" w:hAnsi="Arial" w:cs="Arial"/>
                <w:color w:val="000000"/>
                <w:sz w:val="16"/>
                <w:szCs w:val="16"/>
              </w:rPr>
            </w:pPr>
          </w:p>
        </w:tc>
        <w:tc>
          <w:tcPr>
            <w:tcW w:w="2551" w:type="dxa"/>
            <w:shd w:val="clear" w:color="auto" w:fill="B4C6E7"/>
          </w:tcPr>
          <w:p w14:paraId="6A695D4A" w14:textId="77777777" w:rsidR="00405C86" w:rsidRDefault="00405C86">
            <w:pPr>
              <w:rPr>
                <w:rFonts w:ascii="Arial" w:eastAsia="Arial" w:hAnsi="Arial" w:cs="Arial"/>
                <w:sz w:val="16"/>
                <w:szCs w:val="16"/>
              </w:rPr>
            </w:pPr>
          </w:p>
          <w:p w14:paraId="672CE2EE" w14:textId="77777777" w:rsidR="00405C86" w:rsidRDefault="0032019D">
            <w:pPr>
              <w:rPr>
                <w:rFonts w:ascii="Arial" w:eastAsia="Arial" w:hAnsi="Arial" w:cs="Arial"/>
                <w:sz w:val="16"/>
                <w:szCs w:val="16"/>
              </w:rPr>
            </w:pPr>
            <w:r>
              <w:rPr>
                <w:rFonts w:ascii="Arial" w:eastAsia="Arial" w:hAnsi="Arial" w:cs="Arial"/>
                <w:sz w:val="16"/>
                <w:szCs w:val="16"/>
              </w:rPr>
              <w:t>Publications related to climate change adaptation produced by each group during the course of the project</w:t>
            </w:r>
          </w:p>
          <w:p w14:paraId="400AB8C0" w14:textId="77777777" w:rsidR="00405C86" w:rsidRDefault="00405C86">
            <w:pPr>
              <w:rPr>
                <w:rFonts w:ascii="Arial" w:eastAsia="Arial" w:hAnsi="Arial" w:cs="Arial"/>
                <w:sz w:val="16"/>
                <w:szCs w:val="16"/>
              </w:rPr>
            </w:pPr>
          </w:p>
        </w:tc>
        <w:tc>
          <w:tcPr>
            <w:tcW w:w="993" w:type="dxa"/>
            <w:shd w:val="clear" w:color="auto" w:fill="B4C6E7"/>
          </w:tcPr>
          <w:p w14:paraId="765E73FD" w14:textId="77777777" w:rsidR="00405C86" w:rsidRDefault="00405C86">
            <w:pPr>
              <w:rPr>
                <w:rFonts w:ascii="Arial" w:eastAsia="Arial" w:hAnsi="Arial" w:cs="Arial"/>
                <w:b/>
                <w:sz w:val="16"/>
                <w:szCs w:val="16"/>
              </w:rPr>
            </w:pPr>
          </w:p>
        </w:tc>
        <w:tc>
          <w:tcPr>
            <w:tcW w:w="1134" w:type="dxa"/>
            <w:shd w:val="clear" w:color="auto" w:fill="B4C6E7"/>
          </w:tcPr>
          <w:p w14:paraId="2094B3BD" w14:textId="77777777" w:rsidR="00405C86" w:rsidRDefault="0032019D">
            <w:pPr>
              <w:jc w:val="right"/>
              <w:rPr>
                <w:rFonts w:ascii="Arial" w:eastAsia="Arial" w:hAnsi="Arial" w:cs="Arial"/>
                <w:b/>
                <w:sz w:val="16"/>
                <w:szCs w:val="16"/>
              </w:rPr>
            </w:pPr>
            <w:r>
              <w:rPr>
                <w:rFonts w:ascii="Arial" w:eastAsia="Arial" w:hAnsi="Arial" w:cs="Arial"/>
                <w:b/>
                <w:sz w:val="16"/>
                <w:szCs w:val="16"/>
              </w:rPr>
              <w:t>1</w:t>
            </w:r>
          </w:p>
        </w:tc>
        <w:tc>
          <w:tcPr>
            <w:tcW w:w="1134" w:type="dxa"/>
            <w:shd w:val="clear" w:color="auto" w:fill="B4C6E7"/>
          </w:tcPr>
          <w:p w14:paraId="03C012D6" w14:textId="77777777" w:rsidR="00405C86" w:rsidRDefault="0032019D">
            <w:pPr>
              <w:jc w:val="right"/>
              <w:rPr>
                <w:rFonts w:ascii="Arial" w:eastAsia="Arial" w:hAnsi="Arial" w:cs="Arial"/>
                <w:b/>
                <w:sz w:val="16"/>
                <w:szCs w:val="16"/>
              </w:rPr>
            </w:pPr>
            <w:r>
              <w:rPr>
                <w:rFonts w:ascii="Arial" w:eastAsia="Arial" w:hAnsi="Arial" w:cs="Arial"/>
                <w:b/>
                <w:sz w:val="16"/>
                <w:szCs w:val="16"/>
              </w:rPr>
              <w:t>3</w:t>
            </w:r>
          </w:p>
        </w:tc>
        <w:tc>
          <w:tcPr>
            <w:tcW w:w="1276" w:type="dxa"/>
            <w:shd w:val="clear" w:color="auto" w:fill="B4C6E7"/>
          </w:tcPr>
          <w:p w14:paraId="7A9F3F8E" w14:textId="77777777" w:rsidR="00405C86" w:rsidRDefault="0032019D">
            <w:pPr>
              <w:jc w:val="right"/>
              <w:rPr>
                <w:rFonts w:ascii="Arial" w:eastAsia="Arial" w:hAnsi="Arial" w:cs="Arial"/>
                <w:b/>
                <w:sz w:val="16"/>
                <w:szCs w:val="16"/>
              </w:rPr>
            </w:pPr>
            <w:r>
              <w:rPr>
                <w:rFonts w:ascii="Arial" w:eastAsia="Arial" w:hAnsi="Arial" w:cs="Arial"/>
                <w:b/>
                <w:sz w:val="16"/>
                <w:szCs w:val="16"/>
              </w:rPr>
              <w:t>4</w:t>
            </w:r>
          </w:p>
        </w:tc>
        <w:tc>
          <w:tcPr>
            <w:tcW w:w="1560" w:type="dxa"/>
            <w:shd w:val="clear" w:color="auto" w:fill="B4C6E7"/>
          </w:tcPr>
          <w:p w14:paraId="4A56240B" w14:textId="77777777" w:rsidR="00405C86" w:rsidRDefault="00405C86">
            <w:pPr>
              <w:tabs>
                <w:tab w:val="center" w:pos="4320"/>
                <w:tab w:val="right" w:pos="8640"/>
              </w:tabs>
              <w:rPr>
                <w:rFonts w:ascii="Arial" w:eastAsia="Arial" w:hAnsi="Arial" w:cs="Arial"/>
                <w:sz w:val="16"/>
                <w:szCs w:val="16"/>
              </w:rPr>
            </w:pPr>
          </w:p>
        </w:tc>
        <w:tc>
          <w:tcPr>
            <w:tcW w:w="1560" w:type="dxa"/>
            <w:shd w:val="clear" w:color="auto" w:fill="B4C6E7"/>
          </w:tcPr>
          <w:p w14:paraId="65B1A4C4" w14:textId="77777777" w:rsidR="00405C86" w:rsidRDefault="0032019D">
            <w:pPr>
              <w:tabs>
                <w:tab w:val="center" w:pos="4320"/>
                <w:tab w:val="right" w:pos="8640"/>
              </w:tabs>
              <w:spacing w:after="120"/>
              <w:rPr>
                <w:rFonts w:ascii="Arial" w:eastAsia="Arial" w:hAnsi="Arial" w:cs="Arial"/>
                <w:sz w:val="16"/>
                <w:szCs w:val="16"/>
              </w:rPr>
            </w:pPr>
            <w:r>
              <w:rPr>
                <w:rFonts w:ascii="Arial" w:eastAsia="Arial" w:hAnsi="Arial" w:cs="Arial"/>
                <w:sz w:val="16"/>
                <w:szCs w:val="16"/>
              </w:rPr>
              <w:t>Dissemination and publication of program activities and products (</w:t>
            </w:r>
            <w:proofErr w:type="spellStart"/>
            <w:r>
              <w:rPr>
                <w:rFonts w:ascii="Arial" w:eastAsia="Arial" w:hAnsi="Arial" w:cs="Arial"/>
                <w:sz w:val="16"/>
                <w:szCs w:val="16"/>
              </w:rPr>
              <w:t>i.e</w:t>
            </w:r>
            <w:proofErr w:type="spellEnd"/>
            <w:r>
              <w:rPr>
                <w:rFonts w:ascii="Arial" w:eastAsia="Arial" w:hAnsi="Arial" w:cs="Arial"/>
                <w:sz w:val="16"/>
                <w:szCs w:val="16"/>
              </w:rPr>
              <w:t xml:space="preserve"> lessons learned, research papers, newsletters) through socialization, seminar, roadshow, mass media, social media, short movie, and research publications.</w:t>
            </w:r>
          </w:p>
        </w:tc>
      </w:tr>
      <w:tr w:rsidR="00405C86" w14:paraId="55D888EE" w14:textId="77777777">
        <w:trPr>
          <w:trHeight w:val="534"/>
        </w:trPr>
        <w:tc>
          <w:tcPr>
            <w:tcW w:w="1980" w:type="dxa"/>
            <w:tcBorders>
              <w:bottom w:val="single" w:sz="4" w:space="0" w:color="000000"/>
            </w:tcBorders>
            <w:shd w:val="clear" w:color="auto" w:fill="B4C6E7"/>
          </w:tcPr>
          <w:p w14:paraId="1D3A1931" w14:textId="77777777" w:rsidR="00405C86" w:rsidRDefault="0032019D">
            <w:pPr>
              <w:rPr>
                <w:rFonts w:ascii="Arial" w:eastAsia="Arial" w:hAnsi="Arial" w:cs="Arial"/>
                <w:b/>
                <w:sz w:val="16"/>
                <w:szCs w:val="16"/>
              </w:rPr>
            </w:pPr>
            <w:r>
              <w:rPr>
                <w:rFonts w:ascii="Arial" w:eastAsia="Arial" w:hAnsi="Arial" w:cs="Arial"/>
                <w:b/>
                <w:sz w:val="16"/>
                <w:szCs w:val="16"/>
              </w:rPr>
              <w:t>Output 2.4.3</w:t>
            </w:r>
          </w:p>
          <w:p w14:paraId="58E51CAE" w14:textId="77777777" w:rsidR="00405C86" w:rsidRDefault="0032019D">
            <w:pPr>
              <w:rPr>
                <w:rFonts w:ascii="Arial" w:eastAsia="Arial" w:hAnsi="Arial" w:cs="Arial"/>
                <w:color w:val="000000"/>
                <w:sz w:val="16"/>
                <w:szCs w:val="16"/>
              </w:rPr>
            </w:pPr>
            <w:r>
              <w:rPr>
                <w:rFonts w:ascii="Arial" w:eastAsia="Arial" w:hAnsi="Arial" w:cs="Arial"/>
                <w:color w:val="000000"/>
                <w:sz w:val="16"/>
                <w:szCs w:val="16"/>
              </w:rPr>
              <w:t xml:space="preserve">Local knowledge sharing </w:t>
            </w:r>
            <w:proofErr w:type="gramStart"/>
            <w:r>
              <w:rPr>
                <w:rFonts w:ascii="Arial" w:eastAsia="Arial" w:hAnsi="Arial" w:cs="Arial"/>
                <w:color w:val="000000"/>
                <w:sz w:val="16"/>
                <w:szCs w:val="16"/>
              </w:rPr>
              <w:t>network  established</w:t>
            </w:r>
            <w:proofErr w:type="gramEnd"/>
          </w:p>
          <w:p w14:paraId="688A1BAC" w14:textId="77777777" w:rsidR="00405C86" w:rsidRDefault="00405C86">
            <w:pPr>
              <w:pBdr>
                <w:top w:val="nil"/>
                <w:left w:val="nil"/>
                <w:bottom w:val="nil"/>
                <w:right w:val="nil"/>
                <w:between w:val="nil"/>
              </w:pBdr>
              <w:spacing w:line="276" w:lineRule="auto"/>
              <w:ind w:left="720"/>
              <w:rPr>
                <w:rFonts w:ascii="Arial" w:eastAsia="Arial" w:hAnsi="Arial" w:cs="Arial"/>
                <w:color w:val="000000"/>
                <w:sz w:val="16"/>
                <w:szCs w:val="16"/>
              </w:rPr>
            </w:pPr>
          </w:p>
        </w:tc>
        <w:tc>
          <w:tcPr>
            <w:tcW w:w="2551" w:type="dxa"/>
            <w:shd w:val="clear" w:color="auto" w:fill="B4C6E7"/>
          </w:tcPr>
          <w:p w14:paraId="155474DF"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Knowledge management network established and consists at least of 5 different community groups in each target </w:t>
            </w:r>
            <w:proofErr w:type="spellStart"/>
            <w:r>
              <w:rPr>
                <w:rFonts w:ascii="Arial" w:eastAsia="Arial" w:hAnsi="Arial" w:cs="Arial"/>
                <w:i/>
                <w:sz w:val="16"/>
                <w:szCs w:val="16"/>
              </w:rPr>
              <w:t>kelurahan</w:t>
            </w:r>
            <w:proofErr w:type="spellEnd"/>
            <w:r>
              <w:rPr>
                <w:rFonts w:ascii="Arial" w:eastAsia="Arial" w:hAnsi="Arial" w:cs="Arial"/>
                <w:sz w:val="16"/>
                <w:szCs w:val="16"/>
              </w:rPr>
              <w:t xml:space="preserve"> (</w:t>
            </w:r>
            <w:proofErr w:type="spellStart"/>
            <w:r>
              <w:rPr>
                <w:rFonts w:ascii="Arial" w:eastAsia="Arial" w:hAnsi="Arial" w:cs="Arial"/>
                <w:sz w:val="16"/>
                <w:szCs w:val="16"/>
              </w:rPr>
              <w:t>i.e</w:t>
            </w:r>
            <w:proofErr w:type="spellEnd"/>
            <w:r>
              <w:rPr>
                <w:rFonts w:ascii="Arial" w:eastAsia="Arial" w:hAnsi="Arial" w:cs="Arial"/>
                <w:sz w:val="16"/>
                <w:szCs w:val="16"/>
              </w:rPr>
              <w:t xml:space="preserve"> youth group, women group, farmers and fishermen groups, local </w:t>
            </w:r>
            <w:proofErr w:type="spellStart"/>
            <w:r>
              <w:rPr>
                <w:rFonts w:ascii="Arial" w:eastAsia="Arial" w:hAnsi="Arial" w:cs="Arial"/>
                <w:sz w:val="16"/>
                <w:szCs w:val="16"/>
              </w:rPr>
              <w:t>enterpreneurs</w:t>
            </w:r>
            <w:proofErr w:type="spellEnd"/>
            <w:r>
              <w:rPr>
                <w:rFonts w:ascii="Arial" w:eastAsia="Arial" w:hAnsi="Arial" w:cs="Arial"/>
                <w:sz w:val="16"/>
                <w:szCs w:val="16"/>
              </w:rPr>
              <w:t xml:space="preserve">, other marginalized group, and academician or urban planners) that are actively engage and communicate with each other.  </w:t>
            </w:r>
          </w:p>
        </w:tc>
        <w:tc>
          <w:tcPr>
            <w:tcW w:w="993" w:type="dxa"/>
            <w:shd w:val="clear" w:color="auto" w:fill="B4C6E7"/>
          </w:tcPr>
          <w:p w14:paraId="64144B41" w14:textId="77777777" w:rsidR="00405C86" w:rsidRDefault="00405C86">
            <w:pPr>
              <w:rPr>
                <w:rFonts w:ascii="Arial" w:eastAsia="Arial" w:hAnsi="Arial" w:cs="Arial"/>
                <w:b/>
                <w:sz w:val="16"/>
                <w:szCs w:val="16"/>
              </w:rPr>
            </w:pPr>
          </w:p>
        </w:tc>
        <w:tc>
          <w:tcPr>
            <w:tcW w:w="1134" w:type="dxa"/>
            <w:shd w:val="clear" w:color="auto" w:fill="B4C6E7"/>
          </w:tcPr>
          <w:p w14:paraId="7997D7F3" w14:textId="77777777" w:rsidR="00405C86" w:rsidRDefault="00405C86">
            <w:pPr>
              <w:jc w:val="right"/>
              <w:rPr>
                <w:rFonts w:ascii="Arial" w:eastAsia="Arial" w:hAnsi="Arial" w:cs="Arial"/>
                <w:b/>
                <w:sz w:val="16"/>
                <w:szCs w:val="16"/>
              </w:rPr>
            </w:pPr>
          </w:p>
        </w:tc>
        <w:tc>
          <w:tcPr>
            <w:tcW w:w="1134" w:type="dxa"/>
            <w:shd w:val="clear" w:color="auto" w:fill="B4C6E7"/>
          </w:tcPr>
          <w:p w14:paraId="51446F3A" w14:textId="77777777" w:rsidR="00405C86" w:rsidRDefault="0032019D">
            <w:pPr>
              <w:jc w:val="right"/>
              <w:rPr>
                <w:rFonts w:ascii="Arial" w:eastAsia="Arial" w:hAnsi="Arial" w:cs="Arial"/>
                <w:b/>
                <w:sz w:val="16"/>
                <w:szCs w:val="16"/>
              </w:rPr>
            </w:pPr>
            <w:r>
              <w:rPr>
                <w:rFonts w:ascii="Arial" w:eastAsia="Arial" w:hAnsi="Arial" w:cs="Arial"/>
                <w:b/>
                <w:sz w:val="16"/>
                <w:szCs w:val="16"/>
              </w:rPr>
              <w:t>16</w:t>
            </w:r>
          </w:p>
        </w:tc>
        <w:tc>
          <w:tcPr>
            <w:tcW w:w="1276" w:type="dxa"/>
            <w:shd w:val="clear" w:color="auto" w:fill="B4C6E7"/>
          </w:tcPr>
          <w:p w14:paraId="496BD7EA" w14:textId="77777777" w:rsidR="00405C86" w:rsidRDefault="0032019D">
            <w:pPr>
              <w:jc w:val="right"/>
              <w:rPr>
                <w:rFonts w:ascii="Arial" w:eastAsia="Arial" w:hAnsi="Arial" w:cs="Arial"/>
                <w:b/>
                <w:sz w:val="16"/>
                <w:szCs w:val="16"/>
              </w:rPr>
            </w:pPr>
            <w:r>
              <w:rPr>
                <w:rFonts w:ascii="Arial" w:eastAsia="Arial" w:hAnsi="Arial" w:cs="Arial"/>
                <w:b/>
                <w:sz w:val="16"/>
                <w:szCs w:val="16"/>
              </w:rPr>
              <w:t>24</w:t>
            </w:r>
          </w:p>
        </w:tc>
        <w:tc>
          <w:tcPr>
            <w:tcW w:w="1560" w:type="dxa"/>
            <w:shd w:val="clear" w:color="auto" w:fill="B4C6E7"/>
          </w:tcPr>
          <w:p w14:paraId="49470FAA" w14:textId="77777777" w:rsidR="00405C86" w:rsidRDefault="00405C86">
            <w:pPr>
              <w:tabs>
                <w:tab w:val="center" w:pos="4320"/>
                <w:tab w:val="right" w:pos="8640"/>
              </w:tabs>
              <w:rPr>
                <w:rFonts w:ascii="Arial" w:eastAsia="Arial" w:hAnsi="Arial" w:cs="Arial"/>
                <w:sz w:val="16"/>
                <w:szCs w:val="16"/>
              </w:rPr>
            </w:pPr>
          </w:p>
        </w:tc>
        <w:tc>
          <w:tcPr>
            <w:tcW w:w="1560" w:type="dxa"/>
            <w:shd w:val="clear" w:color="auto" w:fill="B4C6E7"/>
          </w:tcPr>
          <w:p w14:paraId="4630B690" w14:textId="77777777" w:rsidR="00405C86" w:rsidRDefault="0032019D">
            <w:pPr>
              <w:tabs>
                <w:tab w:val="center" w:pos="4320"/>
                <w:tab w:val="right" w:pos="8640"/>
              </w:tabs>
              <w:spacing w:after="120"/>
              <w:rPr>
                <w:rFonts w:ascii="Arial" w:eastAsia="Arial" w:hAnsi="Arial" w:cs="Arial"/>
                <w:sz w:val="16"/>
                <w:szCs w:val="16"/>
              </w:rPr>
            </w:pPr>
            <w:r>
              <w:rPr>
                <w:rFonts w:ascii="Arial" w:eastAsia="Arial" w:hAnsi="Arial" w:cs="Arial"/>
                <w:sz w:val="16"/>
                <w:szCs w:val="16"/>
              </w:rPr>
              <w:t xml:space="preserve">Establishment of local knowledge sharing network in level community and </w:t>
            </w:r>
            <w:proofErr w:type="spellStart"/>
            <w:r>
              <w:rPr>
                <w:rFonts w:ascii="Arial" w:eastAsia="Arial" w:hAnsi="Arial" w:cs="Arial"/>
                <w:sz w:val="16"/>
                <w:szCs w:val="16"/>
              </w:rPr>
              <w:t>goverment</w:t>
            </w:r>
            <w:proofErr w:type="spellEnd"/>
            <w:r>
              <w:rPr>
                <w:rFonts w:ascii="Arial" w:eastAsia="Arial" w:hAnsi="Arial" w:cs="Arial"/>
                <w:sz w:val="16"/>
                <w:szCs w:val="16"/>
              </w:rPr>
              <w:t xml:space="preserve"> level to enable knowledge exchange amongst stakeholders and Community (including </w:t>
            </w:r>
            <w:proofErr w:type="spellStart"/>
            <w:r>
              <w:rPr>
                <w:rFonts w:ascii="Arial" w:eastAsia="Arial" w:hAnsi="Arial" w:cs="Arial"/>
                <w:sz w:val="16"/>
                <w:szCs w:val="16"/>
              </w:rPr>
              <w:t>woment</w:t>
            </w:r>
            <w:proofErr w:type="spellEnd"/>
            <w:r>
              <w:rPr>
                <w:rFonts w:ascii="Arial" w:eastAsia="Arial" w:hAnsi="Arial" w:cs="Arial"/>
                <w:sz w:val="16"/>
                <w:szCs w:val="16"/>
              </w:rPr>
              <w:t xml:space="preserve"> groups &amp; vulnerable groups) in </w:t>
            </w:r>
            <w:proofErr w:type="spellStart"/>
            <w:r>
              <w:rPr>
                <w:rFonts w:ascii="Arial" w:eastAsia="Arial" w:hAnsi="Arial" w:cs="Arial"/>
                <w:sz w:val="16"/>
                <w:szCs w:val="16"/>
              </w:rPr>
              <w:t>Pekalongan</w:t>
            </w:r>
            <w:proofErr w:type="spellEnd"/>
            <w:r>
              <w:rPr>
                <w:rFonts w:ascii="Arial" w:eastAsia="Arial" w:hAnsi="Arial" w:cs="Arial"/>
                <w:sz w:val="16"/>
                <w:szCs w:val="16"/>
              </w:rPr>
              <w:t xml:space="preserve"> City</w:t>
            </w:r>
          </w:p>
        </w:tc>
      </w:tr>
      <w:tr w:rsidR="00405C86" w14:paraId="449BC729" w14:textId="77777777">
        <w:tc>
          <w:tcPr>
            <w:tcW w:w="1980" w:type="dxa"/>
            <w:shd w:val="clear" w:color="auto" w:fill="2F5496"/>
          </w:tcPr>
          <w:p w14:paraId="6F09EB66" w14:textId="77777777" w:rsidR="00405C86" w:rsidRDefault="0032019D">
            <w:pPr>
              <w:rPr>
                <w:rFonts w:ascii="Arial" w:eastAsia="Arial" w:hAnsi="Arial" w:cs="Arial"/>
                <w:color w:val="FFFFFF"/>
                <w:sz w:val="16"/>
                <w:szCs w:val="16"/>
              </w:rPr>
            </w:pPr>
            <w:r>
              <w:rPr>
                <w:rFonts w:ascii="Arial" w:eastAsia="Arial" w:hAnsi="Arial" w:cs="Arial"/>
                <w:b/>
                <w:color w:val="FFFFFF"/>
                <w:sz w:val="16"/>
                <w:szCs w:val="16"/>
              </w:rPr>
              <w:t xml:space="preserve">Objective 3. </w:t>
            </w:r>
            <w:r>
              <w:rPr>
                <w:rFonts w:ascii="Arial" w:eastAsia="Arial" w:hAnsi="Arial" w:cs="Arial"/>
                <w:color w:val="FFFFFF"/>
                <w:sz w:val="16"/>
                <w:szCs w:val="16"/>
              </w:rPr>
              <w:t xml:space="preserve">Strengthening vertical coordination by enhancing provincial government’s capacity in mainstreaming climate change adaptation and resilience into Central </w:t>
            </w:r>
            <w:r>
              <w:rPr>
                <w:rFonts w:ascii="Arial" w:eastAsia="Arial" w:hAnsi="Arial" w:cs="Arial"/>
                <w:color w:val="FFFFFF"/>
                <w:sz w:val="16"/>
                <w:szCs w:val="16"/>
              </w:rPr>
              <w:lastRenderedPageBreak/>
              <w:t>Java Province development plan</w:t>
            </w:r>
          </w:p>
        </w:tc>
        <w:tc>
          <w:tcPr>
            <w:tcW w:w="2551" w:type="dxa"/>
            <w:shd w:val="clear" w:color="auto" w:fill="2F5496"/>
          </w:tcPr>
          <w:p w14:paraId="6A989932" w14:textId="77777777" w:rsidR="00405C86" w:rsidRDefault="0032019D">
            <w:pPr>
              <w:rPr>
                <w:rFonts w:ascii="Arial" w:eastAsia="Arial" w:hAnsi="Arial" w:cs="Arial"/>
                <w:color w:val="FFFFFF"/>
                <w:sz w:val="16"/>
                <w:szCs w:val="16"/>
              </w:rPr>
            </w:pPr>
            <w:r>
              <w:rPr>
                <w:rFonts w:ascii="Arial" w:eastAsia="Arial" w:hAnsi="Arial" w:cs="Arial"/>
                <w:color w:val="FFFFFF"/>
                <w:sz w:val="16"/>
                <w:szCs w:val="16"/>
              </w:rPr>
              <w:lastRenderedPageBreak/>
              <w:t xml:space="preserve">Climate change and adaptation context included in Central Java Province Development Plan (RPJMD/RKP) </w:t>
            </w:r>
          </w:p>
          <w:p w14:paraId="7B39F7CA" w14:textId="77777777" w:rsidR="00405C86" w:rsidRDefault="00405C86">
            <w:pPr>
              <w:rPr>
                <w:rFonts w:ascii="Arial" w:eastAsia="Arial" w:hAnsi="Arial" w:cs="Arial"/>
                <w:color w:val="FFFFFF"/>
                <w:sz w:val="16"/>
                <w:szCs w:val="16"/>
              </w:rPr>
            </w:pPr>
          </w:p>
          <w:p w14:paraId="79E3FE69" w14:textId="77777777" w:rsidR="00405C86" w:rsidRDefault="0032019D">
            <w:pPr>
              <w:spacing w:after="120"/>
              <w:rPr>
                <w:rFonts w:ascii="Arial" w:eastAsia="Arial" w:hAnsi="Arial" w:cs="Arial"/>
                <w:color w:val="FFFFFF"/>
                <w:sz w:val="16"/>
                <w:szCs w:val="16"/>
              </w:rPr>
            </w:pPr>
            <w:r>
              <w:rPr>
                <w:rFonts w:ascii="Arial" w:eastAsia="Arial" w:hAnsi="Arial" w:cs="Arial"/>
                <w:color w:val="FFFFFF"/>
                <w:sz w:val="16"/>
                <w:szCs w:val="16"/>
              </w:rPr>
              <w:t xml:space="preserve">The definition is approved by the documents of Regional Regulation on RPJMD and RKP (Regional Development </w:t>
            </w:r>
            <w:r>
              <w:rPr>
                <w:rFonts w:ascii="Arial" w:eastAsia="Arial" w:hAnsi="Arial" w:cs="Arial"/>
                <w:color w:val="FFFFFF"/>
                <w:sz w:val="16"/>
                <w:szCs w:val="16"/>
              </w:rPr>
              <w:lastRenderedPageBreak/>
              <w:t xml:space="preserve">Planning, and Annual Development </w:t>
            </w:r>
            <w:proofErr w:type="gramStart"/>
            <w:r>
              <w:rPr>
                <w:rFonts w:ascii="Arial" w:eastAsia="Arial" w:hAnsi="Arial" w:cs="Arial"/>
                <w:color w:val="FFFFFF"/>
                <w:sz w:val="16"/>
                <w:szCs w:val="16"/>
              </w:rPr>
              <w:t>Plan)  at</w:t>
            </w:r>
            <w:proofErr w:type="gramEnd"/>
            <w:r>
              <w:rPr>
                <w:rFonts w:ascii="Arial" w:eastAsia="Arial" w:hAnsi="Arial" w:cs="Arial"/>
                <w:color w:val="FFFFFF"/>
                <w:sz w:val="16"/>
                <w:szCs w:val="16"/>
              </w:rPr>
              <w:t xml:space="preserve"> Central Java Province. The RPJMD and RKP documents has integrated the climate change and adaptation context into the provincial policy. </w:t>
            </w:r>
          </w:p>
        </w:tc>
        <w:tc>
          <w:tcPr>
            <w:tcW w:w="993" w:type="dxa"/>
            <w:shd w:val="clear" w:color="auto" w:fill="2F5496"/>
          </w:tcPr>
          <w:p w14:paraId="3AA3F011" w14:textId="77777777" w:rsidR="00405C86" w:rsidRDefault="00405C86">
            <w:pPr>
              <w:rPr>
                <w:rFonts w:ascii="Arial" w:eastAsia="Arial" w:hAnsi="Arial" w:cs="Arial"/>
                <w:b/>
                <w:i/>
                <w:color w:val="FFFFFF"/>
                <w:sz w:val="16"/>
                <w:szCs w:val="16"/>
              </w:rPr>
            </w:pPr>
          </w:p>
        </w:tc>
        <w:tc>
          <w:tcPr>
            <w:tcW w:w="1134" w:type="dxa"/>
            <w:shd w:val="clear" w:color="auto" w:fill="2F5496"/>
          </w:tcPr>
          <w:p w14:paraId="3E3D81A2" w14:textId="77777777" w:rsidR="00405C86" w:rsidRDefault="00405C86">
            <w:pPr>
              <w:jc w:val="right"/>
              <w:rPr>
                <w:rFonts w:ascii="Arial" w:eastAsia="Arial" w:hAnsi="Arial" w:cs="Arial"/>
                <w:color w:val="FFFFFF"/>
                <w:sz w:val="16"/>
                <w:szCs w:val="16"/>
              </w:rPr>
            </w:pPr>
          </w:p>
        </w:tc>
        <w:tc>
          <w:tcPr>
            <w:tcW w:w="1134" w:type="dxa"/>
            <w:shd w:val="clear" w:color="auto" w:fill="2F5496"/>
          </w:tcPr>
          <w:p w14:paraId="58A30C4D" w14:textId="77777777" w:rsidR="00405C86" w:rsidRDefault="00405C86">
            <w:pPr>
              <w:jc w:val="right"/>
              <w:rPr>
                <w:rFonts w:ascii="Arial" w:eastAsia="Arial" w:hAnsi="Arial" w:cs="Arial"/>
                <w:color w:val="FFFFFF"/>
                <w:sz w:val="16"/>
                <w:szCs w:val="16"/>
              </w:rPr>
            </w:pPr>
          </w:p>
        </w:tc>
        <w:tc>
          <w:tcPr>
            <w:tcW w:w="1276" w:type="dxa"/>
            <w:shd w:val="clear" w:color="auto" w:fill="2F5496"/>
          </w:tcPr>
          <w:p w14:paraId="021BC7C2" w14:textId="77777777" w:rsidR="00405C86" w:rsidRDefault="00000000">
            <w:pPr>
              <w:jc w:val="right"/>
              <w:rPr>
                <w:rFonts w:ascii="Arial" w:eastAsia="Arial" w:hAnsi="Arial" w:cs="Arial"/>
                <w:color w:val="FFFFFF"/>
                <w:sz w:val="16"/>
                <w:szCs w:val="16"/>
              </w:rPr>
            </w:pPr>
            <w:sdt>
              <w:sdtPr>
                <w:tag w:val="goog_rdk_226"/>
                <w:id w:val="-825814222"/>
              </w:sdtPr>
              <w:sdtContent/>
            </w:sdt>
            <w:r w:rsidR="0032019D">
              <w:rPr>
                <w:rFonts w:ascii="Arial" w:eastAsia="Arial" w:hAnsi="Arial" w:cs="Arial"/>
                <w:color w:val="FF0000"/>
                <w:sz w:val="16"/>
                <w:szCs w:val="16"/>
              </w:rPr>
              <w:t>1</w:t>
            </w:r>
          </w:p>
        </w:tc>
        <w:tc>
          <w:tcPr>
            <w:tcW w:w="1560" w:type="dxa"/>
            <w:shd w:val="clear" w:color="auto" w:fill="2F5496"/>
          </w:tcPr>
          <w:p w14:paraId="7ECB1286" w14:textId="77777777" w:rsidR="00405C86" w:rsidRDefault="00405C86">
            <w:pPr>
              <w:jc w:val="right"/>
              <w:rPr>
                <w:rFonts w:ascii="Arial" w:eastAsia="Arial" w:hAnsi="Arial" w:cs="Arial"/>
                <w:b/>
                <w:color w:val="FFFFFF"/>
                <w:sz w:val="16"/>
                <w:szCs w:val="16"/>
              </w:rPr>
            </w:pPr>
          </w:p>
        </w:tc>
        <w:tc>
          <w:tcPr>
            <w:tcW w:w="1560" w:type="dxa"/>
            <w:shd w:val="clear" w:color="auto" w:fill="2F5496"/>
          </w:tcPr>
          <w:p w14:paraId="4F928F99" w14:textId="77777777" w:rsidR="00405C86" w:rsidRDefault="00405C86">
            <w:pPr>
              <w:jc w:val="right"/>
              <w:rPr>
                <w:rFonts w:ascii="Arial" w:eastAsia="Arial" w:hAnsi="Arial" w:cs="Arial"/>
                <w:b/>
                <w:color w:val="FFFFFF"/>
                <w:sz w:val="16"/>
                <w:szCs w:val="16"/>
              </w:rPr>
            </w:pPr>
          </w:p>
        </w:tc>
      </w:tr>
      <w:tr w:rsidR="00405C86" w14:paraId="42B8AE1F" w14:textId="77777777">
        <w:trPr>
          <w:trHeight w:val="50"/>
        </w:trPr>
        <w:tc>
          <w:tcPr>
            <w:tcW w:w="1980" w:type="dxa"/>
            <w:shd w:val="clear" w:color="auto" w:fill="8EAADB"/>
          </w:tcPr>
          <w:p w14:paraId="27343CEC" w14:textId="77777777" w:rsidR="00405C86" w:rsidRDefault="00405C86">
            <w:pPr>
              <w:rPr>
                <w:rFonts w:ascii="Arial" w:eastAsia="Arial" w:hAnsi="Arial" w:cs="Arial"/>
                <w:b/>
                <w:sz w:val="16"/>
                <w:szCs w:val="16"/>
              </w:rPr>
            </w:pPr>
          </w:p>
        </w:tc>
        <w:tc>
          <w:tcPr>
            <w:tcW w:w="2551" w:type="dxa"/>
            <w:shd w:val="clear" w:color="auto" w:fill="8EAADB"/>
          </w:tcPr>
          <w:p w14:paraId="1A11F916" w14:textId="77777777" w:rsidR="00405C86" w:rsidRDefault="0032019D">
            <w:pPr>
              <w:rPr>
                <w:rFonts w:ascii="Arial" w:eastAsia="Arial" w:hAnsi="Arial" w:cs="Arial"/>
                <w:sz w:val="16"/>
                <w:szCs w:val="16"/>
              </w:rPr>
            </w:pPr>
            <w:r>
              <w:rPr>
                <w:rFonts w:ascii="Arial" w:eastAsia="Arial" w:hAnsi="Arial" w:cs="Arial"/>
                <w:sz w:val="16"/>
                <w:szCs w:val="16"/>
              </w:rPr>
              <w:t>Increased contribution of the number of women and marginalized community that contribute in policy making and in implementation at municipal level.</w:t>
            </w:r>
          </w:p>
        </w:tc>
        <w:tc>
          <w:tcPr>
            <w:tcW w:w="993" w:type="dxa"/>
            <w:shd w:val="clear" w:color="auto" w:fill="8EAADB"/>
          </w:tcPr>
          <w:p w14:paraId="3E8D822E" w14:textId="77777777" w:rsidR="00405C86" w:rsidRDefault="00405C86">
            <w:pPr>
              <w:rPr>
                <w:rFonts w:ascii="Arial" w:eastAsia="Arial" w:hAnsi="Arial" w:cs="Arial"/>
                <w:b/>
                <w:sz w:val="16"/>
                <w:szCs w:val="16"/>
              </w:rPr>
            </w:pPr>
          </w:p>
        </w:tc>
        <w:tc>
          <w:tcPr>
            <w:tcW w:w="1134" w:type="dxa"/>
            <w:shd w:val="clear" w:color="auto" w:fill="8EAADB"/>
          </w:tcPr>
          <w:p w14:paraId="55C7F999" w14:textId="77777777" w:rsidR="00405C86" w:rsidRDefault="00405C86">
            <w:pPr>
              <w:jc w:val="right"/>
              <w:rPr>
                <w:rFonts w:ascii="Arial" w:eastAsia="Arial" w:hAnsi="Arial" w:cs="Arial"/>
                <w:sz w:val="16"/>
                <w:szCs w:val="16"/>
              </w:rPr>
            </w:pPr>
          </w:p>
        </w:tc>
        <w:tc>
          <w:tcPr>
            <w:tcW w:w="1134" w:type="dxa"/>
            <w:shd w:val="clear" w:color="auto" w:fill="8EAADB"/>
          </w:tcPr>
          <w:p w14:paraId="73BF4915" w14:textId="77777777" w:rsidR="00405C86" w:rsidRDefault="00405C86">
            <w:pPr>
              <w:jc w:val="right"/>
              <w:rPr>
                <w:rFonts w:ascii="Arial" w:eastAsia="Arial" w:hAnsi="Arial" w:cs="Arial"/>
                <w:sz w:val="16"/>
                <w:szCs w:val="16"/>
              </w:rPr>
            </w:pPr>
          </w:p>
        </w:tc>
        <w:tc>
          <w:tcPr>
            <w:tcW w:w="1276" w:type="dxa"/>
            <w:shd w:val="clear" w:color="auto" w:fill="8EAADB"/>
          </w:tcPr>
          <w:p w14:paraId="0C63970E" w14:textId="77777777" w:rsidR="00405C86" w:rsidRDefault="00000000">
            <w:pPr>
              <w:jc w:val="right"/>
              <w:rPr>
                <w:rFonts w:ascii="Arial" w:eastAsia="Arial" w:hAnsi="Arial" w:cs="Arial"/>
                <w:b/>
                <w:sz w:val="16"/>
                <w:szCs w:val="16"/>
              </w:rPr>
            </w:pPr>
            <w:sdt>
              <w:sdtPr>
                <w:tag w:val="goog_rdk_227"/>
                <w:id w:val="-475073884"/>
              </w:sdtPr>
              <w:sdtContent/>
            </w:sdt>
            <w:r w:rsidR="0032019D">
              <w:rPr>
                <w:rFonts w:ascii="Arial" w:eastAsia="Arial" w:hAnsi="Arial" w:cs="Arial"/>
                <w:b/>
                <w:color w:val="FF0000"/>
                <w:sz w:val="16"/>
                <w:szCs w:val="16"/>
              </w:rPr>
              <w:t>30%</w:t>
            </w:r>
          </w:p>
        </w:tc>
        <w:tc>
          <w:tcPr>
            <w:tcW w:w="1560" w:type="dxa"/>
            <w:shd w:val="clear" w:color="auto" w:fill="8EAADB"/>
          </w:tcPr>
          <w:p w14:paraId="63A6A144" w14:textId="77777777" w:rsidR="00405C86" w:rsidRDefault="00405C86">
            <w:pPr>
              <w:spacing w:after="120"/>
              <w:rPr>
                <w:rFonts w:ascii="Arial" w:eastAsia="Arial" w:hAnsi="Arial" w:cs="Arial"/>
                <w:sz w:val="16"/>
                <w:szCs w:val="16"/>
              </w:rPr>
            </w:pPr>
          </w:p>
        </w:tc>
        <w:tc>
          <w:tcPr>
            <w:tcW w:w="1560" w:type="dxa"/>
            <w:shd w:val="clear" w:color="auto" w:fill="8EAADB"/>
          </w:tcPr>
          <w:p w14:paraId="0A859BDA" w14:textId="77777777" w:rsidR="00405C86" w:rsidRDefault="00405C86">
            <w:pPr>
              <w:spacing w:after="120"/>
              <w:rPr>
                <w:rFonts w:ascii="Arial" w:eastAsia="Arial" w:hAnsi="Arial" w:cs="Arial"/>
                <w:sz w:val="16"/>
                <w:szCs w:val="16"/>
              </w:rPr>
            </w:pPr>
          </w:p>
        </w:tc>
      </w:tr>
      <w:tr w:rsidR="00405C86" w14:paraId="3347A2E0" w14:textId="77777777">
        <w:trPr>
          <w:trHeight w:val="50"/>
        </w:trPr>
        <w:tc>
          <w:tcPr>
            <w:tcW w:w="1980" w:type="dxa"/>
            <w:shd w:val="clear" w:color="auto" w:fill="8EAADB"/>
          </w:tcPr>
          <w:p w14:paraId="41FCB061" w14:textId="77777777" w:rsidR="00405C86" w:rsidRDefault="0032019D">
            <w:pPr>
              <w:rPr>
                <w:rFonts w:ascii="Arial" w:eastAsia="Arial" w:hAnsi="Arial" w:cs="Arial"/>
                <w:b/>
                <w:sz w:val="16"/>
                <w:szCs w:val="16"/>
              </w:rPr>
            </w:pPr>
            <w:r>
              <w:rPr>
                <w:rFonts w:ascii="Arial" w:eastAsia="Arial" w:hAnsi="Arial" w:cs="Arial"/>
                <w:b/>
                <w:sz w:val="16"/>
                <w:szCs w:val="16"/>
              </w:rPr>
              <w:t>Outcome 3. 1</w:t>
            </w:r>
          </w:p>
          <w:p w14:paraId="16076044" w14:textId="77777777" w:rsidR="00405C86" w:rsidRDefault="0032019D">
            <w:pPr>
              <w:spacing w:after="80"/>
              <w:ind w:left="29"/>
              <w:rPr>
                <w:rFonts w:ascii="Arial" w:eastAsia="Arial" w:hAnsi="Arial" w:cs="Arial"/>
                <w:sz w:val="16"/>
                <w:szCs w:val="16"/>
              </w:rPr>
            </w:pPr>
            <w:r>
              <w:rPr>
                <w:rFonts w:ascii="Arial" w:eastAsia="Arial" w:hAnsi="Arial" w:cs="Arial"/>
                <w:sz w:val="16"/>
                <w:szCs w:val="16"/>
              </w:rPr>
              <w:t>Enhanced provincial government’s capacity in mainstreaming climate change adaptation and resilience into Central Java Province development plan</w:t>
            </w:r>
          </w:p>
        </w:tc>
        <w:tc>
          <w:tcPr>
            <w:tcW w:w="2551" w:type="dxa"/>
            <w:shd w:val="clear" w:color="auto" w:fill="8EAADB"/>
          </w:tcPr>
          <w:sdt>
            <w:sdtPr>
              <w:tag w:val="goog_rdk_232"/>
              <w:id w:val="-1420789297"/>
            </w:sdtPr>
            <w:sdtContent>
              <w:p w14:paraId="3404E12D" w14:textId="77777777" w:rsidR="00405C86" w:rsidRPr="004D35E2" w:rsidRDefault="0032019D">
                <w:pPr>
                  <w:rPr>
                    <w:rFonts w:ascii="Arial" w:eastAsia="Arial" w:hAnsi="Arial" w:cs="Arial"/>
                    <w:sz w:val="16"/>
                    <w:szCs w:val="16"/>
                  </w:rPr>
                </w:pPr>
                <w:r>
                  <w:rPr>
                    <w:rFonts w:ascii="Arial" w:eastAsia="Arial" w:hAnsi="Arial" w:cs="Arial"/>
                    <w:sz w:val="16"/>
                    <w:szCs w:val="16"/>
                  </w:rPr>
                  <w:t xml:space="preserve">Increased capacity of local governments and key city stakeholders (at least 7 municipal offices) in developing climate risk assessments and utilize the results to develop local climate change adaptation action plans </w:t>
                </w:r>
                <w:sdt>
                  <w:sdtPr>
                    <w:tag w:val="goog_rdk_228"/>
                    <w:id w:val="1446037287"/>
                  </w:sdtPr>
                  <w:sdtContent>
                    <w:r w:rsidRPr="004D35E2">
                      <w:rPr>
                        <w:rFonts w:ascii="Arial" w:eastAsia="Arial" w:hAnsi="Arial" w:cs="Arial"/>
                        <w:sz w:val="16"/>
                        <w:szCs w:val="16"/>
                      </w:rPr>
                      <w:t xml:space="preserve">that are mainstreamed in the </w:t>
                    </w:r>
                  </w:sdtContent>
                </w:sdt>
                <w:sdt>
                  <w:sdtPr>
                    <w:tag w:val="goog_rdk_229"/>
                    <w:id w:val="2040082173"/>
                  </w:sdtPr>
                  <w:sdtContent>
                    <w:r w:rsidRPr="004D35E2">
                      <w:rPr>
                        <w:rFonts w:ascii="Arial" w:eastAsia="Arial" w:hAnsi="Arial" w:cs="Arial"/>
                        <w:b/>
                        <w:sz w:val="16"/>
                        <w:szCs w:val="16"/>
                      </w:rPr>
                      <w:t>Provincial Development Plans</w:t>
                    </w:r>
                  </w:sdtContent>
                </w:sdt>
                <w:sdt>
                  <w:sdtPr>
                    <w:tag w:val="goog_rdk_230"/>
                    <w:id w:val="25991875"/>
                  </w:sdtPr>
                  <w:sdtContent>
                    <w:r w:rsidRPr="004D35E2">
                      <w:rPr>
                        <w:rFonts w:ascii="Arial" w:eastAsia="Arial" w:hAnsi="Arial" w:cs="Arial"/>
                        <w:sz w:val="16"/>
                        <w:szCs w:val="16"/>
                      </w:rPr>
                      <w:t xml:space="preserve"> with regards to gender equality (Environmental Office, </w:t>
                    </w:r>
                    <w:proofErr w:type="spellStart"/>
                    <w:r w:rsidRPr="004D35E2">
                      <w:rPr>
                        <w:rFonts w:ascii="Arial" w:eastAsia="Arial" w:hAnsi="Arial" w:cs="Arial"/>
                        <w:sz w:val="16"/>
                        <w:szCs w:val="16"/>
                      </w:rPr>
                      <w:t>Bappeda</w:t>
                    </w:r>
                    <w:proofErr w:type="spellEnd"/>
                    <w:r w:rsidRPr="004D35E2">
                      <w:rPr>
                        <w:rFonts w:ascii="Arial" w:eastAsia="Arial" w:hAnsi="Arial" w:cs="Arial"/>
                        <w:sz w:val="16"/>
                        <w:szCs w:val="16"/>
                      </w:rPr>
                      <w:t xml:space="preserve">, </w:t>
                    </w:r>
                    <w:proofErr w:type="gramStart"/>
                    <w:r w:rsidRPr="004D35E2">
                      <w:rPr>
                        <w:rFonts w:ascii="Arial" w:eastAsia="Arial" w:hAnsi="Arial" w:cs="Arial"/>
                        <w:sz w:val="16"/>
                        <w:szCs w:val="16"/>
                      </w:rPr>
                      <w:t>Maritime  and</w:t>
                    </w:r>
                    <w:proofErr w:type="gramEnd"/>
                    <w:r w:rsidRPr="004D35E2">
                      <w:rPr>
                        <w:rFonts w:ascii="Arial" w:eastAsia="Arial" w:hAnsi="Arial" w:cs="Arial"/>
                        <w:sz w:val="16"/>
                        <w:szCs w:val="16"/>
                      </w:rPr>
                      <w:t xml:space="preserve"> Fisheries Office, agriculture Office, public works Office, women empowerment, Health Office)</w:t>
                    </w:r>
                  </w:sdtContent>
                </w:sdt>
                <w:sdt>
                  <w:sdtPr>
                    <w:tag w:val="goog_rdk_231"/>
                    <w:id w:val="-1907910128"/>
                  </w:sdtPr>
                  <w:sdtContent/>
                </w:sdt>
              </w:p>
            </w:sdtContent>
          </w:sdt>
        </w:tc>
        <w:tc>
          <w:tcPr>
            <w:tcW w:w="993" w:type="dxa"/>
            <w:shd w:val="clear" w:color="auto" w:fill="8EAADB"/>
          </w:tcPr>
          <w:p w14:paraId="3A3F5856" w14:textId="77777777" w:rsidR="00405C86" w:rsidRDefault="00405C86">
            <w:pPr>
              <w:rPr>
                <w:rFonts w:ascii="Arial" w:eastAsia="Arial" w:hAnsi="Arial" w:cs="Arial"/>
                <w:b/>
                <w:sz w:val="16"/>
                <w:szCs w:val="16"/>
              </w:rPr>
            </w:pPr>
          </w:p>
        </w:tc>
        <w:tc>
          <w:tcPr>
            <w:tcW w:w="1134" w:type="dxa"/>
            <w:shd w:val="clear" w:color="auto" w:fill="8EAADB"/>
          </w:tcPr>
          <w:p w14:paraId="2B2C9EAE" w14:textId="77777777" w:rsidR="00405C86" w:rsidRDefault="00405C86">
            <w:pPr>
              <w:jc w:val="right"/>
              <w:rPr>
                <w:rFonts w:ascii="Arial" w:eastAsia="Arial" w:hAnsi="Arial" w:cs="Arial"/>
                <w:sz w:val="16"/>
                <w:szCs w:val="16"/>
              </w:rPr>
            </w:pPr>
          </w:p>
        </w:tc>
        <w:tc>
          <w:tcPr>
            <w:tcW w:w="1134" w:type="dxa"/>
            <w:shd w:val="clear" w:color="auto" w:fill="8EAADB"/>
          </w:tcPr>
          <w:p w14:paraId="69D03EF8" w14:textId="77777777" w:rsidR="00405C86" w:rsidRDefault="00405C86">
            <w:pPr>
              <w:jc w:val="right"/>
              <w:rPr>
                <w:rFonts w:ascii="Arial" w:eastAsia="Arial" w:hAnsi="Arial" w:cs="Arial"/>
                <w:sz w:val="16"/>
                <w:szCs w:val="16"/>
              </w:rPr>
            </w:pPr>
          </w:p>
        </w:tc>
        <w:tc>
          <w:tcPr>
            <w:tcW w:w="1276" w:type="dxa"/>
            <w:shd w:val="clear" w:color="auto" w:fill="8EAADB"/>
          </w:tcPr>
          <w:p w14:paraId="750C8E0D" w14:textId="77777777" w:rsidR="00405C86" w:rsidRDefault="0032019D">
            <w:pPr>
              <w:jc w:val="right"/>
              <w:rPr>
                <w:rFonts w:ascii="Arial" w:eastAsia="Arial" w:hAnsi="Arial" w:cs="Arial"/>
                <w:b/>
                <w:color w:val="FF0000"/>
                <w:sz w:val="16"/>
                <w:szCs w:val="16"/>
              </w:rPr>
            </w:pPr>
            <w:r w:rsidRPr="00CD1AAE">
              <w:rPr>
                <w:rFonts w:ascii="Arial" w:eastAsia="Arial" w:hAnsi="Arial" w:cs="Arial"/>
                <w:b/>
                <w:color w:val="FF0000"/>
                <w:sz w:val="16"/>
                <w:szCs w:val="16"/>
              </w:rPr>
              <w:t>7</w:t>
            </w:r>
          </w:p>
          <w:p w14:paraId="7DB28061" w14:textId="77777777" w:rsidR="00405C86" w:rsidRDefault="00405C86">
            <w:pPr>
              <w:jc w:val="right"/>
              <w:rPr>
                <w:rFonts w:ascii="Arial" w:eastAsia="Arial" w:hAnsi="Arial" w:cs="Arial"/>
                <w:sz w:val="16"/>
                <w:szCs w:val="16"/>
              </w:rPr>
            </w:pPr>
          </w:p>
        </w:tc>
        <w:tc>
          <w:tcPr>
            <w:tcW w:w="1560" w:type="dxa"/>
            <w:shd w:val="clear" w:color="auto" w:fill="8EAADB"/>
          </w:tcPr>
          <w:p w14:paraId="43F40C96" w14:textId="77777777" w:rsidR="00405C86" w:rsidRDefault="0032019D">
            <w:pPr>
              <w:spacing w:after="120"/>
              <w:rPr>
                <w:rFonts w:ascii="Arial" w:eastAsia="Arial" w:hAnsi="Arial" w:cs="Arial"/>
                <w:b/>
                <w:sz w:val="16"/>
                <w:szCs w:val="16"/>
              </w:rPr>
            </w:pPr>
            <w:r>
              <w:rPr>
                <w:rFonts w:ascii="Arial" w:eastAsia="Arial" w:hAnsi="Arial" w:cs="Arial"/>
                <w:sz w:val="16"/>
                <w:szCs w:val="16"/>
              </w:rPr>
              <w:t>Weak commitment built by project implementers with central/provincial/local government due to changes in government structure and lack of coordination and communication</w:t>
            </w:r>
          </w:p>
        </w:tc>
        <w:tc>
          <w:tcPr>
            <w:tcW w:w="1560" w:type="dxa"/>
            <w:shd w:val="clear" w:color="auto" w:fill="8EAADB"/>
          </w:tcPr>
          <w:p w14:paraId="0493C05F" w14:textId="77777777" w:rsidR="00405C86" w:rsidRDefault="0032019D">
            <w:pPr>
              <w:spacing w:after="120"/>
              <w:rPr>
                <w:rFonts w:ascii="Arial" w:eastAsia="Arial" w:hAnsi="Arial" w:cs="Arial"/>
                <w:sz w:val="16"/>
                <w:szCs w:val="16"/>
              </w:rPr>
            </w:pPr>
            <w:r>
              <w:rPr>
                <w:rFonts w:ascii="Arial" w:eastAsia="Arial" w:hAnsi="Arial" w:cs="Arial"/>
                <w:sz w:val="16"/>
                <w:szCs w:val="16"/>
              </w:rPr>
              <w:t>This outcome looks at the improvement of the provincial development plan, in which CCA and CC resilience are mainstreamed. To realize this, improvement of prov. Govt. needs to be improved and enhanced</w:t>
            </w:r>
          </w:p>
        </w:tc>
      </w:tr>
      <w:tr w:rsidR="00405C86" w14:paraId="23F8C3CD" w14:textId="77777777">
        <w:trPr>
          <w:trHeight w:val="937"/>
        </w:trPr>
        <w:tc>
          <w:tcPr>
            <w:tcW w:w="1980" w:type="dxa"/>
            <w:vMerge w:val="restart"/>
            <w:shd w:val="clear" w:color="auto" w:fill="B4C6E7"/>
          </w:tcPr>
          <w:p w14:paraId="5E404536" w14:textId="77777777" w:rsidR="00405C86" w:rsidRDefault="0032019D">
            <w:pPr>
              <w:rPr>
                <w:rFonts w:ascii="Arial" w:eastAsia="Arial" w:hAnsi="Arial" w:cs="Arial"/>
                <w:b/>
                <w:sz w:val="16"/>
                <w:szCs w:val="16"/>
              </w:rPr>
            </w:pPr>
            <w:r>
              <w:rPr>
                <w:rFonts w:ascii="Arial" w:eastAsia="Arial" w:hAnsi="Arial" w:cs="Arial"/>
                <w:b/>
                <w:sz w:val="16"/>
                <w:szCs w:val="16"/>
              </w:rPr>
              <w:t>Output 3.1.1</w:t>
            </w:r>
          </w:p>
          <w:p w14:paraId="62AC20A7" w14:textId="77777777" w:rsidR="00405C86" w:rsidRDefault="0032019D">
            <w:pPr>
              <w:tabs>
                <w:tab w:val="left" w:pos="1607"/>
              </w:tabs>
              <w:rPr>
                <w:rFonts w:ascii="Arial" w:eastAsia="Arial" w:hAnsi="Arial" w:cs="Arial"/>
                <w:color w:val="000000"/>
                <w:sz w:val="16"/>
                <w:szCs w:val="16"/>
              </w:rPr>
            </w:pPr>
            <w:r>
              <w:rPr>
                <w:rFonts w:ascii="Arial" w:eastAsia="Arial" w:hAnsi="Arial" w:cs="Arial"/>
                <w:color w:val="000000"/>
                <w:sz w:val="16"/>
                <w:szCs w:val="16"/>
              </w:rPr>
              <w:t>Enhanced provincial capacity to develop RAD API</w:t>
            </w:r>
          </w:p>
        </w:tc>
        <w:tc>
          <w:tcPr>
            <w:tcW w:w="2551" w:type="dxa"/>
            <w:shd w:val="clear" w:color="auto" w:fill="B4C6E7"/>
          </w:tcPr>
          <w:p w14:paraId="006D8010" w14:textId="77777777" w:rsidR="00405C86" w:rsidRDefault="00405C86">
            <w:pPr>
              <w:rPr>
                <w:rFonts w:ascii="Arial" w:eastAsia="Arial" w:hAnsi="Arial" w:cs="Arial"/>
                <w:sz w:val="16"/>
                <w:szCs w:val="16"/>
              </w:rPr>
            </w:pPr>
          </w:p>
          <w:p w14:paraId="03D68DAE" w14:textId="77777777" w:rsidR="00405C86" w:rsidRDefault="0032019D">
            <w:pPr>
              <w:rPr>
                <w:rFonts w:ascii="Arial" w:eastAsia="Arial" w:hAnsi="Arial" w:cs="Arial"/>
                <w:sz w:val="16"/>
                <w:szCs w:val="16"/>
              </w:rPr>
            </w:pPr>
            <w:r>
              <w:rPr>
                <w:rFonts w:ascii="Arial" w:eastAsia="Arial" w:hAnsi="Arial" w:cs="Arial"/>
                <w:sz w:val="16"/>
                <w:szCs w:val="16"/>
              </w:rPr>
              <w:t xml:space="preserve">Climate change adaptation action plan adopted and developed to RAD API documents and incorporated within annual work-plan or mid-term development plan at </w:t>
            </w:r>
            <w:r>
              <w:rPr>
                <w:rFonts w:ascii="Arial" w:eastAsia="Arial" w:hAnsi="Arial" w:cs="Arial"/>
                <w:b/>
                <w:sz w:val="16"/>
                <w:szCs w:val="16"/>
              </w:rPr>
              <w:t>provincial level</w:t>
            </w:r>
          </w:p>
          <w:p w14:paraId="5905F19A" w14:textId="77777777" w:rsidR="00405C86" w:rsidRDefault="00405C86">
            <w:pPr>
              <w:rPr>
                <w:rFonts w:ascii="Arial" w:eastAsia="Arial" w:hAnsi="Arial" w:cs="Arial"/>
                <w:sz w:val="16"/>
                <w:szCs w:val="16"/>
              </w:rPr>
            </w:pPr>
          </w:p>
        </w:tc>
        <w:tc>
          <w:tcPr>
            <w:tcW w:w="993" w:type="dxa"/>
            <w:shd w:val="clear" w:color="auto" w:fill="B4C6E7"/>
          </w:tcPr>
          <w:p w14:paraId="5412786B" w14:textId="77777777" w:rsidR="00405C86" w:rsidRDefault="00405C86">
            <w:pPr>
              <w:rPr>
                <w:rFonts w:ascii="Arial" w:eastAsia="Arial" w:hAnsi="Arial" w:cs="Arial"/>
                <w:b/>
                <w:sz w:val="16"/>
                <w:szCs w:val="16"/>
              </w:rPr>
            </w:pPr>
          </w:p>
        </w:tc>
        <w:tc>
          <w:tcPr>
            <w:tcW w:w="1134" w:type="dxa"/>
            <w:shd w:val="clear" w:color="auto" w:fill="B4C6E7"/>
          </w:tcPr>
          <w:p w14:paraId="63A288CB" w14:textId="77777777" w:rsidR="00405C86" w:rsidRDefault="00405C86">
            <w:pPr>
              <w:jc w:val="right"/>
              <w:rPr>
                <w:rFonts w:ascii="Arial" w:eastAsia="Arial" w:hAnsi="Arial" w:cs="Arial"/>
                <w:sz w:val="16"/>
                <w:szCs w:val="16"/>
              </w:rPr>
            </w:pPr>
          </w:p>
        </w:tc>
        <w:tc>
          <w:tcPr>
            <w:tcW w:w="1134" w:type="dxa"/>
            <w:shd w:val="clear" w:color="auto" w:fill="B4C6E7"/>
          </w:tcPr>
          <w:p w14:paraId="6D66D179" w14:textId="77777777" w:rsidR="00405C86" w:rsidRDefault="00405C86">
            <w:pPr>
              <w:jc w:val="right"/>
              <w:rPr>
                <w:rFonts w:ascii="Arial" w:eastAsia="Arial" w:hAnsi="Arial" w:cs="Arial"/>
                <w:sz w:val="16"/>
                <w:szCs w:val="16"/>
              </w:rPr>
            </w:pPr>
          </w:p>
        </w:tc>
        <w:tc>
          <w:tcPr>
            <w:tcW w:w="1276" w:type="dxa"/>
            <w:shd w:val="clear" w:color="auto" w:fill="B4C6E7"/>
          </w:tcPr>
          <w:p w14:paraId="1C7F0738" w14:textId="77777777" w:rsidR="00405C86" w:rsidRDefault="0032019D">
            <w:pPr>
              <w:spacing w:after="120"/>
              <w:jc w:val="right"/>
              <w:rPr>
                <w:rFonts w:ascii="Arial" w:eastAsia="Arial" w:hAnsi="Arial" w:cs="Arial"/>
                <w:sz w:val="16"/>
                <w:szCs w:val="16"/>
              </w:rPr>
            </w:pPr>
            <w:r>
              <w:rPr>
                <w:rFonts w:ascii="Arial" w:eastAsia="Arial" w:hAnsi="Arial" w:cs="Arial"/>
                <w:sz w:val="16"/>
                <w:szCs w:val="16"/>
              </w:rPr>
              <w:t>1 document of RAD API incorporated CC-Adaptation within annual work-plan or mid-term development plan at</w:t>
            </w:r>
            <w:r>
              <w:rPr>
                <w:rFonts w:ascii="Arial" w:eastAsia="Arial" w:hAnsi="Arial" w:cs="Arial"/>
                <w:b/>
                <w:sz w:val="16"/>
                <w:szCs w:val="16"/>
              </w:rPr>
              <w:t xml:space="preserve"> provincial level.</w:t>
            </w:r>
          </w:p>
        </w:tc>
        <w:tc>
          <w:tcPr>
            <w:tcW w:w="1560" w:type="dxa"/>
            <w:shd w:val="clear" w:color="auto" w:fill="B4C6E7"/>
          </w:tcPr>
          <w:p w14:paraId="5044B759" w14:textId="77777777" w:rsidR="00405C86" w:rsidRDefault="00405C86">
            <w:pPr>
              <w:rPr>
                <w:rFonts w:ascii="Arial" w:eastAsia="Arial" w:hAnsi="Arial" w:cs="Arial"/>
                <w:sz w:val="16"/>
                <w:szCs w:val="16"/>
              </w:rPr>
            </w:pPr>
          </w:p>
        </w:tc>
        <w:tc>
          <w:tcPr>
            <w:tcW w:w="1560" w:type="dxa"/>
            <w:shd w:val="clear" w:color="auto" w:fill="B4C6E7"/>
          </w:tcPr>
          <w:p w14:paraId="773AC086" w14:textId="77777777" w:rsidR="00405C86" w:rsidRDefault="0032019D">
            <w:pPr>
              <w:spacing w:after="120"/>
              <w:rPr>
                <w:rFonts w:ascii="Arial" w:eastAsia="Arial" w:hAnsi="Arial" w:cs="Arial"/>
                <w:sz w:val="16"/>
                <w:szCs w:val="16"/>
              </w:rPr>
            </w:pPr>
            <w:r>
              <w:rPr>
                <w:rFonts w:ascii="Arial" w:eastAsia="Arial" w:hAnsi="Arial" w:cs="Arial"/>
                <w:sz w:val="16"/>
                <w:szCs w:val="16"/>
              </w:rPr>
              <w:t>Increasing the capacity of the provincial govt. to develop RAD-API involving key-stakeholders in the consultation and development process</w:t>
            </w:r>
          </w:p>
        </w:tc>
      </w:tr>
      <w:tr w:rsidR="00405C86" w14:paraId="68586D97" w14:textId="77777777">
        <w:trPr>
          <w:trHeight w:val="937"/>
        </w:trPr>
        <w:tc>
          <w:tcPr>
            <w:tcW w:w="1980" w:type="dxa"/>
            <w:vMerge/>
            <w:shd w:val="clear" w:color="auto" w:fill="B4C6E7"/>
          </w:tcPr>
          <w:p w14:paraId="197C5156" w14:textId="77777777" w:rsidR="00405C86" w:rsidRDefault="00405C86">
            <w:pPr>
              <w:widowControl w:val="0"/>
              <w:pBdr>
                <w:top w:val="nil"/>
                <w:left w:val="nil"/>
                <w:bottom w:val="nil"/>
                <w:right w:val="nil"/>
                <w:between w:val="nil"/>
              </w:pBdr>
              <w:spacing w:line="276" w:lineRule="auto"/>
              <w:rPr>
                <w:rFonts w:ascii="Arial" w:eastAsia="Arial" w:hAnsi="Arial" w:cs="Arial"/>
                <w:sz w:val="16"/>
                <w:szCs w:val="16"/>
              </w:rPr>
            </w:pPr>
          </w:p>
        </w:tc>
        <w:tc>
          <w:tcPr>
            <w:tcW w:w="2551" w:type="dxa"/>
            <w:shd w:val="clear" w:color="auto" w:fill="B4C6E7"/>
          </w:tcPr>
          <w:p w14:paraId="51491D1E" w14:textId="77777777" w:rsidR="00405C86" w:rsidRDefault="00405C86">
            <w:pPr>
              <w:rPr>
                <w:rFonts w:ascii="Arial" w:eastAsia="Arial" w:hAnsi="Arial" w:cs="Arial"/>
                <w:sz w:val="16"/>
                <w:szCs w:val="16"/>
              </w:rPr>
            </w:pPr>
          </w:p>
          <w:p w14:paraId="7CEEEFAC" w14:textId="77777777" w:rsidR="00405C86" w:rsidRDefault="0032019D">
            <w:pPr>
              <w:rPr>
                <w:rFonts w:ascii="Arial" w:eastAsia="Arial" w:hAnsi="Arial" w:cs="Arial"/>
                <w:sz w:val="16"/>
                <w:szCs w:val="16"/>
              </w:rPr>
            </w:pPr>
            <w:r>
              <w:rPr>
                <w:rFonts w:ascii="Arial" w:eastAsia="Arial" w:hAnsi="Arial" w:cs="Arial"/>
                <w:sz w:val="16"/>
                <w:szCs w:val="16"/>
              </w:rPr>
              <w:t>Mainstreaming gender and marginalized groups adopted and developed to RAD API documents and incorporated within annual work-plan or mid-term development plan at province level</w:t>
            </w:r>
          </w:p>
          <w:p w14:paraId="756D8946" w14:textId="77777777" w:rsidR="00405C86" w:rsidRDefault="00405C86">
            <w:pPr>
              <w:rPr>
                <w:rFonts w:ascii="Arial" w:eastAsia="Arial" w:hAnsi="Arial" w:cs="Arial"/>
                <w:sz w:val="16"/>
                <w:szCs w:val="16"/>
              </w:rPr>
            </w:pPr>
          </w:p>
        </w:tc>
        <w:tc>
          <w:tcPr>
            <w:tcW w:w="993" w:type="dxa"/>
            <w:shd w:val="clear" w:color="auto" w:fill="B4C6E7"/>
          </w:tcPr>
          <w:p w14:paraId="063842F0" w14:textId="77777777" w:rsidR="00405C86" w:rsidRDefault="00405C86">
            <w:pPr>
              <w:rPr>
                <w:rFonts w:ascii="Arial" w:eastAsia="Arial" w:hAnsi="Arial" w:cs="Arial"/>
                <w:b/>
                <w:sz w:val="16"/>
                <w:szCs w:val="16"/>
              </w:rPr>
            </w:pPr>
          </w:p>
        </w:tc>
        <w:tc>
          <w:tcPr>
            <w:tcW w:w="1134" w:type="dxa"/>
            <w:shd w:val="clear" w:color="auto" w:fill="B4C6E7"/>
          </w:tcPr>
          <w:p w14:paraId="376C9215" w14:textId="77777777" w:rsidR="00405C86" w:rsidRDefault="00405C86">
            <w:pPr>
              <w:jc w:val="right"/>
              <w:rPr>
                <w:rFonts w:ascii="Arial" w:eastAsia="Arial" w:hAnsi="Arial" w:cs="Arial"/>
                <w:sz w:val="16"/>
                <w:szCs w:val="16"/>
              </w:rPr>
            </w:pPr>
          </w:p>
        </w:tc>
        <w:tc>
          <w:tcPr>
            <w:tcW w:w="1134" w:type="dxa"/>
            <w:shd w:val="clear" w:color="auto" w:fill="B4C6E7"/>
          </w:tcPr>
          <w:p w14:paraId="5B2CFF80" w14:textId="77777777" w:rsidR="00405C86" w:rsidRDefault="00405C86">
            <w:pPr>
              <w:jc w:val="right"/>
              <w:rPr>
                <w:rFonts w:ascii="Arial" w:eastAsia="Arial" w:hAnsi="Arial" w:cs="Arial"/>
                <w:sz w:val="16"/>
                <w:szCs w:val="16"/>
              </w:rPr>
            </w:pPr>
          </w:p>
        </w:tc>
        <w:tc>
          <w:tcPr>
            <w:tcW w:w="1276" w:type="dxa"/>
            <w:shd w:val="clear" w:color="auto" w:fill="B4C6E7"/>
          </w:tcPr>
          <w:p w14:paraId="6852C377" w14:textId="77777777" w:rsidR="00405C86" w:rsidRDefault="0032019D">
            <w:pPr>
              <w:spacing w:after="120"/>
              <w:jc w:val="right"/>
              <w:rPr>
                <w:rFonts w:ascii="Arial" w:eastAsia="Arial" w:hAnsi="Arial" w:cs="Arial"/>
                <w:b/>
                <w:sz w:val="16"/>
                <w:szCs w:val="16"/>
              </w:rPr>
            </w:pPr>
            <w:r>
              <w:rPr>
                <w:rFonts w:ascii="Arial" w:eastAsia="Arial" w:hAnsi="Arial" w:cs="Arial"/>
                <w:sz w:val="16"/>
                <w:szCs w:val="16"/>
              </w:rPr>
              <w:t>1 document on mainstreaming gender and marginalized group incorporated within RAD API and annual work-plan or mid-term development plan at</w:t>
            </w:r>
            <w:r>
              <w:rPr>
                <w:rFonts w:ascii="Arial" w:eastAsia="Arial" w:hAnsi="Arial" w:cs="Arial"/>
                <w:b/>
                <w:sz w:val="16"/>
                <w:szCs w:val="16"/>
              </w:rPr>
              <w:t xml:space="preserve"> provincial level</w:t>
            </w:r>
          </w:p>
        </w:tc>
        <w:tc>
          <w:tcPr>
            <w:tcW w:w="1560" w:type="dxa"/>
            <w:shd w:val="clear" w:color="auto" w:fill="B4C6E7"/>
          </w:tcPr>
          <w:p w14:paraId="4A2190A2" w14:textId="77777777" w:rsidR="00405C86" w:rsidRDefault="00405C86">
            <w:pPr>
              <w:rPr>
                <w:rFonts w:ascii="Arial" w:eastAsia="Arial" w:hAnsi="Arial" w:cs="Arial"/>
                <w:sz w:val="16"/>
                <w:szCs w:val="16"/>
              </w:rPr>
            </w:pPr>
          </w:p>
        </w:tc>
        <w:tc>
          <w:tcPr>
            <w:tcW w:w="1560" w:type="dxa"/>
            <w:shd w:val="clear" w:color="auto" w:fill="B4C6E7"/>
          </w:tcPr>
          <w:p w14:paraId="04B67FFB" w14:textId="77777777" w:rsidR="00405C86" w:rsidRDefault="0032019D">
            <w:pPr>
              <w:rPr>
                <w:rFonts w:ascii="Arial" w:eastAsia="Arial" w:hAnsi="Arial" w:cs="Arial"/>
                <w:sz w:val="16"/>
                <w:szCs w:val="16"/>
              </w:rPr>
            </w:pPr>
            <w:r>
              <w:rPr>
                <w:rFonts w:ascii="Arial" w:eastAsia="Arial" w:hAnsi="Arial" w:cs="Arial"/>
                <w:color w:val="333333"/>
                <w:sz w:val="16"/>
                <w:szCs w:val="16"/>
              </w:rPr>
              <w:t>Efforts to accelerate climate change adaptation actions to be integrated into local government development planning in Province level</w:t>
            </w:r>
            <w:r>
              <w:rPr>
                <w:sz w:val="16"/>
                <w:szCs w:val="16"/>
              </w:rPr>
              <w:t xml:space="preserve">  </w:t>
            </w:r>
          </w:p>
        </w:tc>
      </w:tr>
      <w:tr w:rsidR="00405C86" w14:paraId="0A792943" w14:textId="77777777">
        <w:trPr>
          <w:trHeight w:val="937"/>
        </w:trPr>
        <w:tc>
          <w:tcPr>
            <w:tcW w:w="1980" w:type="dxa"/>
            <w:shd w:val="clear" w:color="auto" w:fill="B4C6E7"/>
          </w:tcPr>
          <w:p w14:paraId="2371168B" w14:textId="77777777" w:rsidR="00405C86" w:rsidRDefault="0032019D">
            <w:pPr>
              <w:rPr>
                <w:rFonts w:ascii="Arial" w:eastAsia="Arial" w:hAnsi="Arial" w:cs="Arial"/>
                <w:b/>
                <w:sz w:val="16"/>
                <w:szCs w:val="16"/>
              </w:rPr>
            </w:pPr>
            <w:r>
              <w:rPr>
                <w:rFonts w:ascii="Arial" w:eastAsia="Arial" w:hAnsi="Arial" w:cs="Arial"/>
                <w:b/>
                <w:sz w:val="16"/>
                <w:szCs w:val="16"/>
              </w:rPr>
              <w:t>Output 3.1.2</w:t>
            </w:r>
          </w:p>
          <w:p w14:paraId="447AA06C" w14:textId="77777777" w:rsidR="00405C86" w:rsidRDefault="0032019D">
            <w:pPr>
              <w:tabs>
                <w:tab w:val="left" w:pos="1607"/>
              </w:tabs>
              <w:rPr>
                <w:rFonts w:ascii="Arial" w:eastAsia="Arial" w:hAnsi="Arial" w:cs="Arial"/>
                <w:color w:val="000000"/>
                <w:sz w:val="16"/>
                <w:szCs w:val="16"/>
              </w:rPr>
            </w:pPr>
            <w:r>
              <w:rPr>
                <w:rFonts w:ascii="Arial" w:eastAsia="Arial" w:hAnsi="Arial" w:cs="Arial"/>
                <w:color w:val="000000"/>
                <w:sz w:val="16"/>
                <w:szCs w:val="16"/>
              </w:rPr>
              <w:t>Appropriate strategy to integrate CCA into Provincial government planning processes (annual work plan or mid-term development plan of city) is developed</w:t>
            </w:r>
          </w:p>
          <w:p w14:paraId="2F69257A" w14:textId="77777777" w:rsidR="00405C86" w:rsidRDefault="00405C86">
            <w:pPr>
              <w:tabs>
                <w:tab w:val="left" w:pos="1607"/>
              </w:tabs>
              <w:rPr>
                <w:rFonts w:ascii="Arial" w:eastAsia="Arial" w:hAnsi="Arial" w:cs="Arial"/>
                <w:color w:val="000000"/>
                <w:sz w:val="16"/>
                <w:szCs w:val="16"/>
              </w:rPr>
            </w:pPr>
          </w:p>
        </w:tc>
        <w:tc>
          <w:tcPr>
            <w:tcW w:w="2551" w:type="dxa"/>
            <w:shd w:val="clear" w:color="auto" w:fill="B4C6E7"/>
          </w:tcPr>
          <w:p w14:paraId="6FCF95C7" w14:textId="77777777" w:rsidR="00405C86" w:rsidRDefault="00405C86">
            <w:pPr>
              <w:tabs>
                <w:tab w:val="left" w:pos="1024"/>
              </w:tabs>
              <w:rPr>
                <w:rFonts w:ascii="Arial" w:eastAsia="Arial" w:hAnsi="Arial" w:cs="Arial"/>
                <w:sz w:val="16"/>
                <w:szCs w:val="16"/>
              </w:rPr>
            </w:pPr>
          </w:p>
          <w:p w14:paraId="09B1F90B" w14:textId="77777777" w:rsidR="00405C86" w:rsidRDefault="0032019D">
            <w:pPr>
              <w:tabs>
                <w:tab w:val="left" w:pos="1024"/>
              </w:tabs>
              <w:rPr>
                <w:rFonts w:ascii="Arial" w:eastAsia="Arial" w:hAnsi="Arial" w:cs="Arial"/>
                <w:sz w:val="16"/>
                <w:szCs w:val="16"/>
              </w:rPr>
            </w:pPr>
            <w:r>
              <w:rPr>
                <w:rFonts w:ascii="Arial" w:eastAsia="Arial" w:hAnsi="Arial" w:cs="Arial"/>
                <w:sz w:val="16"/>
                <w:szCs w:val="16"/>
              </w:rPr>
              <w:t xml:space="preserve">At least, 5 </w:t>
            </w:r>
            <w:r>
              <w:rPr>
                <w:rFonts w:ascii="Arial" w:eastAsia="Arial" w:hAnsi="Arial" w:cs="Arial"/>
                <w:b/>
                <w:sz w:val="16"/>
                <w:szCs w:val="16"/>
              </w:rPr>
              <w:t>provincial offices</w:t>
            </w:r>
            <w:r>
              <w:rPr>
                <w:rFonts w:ascii="Arial" w:eastAsia="Arial" w:hAnsi="Arial" w:cs="Arial"/>
                <w:sz w:val="16"/>
                <w:szCs w:val="16"/>
              </w:rPr>
              <w:t xml:space="preserve"> (Regional Development Planning (</w:t>
            </w:r>
            <w:proofErr w:type="spellStart"/>
            <w:r>
              <w:rPr>
                <w:rFonts w:ascii="Arial" w:eastAsia="Arial" w:hAnsi="Arial" w:cs="Arial"/>
                <w:sz w:val="16"/>
                <w:szCs w:val="16"/>
              </w:rPr>
              <w:t>Bappeda</w:t>
            </w:r>
            <w:proofErr w:type="spellEnd"/>
            <w:r>
              <w:rPr>
                <w:rFonts w:ascii="Arial" w:eastAsia="Arial" w:hAnsi="Arial" w:cs="Arial"/>
                <w:sz w:val="16"/>
                <w:szCs w:val="16"/>
              </w:rPr>
              <w:t xml:space="preserve">), </w:t>
            </w:r>
          </w:p>
          <w:p w14:paraId="0BABD751"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Office of Marine and </w:t>
            </w:r>
            <w:proofErr w:type="spellStart"/>
            <w:r>
              <w:rPr>
                <w:rFonts w:ascii="Arial" w:eastAsia="Arial" w:hAnsi="Arial" w:cs="Arial"/>
                <w:sz w:val="16"/>
                <w:szCs w:val="16"/>
              </w:rPr>
              <w:t>Fisherie</w:t>
            </w:r>
            <w:proofErr w:type="spellEnd"/>
            <w:r>
              <w:rPr>
                <w:rFonts w:ascii="Arial" w:eastAsia="Arial" w:hAnsi="Arial" w:cs="Arial"/>
                <w:sz w:val="16"/>
                <w:szCs w:val="16"/>
              </w:rPr>
              <w:t xml:space="preserve">, Office of Environment, Public Work and Spatial Planning in collaboration Office of Sanitary and Health, and Office of Tourism) have actively involved in governing Climate-change adaptation and involved in the development of a strategy to integrate CCA into local government planning </w:t>
            </w:r>
          </w:p>
        </w:tc>
        <w:tc>
          <w:tcPr>
            <w:tcW w:w="993" w:type="dxa"/>
            <w:shd w:val="clear" w:color="auto" w:fill="B4C6E7"/>
          </w:tcPr>
          <w:p w14:paraId="5A6FFA5E" w14:textId="77777777" w:rsidR="00405C86" w:rsidRDefault="00405C86">
            <w:pPr>
              <w:rPr>
                <w:rFonts w:ascii="Arial" w:eastAsia="Arial" w:hAnsi="Arial" w:cs="Arial"/>
                <w:b/>
                <w:sz w:val="16"/>
                <w:szCs w:val="16"/>
              </w:rPr>
            </w:pPr>
          </w:p>
        </w:tc>
        <w:tc>
          <w:tcPr>
            <w:tcW w:w="1134" w:type="dxa"/>
            <w:shd w:val="clear" w:color="auto" w:fill="B4C6E7"/>
          </w:tcPr>
          <w:p w14:paraId="14E4CDFB" w14:textId="77777777" w:rsidR="00405C86" w:rsidRDefault="00405C86">
            <w:pPr>
              <w:jc w:val="right"/>
              <w:rPr>
                <w:rFonts w:ascii="Arial" w:eastAsia="Arial" w:hAnsi="Arial" w:cs="Arial"/>
                <w:sz w:val="16"/>
                <w:szCs w:val="16"/>
              </w:rPr>
            </w:pPr>
          </w:p>
        </w:tc>
        <w:tc>
          <w:tcPr>
            <w:tcW w:w="1134" w:type="dxa"/>
            <w:shd w:val="clear" w:color="auto" w:fill="B4C6E7"/>
          </w:tcPr>
          <w:p w14:paraId="28BEC3E4" w14:textId="77777777" w:rsidR="00405C86" w:rsidRDefault="00405C86">
            <w:pPr>
              <w:jc w:val="right"/>
              <w:rPr>
                <w:rFonts w:ascii="Arial" w:eastAsia="Arial" w:hAnsi="Arial" w:cs="Arial"/>
                <w:sz w:val="16"/>
                <w:szCs w:val="16"/>
              </w:rPr>
            </w:pPr>
          </w:p>
        </w:tc>
        <w:tc>
          <w:tcPr>
            <w:tcW w:w="1276" w:type="dxa"/>
            <w:shd w:val="clear" w:color="auto" w:fill="B4C6E7"/>
          </w:tcPr>
          <w:p w14:paraId="396DD406" w14:textId="77777777" w:rsidR="00405C86" w:rsidRDefault="0032019D">
            <w:pPr>
              <w:jc w:val="right"/>
              <w:rPr>
                <w:rFonts w:ascii="Arial" w:eastAsia="Arial" w:hAnsi="Arial" w:cs="Arial"/>
                <w:b/>
                <w:sz w:val="16"/>
                <w:szCs w:val="16"/>
              </w:rPr>
            </w:pPr>
            <w:r>
              <w:rPr>
                <w:rFonts w:ascii="Arial" w:eastAsia="Arial" w:hAnsi="Arial" w:cs="Arial"/>
                <w:b/>
                <w:sz w:val="16"/>
                <w:szCs w:val="16"/>
              </w:rPr>
              <w:t>5</w:t>
            </w:r>
          </w:p>
        </w:tc>
        <w:tc>
          <w:tcPr>
            <w:tcW w:w="1560" w:type="dxa"/>
            <w:shd w:val="clear" w:color="auto" w:fill="B4C6E7"/>
          </w:tcPr>
          <w:p w14:paraId="456BCDFC" w14:textId="77777777" w:rsidR="00405C86" w:rsidRDefault="00405C86">
            <w:pPr>
              <w:rPr>
                <w:rFonts w:ascii="Arial" w:eastAsia="Arial" w:hAnsi="Arial" w:cs="Arial"/>
                <w:sz w:val="16"/>
                <w:szCs w:val="16"/>
              </w:rPr>
            </w:pPr>
          </w:p>
        </w:tc>
        <w:tc>
          <w:tcPr>
            <w:tcW w:w="1560" w:type="dxa"/>
            <w:shd w:val="clear" w:color="auto" w:fill="B4C6E7"/>
          </w:tcPr>
          <w:p w14:paraId="53CA1449" w14:textId="77777777" w:rsidR="00405C86" w:rsidRDefault="0032019D">
            <w:pPr>
              <w:rPr>
                <w:rFonts w:ascii="Arial" w:eastAsia="Arial" w:hAnsi="Arial" w:cs="Arial"/>
                <w:sz w:val="16"/>
                <w:szCs w:val="16"/>
              </w:rPr>
            </w:pPr>
            <w:r>
              <w:rPr>
                <w:rFonts w:ascii="Arial" w:eastAsia="Arial" w:hAnsi="Arial" w:cs="Arial"/>
                <w:sz w:val="16"/>
                <w:szCs w:val="16"/>
              </w:rPr>
              <w:t>Appointed staff of the 5 offices have good knowledge and understanding on CCA, its strategy and its integration to provincial development plan</w:t>
            </w:r>
          </w:p>
        </w:tc>
      </w:tr>
      <w:tr w:rsidR="00405C86" w14:paraId="252568B5" w14:textId="77777777">
        <w:tc>
          <w:tcPr>
            <w:tcW w:w="1980" w:type="dxa"/>
            <w:shd w:val="clear" w:color="auto" w:fill="2F5496"/>
          </w:tcPr>
          <w:p w14:paraId="6530A2AA" w14:textId="77777777" w:rsidR="00405C86" w:rsidRDefault="0032019D">
            <w:pPr>
              <w:spacing w:after="120"/>
              <w:rPr>
                <w:rFonts w:ascii="Arial" w:eastAsia="Arial" w:hAnsi="Arial" w:cs="Arial"/>
                <w:color w:val="FFFFFF"/>
                <w:sz w:val="16"/>
                <w:szCs w:val="16"/>
              </w:rPr>
            </w:pPr>
            <w:r>
              <w:rPr>
                <w:rFonts w:ascii="Arial" w:eastAsia="Arial" w:hAnsi="Arial" w:cs="Arial"/>
                <w:b/>
                <w:color w:val="FFFFFF"/>
                <w:sz w:val="16"/>
                <w:szCs w:val="16"/>
              </w:rPr>
              <w:t xml:space="preserve">Objective 4. </w:t>
            </w:r>
            <w:r>
              <w:rPr>
                <w:rFonts w:ascii="Arial" w:eastAsia="Arial" w:hAnsi="Arial" w:cs="Arial"/>
                <w:color w:val="FFFFFF"/>
                <w:sz w:val="16"/>
                <w:szCs w:val="16"/>
              </w:rPr>
              <w:t xml:space="preserve">Strengthening vertical coordination and collaboration between national and local government in climate adaptation context and Enriching knowledge, toolkits and methodologies coastal resilience for the national government  </w:t>
            </w:r>
          </w:p>
        </w:tc>
        <w:tc>
          <w:tcPr>
            <w:tcW w:w="2551" w:type="dxa"/>
            <w:shd w:val="clear" w:color="auto" w:fill="2F5496"/>
          </w:tcPr>
          <w:p w14:paraId="15DD3DDC" w14:textId="77777777" w:rsidR="00405C86" w:rsidRDefault="0032019D">
            <w:pPr>
              <w:rPr>
                <w:rFonts w:ascii="Arial" w:eastAsia="Arial" w:hAnsi="Arial" w:cs="Arial"/>
                <w:color w:val="FFFFFF"/>
                <w:sz w:val="16"/>
                <w:szCs w:val="16"/>
              </w:rPr>
            </w:pPr>
            <w:r>
              <w:rPr>
                <w:rFonts w:ascii="Arial" w:eastAsia="Arial" w:hAnsi="Arial" w:cs="Arial"/>
                <w:color w:val="FFFFFF"/>
                <w:sz w:val="16"/>
                <w:szCs w:val="16"/>
              </w:rPr>
              <w:t>Establishing knowledge management network between national and local government in climate adaptation context</w:t>
            </w:r>
          </w:p>
          <w:p w14:paraId="639ADC30" w14:textId="77777777" w:rsidR="00405C86" w:rsidRDefault="00405C86">
            <w:pPr>
              <w:rPr>
                <w:rFonts w:ascii="Arial" w:eastAsia="Arial" w:hAnsi="Arial" w:cs="Arial"/>
                <w:color w:val="FFFFFF"/>
                <w:sz w:val="16"/>
                <w:szCs w:val="16"/>
              </w:rPr>
            </w:pPr>
          </w:p>
          <w:p w14:paraId="46FE1147" w14:textId="77777777" w:rsidR="00405C86" w:rsidRDefault="0032019D">
            <w:pPr>
              <w:rPr>
                <w:rFonts w:ascii="Arial" w:eastAsia="Arial" w:hAnsi="Arial" w:cs="Arial"/>
                <w:color w:val="FFFFFF"/>
                <w:sz w:val="16"/>
                <w:szCs w:val="16"/>
              </w:rPr>
            </w:pPr>
            <w:r>
              <w:rPr>
                <w:rFonts w:ascii="Arial" w:eastAsia="Arial" w:hAnsi="Arial" w:cs="Arial"/>
                <w:color w:val="FFFFFF"/>
                <w:sz w:val="16"/>
                <w:szCs w:val="16"/>
              </w:rPr>
              <w:t xml:space="preserve">At least, one knowledge product is produced in each output </w:t>
            </w:r>
          </w:p>
        </w:tc>
        <w:tc>
          <w:tcPr>
            <w:tcW w:w="993" w:type="dxa"/>
            <w:shd w:val="clear" w:color="auto" w:fill="2F5496"/>
          </w:tcPr>
          <w:p w14:paraId="1BE9A397" w14:textId="77777777" w:rsidR="00405C86" w:rsidRDefault="00405C86">
            <w:pPr>
              <w:rPr>
                <w:rFonts w:ascii="Arial" w:eastAsia="Arial" w:hAnsi="Arial" w:cs="Arial"/>
                <w:b/>
                <w:i/>
                <w:color w:val="FFFFFF"/>
                <w:sz w:val="16"/>
                <w:szCs w:val="16"/>
              </w:rPr>
            </w:pPr>
          </w:p>
        </w:tc>
        <w:tc>
          <w:tcPr>
            <w:tcW w:w="1134" w:type="dxa"/>
            <w:shd w:val="clear" w:color="auto" w:fill="2F5496"/>
          </w:tcPr>
          <w:p w14:paraId="6D35A6AD" w14:textId="77777777" w:rsidR="00405C86" w:rsidRDefault="00405C86">
            <w:pPr>
              <w:jc w:val="right"/>
              <w:rPr>
                <w:rFonts w:ascii="Arial" w:eastAsia="Arial" w:hAnsi="Arial" w:cs="Arial"/>
                <w:b/>
                <w:color w:val="FFFFFF"/>
                <w:sz w:val="16"/>
                <w:szCs w:val="16"/>
              </w:rPr>
            </w:pPr>
          </w:p>
          <w:p w14:paraId="3E483E59" w14:textId="77777777" w:rsidR="00405C86" w:rsidRDefault="00405C86">
            <w:pPr>
              <w:jc w:val="right"/>
              <w:rPr>
                <w:rFonts w:ascii="Arial" w:eastAsia="Arial" w:hAnsi="Arial" w:cs="Arial"/>
                <w:b/>
                <w:color w:val="FFFFFF"/>
                <w:sz w:val="16"/>
                <w:szCs w:val="16"/>
              </w:rPr>
            </w:pPr>
          </w:p>
          <w:p w14:paraId="748CADC7" w14:textId="77777777" w:rsidR="00405C86" w:rsidRDefault="00405C86">
            <w:pPr>
              <w:jc w:val="right"/>
              <w:rPr>
                <w:rFonts w:ascii="Arial" w:eastAsia="Arial" w:hAnsi="Arial" w:cs="Arial"/>
                <w:b/>
                <w:color w:val="FFFFFF"/>
                <w:sz w:val="16"/>
                <w:szCs w:val="16"/>
              </w:rPr>
            </w:pPr>
          </w:p>
          <w:p w14:paraId="53F39624" w14:textId="77777777" w:rsidR="00405C86" w:rsidRDefault="00405C86">
            <w:pPr>
              <w:jc w:val="right"/>
              <w:rPr>
                <w:rFonts w:ascii="Arial" w:eastAsia="Arial" w:hAnsi="Arial" w:cs="Arial"/>
                <w:b/>
                <w:color w:val="FFFFFF"/>
                <w:sz w:val="16"/>
                <w:szCs w:val="16"/>
              </w:rPr>
            </w:pPr>
          </w:p>
          <w:p w14:paraId="42D3BDD1" w14:textId="77777777" w:rsidR="00405C86" w:rsidRDefault="0032019D">
            <w:pPr>
              <w:jc w:val="right"/>
              <w:rPr>
                <w:rFonts w:ascii="Arial" w:eastAsia="Arial" w:hAnsi="Arial" w:cs="Arial"/>
                <w:b/>
                <w:color w:val="FFFFFF"/>
                <w:sz w:val="16"/>
                <w:szCs w:val="16"/>
              </w:rPr>
            </w:pPr>
            <w:r>
              <w:rPr>
                <w:rFonts w:ascii="Arial" w:eastAsia="Arial" w:hAnsi="Arial" w:cs="Arial"/>
                <w:b/>
                <w:color w:val="FFFFFF"/>
                <w:sz w:val="16"/>
                <w:szCs w:val="16"/>
              </w:rPr>
              <w:t>5</w:t>
            </w:r>
          </w:p>
        </w:tc>
        <w:tc>
          <w:tcPr>
            <w:tcW w:w="1134" w:type="dxa"/>
            <w:shd w:val="clear" w:color="auto" w:fill="2F5496"/>
          </w:tcPr>
          <w:p w14:paraId="5025D37E" w14:textId="77777777" w:rsidR="00405C86" w:rsidRDefault="00405C86">
            <w:pPr>
              <w:jc w:val="right"/>
              <w:rPr>
                <w:rFonts w:ascii="Arial" w:eastAsia="Arial" w:hAnsi="Arial" w:cs="Arial"/>
                <w:b/>
                <w:color w:val="FFFFFF"/>
                <w:sz w:val="16"/>
                <w:szCs w:val="16"/>
              </w:rPr>
            </w:pPr>
          </w:p>
          <w:p w14:paraId="562F5713" w14:textId="77777777" w:rsidR="00405C86" w:rsidRDefault="00405C86">
            <w:pPr>
              <w:jc w:val="right"/>
              <w:rPr>
                <w:rFonts w:ascii="Arial" w:eastAsia="Arial" w:hAnsi="Arial" w:cs="Arial"/>
                <w:b/>
                <w:color w:val="FFFFFF"/>
                <w:sz w:val="16"/>
                <w:szCs w:val="16"/>
              </w:rPr>
            </w:pPr>
          </w:p>
          <w:p w14:paraId="712C469F" w14:textId="77777777" w:rsidR="00405C86" w:rsidRDefault="00405C86">
            <w:pPr>
              <w:jc w:val="right"/>
              <w:rPr>
                <w:rFonts w:ascii="Arial" w:eastAsia="Arial" w:hAnsi="Arial" w:cs="Arial"/>
                <w:b/>
                <w:color w:val="FFFFFF"/>
                <w:sz w:val="16"/>
                <w:szCs w:val="16"/>
              </w:rPr>
            </w:pPr>
          </w:p>
          <w:p w14:paraId="4A9E2FFB" w14:textId="77777777" w:rsidR="00405C86" w:rsidRDefault="00405C86">
            <w:pPr>
              <w:jc w:val="right"/>
              <w:rPr>
                <w:rFonts w:ascii="Arial" w:eastAsia="Arial" w:hAnsi="Arial" w:cs="Arial"/>
                <w:b/>
                <w:color w:val="FFFFFF"/>
                <w:sz w:val="16"/>
                <w:szCs w:val="16"/>
              </w:rPr>
            </w:pPr>
          </w:p>
          <w:p w14:paraId="31A39184" w14:textId="77777777" w:rsidR="00405C86" w:rsidRDefault="0032019D">
            <w:pPr>
              <w:jc w:val="right"/>
              <w:rPr>
                <w:rFonts w:ascii="Arial" w:eastAsia="Arial" w:hAnsi="Arial" w:cs="Arial"/>
                <w:b/>
                <w:color w:val="FFFFFF"/>
                <w:sz w:val="16"/>
                <w:szCs w:val="16"/>
              </w:rPr>
            </w:pPr>
            <w:r>
              <w:rPr>
                <w:rFonts w:ascii="Arial" w:eastAsia="Arial" w:hAnsi="Arial" w:cs="Arial"/>
                <w:b/>
                <w:color w:val="FFFFFF"/>
                <w:sz w:val="16"/>
                <w:szCs w:val="16"/>
              </w:rPr>
              <w:t>8</w:t>
            </w:r>
          </w:p>
        </w:tc>
        <w:tc>
          <w:tcPr>
            <w:tcW w:w="1276" w:type="dxa"/>
            <w:shd w:val="clear" w:color="auto" w:fill="2F5496"/>
          </w:tcPr>
          <w:p w14:paraId="6B124CEB" w14:textId="77777777" w:rsidR="00405C86" w:rsidRDefault="00405C86">
            <w:pPr>
              <w:jc w:val="right"/>
              <w:rPr>
                <w:rFonts w:ascii="Arial" w:eastAsia="Arial" w:hAnsi="Arial" w:cs="Arial"/>
                <w:b/>
                <w:color w:val="FFFFFF"/>
                <w:sz w:val="16"/>
                <w:szCs w:val="16"/>
              </w:rPr>
            </w:pPr>
          </w:p>
          <w:p w14:paraId="381DB6A7" w14:textId="77777777" w:rsidR="00405C86" w:rsidRDefault="00405C86">
            <w:pPr>
              <w:jc w:val="right"/>
              <w:rPr>
                <w:rFonts w:ascii="Arial" w:eastAsia="Arial" w:hAnsi="Arial" w:cs="Arial"/>
                <w:b/>
                <w:color w:val="FFFFFF"/>
                <w:sz w:val="16"/>
                <w:szCs w:val="16"/>
              </w:rPr>
            </w:pPr>
          </w:p>
          <w:p w14:paraId="66F4F211" w14:textId="77777777" w:rsidR="00405C86" w:rsidRDefault="00405C86">
            <w:pPr>
              <w:jc w:val="right"/>
              <w:rPr>
                <w:rFonts w:ascii="Arial" w:eastAsia="Arial" w:hAnsi="Arial" w:cs="Arial"/>
                <w:b/>
                <w:color w:val="FFFFFF"/>
                <w:sz w:val="16"/>
                <w:szCs w:val="16"/>
              </w:rPr>
            </w:pPr>
          </w:p>
          <w:p w14:paraId="5DF7685D" w14:textId="77777777" w:rsidR="00405C86" w:rsidRDefault="00405C86">
            <w:pPr>
              <w:jc w:val="right"/>
              <w:rPr>
                <w:rFonts w:ascii="Arial" w:eastAsia="Arial" w:hAnsi="Arial" w:cs="Arial"/>
                <w:b/>
                <w:color w:val="FFFFFF"/>
                <w:sz w:val="16"/>
                <w:szCs w:val="16"/>
              </w:rPr>
            </w:pPr>
          </w:p>
          <w:p w14:paraId="776BB117" w14:textId="77777777" w:rsidR="00405C86" w:rsidRDefault="0032019D">
            <w:pPr>
              <w:jc w:val="right"/>
              <w:rPr>
                <w:rFonts w:ascii="Arial" w:eastAsia="Arial" w:hAnsi="Arial" w:cs="Arial"/>
                <w:b/>
                <w:color w:val="FFFFFF"/>
                <w:sz w:val="16"/>
                <w:szCs w:val="16"/>
              </w:rPr>
            </w:pPr>
            <w:r>
              <w:rPr>
                <w:rFonts w:ascii="Arial" w:eastAsia="Arial" w:hAnsi="Arial" w:cs="Arial"/>
                <w:b/>
                <w:color w:val="FFFFFF"/>
                <w:sz w:val="16"/>
                <w:szCs w:val="16"/>
              </w:rPr>
              <w:t>10</w:t>
            </w:r>
          </w:p>
        </w:tc>
        <w:tc>
          <w:tcPr>
            <w:tcW w:w="1560" w:type="dxa"/>
            <w:shd w:val="clear" w:color="auto" w:fill="2F5496"/>
          </w:tcPr>
          <w:p w14:paraId="7975C27A" w14:textId="77777777" w:rsidR="00405C86" w:rsidRDefault="00405C86">
            <w:pPr>
              <w:jc w:val="right"/>
              <w:rPr>
                <w:rFonts w:ascii="Arial" w:eastAsia="Arial" w:hAnsi="Arial" w:cs="Arial"/>
                <w:b/>
                <w:color w:val="FFFFFF"/>
                <w:sz w:val="16"/>
                <w:szCs w:val="16"/>
              </w:rPr>
            </w:pPr>
          </w:p>
        </w:tc>
        <w:tc>
          <w:tcPr>
            <w:tcW w:w="1560" w:type="dxa"/>
            <w:shd w:val="clear" w:color="auto" w:fill="2F5496"/>
          </w:tcPr>
          <w:p w14:paraId="35B2BDBA" w14:textId="77777777" w:rsidR="00405C86" w:rsidRDefault="00405C86">
            <w:pPr>
              <w:jc w:val="right"/>
              <w:rPr>
                <w:rFonts w:ascii="Arial" w:eastAsia="Arial" w:hAnsi="Arial" w:cs="Arial"/>
                <w:b/>
                <w:color w:val="FFFFFF"/>
                <w:sz w:val="16"/>
                <w:szCs w:val="16"/>
              </w:rPr>
            </w:pPr>
          </w:p>
        </w:tc>
      </w:tr>
      <w:tr w:rsidR="00405C86" w14:paraId="5ABD88D8" w14:textId="77777777">
        <w:trPr>
          <w:trHeight w:val="53"/>
        </w:trPr>
        <w:tc>
          <w:tcPr>
            <w:tcW w:w="1980" w:type="dxa"/>
            <w:shd w:val="clear" w:color="auto" w:fill="8EAADB"/>
          </w:tcPr>
          <w:p w14:paraId="272E9CF4" w14:textId="77777777" w:rsidR="00405C86" w:rsidRDefault="0032019D">
            <w:pPr>
              <w:rPr>
                <w:rFonts w:ascii="Arial" w:eastAsia="Arial" w:hAnsi="Arial" w:cs="Arial"/>
                <w:sz w:val="16"/>
                <w:szCs w:val="16"/>
              </w:rPr>
            </w:pPr>
            <w:r>
              <w:rPr>
                <w:rFonts w:ascii="Arial" w:eastAsia="Arial" w:hAnsi="Arial" w:cs="Arial"/>
                <w:b/>
                <w:sz w:val="16"/>
                <w:szCs w:val="16"/>
              </w:rPr>
              <w:lastRenderedPageBreak/>
              <w:t>Outcome 4.1</w:t>
            </w:r>
            <w:r>
              <w:rPr>
                <w:rFonts w:ascii="Arial" w:eastAsia="Arial" w:hAnsi="Arial" w:cs="Arial"/>
                <w:sz w:val="16"/>
                <w:szCs w:val="16"/>
              </w:rPr>
              <w:t xml:space="preserve"> </w:t>
            </w:r>
          </w:p>
          <w:p w14:paraId="42481522" w14:textId="77777777" w:rsidR="00405C86" w:rsidRDefault="0032019D">
            <w:pPr>
              <w:rPr>
                <w:rFonts w:ascii="Arial" w:eastAsia="Arial" w:hAnsi="Arial" w:cs="Arial"/>
                <w:sz w:val="16"/>
                <w:szCs w:val="16"/>
              </w:rPr>
            </w:pPr>
            <w:r>
              <w:rPr>
                <w:rFonts w:ascii="Arial" w:eastAsia="Arial" w:hAnsi="Arial" w:cs="Arial"/>
                <w:sz w:val="16"/>
                <w:szCs w:val="16"/>
              </w:rPr>
              <w:t>SIDIK as risk assessment tools for coastal area based on local experience enriched</w:t>
            </w:r>
          </w:p>
        </w:tc>
        <w:tc>
          <w:tcPr>
            <w:tcW w:w="2551" w:type="dxa"/>
            <w:shd w:val="clear" w:color="auto" w:fill="8EAADB"/>
          </w:tcPr>
          <w:p w14:paraId="625F80AE" w14:textId="77777777" w:rsidR="00405C86" w:rsidRDefault="0032019D">
            <w:pPr>
              <w:rPr>
                <w:rFonts w:ascii="Arial" w:eastAsia="Arial" w:hAnsi="Arial" w:cs="Arial"/>
                <w:sz w:val="16"/>
                <w:szCs w:val="16"/>
              </w:rPr>
            </w:pPr>
            <w:r>
              <w:rPr>
                <w:rFonts w:ascii="Arial" w:eastAsia="Arial" w:hAnsi="Arial" w:cs="Arial"/>
                <w:sz w:val="16"/>
                <w:szCs w:val="16"/>
              </w:rPr>
              <w:t>SIDIK Handbook developed, introduced and disseminated to broader stakeholder at all governmental level (local, provincial and national) with input from multi-stakeholders (</w:t>
            </w:r>
            <w:proofErr w:type="spellStart"/>
            <w:r>
              <w:rPr>
                <w:rFonts w:ascii="Arial" w:eastAsia="Arial" w:hAnsi="Arial" w:cs="Arial"/>
                <w:sz w:val="16"/>
                <w:szCs w:val="16"/>
              </w:rPr>
              <w:t>i.e</w:t>
            </w:r>
            <w:proofErr w:type="spellEnd"/>
            <w:r>
              <w:rPr>
                <w:rFonts w:ascii="Arial" w:eastAsia="Arial" w:hAnsi="Arial" w:cs="Arial"/>
                <w:sz w:val="16"/>
                <w:szCs w:val="16"/>
              </w:rPr>
              <w:t xml:space="preserve"> civic society, local government, private sectors and national government) in the re-formulation of SIDIK indicators. </w:t>
            </w:r>
          </w:p>
          <w:p w14:paraId="04D8906C" w14:textId="77777777" w:rsidR="00405C86" w:rsidRDefault="00405C86">
            <w:pPr>
              <w:rPr>
                <w:rFonts w:ascii="Arial" w:eastAsia="Arial" w:hAnsi="Arial" w:cs="Arial"/>
                <w:sz w:val="16"/>
                <w:szCs w:val="16"/>
              </w:rPr>
            </w:pPr>
          </w:p>
          <w:p w14:paraId="0329205B" w14:textId="77777777" w:rsidR="00405C86" w:rsidRDefault="0032019D">
            <w:pPr>
              <w:spacing w:after="120"/>
              <w:rPr>
                <w:rFonts w:ascii="Arial" w:eastAsia="Arial" w:hAnsi="Arial" w:cs="Arial"/>
                <w:sz w:val="16"/>
                <w:szCs w:val="16"/>
              </w:rPr>
            </w:pPr>
            <w:r>
              <w:rPr>
                <w:rFonts w:ascii="Arial" w:eastAsia="Arial" w:hAnsi="Arial" w:cs="Arial"/>
                <w:sz w:val="16"/>
                <w:szCs w:val="16"/>
              </w:rPr>
              <w:t>Introducing SIDIK as risk assessment tools for coastal area based on local experience at two ministries which include Ministry of Marine and Fisheries, and Ministry of Environment and Forestry</w:t>
            </w:r>
          </w:p>
          <w:p w14:paraId="5BCB0179"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Two technical ministries on forestry and coastal management is actively involved in governing Climate Change Adaptation through SIDIK system. </w:t>
            </w:r>
          </w:p>
        </w:tc>
        <w:tc>
          <w:tcPr>
            <w:tcW w:w="993" w:type="dxa"/>
            <w:shd w:val="clear" w:color="auto" w:fill="8EAADB"/>
          </w:tcPr>
          <w:p w14:paraId="16046491" w14:textId="77777777" w:rsidR="00405C86" w:rsidRDefault="00405C86">
            <w:pPr>
              <w:rPr>
                <w:rFonts w:ascii="Arial" w:eastAsia="Arial" w:hAnsi="Arial" w:cs="Arial"/>
                <w:b/>
                <w:sz w:val="16"/>
                <w:szCs w:val="16"/>
              </w:rPr>
            </w:pPr>
          </w:p>
        </w:tc>
        <w:tc>
          <w:tcPr>
            <w:tcW w:w="1134" w:type="dxa"/>
            <w:shd w:val="clear" w:color="auto" w:fill="8EAADB"/>
          </w:tcPr>
          <w:p w14:paraId="4192BE7B" w14:textId="77777777" w:rsidR="00405C86" w:rsidRDefault="00405C86">
            <w:pPr>
              <w:jc w:val="right"/>
              <w:rPr>
                <w:rFonts w:ascii="Arial" w:eastAsia="Arial" w:hAnsi="Arial" w:cs="Arial"/>
                <w:b/>
                <w:sz w:val="16"/>
                <w:szCs w:val="16"/>
              </w:rPr>
            </w:pPr>
          </w:p>
        </w:tc>
        <w:tc>
          <w:tcPr>
            <w:tcW w:w="1134" w:type="dxa"/>
            <w:shd w:val="clear" w:color="auto" w:fill="8EAADB"/>
          </w:tcPr>
          <w:p w14:paraId="35A24A2D" w14:textId="77777777" w:rsidR="00405C86" w:rsidRDefault="00405C86">
            <w:pPr>
              <w:jc w:val="right"/>
              <w:rPr>
                <w:rFonts w:ascii="Arial" w:eastAsia="Arial" w:hAnsi="Arial" w:cs="Arial"/>
                <w:b/>
                <w:sz w:val="16"/>
                <w:szCs w:val="16"/>
              </w:rPr>
            </w:pPr>
          </w:p>
        </w:tc>
        <w:tc>
          <w:tcPr>
            <w:tcW w:w="1276" w:type="dxa"/>
            <w:shd w:val="clear" w:color="auto" w:fill="8EAADB"/>
          </w:tcPr>
          <w:p w14:paraId="2E0483DB" w14:textId="77777777" w:rsidR="00405C86" w:rsidRDefault="00000000">
            <w:pPr>
              <w:jc w:val="right"/>
              <w:rPr>
                <w:rFonts w:ascii="Arial" w:eastAsia="Arial" w:hAnsi="Arial" w:cs="Arial"/>
                <w:b/>
                <w:sz w:val="16"/>
                <w:szCs w:val="16"/>
              </w:rPr>
            </w:pPr>
            <w:sdt>
              <w:sdtPr>
                <w:tag w:val="goog_rdk_233"/>
                <w:id w:val="-898516367"/>
              </w:sdtPr>
              <w:sdtContent/>
            </w:sdt>
            <w:sdt>
              <w:sdtPr>
                <w:tag w:val="goog_rdk_234"/>
                <w:id w:val="-480618849"/>
              </w:sdtPr>
              <w:sdtContent>
                <w:r w:rsidR="0032019D" w:rsidRPr="004D35E2">
                  <w:rPr>
                    <w:rFonts w:ascii="Arial" w:eastAsia="Arial" w:hAnsi="Arial" w:cs="Arial"/>
                    <w:b/>
                    <w:sz w:val="16"/>
                    <w:szCs w:val="16"/>
                  </w:rPr>
                  <w:t>1</w:t>
                </w:r>
              </w:sdtContent>
            </w:sdt>
          </w:p>
        </w:tc>
        <w:tc>
          <w:tcPr>
            <w:tcW w:w="1560" w:type="dxa"/>
            <w:shd w:val="clear" w:color="auto" w:fill="8EAADB"/>
          </w:tcPr>
          <w:p w14:paraId="7E43246C" w14:textId="77777777" w:rsidR="00405C86" w:rsidRDefault="0032019D">
            <w:pPr>
              <w:rPr>
                <w:rFonts w:ascii="Arial" w:eastAsia="Arial" w:hAnsi="Arial" w:cs="Arial"/>
                <w:b/>
                <w:sz w:val="16"/>
                <w:szCs w:val="16"/>
              </w:rPr>
            </w:pPr>
            <w:r>
              <w:rPr>
                <w:rFonts w:ascii="Arial" w:eastAsia="Arial" w:hAnsi="Arial" w:cs="Arial"/>
                <w:sz w:val="16"/>
                <w:szCs w:val="16"/>
              </w:rPr>
              <w:t>Lack of coordination across ministries due to same level of authority</w:t>
            </w:r>
          </w:p>
        </w:tc>
        <w:tc>
          <w:tcPr>
            <w:tcW w:w="1560" w:type="dxa"/>
            <w:shd w:val="clear" w:color="auto" w:fill="8EAADB"/>
          </w:tcPr>
          <w:p w14:paraId="70D94874" w14:textId="77777777" w:rsidR="00405C86" w:rsidRDefault="0032019D">
            <w:pPr>
              <w:rPr>
                <w:rFonts w:ascii="Arial" w:eastAsia="Arial" w:hAnsi="Arial" w:cs="Arial"/>
                <w:sz w:val="16"/>
                <w:szCs w:val="16"/>
              </w:rPr>
            </w:pPr>
            <w:r>
              <w:rPr>
                <w:rFonts w:ascii="Arial" w:eastAsia="Arial" w:hAnsi="Arial" w:cs="Arial"/>
                <w:sz w:val="16"/>
                <w:szCs w:val="16"/>
              </w:rPr>
              <w:t>SIDIK enhancement with risk assessment tools for coastal area. Local experience and knowledge from this project will be added into SIDIK documentation</w:t>
            </w:r>
          </w:p>
        </w:tc>
      </w:tr>
      <w:tr w:rsidR="00405C86" w14:paraId="11ADAF91" w14:textId="77777777">
        <w:trPr>
          <w:trHeight w:val="53"/>
        </w:trPr>
        <w:tc>
          <w:tcPr>
            <w:tcW w:w="1980" w:type="dxa"/>
            <w:vMerge w:val="restart"/>
            <w:shd w:val="clear" w:color="auto" w:fill="B4C6E7"/>
          </w:tcPr>
          <w:p w14:paraId="3437A64E" w14:textId="77777777" w:rsidR="00405C86" w:rsidRDefault="0032019D">
            <w:pPr>
              <w:rPr>
                <w:rFonts w:ascii="Arial" w:eastAsia="Arial" w:hAnsi="Arial" w:cs="Arial"/>
                <w:b/>
                <w:sz w:val="16"/>
                <w:szCs w:val="16"/>
              </w:rPr>
            </w:pPr>
            <w:r>
              <w:rPr>
                <w:rFonts w:ascii="Arial" w:eastAsia="Arial" w:hAnsi="Arial" w:cs="Arial"/>
                <w:b/>
                <w:sz w:val="16"/>
                <w:szCs w:val="16"/>
              </w:rPr>
              <w:t>Output 4.1.1</w:t>
            </w:r>
          </w:p>
          <w:p w14:paraId="55F3BE06" w14:textId="77777777" w:rsidR="00405C86" w:rsidRDefault="0032019D">
            <w:pPr>
              <w:tabs>
                <w:tab w:val="left" w:pos="1607"/>
              </w:tabs>
              <w:spacing w:after="120"/>
              <w:rPr>
                <w:rFonts w:ascii="Arial" w:eastAsia="Arial" w:hAnsi="Arial" w:cs="Arial"/>
                <w:color w:val="000000"/>
                <w:sz w:val="16"/>
                <w:szCs w:val="16"/>
              </w:rPr>
            </w:pPr>
            <w:r>
              <w:rPr>
                <w:rFonts w:ascii="Arial" w:eastAsia="Arial" w:hAnsi="Arial" w:cs="Arial"/>
                <w:color w:val="000000"/>
                <w:sz w:val="16"/>
                <w:szCs w:val="16"/>
              </w:rPr>
              <w:t>Knowledge product in the form Handbook on how to use SIDIK for risk assessment at coastal city is published and shared. This handbook is targeted to be used by local government, NGOs and civil society organizations</w:t>
            </w:r>
          </w:p>
        </w:tc>
        <w:tc>
          <w:tcPr>
            <w:tcW w:w="2551" w:type="dxa"/>
            <w:shd w:val="clear" w:color="auto" w:fill="B4C6E7"/>
          </w:tcPr>
          <w:p w14:paraId="02CDD529" w14:textId="77777777" w:rsidR="00405C86" w:rsidRDefault="0032019D">
            <w:pPr>
              <w:spacing w:after="120"/>
              <w:rPr>
                <w:rFonts w:ascii="Arial" w:eastAsia="Arial" w:hAnsi="Arial" w:cs="Arial"/>
                <w:sz w:val="16"/>
                <w:szCs w:val="16"/>
              </w:rPr>
            </w:pPr>
            <w:r>
              <w:rPr>
                <w:rFonts w:ascii="Arial" w:eastAsia="Arial" w:hAnsi="Arial" w:cs="Arial"/>
                <w:sz w:val="16"/>
                <w:szCs w:val="16"/>
              </w:rPr>
              <w:t>Input from multi-stakeholders (</w:t>
            </w:r>
            <w:proofErr w:type="spellStart"/>
            <w:r>
              <w:rPr>
                <w:rFonts w:ascii="Arial" w:eastAsia="Arial" w:hAnsi="Arial" w:cs="Arial"/>
                <w:sz w:val="16"/>
                <w:szCs w:val="16"/>
              </w:rPr>
              <w:t>i.e</w:t>
            </w:r>
            <w:proofErr w:type="spellEnd"/>
            <w:r>
              <w:rPr>
                <w:rFonts w:ascii="Arial" w:eastAsia="Arial" w:hAnsi="Arial" w:cs="Arial"/>
                <w:sz w:val="16"/>
                <w:szCs w:val="16"/>
              </w:rPr>
              <w:t xml:space="preserve"> civic society, local government, private sectors and national government) in re-formulation of SIDIK indicators collected and integrated in the handbook. </w:t>
            </w:r>
          </w:p>
        </w:tc>
        <w:tc>
          <w:tcPr>
            <w:tcW w:w="993" w:type="dxa"/>
            <w:shd w:val="clear" w:color="auto" w:fill="B4C6E7"/>
          </w:tcPr>
          <w:p w14:paraId="2D77255E" w14:textId="77777777" w:rsidR="00405C86" w:rsidRDefault="00405C86">
            <w:pPr>
              <w:rPr>
                <w:rFonts w:ascii="Arial" w:eastAsia="Arial" w:hAnsi="Arial" w:cs="Arial"/>
                <w:b/>
                <w:sz w:val="16"/>
                <w:szCs w:val="16"/>
              </w:rPr>
            </w:pPr>
          </w:p>
        </w:tc>
        <w:tc>
          <w:tcPr>
            <w:tcW w:w="1134" w:type="dxa"/>
            <w:shd w:val="clear" w:color="auto" w:fill="B4C6E7"/>
          </w:tcPr>
          <w:p w14:paraId="4EE145B7" w14:textId="77777777" w:rsidR="00405C86" w:rsidRDefault="0032019D">
            <w:pPr>
              <w:jc w:val="right"/>
              <w:rPr>
                <w:rFonts w:ascii="Arial" w:eastAsia="Arial" w:hAnsi="Arial" w:cs="Arial"/>
                <w:b/>
                <w:sz w:val="16"/>
                <w:szCs w:val="16"/>
              </w:rPr>
            </w:pPr>
            <w:r>
              <w:rPr>
                <w:rFonts w:ascii="Arial" w:eastAsia="Arial" w:hAnsi="Arial" w:cs="Arial"/>
                <w:b/>
                <w:sz w:val="16"/>
                <w:szCs w:val="16"/>
              </w:rPr>
              <w:t xml:space="preserve">2 </w:t>
            </w:r>
            <w:r>
              <w:rPr>
                <w:rFonts w:ascii="Arial" w:eastAsia="Arial" w:hAnsi="Arial" w:cs="Arial"/>
                <w:sz w:val="16"/>
                <w:szCs w:val="16"/>
              </w:rPr>
              <w:t>(workshops, FGDs)</w:t>
            </w:r>
          </w:p>
        </w:tc>
        <w:tc>
          <w:tcPr>
            <w:tcW w:w="1134" w:type="dxa"/>
            <w:shd w:val="clear" w:color="auto" w:fill="B4C6E7"/>
          </w:tcPr>
          <w:p w14:paraId="333C61A9" w14:textId="77777777" w:rsidR="00405C86" w:rsidRDefault="0032019D">
            <w:pPr>
              <w:jc w:val="right"/>
              <w:rPr>
                <w:rFonts w:ascii="Arial" w:eastAsia="Arial" w:hAnsi="Arial" w:cs="Arial"/>
                <w:b/>
                <w:sz w:val="16"/>
                <w:szCs w:val="16"/>
              </w:rPr>
            </w:pPr>
            <w:r>
              <w:rPr>
                <w:rFonts w:ascii="Arial" w:eastAsia="Arial" w:hAnsi="Arial" w:cs="Arial"/>
                <w:b/>
                <w:sz w:val="16"/>
                <w:szCs w:val="16"/>
              </w:rPr>
              <w:t xml:space="preserve">2 </w:t>
            </w:r>
            <w:r>
              <w:rPr>
                <w:rFonts w:ascii="Arial" w:eastAsia="Arial" w:hAnsi="Arial" w:cs="Arial"/>
                <w:sz w:val="16"/>
                <w:szCs w:val="16"/>
              </w:rPr>
              <w:t>(workshops, FGDs)</w:t>
            </w:r>
          </w:p>
        </w:tc>
        <w:tc>
          <w:tcPr>
            <w:tcW w:w="1276" w:type="dxa"/>
            <w:shd w:val="clear" w:color="auto" w:fill="B4C6E7"/>
          </w:tcPr>
          <w:p w14:paraId="2E7B649E" w14:textId="77777777" w:rsidR="00405C86" w:rsidRDefault="0032019D">
            <w:pPr>
              <w:jc w:val="right"/>
              <w:rPr>
                <w:rFonts w:ascii="Arial" w:eastAsia="Arial" w:hAnsi="Arial" w:cs="Arial"/>
                <w:b/>
                <w:sz w:val="16"/>
                <w:szCs w:val="16"/>
              </w:rPr>
            </w:pPr>
            <w:r>
              <w:rPr>
                <w:rFonts w:ascii="Arial" w:eastAsia="Arial" w:hAnsi="Arial" w:cs="Arial"/>
                <w:b/>
                <w:sz w:val="16"/>
                <w:szCs w:val="16"/>
              </w:rPr>
              <w:t xml:space="preserve">4 </w:t>
            </w:r>
            <w:r>
              <w:rPr>
                <w:rFonts w:ascii="Arial" w:eastAsia="Arial" w:hAnsi="Arial" w:cs="Arial"/>
                <w:sz w:val="16"/>
                <w:szCs w:val="16"/>
              </w:rPr>
              <w:t>(workshops, FGDs)</w:t>
            </w:r>
          </w:p>
        </w:tc>
        <w:tc>
          <w:tcPr>
            <w:tcW w:w="1560" w:type="dxa"/>
            <w:shd w:val="clear" w:color="auto" w:fill="B4C6E7"/>
          </w:tcPr>
          <w:p w14:paraId="4ECFBB2B" w14:textId="77777777" w:rsidR="00405C86" w:rsidRDefault="00405C86">
            <w:pPr>
              <w:rPr>
                <w:rFonts w:ascii="Arial" w:eastAsia="Arial" w:hAnsi="Arial" w:cs="Arial"/>
                <w:sz w:val="16"/>
                <w:szCs w:val="16"/>
              </w:rPr>
            </w:pPr>
          </w:p>
        </w:tc>
        <w:tc>
          <w:tcPr>
            <w:tcW w:w="1560" w:type="dxa"/>
            <w:vMerge w:val="restart"/>
            <w:shd w:val="clear" w:color="auto" w:fill="B4C6E7"/>
          </w:tcPr>
          <w:p w14:paraId="124C3C30" w14:textId="77777777" w:rsidR="00405C86" w:rsidRDefault="0032019D">
            <w:pPr>
              <w:spacing w:after="120"/>
              <w:rPr>
                <w:rFonts w:ascii="Arial" w:eastAsia="Arial" w:hAnsi="Arial" w:cs="Arial"/>
                <w:sz w:val="16"/>
                <w:szCs w:val="16"/>
              </w:rPr>
            </w:pPr>
            <w:r>
              <w:rPr>
                <w:rFonts w:ascii="Arial" w:eastAsia="Arial" w:hAnsi="Arial" w:cs="Arial"/>
                <w:sz w:val="16"/>
                <w:szCs w:val="16"/>
              </w:rPr>
              <w:t>SIDIK operational handbook (manual) for risk assessment in coastal cities is made available, published and distributed, which content is enhanced with knowledge, toolkits and methodologies related to coastal resilience</w:t>
            </w:r>
          </w:p>
        </w:tc>
      </w:tr>
      <w:tr w:rsidR="00405C86" w14:paraId="58FF6E06" w14:textId="77777777">
        <w:trPr>
          <w:trHeight w:val="53"/>
        </w:trPr>
        <w:tc>
          <w:tcPr>
            <w:tcW w:w="1980" w:type="dxa"/>
            <w:vMerge/>
            <w:shd w:val="clear" w:color="auto" w:fill="B4C6E7"/>
          </w:tcPr>
          <w:p w14:paraId="4F351502" w14:textId="77777777" w:rsidR="00405C86" w:rsidRDefault="00405C86">
            <w:pPr>
              <w:widowControl w:val="0"/>
              <w:pBdr>
                <w:top w:val="nil"/>
                <w:left w:val="nil"/>
                <w:bottom w:val="nil"/>
                <w:right w:val="nil"/>
                <w:between w:val="nil"/>
              </w:pBdr>
              <w:spacing w:line="276" w:lineRule="auto"/>
              <w:rPr>
                <w:rFonts w:ascii="Arial" w:eastAsia="Arial" w:hAnsi="Arial" w:cs="Arial"/>
                <w:sz w:val="16"/>
                <w:szCs w:val="16"/>
              </w:rPr>
            </w:pPr>
          </w:p>
        </w:tc>
        <w:tc>
          <w:tcPr>
            <w:tcW w:w="2551" w:type="dxa"/>
            <w:shd w:val="clear" w:color="auto" w:fill="B4C6E7"/>
          </w:tcPr>
          <w:p w14:paraId="4273C492" w14:textId="77777777" w:rsidR="00405C86" w:rsidRDefault="0032019D">
            <w:pPr>
              <w:rPr>
                <w:rFonts w:ascii="Arial" w:eastAsia="Arial" w:hAnsi="Arial" w:cs="Arial"/>
                <w:sz w:val="16"/>
                <w:szCs w:val="16"/>
              </w:rPr>
            </w:pPr>
            <w:r>
              <w:rPr>
                <w:rFonts w:ascii="Arial" w:eastAsia="Arial" w:hAnsi="Arial" w:cs="Arial"/>
                <w:sz w:val="16"/>
                <w:szCs w:val="16"/>
              </w:rPr>
              <w:t>SIDIK as risk assessment tools for coastal area based on local experience at two ministries which include Ministry of Marine and Fisheries, and Ministry of Environment and Forestry introduced and disseminated</w:t>
            </w:r>
          </w:p>
        </w:tc>
        <w:tc>
          <w:tcPr>
            <w:tcW w:w="993" w:type="dxa"/>
            <w:shd w:val="clear" w:color="auto" w:fill="B4C6E7"/>
          </w:tcPr>
          <w:p w14:paraId="6E48DC85" w14:textId="77777777" w:rsidR="00405C86" w:rsidRDefault="00405C86">
            <w:pPr>
              <w:rPr>
                <w:rFonts w:ascii="Arial" w:eastAsia="Arial" w:hAnsi="Arial" w:cs="Arial"/>
                <w:b/>
                <w:sz w:val="16"/>
                <w:szCs w:val="16"/>
              </w:rPr>
            </w:pPr>
          </w:p>
        </w:tc>
        <w:tc>
          <w:tcPr>
            <w:tcW w:w="1134" w:type="dxa"/>
            <w:shd w:val="clear" w:color="auto" w:fill="B4C6E7"/>
          </w:tcPr>
          <w:p w14:paraId="7C40BF17" w14:textId="77777777" w:rsidR="00405C86" w:rsidRDefault="00405C86">
            <w:pPr>
              <w:jc w:val="right"/>
              <w:rPr>
                <w:rFonts w:ascii="Arial" w:eastAsia="Arial" w:hAnsi="Arial" w:cs="Arial"/>
                <w:b/>
                <w:sz w:val="16"/>
                <w:szCs w:val="16"/>
              </w:rPr>
            </w:pPr>
          </w:p>
        </w:tc>
        <w:tc>
          <w:tcPr>
            <w:tcW w:w="1134" w:type="dxa"/>
            <w:shd w:val="clear" w:color="auto" w:fill="B4C6E7"/>
          </w:tcPr>
          <w:p w14:paraId="5AEFE165" w14:textId="77777777" w:rsidR="00405C86" w:rsidRDefault="00405C86">
            <w:pPr>
              <w:jc w:val="right"/>
              <w:rPr>
                <w:rFonts w:ascii="Arial" w:eastAsia="Arial" w:hAnsi="Arial" w:cs="Arial"/>
                <w:b/>
                <w:sz w:val="16"/>
                <w:szCs w:val="16"/>
              </w:rPr>
            </w:pPr>
          </w:p>
        </w:tc>
        <w:tc>
          <w:tcPr>
            <w:tcW w:w="1276" w:type="dxa"/>
            <w:shd w:val="clear" w:color="auto" w:fill="B4C6E7"/>
          </w:tcPr>
          <w:p w14:paraId="3FA6CC43" w14:textId="77777777" w:rsidR="00405C86" w:rsidRDefault="0032019D">
            <w:pPr>
              <w:jc w:val="right"/>
              <w:rPr>
                <w:rFonts w:ascii="Arial" w:eastAsia="Arial" w:hAnsi="Arial" w:cs="Arial"/>
                <w:b/>
                <w:sz w:val="16"/>
                <w:szCs w:val="16"/>
              </w:rPr>
            </w:pPr>
            <w:r>
              <w:rPr>
                <w:rFonts w:ascii="Arial" w:eastAsia="Arial" w:hAnsi="Arial" w:cs="Arial"/>
                <w:b/>
                <w:sz w:val="16"/>
                <w:szCs w:val="16"/>
              </w:rPr>
              <w:t xml:space="preserve">1 handbook </w:t>
            </w:r>
            <w:r>
              <w:rPr>
                <w:rFonts w:ascii="Arial" w:eastAsia="Arial" w:hAnsi="Arial" w:cs="Arial"/>
                <w:sz w:val="16"/>
                <w:szCs w:val="16"/>
              </w:rPr>
              <w:t xml:space="preserve">(7000 </w:t>
            </w:r>
            <w:proofErr w:type="spellStart"/>
            <w:r>
              <w:rPr>
                <w:rFonts w:ascii="Arial" w:eastAsia="Arial" w:hAnsi="Arial" w:cs="Arial"/>
                <w:sz w:val="16"/>
                <w:szCs w:val="16"/>
              </w:rPr>
              <w:t>expl</w:t>
            </w:r>
            <w:proofErr w:type="spellEnd"/>
            <w:r>
              <w:rPr>
                <w:rFonts w:ascii="Arial" w:eastAsia="Arial" w:hAnsi="Arial" w:cs="Arial"/>
                <w:sz w:val="16"/>
                <w:szCs w:val="16"/>
              </w:rPr>
              <w:t>.)</w:t>
            </w:r>
          </w:p>
        </w:tc>
        <w:tc>
          <w:tcPr>
            <w:tcW w:w="1560" w:type="dxa"/>
            <w:shd w:val="clear" w:color="auto" w:fill="B4C6E7"/>
          </w:tcPr>
          <w:p w14:paraId="7CF707BE" w14:textId="77777777" w:rsidR="00405C86" w:rsidRDefault="00405C86">
            <w:pPr>
              <w:rPr>
                <w:rFonts w:ascii="Arial" w:eastAsia="Arial" w:hAnsi="Arial" w:cs="Arial"/>
                <w:sz w:val="16"/>
                <w:szCs w:val="16"/>
              </w:rPr>
            </w:pPr>
          </w:p>
        </w:tc>
        <w:tc>
          <w:tcPr>
            <w:tcW w:w="1560" w:type="dxa"/>
            <w:vMerge/>
            <w:shd w:val="clear" w:color="auto" w:fill="B4C6E7"/>
          </w:tcPr>
          <w:p w14:paraId="2BF10953" w14:textId="77777777" w:rsidR="00405C86" w:rsidRDefault="00405C86">
            <w:pPr>
              <w:widowControl w:val="0"/>
              <w:pBdr>
                <w:top w:val="nil"/>
                <w:left w:val="nil"/>
                <w:bottom w:val="nil"/>
                <w:right w:val="nil"/>
                <w:between w:val="nil"/>
              </w:pBdr>
              <w:spacing w:line="276" w:lineRule="auto"/>
              <w:rPr>
                <w:rFonts w:ascii="Arial" w:eastAsia="Arial" w:hAnsi="Arial" w:cs="Arial"/>
                <w:sz w:val="16"/>
                <w:szCs w:val="16"/>
              </w:rPr>
            </w:pPr>
          </w:p>
        </w:tc>
      </w:tr>
      <w:tr w:rsidR="00405C86" w14:paraId="5EE1B476" w14:textId="77777777">
        <w:trPr>
          <w:trHeight w:val="53"/>
        </w:trPr>
        <w:tc>
          <w:tcPr>
            <w:tcW w:w="1980" w:type="dxa"/>
            <w:shd w:val="clear" w:color="auto" w:fill="B4C6E7"/>
          </w:tcPr>
          <w:p w14:paraId="5A2CB0D9" w14:textId="77777777" w:rsidR="00405C86" w:rsidRDefault="0032019D">
            <w:pPr>
              <w:rPr>
                <w:rFonts w:ascii="Arial" w:eastAsia="Arial" w:hAnsi="Arial" w:cs="Arial"/>
                <w:b/>
                <w:sz w:val="16"/>
                <w:szCs w:val="16"/>
              </w:rPr>
            </w:pPr>
            <w:r>
              <w:rPr>
                <w:rFonts w:ascii="Arial" w:eastAsia="Arial" w:hAnsi="Arial" w:cs="Arial"/>
                <w:b/>
                <w:sz w:val="16"/>
                <w:szCs w:val="16"/>
              </w:rPr>
              <w:t>Output 4.1.2</w:t>
            </w:r>
          </w:p>
          <w:p w14:paraId="7F895868" w14:textId="77777777" w:rsidR="00405C86" w:rsidRDefault="0032019D">
            <w:pPr>
              <w:tabs>
                <w:tab w:val="left" w:pos="1607"/>
              </w:tabs>
              <w:spacing w:after="120"/>
              <w:rPr>
                <w:rFonts w:ascii="Arial" w:eastAsia="Arial" w:hAnsi="Arial" w:cs="Arial"/>
                <w:color w:val="000000"/>
                <w:sz w:val="16"/>
                <w:szCs w:val="16"/>
              </w:rPr>
            </w:pPr>
            <w:r>
              <w:rPr>
                <w:rFonts w:ascii="Arial" w:eastAsia="Arial" w:hAnsi="Arial" w:cs="Arial"/>
                <w:color w:val="000000"/>
                <w:sz w:val="16"/>
                <w:szCs w:val="16"/>
              </w:rPr>
              <w:t xml:space="preserve">Strengthened vertical coordination and collaboration between </w:t>
            </w:r>
            <w:r>
              <w:rPr>
                <w:rFonts w:ascii="Arial" w:eastAsia="Arial" w:hAnsi="Arial" w:cs="Arial"/>
                <w:color w:val="000000"/>
                <w:sz w:val="16"/>
                <w:szCs w:val="16"/>
              </w:rPr>
              <w:lastRenderedPageBreak/>
              <w:t>national and local government in climate adaptation context</w:t>
            </w:r>
          </w:p>
        </w:tc>
        <w:tc>
          <w:tcPr>
            <w:tcW w:w="2551" w:type="dxa"/>
            <w:shd w:val="clear" w:color="auto" w:fill="B4C6E7"/>
          </w:tcPr>
          <w:p w14:paraId="53119D58" w14:textId="77777777" w:rsidR="00405C86" w:rsidRDefault="0032019D">
            <w:pPr>
              <w:rPr>
                <w:rFonts w:ascii="Arial" w:eastAsia="Arial" w:hAnsi="Arial" w:cs="Arial"/>
                <w:sz w:val="16"/>
                <w:szCs w:val="16"/>
              </w:rPr>
            </w:pPr>
            <w:r>
              <w:rPr>
                <w:rFonts w:ascii="Arial" w:eastAsia="Arial" w:hAnsi="Arial" w:cs="Arial"/>
                <w:sz w:val="16"/>
                <w:szCs w:val="16"/>
              </w:rPr>
              <w:lastRenderedPageBreak/>
              <w:t xml:space="preserve">Two technical ministries on forestry and coastal management respectively are actively involved in governing </w:t>
            </w:r>
            <w:r>
              <w:rPr>
                <w:rFonts w:ascii="Arial" w:eastAsia="Arial" w:hAnsi="Arial" w:cs="Arial"/>
                <w:sz w:val="16"/>
                <w:szCs w:val="16"/>
              </w:rPr>
              <w:lastRenderedPageBreak/>
              <w:t xml:space="preserve">Climate Change Adaptation through SIDIK system. </w:t>
            </w:r>
          </w:p>
          <w:p w14:paraId="65CE13B4" w14:textId="77777777" w:rsidR="00405C86" w:rsidRDefault="00405C86">
            <w:pPr>
              <w:rPr>
                <w:rFonts w:ascii="Arial" w:eastAsia="Arial" w:hAnsi="Arial" w:cs="Arial"/>
                <w:sz w:val="16"/>
                <w:szCs w:val="16"/>
              </w:rPr>
            </w:pPr>
          </w:p>
        </w:tc>
        <w:tc>
          <w:tcPr>
            <w:tcW w:w="993" w:type="dxa"/>
            <w:shd w:val="clear" w:color="auto" w:fill="B4C6E7"/>
          </w:tcPr>
          <w:p w14:paraId="2DD6DF52" w14:textId="77777777" w:rsidR="00405C86" w:rsidRDefault="00405C86">
            <w:pPr>
              <w:rPr>
                <w:rFonts w:ascii="Arial" w:eastAsia="Arial" w:hAnsi="Arial" w:cs="Arial"/>
                <w:b/>
                <w:sz w:val="16"/>
                <w:szCs w:val="16"/>
              </w:rPr>
            </w:pPr>
          </w:p>
        </w:tc>
        <w:tc>
          <w:tcPr>
            <w:tcW w:w="1134" w:type="dxa"/>
            <w:shd w:val="clear" w:color="auto" w:fill="B4C6E7"/>
          </w:tcPr>
          <w:p w14:paraId="27421B17" w14:textId="77777777" w:rsidR="00405C86" w:rsidRDefault="0032019D">
            <w:pPr>
              <w:jc w:val="right"/>
              <w:rPr>
                <w:rFonts w:ascii="Arial" w:eastAsia="Arial" w:hAnsi="Arial" w:cs="Arial"/>
                <w:b/>
                <w:sz w:val="16"/>
                <w:szCs w:val="16"/>
              </w:rPr>
            </w:pPr>
            <w:r>
              <w:rPr>
                <w:rFonts w:ascii="Arial" w:eastAsia="Arial" w:hAnsi="Arial" w:cs="Arial"/>
                <w:b/>
                <w:sz w:val="16"/>
                <w:szCs w:val="16"/>
              </w:rPr>
              <w:t>1</w:t>
            </w:r>
          </w:p>
        </w:tc>
        <w:tc>
          <w:tcPr>
            <w:tcW w:w="1134" w:type="dxa"/>
            <w:shd w:val="clear" w:color="auto" w:fill="B4C6E7"/>
          </w:tcPr>
          <w:p w14:paraId="2E161414" w14:textId="77777777" w:rsidR="00405C86" w:rsidRDefault="0032019D">
            <w:pPr>
              <w:jc w:val="right"/>
              <w:rPr>
                <w:rFonts w:ascii="Arial" w:eastAsia="Arial" w:hAnsi="Arial" w:cs="Arial"/>
                <w:b/>
                <w:sz w:val="16"/>
                <w:szCs w:val="16"/>
              </w:rPr>
            </w:pPr>
            <w:r>
              <w:rPr>
                <w:rFonts w:ascii="Arial" w:eastAsia="Arial" w:hAnsi="Arial" w:cs="Arial"/>
                <w:b/>
                <w:sz w:val="16"/>
                <w:szCs w:val="16"/>
              </w:rPr>
              <w:t>2</w:t>
            </w:r>
          </w:p>
        </w:tc>
        <w:tc>
          <w:tcPr>
            <w:tcW w:w="1276" w:type="dxa"/>
            <w:shd w:val="clear" w:color="auto" w:fill="B4C6E7"/>
          </w:tcPr>
          <w:p w14:paraId="200D0B20" w14:textId="77777777" w:rsidR="00405C86" w:rsidRDefault="0032019D">
            <w:pPr>
              <w:jc w:val="right"/>
              <w:rPr>
                <w:rFonts w:ascii="Arial" w:eastAsia="Arial" w:hAnsi="Arial" w:cs="Arial"/>
                <w:b/>
                <w:sz w:val="16"/>
                <w:szCs w:val="16"/>
              </w:rPr>
            </w:pPr>
            <w:r>
              <w:rPr>
                <w:rFonts w:ascii="Arial" w:eastAsia="Arial" w:hAnsi="Arial" w:cs="Arial"/>
                <w:b/>
                <w:sz w:val="16"/>
                <w:szCs w:val="16"/>
              </w:rPr>
              <w:t>2</w:t>
            </w:r>
          </w:p>
        </w:tc>
        <w:tc>
          <w:tcPr>
            <w:tcW w:w="1560" w:type="dxa"/>
            <w:shd w:val="clear" w:color="auto" w:fill="B4C6E7"/>
          </w:tcPr>
          <w:p w14:paraId="2F708585" w14:textId="77777777" w:rsidR="00405C86" w:rsidRDefault="00405C86">
            <w:pPr>
              <w:rPr>
                <w:rFonts w:ascii="Arial" w:eastAsia="Arial" w:hAnsi="Arial" w:cs="Arial"/>
                <w:sz w:val="16"/>
                <w:szCs w:val="16"/>
              </w:rPr>
            </w:pPr>
          </w:p>
        </w:tc>
        <w:tc>
          <w:tcPr>
            <w:tcW w:w="1560" w:type="dxa"/>
            <w:shd w:val="clear" w:color="auto" w:fill="B4C6E7"/>
          </w:tcPr>
          <w:p w14:paraId="0ABF1051"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To develop common knowledge, understanding, </w:t>
            </w:r>
            <w:r>
              <w:rPr>
                <w:rFonts w:ascii="Arial" w:eastAsia="Arial" w:hAnsi="Arial" w:cs="Arial"/>
                <w:sz w:val="16"/>
                <w:szCs w:val="16"/>
              </w:rPr>
              <w:lastRenderedPageBreak/>
              <w:t>and similarities between planning and actions among municipal, provincial and national governments. in the context of climate change adaptation (CCA)</w:t>
            </w:r>
          </w:p>
        </w:tc>
      </w:tr>
      <w:tr w:rsidR="00405C86" w14:paraId="68115324" w14:textId="77777777">
        <w:tc>
          <w:tcPr>
            <w:tcW w:w="1980" w:type="dxa"/>
            <w:shd w:val="clear" w:color="auto" w:fill="2F5496"/>
          </w:tcPr>
          <w:p w14:paraId="13D5062F" w14:textId="77777777" w:rsidR="00405C86" w:rsidRDefault="0032019D">
            <w:pPr>
              <w:rPr>
                <w:rFonts w:ascii="Arial" w:eastAsia="Arial" w:hAnsi="Arial" w:cs="Arial"/>
                <w:color w:val="FFFFFF"/>
                <w:sz w:val="16"/>
                <w:szCs w:val="16"/>
              </w:rPr>
            </w:pPr>
            <w:r>
              <w:rPr>
                <w:rFonts w:ascii="Arial" w:eastAsia="Arial" w:hAnsi="Arial" w:cs="Arial"/>
                <w:b/>
                <w:color w:val="FFFFFF"/>
                <w:sz w:val="16"/>
                <w:szCs w:val="16"/>
              </w:rPr>
              <w:t xml:space="preserve">Objective 5. </w:t>
            </w:r>
            <w:r>
              <w:rPr>
                <w:rFonts w:ascii="Arial" w:eastAsia="Arial" w:hAnsi="Arial" w:cs="Arial"/>
                <w:color w:val="FFFFFF"/>
                <w:sz w:val="16"/>
                <w:szCs w:val="16"/>
              </w:rPr>
              <w:t>Improving community’s resilience through initiation of alternative livelihood and improvement of sanitation facility</w:t>
            </w:r>
          </w:p>
          <w:p w14:paraId="6E5B0174" w14:textId="77777777" w:rsidR="00405C86" w:rsidRDefault="00405C86">
            <w:pPr>
              <w:rPr>
                <w:rFonts w:ascii="Arial" w:eastAsia="Arial" w:hAnsi="Arial" w:cs="Arial"/>
                <w:color w:val="FFFFFF"/>
                <w:sz w:val="16"/>
                <w:szCs w:val="16"/>
              </w:rPr>
            </w:pPr>
          </w:p>
        </w:tc>
        <w:tc>
          <w:tcPr>
            <w:tcW w:w="2551" w:type="dxa"/>
            <w:shd w:val="clear" w:color="auto" w:fill="2F5496"/>
          </w:tcPr>
          <w:p w14:paraId="3453AAD0" w14:textId="77777777" w:rsidR="00405C86" w:rsidRDefault="0032019D">
            <w:pPr>
              <w:rPr>
                <w:rFonts w:ascii="Arial" w:eastAsia="Arial" w:hAnsi="Arial" w:cs="Arial"/>
                <w:color w:val="FFFFFF"/>
                <w:sz w:val="16"/>
                <w:szCs w:val="16"/>
              </w:rPr>
            </w:pPr>
            <w:r>
              <w:rPr>
                <w:rFonts w:ascii="Arial" w:eastAsia="Arial" w:hAnsi="Arial" w:cs="Arial"/>
                <w:color w:val="FFFFFF"/>
                <w:sz w:val="16"/>
                <w:szCs w:val="16"/>
              </w:rPr>
              <w:t>Established livelihood alternatives and circular economy. The indicator of the objective include:</w:t>
            </w:r>
          </w:p>
          <w:p w14:paraId="08CCC828" w14:textId="77777777" w:rsidR="00405C86" w:rsidRDefault="0032019D">
            <w:pPr>
              <w:numPr>
                <w:ilvl w:val="0"/>
                <w:numId w:val="65"/>
              </w:numPr>
              <w:spacing w:after="200" w:line="276" w:lineRule="auto"/>
              <w:rPr>
                <w:rFonts w:ascii="Arial" w:eastAsia="Arial" w:hAnsi="Arial" w:cs="Arial"/>
                <w:color w:val="FFFFFF"/>
                <w:sz w:val="16"/>
                <w:szCs w:val="16"/>
              </w:rPr>
            </w:pPr>
            <w:r>
              <w:rPr>
                <w:rFonts w:ascii="Arial" w:eastAsia="Arial" w:hAnsi="Arial" w:cs="Arial"/>
                <w:color w:val="FFFFFF"/>
                <w:sz w:val="16"/>
                <w:szCs w:val="16"/>
              </w:rPr>
              <w:t xml:space="preserve">developed of capture fisheries (number of </w:t>
            </w:r>
            <w:proofErr w:type="gramStart"/>
            <w:r>
              <w:rPr>
                <w:rFonts w:ascii="Arial" w:eastAsia="Arial" w:hAnsi="Arial" w:cs="Arial"/>
                <w:color w:val="FFFFFF"/>
                <w:sz w:val="16"/>
                <w:szCs w:val="16"/>
              </w:rPr>
              <w:t>group</w:t>
            </w:r>
            <w:proofErr w:type="gramEnd"/>
            <w:r>
              <w:rPr>
                <w:rFonts w:ascii="Arial" w:eastAsia="Arial" w:hAnsi="Arial" w:cs="Arial"/>
                <w:color w:val="FFFFFF"/>
                <w:sz w:val="16"/>
                <w:szCs w:val="16"/>
              </w:rPr>
              <w:t xml:space="preserve"> developed);</w:t>
            </w:r>
          </w:p>
          <w:p w14:paraId="33274ACC" w14:textId="77777777" w:rsidR="00405C86" w:rsidRDefault="0032019D">
            <w:pPr>
              <w:numPr>
                <w:ilvl w:val="0"/>
                <w:numId w:val="65"/>
              </w:numPr>
              <w:spacing w:after="200" w:line="276" w:lineRule="auto"/>
              <w:rPr>
                <w:rFonts w:ascii="Arial" w:eastAsia="Arial" w:hAnsi="Arial" w:cs="Arial"/>
                <w:color w:val="FFFFFF"/>
                <w:sz w:val="16"/>
                <w:szCs w:val="16"/>
              </w:rPr>
            </w:pPr>
            <w:r>
              <w:rPr>
                <w:rFonts w:ascii="Arial" w:eastAsia="Arial" w:hAnsi="Arial" w:cs="Arial"/>
                <w:color w:val="FFFFFF"/>
                <w:sz w:val="16"/>
                <w:szCs w:val="16"/>
              </w:rPr>
              <w:t xml:space="preserve">urban farming introduced and applied by community (yields and number </w:t>
            </w:r>
            <w:proofErr w:type="gramStart"/>
            <w:r>
              <w:rPr>
                <w:rFonts w:ascii="Arial" w:eastAsia="Arial" w:hAnsi="Arial" w:cs="Arial"/>
                <w:color w:val="FFFFFF"/>
                <w:sz w:val="16"/>
                <w:szCs w:val="16"/>
              </w:rPr>
              <w:t>of  plots</w:t>
            </w:r>
            <w:proofErr w:type="gramEnd"/>
            <w:r>
              <w:rPr>
                <w:rFonts w:ascii="Arial" w:eastAsia="Arial" w:hAnsi="Arial" w:cs="Arial"/>
                <w:color w:val="FFFFFF"/>
                <w:sz w:val="16"/>
                <w:szCs w:val="16"/>
              </w:rPr>
              <w:t xml:space="preserve"> applied urban farming)</w:t>
            </w:r>
          </w:p>
          <w:p w14:paraId="056D4AA8" w14:textId="77777777" w:rsidR="00405C86" w:rsidRDefault="0032019D">
            <w:pPr>
              <w:numPr>
                <w:ilvl w:val="0"/>
                <w:numId w:val="65"/>
              </w:numPr>
              <w:spacing w:after="200" w:line="276" w:lineRule="auto"/>
              <w:rPr>
                <w:rFonts w:ascii="Arial" w:eastAsia="Arial" w:hAnsi="Arial" w:cs="Arial"/>
                <w:color w:val="FFFFFF"/>
                <w:sz w:val="16"/>
                <w:szCs w:val="16"/>
              </w:rPr>
            </w:pPr>
            <w:r>
              <w:rPr>
                <w:rFonts w:ascii="Arial" w:eastAsia="Arial" w:hAnsi="Arial" w:cs="Arial"/>
                <w:color w:val="FFFFFF"/>
                <w:sz w:val="16"/>
                <w:szCs w:val="16"/>
              </w:rPr>
              <w:t xml:space="preserve">developed and improved community-based ecotourism (number of group developed and </w:t>
            </w:r>
            <w:proofErr w:type="gramStart"/>
            <w:r>
              <w:rPr>
                <w:rFonts w:ascii="Arial" w:eastAsia="Arial" w:hAnsi="Arial" w:cs="Arial"/>
                <w:color w:val="FFFFFF"/>
                <w:sz w:val="16"/>
                <w:szCs w:val="16"/>
              </w:rPr>
              <w:t>improved ;</w:t>
            </w:r>
            <w:proofErr w:type="gramEnd"/>
          </w:p>
          <w:p w14:paraId="4CD5BAA4" w14:textId="77777777" w:rsidR="00405C86" w:rsidRDefault="0032019D">
            <w:pPr>
              <w:numPr>
                <w:ilvl w:val="0"/>
                <w:numId w:val="65"/>
              </w:numPr>
              <w:spacing w:after="120" w:line="276" w:lineRule="auto"/>
              <w:rPr>
                <w:rFonts w:ascii="Arial" w:eastAsia="Arial" w:hAnsi="Arial" w:cs="Arial"/>
                <w:color w:val="FFFFFF"/>
                <w:sz w:val="16"/>
                <w:szCs w:val="16"/>
              </w:rPr>
            </w:pPr>
            <w:r>
              <w:rPr>
                <w:rFonts w:ascii="Arial" w:eastAsia="Arial" w:hAnsi="Arial" w:cs="Arial"/>
                <w:color w:val="FFFFFF"/>
                <w:sz w:val="16"/>
                <w:szCs w:val="16"/>
              </w:rPr>
              <w:t xml:space="preserve">constructed integrated-waste management facility (number of </w:t>
            </w:r>
            <w:proofErr w:type="gramStart"/>
            <w:r>
              <w:rPr>
                <w:rFonts w:ascii="Arial" w:eastAsia="Arial" w:hAnsi="Arial" w:cs="Arial"/>
                <w:color w:val="FFFFFF"/>
                <w:sz w:val="16"/>
                <w:szCs w:val="16"/>
              </w:rPr>
              <w:t>facility</w:t>
            </w:r>
            <w:proofErr w:type="gramEnd"/>
            <w:r>
              <w:rPr>
                <w:rFonts w:ascii="Arial" w:eastAsia="Arial" w:hAnsi="Arial" w:cs="Arial"/>
                <w:color w:val="FFFFFF"/>
                <w:sz w:val="16"/>
                <w:szCs w:val="16"/>
              </w:rPr>
              <w:t xml:space="preserve"> constructed and number of community members trained and </w:t>
            </w:r>
            <w:r>
              <w:rPr>
                <w:rFonts w:ascii="Arial" w:eastAsia="Arial" w:hAnsi="Arial" w:cs="Arial"/>
                <w:color w:val="FFFFFF"/>
                <w:sz w:val="16"/>
                <w:szCs w:val="16"/>
              </w:rPr>
              <w:lastRenderedPageBreak/>
              <w:t xml:space="preserve">gained service of water and sanitation) </w:t>
            </w:r>
          </w:p>
        </w:tc>
        <w:tc>
          <w:tcPr>
            <w:tcW w:w="993" w:type="dxa"/>
            <w:shd w:val="clear" w:color="auto" w:fill="2F5496"/>
          </w:tcPr>
          <w:p w14:paraId="3E65F47A" w14:textId="77777777" w:rsidR="00405C86" w:rsidRDefault="00405C86">
            <w:pPr>
              <w:rPr>
                <w:rFonts w:ascii="Arial" w:eastAsia="Arial" w:hAnsi="Arial" w:cs="Arial"/>
                <w:color w:val="FFFFFF"/>
                <w:sz w:val="16"/>
                <w:szCs w:val="16"/>
              </w:rPr>
            </w:pPr>
          </w:p>
        </w:tc>
        <w:tc>
          <w:tcPr>
            <w:tcW w:w="1134" w:type="dxa"/>
            <w:shd w:val="clear" w:color="auto" w:fill="2F5496"/>
          </w:tcPr>
          <w:p w14:paraId="6860D06C" w14:textId="77777777" w:rsidR="00405C86" w:rsidRDefault="00405C86">
            <w:pPr>
              <w:jc w:val="right"/>
              <w:rPr>
                <w:rFonts w:ascii="Arial" w:eastAsia="Arial" w:hAnsi="Arial" w:cs="Arial"/>
                <w:color w:val="FFFFFF"/>
                <w:sz w:val="16"/>
                <w:szCs w:val="16"/>
              </w:rPr>
            </w:pPr>
          </w:p>
        </w:tc>
        <w:tc>
          <w:tcPr>
            <w:tcW w:w="1134" w:type="dxa"/>
            <w:shd w:val="clear" w:color="auto" w:fill="2F5496"/>
          </w:tcPr>
          <w:p w14:paraId="6528B2D9" w14:textId="77777777" w:rsidR="00405C86" w:rsidRDefault="00405C86">
            <w:pPr>
              <w:jc w:val="right"/>
              <w:rPr>
                <w:rFonts w:ascii="Arial" w:eastAsia="Arial" w:hAnsi="Arial" w:cs="Arial"/>
                <w:color w:val="FFFFFF"/>
                <w:sz w:val="16"/>
                <w:szCs w:val="16"/>
              </w:rPr>
            </w:pPr>
          </w:p>
        </w:tc>
        <w:tc>
          <w:tcPr>
            <w:tcW w:w="1276" w:type="dxa"/>
            <w:shd w:val="clear" w:color="auto" w:fill="2F5496"/>
          </w:tcPr>
          <w:p w14:paraId="65621316" w14:textId="77777777" w:rsidR="00405C86" w:rsidRDefault="00000000">
            <w:pPr>
              <w:jc w:val="right"/>
              <w:rPr>
                <w:rFonts w:ascii="Arial" w:eastAsia="Arial" w:hAnsi="Arial" w:cs="Arial"/>
                <w:color w:val="FF0000"/>
                <w:sz w:val="16"/>
                <w:szCs w:val="16"/>
              </w:rPr>
            </w:pPr>
            <w:sdt>
              <w:sdtPr>
                <w:tag w:val="goog_rdk_235"/>
                <w:id w:val="1651168197"/>
              </w:sdtPr>
              <w:sdtContent/>
            </w:sdt>
            <w:r w:rsidR="0032019D">
              <w:rPr>
                <w:rFonts w:ascii="Arial" w:eastAsia="Arial" w:hAnsi="Arial" w:cs="Arial"/>
                <w:color w:val="FF0000"/>
                <w:sz w:val="16"/>
                <w:szCs w:val="16"/>
              </w:rPr>
              <w:t>3</w:t>
            </w:r>
          </w:p>
        </w:tc>
        <w:tc>
          <w:tcPr>
            <w:tcW w:w="1560" w:type="dxa"/>
            <w:shd w:val="clear" w:color="auto" w:fill="2F5496"/>
          </w:tcPr>
          <w:p w14:paraId="7E830E2D" w14:textId="77777777" w:rsidR="00405C86" w:rsidRDefault="00405C86">
            <w:pPr>
              <w:jc w:val="right"/>
              <w:rPr>
                <w:rFonts w:ascii="Arial" w:eastAsia="Arial" w:hAnsi="Arial" w:cs="Arial"/>
                <w:b/>
                <w:color w:val="FF0000"/>
                <w:sz w:val="16"/>
                <w:szCs w:val="16"/>
              </w:rPr>
            </w:pPr>
          </w:p>
        </w:tc>
        <w:tc>
          <w:tcPr>
            <w:tcW w:w="1560" w:type="dxa"/>
            <w:shd w:val="clear" w:color="auto" w:fill="2F5496"/>
          </w:tcPr>
          <w:p w14:paraId="04C3D6BA" w14:textId="77777777" w:rsidR="00405C86" w:rsidRDefault="00405C86">
            <w:pPr>
              <w:jc w:val="right"/>
              <w:rPr>
                <w:rFonts w:ascii="Arial" w:eastAsia="Arial" w:hAnsi="Arial" w:cs="Arial"/>
                <w:b/>
                <w:color w:val="FFFFFF"/>
                <w:sz w:val="16"/>
                <w:szCs w:val="16"/>
              </w:rPr>
            </w:pPr>
          </w:p>
        </w:tc>
      </w:tr>
      <w:tr w:rsidR="00405C86" w14:paraId="097BA2E7" w14:textId="77777777">
        <w:tc>
          <w:tcPr>
            <w:tcW w:w="1980" w:type="dxa"/>
            <w:tcBorders>
              <w:top w:val="single" w:sz="4" w:space="0" w:color="000000"/>
              <w:left w:val="single" w:sz="4" w:space="0" w:color="000000"/>
              <w:bottom w:val="single" w:sz="4" w:space="0" w:color="000000"/>
              <w:right w:val="single" w:sz="4" w:space="0" w:color="000000"/>
            </w:tcBorders>
            <w:shd w:val="clear" w:color="auto" w:fill="8EAADB"/>
          </w:tcPr>
          <w:p w14:paraId="7BAF8768" w14:textId="77777777" w:rsidR="00405C86" w:rsidRDefault="0032019D">
            <w:pPr>
              <w:rPr>
                <w:rFonts w:ascii="Arial" w:eastAsia="Arial" w:hAnsi="Arial" w:cs="Arial"/>
                <w:b/>
                <w:sz w:val="16"/>
                <w:szCs w:val="16"/>
              </w:rPr>
            </w:pPr>
            <w:r>
              <w:rPr>
                <w:rFonts w:ascii="Arial" w:eastAsia="Arial" w:hAnsi="Arial" w:cs="Arial"/>
                <w:b/>
                <w:sz w:val="16"/>
                <w:szCs w:val="16"/>
              </w:rPr>
              <w:t>Outcome 5.1</w:t>
            </w:r>
          </w:p>
          <w:p w14:paraId="17EAA03D" w14:textId="77777777" w:rsidR="00405C86" w:rsidRDefault="0032019D">
            <w:pPr>
              <w:rPr>
                <w:rFonts w:ascii="Arial" w:eastAsia="Arial" w:hAnsi="Arial" w:cs="Arial"/>
                <w:sz w:val="16"/>
                <w:szCs w:val="16"/>
              </w:rPr>
            </w:pPr>
            <w:r>
              <w:rPr>
                <w:rFonts w:ascii="Arial" w:eastAsia="Arial" w:hAnsi="Arial" w:cs="Arial"/>
                <w:sz w:val="16"/>
                <w:szCs w:val="16"/>
              </w:rPr>
              <w:t xml:space="preserve">Increased economic income and improved community’s health in 8 target </w:t>
            </w:r>
            <w:proofErr w:type="spellStart"/>
            <w:r>
              <w:rPr>
                <w:rFonts w:ascii="Arial" w:eastAsia="Arial" w:hAnsi="Arial" w:cs="Arial"/>
                <w:sz w:val="16"/>
                <w:szCs w:val="16"/>
              </w:rPr>
              <w:t>kelurahan</w:t>
            </w:r>
            <w:proofErr w:type="spellEnd"/>
            <w:r>
              <w:rPr>
                <w:rFonts w:ascii="Arial" w:eastAsia="Arial" w:hAnsi="Arial" w:cs="Arial"/>
                <w:sz w:val="16"/>
                <w:szCs w:val="16"/>
              </w:rPr>
              <w:t xml:space="preserve"> of </w:t>
            </w:r>
            <w:proofErr w:type="spellStart"/>
            <w:r>
              <w:rPr>
                <w:rFonts w:ascii="Arial" w:eastAsia="Arial" w:hAnsi="Arial" w:cs="Arial"/>
                <w:sz w:val="16"/>
                <w:szCs w:val="16"/>
              </w:rPr>
              <w:t>Pekalongan</w:t>
            </w:r>
            <w:proofErr w:type="spellEnd"/>
            <w:r>
              <w:rPr>
                <w:rFonts w:ascii="Arial" w:eastAsia="Arial" w:hAnsi="Arial" w:cs="Arial"/>
                <w:sz w:val="16"/>
                <w:szCs w:val="16"/>
              </w:rPr>
              <w:t xml:space="preserve"> City</w:t>
            </w:r>
          </w:p>
          <w:p w14:paraId="1F11F697" w14:textId="77777777" w:rsidR="00405C86" w:rsidRDefault="00405C86">
            <w:pPr>
              <w:rPr>
                <w:rFonts w:ascii="Arial" w:eastAsia="Arial" w:hAnsi="Arial" w:cs="Arial"/>
                <w:b/>
                <w:sz w:val="16"/>
                <w:szCs w:val="16"/>
              </w:rPr>
            </w:pPr>
          </w:p>
        </w:tc>
        <w:tc>
          <w:tcPr>
            <w:tcW w:w="2551" w:type="dxa"/>
            <w:tcBorders>
              <w:top w:val="single" w:sz="4" w:space="0" w:color="000000"/>
              <w:left w:val="single" w:sz="4" w:space="0" w:color="000000"/>
              <w:bottom w:val="single" w:sz="4" w:space="0" w:color="000000"/>
              <w:right w:val="single" w:sz="4" w:space="0" w:color="000000"/>
            </w:tcBorders>
            <w:shd w:val="clear" w:color="auto" w:fill="8EAADB"/>
          </w:tcPr>
          <w:p w14:paraId="0F2DBBB3" w14:textId="77777777" w:rsidR="00405C86" w:rsidRDefault="0032019D">
            <w:pPr>
              <w:rPr>
                <w:rFonts w:ascii="Arial" w:eastAsia="Arial" w:hAnsi="Arial" w:cs="Arial"/>
                <w:sz w:val="16"/>
                <w:szCs w:val="16"/>
              </w:rPr>
            </w:pPr>
            <w:r>
              <w:rPr>
                <w:rFonts w:ascii="Arial" w:eastAsia="Arial" w:hAnsi="Arial" w:cs="Arial"/>
                <w:sz w:val="16"/>
                <w:szCs w:val="16"/>
              </w:rPr>
              <w:t xml:space="preserve">At least 4 (four) sustainable livelihood are adopted and applied as climate change adaptation strategies by communities in each </w:t>
            </w:r>
            <w:proofErr w:type="spellStart"/>
            <w:r>
              <w:rPr>
                <w:rFonts w:ascii="Arial" w:eastAsia="Arial" w:hAnsi="Arial" w:cs="Arial"/>
                <w:sz w:val="16"/>
                <w:szCs w:val="16"/>
              </w:rPr>
              <w:t>kelurahan</w:t>
            </w:r>
            <w:proofErr w:type="spellEnd"/>
            <w:r>
              <w:rPr>
                <w:rFonts w:ascii="Arial" w:eastAsia="Arial" w:hAnsi="Arial" w:cs="Arial"/>
                <w:sz w:val="16"/>
                <w:szCs w:val="16"/>
              </w:rPr>
              <w:t xml:space="preserve"> through inclusive approach, by involving women and other marginalized group. The sustainable livelihood includes community fisheries at coastal areas, urban farming strategies, community-based ecotourism and integrated-waste management in communities. </w:t>
            </w:r>
          </w:p>
          <w:p w14:paraId="68868862" w14:textId="77777777" w:rsidR="00405C86" w:rsidRDefault="00405C86">
            <w:pPr>
              <w:rPr>
                <w:rFonts w:ascii="Arial" w:eastAsia="Arial" w:hAnsi="Arial" w:cs="Arial"/>
                <w:sz w:val="16"/>
                <w:szCs w:val="16"/>
              </w:rPr>
            </w:pPr>
          </w:p>
          <w:p w14:paraId="0C2B06F3"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Institutionalization of circular economics to improve average income in each </w:t>
            </w:r>
            <w:proofErr w:type="spellStart"/>
            <w:r>
              <w:rPr>
                <w:rFonts w:ascii="Arial" w:eastAsia="Arial" w:hAnsi="Arial" w:cs="Arial"/>
                <w:i/>
                <w:sz w:val="16"/>
                <w:szCs w:val="16"/>
              </w:rPr>
              <w:t>Kelurahan</w:t>
            </w:r>
            <w:proofErr w:type="spellEnd"/>
            <w:r>
              <w:rPr>
                <w:rFonts w:ascii="Arial" w:eastAsia="Arial" w:hAnsi="Arial" w:cs="Arial"/>
                <w:sz w:val="16"/>
                <w:szCs w:val="16"/>
              </w:rPr>
              <w:t xml:space="preserve">, both in normal seasonal condition and in the mid of increasing of climate change consequences (i.e. El-Nino, La-Nina, Long drought, or wet-dry seasons). Furthermore, decreasing the health problems and risk in 8 </w:t>
            </w:r>
            <w:proofErr w:type="spellStart"/>
            <w:r>
              <w:rPr>
                <w:rFonts w:ascii="Arial" w:eastAsia="Arial" w:hAnsi="Arial" w:cs="Arial"/>
                <w:i/>
                <w:sz w:val="16"/>
                <w:szCs w:val="16"/>
              </w:rPr>
              <w:t>Kelurahan</w:t>
            </w:r>
            <w:proofErr w:type="spellEnd"/>
            <w:r>
              <w:rPr>
                <w:rFonts w:ascii="Arial" w:eastAsia="Arial" w:hAnsi="Arial" w:cs="Arial"/>
                <w:sz w:val="16"/>
                <w:szCs w:val="16"/>
              </w:rPr>
              <w:t xml:space="preserve">. </w:t>
            </w:r>
          </w:p>
        </w:tc>
        <w:tc>
          <w:tcPr>
            <w:tcW w:w="993" w:type="dxa"/>
            <w:tcBorders>
              <w:top w:val="single" w:sz="4" w:space="0" w:color="000000"/>
              <w:left w:val="single" w:sz="4" w:space="0" w:color="000000"/>
              <w:bottom w:val="single" w:sz="4" w:space="0" w:color="000000"/>
              <w:right w:val="single" w:sz="4" w:space="0" w:color="000000"/>
            </w:tcBorders>
            <w:shd w:val="clear" w:color="auto" w:fill="8EAADB"/>
          </w:tcPr>
          <w:p w14:paraId="69B6489B" w14:textId="77777777" w:rsidR="00405C86" w:rsidRDefault="00405C86">
            <w:pPr>
              <w:rPr>
                <w:rFonts w:ascii="Arial" w:eastAsia="Arial" w:hAnsi="Arial" w:cs="Arial"/>
                <w:sz w:val="16"/>
                <w:szCs w:val="16"/>
              </w:rPr>
            </w:pPr>
          </w:p>
        </w:tc>
        <w:tc>
          <w:tcPr>
            <w:tcW w:w="1134" w:type="dxa"/>
            <w:tcBorders>
              <w:top w:val="single" w:sz="4" w:space="0" w:color="000000"/>
              <w:left w:val="single" w:sz="4" w:space="0" w:color="000000"/>
              <w:bottom w:val="single" w:sz="4" w:space="0" w:color="000000"/>
              <w:right w:val="single" w:sz="4" w:space="0" w:color="000000"/>
            </w:tcBorders>
            <w:shd w:val="clear" w:color="auto" w:fill="8EAADB"/>
          </w:tcPr>
          <w:p w14:paraId="110C4238" w14:textId="77777777" w:rsidR="00405C86" w:rsidRDefault="00405C86">
            <w:pPr>
              <w:jc w:val="right"/>
              <w:rPr>
                <w:rFonts w:ascii="Arial" w:eastAsia="Arial" w:hAnsi="Arial" w:cs="Arial"/>
                <w:b/>
                <w:sz w:val="16"/>
                <w:szCs w:val="16"/>
              </w:rPr>
            </w:pPr>
          </w:p>
          <w:p w14:paraId="1E552501" w14:textId="77777777" w:rsidR="00405C86" w:rsidRDefault="00405C86">
            <w:pPr>
              <w:jc w:val="right"/>
              <w:rPr>
                <w:rFonts w:ascii="Arial" w:eastAsia="Arial" w:hAnsi="Arial" w:cs="Arial"/>
                <w:b/>
                <w:sz w:val="16"/>
                <w:szCs w:val="16"/>
              </w:rPr>
            </w:pPr>
          </w:p>
          <w:p w14:paraId="437955DB" w14:textId="77777777" w:rsidR="00405C86" w:rsidRDefault="00405C86">
            <w:pPr>
              <w:jc w:val="right"/>
              <w:rPr>
                <w:rFonts w:ascii="Arial" w:eastAsia="Arial" w:hAnsi="Arial" w:cs="Arial"/>
                <w:b/>
                <w:sz w:val="16"/>
                <w:szCs w:val="16"/>
              </w:rPr>
            </w:pPr>
          </w:p>
          <w:p w14:paraId="20DF78C5" w14:textId="77777777" w:rsidR="00405C86" w:rsidRDefault="00405C86">
            <w:pPr>
              <w:jc w:val="right"/>
              <w:rPr>
                <w:rFonts w:ascii="Arial" w:eastAsia="Arial" w:hAnsi="Arial" w:cs="Arial"/>
                <w:b/>
                <w:sz w:val="16"/>
                <w:szCs w:val="16"/>
              </w:rPr>
            </w:pPr>
          </w:p>
          <w:p w14:paraId="3828D89C" w14:textId="77777777" w:rsidR="00405C86" w:rsidRDefault="00405C86">
            <w:pPr>
              <w:jc w:val="right"/>
              <w:rPr>
                <w:rFonts w:ascii="Arial" w:eastAsia="Arial" w:hAnsi="Arial" w:cs="Arial"/>
                <w:b/>
                <w:sz w:val="16"/>
                <w:szCs w:val="16"/>
              </w:rPr>
            </w:pPr>
          </w:p>
          <w:p w14:paraId="120AB79C" w14:textId="77777777" w:rsidR="00405C86" w:rsidRDefault="00405C86">
            <w:pPr>
              <w:jc w:val="right"/>
              <w:rPr>
                <w:rFonts w:ascii="Arial" w:eastAsia="Arial" w:hAnsi="Arial" w:cs="Arial"/>
                <w:b/>
                <w:sz w:val="16"/>
                <w:szCs w:val="16"/>
              </w:rPr>
            </w:pPr>
          </w:p>
          <w:p w14:paraId="40329478" w14:textId="77777777" w:rsidR="00405C86" w:rsidRDefault="00405C86">
            <w:pPr>
              <w:jc w:val="right"/>
              <w:rPr>
                <w:rFonts w:ascii="Arial" w:eastAsia="Arial" w:hAnsi="Arial" w:cs="Arial"/>
                <w:b/>
                <w:sz w:val="16"/>
                <w:szCs w:val="16"/>
              </w:rPr>
            </w:pPr>
          </w:p>
          <w:p w14:paraId="6F768D4B" w14:textId="77777777" w:rsidR="00405C86" w:rsidRDefault="00405C86">
            <w:pPr>
              <w:jc w:val="right"/>
              <w:rPr>
                <w:rFonts w:ascii="Arial" w:eastAsia="Arial" w:hAnsi="Arial" w:cs="Arial"/>
                <w:b/>
                <w:sz w:val="16"/>
                <w:szCs w:val="16"/>
              </w:rPr>
            </w:pPr>
          </w:p>
          <w:p w14:paraId="32175DF3" w14:textId="77777777" w:rsidR="00405C86" w:rsidRDefault="00405C86">
            <w:pPr>
              <w:jc w:val="right"/>
              <w:rPr>
                <w:rFonts w:ascii="Arial" w:eastAsia="Arial" w:hAnsi="Arial" w:cs="Arial"/>
                <w:b/>
                <w:sz w:val="16"/>
                <w:szCs w:val="16"/>
              </w:rPr>
            </w:pPr>
          </w:p>
          <w:p w14:paraId="457BF5BD" w14:textId="77777777" w:rsidR="00405C86" w:rsidRDefault="00405C86">
            <w:pPr>
              <w:jc w:val="right"/>
              <w:rPr>
                <w:rFonts w:ascii="Arial" w:eastAsia="Arial" w:hAnsi="Arial" w:cs="Arial"/>
                <w:b/>
                <w:sz w:val="16"/>
                <w:szCs w:val="16"/>
              </w:rPr>
            </w:pPr>
          </w:p>
          <w:p w14:paraId="3F8F31EC" w14:textId="77777777" w:rsidR="00405C86" w:rsidRDefault="00405C86">
            <w:pPr>
              <w:jc w:val="right"/>
              <w:rPr>
                <w:rFonts w:ascii="Arial" w:eastAsia="Arial" w:hAnsi="Arial" w:cs="Arial"/>
                <w:b/>
                <w:sz w:val="16"/>
                <w:szCs w:val="16"/>
              </w:rPr>
            </w:pPr>
          </w:p>
          <w:p w14:paraId="737AF18A" w14:textId="77777777" w:rsidR="00405C86" w:rsidRDefault="00405C86">
            <w:pPr>
              <w:jc w:val="right"/>
              <w:rPr>
                <w:rFonts w:ascii="Arial" w:eastAsia="Arial" w:hAnsi="Arial" w:cs="Arial"/>
                <w:b/>
                <w:sz w:val="16"/>
                <w:szCs w:val="16"/>
              </w:rPr>
            </w:pPr>
          </w:p>
          <w:p w14:paraId="4E912DEC" w14:textId="77777777" w:rsidR="00405C86" w:rsidRDefault="00405C86">
            <w:pPr>
              <w:jc w:val="right"/>
              <w:rPr>
                <w:rFonts w:ascii="Arial" w:eastAsia="Arial" w:hAnsi="Arial" w:cs="Arial"/>
                <w:b/>
                <w:sz w:val="16"/>
                <w:szCs w:val="16"/>
              </w:rPr>
            </w:pPr>
          </w:p>
          <w:p w14:paraId="329B9B11" w14:textId="77777777" w:rsidR="00405C86" w:rsidRDefault="00405C86">
            <w:pPr>
              <w:jc w:val="right"/>
              <w:rPr>
                <w:rFonts w:ascii="Arial" w:eastAsia="Arial" w:hAnsi="Arial" w:cs="Arial"/>
                <w:b/>
                <w:sz w:val="16"/>
                <w:szCs w:val="16"/>
              </w:rPr>
            </w:pPr>
          </w:p>
        </w:tc>
        <w:tc>
          <w:tcPr>
            <w:tcW w:w="1134" w:type="dxa"/>
            <w:tcBorders>
              <w:top w:val="single" w:sz="4" w:space="0" w:color="000000"/>
              <w:left w:val="single" w:sz="4" w:space="0" w:color="000000"/>
              <w:bottom w:val="single" w:sz="4" w:space="0" w:color="000000"/>
              <w:right w:val="single" w:sz="4" w:space="0" w:color="000000"/>
            </w:tcBorders>
            <w:shd w:val="clear" w:color="auto" w:fill="8EAADB"/>
          </w:tcPr>
          <w:sdt>
            <w:sdtPr>
              <w:tag w:val="goog_rdk_238"/>
              <w:id w:val="-1504111367"/>
            </w:sdtPr>
            <w:sdtContent>
              <w:p w14:paraId="169896F9" w14:textId="77777777" w:rsidR="00405C86" w:rsidRPr="004D35E2" w:rsidRDefault="00000000">
                <w:pPr>
                  <w:jc w:val="right"/>
                  <w:rPr>
                    <w:rFonts w:ascii="Arial" w:eastAsia="Arial" w:hAnsi="Arial" w:cs="Arial"/>
                    <w:b/>
                    <w:sz w:val="16"/>
                    <w:szCs w:val="16"/>
                  </w:rPr>
                </w:pPr>
                <w:sdt>
                  <w:sdtPr>
                    <w:tag w:val="goog_rdk_236"/>
                    <w:id w:val="-300457130"/>
                  </w:sdtPr>
                  <w:sdtContent>
                    <w:r w:rsidR="0032019D" w:rsidRPr="004D35E2">
                      <w:rPr>
                        <w:rFonts w:ascii="Arial" w:eastAsia="Arial" w:hAnsi="Arial" w:cs="Arial"/>
                        <w:b/>
                        <w:sz w:val="16"/>
                        <w:szCs w:val="16"/>
                      </w:rPr>
                      <w:t>2</w:t>
                    </w:r>
                  </w:sdtContent>
                </w:sdt>
                <w:sdt>
                  <w:sdtPr>
                    <w:tag w:val="goog_rdk_237"/>
                    <w:id w:val="1133900370"/>
                  </w:sdtPr>
                  <w:sdtContent/>
                </w:sdt>
              </w:p>
            </w:sdtContent>
          </w:sdt>
          <w:sdt>
            <w:sdtPr>
              <w:tag w:val="goog_rdk_240"/>
              <w:id w:val="-1477438843"/>
            </w:sdtPr>
            <w:sdtContent>
              <w:p w14:paraId="76E47FFB" w14:textId="77777777" w:rsidR="00405C86" w:rsidRPr="004D35E2" w:rsidRDefault="00000000">
                <w:pPr>
                  <w:jc w:val="right"/>
                  <w:rPr>
                    <w:rFonts w:ascii="Arial" w:eastAsia="Arial" w:hAnsi="Arial" w:cs="Arial"/>
                    <w:b/>
                    <w:sz w:val="16"/>
                    <w:szCs w:val="16"/>
                  </w:rPr>
                </w:pPr>
                <w:sdt>
                  <w:sdtPr>
                    <w:tag w:val="goog_rdk_239"/>
                    <w:id w:val="-341237528"/>
                  </w:sdtPr>
                  <w:sdtContent/>
                </w:sdt>
              </w:p>
            </w:sdtContent>
          </w:sdt>
          <w:sdt>
            <w:sdtPr>
              <w:tag w:val="goog_rdk_242"/>
              <w:id w:val="429011037"/>
            </w:sdtPr>
            <w:sdtContent>
              <w:p w14:paraId="370EC2DC" w14:textId="77777777" w:rsidR="00405C86" w:rsidRPr="004D35E2" w:rsidRDefault="00000000">
                <w:pPr>
                  <w:jc w:val="right"/>
                  <w:rPr>
                    <w:rFonts w:ascii="Arial" w:eastAsia="Arial" w:hAnsi="Arial" w:cs="Arial"/>
                    <w:b/>
                    <w:sz w:val="16"/>
                    <w:szCs w:val="16"/>
                  </w:rPr>
                </w:pPr>
                <w:sdt>
                  <w:sdtPr>
                    <w:tag w:val="goog_rdk_241"/>
                    <w:id w:val="-1109963842"/>
                  </w:sdtPr>
                  <w:sdtContent/>
                </w:sdt>
              </w:p>
            </w:sdtContent>
          </w:sdt>
          <w:sdt>
            <w:sdtPr>
              <w:tag w:val="goog_rdk_244"/>
              <w:id w:val="-1702008560"/>
            </w:sdtPr>
            <w:sdtContent>
              <w:p w14:paraId="4C56435E" w14:textId="77777777" w:rsidR="00405C86" w:rsidRPr="004D35E2" w:rsidRDefault="00000000">
                <w:pPr>
                  <w:jc w:val="right"/>
                  <w:rPr>
                    <w:rFonts w:ascii="Arial" w:eastAsia="Arial" w:hAnsi="Arial" w:cs="Arial"/>
                    <w:b/>
                    <w:sz w:val="16"/>
                    <w:szCs w:val="16"/>
                  </w:rPr>
                </w:pPr>
                <w:sdt>
                  <w:sdtPr>
                    <w:tag w:val="goog_rdk_243"/>
                    <w:id w:val="-1448312914"/>
                  </w:sdtPr>
                  <w:sdtContent/>
                </w:sdt>
              </w:p>
            </w:sdtContent>
          </w:sdt>
          <w:sdt>
            <w:sdtPr>
              <w:tag w:val="goog_rdk_246"/>
              <w:id w:val="-2001182939"/>
            </w:sdtPr>
            <w:sdtContent>
              <w:p w14:paraId="24635800" w14:textId="77777777" w:rsidR="00405C86" w:rsidRPr="004D35E2" w:rsidRDefault="00000000">
                <w:pPr>
                  <w:jc w:val="right"/>
                  <w:rPr>
                    <w:rFonts w:ascii="Arial" w:eastAsia="Arial" w:hAnsi="Arial" w:cs="Arial"/>
                    <w:b/>
                    <w:sz w:val="16"/>
                    <w:szCs w:val="16"/>
                  </w:rPr>
                </w:pPr>
                <w:sdt>
                  <w:sdtPr>
                    <w:tag w:val="goog_rdk_245"/>
                    <w:id w:val="-291896942"/>
                  </w:sdtPr>
                  <w:sdtContent/>
                </w:sdt>
              </w:p>
            </w:sdtContent>
          </w:sdt>
          <w:sdt>
            <w:sdtPr>
              <w:tag w:val="goog_rdk_248"/>
              <w:id w:val="911198760"/>
            </w:sdtPr>
            <w:sdtContent>
              <w:p w14:paraId="1233AC3A" w14:textId="77777777" w:rsidR="00405C86" w:rsidRPr="004D35E2" w:rsidRDefault="00000000">
                <w:pPr>
                  <w:jc w:val="right"/>
                  <w:rPr>
                    <w:rFonts w:ascii="Arial" w:eastAsia="Arial" w:hAnsi="Arial" w:cs="Arial"/>
                    <w:b/>
                    <w:sz w:val="16"/>
                    <w:szCs w:val="16"/>
                  </w:rPr>
                </w:pPr>
                <w:sdt>
                  <w:sdtPr>
                    <w:tag w:val="goog_rdk_247"/>
                    <w:id w:val="1538550688"/>
                  </w:sdtPr>
                  <w:sdtContent/>
                </w:sdt>
              </w:p>
            </w:sdtContent>
          </w:sdt>
          <w:sdt>
            <w:sdtPr>
              <w:tag w:val="goog_rdk_250"/>
              <w:id w:val="-445692592"/>
            </w:sdtPr>
            <w:sdtContent>
              <w:p w14:paraId="6362F7B2" w14:textId="77777777" w:rsidR="00405C86" w:rsidRPr="004D35E2" w:rsidRDefault="00000000">
                <w:pPr>
                  <w:jc w:val="right"/>
                  <w:rPr>
                    <w:rFonts w:ascii="Arial" w:eastAsia="Arial" w:hAnsi="Arial" w:cs="Arial"/>
                    <w:b/>
                    <w:sz w:val="16"/>
                    <w:szCs w:val="16"/>
                  </w:rPr>
                </w:pPr>
                <w:sdt>
                  <w:sdtPr>
                    <w:tag w:val="goog_rdk_249"/>
                    <w:id w:val="-1135877009"/>
                  </w:sdtPr>
                  <w:sdtContent/>
                </w:sdt>
              </w:p>
            </w:sdtContent>
          </w:sdt>
          <w:sdt>
            <w:sdtPr>
              <w:tag w:val="goog_rdk_252"/>
              <w:id w:val="1403874124"/>
            </w:sdtPr>
            <w:sdtContent>
              <w:p w14:paraId="66C56491" w14:textId="77777777" w:rsidR="00405C86" w:rsidRPr="004D35E2" w:rsidRDefault="00000000">
                <w:pPr>
                  <w:jc w:val="right"/>
                  <w:rPr>
                    <w:rFonts w:ascii="Arial" w:eastAsia="Arial" w:hAnsi="Arial" w:cs="Arial"/>
                    <w:b/>
                    <w:sz w:val="16"/>
                    <w:szCs w:val="16"/>
                  </w:rPr>
                </w:pPr>
                <w:sdt>
                  <w:sdtPr>
                    <w:tag w:val="goog_rdk_251"/>
                    <w:id w:val="1855151381"/>
                  </w:sdtPr>
                  <w:sdtContent/>
                </w:sdt>
              </w:p>
            </w:sdtContent>
          </w:sdt>
          <w:sdt>
            <w:sdtPr>
              <w:tag w:val="goog_rdk_254"/>
              <w:id w:val="1850440295"/>
            </w:sdtPr>
            <w:sdtContent>
              <w:p w14:paraId="3DB00703" w14:textId="77777777" w:rsidR="00405C86" w:rsidRPr="004D35E2" w:rsidRDefault="00000000">
                <w:pPr>
                  <w:jc w:val="right"/>
                  <w:rPr>
                    <w:rFonts w:ascii="Arial" w:eastAsia="Arial" w:hAnsi="Arial" w:cs="Arial"/>
                    <w:b/>
                    <w:sz w:val="16"/>
                    <w:szCs w:val="16"/>
                  </w:rPr>
                </w:pPr>
                <w:sdt>
                  <w:sdtPr>
                    <w:tag w:val="goog_rdk_253"/>
                    <w:id w:val="-1488776173"/>
                  </w:sdtPr>
                  <w:sdtContent/>
                </w:sdt>
              </w:p>
            </w:sdtContent>
          </w:sdt>
          <w:sdt>
            <w:sdtPr>
              <w:tag w:val="goog_rdk_256"/>
              <w:id w:val="1426460562"/>
            </w:sdtPr>
            <w:sdtContent>
              <w:p w14:paraId="2509CCFE" w14:textId="77777777" w:rsidR="00405C86" w:rsidRPr="004D35E2" w:rsidRDefault="00000000">
                <w:pPr>
                  <w:jc w:val="right"/>
                  <w:rPr>
                    <w:rFonts w:ascii="Arial" w:eastAsia="Arial" w:hAnsi="Arial" w:cs="Arial"/>
                    <w:b/>
                    <w:sz w:val="16"/>
                    <w:szCs w:val="16"/>
                  </w:rPr>
                </w:pPr>
                <w:sdt>
                  <w:sdtPr>
                    <w:tag w:val="goog_rdk_255"/>
                    <w:id w:val="601144605"/>
                  </w:sdtPr>
                  <w:sdtContent/>
                </w:sdt>
              </w:p>
            </w:sdtContent>
          </w:sdt>
          <w:sdt>
            <w:sdtPr>
              <w:tag w:val="goog_rdk_258"/>
              <w:id w:val="-167642772"/>
            </w:sdtPr>
            <w:sdtContent>
              <w:p w14:paraId="0409EA05" w14:textId="77777777" w:rsidR="00405C86" w:rsidRPr="004D35E2" w:rsidRDefault="00000000">
                <w:pPr>
                  <w:jc w:val="right"/>
                  <w:rPr>
                    <w:rFonts w:ascii="Arial" w:eastAsia="Arial" w:hAnsi="Arial" w:cs="Arial"/>
                    <w:b/>
                    <w:sz w:val="16"/>
                    <w:szCs w:val="16"/>
                  </w:rPr>
                </w:pPr>
                <w:sdt>
                  <w:sdtPr>
                    <w:tag w:val="goog_rdk_257"/>
                    <w:id w:val="-1822872805"/>
                  </w:sdtPr>
                  <w:sdtContent/>
                </w:sdt>
              </w:p>
            </w:sdtContent>
          </w:sdt>
          <w:sdt>
            <w:sdtPr>
              <w:tag w:val="goog_rdk_260"/>
              <w:id w:val="259735656"/>
            </w:sdtPr>
            <w:sdtContent>
              <w:p w14:paraId="0B6368B5" w14:textId="77777777" w:rsidR="00405C86" w:rsidRPr="004D35E2" w:rsidRDefault="00000000">
                <w:pPr>
                  <w:jc w:val="right"/>
                  <w:rPr>
                    <w:rFonts w:ascii="Arial" w:eastAsia="Arial" w:hAnsi="Arial" w:cs="Arial"/>
                    <w:b/>
                    <w:sz w:val="16"/>
                    <w:szCs w:val="16"/>
                  </w:rPr>
                </w:pPr>
                <w:sdt>
                  <w:sdtPr>
                    <w:tag w:val="goog_rdk_259"/>
                    <w:id w:val="345366777"/>
                  </w:sdtPr>
                  <w:sdtContent/>
                </w:sdt>
              </w:p>
            </w:sdtContent>
          </w:sdt>
          <w:sdt>
            <w:sdtPr>
              <w:tag w:val="goog_rdk_262"/>
              <w:id w:val="-896512221"/>
            </w:sdtPr>
            <w:sdtContent>
              <w:p w14:paraId="7FB4A5A4" w14:textId="77777777" w:rsidR="00405C86" w:rsidRPr="004D35E2" w:rsidRDefault="00000000">
                <w:pPr>
                  <w:jc w:val="right"/>
                  <w:rPr>
                    <w:rFonts w:ascii="Arial" w:eastAsia="Arial" w:hAnsi="Arial" w:cs="Arial"/>
                    <w:b/>
                    <w:sz w:val="16"/>
                    <w:szCs w:val="16"/>
                  </w:rPr>
                </w:pPr>
                <w:sdt>
                  <w:sdtPr>
                    <w:tag w:val="goog_rdk_261"/>
                    <w:id w:val="921681504"/>
                  </w:sdtPr>
                  <w:sdtContent/>
                </w:sdt>
              </w:p>
            </w:sdtContent>
          </w:sdt>
        </w:tc>
        <w:tc>
          <w:tcPr>
            <w:tcW w:w="1276" w:type="dxa"/>
            <w:tcBorders>
              <w:top w:val="single" w:sz="4" w:space="0" w:color="000000"/>
              <w:left w:val="single" w:sz="4" w:space="0" w:color="000000"/>
              <w:bottom w:val="single" w:sz="4" w:space="0" w:color="000000"/>
              <w:right w:val="single" w:sz="4" w:space="0" w:color="000000"/>
            </w:tcBorders>
            <w:shd w:val="clear" w:color="auto" w:fill="8EAADB"/>
          </w:tcPr>
          <w:sdt>
            <w:sdtPr>
              <w:tag w:val="goog_rdk_266"/>
              <w:id w:val="1077481585"/>
            </w:sdtPr>
            <w:sdtContent>
              <w:p w14:paraId="50438621" w14:textId="77777777" w:rsidR="00405C86" w:rsidRPr="004D35E2" w:rsidRDefault="00000000">
                <w:pPr>
                  <w:jc w:val="right"/>
                  <w:rPr>
                    <w:rFonts w:ascii="Arial" w:eastAsia="Arial" w:hAnsi="Arial" w:cs="Arial"/>
                    <w:b/>
                    <w:sz w:val="16"/>
                    <w:szCs w:val="16"/>
                  </w:rPr>
                </w:pPr>
                <w:sdt>
                  <w:sdtPr>
                    <w:tag w:val="goog_rdk_263"/>
                    <w:id w:val="1155718433"/>
                  </w:sdtPr>
                  <w:sdtContent/>
                </w:sdt>
                <w:sdt>
                  <w:sdtPr>
                    <w:tag w:val="goog_rdk_264"/>
                    <w:id w:val="-1494715290"/>
                  </w:sdtPr>
                  <w:sdtContent>
                    <w:r w:rsidR="0032019D" w:rsidRPr="004D35E2">
                      <w:rPr>
                        <w:rFonts w:ascii="Arial" w:eastAsia="Arial" w:hAnsi="Arial" w:cs="Arial"/>
                        <w:b/>
                        <w:sz w:val="16"/>
                        <w:szCs w:val="16"/>
                      </w:rPr>
                      <w:t>2</w:t>
                    </w:r>
                  </w:sdtContent>
                </w:sdt>
                <w:sdt>
                  <w:sdtPr>
                    <w:tag w:val="goog_rdk_265"/>
                    <w:id w:val="557290777"/>
                  </w:sdtPr>
                  <w:sdtContent/>
                </w:sdt>
              </w:p>
            </w:sdtContent>
          </w:sdt>
        </w:tc>
        <w:tc>
          <w:tcPr>
            <w:tcW w:w="1560" w:type="dxa"/>
            <w:tcBorders>
              <w:top w:val="single" w:sz="4" w:space="0" w:color="000000"/>
              <w:left w:val="single" w:sz="4" w:space="0" w:color="000000"/>
              <w:bottom w:val="single" w:sz="4" w:space="0" w:color="000000"/>
              <w:right w:val="single" w:sz="4" w:space="0" w:color="000000"/>
            </w:tcBorders>
            <w:shd w:val="clear" w:color="auto" w:fill="8EAADB"/>
          </w:tcPr>
          <w:p w14:paraId="497D7C13" w14:textId="77777777" w:rsidR="00405C86" w:rsidRDefault="0032019D">
            <w:pPr>
              <w:rPr>
                <w:rFonts w:ascii="Arial" w:eastAsia="Arial" w:hAnsi="Arial" w:cs="Arial"/>
                <w:sz w:val="16"/>
                <w:szCs w:val="16"/>
              </w:rPr>
            </w:pPr>
            <w:r>
              <w:rPr>
                <w:rFonts w:ascii="Arial" w:eastAsia="Arial" w:hAnsi="Arial" w:cs="Arial"/>
                <w:sz w:val="16"/>
                <w:szCs w:val="16"/>
              </w:rPr>
              <w:t xml:space="preserve">Communities are less aware of climate change and have lack of enthusiasm to respond to disasters. If beneficiaries are not fully aware of the impacts of climate change, it is difficult to gain their commitment in urban farming development and climate change adaptation </w:t>
            </w:r>
          </w:p>
          <w:p w14:paraId="6E0DC7CE" w14:textId="77777777" w:rsidR="00405C86" w:rsidRDefault="00405C86">
            <w:pPr>
              <w:rPr>
                <w:rFonts w:ascii="Arial" w:eastAsia="Arial" w:hAnsi="Arial" w:cs="Arial"/>
                <w:b/>
                <w:sz w:val="16"/>
                <w:szCs w:val="16"/>
              </w:rPr>
            </w:pPr>
          </w:p>
        </w:tc>
        <w:tc>
          <w:tcPr>
            <w:tcW w:w="1560" w:type="dxa"/>
            <w:tcBorders>
              <w:top w:val="single" w:sz="4" w:space="0" w:color="000000"/>
              <w:left w:val="single" w:sz="4" w:space="0" w:color="000000"/>
              <w:bottom w:val="single" w:sz="4" w:space="0" w:color="000000"/>
              <w:right w:val="single" w:sz="4" w:space="0" w:color="000000"/>
            </w:tcBorders>
            <w:shd w:val="clear" w:color="auto" w:fill="8EAADB"/>
          </w:tcPr>
          <w:p w14:paraId="21B7210D" w14:textId="77777777" w:rsidR="00405C86" w:rsidRDefault="0032019D">
            <w:pPr>
              <w:rPr>
                <w:rFonts w:ascii="Arial" w:eastAsia="Arial" w:hAnsi="Arial" w:cs="Arial"/>
                <w:sz w:val="16"/>
                <w:szCs w:val="16"/>
              </w:rPr>
            </w:pPr>
            <w:r>
              <w:rPr>
                <w:rFonts w:ascii="Arial" w:eastAsia="Arial" w:hAnsi="Arial" w:cs="Arial"/>
                <w:sz w:val="16"/>
                <w:szCs w:val="16"/>
              </w:rPr>
              <w:t xml:space="preserve">assistance to community and the municipal govt. of </w:t>
            </w:r>
            <w:proofErr w:type="spellStart"/>
            <w:r>
              <w:rPr>
                <w:rFonts w:ascii="Arial" w:eastAsia="Arial" w:hAnsi="Arial" w:cs="Arial"/>
                <w:sz w:val="16"/>
                <w:szCs w:val="16"/>
              </w:rPr>
              <w:t>Pekalongan</w:t>
            </w:r>
            <w:proofErr w:type="spellEnd"/>
            <w:r>
              <w:rPr>
                <w:rFonts w:ascii="Arial" w:eastAsia="Arial" w:hAnsi="Arial" w:cs="Arial"/>
                <w:sz w:val="16"/>
                <w:szCs w:val="16"/>
              </w:rPr>
              <w:t xml:space="preserve"> in the development of sustainable alternative livelihood with strong inclusion of women and marginalized groups</w:t>
            </w:r>
          </w:p>
        </w:tc>
      </w:tr>
      <w:tr w:rsidR="00405C86" w14:paraId="142803AE" w14:textId="77777777">
        <w:tc>
          <w:tcPr>
            <w:tcW w:w="1980" w:type="dxa"/>
            <w:shd w:val="clear" w:color="auto" w:fill="B4C6E7"/>
          </w:tcPr>
          <w:p w14:paraId="67252DB7" w14:textId="77777777" w:rsidR="00405C86" w:rsidRDefault="00405C86">
            <w:pPr>
              <w:rPr>
                <w:rFonts w:ascii="Arial" w:eastAsia="Arial" w:hAnsi="Arial" w:cs="Arial"/>
                <w:b/>
                <w:sz w:val="16"/>
                <w:szCs w:val="16"/>
              </w:rPr>
            </w:pPr>
          </w:p>
        </w:tc>
        <w:tc>
          <w:tcPr>
            <w:tcW w:w="2551" w:type="dxa"/>
            <w:shd w:val="clear" w:color="auto" w:fill="B4C6E7"/>
          </w:tcPr>
          <w:p w14:paraId="1857AF5B" w14:textId="77777777" w:rsidR="00405C86" w:rsidRDefault="0032019D">
            <w:pPr>
              <w:spacing w:after="200" w:line="276" w:lineRule="auto"/>
              <w:rPr>
                <w:rFonts w:ascii="Arial" w:eastAsia="Arial" w:hAnsi="Arial" w:cs="Arial"/>
                <w:sz w:val="16"/>
                <w:szCs w:val="16"/>
              </w:rPr>
            </w:pPr>
            <w:r>
              <w:rPr>
                <w:rFonts w:ascii="Arial" w:eastAsia="Arial" w:hAnsi="Arial" w:cs="Arial"/>
                <w:sz w:val="16"/>
                <w:szCs w:val="16"/>
              </w:rPr>
              <w:t xml:space="preserve">Income or health level of beneficiaries of sustainable economic empowerment as well as improved </w:t>
            </w:r>
            <w:proofErr w:type="spellStart"/>
            <w:r>
              <w:rPr>
                <w:rFonts w:ascii="Arial" w:eastAsia="Arial" w:hAnsi="Arial" w:cs="Arial"/>
                <w:sz w:val="16"/>
                <w:szCs w:val="16"/>
              </w:rPr>
              <w:t>watsan</w:t>
            </w:r>
            <w:proofErr w:type="spellEnd"/>
            <w:r>
              <w:rPr>
                <w:rFonts w:ascii="Arial" w:eastAsia="Arial" w:hAnsi="Arial" w:cs="Arial"/>
                <w:sz w:val="16"/>
                <w:szCs w:val="16"/>
              </w:rPr>
              <w:t xml:space="preserve"> facilities at the program location,</w:t>
            </w:r>
          </w:p>
          <w:p w14:paraId="76EF02C8" w14:textId="77777777" w:rsidR="00405C86" w:rsidRDefault="0032019D">
            <w:pPr>
              <w:spacing w:after="200" w:line="276" w:lineRule="auto"/>
              <w:rPr>
                <w:rFonts w:ascii="Arial" w:eastAsia="Arial" w:hAnsi="Arial" w:cs="Arial"/>
                <w:sz w:val="16"/>
                <w:szCs w:val="16"/>
              </w:rPr>
            </w:pPr>
            <w:r>
              <w:rPr>
                <w:rFonts w:ascii="Arial" w:eastAsia="Arial" w:hAnsi="Arial" w:cs="Arial"/>
                <w:sz w:val="16"/>
                <w:szCs w:val="16"/>
              </w:rPr>
              <w:t>Male = 1.394 persons or 60%</w:t>
            </w:r>
          </w:p>
          <w:p w14:paraId="4A4AB2DC" w14:textId="77777777" w:rsidR="00405C86" w:rsidRDefault="0032019D">
            <w:pPr>
              <w:spacing w:after="200" w:line="276" w:lineRule="auto"/>
              <w:rPr>
                <w:rFonts w:ascii="Arial" w:eastAsia="Arial" w:hAnsi="Arial" w:cs="Arial"/>
                <w:sz w:val="16"/>
                <w:szCs w:val="16"/>
              </w:rPr>
            </w:pPr>
            <w:r>
              <w:rPr>
                <w:rFonts w:ascii="Arial" w:eastAsia="Arial" w:hAnsi="Arial" w:cs="Arial"/>
                <w:sz w:val="16"/>
                <w:szCs w:val="16"/>
              </w:rPr>
              <w:t>Female = 697 persons or 30%, include women headed family</w:t>
            </w:r>
          </w:p>
          <w:p w14:paraId="2EBC73AC" w14:textId="77777777" w:rsidR="00405C86" w:rsidRDefault="0032019D">
            <w:pPr>
              <w:spacing w:after="200" w:line="276" w:lineRule="auto"/>
              <w:rPr>
                <w:rFonts w:ascii="Arial" w:eastAsia="Arial" w:hAnsi="Arial" w:cs="Arial"/>
                <w:sz w:val="16"/>
                <w:szCs w:val="16"/>
              </w:rPr>
            </w:pPr>
            <w:r>
              <w:rPr>
                <w:rFonts w:ascii="Arial" w:eastAsia="Arial" w:hAnsi="Arial" w:cs="Arial"/>
                <w:sz w:val="16"/>
                <w:szCs w:val="16"/>
              </w:rPr>
              <w:lastRenderedPageBreak/>
              <w:t xml:space="preserve"> Vulnerable = 232 persons or 10%</w:t>
            </w:r>
          </w:p>
        </w:tc>
        <w:tc>
          <w:tcPr>
            <w:tcW w:w="993" w:type="dxa"/>
            <w:shd w:val="clear" w:color="auto" w:fill="B4C6E7"/>
          </w:tcPr>
          <w:p w14:paraId="0EAE477B" w14:textId="77777777" w:rsidR="00405C86" w:rsidRDefault="00405C86">
            <w:pPr>
              <w:rPr>
                <w:rFonts w:ascii="Arial" w:eastAsia="Arial" w:hAnsi="Arial" w:cs="Arial"/>
                <w:sz w:val="16"/>
                <w:szCs w:val="16"/>
              </w:rPr>
            </w:pPr>
          </w:p>
        </w:tc>
        <w:tc>
          <w:tcPr>
            <w:tcW w:w="1134" w:type="dxa"/>
            <w:shd w:val="clear" w:color="auto" w:fill="B4C6E7"/>
          </w:tcPr>
          <w:p w14:paraId="4EF903C9" w14:textId="77777777" w:rsidR="00405C86" w:rsidRDefault="00405C86">
            <w:pPr>
              <w:jc w:val="right"/>
              <w:rPr>
                <w:rFonts w:ascii="Arial" w:eastAsia="Arial" w:hAnsi="Arial" w:cs="Arial"/>
                <w:b/>
                <w:sz w:val="16"/>
                <w:szCs w:val="16"/>
              </w:rPr>
            </w:pPr>
          </w:p>
        </w:tc>
        <w:tc>
          <w:tcPr>
            <w:tcW w:w="1134" w:type="dxa"/>
            <w:shd w:val="clear" w:color="auto" w:fill="B4C6E7"/>
          </w:tcPr>
          <w:p w14:paraId="42132883" w14:textId="77777777" w:rsidR="00405C86" w:rsidRDefault="00405C86">
            <w:pPr>
              <w:jc w:val="right"/>
              <w:rPr>
                <w:rFonts w:ascii="Arial" w:eastAsia="Arial" w:hAnsi="Arial" w:cs="Arial"/>
                <w:b/>
                <w:sz w:val="16"/>
                <w:szCs w:val="16"/>
              </w:rPr>
            </w:pPr>
          </w:p>
        </w:tc>
        <w:tc>
          <w:tcPr>
            <w:tcW w:w="1276" w:type="dxa"/>
            <w:shd w:val="clear" w:color="auto" w:fill="B4C6E7"/>
          </w:tcPr>
          <w:p w14:paraId="7405F20B" w14:textId="77777777" w:rsidR="00405C86" w:rsidRDefault="00000000">
            <w:pPr>
              <w:jc w:val="right"/>
              <w:rPr>
                <w:rFonts w:ascii="Arial" w:eastAsia="Arial" w:hAnsi="Arial" w:cs="Arial"/>
                <w:sz w:val="16"/>
                <w:szCs w:val="16"/>
              </w:rPr>
            </w:pPr>
            <w:sdt>
              <w:sdtPr>
                <w:tag w:val="goog_rdk_267"/>
                <w:id w:val="276458778"/>
              </w:sdtPr>
              <w:sdtContent/>
            </w:sdt>
            <w:r w:rsidR="0032019D">
              <w:rPr>
                <w:rFonts w:ascii="Arial" w:eastAsia="Arial" w:hAnsi="Arial" w:cs="Arial"/>
                <w:sz w:val="16"/>
                <w:szCs w:val="16"/>
              </w:rPr>
              <w:t xml:space="preserve">2.324 </w:t>
            </w:r>
            <w:r w:rsidR="0032019D">
              <w:rPr>
                <w:rFonts w:ascii="Arial" w:eastAsia="Arial" w:hAnsi="Arial" w:cs="Arial"/>
                <w:sz w:val="16"/>
                <w:szCs w:val="16"/>
              </w:rPr>
              <w:tab/>
            </w:r>
          </w:p>
        </w:tc>
        <w:tc>
          <w:tcPr>
            <w:tcW w:w="1560" w:type="dxa"/>
            <w:shd w:val="clear" w:color="auto" w:fill="B4C6E7"/>
          </w:tcPr>
          <w:sdt>
            <w:sdtPr>
              <w:tag w:val="goog_rdk_269"/>
              <w:id w:val="1503699652"/>
            </w:sdtPr>
            <w:sdtContent>
              <w:p w14:paraId="232382A3" w14:textId="77777777" w:rsidR="00405C86" w:rsidRPr="004D35E2" w:rsidRDefault="00000000">
                <w:pPr>
                  <w:rPr>
                    <w:rFonts w:ascii="Arial" w:eastAsia="Arial" w:hAnsi="Arial" w:cs="Arial"/>
                    <w:sz w:val="16"/>
                    <w:szCs w:val="16"/>
                  </w:rPr>
                </w:pPr>
                <w:sdt>
                  <w:sdtPr>
                    <w:tag w:val="goog_rdk_268"/>
                    <w:id w:val="195515936"/>
                  </w:sdtPr>
                  <w:sdtContent>
                    <w:r w:rsidR="0032019D" w:rsidRPr="004D35E2">
                      <w:rPr>
                        <w:rFonts w:ascii="Arial" w:eastAsia="Arial" w:hAnsi="Arial" w:cs="Arial"/>
                        <w:sz w:val="16"/>
                        <w:szCs w:val="16"/>
                      </w:rPr>
                      <w:t>There is support from the local government;</w:t>
                    </w:r>
                  </w:sdtContent>
                </w:sdt>
              </w:p>
            </w:sdtContent>
          </w:sdt>
          <w:p w14:paraId="24577DC2" w14:textId="77777777" w:rsidR="00405C86" w:rsidRDefault="00000000">
            <w:pPr>
              <w:rPr>
                <w:rFonts w:ascii="Arial" w:eastAsia="Arial" w:hAnsi="Arial" w:cs="Arial"/>
                <w:sz w:val="16"/>
                <w:szCs w:val="16"/>
              </w:rPr>
            </w:pPr>
            <w:sdt>
              <w:sdtPr>
                <w:tag w:val="goog_rdk_270"/>
                <w:id w:val="-1914224214"/>
              </w:sdtPr>
              <w:sdtContent>
                <w:r w:rsidR="0032019D" w:rsidRPr="004D35E2">
                  <w:rPr>
                    <w:rFonts w:ascii="Arial" w:eastAsia="Arial" w:hAnsi="Arial" w:cs="Arial"/>
                    <w:sz w:val="16"/>
                    <w:szCs w:val="16"/>
                  </w:rPr>
                  <w:t>Beneficiaries depend on their income in the batik sector, eco-tourism, fishermen or as breadwinners in their families;</w:t>
                </w:r>
              </w:sdtContent>
            </w:sdt>
          </w:p>
        </w:tc>
        <w:tc>
          <w:tcPr>
            <w:tcW w:w="1560" w:type="dxa"/>
            <w:shd w:val="clear" w:color="auto" w:fill="B4C6E7"/>
          </w:tcPr>
          <w:p w14:paraId="4B804D73" w14:textId="77777777" w:rsidR="00405C86" w:rsidRDefault="00405C86">
            <w:pPr>
              <w:spacing w:after="120"/>
              <w:rPr>
                <w:rFonts w:ascii="Arial" w:eastAsia="Arial" w:hAnsi="Arial" w:cs="Arial"/>
                <w:sz w:val="16"/>
                <w:szCs w:val="16"/>
              </w:rPr>
            </w:pPr>
          </w:p>
        </w:tc>
      </w:tr>
      <w:tr w:rsidR="00405C86" w14:paraId="0F888A46" w14:textId="77777777">
        <w:tc>
          <w:tcPr>
            <w:tcW w:w="1980" w:type="dxa"/>
            <w:shd w:val="clear" w:color="auto" w:fill="B4C6E7"/>
          </w:tcPr>
          <w:p w14:paraId="5E21E7F3" w14:textId="77777777" w:rsidR="00405C86" w:rsidRDefault="0032019D">
            <w:pPr>
              <w:rPr>
                <w:rFonts w:ascii="Arial" w:eastAsia="Arial" w:hAnsi="Arial" w:cs="Arial"/>
                <w:b/>
                <w:sz w:val="16"/>
                <w:szCs w:val="16"/>
              </w:rPr>
            </w:pPr>
            <w:r>
              <w:rPr>
                <w:rFonts w:ascii="Arial" w:eastAsia="Arial" w:hAnsi="Arial" w:cs="Arial"/>
                <w:b/>
                <w:sz w:val="16"/>
                <w:szCs w:val="16"/>
              </w:rPr>
              <w:t>Output 5.1.1</w:t>
            </w:r>
          </w:p>
          <w:p w14:paraId="55CC48E4" w14:textId="77777777" w:rsidR="00405C86" w:rsidRDefault="0032019D">
            <w:pPr>
              <w:tabs>
                <w:tab w:val="left" w:pos="1607"/>
              </w:tabs>
              <w:spacing w:after="120"/>
              <w:rPr>
                <w:rFonts w:ascii="Arial" w:eastAsia="Arial" w:hAnsi="Arial" w:cs="Arial"/>
                <w:color w:val="000000"/>
                <w:sz w:val="16"/>
                <w:szCs w:val="16"/>
              </w:rPr>
            </w:pPr>
            <w:r>
              <w:rPr>
                <w:rFonts w:ascii="Arial" w:eastAsia="Arial" w:hAnsi="Arial" w:cs="Arial"/>
                <w:color w:val="000000"/>
                <w:sz w:val="16"/>
                <w:szCs w:val="16"/>
              </w:rPr>
              <w:t>Aquafarming in mangrove ecosystem developed and implemented by community</w:t>
            </w:r>
          </w:p>
        </w:tc>
        <w:tc>
          <w:tcPr>
            <w:tcW w:w="2551" w:type="dxa"/>
            <w:shd w:val="clear" w:color="auto" w:fill="B4C6E7"/>
          </w:tcPr>
          <w:p w14:paraId="19153716" w14:textId="77777777" w:rsidR="00405C86" w:rsidRDefault="0032019D">
            <w:pPr>
              <w:spacing w:after="200" w:line="276" w:lineRule="auto"/>
              <w:rPr>
                <w:rFonts w:ascii="Arial" w:eastAsia="Arial" w:hAnsi="Arial" w:cs="Arial"/>
                <w:sz w:val="16"/>
                <w:szCs w:val="16"/>
              </w:rPr>
            </w:pPr>
            <w:r>
              <w:rPr>
                <w:rFonts w:ascii="Arial" w:eastAsia="Arial" w:hAnsi="Arial" w:cs="Arial"/>
                <w:sz w:val="16"/>
                <w:szCs w:val="16"/>
              </w:rPr>
              <w:t xml:space="preserve">Capture fisheries (number of </w:t>
            </w:r>
            <w:proofErr w:type="gramStart"/>
            <w:r>
              <w:rPr>
                <w:rFonts w:ascii="Arial" w:eastAsia="Arial" w:hAnsi="Arial" w:cs="Arial"/>
                <w:sz w:val="16"/>
                <w:szCs w:val="16"/>
              </w:rPr>
              <w:t>group</w:t>
            </w:r>
            <w:proofErr w:type="gramEnd"/>
            <w:r>
              <w:rPr>
                <w:rFonts w:ascii="Arial" w:eastAsia="Arial" w:hAnsi="Arial" w:cs="Arial"/>
                <w:sz w:val="16"/>
                <w:szCs w:val="16"/>
              </w:rPr>
              <w:t xml:space="preserve"> developed) developed and applied</w:t>
            </w:r>
          </w:p>
        </w:tc>
        <w:tc>
          <w:tcPr>
            <w:tcW w:w="993" w:type="dxa"/>
            <w:shd w:val="clear" w:color="auto" w:fill="B4C6E7"/>
          </w:tcPr>
          <w:p w14:paraId="5DEEFBD1" w14:textId="77777777" w:rsidR="00405C86" w:rsidRDefault="00405C86">
            <w:pPr>
              <w:rPr>
                <w:rFonts w:ascii="Arial" w:eastAsia="Arial" w:hAnsi="Arial" w:cs="Arial"/>
                <w:sz w:val="16"/>
                <w:szCs w:val="16"/>
              </w:rPr>
            </w:pPr>
          </w:p>
        </w:tc>
        <w:tc>
          <w:tcPr>
            <w:tcW w:w="1134" w:type="dxa"/>
            <w:shd w:val="clear" w:color="auto" w:fill="B4C6E7"/>
          </w:tcPr>
          <w:p w14:paraId="343F5CF0" w14:textId="77777777" w:rsidR="00405C86" w:rsidRDefault="0032019D">
            <w:pPr>
              <w:jc w:val="right"/>
              <w:rPr>
                <w:rFonts w:ascii="Arial" w:eastAsia="Arial" w:hAnsi="Arial" w:cs="Arial"/>
                <w:sz w:val="16"/>
                <w:szCs w:val="16"/>
              </w:rPr>
            </w:pPr>
            <w:r>
              <w:rPr>
                <w:rFonts w:ascii="Arial" w:eastAsia="Arial" w:hAnsi="Arial" w:cs="Arial"/>
                <w:b/>
                <w:sz w:val="16"/>
                <w:szCs w:val="16"/>
              </w:rPr>
              <w:t xml:space="preserve">1 </w:t>
            </w:r>
            <w:proofErr w:type="spellStart"/>
            <w:r>
              <w:rPr>
                <w:rFonts w:ascii="Arial" w:eastAsia="Arial" w:hAnsi="Arial" w:cs="Arial"/>
                <w:b/>
                <w:i/>
                <w:sz w:val="16"/>
                <w:szCs w:val="16"/>
              </w:rPr>
              <w:t>Kelurahan</w:t>
            </w:r>
            <w:proofErr w:type="spellEnd"/>
          </w:p>
        </w:tc>
        <w:tc>
          <w:tcPr>
            <w:tcW w:w="1134" w:type="dxa"/>
            <w:shd w:val="clear" w:color="auto" w:fill="B4C6E7"/>
          </w:tcPr>
          <w:p w14:paraId="7DDD3F1F" w14:textId="77777777" w:rsidR="00405C86" w:rsidRDefault="0032019D">
            <w:pPr>
              <w:jc w:val="right"/>
              <w:rPr>
                <w:rFonts w:ascii="Arial" w:eastAsia="Arial" w:hAnsi="Arial" w:cs="Arial"/>
                <w:b/>
                <w:sz w:val="16"/>
                <w:szCs w:val="16"/>
              </w:rPr>
            </w:pPr>
            <w:r>
              <w:rPr>
                <w:rFonts w:ascii="Arial" w:eastAsia="Arial" w:hAnsi="Arial" w:cs="Arial"/>
                <w:b/>
                <w:sz w:val="16"/>
                <w:szCs w:val="16"/>
              </w:rPr>
              <w:t xml:space="preserve">7 </w:t>
            </w:r>
            <w:proofErr w:type="spellStart"/>
            <w:r>
              <w:rPr>
                <w:rFonts w:ascii="Arial" w:eastAsia="Arial" w:hAnsi="Arial" w:cs="Arial"/>
                <w:b/>
                <w:i/>
                <w:sz w:val="16"/>
                <w:szCs w:val="16"/>
              </w:rPr>
              <w:t>Kelurahan</w:t>
            </w:r>
            <w:proofErr w:type="spellEnd"/>
          </w:p>
          <w:p w14:paraId="2BCB8398" w14:textId="77777777" w:rsidR="00405C86" w:rsidRDefault="00405C86">
            <w:pPr>
              <w:jc w:val="right"/>
              <w:rPr>
                <w:rFonts w:ascii="Arial" w:eastAsia="Arial" w:hAnsi="Arial" w:cs="Arial"/>
                <w:sz w:val="16"/>
                <w:szCs w:val="16"/>
              </w:rPr>
            </w:pPr>
          </w:p>
        </w:tc>
        <w:tc>
          <w:tcPr>
            <w:tcW w:w="1276" w:type="dxa"/>
            <w:shd w:val="clear" w:color="auto" w:fill="B4C6E7"/>
          </w:tcPr>
          <w:p w14:paraId="39843776" w14:textId="77777777" w:rsidR="00405C86" w:rsidRDefault="00405C86">
            <w:pPr>
              <w:jc w:val="right"/>
              <w:rPr>
                <w:rFonts w:ascii="Arial" w:eastAsia="Arial" w:hAnsi="Arial" w:cs="Arial"/>
                <w:sz w:val="16"/>
                <w:szCs w:val="16"/>
              </w:rPr>
            </w:pPr>
          </w:p>
        </w:tc>
        <w:tc>
          <w:tcPr>
            <w:tcW w:w="1560" w:type="dxa"/>
            <w:shd w:val="clear" w:color="auto" w:fill="B4C6E7"/>
          </w:tcPr>
          <w:p w14:paraId="20506A28" w14:textId="77777777" w:rsidR="00405C86" w:rsidRDefault="00405C86">
            <w:pPr>
              <w:jc w:val="right"/>
              <w:rPr>
                <w:rFonts w:ascii="Arial" w:eastAsia="Arial" w:hAnsi="Arial" w:cs="Arial"/>
                <w:b/>
                <w:sz w:val="16"/>
                <w:szCs w:val="16"/>
              </w:rPr>
            </w:pPr>
          </w:p>
        </w:tc>
        <w:tc>
          <w:tcPr>
            <w:tcW w:w="1560" w:type="dxa"/>
            <w:shd w:val="clear" w:color="auto" w:fill="B4C6E7"/>
          </w:tcPr>
          <w:p w14:paraId="48055487" w14:textId="77777777" w:rsidR="00405C86" w:rsidRDefault="0032019D">
            <w:pPr>
              <w:spacing w:after="120"/>
              <w:rPr>
                <w:rFonts w:ascii="Arial" w:eastAsia="Arial" w:hAnsi="Arial" w:cs="Arial"/>
                <w:sz w:val="16"/>
                <w:szCs w:val="16"/>
              </w:rPr>
            </w:pPr>
            <w:r>
              <w:rPr>
                <w:rFonts w:ascii="Arial" w:eastAsia="Arial" w:hAnsi="Arial" w:cs="Arial"/>
                <w:sz w:val="16"/>
                <w:szCs w:val="16"/>
              </w:rPr>
              <w:t>introduce and apply capture fishery to community (including women groups and vulnerable groups) through enrichment of mangrove ecosystem with consumable fish and other sea species, such as shrimps and crabs (integrated aquaculture)</w:t>
            </w:r>
          </w:p>
        </w:tc>
      </w:tr>
      <w:tr w:rsidR="00405C86" w14:paraId="725DAD6B" w14:textId="77777777">
        <w:tc>
          <w:tcPr>
            <w:tcW w:w="1980" w:type="dxa"/>
            <w:shd w:val="clear" w:color="auto" w:fill="B4C6E7"/>
          </w:tcPr>
          <w:p w14:paraId="042D60FF" w14:textId="77777777" w:rsidR="00405C86" w:rsidRDefault="0032019D">
            <w:pPr>
              <w:rPr>
                <w:rFonts w:ascii="Arial" w:eastAsia="Arial" w:hAnsi="Arial" w:cs="Arial"/>
                <w:b/>
                <w:sz w:val="16"/>
                <w:szCs w:val="16"/>
              </w:rPr>
            </w:pPr>
            <w:r>
              <w:rPr>
                <w:rFonts w:ascii="Arial" w:eastAsia="Arial" w:hAnsi="Arial" w:cs="Arial"/>
                <w:b/>
                <w:sz w:val="16"/>
                <w:szCs w:val="16"/>
              </w:rPr>
              <w:t>Output 5.1.2</w:t>
            </w:r>
          </w:p>
          <w:p w14:paraId="5BEEC7A3" w14:textId="77777777" w:rsidR="00405C86" w:rsidRDefault="0032019D">
            <w:pPr>
              <w:tabs>
                <w:tab w:val="left" w:pos="1607"/>
              </w:tabs>
              <w:spacing w:after="120"/>
              <w:rPr>
                <w:rFonts w:ascii="Arial" w:eastAsia="Arial" w:hAnsi="Arial" w:cs="Arial"/>
                <w:color w:val="000000"/>
                <w:sz w:val="16"/>
                <w:szCs w:val="16"/>
              </w:rPr>
            </w:pPr>
            <w:r>
              <w:rPr>
                <w:rFonts w:ascii="Arial" w:eastAsia="Arial" w:hAnsi="Arial" w:cs="Arial"/>
                <w:color w:val="000000"/>
                <w:sz w:val="16"/>
                <w:szCs w:val="16"/>
              </w:rPr>
              <w:t xml:space="preserve">Mangrove ecotourism improved and involving wider participation of affected coastal community of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City</w:t>
            </w:r>
          </w:p>
        </w:tc>
        <w:tc>
          <w:tcPr>
            <w:tcW w:w="2551" w:type="dxa"/>
            <w:shd w:val="clear" w:color="auto" w:fill="B4C6E7"/>
          </w:tcPr>
          <w:p w14:paraId="726DB079" w14:textId="77777777" w:rsidR="00405C86" w:rsidRDefault="0032019D">
            <w:pPr>
              <w:spacing w:after="200" w:line="276" w:lineRule="auto"/>
              <w:rPr>
                <w:rFonts w:ascii="Arial" w:eastAsia="Arial" w:hAnsi="Arial" w:cs="Arial"/>
                <w:sz w:val="16"/>
                <w:szCs w:val="16"/>
              </w:rPr>
            </w:pPr>
            <w:r>
              <w:rPr>
                <w:rFonts w:ascii="Arial" w:eastAsia="Arial" w:hAnsi="Arial" w:cs="Arial"/>
                <w:sz w:val="16"/>
                <w:szCs w:val="16"/>
              </w:rPr>
              <w:t>Community-based ecotourism (number of group developed and improved) developed and/or improved</w:t>
            </w:r>
          </w:p>
          <w:p w14:paraId="75180040" w14:textId="77777777" w:rsidR="00405C86" w:rsidRDefault="00405C86">
            <w:pPr>
              <w:rPr>
                <w:rFonts w:ascii="Arial" w:eastAsia="Arial" w:hAnsi="Arial" w:cs="Arial"/>
                <w:sz w:val="16"/>
                <w:szCs w:val="16"/>
              </w:rPr>
            </w:pPr>
          </w:p>
        </w:tc>
        <w:tc>
          <w:tcPr>
            <w:tcW w:w="993" w:type="dxa"/>
            <w:shd w:val="clear" w:color="auto" w:fill="B4C6E7"/>
          </w:tcPr>
          <w:p w14:paraId="34CE7F7A" w14:textId="77777777" w:rsidR="00405C86" w:rsidRDefault="00405C86">
            <w:pPr>
              <w:rPr>
                <w:rFonts w:ascii="Arial" w:eastAsia="Arial" w:hAnsi="Arial" w:cs="Arial"/>
                <w:sz w:val="16"/>
                <w:szCs w:val="16"/>
              </w:rPr>
            </w:pPr>
          </w:p>
        </w:tc>
        <w:tc>
          <w:tcPr>
            <w:tcW w:w="1134" w:type="dxa"/>
            <w:shd w:val="clear" w:color="auto" w:fill="B4C6E7"/>
          </w:tcPr>
          <w:p w14:paraId="70FD3845" w14:textId="77777777" w:rsidR="00405C86" w:rsidRDefault="0032019D">
            <w:pPr>
              <w:jc w:val="right"/>
              <w:rPr>
                <w:rFonts w:ascii="Arial" w:eastAsia="Arial" w:hAnsi="Arial" w:cs="Arial"/>
                <w:sz w:val="16"/>
                <w:szCs w:val="16"/>
              </w:rPr>
            </w:pPr>
            <w:r>
              <w:rPr>
                <w:rFonts w:ascii="Arial" w:eastAsia="Arial" w:hAnsi="Arial" w:cs="Arial"/>
                <w:b/>
                <w:sz w:val="16"/>
                <w:szCs w:val="16"/>
              </w:rPr>
              <w:t xml:space="preserve">1 </w:t>
            </w:r>
            <w:proofErr w:type="spellStart"/>
            <w:r>
              <w:rPr>
                <w:rFonts w:ascii="Arial" w:eastAsia="Arial" w:hAnsi="Arial" w:cs="Arial"/>
                <w:b/>
                <w:i/>
                <w:sz w:val="16"/>
                <w:szCs w:val="16"/>
              </w:rPr>
              <w:t>Kelurahan</w:t>
            </w:r>
            <w:proofErr w:type="spellEnd"/>
          </w:p>
        </w:tc>
        <w:tc>
          <w:tcPr>
            <w:tcW w:w="1134" w:type="dxa"/>
            <w:shd w:val="clear" w:color="auto" w:fill="B4C6E7"/>
          </w:tcPr>
          <w:p w14:paraId="3D649DD0" w14:textId="77777777" w:rsidR="00405C86" w:rsidRDefault="0032019D">
            <w:pPr>
              <w:jc w:val="right"/>
              <w:rPr>
                <w:rFonts w:ascii="Arial" w:eastAsia="Arial" w:hAnsi="Arial" w:cs="Arial"/>
                <w:b/>
                <w:sz w:val="16"/>
                <w:szCs w:val="16"/>
              </w:rPr>
            </w:pPr>
            <w:r>
              <w:rPr>
                <w:rFonts w:ascii="Arial" w:eastAsia="Arial" w:hAnsi="Arial" w:cs="Arial"/>
                <w:b/>
                <w:sz w:val="16"/>
                <w:szCs w:val="16"/>
              </w:rPr>
              <w:t xml:space="preserve">7 </w:t>
            </w:r>
            <w:proofErr w:type="spellStart"/>
            <w:r>
              <w:rPr>
                <w:rFonts w:ascii="Arial" w:eastAsia="Arial" w:hAnsi="Arial" w:cs="Arial"/>
                <w:b/>
                <w:i/>
                <w:sz w:val="16"/>
                <w:szCs w:val="16"/>
              </w:rPr>
              <w:t>Kelurahan</w:t>
            </w:r>
            <w:proofErr w:type="spellEnd"/>
          </w:p>
          <w:p w14:paraId="5806FA05" w14:textId="77777777" w:rsidR="00405C86" w:rsidRDefault="00405C86">
            <w:pPr>
              <w:jc w:val="right"/>
              <w:rPr>
                <w:rFonts w:ascii="Arial" w:eastAsia="Arial" w:hAnsi="Arial" w:cs="Arial"/>
                <w:sz w:val="16"/>
                <w:szCs w:val="16"/>
              </w:rPr>
            </w:pPr>
          </w:p>
        </w:tc>
        <w:tc>
          <w:tcPr>
            <w:tcW w:w="1276" w:type="dxa"/>
            <w:shd w:val="clear" w:color="auto" w:fill="B4C6E7"/>
          </w:tcPr>
          <w:p w14:paraId="1EB27A45" w14:textId="77777777" w:rsidR="00405C86" w:rsidRDefault="00405C86">
            <w:pPr>
              <w:jc w:val="right"/>
              <w:rPr>
                <w:rFonts w:ascii="Arial" w:eastAsia="Arial" w:hAnsi="Arial" w:cs="Arial"/>
                <w:sz w:val="16"/>
                <w:szCs w:val="16"/>
              </w:rPr>
            </w:pPr>
          </w:p>
        </w:tc>
        <w:tc>
          <w:tcPr>
            <w:tcW w:w="1560" w:type="dxa"/>
            <w:shd w:val="clear" w:color="auto" w:fill="B4C6E7"/>
          </w:tcPr>
          <w:p w14:paraId="4009647C" w14:textId="77777777" w:rsidR="00405C86" w:rsidRDefault="00405C86">
            <w:pPr>
              <w:jc w:val="right"/>
              <w:rPr>
                <w:rFonts w:ascii="Arial" w:eastAsia="Arial" w:hAnsi="Arial" w:cs="Arial"/>
                <w:b/>
                <w:sz w:val="16"/>
                <w:szCs w:val="16"/>
              </w:rPr>
            </w:pPr>
          </w:p>
        </w:tc>
        <w:tc>
          <w:tcPr>
            <w:tcW w:w="1560" w:type="dxa"/>
            <w:shd w:val="clear" w:color="auto" w:fill="B4C6E7"/>
          </w:tcPr>
          <w:p w14:paraId="4360C476"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Development of </w:t>
            </w:r>
            <w:proofErr w:type="gramStart"/>
            <w:r>
              <w:rPr>
                <w:rFonts w:ascii="Arial" w:eastAsia="Arial" w:hAnsi="Arial" w:cs="Arial"/>
                <w:sz w:val="16"/>
                <w:szCs w:val="16"/>
              </w:rPr>
              <w:t>community based</w:t>
            </w:r>
            <w:proofErr w:type="gramEnd"/>
            <w:r>
              <w:rPr>
                <w:rFonts w:ascii="Arial" w:eastAsia="Arial" w:hAnsi="Arial" w:cs="Arial"/>
                <w:sz w:val="16"/>
                <w:szCs w:val="16"/>
              </w:rPr>
              <w:t xml:space="preserve"> ecotourism, that includes women and vulnerability groups with full support of the municipal govt.</w:t>
            </w:r>
          </w:p>
        </w:tc>
      </w:tr>
      <w:tr w:rsidR="00405C86" w14:paraId="216E59EB" w14:textId="77777777">
        <w:tc>
          <w:tcPr>
            <w:tcW w:w="1980" w:type="dxa"/>
            <w:shd w:val="clear" w:color="auto" w:fill="B4C6E7"/>
          </w:tcPr>
          <w:p w14:paraId="0ED2D7D0" w14:textId="77777777" w:rsidR="00405C86" w:rsidRDefault="00405C86">
            <w:pPr>
              <w:rPr>
                <w:rFonts w:ascii="Arial" w:eastAsia="Arial" w:hAnsi="Arial" w:cs="Arial"/>
                <w:b/>
                <w:sz w:val="16"/>
                <w:szCs w:val="16"/>
              </w:rPr>
            </w:pPr>
          </w:p>
        </w:tc>
        <w:tc>
          <w:tcPr>
            <w:tcW w:w="2551" w:type="dxa"/>
            <w:shd w:val="clear" w:color="auto" w:fill="B4C6E7"/>
          </w:tcPr>
          <w:p w14:paraId="49ADF671" w14:textId="77777777" w:rsidR="00405C86" w:rsidRDefault="0032019D">
            <w:pPr>
              <w:spacing w:after="200" w:line="276" w:lineRule="auto"/>
              <w:rPr>
                <w:rFonts w:ascii="Arial" w:eastAsia="Arial" w:hAnsi="Arial" w:cs="Arial"/>
                <w:sz w:val="16"/>
                <w:szCs w:val="16"/>
              </w:rPr>
            </w:pPr>
            <w:r>
              <w:rPr>
                <w:rFonts w:ascii="Arial" w:eastAsia="Arial" w:hAnsi="Arial" w:cs="Arial"/>
                <w:sz w:val="16"/>
                <w:szCs w:val="16"/>
              </w:rPr>
              <w:t xml:space="preserve">There is a </w:t>
            </w:r>
            <w:proofErr w:type="gramStart"/>
            <w:r>
              <w:rPr>
                <w:rFonts w:ascii="Arial" w:eastAsia="Arial" w:hAnsi="Arial" w:cs="Arial"/>
                <w:sz w:val="16"/>
                <w:szCs w:val="16"/>
              </w:rPr>
              <w:t>journal  about</w:t>
            </w:r>
            <w:proofErr w:type="gramEnd"/>
            <w:r>
              <w:rPr>
                <w:rFonts w:ascii="Arial" w:eastAsia="Arial" w:hAnsi="Arial" w:cs="Arial"/>
                <w:sz w:val="16"/>
                <w:szCs w:val="16"/>
              </w:rPr>
              <w:t xml:space="preserve"> livelihood women and vulnerable groups related lo climate change adaptation</w:t>
            </w:r>
          </w:p>
        </w:tc>
        <w:tc>
          <w:tcPr>
            <w:tcW w:w="993" w:type="dxa"/>
            <w:shd w:val="clear" w:color="auto" w:fill="B4C6E7"/>
          </w:tcPr>
          <w:p w14:paraId="31D42983" w14:textId="77777777" w:rsidR="00405C86" w:rsidRDefault="00405C86">
            <w:pPr>
              <w:rPr>
                <w:rFonts w:ascii="Arial" w:eastAsia="Arial" w:hAnsi="Arial" w:cs="Arial"/>
                <w:sz w:val="16"/>
                <w:szCs w:val="16"/>
              </w:rPr>
            </w:pPr>
          </w:p>
        </w:tc>
        <w:tc>
          <w:tcPr>
            <w:tcW w:w="1134" w:type="dxa"/>
            <w:shd w:val="clear" w:color="auto" w:fill="B4C6E7"/>
          </w:tcPr>
          <w:p w14:paraId="334965FA" w14:textId="77777777" w:rsidR="00405C86" w:rsidRDefault="00405C86">
            <w:pPr>
              <w:jc w:val="right"/>
              <w:rPr>
                <w:rFonts w:ascii="Arial" w:eastAsia="Arial" w:hAnsi="Arial" w:cs="Arial"/>
                <w:b/>
                <w:sz w:val="16"/>
                <w:szCs w:val="16"/>
              </w:rPr>
            </w:pPr>
          </w:p>
        </w:tc>
        <w:tc>
          <w:tcPr>
            <w:tcW w:w="1134" w:type="dxa"/>
            <w:shd w:val="clear" w:color="auto" w:fill="B4C6E7"/>
          </w:tcPr>
          <w:p w14:paraId="21D9E411" w14:textId="77777777" w:rsidR="00405C86" w:rsidRDefault="00405C86">
            <w:pPr>
              <w:jc w:val="right"/>
              <w:rPr>
                <w:rFonts w:ascii="Arial" w:eastAsia="Arial" w:hAnsi="Arial" w:cs="Arial"/>
                <w:b/>
                <w:sz w:val="16"/>
                <w:szCs w:val="16"/>
              </w:rPr>
            </w:pPr>
          </w:p>
        </w:tc>
        <w:tc>
          <w:tcPr>
            <w:tcW w:w="1276" w:type="dxa"/>
            <w:shd w:val="clear" w:color="auto" w:fill="B4C6E7"/>
          </w:tcPr>
          <w:p w14:paraId="3F0F1527" w14:textId="77777777" w:rsidR="00405C86" w:rsidRDefault="0032019D">
            <w:pPr>
              <w:jc w:val="right"/>
              <w:rPr>
                <w:rFonts w:ascii="Arial" w:eastAsia="Arial" w:hAnsi="Arial" w:cs="Arial"/>
                <w:sz w:val="16"/>
                <w:szCs w:val="16"/>
              </w:rPr>
            </w:pPr>
            <w:r>
              <w:rPr>
                <w:rFonts w:ascii="Arial" w:eastAsia="Arial" w:hAnsi="Arial" w:cs="Arial"/>
                <w:sz w:val="16"/>
                <w:szCs w:val="16"/>
              </w:rPr>
              <w:t>1 Journal</w:t>
            </w:r>
          </w:p>
        </w:tc>
        <w:tc>
          <w:tcPr>
            <w:tcW w:w="1560" w:type="dxa"/>
            <w:shd w:val="clear" w:color="auto" w:fill="B4C6E7"/>
          </w:tcPr>
          <w:p w14:paraId="40AB3CC1" w14:textId="77777777" w:rsidR="00405C86" w:rsidRDefault="00405C86">
            <w:pPr>
              <w:jc w:val="right"/>
              <w:rPr>
                <w:rFonts w:ascii="Arial" w:eastAsia="Arial" w:hAnsi="Arial" w:cs="Arial"/>
                <w:b/>
                <w:sz w:val="16"/>
                <w:szCs w:val="16"/>
              </w:rPr>
            </w:pPr>
          </w:p>
        </w:tc>
        <w:tc>
          <w:tcPr>
            <w:tcW w:w="1560" w:type="dxa"/>
            <w:shd w:val="clear" w:color="auto" w:fill="B4C6E7"/>
          </w:tcPr>
          <w:p w14:paraId="04468BD0" w14:textId="77777777" w:rsidR="00405C86" w:rsidRDefault="00405C86">
            <w:pPr>
              <w:spacing w:after="120"/>
              <w:rPr>
                <w:rFonts w:ascii="Arial" w:eastAsia="Arial" w:hAnsi="Arial" w:cs="Arial"/>
                <w:sz w:val="16"/>
                <w:szCs w:val="16"/>
              </w:rPr>
            </w:pPr>
          </w:p>
        </w:tc>
      </w:tr>
      <w:tr w:rsidR="00405C86" w14:paraId="0E2EA08D" w14:textId="77777777">
        <w:trPr>
          <w:trHeight w:val="316"/>
        </w:trPr>
        <w:tc>
          <w:tcPr>
            <w:tcW w:w="1980" w:type="dxa"/>
            <w:shd w:val="clear" w:color="auto" w:fill="B4C6E7"/>
          </w:tcPr>
          <w:p w14:paraId="217C5E6B" w14:textId="77777777" w:rsidR="00405C86" w:rsidRDefault="0032019D">
            <w:pPr>
              <w:rPr>
                <w:rFonts w:ascii="Arial" w:eastAsia="Arial" w:hAnsi="Arial" w:cs="Arial"/>
                <w:b/>
                <w:sz w:val="16"/>
                <w:szCs w:val="16"/>
              </w:rPr>
            </w:pPr>
            <w:r>
              <w:rPr>
                <w:rFonts w:ascii="Arial" w:eastAsia="Arial" w:hAnsi="Arial" w:cs="Arial"/>
                <w:b/>
                <w:sz w:val="16"/>
                <w:szCs w:val="16"/>
              </w:rPr>
              <w:t>Output 5.1.3</w:t>
            </w:r>
          </w:p>
          <w:p w14:paraId="3B3F04BD" w14:textId="77777777" w:rsidR="00405C86" w:rsidRDefault="0032019D">
            <w:pPr>
              <w:tabs>
                <w:tab w:val="left" w:pos="1607"/>
              </w:tabs>
              <w:spacing w:after="120"/>
              <w:rPr>
                <w:rFonts w:ascii="Arial" w:eastAsia="Arial" w:hAnsi="Arial" w:cs="Arial"/>
                <w:color w:val="000000"/>
                <w:sz w:val="16"/>
                <w:szCs w:val="16"/>
              </w:rPr>
            </w:pPr>
            <w:r>
              <w:rPr>
                <w:rFonts w:ascii="Arial" w:eastAsia="Arial" w:hAnsi="Arial" w:cs="Arial"/>
                <w:color w:val="000000"/>
                <w:sz w:val="16"/>
                <w:szCs w:val="16"/>
              </w:rPr>
              <w:t>Improved cultural economy through application of ecological batik using mangrove based colouring product</w:t>
            </w:r>
          </w:p>
        </w:tc>
        <w:tc>
          <w:tcPr>
            <w:tcW w:w="2551" w:type="dxa"/>
            <w:shd w:val="clear" w:color="auto" w:fill="B4C6E7"/>
          </w:tcPr>
          <w:p w14:paraId="7BA5A6A4" w14:textId="77777777" w:rsidR="00405C86" w:rsidRDefault="0032019D">
            <w:pPr>
              <w:rPr>
                <w:rFonts w:ascii="Arial" w:eastAsia="Arial" w:hAnsi="Arial" w:cs="Arial"/>
                <w:sz w:val="16"/>
                <w:szCs w:val="16"/>
              </w:rPr>
            </w:pPr>
            <w:r>
              <w:rPr>
                <w:rFonts w:ascii="Arial" w:eastAsia="Arial" w:hAnsi="Arial" w:cs="Arial"/>
                <w:color w:val="000000"/>
                <w:sz w:val="16"/>
                <w:szCs w:val="16"/>
              </w:rPr>
              <w:t xml:space="preserve">ecological batik using mangrove based colouring product applied and cultural economy improved </w:t>
            </w:r>
          </w:p>
        </w:tc>
        <w:tc>
          <w:tcPr>
            <w:tcW w:w="993" w:type="dxa"/>
            <w:shd w:val="clear" w:color="auto" w:fill="B4C6E7"/>
          </w:tcPr>
          <w:p w14:paraId="1CF6D592" w14:textId="77777777" w:rsidR="00405C86" w:rsidRDefault="00405C86">
            <w:pPr>
              <w:rPr>
                <w:rFonts w:ascii="Arial" w:eastAsia="Arial" w:hAnsi="Arial" w:cs="Arial"/>
                <w:sz w:val="16"/>
                <w:szCs w:val="16"/>
              </w:rPr>
            </w:pPr>
          </w:p>
        </w:tc>
        <w:tc>
          <w:tcPr>
            <w:tcW w:w="1134" w:type="dxa"/>
            <w:shd w:val="clear" w:color="auto" w:fill="B4C6E7"/>
          </w:tcPr>
          <w:p w14:paraId="446BFC69" w14:textId="77777777" w:rsidR="00405C86" w:rsidRDefault="0032019D">
            <w:pPr>
              <w:jc w:val="right"/>
              <w:rPr>
                <w:rFonts w:ascii="Arial" w:eastAsia="Arial" w:hAnsi="Arial" w:cs="Arial"/>
                <w:sz w:val="16"/>
                <w:szCs w:val="16"/>
              </w:rPr>
            </w:pPr>
            <w:r>
              <w:rPr>
                <w:rFonts w:ascii="Arial" w:eastAsia="Arial" w:hAnsi="Arial" w:cs="Arial"/>
                <w:b/>
                <w:sz w:val="16"/>
                <w:szCs w:val="16"/>
              </w:rPr>
              <w:t xml:space="preserve">1 </w:t>
            </w:r>
            <w:proofErr w:type="spellStart"/>
            <w:r>
              <w:rPr>
                <w:rFonts w:ascii="Arial" w:eastAsia="Arial" w:hAnsi="Arial" w:cs="Arial"/>
                <w:b/>
                <w:i/>
                <w:sz w:val="16"/>
                <w:szCs w:val="16"/>
              </w:rPr>
              <w:t>Kelurahan</w:t>
            </w:r>
            <w:proofErr w:type="spellEnd"/>
          </w:p>
        </w:tc>
        <w:tc>
          <w:tcPr>
            <w:tcW w:w="1134" w:type="dxa"/>
            <w:shd w:val="clear" w:color="auto" w:fill="B4C6E7"/>
          </w:tcPr>
          <w:p w14:paraId="7DBF0EB9" w14:textId="77777777" w:rsidR="00405C86" w:rsidRDefault="0032019D">
            <w:pPr>
              <w:jc w:val="right"/>
              <w:rPr>
                <w:rFonts w:ascii="Arial" w:eastAsia="Arial" w:hAnsi="Arial" w:cs="Arial"/>
                <w:b/>
                <w:sz w:val="16"/>
                <w:szCs w:val="16"/>
              </w:rPr>
            </w:pPr>
            <w:r>
              <w:rPr>
                <w:rFonts w:ascii="Arial" w:eastAsia="Arial" w:hAnsi="Arial" w:cs="Arial"/>
                <w:b/>
                <w:sz w:val="16"/>
                <w:szCs w:val="16"/>
              </w:rPr>
              <w:t xml:space="preserve">7 </w:t>
            </w:r>
            <w:proofErr w:type="spellStart"/>
            <w:r>
              <w:rPr>
                <w:rFonts w:ascii="Arial" w:eastAsia="Arial" w:hAnsi="Arial" w:cs="Arial"/>
                <w:b/>
                <w:i/>
                <w:sz w:val="16"/>
                <w:szCs w:val="16"/>
              </w:rPr>
              <w:t>Kelurahan</w:t>
            </w:r>
            <w:proofErr w:type="spellEnd"/>
          </w:p>
          <w:p w14:paraId="25A4D375" w14:textId="77777777" w:rsidR="00405C86" w:rsidRDefault="00405C86">
            <w:pPr>
              <w:jc w:val="right"/>
              <w:rPr>
                <w:rFonts w:ascii="Arial" w:eastAsia="Arial" w:hAnsi="Arial" w:cs="Arial"/>
                <w:sz w:val="16"/>
                <w:szCs w:val="16"/>
              </w:rPr>
            </w:pPr>
          </w:p>
        </w:tc>
        <w:tc>
          <w:tcPr>
            <w:tcW w:w="1276" w:type="dxa"/>
            <w:shd w:val="clear" w:color="auto" w:fill="B4C6E7"/>
          </w:tcPr>
          <w:p w14:paraId="3F50F9E8" w14:textId="77777777" w:rsidR="00405C86" w:rsidRDefault="00405C86">
            <w:pPr>
              <w:jc w:val="right"/>
              <w:rPr>
                <w:rFonts w:ascii="Arial" w:eastAsia="Arial" w:hAnsi="Arial" w:cs="Arial"/>
                <w:sz w:val="16"/>
                <w:szCs w:val="16"/>
              </w:rPr>
            </w:pPr>
          </w:p>
        </w:tc>
        <w:tc>
          <w:tcPr>
            <w:tcW w:w="1560" w:type="dxa"/>
            <w:shd w:val="clear" w:color="auto" w:fill="B4C6E7"/>
          </w:tcPr>
          <w:p w14:paraId="20902149" w14:textId="77777777" w:rsidR="00405C86" w:rsidRDefault="00405C86">
            <w:pPr>
              <w:jc w:val="right"/>
              <w:rPr>
                <w:rFonts w:ascii="Arial" w:eastAsia="Arial" w:hAnsi="Arial" w:cs="Arial"/>
                <w:b/>
                <w:sz w:val="16"/>
                <w:szCs w:val="16"/>
              </w:rPr>
            </w:pPr>
          </w:p>
        </w:tc>
        <w:tc>
          <w:tcPr>
            <w:tcW w:w="1560" w:type="dxa"/>
            <w:shd w:val="clear" w:color="auto" w:fill="B4C6E7"/>
          </w:tcPr>
          <w:p w14:paraId="5459A57D" w14:textId="77777777" w:rsidR="00405C86" w:rsidRDefault="0032019D">
            <w:pPr>
              <w:spacing w:after="120"/>
              <w:rPr>
                <w:rFonts w:ascii="Arial" w:eastAsia="Arial" w:hAnsi="Arial" w:cs="Arial"/>
                <w:sz w:val="16"/>
                <w:szCs w:val="16"/>
              </w:rPr>
            </w:pPr>
            <w:r>
              <w:rPr>
                <w:rFonts w:ascii="Arial" w:eastAsia="Arial" w:hAnsi="Arial" w:cs="Arial"/>
                <w:sz w:val="16"/>
                <w:szCs w:val="16"/>
              </w:rPr>
              <w:t xml:space="preserve">Introducing ecological batik colouring technic to the batik craftsmen community incl. women and vulnerability groups, and </w:t>
            </w:r>
            <w:r>
              <w:rPr>
                <w:rFonts w:ascii="Arial" w:eastAsia="Arial" w:hAnsi="Arial" w:cs="Arial"/>
                <w:sz w:val="16"/>
                <w:szCs w:val="16"/>
              </w:rPr>
              <w:lastRenderedPageBreak/>
              <w:t>increase capacity of batik maker to improve designs</w:t>
            </w:r>
          </w:p>
        </w:tc>
      </w:tr>
      <w:tr w:rsidR="00405C86" w14:paraId="3AAFC170" w14:textId="77777777">
        <w:tc>
          <w:tcPr>
            <w:tcW w:w="1980" w:type="dxa"/>
            <w:shd w:val="clear" w:color="auto" w:fill="B4C6E7"/>
          </w:tcPr>
          <w:p w14:paraId="2DD20988" w14:textId="77777777" w:rsidR="00405C86" w:rsidRDefault="0032019D">
            <w:pPr>
              <w:rPr>
                <w:rFonts w:ascii="Arial" w:eastAsia="Arial" w:hAnsi="Arial" w:cs="Arial"/>
                <w:b/>
                <w:sz w:val="16"/>
                <w:szCs w:val="16"/>
              </w:rPr>
            </w:pPr>
            <w:r>
              <w:rPr>
                <w:rFonts w:ascii="Arial" w:eastAsia="Arial" w:hAnsi="Arial" w:cs="Arial"/>
                <w:b/>
                <w:sz w:val="16"/>
                <w:szCs w:val="16"/>
              </w:rPr>
              <w:t>Output 5.1.4</w:t>
            </w:r>
          </w:p>
          <w:p w14:paraId="6DC464BE" w14:textId="77777777" w:rsidR="00405C86" w:rsidRDefault="0032019D">
            <w:pPr>
              <w:tabs>
                <w:tab w:val="left" w:pos="1607"/>
              </w:tabs>
              <w:spacing w:after="120"/>
              <w:rPr>
                <w:rFonts w:ascii="Arial" w:eastAsia="Arial" w:hAnsi="Arial" w:cs="Arial"/>
                <w:color w:val="000000"/>
                <w:sz w:val="16"/>
                <w:szCs w:val="16"/>
              </w:rPr>
            </w:pPr>
            <w:r>
              <w:rPr>
                <w:rFonts w:ascii="Arial" w:eastAsia="Arial" w:hAnsi="Arial" w:cs="Arial"/>
                <w:color w:val="000000"/>
                <w:sz w:val="16"/>
                <w:szCs w:val="16"/>
              </w:rPr>
              <w:t>Improved food security through the application of urban farming as alternative to conventional agriculture practices</w:t>
            </w:r>
          </w:p>
        </w:tc>
        <w:tc>
          <w:tcPr>
            <w:tcW w:w="2551" w:type="dxa"/>
            <w:shd w:val="clear" w:color="auto" w:fill="B4C6E7"/>
          </w:tcPr>
          <w:p w14:paraId="2259D206" w14:textId="77777777" w:rsidR="00405C86" w:rsidRDefault="0032019D">
            <w:pPr>
              <w:spacing w:after="200" w:line="276" w:lineRule="auto"/>
              <w:rPr>
                <w:rFonts w:ascii="Arial" w:eastAsia="Arial" w:hAnsi="Arial" w:cs="Arial"/>
                <w:sz w:val="16"/>
                <w:szCs w:val="16"/>
              </w:rPr>
            </w:pPr>
            <w:r>
              <w:rPr>
                <w:rFonts w:ascii="Arial" w:eastAsia="Arial" w:hAnsi="Arial" w:cs="Arial"/>
                <w:sz w:val="16"/>
                <w:szCs w:val="16"/>
              </w:rPr>
              <w:t xml:space="preserve">urban farming introduced and applied by community (yields and number </w:t>
            </w:r>
            <w:proofErr w:type="gramStart"/>
            <w:r>
              <w:rPr>
                <w:rFonts w:ascii="Arial" w:eastAsia="Arial" w:hAnsi="Arial" w:cs="Arial"/>
                <w:sz w:val="16"/>
                <w:szCs w:val="16"/>
              </w:rPr>
              <w:t>of  plots</w:t>
            </w:r>
            <w:proofErr w:type="gramEnd"/>
            <w:r>
              <w:rPr>
                <w:rFonts w:ascii="Arial" w:eastAsia="Arial" w:hAnsi="Arial" w:cs="Arial"/>
                <w:sz w:val="16"/>
                <w:szCs w:val="16"/>
              </w:rPr>
              <w:t xml:space="preserve"> applied urban farming)</w:t>
            </w:r>
          </w:p>
          <w:p w14:paraId="6ADAF38A" w14:textId="77777777" w:rsidR="00405C86" w:rsidRDefault="00405C86">
            <w:pPr>
              <w:rPr>
                <w:rFonts w:ascii="Arial" w:eastAsia="Arial" w:hAnsi="Arial" w:cs="Arial"/>
                <w:sz w:val="16"/>
                <w:szCs w:val="16"/>
              </w:rPr>
            </w:pPr>
          </w:p>
        </w:tc>
        <w:tc>
          <w:tcPr>
            <w:tcW w:w="993" w:type="dxa"/>
            <w:shd w:val="clear" w:color="auto" w:fill="B4C6E7"/>
          </w:tcPr>
          <w:p w14:paraId="6CBDDA49" w14:textId="77777777" w:rsidR="00405C86" w:rsidRDefault="00405C86">
            <w:pPr>
              <w:rPr>
                <w:rFonts w:ascii="Arial" w:eastAsia="Arial" w:hAnsi="Arial" w:cs="Arial"/>
                <w:sz w:val="16"/>
                <w:szCs w:val="16"/>
              </w:rPr>
            </w:pPr>
          </w:p>
        </w:tc>
        <w:tc>
          <w:tcPr>
            <w:tcW w:w="1134" w:type="dxa"/>
            <w:shd w:val="clear" w:color="auto" w:fill="B4C6E7"/>
          </w:tcPr>
          <w:p w14:paraId="4A6C04C0" w14:textId="77777777" w:rsidR="00405C86" w:rsidRDefault="0032019D">
            <w:pPr>
              <w:jc w:val="right"/>
              <w:rPr>
                <w:rFonts w:ascii="Arial" w:eastAsia="Arial" w:hAnsi="Arial" w:cs="Arial"/>
                <w:sz w:val="16"/>
                <w:szCs w:val="16"/>
              </w:rPr>
            </w:pPr>
            <w:r>
              <w:rPr>
                <w:rFonts w:ascii="Arial" w:eastAsia="Arial" w:hAnsi="Arial" w:cs="Arial"/>
                <w:b/>
                <w:sz w:val="16"/>
                <w:szCs w:val="16"/>
              </w:rPr>
              <w:t xml:space="preserve">1 </w:t>
            </w:r>
            <w:proofErr w:type="spellStart"/>
            <w:r>
              <w:rPr>
                <w:rFonts w:ascii="Arial" w:eastAsia="Arial" w:hAnsi="Arial" w:cs="Arial"/>
                <w:b/>
                <w:i/>
                <w:sz w:val="16"/>
                <w:szCs w:val="16"/>
              </w:rPr>
              <w:t>Kelurahan</w:t>
            </w:r>
            <w:proofErr w:type="spellEnd"/>
          </w:p>
        </w:tc>
        <w:tc>
          <w:tcPr>
            <w:tcW w:w="1134" w:type="dxa"/>
            <w:shd w:val="clear" w:color="auto" w:fill="B4C6E7"/>
          </w:tcPr>
          <w:p w14:paraId="2CFF18B0" w14:textId="77777777" w:rsidR="00405C86" w:rsidRDefault="0032019D">
            <w:pPr>
              <w:jc w:val="right"/>
              <w:rPr>
                <w:rFonts w:ascii="Arial" w:eastAsia="Arial" w:hAnsi="Arial" w:cs="Arial"/>
                <w:b/>
                <w:sz w:val="16"/>
                <w:szCs w:val="16"/>
              </w:rPr>
            </w:pPr>
            <w:r>
              <w:rPr>
                <w:rFonts w:ascii="Arial" w:eastAsia="Arial" w:hAnsi="Arial" w:cs="Arial"/>
                <w:b/>
                <w:sz w:val="16"/>
                <w:szCs w:val="16"/>
              </w:rPr>
              <w:t xml:space="preserve">7 </w:t>
            </w:r>
            <w:proofErr w:type="spellStart"/>
            <w:r>
              <w:rPr>
                <w:rFonts w:ascii="Arial" w:eastAsia="Arial" w:hAnsi="Arial" w:cs="Arial"/>
                <w:b/>
                <w:i/>
                <w:sz w:val="16"/>
                <w:szCs w:val="16"/>
              </w:rPr>
              <w:t>Kelurahan</w:t>
            </w:r>
            <w:proofErr w:type="spellEnd"/>
          </w:p>
          <w:p w14:paraId="5162D0BB" w14:textId="77777777" w:rsidR="00405C86" w:rsidRDefault="00405C86">
            <w:pPr>
              <w:jc w:val="right"/>
              <w:rPr>
                <w:rFonts w:ascii="Arial" w:eastAsia="Arial" w:hAnsi="Arial" w:cs="Arial"/>
                <w:sz w:val="16"/>
                <w:szCs w:val="16"/>
              </w:rPr>
            </w:pPr>
          </w:p>
        </w:tc>
        <w:tc>
          <w:tcPr>
            <w:tcW w:w="1276" w:type="dxa"/>
            <w:shd w:val="clear" w:color="auto" w:fill="B4C6E7"/>
          </w:tcPr>
          <w:p w14:paraId="56EE89FF" w14:textId="77777777" w:rsidR="00405C86" w:rsidRDefault="00405C86">
            <w:pPr>
              <w:jc w:val="right"/>
              <w:rPr>
                <w:rFonts w:ascii="Arial" w:eastAsia="Arial" w:hAnsi="Arial" w:cs="Arial"/>
                <w:sz w:val="16"/>
                <w:szCs w:val="16"/>
              </w:rPr>
            </w:pPr>
          </w:p>
        </w:tc>
        <w:tc>
          <w:tcPr>
            <w:tcW w:w="1560" w:type="dxa"/>
            <w:shd w:val="clear" w:color="auto" w:fill="B4C6E7"/>
          </w:tcPr>
          <w:p w14:paraId="1830E357" w14:textId="77777777" w:rsidR="00405C86" w:rsidRDefault="00405C86">
            <w:pPr>
              <w:jc w:val="right"/>
              <w:rPr>
                <w:rFonts w:ascii="Arial" w:eastAsia="Arial" w:hAnsi="Arial" w:cs="Arial"/>
                <w:b/>
                <w:sz w:val="16"/>
                <w:szCs w:val="16"/>
              </w:rPr>
            </w:pPr>
          </w:p>
        </w:tc>
        <w:tc>
          <w:tcPr>
            <w:tcW w:w="1560" w:type="dxa"/>
            <w:shd w:val="clear" w:color="auto" w:fill="B4C6E7"/>
          </w:tcPr>
          <w:p w14:paraId="268E4312" w14:textId="77777777" w:rsidR="00405C86" w:rsidRDefault="0032019D">
            <w:pPr>
              <w:spacing w:after="120"/>
              <w:rPr>
                <w:rFonts w:ascii="Arial" w:eastAsia="Arial" w:hAnsi="Arial" w:cs="Arial"/>
                <w:sz w:val="16"/>
                <w:szCs w:val="16"/>
              </w:rPr>
            </w:pPr>
            <w:r>
              <w:rPr>
                <w:rFonts w:ascii="Arial" w:eastAsia="Arial" w:hAnsi="Arial" w:cs="Arial"/>
                <w:sz w:val="16"/>
                <w:szCs w:val="16"/>
              </w:rPr>
              <w:t>introducing and implementing urban farming based on local seeds to community (including women groups and vulnerable groups) as an alternative agriculture practices to strengthen local food security</w:t>
            </w:r>
          </w:p>
        </w:tc>
      </w:tr>
      <w:tr w:rsidR="00405C86" w14:paraId="7942BE97" w14:textId="77777777">
        <w:tc>
          <w:tcPr>
            <w:tcW w:w="1980" w:type="dxa"/>
            <w:shd w:val="clear" w:color="auto" w:fill="B4C6E7"/>
          </w:tcPr>
          <w:p w14:paraId="039CAC80" w14:textId="77777777" w:rsidR="00405C86" w:rsidRDefault="0032019D">
            <w:pPr>
              <w:rPr>
                <w:rFonts w:ascii="Arial" w:eastAsia="Arial" w:hAnsi="Arial" w:cs="Arial"/>
                <w:b/>
                <w:sz w:val="16"/>
                <w:szCs w:val="16"/>
              </w:rPr>
            </w:pPr>
            <w:r>
              <w:rPr>
                <w:rFonts w:ascii="Arial" w:eastAsia="Arial" w:hAnsi="Arial" w:cs="Arial"/>
                <w:b/>
                <w:sz w:val="16"/>
                <w:szCs w:val="16"/>
              </w:rPr>
              <w:t>Output 5.1.5</w:t>
            </w:r>
          </w:p>
          <w:p w14:paraId="2C925091" w14:textId="77777777" w:rsidR="00405C86" w:rsidRDefault="0032019D">
            <w:pPr>
              <w:tabs>
                <w:tab w:val="left" w:pos="1607"/>
              </w:tabs>
              <w:spacing w:after="120"/>
              <w:rPr>
                <w:rFonts w:ascii="Arial" w:eastAsia="Arial" w:hAnsi="Arial" w:cs="Arial"/>
                <w:color w:val="000000"/>
                <w:sz w:val="16"/>
                <w:szCs w:val="16"/>
              </w:rPr>
            </w:pPr>
            <w:r>
              <w:rPr>
                <w:rFonts w:ascii="Arial" w:eastAsia="Arial" w:hAnsi="Arial" w:cs="Arial"/>
                <w:color w:val="000000"/>
                <w:sz w:val="16"/>
                <w:szCs w:val="16"/>
              </w:rPr>
              <w:t>Developed circular economy through initiation integrated waste management system and processing</w:t>
            </w:r>
          </w:p>
        </w:tc>
        <w:tc>
          <w:tcPr>
            <w:tcW w:w="2551" w:type="dxa"/>
            <w:shd w:val="clear" w:color="auto" w:fill="B4C6E7"/>
          </w:tcPr>
          <w:p w14:paraId="042988A5" w14:textId="77777777" w:rsidR="00405C86" w:rsidRDefault="0032019D">
            <w:pPr>
              <w:spacing w:after="200" w:line="276" w:lineRule="auto"/>
              <w:rPr>
                <w:rFonts w:ascii="Arial" w:eastAsia="Arial" w:hAnsi="Arial" w:cs="Arial"/>
                <w:sz w:val="16"/>
                <w:szCs w:val="16"/>
              </w:rPr>
            </w:pPr>
            <w:r>
              <w:rPr>
                <w:rFonts w:ascii="Arial" w:eastAsia="Arial" w:hAnsi="Arial" w:cs="Arial"/>
                <w:sz w:val="16"/>
                <w:szCs w:val="16"/>
              </w:rPr>
              <w:t xml:space="preserve">integrated-waste management facility constructed and running </w:t>
            </w:r>
          </w:p>
        </w:tc>
        <w:tc>
          <w:tcPr>
            <w:tcW w:w="993" w:type="dxa"/>
            <w:shd w:val="clear" w:color="auto" w:fill="B4C6E7"/>
          </w:tcPr>
          <w:p w14:paraId="486BDDBC" w14:textId="77777777" w:rsidR="00405C86" w:rsidRDefault="00405C86">
            <w:pPr>
              <w:rPr>
                <w:rFonts w:ascii="Arial" w:eastAsia="Arial" w:hAnsi="Arial" w:cs="Arial"/>
                <w:sz w:val="16"/>
                <w:szCs w:val="16"/>
              </w:rPr>
            </w:pPr>
          </w:p>
        </w:tc>
        <w:tc>
          <w:tcPr>
            <w:tcW w:w="1134" w:type="dxa"/>
            <w:shd w:val="clear" w:color="auto" w:fill="B4C6E7"/>
          </w:tcPr>
          <w:p w14:paraId="6D264D2F" w14:textId="77777777" w:rsidR="00405C86" w:rsidRDefault="0032019D">
            <w:pPr>
              <w:jc w:val="right"/>
              <w:rPr>
                <w:rFonts w:ascii="Arial" w:eastAsia="Arial" w:hAnsi="Arial" w:cs="Arial"/>
                <w:sz w:val="16"/>
                <w:szCs w:val="16"/>
              </w:rPr>
            </w:pPr>
            <w:r>
              <w:rPr>
                <w:rFonts w:ascii="Arial" w:eastAsia="Arial" w:hAnsi="Arial" w:cs="Arial"/>
                <w:b/>
                <w:sz w:val="16"/>
                <w:szCs w:val="16"/>
              </w:rPr>
              <w:t xml:space="preserve">1 </w:t>
            </w:r>
            <w:proofErr w:type="spellStart"/>
            <w:r>
              <w:rPr>
                <w:rFonts w:ascii="Arial" w:eastAsia="Arial" w:hAnsi="Arial" w:cs="Arial"/>
                <w:b/>
                <w:i/>
                <w:sz w:val="16"/>
                <w:szCs w:val="16"/>
              </w:rPr>
              <w:t>Kelurahan</w:t>
            </w:r>
            <w:proofErr w:type="spellEnd"/>
          </w:p>
        </w:tc>
        <w:tc>
          <w:tcPr>
            <w:tcW w:w="1134" w:type="dxa"/>
            <w:shd w:val="clear" w:color="auto" w:fill="B4C6E7"/>
          </w:tcPr>
          <w:p w14:paraId="716C06BF" w14:textId="77777777" w:rsidR="00405C86" w:rsidRDefault="0032019D">
            <w:pPr>
              <w:jc w:val="right"/>
              <w:rPr>
                <w:rFonts w:ascii="Arial" w:eastAsia="Arial" w:hAnsi="Arial" w:cs="Arial"/>
                <w:b/>
                <w:sz w:val="16"/>
                <w:szCs w:val="16"/>
              </w:rPr>
            </w:pPr>
            <w:r>
              <w:rPr>
                <w:rFonts w:ascii="Arial" w:eastAsia="Arial" w:hAnsi="Arial" w:cs="Arial"/>
                <w:b/>
                <w:sz w:val="16"/>
                <w:szCs w:val="16"/>
              </w:rPr>
              <w:t xml:space="preserve">7 </w:t>
            </w:r>
            <w:proofErr w:type="spellStart"/>
            <w:r>
              <w:rPr>
                <w:rFonts w:ascii="Arial" w:eastAsia="Arial" w:hAnsi="Arial" w:cs="Arial"/>
                <w:b/>
                <w:i/>
                <w:sz w:val="16"/>
                <w:szCs w:val="16"/>
              </w:rPr>
              <w:t>Kelurahan</w:t>
            </w:r>
            <w:proofErr w:type="spellEnd"/>
          </w:p>
          <w:p w14:paraId="584BC532" w14:textId="77777777" w:rsidR="00405C86" w:rsidRDefault="00405C86">
            <w:pPr>
              <w:jc w:val="right"/>
              <w:rPr>
                <w:rFonts w:ascii="Arial" w:eastAsia="Arial" w:hAnsi="Arial" w:cs="Arial"/>
                <w:sz w:val="16"/>
                <w:szCs w:val="16"/>
              </w:rPr>
            </w:pPr>
          </w:p>
        </w:tc>
        <w:tc>
          <w:tcPr>
            <w:tcW w:w="1276" w:type="dxa"/>
            <w:shd w:val="clear" w:color="auto" w:fill="B4C6E7"/>
          </w:tcPr>
          <w:p w14:paraId="6DD8FA16" w14:textId="77777777" w:rsidR="00405C86" w:rsidRDefault="00405C86">
            <w:pPr>
              <w:jc w:val="right"/>
              <w:rPr>
                <w:rFonts w:ascii="Arial" w:eastAsia="Arial" w:hAnsi="Arial" w:cs="Arial"/>
                <w:sz w:val="16"/>
                <w:szCs w:val="16"/>
              </w:rPr>
            </w:pPr>
          </w:p>
        </w:tc>
        <w:tc>
          <w:tcPr>
            <w:tcW w:w="1560" w:type="dxa"/>
            <w:shd w:val="clear" w:color="auto" w:fill="B4C6E7"/>
          </w:tcPr>
          <w:p w14:paraId="37FEFF8D" w14:textId="77777777" w:rsidR="00405C86" w:rsidRDefault="00405C86">
            <w:pPr>
              <w:jc w:val="right"/>
              <w:rPr>
                <w:rFonts w:ascii="Arial" w:eastAsia="Arial" w:hAnsi="Arial" w:cs="Arial"/>
                <w:b/>
                <w:sz w:val="16"/>
                <w:szCs w:val="16"/>
              </w:rPr>
            </w:pPr>
          </w:p>
        </w:tc>
        <w:tc>
          <w:tcPr>
            <w:tcW w:w="1560" w:type="dxa"/>
            <w:shd w:val="clear" w:color="auto" w:fill="B4C6E7"/>
          </w:tcPr>
          <w:p w14:paraId="4C9E8AE1" w14:textId="77777777" w:rsidR="00405C86" w:rsidRDefault="0032019D">
            <w:pPr>
              <w:spacing w:after="120"/>
              <w:rPr>
                <w:rFonts w:ascii="Arial" w:eastAsia="Arial" w:hAnsi="Arial" w:cs="Arial"/>
                <w:sz w:val="16"/>
                <w:szCs w:val="16"/>
              </w:rPr>
            </w:pPr>
            <w:r>
              <w:rPr>
                <w:rFonts w:ascii="Arial" w:eastAsia="Arial" w:hAnsi="Arial" w:cs="Arial"/>
                <w:sz w:val="16"/>
                <w:szCs w:val="16"/>
              </w:rPr>
              <w:t>establishment of a functioning waste management facility that can offer jobs and business opportunities both for the city and for the community that also gender mainstreamed in the development of employment opportunity</w:t>
            </w:r>
          </w:p>
        </w:tc>
      </w:tr>
      <w:tr w:rsidR="00405C86" w14:paraId="702D703D" w14:textId="77777777">
        <w:tc>
          <w:tcPr>
            <w:tcW w:w="1980" w:type="dxa"/>
            <w:shd w:val="clear" w:color="auto" w:fill="B4C6E7"/>
          </w:tcPr>
          <w:p w14:paraId="1096936E" w14:textId="77777777" w:rsidR="00405C86" w:rsidRDefault="0032019D">
            <w:pPr>
              <w:rPr>
                <w:rFonts w:ascii="Arial" w:eastAsia="Arial" w:hAnsi="Arial" w:cs="Arial"/>
                <w:b/>
                <w:sz w:val="16"/>
                <w:szCs w:val="16"/>
              </w:rPr>
            </w:pPr>
            <w:r>
              <w:rPr>
                <w:rFonts w:ascii="Arial" w:eastAsia="Arial" w:hAnsi="Arial" w:cs="Arial"/>
                <w:b/>
                <w:sz w:val="16"/>
                <w:szCs w:val="16"/>
              </w:rPr>
              <w:t>Output 5.1.6</w:t>
            </w:r>
          </w:p>
          <w:p w14:paraId="7BA29E13" w14:textId="77777777" w:rsidR="00405C86" w:rsidRDefault="0032019D">
            <w:pPr>
              <w:tabs>
                <w:tab w:val="left" w:pos="1607"/>
              </w:tabs>
              <w:rPr>
                <w:rFonts w:ascii="Arial" w:eastAsia="Arial" w:hAnsi="Arial" w:cs="Arial"/>
                <w:color w:val="000000"/>
                <w:sz w:val="16"/>
                <w:szCs w:val="16"/>
              </w:rPr>
            </w:pPr>
            <w:r>
              <w:rPr>
                <w:rFonts w:ascii="Arial" w:eastAsia="Arial" w:hAnsi="Arial" w:cs="Arial"/>
                <w:color w:val="000000"/>
                <w:sz w:val="16"/>
                <w:szCs w:val="16"/>
              </w:rPr>
              <w:t xml:space="preserve">Improved sanitation facility in 8 target </w:t>
            </w:r>
            <w:proofErr w:type="spellStart"/>
            <w:r>
              <w:rPr>
                <w:rFonts w:ascii="Arial" w:eastAsia="Arial" w:hAnsi="Arial" w:cs="Arial"/>
                <w:i/>
                <w:color w:val="000000"/>
                <w:sz w:val="16"/>
                <w:szCs w:val="16"/>
              </w:rPr>
              <w:t>kelurahan</w:t>
            </w:r>
            <w:proofErr w:type="spellEnd"/>
            <w:r>
              <w:rPr>
                <w:rFonts w:ascii="Arial" w:eastAsia="Arial" w:hAnsi="Arial" w:cs="Arial"/>
                <w:i/>
                <w:color w:val="000000"/>
                <w:sz w:val="16"/>
                <w:szCs w:val="16"/>
              </w:rPr>
              <w:t xml:space="preserve"> </w:t>
            </w:r>
            <w:r>
              <w:rPr>
                <w:rFonts w:ascii="Arial" w:eastAsia="Arial" w:hAnsi="Arial" w:cs="Arial"/>
                <w:color w:val="000000"/>
                <w:sz w:val="16"/>
                <w:szCs w:val="16"/>
              </w:rPr>
              <w:t>to mitigate risks of waterborne disease</w:t>
            </w:r>
          </w:p>
        </w:tc>
        <w:tc>
          <w:tcPr>
            <w:tcW w:w="2551" w:type="dxa"/>
            <w:shd w:val="clear" w:color="auto" w:fill="B4C6E7"/>
          </w:tcPr>
          <w:p w14:paraId="28974B2B" w14:textId="77777777" w:rsidR="00405C86" w:rsidRDefault="0032019D">
            <w:pPr>
              <w:rPr>
                <w:rFonts w:ascii="Arial" w:eastAsia="Arial" w:hAnsi="Arial" w:cs="Arial"/>
                <w:sz w:val="16"/>
                <w:szCs w:val="16"/>
              </w:rPr>
            </w:pPr>
            <w:r>
              <w:rPr>
                <w:rFonts w:ascii="Arial" w:eastAsia="Arial" w:hAnsi="Arial" w:cs="Arial"/>
                <w:sz w:val="16"/>
                <w:szCs w:val="16"/>
              </w:rPr>
              <w:t xml:space="preserve">Water and sanitation condition in 8 target </w:t>
            </w:r>
            <w:proofErr w:type="spellStart"/>
            <w:r>
              <w:rPr>
                <w:rFonts w:ascii="Arial" w:eastAsia="Arial" w:hAnsi="Arial" w:cs="Arial"/>
                <w:i/>
                <w:sz w:val="16"/>
                <w:szCs w:val="16"/>
              </w:rPr>
              <w:t>kelurahan</w:t>
            </w:r>
            <w:proofErr w:type="spellEnd"/>
            <w:r>
              <w:rPr>
                <w:rFonts w:ascii="Arial" w:eastAsia="Arial" w:hAnsi="Arial" w:cs="Arial"/>
                <w:i/>
                <w:sz w:val="16"/>
                <w:szCs w:val="16"/>
              </w:rPr>
              <w:t xml:space="preserve"> </w:t>
            </w:r>
            <w:r>
              <w:rPr>
                <w:rFonts w:ascii="Arial" w:eastAsia="Arial" w:hAnsi="Arial" w:cs="Arial"/>
                <w:sz w:val="16"/>
                <w:szCs w:val="16"/>
              </w:rPr>
              <w:t>improved through construction of communal facilities</w:t>
            </w:r>
          </w:p>
        </w:tc>
        <w:tc>
          <w:tcPr>
            <w:tcW w:w="993" w:type="dxa"/>
            <w:shd w:val="clear" w:color="auto" w:fill="B4C6E7"/>
          </w:tcPr>
          <w:p w14:paraId="4F2B8BA9" w14:textId="77777777" w:rsidR="00405C86" w:rsidRDefault="00405C86">
            <w:pPr>
              <w:rPr>
                <w:rFonts w:ascii="Arial" w:eastAsia="Arial" w:hAnsi="Arial" w:cs="Arial"/>
                <w:sz w:val="16"/>
                <w:szCs w:val="16"/>
              </w:rPr>
            </w:pPr>
          </w:p>
        </w:tc>
        <w:tc>
          <w:tcPr>
            <w:tcW w:w="1134" w:type="dxa"/>
            <w:shd w:val="clear" w:color="auto" w:fill="B4C6E7"/>
          </w:tcPr>
          <w:p w14:paraId="5499A078" w14:textId="77777777" w:rsidR="00405C86" w:rsidRDefault="0032019D">
            <w:pPr>
              <w:jc w:val="right"/>
              <w:rPr>
                <w:rFonts w:ascii="Arial" w:eastAsia="Arial" w:hAnsi="Arial" w:cs="Arial"/>
                <w:b/>
                <w:sz w:val="16"/>
                <w:szCs w:val="16"/>
              </w:rPr>
            </w:pPr>
            <w:r>
              <w:rPr>
                <w:rFonts w:ascii="Arial" w:eastAsia="Arial" w:hAnsi="Arial" w:cs="Arial"/>
                <w:b/>
                <w:sz w:val="16"/>
                <w:szCs w:val="16"/>
              </w:rPr>
              <w:t>16</w:t>
            </w:r>
          </w:p>
        </w:tc>
        <w:tc>
          <w:tcPr>
            <w:tcW w:w="1134" w:type="dxa"/>
            <w:shd w:val="clear" w:color="auto" w:fill="B4C6E7"/>
          </w:tcPr>
          <w:p w14:paraId="24ADFFC6" w14:textId="77777777" w:rsidR="00405C86" w:rsidRDefault="0032019D">
            <w:pPr>
              <w:jc w:val="right"/>
              <w:rPr>
                <w:rFonts w:ascii="Arial" w:eastAsia="Arial" w:hAnsi="Arial" w:cs="Arial"/>
                <w:b/>
                <w:sz w:val="16"/>
                <w:szCs w:val="16"/>
              </w:rPr>
            </w:pPr>
            <w:r>
              <w:rPr>
                <w:rFonts w:ascii="Arial" w:eastAsia="Arial" w:hAnsi="Arial" w:cs="Arial"/>
                <w:b/>
                <w:sz w:val="16"/>
                <w:szCs w:val="16"/>
              </w:rPr>
              <w:t>8</w:t>
            </w:r>
          </w:p>
        </w:tc>
        <w:tc>
          <w:tcPr>
            <w:tcW w:w="1276" w:type="dxa"/>
            <w:shd w:val="clear" w:color="auto" w:fill="B4C6E7"/>
          </w:tcPr>
          <w:p w14:paraId="423A2326" w14:textId="77777777" w:rsidR="00405C86" w:rsidRDefault="00405C86">
            <w:pPr>
              <w:jc w:val="right"/>
              <w:rPr>
                <w:rFonts w:ascii="Arial" w:eastAsia="Arial" w:hAnsi="Arial" w:cs="Arial"/>
                <w:sz w:val="16"/>
                <w:szCs w:val="16"/>
              </w:rPr>
            </w:pPr>
          </w:p>
        </w:tc>
        <w:tc>
          <w:tcPr>
            <w:tcW w:w="1560" w:type="dxa"/>
            <w:shd w:val="clear" w:color="auto" w:fill="B4C6E7"/>
          </w:tcPr>
          <w:p w14:paraId="4B6348F0" w14:textId="77777777" w:rsidR="00405C86" w:rsidRDefault="00405C86">
            <w:pPr>
              <w:jc w:val="right"/>
              <w:rPr>
                <w:rFonts w:ascii="Arial" w:eastAsia="Arial" w:hAnsi="Arial" w:cs="Arial"/>
                <w:b/>
                <w:sz w:val="16"/>
                <w:szCs w:val="16"/>
              </w:rPr>
            </w:pPr>
          </w:p>
        </w:tc>
        <w:tc>
          <w:tcPr>
            <w:tcW w:w="1560" w:type="dxa"/>
            <w:shd w:val="clear" w:color="auto" w:fill="B4C6E7"/>
          </w:tcPr>
          <w:p w14:paraId="3AF1FAC0" w14:textId="77777777" w:rsidR="00405C86" w:rsidRDefault="0032019D">
            <w:pPr>
              <w:rPr>
                <w:rFonts w:ascii="Arial" w:eastAsia="Arial" w:hAnsi="Arial" w:cs="Arial"/>
                <w:sz w:val="16"/>
                <w:szCs w:val="16"/>
              </w:rPr>
            </w:pPr>
            <w:r>
              <w:rPr>
                <w:rFonts w:ascii="Arial" w:eastAsia="Arial" w:hAnsi="Arial" w:cs="Arial"/>
                <w:sz w:val="16"/>
                <w:szCs w:val="16"/>
              </w:rPr>
              <w:t xml:space="preserve">Improvement of domestic public sanitation and / or waste water facilities in 8 villages by involving the community (including women groups and vulnerable groups) and local </w:t>
            </w:r>
            <w:r>
              <w:rPr>
                <w:rFonts w:ascii="Arial" w:eastAsia="Arial" w:hAnsi="Arial" w:cs="Arial"/>
                <w:sz w:val="16"/>
                <w:szCs w:val="16"/>
              </w:rPr>
              <w:lastRenderedPageBreak/>
              <w:t>governments from the start of planning, development and maintenance</w:t>
            </w:r>
          </w:p>
        </w:tc>
      </w:tr>
      <w:sdt>
        <w:sdtPr>
          <w:tag w:val="goog_rdk_272"/>
          <w:id w:val="1859078142"/>
        </w:sdtPr>
        <w:sdtContent>
          <w:tr w:rsidR="00405C86" w14:paraId="22A9EA38" w14:textId="77777777">
            <w:tc>
              <w:tcPr>
                <w:tcW w:w="1980" w:type="dxa"/>
                <w:shd w:val="clear" w:color="auto" w:fill="B4C6E7"/>
              </w:tcPr>
              <w:sdt>
                <w:sdtPr>
                  <w:tag w:val="goog_rdk_274"/>
                  <w:id w:val="-1925633609"/>
                </w:sdtPr>
                <w:sdtContent>
                  <w:p w14:paraId="1A37C1DC" w14:textId="77777777" w:rsidR="00405C86" w:rsidRDefault="00000000">
                    <w:pPr>
                      <w:tabs>
                        <w:tab w:val="center" w:pos="4320"/>
                        <w:tab w:val="right" w:pos="8640"/>
                      </w:tabs>
                      <w:spacing w:before="240" w:line="276" w:lineRule="auto"/>
                      <w:rPr>
                        <w:rFonts w:ascii="Arial" w:eastAsia="Arial" w:hAnsi="Arial" w:cs="Arial"/>
                        <w:sz w:val="16"/>
                        <w:szCs w:val="16"/>
                      </w:rPr>
                    </w:pPr>
                    <w:sdt>
                      <w:sdtPr>
                        <w:tag w:val="goog_rdk_273"/>
                        <w:id w:val="328569111"/>
                      </w:sdtPr>
                      <w:sdtContent>
                        <w:r w:rsidR="0032019D">
                          <w:rPr>
                            <w:rFonts w:ascii="Arial" w:eastAsia="Arial" w:hAnsi="Arial" w:cs="Arial"/>
                            <w:sz w:val="16"/>
                            <w:szCs w:val="16"/>
                          </w:rPr>
                          <w:t xml:space="preserve">Output 5.1.7 Flood Relief for </w:t>
                        </w:r>
                        <w:proofErr w:type="spellStart"/>
                        <w:r w:rsidR="0032019D">
                          <w:rPr>
                            <w:rFonts w:ascii="Arial" w:eastAsia="Arial" w:hAnsi="Arial" w:cs="Arial"/>
                            <w:sz w:val="16"/>
                            <w:szCs w:val="16"/>
                          </w:rPr>
                          <w:t>Pekalongan</w:t>
                        </w:r>
                        <w:proofErr w:type="spellEnd"/>
                        <w:r w:rsidR="0032019D">
                          <w:rPr>
                            <w:rFonts w:ascii="Arial" w:eastAsia="Arial" w:hAnsi="Arial" w:cs="Arial"/>
                            <w:sz w:val="16"/>
                            <w:szCs w:val="16"/>
                          </w:rPr>
                          <w:t xml:space="preserve"> City</w:t>
                        </w:r>
                      </w:sdtContent>
                    </w:sdt>
                  </w:p>
                </w:sdtContent>
              </w:sdt>
            </w:tc>
            <w:tc>
              <w:tcPr>
                <w:tcW w:w="2551" w:type="dxa"/>
                <w:shd w:val="clear" w:color="auto" w:fill="B4C6E7"/>
              </w:tcPr>
              <w:sdt>
                <w:sdtPr>
                  <w:tag w:val="goog_rdk_276"/>
                  <w:id w:val="946893750"/>
                </w:sdtPr>
                <w:sdtContent>
                  <w:p w14:paraId="6814C566" w14:textId="77777777" w:rsidR="00405C86" w:rsidRDefault="00000000">
                    <w:pPr>
                      <w:rPr>
                        <w:rFonts w:ascii="Arial" w:eastAsia="Arial" w:hAnsi="Arial" w:cs="Arial"/>
                        <w:sz w:val="16"/>
                        <w:szCs w:val="16"/>
                      </w:rPr>
                    </w:pPr>
                    <w:sdt>
                      <w:sdtPr>
                        <w:tag w:val="goog_rdk_275"/>
                        <w:id w:val="-1530406896"/>
                      </w:sdtPr>
                      <w:sdtContent/>
                    </w:sdt>
                  </w:p>
                </w:sdtContent>
              </w:sdt>
            </w:tc>
            <w:tc>
              <w:tcPr>
                <w:tcW w:w="993" w:type="dxa"/>
                <w:shd w:val="clear" w:color="auto" w:fill="B4C6E7"/>
              </w:tcPr>
              <w:sdt>
                <w:sdtPr>
                  <w:tag w:val="goog_rdk_278"/>
                  <w:id w:val="-2105486943"/>
                </w:sdtPr>
                <w:sdtContent>
                  <w:p w14:paraId="7FE5C7E5" w14:textId="77777777" w:rsidR="00405C86" w:rsidRDefault="00000000">
                    <w:pPr>
                      <w:rPr>
                        <w:rFonts w:ascii="Arial" w:eastAsia="Arial" w:hAnsi="Arial" w:cs="Arial"/>
                        <w:sz w:val="16"/>
                        <w:szCs w:val="16"/>
                      </w:rPr>
                    </w:pPr>
                    <w:sdt>
                      <w:sdtPr>
                        <w:tag w:val="goog_rdk_277"/>
                        <w:id w:val="1686935164"/>
                      </w:sdtPr>
                      <w:sdtContent/>
                    </w:sdt>
                  </w:p>
                </w:sdtContent>
              </w:sdt>
            </w:tc>
            <w:tc>
              <w:tcPr>
                <w:tcW w:w="1134" w:type="dxa"/>
                <w:shd w:val="clear" w:color="auto" w:fill="B4C6E7"/>
              </w:tcPr>
              <w:sdt>
                <w:sdtPr>
                  <w:tag w:val="goog_rdk_280"/>
                  <w:id w:val="245318237"/>
                </w:sdtPr>
                <w:sdtContent>
                  <w:p w14:paraId="2D32A756" w14:textId="77777777" w:rsidR="00405C86" w:rsidRDefault="00000000">
                    <w:pPr>
                      <w:jc w:val="right"/>
                      <w:rPr>
                        <w:rFonts w:ascii="Arial" w:eastAsia="Arial" w:hAnsi="Arial" w:cs="Arial"/>
                        <w:sz w:val="16"/>
                        <w:szCs w:val="16"/>
                      </w:rPr>
                    </w:pPr>
                    <w:sdt>
                      <w:sdtPr>
                        <w:tag w:val="goog_rdk_279"/>
                        <w:id w:val="-2120596440"/>
                      </w:sdtPr>
                      <w:sdtContent/>
                    </w:sdt>
                  </w:p>
                </w:sdtContent>
              </w:sdt>
            </w:tc>
            <w:tc>
              <w:tcPr>
                <w:tcW w:w="1134" w:type="dxa"/>
                <w:shd w:val="clear" w:color="auto" w:fill="B4C6E7"/>
              </w:tcPr>
              <w:sdt>
                <w:sdtPr>
                  <w:tag w:val="goog_rdk_282"/>
                  <w:id w:val="846601563"/>
                </w:sdtPr>
                <w:sdtContent>
                  <w:p w14:paraId="0B4A4D8F" w14:textId="77777777" w:rsidR="00405C86" w:rsidRDefault="00000000">
                    <w:pPr>
                      <w:jc w:val="right"/>
                      <w:rPr>
                        <w:rFonts w:ascii="Arial" w:eastAsia="Arial" w:hAnsi="Arial" w:cs="Arial"/>
                        <w:sz w:val="16"/>
                        <w:szCs w:val="16"/>
                      </w:rPr>
                    </w:pPr>
                    <w:sdt>
                      <w:sdtPr>
                        <w:tag w:val="goog_rdk_281"/>
                        <w:id w:val="1255165777"/>
                      </w:sdtPr>
                      <w:sdtContent/>
                    </w:sdt>
                  </w:p>
                </w:sdtContent>
              </w:sdt>
            </w:tc>
            <w:tc>
              <w:tcPr>
                <w:tcW w:w="1276" w:type="dxa"/>
                <w:shd w:val="clear" w:color="auto" w:fill="B4C6E7"/>
              </w:tcPr>
              <w:sdt>
                <w:sdtPr>
                  <w:tag w:val="goog_rdk_284"/>
                  <w:id w:val="-917088862"/>
                </w:sdtPr>
                <w:sdtContent>
                  <w:p w14:paraId="3C8E2D15" w14:textId="77777777" w:rsidR="00405C86" w:rsidRDefault="00000000">
                    <w:pPr>
                      <w:jc w:val="right"/>
                      <w:rPr>
                        <w:rFonts w:ascii="Arial" w:eastAsia="Arial" w:hAnsi="Arial" w:cs="Arial"/>
                        <w:sz w:val="16"/>
                        <w:szCs w:val="16"/>
                      </w:rPr>
                    </w:pPr>
                    <w:sdt>
                      <w:sdtPr>
                        <w:tag w:val="goog_rdk_283"/>
                        <w:id w:val="1767807471"/>
                      </w:sdtPr>
                      <w:sdtContent/>
                    </w:sdt>
                  </w:p>
                </w:sdtContent>
              </w:sdt>
            </w:tc>
            <w:tc>
              <w:tcPr>
                <w:tcW w:w="1560" w:type="dxa"/>
                <w:shd w:val="clear" w:color="auto" w:fill="B4C6E7"/>
              </w:tcPr>
              <w:sdt>
                <w:sdtPr>
                  <w:tag w:val="goog_rdk_286"/>
                  <w:id w:val="-54862378"/>
                </w:sdtPr>
                <w:sdtContent>
                  <w:p w14:paraId="35645911" w14:textId="77777777" w:rsidR="00405C86" w:rsidRDefault="00000000">
                    <w:pPr>
                      <w:jc w:val="right"/>
                      <w:rPr>
                        <w:rFonts w:ascii="Arial" w:eastAsia="Arial" w:hAnsi="Arial" w:cs="Arial"/>
                        <w:sz w:val="16"/>
                        <w:szCs w:val="16"/>
                      </w:rPr>
                    </w:pPr>
                    <w:sdt>
                      <w:sdtPr>
                        <w:tag w:val="goog_rdk_285"/>
                        <w:id w:val="2086342689"/>
                      </w:sdtPr>
                      <w:sdtContent/>
                    </w:sdt>
                  </w:p>
                </w:sdtContent>
              </w:sdt>
            </w:tc>
            <w:tc>
              <w:tcPr>
                <w:tcW w:w="1560" w:type="dxa"/>
                <w:shd w:val="clear" w:color="auto" w:fill="B4C6E7"/>
              </w:tcPr>
              <w:sdt>
                <w:sdtPr>
                  <w:tag w:val="goog_rdk_288"/>
                  <w:id w:val="-1686131193"/>
                </w:sdtPr>
                <w:sdtContent>
                  <w:p w14:paraId="65B9C43B" w14:textId="77777777" w:rsidR="00405C86" w:rsidRDefault="00000000">
                    <w:pPr>
                      <w:rPr>
                        <w:rFonts w:ascii="Arial" w:eastAsia="Arial" w:hAnsi="Arial" w:cs="Arial"/>
                        <w:sz w:val="16"/>
                        <w:szCs w:val="16"/>
                      </w:rPr>
                    </w:pPr>
                    <w:sdt>
                      <w:sdtPr>
                        <w:tag w:val="goog_rdk_287"/>
                        <w:id w:val="-891582018"/>
                      </w:sdtPr>
                      <w:sdtContent/>
                    </w:sdt>
                  </w:p>
                </w:sdtContent>
              </w:sdt>
            </w:tc>
          </w:tr>
        </w:sdtContent>
      </w:sdt>
    </w:tbl>
    <w:p w14:paraId="6B8B3790" w14:textId="77777777" w:rsidR="00405C86" w:rsidRDefault="00405C86">
      <w:pPr>
        <w:pBdr>
          <w:top w:val="nil"/>
          <w:left w:val="nil"/>
          <w:bottom w:val="nil"/>
          <w:right w:val="nil"/>
          <w:between w:val="nil"/>
        </w:pBdr>
        <w:tabs>
          <w:tab w:val="center" w:pos="4320"/>
          <w:tab w:val="right" w:pos="8640"/>
        </w:tabs>
        <w:spacing w:line="276" w:lineRule="auto"/>
        <w:rPr>
          <w:rFonts w:ascii="Arial" w:eastAsia="Arial" w:hAnsi="Arial" w:cs="Arial"/>
          <w:b/>
          <w:color w:val="000000"/>
          <w:sz w:val="22"/>
          <w:szCs w:val="22"/>
        </w:rPr>
      </w:pPr>
    </w:p>
    <w:p w14:paraId="56DF8B9E" w14:textId="77777777" w:rsidR="00405C86" w:rsidRDefault="00405C86">
      <w:pPr>
        <w:tabs>
          <w:tab w:val="center" w:pos="4320"/>
          <w:tab w:val="right" w:pos="8640"/>
        </w:tabs>
        <w:spacing w:line="276" w:lineRule="auto"/>
        <w:rPr>
          <w:rFonts w:ascii="Arial" w:eastAsia="Arial" w:hAnsi="Arial" w:cs="Arial"/>
          <w:b/>
          <w:sz w:val="22"/>
          <w:szCs w:val="22"/>
        </w:rPr>
        <w:sectPr w:rsidR="00405C86" w:rsidSect="00EB5B85">
          <w:pgSz w:w="15840" w:h="12240" w:orient="landscape"/>
          <w:pgMar w:top="1440" w:right="1440" w:bottom="1440" w:left="1440" w:header="720" w:footer="720" w:gutter="0"/>
          <w:cols w:space="720"/>
        </w:sectPr>
      </w:pPr>
    </w:p>
    <w:p w14:paraId="58FC136C" w14:textId="77777777" w:rsidR="00405C86" w:rsidRDefault="0032019D">
      <w:pPr>
        <w:pStyle w:val="Heading3"/>
        <w:numPr>
          <w:ilvl w:val="0"/>
          <w:numId w:val="15"/>
        </w:numPr>
        <w:tabs>
          <w:tab w:val="center" w:pos="4320"/>
          <w:tab w:val="right" w:pos="8640"/>
        </w:tabs>
      </w:pPr>
      <w:r>
        <w:lastRenderedPageBreak/>
        <w:t xml:space="preserve">Demonstrate how the project / programme aligns with the Results Framework of the Adaptation Fund </w:t>
      </w:r>
    </w:p>
    <w:tbl>
      <w:tblPr>
        <w:tblStyle w:val="af5"/>
        <w:tblW w:w="949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6"/>
        <w:gridCol w:w="3685"/>
        <w:gridCol w:w="2552"/>
      </w:tblGrid>
      <w:tr w:rsidR="00405C86" w14:paraId="594C0271" w14:textId="77777777">
        <w:trPr>
          <w:trHeight w:val="426"/>
          <w:tblHeader/>
        </w:trPr>
        <w:tc>
          <w:tcPr>
            <w:tcW w:w="3256" w:type="dxa"/>
            <w:tcBorders>
              <w:top w:val="single" w:sz="4" w:space="0" w:color="000000"/>
              <w:left w:val="single" w:sz="4" w:space="0" w:color="000000"/>
              <w:bottom w:val="single" w:sz="4" w:space="0" w:color="000000"/>
              <w:right w:val="single" w:sz="4" w:space="0" w:color="000000"/>
            </w:tcBorders>
            <w:shd w:val="clear" w:color="auto" w:fill="99CC00"/>
            <w:vAlign w:val="center"/>
          </w:tcPr>
          <w:p w14:paraId="59820D12" w14:textId="77777777" w:rsidR="00405C86" w:rsidRDefault="0032019D">
            <w:pPr>
              <w:jc w:val="center"/>
              <w:rPr>
                <w:rFonts w:ascii="Arial" w:eastAsia="Arial" w:hAnsi="Arial" w:cs="Arial"/>
                <w:b/>
                <w:sz w:val="20"/>
                <w:szCs w:val="20"/>
              </w:rPr>
            </w:pPr>
            <w:r>
              <w:rPr>
                <w:rFonts w:ascii="Arial" w:eastAsia="Arial" w:hAnsi="Arial" w:cs="Arial"/>
                <w:b/>
                <w:sz w:val="20"/>
                <w:szCs w:val="20"/>
              </w:rPr>
              <w:t>Project Objective Components</w:t>
            </w:r>
          </w:p>
        </w:tc>
        <w:tc>
          <w:tcPr>
            <w:tcW w:w="3685" w:type="dxa"/>
            <w:tcBorders>
              <w:top w:val="single" w:sz="4" w:space="0" w:color="000000"/>
              <w:left w:val="single" w:sz="4" w:space="0" w:color="000000"/>
              <w:bottom w:val="single" w:sz="4" w:space="0" w:color="000000"/>
              <w:right w:val="single" w:sz="4" w:space="0" w:color="000000"/>
            </w:tcBorders>
            <w:shd w:val="clear" w:color="auto" w:fill="99CC00"/>
            <w:vAlign w:val="center"/>
          </w:tcPr>
          <w:p w14:paraId="6D3C4886" w14:textId="77777777" w:rsidR="00405C86" w:rsidRDefault="0032019D">
            <w:pPr>
              <w:jc w:val="center"/>
              <w:rPr>
                <w:rFonts w:ascii="Arial" w:eastAsia="Arial" w:hAnsi="Arial" w:cs="Arial"/>
                <w:b/>
                <w:sz w:val="20"/>
                <w:szCs w:val="20"/>
              </w:rPr>
            </w:pPr>
            <w:r>
              <w:rPr>
                <w:rFonts w:ascii="Arial" w:eastAsia="Arial" w:hAnsi="Arial" w:cs="Arial"/>
                <w:b/>
                <w:sz w:val="20"/>
                <w:szCs w:val="20"/>
              </w:rPr>
              <w:t>Expected Outcomes</w:t>
            </w:r>
          </w:p>
        </w:tc>
        <w:tc>
          <w:tcPr>
            <w:tcW w:w="2552" w:type="dxa"/>
            <w:tcBorders>
              <w:top w:val="single" w:sz="4" w:space="0" w:color="000000"/>
              <w:left w:val="single" w:sz="4" w:space="0" w:color="000000"/>
              <w:bottom w:val="single" w:sz="4" w:space="0" w:color="000000"/>
              <w:right w:val="single" w:sz="4" w:space="0" w:color="000000"/>
            </w:tcBorders>
            <w:shd w:val="clear" w:color="auto" w:fill="99CC00"/>
            <w:vAlign w:val="center"/>
          </w:tcPr>
          <w:p w14:paraId="3CB7267B" w14:textId="77777777" w:rsidR="00405C86" w:rsidRDefault="0032019D">
            <w:pPr>
              <w:jc w:val="center"/>
              <w:rPr>
                <w:rFonts w:ascii="Arial" w:eastAsia="Arial" w:hAnsi="Arial" w:cs="Arial"/>
                <w:b/>
                <w:sz w:val="20"/>
                <w:szCs w:val="20"/>
              </w:rPr>
            </w:pPr>
            <w:r>
              <w:rPr>
                <w:rFonts w:ascii="Arial" w:eastAsia="Arial" w:hAnsi="Arial" w:cs="Arial"/>
                <w:b/>
                <w:sz w:val="20"/>
                <w:szCs w:val="20"/>
              </w:rPr>
              <w:t>AF Outcomes</w:t>
            </w:r>
          </w:p>
        </w:tc>
      </w:tr>
      <w:tr w:rsidR="00405C86" w14:paraId="735D2C35" w14:textId="77777777">
        <w:trPr>
          <w:trHeight w:val="1645"/>
          <w:tblHeader/>
        </w:trPr>
        <w:tc>
          <w:tcPr>
            <w:tcW w:w="3256" w:type="dxa"/>
            <w:vMerge w:val="restart"/>
            <w:tcBorders>
              <w:top w:val="single" w:sz="4" w:space="0" w:color="000000"/>
              <w:left w:val="single" w:sz="4" w:space="0" w:color="000000"/>
              <w:right w:val="single" w:sz="4" w:space="0" w:color="000000"/>
            </w:tcBorders>
            <w:shd w:val="clear" w:color="auto" w:fill="auto"/>
          </w:tcPr>
          <w:p w14:paraId="54068703" w14:textId="77777777" w:rsidR="00405C86" w:rsidRDefault="0032019D">
            <w:pPr>
              <w:numPr>
                <w:ilvl w:val="0"/>
                <w:numId w:val="53"/>
              </w:numPr>
              <w:pBdr>
                <w:top w:val="nil"/>
                <w:left w:val="nil"/>
                <w:bottom w:val="nil"/>
                <w:right w:val="nil"/>
                <w:between w:val="nil"/>
              </w:pBdr>
              <w:ind w:left="313"/>
              <w:rPr>
                <w:rFonts w:ascii="Arial" w:eastAsia="Arial" w:hAnsi="Arial" w:cs="Arial"/>
                <w:color w:val="000000"/>
                <w:sz w:val="20"/>
                <w:szCs w:val="20"/>
              </w:rPr>
            </w:pPr>
            <w:r>
              <w:rPr>
                <w:rFonts w:ascii="Arial" w:eastAsia="Arial" w:hAnsi="Arial" w:cs="Arial"/>
                <w:color w:val="000000"/>
                <w:sz w:val="20"/>
                <w:szCs w:val="20"/>
              </w:rPr>
              <w:t xml:space="preserve">Enhancing coastal community capacity in developing and implementing climate change adaptation actions and information system in each of the 8 target </w:t>
            </w:r>
            <w:proofErr w:type="spellStart"/>
            <w:r>
              <w:rPr>
                <w:rFonts w:ascii="Arial" w:eastAsia="Arial" w:hAnsi="Arial" w:cs="Arial"/>
                <w:i/>
                <w:color w:val="000000"/>
                <w:sz w:val="20"/>
                <w:szCs w:val="20"/>
              </w:rPr>
              <w:t>kelurahan</w:t>
            </w:r>
            <w:proofErr w:type="spellEnd"/>
          </w:p>
          <w:p w14:paraId="19764F64" w14:textId="77777777" w:rsidR="00405C86" w:rsidRDefault="00405C86">
            <w:pPr>
              <w:rPr>
                <w:rFonts w:ascii="Arial" w:eastAsia="Arial" w:hAnsi="Arial" w:cs="Arial"/>
                <w:sz w:val="20"/>
                <w:szCs w:val="20"/>
              </w:rPr>
            </w:pP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14:paraId="6AD065E0" w14:textId="77777777" w:rsidR="00405C86" w:rsidRDefault="0032019D">
            <w:pPr>
              <w:spacing w:after="120"/>
              <w:rPr>
                <w:rFonts w:ascii="Arial" w:eastAsia="Arial" w:hAnsi="Arial" w:cs="Arial"/>
                <w:sz w:val="20"/>
                <w:szCs w:val="20"/>
              </w:rPr>
            </w:pPr>
            <w:r>
              <w:rPr>
                <w:rFonts w:ascii="Arial" w:eastAsia="Arial" w:hAnsi="Arial" w:cs="Arial"/>
                <w:sz w:val="20"/>
                <w:szCs w:val="20"/>
              </w:rPr>
              <w:t xml:space="preserve">Enhanced capacity of local actors in identifying, initiating, strengthening and escalating community-based actions to address climate risk and natural disaster; including capacity in integrating the actions to </w:t>
            </w:r>
            <w:proofErr w:type="spellStart"/>
            <w:r>
              <w:rPr>
                <w:rFonts w:ascii="Arial" w:eastAsia="Arial" w:hAnsi="Arial" w:cs="Arial"/>
                <w:i/>
                <w:sz w:val="20"/>
                <w:szCs w:val="20"/>
              </w:rPr>
              <w:t>kelurahan</w:t>
            </w:r>
            <w:proofErr w:type="spellEnd"/>
            <w:r>
              <w:rPr>
                <w:rFonts w:ascii="Arial" w:eastAsia="Arial" w:hAnsi="Arial" w:cs="Arial"/>
                <w:i/>
                <w:sz w:val="20"/>
                <w:szCs w:val="20"/>
              </w:rPr>
              <w:t xml:space="preserve"> </w:t>
            </w:r>
            <w:r>
              <w:rPr>
                <w:rFonts w:ascii="Arial" w:eastAsia="Arial" w:hAnsi="Arial" w:cs="Arial"/>
                <w:sz w:val="20"/>
                <w:szCs w:val="20"/>
              </w:rPr>
              <w:t>development plan</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14:paraId="57E12534" w14:textId="77777777" w:rsidR="00405C86" w:rsidRDefault="0032019D">
            <w:pPr>
              <w:jc w:val="both"/>
              <w:rPr>
                <w:rFonts w:ascii="Arial" w:eastAsia="Arial" w:hAnsi="Arial" w:cs="Arial"/>
                <w:sz w:val="20"/>
                <w:szCs w:val="20"/>
              </w:rPr>
            </w:pPr>
            <w:r>
              <w:rPr>
                <w:rFonts w:ascii="Arial" w:eastAsia="Arial" w:hAnsi="Arial" w:cs="Arial"/>
                <w:sz w:val="20"/>
                <w:szCs w:val="20"/>
              </w:rPr>
              <w:t>Outcome 3</w:t>
            </w:r>
          </w:p>
        </w:tc>
      </w:tr>
      <w:tr w:rsidR="00405C86" w14:paraId="00FA7FDA" w14:textId="77777777">
        <w:trPr>
          <w:trHeight w:val="742"/>
          <w:tblHeader/>
        </w:trPr>
        <w:tc>
          <w:tcPr>
            <w:tcW w:w="3256" w:type="dxa"/>
            <w:vMerge/>
            <w:tcBorders>
              <w:top w:val="single" w:sz="4" w:space="0" w:color="000000"/>
              <w:left w:val="single" w:sz="4" w:space="0" w:color="000000"/>
              <w:right w:val="single" w:sz="4" w:space="0" w:color="000000"/>
            </w:tcBorders>
            <w:shd w:val="clear" w:color="auto" w:fill="auto"/>
          </w:tcPr>
          <w:p w14:paraId="5875D1CE" w14:textId="77777777" w:rsidR="00405C86" w:rsidRDefault="00405C86">
            <w:pPr>
              <w:widowControl w:val="0"/>
              <w:pBdr>
                <w:top w:val="nil"/>
                <w:left w:val="nil"/>
                <w:bottom w:val="nil"/>
                <w:right w:val="nil"/>
                <w:between w:val="nil"/>
              </w:pBdr>
              <w:spacing w:line="276" w:lineRule="auto"/>
              <w:rPr>
                <w:rFonts w:ascii="Arial" w:eastAsia="Arial" w:hAnsi="Arial" w:cs="Arial"/>
                <w:sz w:val="20"/>
                <w:szCs w:val="20"/>
              </w:rPr>
            </w:pP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14:paraId="3AFEC30C" w14:textId="77777777" w:rsidR="00405C86" w:rsidRDefault="0032019D">
            <w:pPr>
              <w:spacing w:after="120"/>
              <w:rPr>
                <w:rFonts w:ascii="Arial" w:eastAsia="Arial" w:hAnsi="Arial" w:cs="Arial"/>
                <w:sz w:val="20"/>
                <w:szCs w:val="20"/>
              </w:rPr>
            </w:pPr>
            <w:r>
              <w:rPr>
                <w:rFonts w:ascii="Arial" w:eastAsia="Arial" w:hAnsi="Arial" w:cs="Arial"/>
                <w:sz w:val="20"/>
                <w:szCs w:val="20"/>
              </w:rPr>
              <w:t>Enhancing local community adaptive capacity, including developing livelihood strategies to face climate change impacts and natural disasters</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14:paraId="5A8D7CD3" w14:textId="77777777" w:rsidR="00405C86" w:rsidRDefault="0032019D">
            <w:pPr>
              <w:jc w:val="both"/>
              <w:rPr>
                <w:rFonts w:ascii="Arial" w:eastAsia="Arial" w:hAnsi="Arial" w:cs="Arial"/>
                <w:sz w:val="20"/>
                <w:szCs w:val="20"/>
              </w:rPr>
            </w:pPr>
            <w:r>
              <w:rPr>
                <w:rFonts w:ascii="Arial" w:eastAsia="Arial" w:hAnsi="Arial" w:cs="Arial"/>
                <w:sz w:val="20"/>
                <w:szCs w:val="20"/>
              </w:rPr>
              <w:t>Outcome 3, Outcome 6</w:t>
            </w:r>
          </w:p>
        </w:tc>
      </w:tr>
      <w:tr w:rsidR="00405C86" w14:paraId="3DAE3ED6" w14:textId="77777777">
        <w:trPr>
          <w:trHeight w:val="742"/>
          <w:tblHeader/>
        </w:trPr>
        <w:tc>
          <w:tcPr>
            <w:tcW w:w="3256" w:type="dxa"/>
            <w:vMerge w:val="restart"/>
            <w:tcBorders>
              <w:top w:val="single" w:sz="4" w:space="0" w:color="000000"/>
              <w:left w:val="single" w:sz="4" w:space="0" w:color="000000"/>
              <w:right w:val="single" w:sz="4" w:space="0" w:color="000000"/>
            </w:tcBorders>
            <w:shd w:val="clear" w:color="auto" w:fill="auto"/>
          </w:tcPr>
          <w:p w14:paraId="25076F77" w14:textId="77777777" w:rsidR="00405C86" w:rsidRDefault="0032019D">
            <w:pPr>
              <w:numPr>
                <w:ilvl w:val="0"/>
                <w:numId w:val="53"/>
              </w:numPr>
              <w:pBdr>
                <w:top w:val="nil"/>
                <w:left w:val="nil"/>
                <w:bottom w:val="nil"/>
                <w:right w:val="nil"/>
                <w:between w:val="nil"/>
              </w:pBdr>
              <w:ind w:left="313"/>
              <w:rPr>
                <w:rFonts w:ascii="Arial" w:eastAsia="Arial" w:hAnsi="Arial" w:cs="Arial"/>
                <w:color w:val="000000"/>
                <w:sz w:val="20"/>
                <w:szCs w:val="20"/>
              </w:rPr>
            </w:pPr>
            <w:r>
              <w:rPr>
                <w:rFonts w:ascii="Arial" w:eastAsia="Arial" w:hAnsi="Arial" w:cs="Arial"/>
                <w:color w:val="000000"/>
                <w:sz w:val="20"/>
                <w:szCs w:val="20"/>
              </w:rPr>
              <w:t>Enhancing municipal government and other stakeholders’ capacity in developing local climate change adaptation action plan (RAD API) and implementing climate smart initiative</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14:paraId="294BF496" w14:textId="77777777" w:rsidR="00405C86" w:rsidRDefault="0032019D">
            <w:pPr>
              <w:spacing w:after="120"/>
              <w:rPr>
                <w:rFonts w:ascii="Arial" w:eastAsia="Arial" w:hAnsi="Arial" w:cs="Arial"/>
                <w:sz w:val="20"/>
                <w:szCs w:val="20"/>
              </w:rPr>
            </w:pPr>
            <w:r>
              <w:rPr>
                <w:rFonts w:ascii="Arial" w:eastAsia="Arial" w:hAnsi="Arial" w:cs="Arial"/>
                <w:sz w:val="20"/>
                <w:szCs w:val="20"/>
              </w:rPr>
              <w:t>Enhancing local government and other city stakeholders’ capacity in developing climate risk assessment and utilizing the results to develop local climate change adaptation action plan (RAD API),</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14:paraId="61F2E0FD" w14:textId="77777777" w:rsidR="00405C86" w:rsidRDefault="0032019D">
            <w:pPr>
              <w:jc w:val="both"/>
              <w:rPr>
                <w:rFonts w:ascii="Arial" w:eastAsia="Arial" w:hAnsi="Arial" w:cs="Arial"/>
                <w:sz w:val="20"/>
                <w:szCs w:val="20"/>
              </w:rPr>
            </w:pPr>
            <w:r>
              <w:rPr>
                <w:rFonts w:ascii="Arial" w:eastAsia="Arial" w:hAnsi="Arial" w:cs="Arial"/>
                <w:sz w:val="20"/>
                <w:szCs w:val="20"/>
              </w:rPr>
              <w:t>Outcome 2</w:t>
            </w:r>
          </w:p>
        </w:tc>
      </w:tr>
      <w:tr w:rsidR="00405C86" w14:paraId="33A0FF4A" w14:textId="77777777">
        <w:trPr>
          <w:trHeight w:val="742"/>
          <w:tblHeader/>
        </w:trPr>
        <w:tc>
          <w:tcPr>
            <w:tcW w:w="3256" w:type="dxa"/>
            <w:vMerge/>
            <w:tcBorders>
              <w:top w:val="single" w:sz="4" w:space="0" w:color="000000"/>
              <w:left w:val="single" w:sz="4" w:space="0" w:color="000000"/>
              <w:right w:val="single" w:sz="4" w:space="0" w:color="000000"/>
            </w:tcBorders>
            <w:shd w:val="clear" w:color="auto" w:fill="auto"/>
          </w:tcPr>
          <w:p w14:paraId="60AD6FB5" w14:textId="77777777" w:rsidR="00405C86" w:rsidRDefault="00405C86">
            <w:pPr>
              <w:widowControl w:val="0"/>
              <w:pBdr>
                <w:top w:val="nil"/>
                <w:left w:val="nil"/>
                <w:bottom w:val="nil"/>
                <w:right w:val="nil"/>
                <w:between w:val="nil"/>
              </w:pBdr>
              <w:spacing w:line="276" w:lineRule="auto"/>
              <w:rPr>
                <w:rFonts w:ascii="Arial" w:eastAsia="Arial" w:hAnsi="Arial" w:cs="Arial"/>
                <w:sz w:val="20"/>
                <w:szCs w:val="20"/>
              </w:rPr>
            </w:pP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14:paraId="78A35608" w14:textId="77777777" w:rsidR="00405C86" w:rsidRDefault="0032019D">
            <w:pPr>
              <w:spacing w:after="120"/>
              <w:rPr>
                <w:rFonts w:ascii="Arial" w:eastAsia="Arial" w:hAnsi="Arial" w:cs="Arial"/>
                <w:sz w:val="20"/>
                <w:szCs w:val="20"/>
              </w:rPr>
            </w:pPr>
            <w:r>
              <w:rPr>
                <w:rFonts w:ascii="Arial" w:eastAsia="Arial" w:hAnsi="Arial" w:cs="Arial"/>
                <w:sz w:val="20"/>
                <w:szCs w:val="20"/>
              </w:rPr>
              <w:t>Implementing climate smart initiatives, including those fostering sustainable utilization of natural resources and development of circular economy</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14:paraId="2D286499" w14:textId="77777777" w:rsidR="00405C86" w:rsidRDefault="0032019D">
            <w:pPr>
              <w:jc w:val="both"/>
              <w:rPr>
                <w:rFonts w:ascii="Arial" w:eastAsia="Arial" w:hAnsi="Arial" w:cs="Arial"/>
                <w:sz w:val="20"/>
                <w:szCs w:val="20"/>
              </w:rPr>
            </w:pPr>
            <w:r>
              <w:rPr>
                <w:rFonts w:ascii="Arial" w:eastAsia="Arial" w:hAnsi="Arial" w:cs="Arial"/>
                <w:sz w:val="20"/>
                <w:szCs w:val="20"/>
              </w:rPr>
              <w:t>Outcome 4, Outcome 6</w:t>
            </w:r>
          </w:p>
          <w:p w14:paraId="01A80672" w14:textId="77777777" w:rsidR="00405C86" w:rsidRDefault="00405C86">
            <w:pPr>
              <w:jc w:val="both"/>
              <w:rPr>
                <w:rFonts w:ascii="Arial" w:eastAsia="Arial" w:hAnsi="Arial" w:cs="Arial"/>
                <w:sz w:val="20"/>
                <w:szCs w:val="20"/>
              </w:rPr>
            </w:pPr>
          </w:p>
          <w:p w14:paraId="260BF41F" w14:textId="77777777" w:rsidR="00405C86" w:rsidRDefault="00405C86">
            <w:pPr>
              <w:jc w:val="both"/>
              <w:rPr>
                <w:rFonts w:ascii="Arial" w:eastAsia="Arial" w:hAnsi="Arial" w:cs="Arial"/>
                <w:sz w:val="20"/>
                <w:szCs w:val="20"/>
              </w:rPr>
            </w:pPr>
          </w:p>
        </w:tc>
      </w:tr>
      <w:tr w:rsidR="00405C86" w14:paraId="5632D19A" w14:textId="77777777">
        <w:trPr>
          <w:trHeight w:val="505"/>
          <w:tblHeader/>
        </w:trPr>
        <w:tc>
          <w:tcPr>
            <w:tcW w:w="3256" w:type="dxa"/>
            <w:vMerge/>
            <w:tcBorders>
              <w:top w:val="single" w:sz="4" w:space="0" w:color="000000"/>
              <w:left w:val="single" w:sz="4" w:space="0" w:color="000000"/>
              <w:right w:val="single" w:sz="4" w:space="0" w:color="000000"/>
            </w:tcBorders>
            <w:shd w:val="clear" w:color="auto" w:fill="auto"/>
          </w:tcPr>
          <w:p w14:paraId="426E7770" w14:textId="77777777" w:rsidR="00405C86" w:rsidRDefault="00405C86">
            <w:pPr>
              <w:widowControl w:val="0"/>
              <w:pBdr>
                <w:top w:val="nil"/>
                <w:left w:val="nil"/>
                <w:bottom w:val="nil"/>
                <w:right w:val="nil"/>
                <w:between w:val="nil"/>
              </w:pBdr>
              <w:spacing w:line="276" w:lineRule="auto"/>
              <w:rPr>
                <w:rFonts w:ascii="Arial" w:eastAsia="Arial" w:hAnsi="Arial" w:cs="Arial"/>
                <w:sz w:val="20"/>
                <w:szCs w:val="20"/>
              </w:rPr>
            </w:pP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14:paraId="22E8D2B4" w14:textId="77777777" w:rsidR="00405C86" w:rsidRDefault="0032019D">
            <w:pPr>
              <w:spacing w:after="120"/>
              <w:rPr>
                <w:rFonts w:ascii="Arial" w:eastAsia="Arial" w:hAnsi="Arial" w:cs="Arial"/>
                <w:sz w:val="20"/>
                <w:szCs w:val="20"/>
              </w:rPr>
            </w:pPr>
            <w:r>
              <w:rPr>
                <w:rFonts w:ascii="Arial" w:eastAsia="Arial" w:hAnsi="Arial" w:cs="Arial"/>
                <w:sz w:val="20"/>
                <w:szCs w:val="20"/>
              </w:rPr>
              <w:t>Establishing knowledge management network at municipal level</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14:paraId="58E7F870" w14:textId="77777777" w:rsidR="00405C86" w:rsidRDefault="0032019D">
            <w:pPr>
              <w:jc w:val="both"/>
              <w:rPr>
                <w:rFonts w:ascii="Arial" w:eastAsia="Arial" w:hAnsi="Arial" w:cs="Arial"/>
                <w:sz w:val="20"/>
                <w:szCs w:val="20"/>
              </w:rPr>
            </w:pPr>
            <w:r>
              <w:rPr>
                <w:rFonts w:ascii="Arial" w:eastAsia="Arial" w:hAnsi="Arial" w:cs="Arial"/>
                <w:sz w:val="20"/>
                <w:szCs w:val="20"/>
              </w:rPr>
              <w:t>Outcome 3</w:t>
            </w:r>
          </w:p>
        </w:tc>
      </w:tr>
      <w:tr w:rsidR="00405C86" w14:paraId="1EB0E583" w14:textId="77777777">
        <w:trPr>
          <w:trHeight w:val="2469"/>
          <w:tblHeader/>
        </w:trPr>
        <w:tc>
          <w:tcPr>
            <w:tcW w:w="3256" w:type="dxa"/>
            <w:tcBorders>
              <w:top w:val="single" w:sz="4" w:space="0" w:color="000000"/>
              <w:left w:val="single" w:sz="4" w:space="0" w:color="000000"/>
              <w:bottom w:val="single" w:sz="4" w:space="0" w:color="000000"/>
              <w:right w:val="single" w:sz="4" w:space="0" w:color="000000"/>
            </w:tcBorders>
            <w:shd w:val="clear" w:color="auto" w:fill="auto"/>
          </w:tcPr>
          <w:p w14:paraId="769FF6E1" w14:textId="77777777" w:rsidR="00405C86" w:rsidRDefault="0032019D">
            <w:pPr>
              <w:numPr>
                <w:ilvl w:val="0"/>
                <w:numId w:val="53"/>
              </w:numPr>
              <w:pBdr>
                <w:top w:val="nil"/>
                <w:left w:val="nil"/>
                <w:bottom w:val="nil"/>
                <w:right w:val="nil"/>
                <w:between w:val="nil"/>
              </w:pBdr>
              <w:spacing w:after="120"/>
              <w:ind w:left="313"/>
              <w:rPr>
                <w:rFonts w:ascii="Arial" w:eastAsia="Arial" w:hAnsi="Arial" w:cs="Arial"/>
                <w:color w:val="000000"/>
                <w:sz w:val="20"/>
                <w:szCs w:val="20"/>
              </w:rPr>
            </w:pPr>
            <w:r>
              <w:rPr>
                <w:rFonts w:ascii="Arial" w:eastAsia="Arial" w:hAnsi="Arial" w:cs="Arial"/>
                <w:color w:val="000000"/>
                <w:sz w:val="20"/>
                <w:szCs w:val="20"/>
              </w:rPr>
              <w:t>Strengthening vertical coordination by enhancing provincial government’s capacity in mainstreaming climate change adaptation and resilience into Central Java Province development plan, which in turn could foster better climate-related policy on climate financing and bottom-up planning</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14:paraId="71CF1231" w14:textId="77777777" w:rsidR="00405C86" w:rsidRDefault="0032019D">
            <w:pPr>
              <w:rPr>
                <w:rFonts w:ascii="Arial" w:eastAsia="Arial" w:hAnsi="Arial" w:cs="Arial"/>
                <w:sz w:val="20"/>
                <w:szCs w:val="20"/>
              </w:rPr>
            </w:pPr>
            <w:r>
              <w:rPr>
                <w:rFonts w:ascii="Arial" w:eastAsia="Arial" w:hAnsi="Arial" w:cs="Arial"/>
                <w:sz w:val="20"/>
                <w:szCs w:val="20"/>
              </w:rPr>
              <w:t>Enhancing provincial government’s capacity in mainstreaming climate change adaptation and resilience into Central Java Province development plan</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14:paraId="2FF9D6C4" w14:textId="77777777" w:rsidR="00405C86" w:rsidRDefault="0032019D">
            <w:pPr>
              <w:jc w:val="both"/>
              <w:rPr>
                <w:rFonts w:ascii="Arial" w:eastAsia="Arial" w:hAnsi="Arial" w:cs="Arial"/>
                <w:sz w:val="20"/>
                <w:szCs w:val="20"/>
              </w:rPr>
            </w:pPr>
            <w:r>
              <w:rPr>
                <w:rFonts w:ascii="Arial" w:eastAsia="Arial" w:hAnsi="Arial" w:cs="Arial"/>
                <w:sz w:val="20"/>
                <w:szCs w:val="20"/>
              </w:rPr>
              <w:t>Outcome 2</w:t>
            </w:r>
          </w:p>
        </w:tc>
      </w:tr>
      <w:tr w:rsidR="00405C86" w14:paraId="439D9615" w14:textId="77777777">
        <w:trPr>
          <w:trHeight w:val="742"/>
          <w:tblHeader/>
        </w:trPr>
        <w:tc>
          <w:tcPr>
            <w:tcW w:w="3256" w:type="dxa"/>
            <w:vMerge w:val="restart"/>
            <w:tcBorders>
              <w:top w:val="single" w:sz="4" w:space="0" w:color="000000"/>
              <w:left w:val="single" w:sz="4" w:space="0" w:color="000000"/>
              <w:right w:val="single" w:sz="4" w:space="0" w:color="000000"/>
            </w:tcBorders>
            <w:shd w:val="clear" w:color="auto" w:fill="auto"/>
          </w:tcPr>
          <w:p w14:paraId="036190EF" w14:textId="77777777" w:rsidR="00405C86" w:rsidRDefault="0032019D">
            <w:pPr>
              <w:numPr>
                <w:ilvl w:val="0"/>
                <w:numId w:val="53"/>
              </w:numPr>
              <w:pBdr>
                <w:top w:val="nil"/>
                <w:left w:val="nil"/>
                <w:bottom w:val="nil"/>
                <w:right w:val="nil"/>
                <w:between w:val="nil"/>
              </w:pBdr>
              <w:ind w:left="313"/>
              <w:rPr>
                <w:rFonts w:ascii="Arial" w:eastAsia="Arial" w:hAnsi="Arial" w:cs="Arial"/>
                <w:color w:val="000000"/>
                <w:sz w:val="20"/>
                <w:szCs w:val="20"/>
              </w:rPr>
            </w:pPr>
            <w:r>
              <w:rPr>
                <w:rFonts w:ascii="Arial" w:eastAsia="Arial" w:hAnsi="Arial" w:cs="Arial"/>
                <w:color w:val="000000"/>
                <w:sz w:val="20"/>
                <w:szCs w:val="20"/>
              </w:rPr>
              <w:t>Strengthening vertical coordination and collaboration between national and local government in climate adaptation context and Enriching knowledge, toolkits and methodologies coastal resilience for the national government</w:t>
            </w: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14:paraId="5101D918" w14:textId="77777777" w:rsidR="00405C86" w:rsidRDefault="0032019D">
            <w:pPr>
              <w:rPr>
                <w:rFonts w:ascii="Arial" w:eastAsia="Arial" w:hAnsi="Arial" w:cs="Arial"/>
                <w:sz w:val="20"/>
                <w:szCs w:val="20"/>
              </w:rPr>
            </w:pPr>
            <w:r>
              <w:rPr>
                <w:rFonts w:ascii="Arial" w:eastAsia="Arial" w:hAnsi="Arial" w:cs="Arial"/>
                <w:sz w:val="20"/>
                <w:szCs w:val="20"/>
              </w:rPr>
              <w:t>Enriching SIDIK as risk assessment tools for coastal area based on local experience</w:t>
            </w:r>
          </w:p>
          <w:p w14:paraId="4EF2575E" w14:textId="77777777" w:rsidR="00405C86" w:rsidRDefault="00405C86">
            <w:pPr>
              <w:rPr>
                <w:rFonts w:ascii="Arial" w:eastAsia="Arial" w:hAnsi="Arial" w:cs="Arial"/>
                <w:sz w:val="20"/>
                <w:szCs w:val="20"/>
              </w:rPr>
            </w:pP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14:paraId="420E8F55" w14:textId="77777777" w:rsidR="00405C86" w:rsidRDefault="0032019D">
            <w:pPr>
              <w:jc w:val="both"/>
              <w:rPr>
                <w:rFonts w:ascii="Arial" w:eastAsia="Arial" w:hAnsi="Arial" w:cs="Arial"/>
                <w:sz w:val="20"/>
                <w:szCs w:val="20"/>
              </w:rPr>
            </w:pPr>
            <w:r>
              <w:rPr>
                <w:rFonts w:ascii="Arial" w:eastAsia="Arial" w:hAnsi="Arial" w:cs="Arial"/>
                <w:sz w:val="20"/>
                <w:szCs w:val="20"/>
              </w:rPr>
              <w:t>Outcome1</w:t>
            </w:r>
          </w:p>
        </w:tc>
      </w:tr>
      <w:tr w:rsidR="00405C86" w14:paraId="2450B3EA" w14:textId="77777777">
        <w:trPr>
          <w:trHeight w:val="742"/>
          <w:tblHeader/>
        </w:trPr>
        <w:tc>
          <w:tcPr>
            <w:tcW w:w="3256" w:type="dxa"/>
            <w:vMerge/>
            <w:tcBorders>
              <w:top w:val="single" w:sz="4" w:space="0" w:color="000000"/>
              <w:left w:val="single" w:sz="4" w:space="0" w:color="000000"/>
              <w:right w:val="single" w:sz="4" w:space="0" w:color="000000"/>
            </w:tcBorders>
            <w:shd w:val="clear" w:color="auto" w:fill="auto"/>
          </w:tcPr>
          <w:p w14:paraId="0F93742E" w14:textId="77777777" w:rsidR="00405C86" w:rsidRDefault="00405C86">
            <w:pPr>
              <w:widowControl w:val="0"/>
              <w:pBdr>
                <w:top w:val="nil"/>
                <w:left w:val="nil"/>
                <w:bottom w:val="nil"/>
                <w:right w:val="nil"/>
                <w:between w:val="nil"/>
              </w:pBdr>
              <w:spacing w:line="276" w:lineRule="auto"/>
              <w:rPr>
                <w:rFonts w:ascii="Arial" w:eastAsia="Arial" w:hAnsi="Arial" w:cs="Arial"/>
                <w:sz w:val="20"/>
                <w:szCs w:val="20"/>
              </w:rPr>
            </w:pPr>
          </w:p>
        </w:tc>
        <w:tc>
          <w:tcPr>
            <w:tcW w:w="3685" w:type="dxa"/>
            <w:tcBorders>
              <w:top w:val="single" w:sz="4" w:space="0" w:color="000000"/>
              <w:left w:val="single" w:sz="4" w:space="0" w:color="000000"/>
              <w:bottom w:val="single" w:sz="4" w:space="0" w:color="000000"/>
              <w:right w:val="single" w:sz="4" w:space="0" w:color="000000"/>
            </w:tcBorders>
            <w:shd w:val="clear" w:color="auto" w:fill="auto"/>
          </w:tcPr>
          <w:p w14:paraId="26DCC64E" w14:textId="77777777" w:rsidR="00405C86" w:rsidRDefault="0032019D">
            <w:pPr>
              <w:rPr>
                <w:rFonts w:ascii="Arial" w:eastAsia="Arial" w:hAnsi="Arial" w:cs="Arial"/>
                <w:sz w:val="20"/>
                <w:szCs w:val="20"/>
              </w:rPr>
            </w:pPr>
            <w:r>
              <w:rPr>
                <w:rFonts w:ascii="Arial" w:eastAsia="Arial" w:hAnsi="Arial" w:cs="Arial"/>
                <w:sz w:val="20"/>
                <w:szCs w:val="20"/>
              </w:rPr>
              <w:t>Strengthening vertical coordination and collaboration between national and local government in climate adaptation context</w:t>
            </w:r>
          </w:p>
          <w:p w14:paraId="7EB05DA6" w14:textId="77777777" w:rsidR="00405C86" w:rsidRDefault="00405C86">
            <w:pPr>
              <w:rPr>
                <w:rFonts w:ascii="Arial" w:eastAsia="Arial" w:hAnsi="Arial" w:cs="Arial"/>
                <w:sz w:val="20"/>
                <w:szCs w:val="20"/>
              </w:rPr>
            </w:pP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14:paraId="4F0595CD" w14:textId="77777777" w:rsidR="00405C86" w:rsidRDefault="0032019D">
            <w:pPr>
              <w:jc w:val="both"/>
              <w:rPr>
                <w:rFonts w:ascii="Arial" w:eastAsia="Arial" w:hAnsi="Arial" w:cs="Arial"/>
                <w:sz w:val="20"/>
                <w:szCs w:val="20"/>
              </w:rPr>
            </w:pPr>
            <w:r>
              <w:rPr>
                <w:rFonts w:ascii="Arial" w:eastAsia="Arial" w:hAnsi="Arial" w:cs="Arial"/>
                <w:sz w:val="20"/>
                <w:szCs w:val="20"/>
              </w:rPr>
              <w:t>Outcome 7</w:t>
            </w:r>
          </w:p>
        </w:tc>
      </w:tr>
    </w:tbl>
    <w:p w14:paraId="4712D4B3" w14:textId="77777777" w:rsidR="00405C86" w:rsidRDefault="00405C86">
      <w:pPr>
        <w:pBdr>
          <w:top w:val="nil"/>
          <w:left w:val="nil"/>
          <w:bottom w:val="nil"/>
          <w:right w:val="nil"/>
          <w:between w:val="nil"/>
        </w:pBdr>
        <w:tabs>
          <w:tab w:val="center" w:pos="4320"/>
          <w:tab w:val="right" w:pos="8640"/>
        </w:tabs>
        <w:spacing w:line="276" w:lineRule="auto"/>
        <w:ind w:left="360"/>
        <w:rPr>
          <w:rFonts w:ascii="Arial" w:eastAsia="Arial" w:hAnsi="Arial" w:cs="Arial"/>
          <w:b/>
          <w:color w:val="000000"/>
          <w:sz w:val="22"/>
          <w:szCs w:val="22"/>
        </w:rPr>
        <w:sectPr w:rsidR="00405C86" w:rsidSect="00EB5B85">
          <w:pgSz w:w="12240" w:h="15840"/>
          <w:pgMar w:top="1440" w:right="1440" w:bottom="1440" w:left="1440" w:header="720" w:footer="720" w:gutter="0"/>
          <w:cols w:space="720"/>
        </w:sectPr>
      </w:pPr>
    </w:p>
    <w:p w14:paraId="3876B5D0" w14:textId="77777777" w:rsidR="00405C86" w:rsidRDefault="0032019D">
      <w:pPr>
        <w:pStyle w:val="Heading3"/>
        <w:numPr>
          <w:ilvl w:val="0"/>
          <w:numId w:val="15"/>
        </w:numPr>
        <w:tabs>
          <w:tab w:val="center" w:pos="4320"/>
          <w:tab w:val="right" w:pos="8640"/>
        </w:tabs>
      </w:pPr>
      <w:r>
        <w:lastRenderedPageBreak/>
        <w:t>Include a detailed budget with budget notes, a budget on the Implementing Entity management fee use, and an explanation and a breakdown of the execution costs</w:t>
      </w:r>
    </w:p>
    <w:p w14:paraId="3D29BDC9" w14:textId="77777777" w:rsidR="00405C86" w:rsidRDefault="00405C86">
      <w:pPr>
        <w:tabs>
          <w:tab w:val="center" w:pos="4320"/>
          <w:tab w:val="right" w:pos="8640"/>
        </w:tabs>
      </w:pPr>
    </w:p>
    <w:p w14:paraId="028CA1CA" w14:textId="77777777" w:rsidR="00405C86" w:rsidRDefault="00405C86">
      <w:pPr>
        <w:pBdr>
          <w:top w:val="nil"/>
          <w:left w:val="nil"/>
          <w:bottom w:val="nil"/>
          <w:right w:val="nil"/>
          <w:between w:val="nil"/>
        </w:pBdr>
        <w:tabs>
          <w:tab w:val="center" w:pos="4320"/>
          <w:tab w:val="right" w:pos="8640"/>
        </w:tabs>
        <w:spacing w:line="276" w:lineRule="auto"/>
        <w:ind w:left="360"/>
        <w:rPr>
          <w:rFonts w:ascii="Arial" w:eastAsia="Arial" w:hAnsi="Arial" w:cs="Arial"/>
          <w:b/>
          <w:sz w:val="22"/>
          <w:szCs w:val="22"/>
        </w:rPr>
      </w:pPr>
    </w:p>
    <w:tbl>
      <w:tblPr>
        <w:tblW w:w="10425" w:type="dxa"/>
        <w:tblInd w:w="1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967"/>
        <w:gridCol w:w="1288"/>
        <w:gridCol w:w="2340"/>
        <w:gridCol w:w="1935"/>
        <w:gridCol w:w="2895"/>
      </w:tblGrid>
      <w:tr w:rsidR="008722BE" w:rsidRPr="008722BE" w14:paraId="7EA404AD" w14:textId="77777777" w:rsidTr="003B0B1B">
        <w:trPr>
          <w:trHeight w:val="451"/>
        </w:trPr>
        <w:tc>
          <w:tcPr>
            <w:tcW w:w="5595" w:type="dxa"/>
            <w:gridSpan w:val="3"/>
            <w:vMerge w:val="restart"/>
            <w:shd w:val="clear" w:color="auto" w:fill="D0CECE"/>
            <w:tcMar>
              <w:top w:w="100" w:type="dxa"/>
              <w:left w:w="100" w:type="dxa"/>
              <w:bottom w:w="100" w:type="dxa"/>
              <w:right w:w="100" w:type="dxa"/>
            </w:tcMar>
          </w:tcPr>
          <w:p w14:paraId="647D4EBB" w14:textId="77777777" w:rsidR="008722BE" w:rsidRPr="008722BE" w:rsidRDefault="008722BE" w:rsidP="008722BE">
            <w:pPr>
              <w:tabs>
                <w:tab w:val="center" w:pos="4320"/>
                <w:tab w:val="right" w:pos="8640"/>
              </w:tabs>
              <w:spacing w:before="240" w:after="160" w:line="276" w:lineRule="auto"/>
              <w:jc w:val="center"/>
              <w:rPr>
                <w:rFonts w:ascii="Arial" w:eastAsia="Arial" w:hAnsi="Arial" w:cs="Arial"/>
                <w:b/>
                <w:sz w:val="22"/>
                <w:szCs w:val="22"/>
                <w:lang w:val="en-US"/>
              </w:rPr>
            </w:pPr>
            <w:r w:rsidRPr="008722BE">
              <w:rPr>
                <w:rFonts w:ascii="Arial" w:eastAsia="Arial" w:hAnsi="Arial" w:cs="Arial"/>
                <w:b/>
                <w:sz w:val="22"/>
                <w:szCs w:val="22"/>
                <w:lang w:val="en-US"/>
              </w:rPr>
              <w:t>Description Item</w:t>
            </w:r>
          </w:p>
        </w:tc>
        <w:tc>
          <w:tcPr>
            <w:tcW w:w="1935" w:type="dxa"/>
            <w:vMerge w:val="restart"/>
            <w:shd w:val="clear" w:color="auto" w:fill="D0CECE"/>
            <w:tcMar>
              <w:top w:w="100" w:type="dxa"/>
              <w:left w:w="100" w:type="dxa"/>
              <w:bottom w:w="100" w:type="dxa"/>
              <w:right w:w="100" w:type="dxa"/>
            </w:tcMar>
          </w:tcPr>
          <w:p w14:paraId="3642571E" w14:textId="77777777" w:rsidR="008722BE" w:rsidRPr="008722BE" w:rsidRDefault="008722BE" w:rsidP="008722BE">
            <w:pPr>
              <w:tabs>
                <w:tab w:val="center" w:pos="4320"/>
                <w:tab w:val="right" w:pos="8640"/>
              </w:tabs>
              <w:spacing w:before="240" w:after="160" w:line="276" w:lineRule="auto"/>
              <w:jc w:val="center"/>
              <w:rPr>
                <w:rFonts w:ascii="Arial" w:eastAsia="Arial" w:hAnsi="Arial" w:cs="Arial"/>
                <w:b/>
                <w:sz w:val="22"/>
                <w:szCs w:val="22"/>
                <w:lang w:val="en-US"/>
              </w:rPr>
            </w:pPr>
            <w:r w:rsidRPr="008722BE">
              <w:rPr>
                <w:rFonts w:ascii="Arial" w:eastAsia="Arial" w:hAnsi="Arial" w:cs="Arial"/>
                <w:b/>
                <w:sz w:val="22"/>
                <w:szCs w:val="22"/>
                <w:lang w:val="en-US"/>
              </w:rPr>
              <w:t xml:space="preserve"> MODIFIED BUDGET </w:t>
            </w:r>
          </w:p>
        </w:tc>
        <w:tc>
          <w:tcPr>
            <w:tcW w:w="2895" w:type="dxa"/>
            <w:vMerge w:val="restart"/>
            <w:shd w:val="clear" w:color="auto" w:fill="D0CECE"/>
            <w:tcMar>
              <w:top w:w="100" w:type="dxa"/>
              <w:left w:w="100" w:type="dxa"/>
              <w:bottom w:w="100" w:type="dxa"/>
              <w:right w:w="100" w:type="dxa"/>
            </w:tcMar>
          </w:tcPr>
          <w:p w14:paraId="2A14E50E" w14:textId="77777777" w:rsidR="008722BE" w:rsidRPr="008722BE" w:rsidRDefault="008722BE" w:rsidP="008722BE">
            <w:pPr>
              <w:tabs>
                <w:tab w:val="center" w:pos="4320"/>
                <w:tab w:val="right" w:pos="8640"/>
              </w:tabs>
              <w:spacing w:before="240" w:after="160" w:line="276" w:lineRule="auto"/>
              <w:jc w:val="center"/>
              <w:rPr>
                <w:rFonts w:ascii="Arial" w:eastAsia="Arial" w:hAnsi="Arial" w:cs="Arial"/>
                <w:b/>
                <w:sz w:val="22"/>
                <w:szCs w:val="22"/>
                <w:lang w:val="en-US"/>
              </w:rPr>
            </w:pPr>
            <w:r w:rsidRPr="008722BE">
              <w:rPr>
                <w:rFonts w:ascii="Arial" w:eastAsia="Arial" w:hAnsi="Arial" w:cs="Arial"/>
                <w:b/>
                <w:sz w:val="22"/>
                <w:szCs w:val="22"/>
                <w:lang w:val="en-US"/>
              </w:rPr>
              <w:t xml:space="preserve"> BUDGET NOTES</w:t>
            </w:r>
          </w:p>
        </w:tc>
      </w:tr>
      <w:tr w:rsidR="008722BE" w:rsidRPr="008722BE" w14:paraId="5D347713" w14:textId="77777777" w:rsidTr="003B0B1B">
        <w:trPr>
          <w:trHeight w:val="451"/>
        </w:trPr>
        <w:tc>
          <w:tcPr>
            <w:tcW w:w="5595" w:type="dxa"/>
            <w:gridSpan w:val="3"/>
            <w:vMerge/>
            <w:shd w:val="clear" w:color="auto" w:fill="auto"/>
            <w:tcMar>
              <w:top w:w="100" w:type="dxa"/>
              <w:left w:w="100" w:type="dxa"/>
              <w:bottom w:w="100" w:type="dxa"/>
              <w:right w:w="100" w:type="dxa"/>
            </w:tcMar>
          </w:tcPr>
          <w:p w14:paraId="755462B2" w14:textId="77777777" w:rsidR="008722BE" w:rsidRPr="008722BE" w:rsidRDefault="008722BE" w:rsidP="008722BE">
            <w:pPr>
              <w:widowControl w:val="0"/>
              <w:pBdr>
                <w:top w:val="nil"/>
                <w:left w:val="nil"/>
                <w:bottom w:val="nil"/>
                <w:right w:val="nil"/>
                <w:between w:val="nil"/>
              </w:pBdr>
              <w:spacing w:after="160" w:line="276" w:lineRule="auto"/>
              <w:rPr>
                <w:rFonts w:ascii="Arial" w:eastAsia="Arial" w:hAnsi="Arial" w:cs="Arial"/>
                <w:sz w:val="22"/>
                <w:szCs w:val="22"/>
                <w:lang w:val="en-US"/>
              </w:rPr>
            </w:pPr>
          </w:p>
        </w:tc>
        <w:tc>
          <w:tcPr>
            <w:tcW w:w="1935" w:type="dxa"/>
            <w:vMerge/>
            <w:shd w:val="clear" w:color="auto" w:fill="auto"/>
            <w:tcMar>
              <w:top w:w="100" w:type="dxa"/>
              <w:left w:w="100" w:type="dxa"/>
              <w:bottom w:w="100" w:type="dxa"/>
              <w:right w:w="100" w:type="dxa"/>
            </w:tcMar>
          </w:tcPr>
          <w:p w14:paraId="415B3EA0" w14:textId="77777777" w:rsidR="008722BE" w:rsidRPr="008722BE" w:rsidRDefault="008722BE" w:rsidP="008722BE">
            <w:pPr>
              <w:widowControl w:val="0"/>
              <w:pBdr>
                <w:top w:val="nil"/>
                <w:left w:val="nil"/>
                <w:bottom w:val="nil"/>
                <w:right w:val="nil"/>
                <w:between w:val="nil"/>
              </w:pBdr>
              <w:spacing w:after="160" w:line="276" w:lineRule="auto"/>
              <w:rPr>
                <w:rFonts w:ascii="Arial" w:eastAsia="Arial" w:hAnsi="Arial" w:cs="Arial"/>
                <w:sz w:val="22"/>
                <w:szCs w:val="22"/>
                <w:lang w:val="en-US"/>
              </w:rPr>
            </w:pPr>
          </w:p>
        </w:tc>
        <w:tc>
          <w:tcPr>
            <w:tcW w:w="2895" w:type="dxa"/>
            <w:vMerge/>
            <w:shd w:val="clear" w:color="auto" w:fill="auto"/>
            <w:tcMar>
              <w:top w:w="100" w:type="dxa"/>
              <w:left w:w="100" w:type="dxa"/>
              <w:bottom w:w="100" w:type="dxa"/>
              <w:right w:w="100" w:type="dxa"/>
            </w:tcMar>
          </w:tcPr>
          <w:p w14:paraId="647E529F" w14:textId="77777777" w:rsidR="008722BE" w:rsidRPr="008722BE" w:rsidRDefault="008722BE" w:rsidP="008722BE">
            <w:pPr>
              <w:widowControl w:val="0"/>
              <w:pBdr>
                <w:top w:val="nil"/>
                <w:left w:val="nil"/>
                <w:bottom w:val="nil"/>
                <w:right w:val="nil"/>
                <w:between w:val="nil"/>
              </w:pBdr>
              <w:spacing w:after="160" w:line="276" w:lineRule="auto"/>
              <w:rPr>
                <w:rFonts w:ascii="Arial" w:eastAsia="Arial" w:hAnsi="Arial" w:cs="Arial"/>
                <w:sz w:val="22"/>
                <w:szCs w:val="22"/>
                <w:lang w:val="en-US"/>
              </w:rPr>
            </w:pPr>
          </w:p>
        </w:tc>
      </w:tr>
      <w:tr w:rsidR="008722BE" w:rsidRPr="008722BE" w14:paraId="562305EA" w14:textId="77777777" w:rsidTr="003B0B1B">
        <w:trPr>
          <w:trHeight w:val="255"/>
        </w:trPr>
        <w:tc>
          <w:tcPr>
            <w:tcW w:w="5595" w:type="dxa"/>
            <w:gridSpan w:val="3"/>
            <w:shd w:val="clear" w:color="auto" w:fill="DEEAF6"/>
            <w:tcMar>
              <w:top w:w="100" w:type="dxa"/>
              <w:left w:w="100" w:type="dxa"/>
              <w:bottom w:w="100" w:type="dxa"/>
              <w:right w:w="100" w:type="dxa"/>
            </w:tcMar>
          </w:tcPr>
          <w:p w14:paraId="40C9018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SAFEKEEPING</w:t>
            </w:r>
          </w:p>
        </w:tc>
        <w:tc>
          <w:tcPr>
            <w:tcW w:w="1935" w:type="dxa"/>
            <w:shd w:val="clear" w:color="auto" w:fill="DDEBF7"/>
            <w:tcMar>
              <w:top w:w="100" w:type="dxa"/>
              <w:left w:w="100" w:type="dxa"/>
              <w:bottom w:w="100" w:type="dxa"/>
              <w:right w:w="100" w:type="dxa"/>
            </w:tcMar>
          </w:tcPr>
          <w:p w14:paraId="7A4C418D"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$1.329.480           </w:t>
            </w:r>
          </w:p>
        </w:tc>
        <w:tc>
          <w:tcPr>
            <w:tcW w:w="2895" w:type="dxa"/>
            <w:shd w:val="clear" w:color="auto" w:fill="DDEBF7"/>
            <w:tcMar>
              <w:top w:w="100" w:type="dxa"/>
              <w:left w:w="100" w:type="dxa"/>
              <w:bottom w:w="100" w:type="dxa"/>
              <w:right w:w="100" w:type="dxa"/>
            </w:tcMar>
          </w:tcPr>
          <w:p w14:paraId="5A7BB03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6CCD81C" w14:textId="77777777" w:rsidTr="003B0B1B">
        <w:trPr>
          <w:trHeight w:val="1047"/>
        </w:trPr>
        <w:tc>
          <w:tcPr>
            <w:tcW w:w="1967" w:type="dxa"/>
            <w:vMerge w:val="restart"/>
            <w:shd w:val="clear" w:color="auto" w:fill="EDEDED"/>
            <w:tcMar>
              <w:top w:w="100" w:type="dxa"/>
              <w:left w:w="100" w:type="dxa"/>
              <w:bottom w:w="100" w:type="dxa"/>
              <w:right w:w="100" w:type="dxa"/>
            </w:tcMar>
          </w:tcPr>
          <w:p w14:paraId="18A6D21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1.     Enhancing protection along the coastal line of </w:t>
            </w:r>
            <w:proofErr w:type="spellStart"/>
            <w:r w:rsidRPr="008722BE">
              <w:rPr>
                <w:rFonts w:ascii="Arial" w:eastAsia="Arial" w:hAnsi="Arial" w:cs="Arial"/>
                <w:sz w:val="22"/>
                <w:szCs w:val="22"/>
                <w:lang w:val="en-US"/>
              </w:rPr>
              <w:t>Pekalongan</w:t>
            </w:r>
            <w:proofErr w:type="spellEnd"/>
            <w:r w:rsidRPr="008722BE">
              <w:rPr>
                <w:rFonts w:ascii="Arial" w:eastAsia="Arial" w:hAnsi="Arial" w:cs="Arial"/>
                <w:sz w:val="22"/>
                <w:szCs w:val="22"/>
                <w:lang w:val="en-US"/>
              </w:rPr>
              <w:t xml:space="preserve"> City</w:t>
            </w:r>
          </w:p>
        </w:tc>
        <w:tc>
          <w:tcPr>
            <w:tcW w:w="1288" w:type="dxa"/>
            <w:shd w:val="clear" w:color="auto" w:fill="EDEDED"/>
            <w:tcMar>
              <w:top w:w="100" w:type="dxa"/>
              <w:left w:w="100" w:type="dxa"/>
              <w:bottom w:w="100" w:type="dxa"/>
              <w:right w:w="100" w:type="dxa"/>
            </w:tcMar>
          </w:tcPr>
          <w:p w14:paraId="52D6FF1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1.1</w:t>
            </w:r>
          </w:p>
        </w:tc>
        <w:tc>
          <w:tcPr>
            <w:tcW w:w="2340" w:type="dxa"/>
            <w:shd w:val="clear" w:color="auto" w:fill="EDEDED"/>
            <w:tcMar>
              <w:top w:w="100" w:type="dxa"/>
              <w:left w:w="100" w:type="dxa"/>
              <w:bottom w:w="100" w:type="dxa"/>
              <w:right w:w="100" w:type="dxa"/>
            </w:tcMar>
          </w:tcPr>
          <w:p w14:paraId="1D0518C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Increased coastal community resilience in </w:t>
            </w:r>
            <w:proofErr w:type="spellStart"/>
            <w:r w:rsidRPr="008722BE">
              <w:rPr>
                <w:rFonts w:ascii="Arial" w:eastAsia="Arial" w:hAnsi="Arial" w:cs="Arial"/>
                <w:sz w:val="22"/>
                <w:szCs w:val="22"/>
                <w:lang w:val="en-US"/>
              </w:rPr>
              <w:t>Pekalongan</w:t>
            </w:r>
            <w:proofErr w:type="spellEnd"/>
            <w:r w:rsidRPr="008722BE">
              <w:rPr>
                <w:rFonts w:ascii="Arial" w:eastAsia="Arial" w:hAnsi="Arial" w:cs="Arial"/>
                <w:sz w:val="22"/>
                <w:szCs w:val="22"/>
                <w:lang w:val="en-US"/>
              </w:rPr>
              <w:t xml:space="preserve"> City</w:t>
            </w:r>
          </w:p>
        </w:tc>
        <w:tc>
          <w:tcPr>
            <w:tcW w:w="1935" w:type="dxa"/>
            <w:shd w:val="clear" w:color="auto" w:fill="EDEDED"/>
            <w:tcMar>
              <w:top w:w="100" w:type="dxa"/>
              <w:left w:w="100" w:type="dxa"/>
              <w:bottom w:w="100" w:type="dxa"/>
              <w:right w:w="100" w:type="dxa"/>
            </w:tcMar>
          </w:tcPr>
          <w:p w14:paraId="67947B0F"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$ 1.329.480</w:t>
            </w:r>
          </w:p>
        </w:tc>
        <w:tc>
          <w:tcPr>
            <w:tcW w:w="2895" w:type="dxa"/>
            <w:shd w:val="clear" w:color="auto" w:fill="EDEDED"/>
            <w:tcMar>
              <w:top w:w="100" w:type="dxa"/>
              <w:left w:w="100" w:type="dxa"/>
              <w:bottom w:w="100" w:type="dxa"/>
              <w:right w:w="100" w:type="dxa"/>
            </w:tcMar>
          </w:tcPr>
          <w:p w14:paraId="4641D67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r>
      <w:tr w:rsidR="008722BE" w:rsidRPr="008722BE" w14:paraId="53B9FBD0" w14:textId="77777777" w:rsidTr="003B0B1B">
        <w:trPr>
          <w:trHeight w:val="841"/>
        </w:trPr>
        <w:tc>
          <w:tcPr>
            <w:tcW w:w="1967" w:type="dxa"/>
            <w:vMerge/>
            <w:shd w:val="clear" w:color="auto" w:fill="auto"/>
            <w:tcMar>
              <w:top w:w="100" w:type="dxa"/>
              <w:left w:w="100" w:type="dxa"/>
              <w:bottom w:w="100" w:type="dxa"/>
              <w:right w:w="100" w:type="dxa"/>
            </w:tcMar>
          </w:tcPr>
          <w:p w14:paraId="5B8B9E4F" w14:textId="77777777" w:rsidR="008722BE" w:rsidRPr="008722BE" w:rsidRDefault="008722BE" w:rsidP="008722BE">
            <w:pPr>
              <w:widowControl w:val="0"/>
              <w:pBdr>
                <w:top w:val="nil"/>
                <w:left w:val="nil"/>
                <w:bottom w:val="nil"/>
                <w:right w:val="nil"/>
                <w:between w:val="nil"/>
              </w:pBdr>
              <w:spacing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16452B5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1.1.1</w:t>
            </w:r>
          </w:p>
        </w:tc>
        <w:tc>
          <w:tcPr>
            <w:tcW w:w="2340" w:type="dxa"/>
            <w:shd w:val="clear" w:color="auto" w:fill="auto"/>
            <w:tcMar>
              <w:top w:w="100" w:type="dxa"/>
              <w:left w:w="100" w:type="dxa"/>
              <w:bottom w:w="100" w:type="dxa"/>
              <w:right w:w="100" w:type="dxa"/>
            </w:tcMar>
          </w:tcPr>
          <w:p w14:paraId="769D99D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3 ha of Mangrove Ecosystem established</w:t>
            </w:r>
          </w:p>
        </w:tc>
        <w:tc>
          <w:tcPr>
            <w:tcW w:w="1935" w:type="dxa"/>
            <w:shd w:val="clear" w:color="auto" w:fill="auto"/>
            <w:tcMar>
              <w:top w:w="100" w:type="dxa"/>
              <w:left w:w="100" w:type="dxa"/>
              <w:bottom w:w="100" w:type="dxa"/>
              <w:right w:w="100" w:type="dxa"/>
            </w:tcMar>
          </w:tcPr>
          <w:p w14:paraId="17241ED5"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$ 37.037                              </w:t>
            </w:r>
          </w:p>
        </w:tc>
        <w:tc>
          <w:tcPr>
            <w:tcW w:w="2895" w:type="dxa"/>
            <w:shd w:val="clear" w:color="auto" w:fill="auto"/>
            <w:tcMar>
              <w:top w:w="100" w:type="dxa"/>
              <w:left w:w="100" w:type="dxa"/>
              <w:bottom w:w="100" w:type="dxa"/>
              <w:right w:w="100" w:type="dxa"/>
            </w:tcMar>
          </w:tcPr>
          <w:p w14:paraId="5FBF94B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Changing output 1.1.1 to 3 ha of Mangrove Ecosystem established</w:t>
            </w:r>
          </w:p>
        </w:tc>
      </w:tr>
      <w:tr w:rsidR="008722BE" w:rsidRPr="008722BE" w14:paraId="7820DC11" w14:textId="77777777" w:rsidTr="003B0B1B">
        <w:trPr>
          <w:trHeight w:val="2196"/>
        </w:trPr>
        <w:tc>
          <w:tcPr>
            <w:tcW w:w="1967" w:type="dxa"/>
            <w:vMerge/>
            <w:shd w:val="clear" w:color="auto" w:fill="auto"/>
            <w:tcMar>
              <w:top w:w="100" w:type="dxa"/>
              <w:left w:w="100" w:type="dxa"/>
              <w:bottom w:w="100" w:type="dxa"/>
              <w:right w:w="100" w:type="dxa"/>
            </w:tcMar>
          </w:tcPr>
          <w:p w14:paraId="20FE3CA5" w14:textId="77777777" w:rsidR="008722BE" w:rsidRPr="008722BE" w:rsidRDefault="008722BE" w:rsidP="008722BE">
            <w:pPr>
              <w:widowControl w:val="0"/>
              <w:pBdr>
                <w:top w:val="nil"/>
                <w:left w:val="nil"/>
                <w:bottom w:val="nil"/>
                <w:right w:val="nil"/>
                <w:between w:val="nil"/>
              </w:pBdr>
              <w:spacing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546956D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1.1.2</w:t>
            </w:r>
          </w:p>
        </w:tc>
        <w:tc>
          <w:tcPr>
            <w:tcW w:w="2340" w:type="dxa"/>
            <w:shd w:val="clear" w:color="auto" w:fill="auto"/>
            <w:tcMar>
              <w:top w:w="100" w:type="dxa"/>
              <w:left w:w="100" w:type="dxa"/>
              <w:bottom w:w="100" w:type="dxa"/>
              <w:right w:w="100" w:type="dxa"/>
            </w:tcMar>
          </w:tcPr>
          <w:p w14:paraId="68363CB7" w14:textId="77777777" w:rsidR="008722BE" w:rsidRPr="008722BE" w:rsidRDefault="008722BE" w:rsidP="008722BE">
            <w:pPr>
              <w:tabs>
                <w:tab w:val="center" w:pos="4320"/>
                <w:tab w:val="right" w:pos="8640"/>
              </w:tabs>
              <w:spacing w:before="240" w:after="160" w:line="276" w:lineRule="auto"/>
              <w:rPr>
                <w:rFonts w:ascii="Arial" w:eastAsia="Arial" w:hAnsi="Arial" w:cs="Arial"/>
                <w:sz w:val="20"/>
                <w:szCs w:val="20"/>
                <w:lang w:val="en-US"/>
              </w:rPr>
            </w:pPr>
            <w:r w:rsidRPr="008722BE">
              <w:rPr>
                <w:rFonts w:ascii="Arial" w:eastAsia="Arial" w:hAnsi="Arial" w:cs="Arial"/>
                <w:sz w:val="22"/>
                <w:szCs w:val="22"/>
                <w:lang w:val="en-US"/>
              </w:rPr>
              <w:t xml:space="preserve">Breakwater (rubble mound) covering the coast of </w:t>
            </w:r>
            <w:proofErr w:type="spellStart"/>
            <w:r w:rsidRPr="008722BE">
              <w:rPr>
                <w:rFonts w:ascii="Arial" w:eastAsia="Arial" w:hAnsi="Arial" w:cs="Arial"/>
                <w:sz w:val="22"/>
                <w:szCs w:val="22"/>
                <w:lang w:val="en-US"/>
              </w:rPr>
              <w:t>Kandang</w:t>
            </w:r>
            <w:proofErr w:type="spellEnd"/>
            <w:r w:rsidRPr="008722BE">
              <w:rPr>
                <w:rFonts w:ascii="Arial" w:eastAsia="Arial" w:hAnsi="Arial" w:cs="Arial"/>
                <w:sz w:val="22"/>
                <w:szCs w:val="22"/>
                <w:lang w:val="en-US"/>
              </w:rPr>
              <w:t xml:space="preserve"> Panjang in the area of Mangrove Information Centre (PIM) constructed</w:t>
            </w:r>
          </w:p>
        </w:tc>
        <w:tc>
          <w:tcPr>
            <w:tcW w:w="1935" w:type="dxa"/>
            <w:shd w:val="clear" w:color="auto" w:fill="auto"/>
            <w:tcMar>
              <w:top w:w="100" w:type="dxa"/>
              <w:left w:w="100" w:type="dxa"/>
              <w:bottom w:w="100" w:type="dxa"/>
              <w:right w:w="100" w:type="dxa"/>
            </w:tcMar>
          </w:tcPr>
          <w:p w14:paraId="03C42FEC"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$ 1.292.443                        </w:t>
            </w:r>
          </w:p>
        </w:tc>
        <w:tc>
          <w:tcPr>
            <w:tcW w:w="2895" w:type="dxa"/>
            <w:shd w:val="clear" w:color="auto" w:fill="auto"/>
            <w:tcMar>
              <w:top w:w="100" w:type="dxa"/>
              <w:left w:w="100" w:type="dxa"/>
              <w:bottom w:w="100" w:type="dxa"/>
              <w:right w:w="100" w:type="dxa"/>
            </w:tcMar>
          </w:tcPr>
          <w:p w14:paraId="186F126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Changing output 1.1.2 to Breakwater (rubble mound) covering the coast of </w:t>
            </w:r>
            <w:proofErr w:type="spellStart"/>
            <w:r w:rsidRPr="008722BE">
              <w:rPr>
                <w:rFonts w:ascii="Arial" w:eastAsia="Arial" w:hAnsi="Arial" w:cs="Arial"/>
                <w:sz w:val="22"/>
                <w:szCs w:val="22"/>
                <w:lang w:val="en-US"/>
              </w:rPr>
              <w:t>Kandang</w:t>
            </w:r>
            <w:proofErr w:type="spellEnd"/>
            <w:r w:rsidRPr="008722BE">
              <w:rPr>
                <w:rFonts w:ascii="Arial" w:eastAsia="Arial" w:hAnsi="Arial" w:cs="Arial"/>
                <w:sz w:val="22"/>
                <w:szCs w:val="22"/>
                <w:lang w:val="en-US"/>
              </w:rPr>
              <w:t xml:space="preserve"> Panjang in the area of Mangrove Information Centre (PIM) constructed</w:t>
            </w:r>
          </w:p>
        </w:tc>
      </w:tr>
      <w:tr w:rsidR="008722BE" w:rsidRPr="008722BE" w14:paraId="0CC0594F" w14:textId="77777777" w:rsidTr="003B0B1B">
        <w:trPr>
          <w:trHeight w:val="755"/>
        </w:trPr>
        <w:tc>
          <w:tcPr>
            <w:tcW w:w="5595" w:type="dxa"/>
            <w:gridSpan w:val="3"/>
            <w:shd w:val="clear" w:color="auto" w:fill="DEEAF6"/>
            <w:tcMar>
              <w:top w:w="100" w:type="dxa"/>
              <w:left w:w="100" w:type="dxa"/>
              <w:bottom w:w="100" w:type="dxa"/>
              <w:right w:w="100" w:type="dxa"/>
            </w:tcMar>
          </w:tcPr>
          <w:p w14:paraId="1FA7674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SURVIVING</w:t>
            </w:r>
          </w:p>
        </w:tc>
        <w:tc>
          <w:tcPr>
            <w:tcW w:w="1935" w:type="dxa"/>
            <w:shd w:val="clear" w:color="auto" w:fill="DDEBF7"/>
            <w:tcMar>
              <w:top w:w="100" w:type="dxa"/>
              <w:left w:w="100" w:type="dxa"/>
              <w:bottom w:w="100" w:type="dxa"/>
              <w:right w:w="100" w:type="dxa"/>
            </w:tcMar>
          </w:tcPr>
          <w:p w14:paraId="74329078" w14:textId="77777777" w:rsidR="008722BE" w:rsidRPr="008722BE" w:rsidRDefault="008722BE" w:rsidP="008722BE">
            <w:pPr>
              <w:ind w:left="720"/>
              <w:jc w:val="both"/>
              <w:rPr>
                <w:rFonts w:ascii="Calibri" w:eastAsia="Calibri" w:hAnsi="Calibri" w:cs="Calibri"/>
                <w:b/>
                <w:bCs/>
                <w:color w:val="000000"/>
                <w:lang w:val="en-ID" w:eastAsia="en-ID"/>
              </w:rPr>
            </w:pPr>
            <w:r w:rsidRPr="008722BE">
              <w:rPr>
                <w:rFonts w:ascii="Calibri" w:eastAsia="Calibri" w:hAnsi="Calibri" w:cs="Calibri"/>
                <w:b/>
                <w:bCs/>
                <w:color w:val="000000"/>
                <w:sz w:val="22"/>
                <w:szCs w:val="22"/>
                <w:lang w:val="en-US"/>
              </w:rPr>
              <w:t>$1.547.326</w:t>
            </w:r>
          </w:p>
        </w:tc>
        <w:tc>
          <w:tcPr>
            <w:tcW w:w="2895" w:type="dxa"/>
            <w:shd w:val="clear" w:color="auto" w:fill="DDEBF7"/>
            <w:tcMar>
              <w:top w:w="100" w:type="dxa"/>
              <w:left w:w="100" w:type="dxa"/>
              <w:bottom w:w="100" w:type="dxa"/>
              <w:right w:w="100" w:type="dxa"/>
            </w:tcMar>
          </w:tcPr>
          <w:p w14:paraId="52DD3ED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r>
      <w:tr w:rsidR="008722BE" w:rsidRPr="008722BE" w14:paraId="2EE09AFA" w14:textId="77777777" w:rsidTr="003B0B1B">
        <w:trPr>
          <w:trHeight w:val="3859"/>
        </w:trPr>
        <w:tc>
          <w:tcPr>
            <w:tcW w:w="1967" w:type="dxa"/>
            <w:shd w:val="clear" w:color="auto" w:fill="EDEDED"/>
            <w:tcMar>
              <w:top w:w="100" w:type="dxa"/>
              <w:left w:w="100" w:type="dxa"/>
              <w:bottom w:w="100" w:type="dxa"/>
              <w:right w:w="100" w:type="dxa"/>
            </w:tcMar>
          </w:tcPr>
          <w:p w14:paraId="4A2EDCB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 Enhancing coastal community capacity in developing and implementing Local Climate Change Adaptation Action Plan (RAD API), climate change information system, Climate Smart Initiative</w:t>
            </w:r>
          </w:p>
        </w:tc>
        <w:tc>
          <w:tcPr>
            <w:tcW w:w="1288" w:type="dxa"/>
            <w:shd w:val="clear" w:color="auto" w:fill="EDEDED"/>
            <w:tcMar>
              <w:top w:w="100" w:type="dxa"/>
              <w:left w:w="100" w:type="dxa"/>
              <w:bottom w:w="100" w:type="dxa"/>
              <w:right w:w="100" w:type="dxa"/>
            </w:tcMar>
          </w:tcPr>
          <w:p w14:paraId="02D5B74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w:t>
            </w:r>
          </w:p>
        </w:tc>
        <w:tc>
          <w:tcPr>
            <w:tcW w:w="2340" w:type="dxa"/>
            <w:shd w:val="clear" w:color="auto" w:fill="EDEDED"/>
            <w:tcMar>
              <w:top w:w="100" w:type="dxa"/>
              <w:left w:w="100" w:type="dxa"/>
              <w:bottom w:w="100" w:type="dxa"/>
              <w:right w:w="100" w:type="dxa"/>
            </w:tcMar>
          </w:tcPr>
          <w:p w14:paraId="5BE559D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Enhanced capacity of local actors in identifying, initiating, strengthening, and escalating community-based actions to address climate risk and natural disaster; including capacity in integrating the actions to community development plan</w:t>
            </w:r>
          </w:p>
        </w:tc>
        <w:tc>
          <w:tcPr>
            <w:tcW w:w="1935" w:type="dxa"/>
            <w:shd w:val="clear" w:color="auto" w:fill="EDEDED"/>
            <w:tcMar>
              <w:top w:w="100" w:type="dxa"/>
              <w:left w:w="100" w:type="dxa"/>
              <w:bottom w:w="100" w:type="dxa"/>
              <w:right w:w="100" w:type="dxa"/>
            </w:tcMar>
          </w:tcPr>
          <w:p w14:paraId="08B368CB" w14:textId="77777777" w:rsidR="008722BE" w:rsidRPr="008722BE" w:rsidRDefault="008722BE" w:rsidP="008722BE">
            <w:pPr>
              <w:spacing w:after="160" w:line="259" w:lineRule="auto"/>
              <w:jc w:val="right"/>
              <w:rPr>
                <w:rFonts w:ascii="Calibri" w:eastAsia="Calibri" w:hAnsi="Calibri" w:cs="Calibri"/>
                <w:b/>
                <w:bCs/>
                <w:color w:val="000000"/>
                <w:sz w:val="22"/>
                <w:szCs w:val="22"/>
                <w:lang w:val="en-US"/>
              </w:rPr>
            </w:pPr>
            <w:r w:rsidRPr="008722BE">
              <w:rPr>
                <w:rFonts w:ascii="Calibri" w:eastAsia="Calibri" w:hAnsi="Calibri" w:cs="Calibri"/>
                <w:b/>
                <w:bCs/>
                <w:color w:val="000000"/>
                <w:sz w:val="22"/>
                <w:szCs w:val="22"/>
                <w:lang w:val="en-US"/>
              </w:rPr>
              <w:t>$620.511</w:t>
            </w:r>
          </w:p>
          <w:p w14:paraId="65C7F143"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EDEDED"/>
            <w:tcMar>
              <w:top w:w="100" w:type="dxa"/>
              <w:left w:w="100" w:type="dxa"/>
              <w:bottom w:w="100" w:type="dxa"/>
              <w:right w:w="100" w:type="dxa"/>
            </w:tcMar>
          </w:tcPr>
          <w:p w14:paraId="427F760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A77C3AD" w14:textId="77777777" w:rsidTr="003B0B1B">
        <w:trPr>
          <w:trHeight w:val="1295"/>
        </w:trPr>
        <w:tc>
          <w:tcPr>
            <w:tcW w:w="1967" w:type="dxa"/>
            <w:shd w:val="clear" w:color="auto" w:fill="auto"/>
            <w:tcMar>
              <w:top w:w="100" w:type="dxa"/>
              <w:left w:w="100" w:type="dxa"/>
              <w:bottom w:w="100" w:type="dxa"/>
              <w:right w:w="100" w:type="dxa"/>
            </w:tcMar>
          </w:tcPr>
          <w:p w14:paraId="79A642E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7A60BEA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2.1.1</w:t>
            </w:r>
          </w:p>
        </w:tc>
        <w:tc>
          <w:tcPr>
            <w:tcW w:w="2340" w:type="dxa"/>
            <w:shd w:val="clear" w:color="auto" w:fill="auto"/>
            <w:tcMar>
              <w:top w:w="100" w:type="dxa"/>
              <w:left w:w="100" w:type="dxa"/>
              <w:bottom w:w="100" w:type="dxa"/>
              <w:right w:w="100" w:type="dxa"/>
            </w:tcMar>
          </w:tcPr>
          <w:p w14:paraId="6C7FE64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roofErr w:type="spellStart"/>
            <w:r w:rsidRPr="008722BE">
              <w:rPr>
                <w:rFonts w:ascii="Arial" w:eastAsia="Arial" w:hAnsi="Arial" w:cs="Arial"/>
                <w:sz w:val="22"/>
                <w:szCs w:val="22"/>
                <w:lang w:val="en-US"/>
              </w:rPr>
              <w:t>Pekalongan</w:t>
            </w:r>
            <w:proofErr w:type="spellEnd"/>
            <w:r w:rsidRPr="008722BE">
              <w:rPr>
                <w:rFonts w:ascii="Arial" w:eastAsia="Arial" w:hAnsi="Arial" w:cs="Arial"/>
                <w:sz w:val="22"/>
                <w:szCs w:val="22"/>
                <w:lang w:val="en-US"/>
              </w:rPr>
              <w:t xml:space="preserve"> City Climate Working Group reactivated</w:t>
            </w:r>
          </w:p>
        </w:tc>
        <w:tc>
          <w:tcPr>
            <w:tcW w:w="1935" w:type="dxa"/>
            <w:shd w:val="clear" w:color="auto" w:fill="auto"/>
            <w:tcMar>
              <w:top w:w="100" w:type="dxa"/>
              <w:left w:w="100" w:type="dxa"/>
              <w:bottom w:w="100" w:type="dxa"/>
              <w:right w:w="100" w:type="dxa"/>
            </w:tcMar>
          </w:tcPr>
          <w:p w14:paraId="01B36175" w14:textId="77777777" w:rsidR="008722BE" w:rsidRPr="008722BE" w:rsidRDefault="008722BE" w:rsidP="008722BE">
            <w:pPr>
              <w:spacing w:after="160" w:line="259" w:lineRule="auto"/>
              <w:jc w:val="right"/>
              <w:rPr>
                <w:rFonts w:ascii="Calibri" w:eastAsia="Calibri" w:hAnsi="Calibri" w:cs="Calibri"/>
                <w:b/>
                <w:bCs/>
                <w:color w:val="000000"/>
                <w:sz w:val="22"/>
                <w:szCs w:val="22"/>
                <w:lang w:val="en-US"/>
              </w:rPr>
            </w:pPr>
            <w:r w:rsidRPr="008722BE">
              <w:rPr>
                <w:rFonts w:ascii="Calibri" w:eastAsia="Calibri" w:hAnsi="Calibri" w:cs="Calibri"/>
                <w:b/>
                <w:bCs/>
                <w:color w:val="000000"/>
                <w:sz w:val="22"/>
                <w:szCs w:val="22"/>
                <w:lang w:val="en-US"/>
              </w:rPr>
              <w:t>$102.222</w:t>
            </w:r>
          </w:p>
          <w:p w14:paraId="59AE899D"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auto"/>
            <w:tcMar>
              <w:top w:w="100" w:type="dxa"/>
              <w:left w:w="100" w:type="dxa"/>
              <w:bottom w:w="100" w:type="dxa"/>
              <w:right w:w="100" w:type="dxa"/>
            </w:tcMar>
          </w:tcPr>
          <w:p w14:paraId="17E22A2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D70B154" w14:textId="77777777" w:rsidTr="003B0B1B">
        <w:trPr>
          <w:trHeight w:val="515"/>
        </w:trPr>
        <w:tc>
          <w:tcPr>
            <w:tcW w:w="1967" w:type="dxa"/>
            <w:shd w:val="clear" w:color="auto" w:fill="auto"/>
            <w:tcMar>
              <w:top w:w="100" w:type="dxa"/>
              <w:left w:w="100" w:type="dxa"/>
              <w:bottom w:w="100" w:type="dxa"/>
              <w:right w:w="100" w:type="dxa"/>
            </w:tcMar>
          </w:tcPr>
          <w:p w14:paraId="3F9AB5D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5563" w:type="dxa"/>
            <w:gridSpan w:val="3"/>
            <w:shd w:val="clear" w:color="auto" w:fill="auto"/>
            <w:tcMar>
              <w:top w:w="100" w:type="dxa"/>
              <w:left w:w="100" w:type="dxa"/>
              <w:bottom w:w="100" w:type="dxa"/>
              <w:right w:w="100" w:type="dxa"/>
            </w:tcMar>
          </w:tcPr>
          <w:p w14:paraId="2D3DD0F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 </w:t>
            </w:r>
          </w:p>
        </w:tc>
        <w:tc>
          <w:tcPr>
            <w:tcW w:w="2895" w:type="dxa"/>
            <w:shd w:val="clear" w:color="auto" w:fill="auto"/>
            <w:tcMar>
              <w:top w:w="100" w:type="dxa"/>
              <w:left w:w="100" w:type="dxa"/>
              <w:bottom w:w="100" w:type="dxa"/>
              <w:right w:w="100" w:type="dxa"/>
            </w:tcMar>
          </w:tcPr>
          <w:p w14:paraId="37867CD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F4AC46F" w14:textId="77777777" w:rsidTr="003B0B1B">
        <w:trPr>
          <w:trHeight w:val="1025"/>
        </w:trPr>
        <w:tc>
          <w:tcPr>
            <w:tcW w:w="1967" w:type="dxa"/>
            <w:shd w:val="clear" w:color="auto" w:fill="auto"/>
            <w:tcMar>
              <w:top w:w="100" w:type="dxa"/>
              <w:left w:w="100" w:type="dxa"/>
              <w:bottom w:w="100" w:type="dxa"/>
              <w:right w:w="100" w:type="dxa"/>
            </w:tcMar>
          </w:tcPr>
          <w:p w14:paraId="274FC03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1288" w:type="dxa"/>
            <w:shd w:val="clear" w:color="auto" w:fill="auto"/>
            <w:tcMar>
              <w:top w:w="100" w:type="dxa"/>
              <w:left w:w="100" w:type="dxa"/>
              <w:bottom w:w="100" w:type="dxa"/>
              <w:right w:w="100" w:type="dxa"/>
            </w:tcMar>
          </w:tcPr>
          <w:p w14:paraId="398D58D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2.1.1.1</w:t>
            </w:r>
          </w:p>
        </w:tc>
        <w:tc>
          <w:tcPr>
            <w:tcW w:w="2340" w:type="dxa"/>
            <w:shd w:val="clear" w:color="auto" w:fill="auto"/>
            <w:tcMar>
              <w:top w:w="100" w:type="dxa"/>
              <w:left w:w="100" w:type="dxa"/>
              <w:bottom w:w="100" w:type="dxa"/>
              <w:right w:w="100" w:type="dxa"/>
            </w:tcMar>
          </w:tcPr>
          <w:p w14:paraId="7E95202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Kick off meeting for city &amp; village working group</w:t>
            </w:r>
          </w:p>
        </w:tc>
        <w:tc>
          <w:tcPr>
            <w:tcW w:w="1935" w:type="dxa"/>
            <w:shd w:val="clear" w:color="auto" w:fill="auto"/>
            <w:tcMar>
              <w:top w:w="100" w:type="dxa"/>
              <w:left w:w="100" w:type="dxa"/>
              <w:bottom w:w="100" w:type="dxa"/>
              <w:right w:w="100" w:type="dxa"/>
            </w:tcMar>
          </w:tcPr>
          <w:p w14:paraId="39FFEE15"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$ 22.222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2A5D7B2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787EE25" w14:textId="77777777" w:rsidTr="003B0B1B">
        <w:trPr>
          <w:trHeight w:val="755"/>
        </w:trPr>
        <w:tc>
          <w:tcPr>
            <w:tcW w:w="1967" w:type="dxa"/>
            <w:shd w:val="clear" w:color="auto" w:fill="auto"/>
            <w:tcMar>
              <w:top w:w="100" w:type="dxa"/>
              <w:left w:w="100" w:type="dxa"/>
              <w:bottom w:w="100" w:type="dxa"/>
              <w:right w:w="100" w:type="dxa"/>
            </w:tcMar>
          </w:tcPr>
          <w:p w14:paraId="525ECFC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1A56165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2.1.1.2</w:t>
            </w:r>
          </w:p>
        </w:tc>
        <w:tc>
          <w:tcPr>
            <w:tcW w:w="2340" w:type="dxa"/>
            <w:shd w:val="clear" w:color="auto" w:fill="auto"/>
            <w:tcMar>
              <w:top w:w="100" w:type="dxa"/>
              <w:left w:w="100" w:type="dxa"/>
              <w:bottom w:w="100" w:type="dxa"/>
              <w:right w:w="100" w:type="dxa"/>
            </w:tcMar>
          </w:tcPr>
          <w:p w14:paraId="73A46DB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roofErr w:type="gramStart"/>
            <w:r w:rsidRPr="008722BE">
              <w:rPr>
                <w:rFonts w:ascii="Arial" w:eastAsia="Arial" w:hAnsi="Arial" w:cs="Arial"/>
                <w:sz w:val="22"/>
                <w:szCs w:val="22"/>
                <w:lang w:val="en-US"/>
              </w:rPr>
              <w:t>FGD  (</w:t>
            </w:r>
            <w:proofErr w:type="gramEnd"/>
            <w:r w:rsidRPr="008722BE">
              <w:rPr>
                <w:rFonts w:ascii="Arial" w:eastAsia="Arial" w:hAnsi="Arial" w:cs="Arial"/>
                <w:sz w:val="22"/>
                <w:szCs w:val="22"/>
                <w:lang w:val="en-US"/>
              </w:rPr>
              <w:t>CWG &amp; VWG)</w:t>
            </w:r>
          </w:p>
        </w:tc>
        <w:tc>
          <w:tcPr>
            <w:tcW w:w="1935" w:type="dxa"/>
            <w:shd w:val="clear" w:color="auto" w:fill="auto"/>
            <w:tcMar>
              <w:top w:w="100" w:type="dxa"/>
              <w:left w:w="100" w:type="dxa"/>
              <w:bottom w:w="100" w:type="dxa"/>
              <w:right w:w="100" w:type="dxa"/>
            </w:tcMar>
          </w:tcPr>
          <w:p w14:paraId="0611B1FE"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$ 13.333                                </w:t>
            </w:r>
          </w:p>
        </w:tc>
        <w:tc>
          <w:tcPr>
            <w:tcW w:w="2895" w:type="dxa"/>
            <w:shd w:val="clear" w:color="auto" w:fill="auto"/>
            <w:tcMar>
              <w:top w:w="100" w:type="dxa"/>
              <w:left w:w="100" w:type="dxa"/>
              <w:bottom w:w="100" w:type="dxa"/>
              <w:right w:w="100" w:type="dxa"/>
            </w:tcMar>
          </w:tcPr>
          <w:p w14:paraId="6FE60CD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89832F7" w14:textId="77777777" w:rsidTr="003B0B1B">
        <w:trPr>
          <w:trHeight w:val="755"/>
        </w:trPr>
        <w:tc>
          <w:tcPr>
            <w:tcW w:w="1967" w:type="dxa"/>
            <w:shd w:val="clear" w:color="auto" w:fill="auto"/>
            <w:tcMar>
              <w:top w:w="100" w:type="dxa"/>
              <w:left w:w="100" w:type="dxa"/>
              <w:bottom w:w="100" w:type="dxa"/>
              <w:right w:w="100" w:type="dxa"/>
            </w:tcMar>
          </w:tcPr>
          <w:p w14:paraId="64C7F17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6587048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2.1.1.3</w:t>
            </w:r>
          </w:p>
        </w:tc>
        <w:tc>
          <w:tcPr>
            <w:tcW w:w="2340" w:type="dxa"/>
            <w:shd w:val="clear" w:color="auto" w:fill="auto"/>
            <w:tcMar>
              <w:top w:w="100" w:type="dxa"/>
              <w:left w:w="100" w:type="dxa"/>
              <w:bottom w:w="100" w:type="dxa"/>
              <w:right w:w="100" w:type="dxa"/>
            </w:tcMar>
          </w:tcPr>
          <w:p w14:paraId="07C6500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Workshop (CWG &amp; VWG)</w:t>
            </w:r>
          </w:p>
        </w:tc>
        <w:tc>
          <w:tcPr>
            <w:tcW w:w="1935" w:type="dxa"/>
            <w:shd w:val="clear" w:color="auto" w:fill="auto"/>
            <w:tcMar>
              <w:top w:w="100" w:type="dxa"/>
              <w:left w:w="100" w:type="dxa"/>
              <w:bottom w:w="100" w:type="dxa"/>
              <w:right w:w="100" w:type="dxa"/>
            </w:tcMar>
          </w:tcPr>
          <w:p w14:paraId="5DF98006"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$ 33.333                                </w:t>
            </w:r>
          </w:p>
        </w:tc>
        <w:tc>
          <w:tcPr>
            <w:tcW w:w="2895" w:type="dxa"/>
            <w:shd w:val="clear" w:color="auto" w:fill="auto"/>
            <w:tcMar>
              <w:top w:w="100" w:type="dxa"/>
              <w:left w:w="100" w:type="dxa"/>
              <w:bottom w:w="100" w:type="dxa"/>
              <w:right w:w="100" w:type="dxa"/>
            </w:tcMar>
          </w:tcPr>
          <w:p w14:paraId="47B151B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5413679" w14:textId="77777777" w:rsidTr="003B0B1B">
        <w:trPr>
          <w:trHeight w:val="755"/>
        </w:trPr>
        <w:tc>
          <w:tcPr>
            <w:tcW w:w="1967" w:type="dxa"/>
            <w:shd w:val="clear" w:color="auto" w:fill="auto"/>
            <w:tcMar>
              <w:top w:w="100" w:type="dxa"/>
              <w:left w:w="100" w:type="dxa"/>
              <w:bottom w:w="100" w:type="dxa"/>
              <w:right w:w="100" w:type="dxa"/>
            </w:tcMar>
          </w:tcPr>
          <w:p w14:paraId="01E8200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12053A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2.1.1.4</w:t>
            </w:r>
          </w:p>
        </w:tc>
        <w:tc>
          <w:tcPr>
            <w:tcW w:w="2340" w:type="dxa"/>
            <w:shd w:val="clear" w:color="auto" w:fill="auto"/>
            <w:tcMar>
              <w:top w:w="100" w:type="dxa"/>
              <w:left w:w="100" w:type="dxa"/>
              <w:bottom w:w="100" w:type="dxa"/>
              <w:right w:w="100" w:type="dxa"/>
            </w:tcMar>
          </w:tcPr>
          <w:p w14:paraId="103500B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Seminar (CWG &amp; VWG)</w:t>
            </w:r>
          </w:p>
        </w:tc>
        <w:tc>
          <w:tcPr>
            <w:tcW w:w="1935" w:type="dxa"/>
            <w:shd w:val="clear" w:color="auto" w:fill="auto"/>
            <w:tcMar>
              <w:top w:w="100" w:type="dxa"/>
              <w:left w:w="100" w:type="dxa"/>
              <w:bottom w:w="100" w:type="dxa"/>
              <w:right w:w="100" w:type="dxa"/>
            </w:tcMar>
          </w:tcPr>
          <w:p w14:paraId="5C6A1472"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$ 33.333                                </w:t>
            </w:r>
          </w:p>
        </w:tc>
        <w:tc>
          <w:tcPr>
            <w:tcW w:w="2895" w:type="dxa"/>
            <w:shd w:val="clear" w:color="auto" w:fill="auto"/>
            <w:tcMar>
              <w:top w:w="100" w:type="dxa"/>
              <w:left w:w="100" w:type="dxa"/>
              <w:bottom w:w="100" w:type="dxa"/>
              <w:right w:w="100" w:type="dxa"/>
            </w:tcMar>
          </w:tcPr>
          <w:p w14:paraId="6C9F45A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B46AA92" w14:textId="77777777" w:rsidTr="003B0B1B">
        <w:trPr>
          <w:trHeight w:val="1835"/>
        </w:trPr>
        <w:tc>
          <w:tcPr>
            <w:tcW w:w="1967" w:type="dxa"/>
            <w:shd w:val="clear" w:color="auto" w:fill="auto"/>
            <w:tcMar>
              <w:top w:w="100" w:type="dxa"/>
              <w:left w:w="100" w:type="dxa"/>
              <w:bottom w:w="100" w:type="dxa"/>
              <w:right w:w="100" w:type="dxa"/>
            </w:tcMar>
          </w:tcPr>
          <w:p w14:paraId="21D3890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B3C15C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2.1.2</w:t>
            </w:r>
          </w:p>
        </w:tc>
        <w:tc>
          <w:tcPr>
            <w:tcW w:w="2340" w:type="dxa"/>
            <w:shd w:val="clear" w:color="auto" w:fill="auto"/>
            <w:tcMar>
              <w:top w:w="100" w:type="dxa"/>
              <w:left w:w="100" w:type="dxa"/>
              <w:bottom w:w="100" w:type="dxa"/>
              <w:right w:w="100" w:type="dxa"/>
            </w:tcMar>
          </w:tcPr>
          <w:p w14:paraId="5B1B428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Climate working group established and functioning in each of the 8 target </w:t>
            </w:r>
            <w:proofErr w:type="spellStart"/>
            <w:r w:rsidRPr="008722BE">
              <w:rPr>
                <w:rFonts w:ascii="Arial" w:eastAsia="Arial" w:hAnsi="Arial" w:cs="Arial"/>
                <w:sz w:val="22"/>
                <w:szCs w:val="22"/>
                <w:lang w:val="en-US"/>
              </w:rPr>
              <w:t>kelurahan</w:t>
            </w:r>
            <w:proofErr w:type="spellEnd"/>
          </w:p>
        </w:tc>
        <w:tc>
          <w:tcPr>
            <w:tcW w:w="1935" w:type="dxa"/>
            <w:shd w:val="clear" w:color="auto" w:fill="auto"/>
            <w:tcMar>
              <w:top w:w="100" w:type="dxa"/>
              <w:left w:w="100" w:type="dxa"/>
              <w:bottom w:w="100" w:type="dxa"/>
              <w:right w:w="100" w:type="dxa"/>
            </w:tcMar>
          </w:tcPr>
          <w:p w14:paraId="3FD46F2A" w14:textId="77777777" w:rsidR="008722BE" w:rsidRPr="008722BE" w:rsidRDefault="008722BE" w:rsidP="008722BE">
            <w:pPr>
              <w:spacing w:after="160" w:line="259" w:lineRule="auto"/>
              <w:jc w:val="right"/>
              <w:rPr>
                <w:rFonts w:ascii="Calibri" w:eastAsia="Calibri" w:hAnsi="Calibri" w:cs="Calibri"/>
                <w:b/>
                <w:bCs/>
                <w:color w:val="000000"/>
                <w:sz w:val="22"/>
                <w:szCs w:val="22"/>
                <w:lang w:val="en-US"/>
              </w:rPr>
            </w:pPr>
            <w:r w:rsidRPr="008722BE">
              <w:rPr>
                <w:rFonts w:ascii="Calibri" w:eastAsia="Calibri" w:hAnsi="Calibri" w:cs="Calibri"/>
                <w:b/>
                <w:bCs/>
                <w:color w:val="000000"/>
                <w:sz w:val="22"/>
                <w:szCs w:val="22"/>
                <w:lang w:val="en-US"/>
              </w:rPr>
              <w:t>$233.474</w:t>
            </w:r>
          </w:p>
          <w:p w14:paraId="53B97F97"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auto"/>
            <w:tcMar>
              <w:top w:w="100" w:type="dxa"/>
              <w:left w:w="100" w:type="dxa"/>
              <w:bottom w:w="100" w:type="dxa"/>
              <w:right w:w="100" w:type="dxa"/>
            </w:tcMar>
          </w:tcPr>
          <w:p w14:paraId="0E609BD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F9C2221" w14:textId="77777777" w:rsidTr="003B0B1B">
        <w:trPr>
          <w:trHeight w:val="407"/>
        </w:trPr>
        <w:tc>
          <w:tcPr>
            <w:tcW w:w="1967" w:type="dxa"/>
            <w:shd w:val="clear" w:color="auto" w:fill="auto"/>
            <w:tcMar>
              <w:top w:w="100" w:type="dxa"/>
              <w:left w:w="100" w:type="dxa"/>
              <w:bottom w:w="100" w:type="dxa"/>
              <w:right w:w="100" w:type="dxa"/>
            </w:tcMar>
          </w:tcPr>
          <w:p w14:paraId="510A705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5563" w:type="dxa"/>
            <w:gridSpan w:val="3"/>
            <w:shd w:val="clear" w:color="auto" w:fill="auto"/>
            <w:tcMar>
              <w:top w:w="100" w:type="dxa"/>
              <w:left w:w="100" w:type="dxa"/>
              <w:bottom w:w="100" w:type="dxa"/>
              <w:right w:w="100" w:type="dxa"/>
            </w:tcMar>
          </w:tcPr>
          <w:p w14:paraId="18858B0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Activity:</w:t>
            </w:r>
          </w:p>
        </w:tc>
        <w:tc>
          <w:tcPr>
            <w:tcW w:w="2895" w:type="dxa"/>
            <w:shd w:val="clear" w:color="auto" w:fill="auto"/>
            <w:tcMar>
              <w:top w:w="100" w:type="dxa"/>
              <w:left w:w="100" w:type="dxa"/>
              <w:bottom w:w="100" w:type="dxa"/>
              <w:right w:w="100" w:type="dxa"/>
            </w:tcMar>
          </w:tcPr>
          <w:p w14:paraId="5632A2C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r>
      <w:tr w:rsidR="008722BE" w:rsidRPr="008722BE" w14:paraId="3EAA0717" w14:textId="77777777" w:rsidTr="003B0B1B">
        <w:trPr>
          <w:trHeight w:val="755"/>
        </w:trPr>
        <w:tc>
          <w:tcPr>
            <w:tcW w:w="1967" w:type="dxa"/>
            <w:shd w:val="clear" w:color="auto" w:fill="auto"/>
            <w:tcMar>
              <w:top w:w="100" w:type="dxa"/>
              <w:left w:w="100" w:type="dxa"/>
              <w:bottom w:w="100" w:type="dxa"/>
              <w:right w:w="100" w:type="dxa"/>
            </w:tcMar>
          </w:tcPr>
          <w:p w14:paraId="53D64AC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5EFF27E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2.1.2.1</w:t>
            </w:r>
          </w:p>
        </w:tc>
        <w:tc>
          <w:tcPr>
            <w:tcW w:w="2340" w:type="dxa"/>
            <w:shd w:val="clear" w:color="auto" w:fill="auto"/>
            <w:tcMar>
              <w:top w:w="100" w:type="dxa"/>
              <w:left w:w="100" w:type="dxa"/>
              <w:bottom w:w="100" w:type="dxa"/>
              <w:right w:w="100" w:type="dxa"/>
            </w:tcMar>
          </w:tcPr>
          <w:p w14:paraId="7DABB06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Workshop VWG</w:t>
            </w:r>
          </w:p>
        </w:tc>
        <w:tc>
          <w:tcPr>
            <w:tcW w:w="1935" w:type="dxa"/>
            <w:shd w:val="clear" w:color="auto" w:fill="auto"/>
            <w:tcMar>
              <w:top w:w="100" w:type="dxa"/>
              <w:left w:w="100" w:type="dxa"/>
              <w:bottom w:w="100" w:type="dxa"/>
              <w:right w:w="100" w:type="dxa"/>
            </w:tcMar>
          </w:tcPr>
          <w:p w14:paraId="3E9C0CB4"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w:t>
            </w:r>
          </w:p>
          <w:p w14:paraId="03A03DC5" w14:textId="77777777" w:rsidR="008722BE" w:rsidRPr="008722BE" w:rsidRDefault="008722BE" w:rsidP="008722BE">
            <w:pPr>
              <w:spacing w:after="160" w:line="259" w:lineRule="auto"/>
              <w:jc w:val="right"/>
              <w:rPr>
                <w:rFonts w:ascii="Calibri" w:eastAsia="Calibri" w:hAnsi="Calibri" w:cs="Calibri"/>
                <w:color w:val="000000"/>
                <w:sz w:val="22"/>
                <w:szCs w:val="22"/>
                <w:lang w:val="en-US"/>
              </w:rPr>
            </w:pPr>
            <w:r w:rsidRPr="008722BE">
              <w:rPr>
                <w:rFonts w:ascii="Calibri" w:eastAsia="Calibri" w:hAnsi="Calibri" w:cs="Calibri"/>
                <w:color w:val="000000"/>
                <w:sz w:val="22"/>
                <w:szCs w:val="22"/>
                <w:lang w:val="en-US"/>
              </w:rPr>
              <w:t>$70.511</w:t>
            </w:r>
          </w:p>
          <w:p w14:paraId="356E6304"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auto"/>
            <w:tcMar>
              <w:top w:w="100" w:type="dxa"/>
              <w:left w:w="100" w:type="dxa"/>
              <w:bottom w:w="100" w:type="dxa"/>
              <w:right w:w="100" w:type="dxa"/>
            </w:tcMar>
          </w:tcPr>
          <w:p w14:paraId="66D96FF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r>
      <w:tr w:rsidR="008722BE" w:rsidRPr="008722BE" w14:paraId="52BA6F17" w14:textId="77777777" w:rsidTr="003B0B1B">
        <w:trPr>
          <w:trHeight w:val="755"/>
        </w:trPr>
        <w:tc>
          <w:tcPr>
            <w:tcW w:w="1967" w:type="dxa"/>
            <w:shd w:val="clear" w:color="auto" w:fill="auto"/>
            <w:tcMar>
              <w:top w:w="100" w:type="dxa"/>
              <w:left w:w="100" w:type="dxa"/>
              <w:bottom w:w="100" w:type="dxa"/>
              <w:right w:w="100" w:type="dxa"/>
            </w:tcMar>
          </w:tcPr>
          <w:p w14:paraId="1BDED07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DEFB67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2.1.2.2</w:t>
            </w:r>
          </w:p>
        </w:tc>
        <w:tc>
          <w:tcPr>
            <w:tcW w:w="2340" w:type="dxa"/>
            <w:shd w:val="clear" w:color="auto" w:fill="auto"/>
            <w:tcMar>
              <w:top w:w="100" w:type="dxa"/>
              <w:left w:w="100" w:type="dxa"/>
              <w:bottom w:w="100" w:type="dxa"/>
              <w:right w:w="100" w:type="dxa"/>
            </w:tcMar>
          </w:tcPr>
          <w:p w14:paraId="003832F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Workshop CWG</w:t>
            </w:r>
          </w:p>
        </w:tc>
        <w:tc>
          <w:tcPr>
            <w:tcW w:w="1935" w:type="dxa"/>
            <w:shd w:val="clear" w:color="auto" w:fill="auto"/>
            <w:tcMar>
              <w:top w:w="100" w:type="dxa"/>
              <w:left w:w="100" w:type="dxa"/>
              <w:bottom w:w="100" w:type="dxa"/>
              <w:right w:w="100" w:type="dxa"/>
            </w:tcMar>
          </w:tcPr>
          <w:p w14:paraId="07084D55"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$ 71.111                               </w:t>
            </w:r>
          </w:p>
        </w:tc>
        <w:tc>
          <w:tcPr>
            <w:tcW w:w="2895" w:type="dxa"/>
            <w:shd w:val="clear" w:color="auto" w:fill="auto"/>
            <w:tcMar>
              <w:top w:w="100" w:type="dxa"/>
              <w:left w:w="100" w:type="dxa"/>
              <w:bottom w:w="100" w:type="dxa"/>
              <w:right w:w="100" w:type="dxa"/>
            </w:tcMar>
          </w:tcPr>
          <w:p w14:paraId="648B654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F1B99A6" w14:textId="77777777" w:rsidTr="003B0B1B">
        <w:trPr>
          <w:trHeight w:val="755"/>
        </w:trPr>
        <w:tc>
          <w:tcPr>
            <w:tcW w:w="1967" w:type="dxa"/>
            <w:shd w:val="clear" w:color="auto" w:fill="auto"/>
            <w:tcMar>
              <w:top w:w="100" w:type="dxa"/>
              <w:left w:w="100" w:type="dxa"/>
              <w:bottom w:w="100" w:type="dxa"/>
              <w:right w:w="100" w:type="dxa"/>
            </w:tcMar>
          </w:tcPr>
          <w:p w14:paraId="5544A96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623013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2.1.2.3</w:t>
            </w:r>
          </w:p>
        </w:tc>
        <w:tc>
          <w:tcPr>
            <w:tcW w:w="2340" w:type="dxa"/>
            <w:shd w:val="clear" w:color="auto" w:fill="auto"/>
            <w:tcMar>
              <w:top w:w="100" w:type="dxa"/>
              <w:left w:w="100" w:type="dxa"/>
              <w:bottom w:w="100" w:type="dxa"/>
              <w:right w:w="100" w:type="dxa"/>
            </w:tcMar>
          </w:tcPr>
          <w:p w14:paraId="47F3B64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Office set up</w:t>
            </w:r>
          </w:p>
        </w:tc>
        <w:tc>
          <w:tcPr>
            <w:tcW w:w="1935" w:type="dxa"/>
            <w:shd w:val="clear" w:color="auto" w:fill="auto"/>
            <w:tcMar>
              <w:top w:w="100" w:type="dxa"/>
              <w:left w:w="100" w:type="dxa"/>
              <w:bottom w:w="100" w:type="dxa"/>
              <w:right w:w="100" w:type="dxa"/>
            </w:tcMar>
          </w:tcPr>
          <w:p w14:paraId="6BA40327"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$ 14.815                                </w:t>
            </w:r>
          </w:p>
        </w:tc>
        <w:tc>
          <w:tcPr>
            <w:tcW w:w="2895" w:type="dxa"/>
            <w:shd w:val="clear" w:color="auto" w:fill="auto"/>
            <w:tcMar>
              <w:top w:w="100" w:type="dxa"/>
              <w:left w:w="100" w:type="dxa"/>
              <w:bottom w:w="100" w:type="dxa"/>
              <w:right w:w="100" w:type="dxa"/>
            </w:tcMar>
          </w:tcPr>
          <w:p w14:paraId="0E19CEB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431CFB5" w14:textId="77777777" w:rsidTr="003B0B1B">
        <w:trPr>
          <w:trHeight w:val="755"/>
        </w:trPr>
        <w:tc>
          <w:tcPr>
            <w:tcW w:w="1967" w:type="dxa"/>
            <w:shd w:val="clear" w:color="auto" w:fill="auto"/>
            <w:tcMar>
              <w:top w:w="100" w:type="dxa"/>
              <w:left w:w="100" w:type="dxa"/>
              <w:bottom w:w="100" w:type="dxa"/>
              <w:right w:w="100" w:type="dxa"/>
            </w:tcMar>
          </w:tcPr>
          <w:p w14:paraId="30E2290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6F4BF1F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2.1.2.4</w:t>
            </w:r>
          </w:p>
        </w:tc>
        <w:tc>
          <w:tcPr>
            <w:tcW w:w="2340" w:type="dxa"/>
            <w:shd w:val="clear" w:color="auto" w:fill="auto"/>
            <w:tcMar>
              <w:top w:w="100" w:type="dxa"/>
              <w:left w:w="100" w:type="dxa"/>
              <w:bottom w:w="100" w:type="dxa"/>
              <w:right w:w="100" w:type="dxa"/>
            </w:tcMar>
          </w:tcPr>
          <w:p w14:paraId="4F8D779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Overhead (office, car rent, utility)</w:t>
            </w:r>
          </w:p>
        </w:tc>
        <w:tc>
          <w:tcPr>
            <w:tcW w:w="1935" w:type="dxa"/>
            <w:shd w:val="clear" w:color="auto" w:fill="auto"/>
            <w:tcMar>
              <w:top w:w="100" w:type="dxa"/>
              <w:left w:w="100" w:type="dxa"/>
              <w:bottom w:w="100" w:type="dxa"/>
              <w:right w:w="100" w:type="dxa"/>
            </w:tcMar>
          </w:tcPr>
          <w:p w14:paraId="0131381E" w14:textId="77777777" w:rsidR="008722BE" w:rsidRPr="008722BE" w:rsidRDefault="008722BE" w:rsidP="008722BE">
            <w:pPr>
              <w:spacing w:after="160" w:line="259" w:lineRule="auto"/>
              <w:jc w:val="right"/>
              <w:rPr>
                <w:rFonts w:ascii="Calibri" w:eastAsia="Calibri" w:hAnsi="Calibri" w:cs="Calibri"/>
                <w:color w:val="000000"/>
                <w:sz w:val="22"/>
                <w:szCs w:val="22"/>
                <w:lang w:val="en-US"/>
              </w:rPr>
            </w:pPr>
            <w:r w:rsidRPr="008722BE">
              <w:rPr>
                <w:rFonts w:ascii="Calibri" w:eastAsia="Calibri" w:hAnsi="Calibri" w:cs="Calibri"/>
                <w:color w:val="000000"/>
                <w:sz w:val="22"/>
                <w:szCs w:val="22"/>
                <w:lang w:val="en-US"/>
              </w:rPr>
              <w:t>$66.667</w:t>
            </w:r>
          </w:p>
          <w:p w14:paraId="58429816"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auto"/>
            <w:tcMar>
              <w:top w:w="100" w:type="dxa"/>
              <w:left w:w="100" w:type="dxa"/>
              <w:bottom w:w="100" w:type="dxa"/>
              <w:right w:w="100" w:type="dxa"/>
            </w:tcMar>
          </w:tcPr>
          <w:p w14:paraId="0DD15EE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8034127" w14:textId="77777777" w:rsidTr="003B0B1B">
        <w:trPr>
          <w:trHeight w:val="755"/>
        </w:trPr>
        <w:tc>
          <w:tcPr>
            <w:tcW w:w="1967" w:type="dxa"/>
            <w:shd w:val="clear" w:color="auto" w:fill="auto"/>
            <w:tcMar>
              <w:top w:w="100" w:type="dxa"/>
              <w:left w:w="100" w:type="dxa"/>
              <w:bottom w:w="100" w:type="dxa"/>
              <w:right w:w="100" w:type="dxa"/>
            </w:tcMar>
          </w:tcPr>
          <w:p w14:paraId="75FA10C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156324E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2.1.2.5</w:t>
            </w:r>
          </w:p>
        </w:tc>
        <w:tc>
          <w:tcPr>
            <w:tcW w:w="2340" w:type="dxa"/>
            <w:shd w:val="clear" w:color="auto" w:fill="auto"/>
            <w:tcMar>
              <w:top w:w="100" w:type="dxa"/>
              <w:left w:w="100" w:type="dxa"/>
              <w:bottom w:w="100" w:type="dxa"/>
              <w:right w:w="100" w:type="dxa"/>
            </w:tcMar>
          </w:tcPr>
          <w:p w14:paraId="178A52D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Equipment</w:t>
            </w:r>
          </w:p>
        </w:tc>
        <w:tc>
          <w:tcPr>
            <w:tcW w:w="1935" w:type="dxa"/>
            <w:shd w:val="clear" w:color="auto" w:fill="auto"/>
            <w:tcMar>
              <w:top w:w="100" w:type="dxa"/>
              <w:left w:w="100" w:type="dxa"/>
              <w:bottom w:w="100" w:type="dxa"/>
              <w:right w:w="100" w:type="dxa"/>
            </w:tcMar>
          </w:tcPr>
          <w:p w14:paraId="30997F37" w14:textId="77777777" w:rsidR="008722BE" w:rsidRPr="008722BE" w:rsidRDefault="008722BE" w:rsidP="008722BE">
            <w:pPr>
              <w:spacing w:after="160" w:line="259" w:lineRule="auto"/>
              <w:jc w:val="right"/>
              <w:rPr>
                <w:rFonts w:ascii="Calibri" w:eastAsia="Calibri" w:hAnsi="Calibri" w:cs="Calibri"/>
                <w:color w:val="FF0000"/>
                <w:sz w:val="22"/>
                <w:szCs w:val="22"/>
                <w:lang w:val="en-US"/>
              </w:rPr>
            </w:pPr>
            <w:r w:rsidRPr="008722BE">
              <w:rPr>
                <w:rFonts w:ascii="Calibri" w:eastAsia="Calibri" w:hAnsi="Calibri" w:cs="Calibri"/>
                <w:color w:val="FF0000"/>
                <w:sz w:val="22"/>
                <w:szCs w:val="22"/>
                <w:lang w:val="en-US"/>
              </w:rPr>
              <w:t>$10.370</w:t>
            </w:r>
          </w:p>
          <w:p w14:paraId="0BB22ACA" w14:textId="77777777" w:rsidR="008722BE" w:rsidRPr="008722BE" w:rsidRDefault="008722BE" w:rsidP="008722BE">
            <w:pPr>
              <w:spacing w:after="160" w:line="259" w:lineRule="auto"/>
              <w:jc w:val="right"/>
              <w:rPr>
                <w:rFonts w:ascii="Calibri" w:eastAsia="Calibri" w:hAnsi="Calibri" w:cs="Calibri"/>
                <w:color w:val="000000"/>
                <w:sz w:val="22"/>
                <w:szCs w:val="22"/>
                <w:lang w:val="en-US"/>
              </w:rPr>
            </w:pPr>
          </w:p>
        </w:tc>
        <w:tc>
          <w:tcPr>
            <w:tcW w:w="2895" w:type="dxa"/>
            <w:shd w:val="clear" w:color="auto" w:fill="auto"/>
            <w:tcMar>
              <w:top w:w="100" w:type="dxa"/>
              <w:left w:w="100" w:type="dxa"/>
              <w:bottom w:w="100" w:type="dxa"/>
              <w:right w:w="100" w:type="dxa"/>
            </w:tcMar>
          </w:tcPr>
          <w:p w14:paraId="4D2037A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r>
      <w:tr w:rsidR="008722BE" w:rsidRPr="008722BE" w14:paraId="23DACF7B" w14:textId="77777777" w:rsidTr="003B0B1B">
        <w:trPr>
          <w:trHeight w:val="3725"/>
        </w:trPr>
        <w:tc>
          <w:tcPr>
            <w:tcW w:w="1967" w:type="dxa"/>
            <w:shd w:val="clear" w:color="auto" w:fill="auto"/>
            <w:tcMar>
              <w:top w:w="100" w:type="dxa"/>
              <w:left w:w="100" w:type="dxa"/>
              <w:bottom w:w="100" w:type="dxa"/>
              <w:right w:w="100" w:type="dxa"/>
            </w:tcMar>
          </w:tcPr>
          <w:p w14:paraId="5FE7664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B4CC92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2.1.3</w:t>
            </w:r>
          </w:p>
        </w:tc>
        <w:tc>
          <w:tcPr>
            <w:tcW w:w="2340" w:type="dxa"/>
            <w:shd w:val="clear" w:color="auto" w:fill="auto"/>
            <w:tcMar>
              <w:top w:w="100" w:type="dxa"/>
              <w:left w:w="100" w:type="dxa"/>
              <w:bottom w:w="100" w:type="dxa"/>
              <w:right w:w="100" w:type="dxa"/>
            </w:tcMar>
          </w:tcPr>
          <w:p w14:paraId="5BCEB37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Enhancing coastal community capacity in developing </w:t>
            </w:r>
            <w:proofErr w:type="spellStart"/>
            <w:r w:rsidRPr="008722BE">
              <w:rPr>
                <w:rFonts w:ascii="Arial" w:eastAsia="Arial" w:hAnsi="Arial" w:cs="Arial"/>
                <w:sz w:val="22"/>
                <w:szCs w:val="22"/>
                <w:lang w:val="en-US"/>
              </w:rPr>
              <w:t>kelurahan’s</w:t>
            </w:r>
            <w:proofErr w:type="spellEnd"/>
            <w:r w:rsidRPr="008722BE">
              <w:rPr>
                <w:rFonts w:ascii="Arial" w:eastAsia="Arial" w:hAnsi="Arial" w:cs="Arial"/>
                <w:sz w:val="22"/>
                <w:szCs w:val="22"/>
                <w:lang w:val="en-US"/>
              </w:rPr>
              <w:t xml:space="preserve"> information system and implementing the ensuing climate change adaptation actions</w:t>
            </w:r>
          </w:p>
        </w:tc>
        <w:tc>
          <w:tcPr>
            <w:tcW w:w="1935" w:type="dxa"/>
            <w:shd w:val="clear" w:color="auto" w:fill="auto"/>
            <w:tcMar>
              <w:top w:w="100" w:type="dxa"/>
              <w:left w:w="100" w:type="dxa"/>
              <w:bottom w:w="100" w:type="dxa"/>
              <w:right w:w="100" w:type="dxa"/>
            </w:tcMar>
          </w:tcPr>
          <w:p w14:paraId="23C6C5B4" w14:textId="77777777" w:rsidR="008722BE" w:rsidRPr="008722BE" w:rsidRDefault="008722BE" w:rsidP="008722BE">
            <w:pPr>
              <w:spacing w:after="160" w:line="259" w:lineRule="auto"/>
              <w:jc w:val="right"/>
              <w:rPr>
                <w:rFonts w:ascii="Calibri" w:eastAsia="Calibri" w:hAnsi="Calibri" w:cs="Calibri"/>
                <w:b/>
                <w:bCs/>
                <w:color w:val="000000"/>
                <w:sz w:val="22"/>
                <w:szCs w:val="22"/>
                <w:lang w:val="en-US"/>
              </w:rPr>
            </w:pPr>
            <w:r w:rsidRPr="008722BE">
              <w:rPr>
                <w:rFonts w:ascii="Calibri" w:eastAsia="Calibri" w:hAnsi="Calibri" w:cs="Calibri"/>
                <w:b/>
                <w:bCs/>
                <w:color w:val="000000"/>
                <w:sz w:val="22"/>
                <w:szCs w:val="22"/>
                <w:lang w:val="en-US"/>
              </w:rPr>
              <w:t>$59.630</w:t>
            </w:r>
          </w:p>
          <w:p w14:paraId="1B9B4117"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auto"/>
            <w:tcMar>
              <w:top w:w="100" w:type="dxa"/>
              <w:left w:w="100" w:type="dxa"/>
              <w:bottom w:w="100" w:type="dxa"/>
              <w:right w:w="100" w:type="dxa"/>
            </w:tcMar>
          </w:tcPr>
          <w:p w14:paraId="2E1CD9C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912B991" w14:textId="77777777" w:rsidTr="003B0B1B">
        <w:trPr>
          <w:trHeight w:val="515"/>
        </w:trPr>
        <w:tc>
          <w:tcPr>
            <w:tcW w:w="1967" w:type="dxa"/>
            <w:shd w:val="clear" w:color="auto" w:fill="auto"/>
            <w:tcMar>
              <w:top w:w="100" w:type="dxa"/>
              <w:left w:w="100" w:type="dxa"/>
              <w:bottom w:w="100" w:type="dxa"/>
              <w:right w:w="100" w:type="dxa"/>
            </w:tcMar>
          </w:tcPr>
          <w:p w14:paraId="1C5659A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5563" w:type="dxa"/>
            <w:gridSpan w:val="3"/>
            <w:shd w:val="clear" w:color="auto" w:fill="auto"/>
            <w:tcMar>
              <w:top w:w="100" w:type="dxa"/>
              <w:left w:w="100" w:type="dxa"/>
              <w:bottom w:w="100" w:type="dxa"/>
              <w:right w:w="100" w:type="dxa"/>
            </w:tcMar>
          </w:tcPr>
          <w:p w14:paraId="37BA4FC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Activity: </w:t>
            </w:r>
          </w:p>
        </w:tc>
        <w:tc>
          <w:tcPr>
            <w:tcW w:w="2895" w:type="dxa"/>
            <w:shd w:val="clear" w:color="auto" w:fill="auto"/>
            <w:tcMar>
              <w:top w:w="100" w:type="dxa"/>
              <w:left w:w="100" w:type="dxa"/>
              <w:bottom w:w="100" w:type="dxa"/>
              <w:right w:w="100" w:type="dxa"/>
            </w:tcMar>
          </w:tcPr>
          <w:p w14:paraId="0194808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CFDE5AD" w14:textId="77777777" w:rsidTr="003B0B1B">
        <w:trPr>
          <w:trHeight w:val="1025"/>
        </w:trPr>
        <w:tc>
          <w:tcPr>
            <w:tcW w:w="1967" w:type="dxa"/>
            <w:shd w:val="clear" w:color="auto" w:fill="auto"/>
            <w:tcMar>
              <w:top w:w="100" w:type="dxa"/>
              <w:left w:w="100" w:type="dxa"/>
              <w:bottom w:w="100" w:type="dxa"/>
              <w:right w:w="100" w:type="dxa"/>
            </w:tcMar>
          </w:tcPr>
          <w:p w14:paraId="1E65CE5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2A8A1D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2.1.3.1</w:t>
            </w:r>
          </w:p>
        </w:tc>
        <w:tc>
          <w:tcPr>
            <w:tcW w:w="2340" w:type="dxa"/>
            <w:shd w:val="clear" w:color="auto" w:fill="auto"/>
            <w:tcMar>
              <w:top w:w="100" w:type="dxa"/>
              <w:left w:w="100" w:type="dxa"/>
              <w:bottom w:w="100" w:type="dxa"/>
              <w:right w:w="100" w:type="dxa"/>
            </w:tcMar>
          </w:tcPr>
          <w:p w14:paraId="5A547EB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Infrastructure (computer, internet connection)</w:t>
            </w:r>
          </w:p>
        </w:tc>
        <w:tc>
          <w:tcPr>
            <w:tcW w:w="1935" w:type="dxa"/>
            <w:shd w:val="clear" w:color="auto" w:fill="auto"/>
            <w:tcMar>
              <w:top w:w="100" w:type="dxa"/>
              <w:left w:w="100" w:type="dxa"/>
              <w:bottom w:w="100" w:type="dxa"/>
              <w:right w:w="100" w:type="dxa"/>
            </w:tcMar>
          </w:tcPr>
          <w:p w14:paraId="768EA16C"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$ 7.407                                  </w:t>
            </w:r>
          </w:p>
        </w:tc>
        <w:tc>
          <w:tcPr>
            <w:tcW w:w="2895" w:type="dxa"/>
            <w:shd w:val="clear" w:color="auto" w:fill="auto"/>
            <w:tcMar>
              <w:top w:w="100" w:type="dxa"/>
              <w:left w:w="100" w:type="dxa"/>
              <w:bottom w:w="100" w:type="dxa"/>
              <w:right w:w="100" w:type="dxa"/>
            </w:tcMar>
          </w:tcPr>
          <w:p w14:paraId="58D3B61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06CE58B" w14:textId="77777777" w:rsidTr="003B0B1B">
        <w:trPr>
          <w:trHeight w:val="755"/>
        </w:trPr>
        <w:tc>
          <w:tcPr>
            <w:tcW w:w="1967" w:type="dxa"/>
            <w:shd w:val="clear" w:color="auto" w:fill="auto"/>
            <w:tcMar>
              <w:top w:w="100" w:type="dxa"/>
              <w:left w:w="100" w:type="dxa"/>
              <w:bottom w:w="100" w:type="dxa"/>
              <w:right w:w="100" w:type="dxa"/>
            </w:tcMar>
          </w:tcPr>
          <w:p w14:paraId="4360FCB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7ACB83F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2.1.3.2</w:t>
            </w:r>
          </w:p>
        </w:tc>
        <w:tc>
          <w:tcPr>
            <w:tcW w:w="2340" w:type="dxa"/>
            <w:shd w:val="clear" w:color="auto" w:fill="auto"/>
            <w:tcMar>
              <w:top w:w="100" w:type="dxa"/>
              <w:left w:w="100" w:type="dxa"/>
              <w:bottom w:w="100" w:type="dxa"/>
              <w:right w:w="100" w:type="dxa"/>
            </w:tcMar>
          </w:tcPr>
          <w:p w14:paraId="6C91ACB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Maintenance</w:t>
            </w:r>
          </w:p>
        </w:tc>
        <w:tc>
          <w:tcPr>
            <w:tcW w:w="1935" w:type="dxa"/>
            <w:shd w:val="clear" w:color="auto" w:fill="auto"/>
            <w:tcMar>
              <w:top w:w="100" w:type="dxa"/>
              <w:left w:w="100" w:type="dxa"/>
              <w:bottom w:w="100" w:type="dxa"/>
              <w:right w:w="100" w:type="dxa"/>
            </w:tcMar>
          </w:tcPr>
          <w:p w14:paraId="2B9C8FA0"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$ 3.704                                  </w:t>
            </w:r>
          </w:p>
        </w:tc>
        <w:tc>
          <w:tcPr>
            <w:tcW w:w="2895" w:type="dxa"/>
            <w:shd w:val="clear" w:color="auto" w:fill="auto"/>
            <w:tcMar>
              <w:top w:w="100" w:type="dxa"/>
              <w:left w:w="100" w:type="dxa"/>
              <w:bottom w:w="100" w:type="dxa"/>
              <w:right w:w="100" w:type="dxa"/>
            </w:tcMar>
          </w:tcPr>
          <w:p w14:paraId="303EB32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7761C35" w14:textId="77777777" w:rsidTr="003B0B1B">
        <w:trPr>
          <w:trHeight w:val="755"/>
        </w:trPr>
        <w:tc>
          <w:tcPr>
            <w:tcW w:w="1967" w:type="dxa"/>
            <w:shd w:val="clear" w:color="auto" w:fill="auto"/>
            <w:tcMar>
              <w:top w:w="100" w:type="dxa"/>
              <w:left w:w="100" w:type="dxa"/>
              <w:bottom w:w="100" w:type="dxa"/>
              <w:right w:w="100" w:type="dxa"/>
            </w:tcMar>
          </w:tcPr>
          <w:p w14:paraId="1CAEECA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7DBA60F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2.1.3.3</w:t>
            </w:r>
          </w:p>
        </w:tc>
        <w:tc>
          <w:tcPr>
            <w:tcW w:w="2340" w:type="dxa"/>
            <w:shd w:val="clear" w:color="auto" w:fill="auto"/>
            <w:tcMar>
              <w:top w:w="100" w:type="dxa"/>
              <w:left w:w="100" w:type="dxa"/>
              <w:bottom w:w="100" w:type="dxa"/>
              <w:right w:w="100" w:type="dxa"/>
            </w:tcMar>
          </w:tcPr>
          <w:p w14:paraId="7226E5C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roofErr w:type="spellStart"/>
            <w:r w:rsidRPr="008722BE">
              <w:rPr>
                <w:rFonts w:ascii="Arial" w:eastAsia="Arial" w:hAnsi="Arial" w:cs="Arial"/>
                <w:sz w:val="22"/>
                <w:szCs w:val="22"/>
                <w:lang w:val="en-US"/>
              </w:rPr>
              <w:t>Infosis</w:t>
            </w:r>
            <w:proofErr w:type="spellEnd"/>
            <w:r w:rsidRPr="008722BE">
              <w:rPr>
                <w:rFonts w:ascii="Arial" w:eastAsia="Arial" w:hAnsi="Arial" w:cs="Arial"/>
                <w:sz w:val="22"/>
                <w:szCs w:val="22"/>
                <w:lang w:val="en-US"/>
              </w:rPr>
              <w:t xml:space="preserve"> Development</w:t>
            </w:r>
          </w:p>
        </w:tc>
        <w:tc>
          <w:tcPr>
            <w:tcW w:w="1935" w:type="dxa"/>
            <w:shd w:val="clear" w:color="auto" w:fill="auto"/>
            <w:tcMar>
              <w:top w:w="100" w:type="dxa"/>
              <w:left w:w="100" w:type="dxa"/>
              <w:bottom w:w="100" w:type="dxa"/>
              <w:right w:w="100" w:type="dxa"/>
            </w:tcMar>
          </w:tcPr>
          <w:p w14:paraId="594AF643"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$ 5.185                                 </w:t>
            </w:r>
          </w:p>
        </w:tc>
        <w:tc>
          <w:tcPr>
            <w:tcW w:w="2895" w:type="dxa"/>
            <w:shd w:val="clear" w:color="auto" w:fill="auto"/>
            <w:tcMar>
              <w:top w:w="100" w:type="dxa"/>
              <w:left w:w="100" w:type="dxa"/>
              <w:bottom w:w="100" w:type="dxa"/>
              <w:right w:w="100" w:type="dxa"/>
            </w:tcMar>
          </w:tcPr>
          <w:p w14:paraId="2BD64DD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37D2D2F" w14:textId="77777777" w:rsidTr="003B0B1B">
        <w:trPr>
          <w:trHeight w:val="755"/>
        </w:trPr>
        <w:tc>
          <w:tcPr>
            <w:tcW w:w="1967" w:type="dxa"/>
            <w:shd w:val="clear" w:color="auto" w:fill="auto"/>
            <w:tcMar>
              <w:top w:w="100" w:type="dxa"/>
              <w:left w:w="100" w:type="dxa"/>
              <w:bottom w:w="100" w:type="dxa"/>
              <w:right w:w="100" w:type="dxa"/>
            </w:tcMar>
          </w:tcPr>
          <w:p w14:paraId="6924FFE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B7B562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2.1.3.4</w:t>
            </w:r>
          </w:p>
        </w:tc>
        <w:tc>
          <w:tcPr>
            <w:tcW w:w="2340" w:type="dxa"/>
            <w:shd w:val="clear" w:color="auto" w:fill="auto"/>
            <w:tcMar>
              <w:top w:w="100" w:type="dxa"/>
              <w:left w:w="100" w:type="dxa"/>
              <w:bottom w:w="100" w:type="dxa"/>
              <w:right w:w="100" w:type="dxa"/>
            </w:tcMar>
          </w:tcPr>
          <w:p w14:paraId="55A415D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Apps Development</w:t>
            </w:r>
          </w:p>
        </w:tc>
        <w:tc>
          <w:tcPr>
            <w:tcW w:w="1935" w:type="dxa"/>
            <w:shd w:val="clear" w:color="auto" w:fill="auto"/>
            <w:tcMar>
              <w:top w:w="100" w:type="dxa"/>
              <w:left w:w="100" w:type="dxa"/>
              <w:bottom w:w="100" w:type="dxa"/>
              <w:right w:w="100" w:type="dxa"/>
            </w:tcMar>
          </w:tcPr>
          <w:p w14:paraId="12E5C700"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$ 1.852                                  </w:t>
            </w:r>
          </w:p>
        </w:tc>
        <w:tc>
          <w:tcPr>
            <w:tcW w:w="2895" w:type="dxa"/>
            <w:shd w:val="clear" w:color="auto" w:fill="auto"/>
            <w:tcMar>
              <w:top w:w="100" w:type="dxa"/>
              <w:left w:w="100" w:type="dxa"/>
              <w:bottom w:w="100" w:type="dxa"/>
              <w:right w:w="100" w:type="dxa"/>
            </w:tcMar>
          </w:tcPr>
          <w:p w14:paraId="140FF6D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D88CD42" w14:textId="77777777" w:rsidTr="003B0B1B">
        <w:trPr>
          <w:trHeight w:val="755"/>
        </w:trPr>
        <w:tc>
          <w:tcPr>
            <w:tcW w:w="1967" w:type="dxa"/>
            <w:shd w:val="clear" w:color="auto" w:fill="auto"/>
            <w:tcMar>
              <w:top w:w="100" w:type="dxa"/>
              <w:left w:w="100" w:type="dxa"/>
              <w:bottom w:w="100" w:type="dxa"/>
              <w:right w:w="100" w:type="dxa"/>
            </w:tcMar>
          </w:tcPr>
          <w:p w14:paraId="343B3BD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5F728F4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2.1.3.5</w:t>
            </w:r>
          </w:p>
        </w:tc>
        <w:tc>
          <w:tcPr>
            <w:tcW w:w="2340" w:type="dxa"/>
            <w:shd w:val="clear" w:color="auto" w:fill="auto"/>
            <w:tcMar>
              <w:top w:w="100" w:type="dxa"/>
              <w:left w:w="100" w:type="dxa"/>
              <w:bottom w:w="100" w:type="dxa"/>
              <w:right w:w="100" w:type="dxa"/>
            </w:tcMar>
          </w:tcPr>
          <w:p w14:paraId="48F056A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Series Training</w:t>
            </w:r>
          </w:p>
        </w:tc>
        <w:tc>
          <w:tcPr>
            <w:tcW w:w="1935" w:type="dxa"/>
            <w:shd w:val="clear" w:color="auto" w:fill="auto"/>
            <w:tcMar>
              <w:top w:w="100" w:type="dxa"/>
              <w:left w:w="100" w:type="dxa"/>
              <w:bottom w:w="100" w:type="dxa"/>
              <w:right w:w="100" w:type="dxa"/>
            </w:tcMar>
          </w:tcPr>
          <w:p w14:paraId="47397B7E"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$ 35.556                               </w:t>
            </w:r>
          </w:p>
        </w:tc>
        <w:tc>
          <w:tcPr>
            <w:tcW w:w="2895" w:type="dxa"/>
            <w:shd w:val="clear" w:color="auto" w:fill="auto"/>
            <w:tcMar>
              <w:top w:w="100" w:type="dxa"/>
              <w:left w:w="100" w:type="dxa"/>
              <w:bottom w:w="100" w:type="dxa"/>
              <w:right w:w="100" w:type="dxa"/>
            </w:tcMar>
          </w:tcPr>
          <w:p w14:paraId="0343726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121C570" w14:textId="77777777" w:rsidTr="003B0B1B">
        <w:trPr>
          <w:trHeight w:val="755"/>
        </w:trPr>
        <w:tc>
          <w:tcPr>
            <w:tcW w:w="1967" w:type="dxa"/>
            <w:shd w:val="clear" w:color="auto" w:fill="auto"/>
            <w:tcMar>
              <w:top w:w="100" w:type="dxa"/>
              <w:left w:w="100" w:type="dxa"/>
              <w:bottom w:w="100" w:type="dxa"/>
              <w:right w:w="100" w:type="dxa"/>
            </w:tcMar>
          </w:tcPr>
          <w:p w14:paraId="14372FC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2430A4C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2.1.3.6</w:t>
            </w:r>
          </w:p>
        </w:tc>
        <w:tc>
          <w:tcPr>
            <w:tcW w:w="2340" w:type="dxa"/>
            <w:shd w:val="clear" w:color="auto" w:fill="auto"/>
            <w:tcMar>
              <w:top w:w="100" w:type="dxa"/>
              <w:left w:w="100" w:type="dxa"/>
              <w:bottom w:w="100" w:type="dxa"/>
              <w:right w:w="100" w:type="dxa"/>
            </w:tcMar>
          </w:tcPr>
          <w:p w14:paraId="792D7A8B" w14:textId="77777777" w:rsidR="008722BE" w:rsidRPr="008722BE" w:rsidRDefault="008722BE" w:rsidP="008722BE">
            <w:pPr>
              <w:spacing w:after="160" w:line="259" w:lineRule="auto"/>
              <w:rPr>
                <w:rFonts w:ascii="Calibri" w:eastAsia="Calibri" w:hAnsi="Calibri" w:cs="Calibri"/>
                <w:color w:val="000000"/>
                <w:sz w:val="22"/>
                <w:szCs w:val="22"/>
                <w:lang w:val="en-US"/>
              </w:rPr>
            </w:pPr>
            <w:r w:rsidRPr="008722BE">
              <w:rPr>
                <w:rFonts w:ascii="Calibri" w:eastAsia="Calibri" w:hAnsi="Calibri" w:cs="Calibri"/>
                <w:color w:val="000000"/>
                <w:sz w:val="22"/>
                <w:szCs w:val="22"/>
                <w:lang w:val="en-US"/>
              </w:rPr>
              <w:t>Technical Assistant (Data Specialist)</w:t>
            </w:r>
          </w:p>
        </w:tc>
        <w:tc>
          <w:tcPr>
            <w:tcW w:w="1935" w:type="dxa"/>
            <w:shd w:val="clear" w:color="auto" w:fill="auto"/>
            <w:tcMar>
              <w:top w:w="100" w:type="dxa"/>
              <w:left w:w="100" w:type="dxa"/>
              <w:bottom w:w="100" w:type="dxa"/>
              <w:right w:w="100" w:type="dxa"/>
            </w:tcMar>
          </w:tcPr>
          <w:p w14:paraId="60C31F0E" w14:textId="77777777" w:rsidR="008722BE" w:rsidRPr="008722BE" w:rsidRDefault="008722BE" w:rsidP="008722BE">
            <w:pPr>
              <w:spacing w:after="160" w:line="259" w:lineRule="auto"/>
              <w:jc w:val="right"/>
              <w:rPr>
                <w:rFonts w:ascii="Calibri" w:eastAsia="Calibri" w:hAnsi="Calibri" w:cs="Calibri"/>
                <w:color w:val="000000"/>
                <w:sz w:val="22"/>
                <w:szCs w:val="22"/>
                <w:lang w:val="en-US"/>
              </w:rPr>
            </w:pPr>
            <w:r w:rsidRPr="008722BE">
              <w:rPr>
                <w:rFonts w:ascii="Calibri" w:eastAsia="Calibri" w:hAnsi="Calibri" w:cs="Calibri"/>
                <w:color w:val="000000"/>
                <w:sz w:val="22"/>
                <w:szCs w:val="22"/>
                <w:lang w:val="en-US"/>
              </w:rPr>
              <w:t>$5.926</w:t>
            </w:r>
          </w:p>
        </w:tc>
        <w:tc>
          <w:tcPr>
            <w:tcW w:w="2895" w:type="dxa"/>
            <w:shd w:val="clear" w:color="auto" w:fill="auto"/>
            <w:tcMar>
              <w:top w:w="100" w:type="dxa"/>
              <w:left w:w="100" w:type="dxa"/>
              <w:bottom w:w="100" w:type="dxa"/>
              <w:right w:w="100" w:type="dxa"/>
            </w:tcMar>
          </w:tcPr>
          <w:p w14:paraId="388B3FF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r>
      <w:tr w:rsidR="008722BE" w:rsidRPr="008722BE" w14:paraId="16FAAA70" w14:textId="77777777" w:rsidTr="003B0B1B">
        <w:trPr>
          <w:trHeight w:val="2915"/>
        </w:trPr>
        <w:tc>
          <w:tcPr>
            <w:tcW w:w="1967" w:type="dxa"/>
            <w:shd w:val="clear" w:color="auto" w:fill="auto"/>
            <w:tcMar>
              <w:top w:w="100" w:type="dxa"/>
              <w:left w:w="100" w:type="dxa"/>
              <w:bottom w:w="100" w:type="dxa"/>
              <w:right w:w="100" w:type="dxa"/>
            </w:tcMar>
          </w:tcPr>
          <w:p w14:paraId="17A04A4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1288" w:type="dxa"/>
            <w:shd w:val="clear" w:color="auto" w:fill="auto"/>
            <w:tcMar>
              <w:top w:w="100" w:type="dxa"/>
              <w:left w:w="100" w:type="dxa"/>
              <w:bottom w:w="100" w:type="dxa"/>
              <w:right w:w="100" w:type="dxa"/>
            </w:tcMar>
          </w:tcPr>
          <w:p w14:paraId="7B4F6C6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2.1.4</w:t>
            </w:r>
          </w:p>
        </w:tc>
        <w:tc>
          <w:tcPr>
            <w:tcW w:w="2340" w:type="dxa"/>
            <w:shd w:val="clear" w:color="auto" w:fill="auto"/>
            <w:tcMar>
              <w:top w:w="100" w:type="dxa"/>
              <w:left w:w="100" w:type="dxa"/>
              <w:bottom w:w="100" w:type="dxa"/>
              <w:right w:w="100" w:type="dxa"/>
            </w:tcMar>
          </w:tcPr>
          <w:p w14:paraId="30FE6BA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Engaging youth groups and building their capacity to become Agents of Change in climate change adaptation actions of </w:t>
            </w:r>
            <w:proofErr w:type="spellStart"/>
            <w:r w:rsidRPr="008722BE">
              <w:rPr>
                <w:rFonts w:ascii="Arial" w:eastAsia="Arial" w:hAnsi="Arial" w:cs="Arial"/>
                <w:sz w:val="22"/>
                <w:szCs w:val="22"/>
                <w:lang w:val="en-US"/>
              </w:rPr>
              <w:t>Pekalongan</w:t>
            </w:r>
            <w:proofErr w:type="spellEnd"/>
            <w:r w:rsidRPr="008722BE">
              <w:rPr>
                <w:rFonts w:ascii="Arial" w:eastAsia="Arial" w:hAnsi="Arial" w:cs="Arial"/>
                <w:sz w:val="22"/>
                <w:szCs w:val="22"/>
                <w:lang w:val="en-US"/>
              </w:rPr>
              <w:t xml:space="preserve"> City</w:t>
            </w:r>
          </w:p>
        </w:tc>
        <w:tc>
          <w:tcPr>
            <w:tcW w:w="1935" w:type="dxa"/>
            <w:shd w:val="clear" w:color="auto" w:fill="auto"/>
            <w:tcMar>
              <w:top w:w="100" w:type="dxa"/>
              <w:left w:w="100" w:type="dxa"/>
              <w:bottom w:w="100" w:type="dxa"/>
              <w:right w:w="100" w:type="dxa"/>
            </w:tcMar>
          </w:tcPr>
          <w:p w14:paraId="2B73F2F4"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sz w:val="22"/>
                <w:szCs w:val="22"/>
                <w:lang w:val="en-US"/>
              </w:rPr>
            </w:pPr>
            <w:r w:rsidRPr="008722BE">
              <w:rPr>
                <w:rFonts w:ascii="Arial" w:eastAsia="Arial" w:hAnsi="Arial" w:cs="Arial"/>
                <w:b/>
                <w:sz w:val="22"/>
                <w:szCs w:val="22"/>
                <w:lang w:val="en-US"/>
              </w:rPr>
              <w:t xml:space="preserve"> $ 225.185                             </w:t>
            </w:r>
          </w:p>
        </w:tc>
        <w:tc>
          <w:tcPr>
            <w:tcW w:w="2895" w:type="dxa"/>
            <w:shd w:val="clear" w:color="auto" w:fill="auto"/>
            <w:tcMar>
              <w:top w:w="100" w:type="dxa"/>
              <w:left w:w="100" w:type="dxa"/>
              <w:bottom w:w="100" w:type="dxa"/>
              <w:right w:w="100" w:type="dxa"/>
            </w:tcMar>
          </w:tcPr>
          <w:p w14:paraId="1A3C50F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1143646" w14:textId="77777777" w:rsidTr="003B0B1B">
        <w:trPr>
          <w:trHeight w:val="515"/>
        </w:trPr>
        <w:tc>
          <w:tcPr>
            <w:tcW w:w="1967" w:type="dxa"/>
            <w:shd w:val="clear" w:color="auto" w:fill="auto"/>
            <w:tcMar>
              <w:top w:w="100" w:type="dxa"/>
              <w:left w:w="100" w:type="dxa"/>
              <w:bottom w:w="100" w:type="dxa"/>
              <w:right w:w="100" w:type="dxa"/>
            </w:tcMar>
          </w:tcPr>
          <w:p w14:paraId="29693F9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5563" w:type="dxa"/>
            <w:gridSpan w:val="3"/>
            <w:shd w:val="clear" w:color="auto" w:fill="auto"/>
            <w:tcMar>
              <w:top w:w="100" w:type="dxa"/>
              <w:left w:w="100" w:type="dxa"/>
              <w:bottom w:w="100" w:type="dxa"/>
              <w:right w:w="100" w:type="dxa"/>
            </w:tcMar>
          </w:tcPr>
          <w:p w14:paraId="45B9407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 </w:t>
            </w:r>
          </w:p>
        </w:tc>
        <w:tc>
          <w:tcPr>
            <w:tcW w:w="2895" w:type="dxa"/>
            <w:shd w:val="clear" w:color="auto" w:fill="auto"/>
            <w:tcMar>
              <w:top w:w="100" w:type="dxa"/>
              <w:left w:w="100" w:type="dxa"/>
              <w:bottom w:w="100" w:type="dxa"/>
              <w:right w:w="100" w:type="dxa"/>
            </w:tcMar>
          </w:tcPr>
          <w:p w14:paraId="6EEB39C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A6F0F1F" w14:textId="77777777" w:rsidTr="003B0B1B">
        <w:trPr>
          <w:trHeight w:val="755"/>
        </w:trPr>
        <w:tc>
          <w:tcPr>
            <w:tcW w:w="1967" w:type="dxa"/>
            <w:shd w:val="clear" w:color="auto" w:fill="auto"/>
            <w:tcMar>
              <w:top w:w="100" w:type="dxa"/>
              <w:left w:w="100" w:type="dxa"/>
              <w:bottom w:w="100" w:type="dxa"/>
              <w:right w:w="100" w:type="dxa"/>
            </w:tcMar>
          </w:tcPr>
          <w:p w14:paraId="0F72F11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79730F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2.1.4.1</w:t>
            </w:r>
          </w:p>
        </w:tc>
        <w:tc>
          <w:tcPr>
            <w:tcW w:w="2340" w:type="dxa"/>
            <w:shd w:val="clear" w:color="auto" w:fill="auto"/>
            <w:tcMar>
              <w:top w:w="100" w:type="dxa"/>
              <w:left w:w="100" w:type="dxa"/>
              <w:bottom w:w="100" w:type="dxa"/>
              <w:right w:w="100" w:type="dxa"/>
            </w:tcMar>
          </w:tcPr>
          <w:p w14:paraId="0E3EE72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Youth Camp</w:t>
            </w:r>
          </w:p>
        </w:tc>
        <w:tc>
          <w:tcPr>
            <w:tcW w:w="1935" w:type="dxa"/>
            <w:shd w:val="clear" w:color="auto" w:fill="auto"/>
            <w:tcMar>
              <w:top w:w="100" w:type="dxa"/>
              <w:left w:w="100" w:type="dxa"/>
              <w:bottom w:w="100" w:type="dxa"/>
              <w:right w:w="100" w:type="dxa"/>
            </w:tcMar>
          </w:tcPr>
          <w:p w14:paraId="1E376298"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$ 66.667                               </w:t>
            </w:r>
          </w:p>
        </w:tc>
        <w:tc>
          <w:tcPr>
            <w:tcW w:w="2895" w:type="dxa"/>
            <w:shd w:val="clear" w:color="auto" w:fill="auto"/>
            <w:tcMar>
              <w:top w:w="100" w:type="dxa"/>
              <w:left w:w="100" w:type="dxa"/>
              <w:bottom w:w="100" w:type="dxa"/>
              <w:right w:w="100" w:type="dxa"/>
            </w:tcMar>
          </w:tcPr>
          <w:p w14:paraId="4DCE325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21E02DF" w14:textId="77777777" w:rsidTr="003B0B1B">
        <w:trPr>
          <w:trHeight w:val="1025"/>
        </w:trPr>
        <w:tc>
          <w:tcPr>
            <w:tcW w:w="1967" w:type="dxa"/>
            <w:shd w:val="clear" w:color="auto" w:fill="auto"/>
            <w:tcMar>
              <w:top w:w="100" w:type="dxa"/>
              <w:left w:w="100" w:type="dxa"/>
              <w:bottom w:w="100" w:type="dxa"/>
              <w:right w:w="100" w:type="dxa"/>
            </w:tcMar>
          </w:tcPr>
          <w:p w14:paraId="11A4035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5C20C37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2.1.4.2</w:t>
            </w:r>
          </w:p>
        </w:tc>
        <w:tc>
          <w:tcPr>
            <w:tcW w:w="2340" w:type="dxa"/>
            <w:shd w:val="clear" w:color="auto" w:fill="auto"/>
            <w:tcMar>
              <w:top w:w="100" w:type="dxa"/>
              <w:left w:w="100" w:type="dxa"/>
              <w:bottom w:w="100" w:type="dxa"/>
              <w:right w:w="100" w:type="dxa"/>
            </w:tcMar>
          </w:tcPr>
          <w:p w14:paraId="6FF6D80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Essay of climate change and impact at coastal</w:t>
            </w:r>
          </w:p>
        </w:tc>
        <w:tc>
          <w:tcPr>
            <w:tcW w:w="1935" w:type="dxa"/>
            <w:shd w:val="clear" w:color="auto" w:fill="auto"/>
            <w:tcMar>
              <w:top w:w="100" w:type="dxa"/>
              <w:left w:w="100" w:type="dxa"/>
              <w:bottom w:w="100" w:type="dxa"/>
              <w:right w:w="100" w:type="dxa"/>
            </w:tcMar>
          </w:tcPr>
          <w:p w14:paraId="6BC9BEA2"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$ 13.889                            </w:t>
            </w:r>
          </w:p>
        </w:tc>
        <w:tc>
          <w:tcPr>
            <w:tcW w:w="2895" w:type="dxa"/>
            <w:shd w:val="clear" w:color="auto" w:fill="auto"/>
            <w:tcMar>
              <w:top w:w="100" w:type="dxa"/>
              <w:left w:w="100" w:type="dxa"/>
              <w:bottom w:w="100" w:type="dxa"/>
              <w:right w:w="100" w:type="dxa"/>
            </w:tcMar>
          </w:tcPr>
          <w:p w14:paraId="35A33B1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67F742B" w14:textId="77777777" w:rsidTr="003B0B1B">
        <w:trPr>
          <w:trHeight w:val="755"/>
        </w:trPr>
        <w:tc>
          <w:tcPr>
            <w:tcW w:w="1967" w:type="dxa"/>
            <w:shd w:val="clear" w:color="auto" w:fill="auto"/>
            <w:tcMar>
              <w:top w:w="100" w:type="dxa"/>
              <w:left w:w="100" w:type="dxa"/>
              <w:bottom w:w="100" w:type="dxa"/>
              <w:right w:w="100" w:type="dxa"/>
            </w:tcMar>
          </w:tcPr>
          <w:p w14:paraId="6460FCF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77D5E61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2.1.4.3</w:t>
            </w:r>
          </w:p>
        </w:tc>
        <w:tc>
          <w:tcPr>
            <w:tcW w:w="2340" w:type="dxa"/>
            <w:shd w:val="clear" w:color="auto" w:fill="auto"/>
            <w:tcMar>
              <w:top w:w="100" w:type="dxa"/>
              <w:left w:w="100" w:type="dxa"/>
              <w:bottom w:w="100" w:type="dxa"/>
              <w:right w:w="100" w:type="dxa"/>
            </w:tcMar>
          </w:tcPr>
          <w:p w14:paraId="63E940C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Poster competition</w:t>
            </w:r>
          </w:p>
        </w:tc>
        <w:tc>
          <w:tcPr>
            <w:tcW w:w="1935" w:type="dxa"/>
            <w:shd w:val="clear" w:color="auto" w:fill="auto"/>
            <w:tcMar>
              <w:top w:w="100" w:type="dxa"/>
              <w:left w:w="100" w:type="dxa"/>
              <w:bottom w:w="100" w:type="dxa"/>
              <w:right w:w="100" w:type="dxa"/>
            </w:tcMar>
          </w:tcPr>
          <w:p w14:paraId="0666B0C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$ 13.889                               </w:t>
            </w:r>
          </w:p>
        </w:tc>
        <w:tc>
          <w:tcPr>
            <w:tcW w:w="2895" w:type="dxa"/>
            <w:shd w:val="clear" w:color="auto" w:fill="auto"/>
            <w:tcMar>
              <w:top w:w="100" w:type="dxa"/>
              <w:left w:w="100" w:type="dxa"/>
              <w:bottom w:w="100" w:type="dxa"/>
              <w:right w:w="100" w:type="dxa"/>
            </w:tcMar>
          </w:tcPr>
          <w:p w14:paraId="2C990C7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26D05EE" w14:textId="77777777" w:rsidTr="003B0B1B">
        <w:trPr>
          <w:trHeight w:val="755"/>
        </w:trPr>
        <w:tc>
          <w:tcPr>
            <w:tcW w:w="1967" w:type="dxa"/>
            <w:shd w:val="clear" w:color="auto" w:fill="auto"/>
            <w:tcMar>
              <w:top w:w="100" w:type="dxa"/>
              <w:left w:w="100" w:type="dxa"/>
              <w:bottom w:w="100" w:type="dxa"/>
              <w:right w:w="100" w:type="dxa"/>
            </w:tcMar>
          </w:tcPr>
          <w:p w14:paraId="629847A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0702783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2.1.4.4</w:t>
            </w:r>
          </w:p>
        </w:tc>
        <w:tc>
          <w:tcPr>
            <w:tcW w:w="2340" w:type="dxa"/>
            <w:shd w:val="clear" w:color="auto" w:fill="auto"/>
            <w:tcMar>
              <w:top w:w="100" w:type="dxa"/>
              <w:left w:w="100" w:type="dxa"/>
              <w:bottom w:w="100" w:type="dxa"/>
              <w:right w:w="100" w:type="dxa"/>
            </w:tcMar>
          </w:tcPr>
          <w:p w14:paraId="04CA8A9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Short movie competition</w:t>
            </w:r>
          </w:p>
        </w:tc>
        <w:tc>
          <w:tcPr>
            <w:tcW w:w="1935" w:type="dxa"/>
            <w:shd w:val="clear" w:color="auto" w:fill="auto"/>
            <w:tcMar>
              <w:top w:w="100" w:type="dxa"/>
              <w:left w:w="100" w:type="dxa"/>
              <w:bottom w:w="100" w:type="dxa"/>
              <w:right w:w="100" w:type="dxa"/>
            </w:tcMar>
          </w:tcPr>
          <w:p w14:paraId="69333D3C"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$ 13.889                               </w:t>
            </w:r>
          </w:p>
        </w:tc>
        <w:tc>
          <w:tcPr>
            <w:tcW w:w="2895" w:type="dxa"/>
            <w:shd w:val="clear" w:color="auto" w:fill="auto"/>
            <w:tcMar>
              <w:top w:w="100" w:type="dxa"/>
              <w:left w:w="100" w:type="dxa"/>
              <w:bottom w:w="100" w:type="dxa"/>
              <w:right w:w="100" w:type="dxa"/>
            </w:tcMar>
          </w:tcPr>
          <w:p w14:paraId="6DC10F1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5AF28D8" w14:textId="77777777" w:rsidTr="003B0B1B">
        <w:trPr>
          <w:trHeight w:val="755"/>
        </w:trPr>
        <w:tc>
          <w:tcPr>
            <w:tcW w:w="1967" w:type="dxa"/>
            <w:shd w:val="clear" w:color="auto" w:fill="auto"/>
            <w:tcMar>
              <w:top w:w="100" w:type="dxa"/>
              <w:left w:w="100" w:type="dxa"/>
              <w:bottom w:w="100" w:type="dxa"/>
              <w:right w:w="100" w:type="dxa"/>
            </w:tcMar>
          </w:tcPr>
          <w:p w14:paraId="4B8938D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1288" w:type="dxa"/>
            <w:shd w:val="clear" w:color="auto" w:fill="auto"/>
            <w:tcMar>
              <w:top w:w="100" w:type="dxa"/>
              <w:left w:w="100" w:type="dxa"/>
              <w:bottom w:w="100" w:type="dxa"/>
              <w:right w:w="100" w:type="dxa"/>
            </w:tcMar>
          </w:tcPr>
          <w:p w14:paraId="6A55EDC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2.1.4.5</w:t>
            </w:r>
          </w:p>
        </w:tc>
        <w:tc>
          <w:tcPr>
            <w:tcW w:w="2340" w:type="dxa"/>
            <w:shd w:val="clear" w:color="auto" w:fill="auto"/>
            <w:tcMar>
              <w:top w:w="100" w:type="dxa"/>
              <w:left w:w="100" w:type="dxa"/>
              <w:bottom w:w="100" w:type="dxa"/>
              <w:right w:w="100" w:type="dxa"/>
            </w:tcMar>
          </w:tcPr>
          <w:p w14:paraId="7D9030E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Speech of climate change contest</w:t>
            </w:r>
          </w:p>
        </w:tc>
        <w:tc>
          <w:tcPr>
            <w:tcW w:w="1935" w:type="dxa"/>
            <w:shd w:val="clear" w:color="auto" w:fill="auto"/>
            <w:tcMar>
              <w:top w:w="100" w:type="dxa"/>
              <w:left w:w="100" w:type="dxa"/>
              <w:bottom w:w="100" w:type="dxa"/>
              <w:right w:w="100" w:type="dxa"/>
            </w:tcMar>
          </w:tcPr>
          <w:p w14:paraId="1FB0010E"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$ 13.889                               </w:t>
            </w:r>
          </w:p>
        </w:tc>
        <w:tc>
          <w:tcPr>
            <w:tcW w:w="2895" w:type="dxa"/>
            <w:shd w:val="clear" w:color="auto" w:fill="auto"/>
            <w:tcMar>
              <w:top w:w="100" w:type="dxa"/>
              <w:left w:w="100" w:type="dxa"/>
              <w:bottom w:w="100" w:type="dxa"/>
              <w:right w:w="100" w:type="dxa"/>
            </w:tcMar>
          </w:tcPr>
          <w:p w14:paraId="3E253D5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940C3D0" w14:textId="77777777" w:rsidTr="003B0B1B">
        <w:trPr>
          <w:trHeight w:val="454"/>
        </w:trPr>
        <w:tc>
          <w:tcPr>
            <w:tcW w:w="1967" w:type="dxa"/>
            <w:shd w:val="clear" w:color="auto" w:fill="auto"/>
            <w:tcMar>
              <w:top w:w="100" w:type="dxa"/>
              <w:left w:w="100" w:type="dxa"/>
              <w:bottom w:w="100" w:type="dxa"/>
              <w:right w:w="100" w:type="dxa"/>
            </w:tcMar>
          </w:tcPr>
          <w:p w14:paraId="1BBEB21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7DC240F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2.1.4.6</w:t>
            </w:r>
          </w:p>
        </w:tc>
        <w:tc>
          <w:tcPr>
            <w:tcW w:w="2340" w:type="dxa"/>
            <w:shd w:val="clear" w:color="auto" w:fill="auto"/>
            <w:tcMar>
              <w:top w:w="100" w:type="dxa"/>
              <w:left w:w="100" w:type="dxa"/>
              <w:bottom w:w="100" w:type="dxa"/>
              <w:right w:w="100" w:type="dxa"/>
            </w:tcMar>
          </w:tcPr>
          <w:p w14:paraId="204246A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Focus group </w:t>
            </w:r>
            <w:proofErr w:type="spellStart"/>
            <w:r w:rsidRPr="008722BE">
              <w:rPr>
                <w:rFonts w:ascii="Arial" w:eastAsia="Arial" w:hAnsi="Arial" w:cs="Arial"/>
                <w:sz w:val="22"/>
                <w:szCs w:val="22"/>
                <w:lang w:val="en-US"/>
              </w:rPr>
              <w:t>screeening</w:t>
            </w:r>
            <w:proofErr w:type="spellEnd"/>
            <w:r w:rsidRPr="008722BE">
              <w:rPr>
                <w:rFonts w:ascii="Arial" w:eastAsia="Arial" w:hAnsi="Arial" w:cs="Arial"/>
                <w:sz w:val="22"/>
                <w:szCs w:val="22"/>
                <w:lang w:val="en-US"/>
              </w:rPr>
              <w:t xml:space="preserve"> 'Semesta' movie</w:t>
            </w:r>
          </w:p>
        </w:tc>
        <w:tc>
          <w:tcPr>
            <w:tcW w:w="1935" w:type="dxa"/>
            <w:shd w:val="clear" w:color="auto" w:fill="auto"/>
            <w:tcMar>
              <w:top w:w="100" w:type="dxa"/>
              <w:left w:w="100" w:type="dxa"/>
              <w:bottom w:w="100" w:type="dxa"/>
              <w:right w:w="100" w:type="dxa"/>
            </w:tcMar>
          </w:tcPr>
          <w:p w14:paraId="299E2EB2"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$ 102.963                             </w:t>
            </w:r>
          </w:p>
        </w:tc>
        <w:tc>
          <w:tcPr>
            <w:tcW w:w="2895" w:type="dxa"/>
            <w:shd w:val="clear" w:color="auto" w:fill="auto"/>
            <w:tcMar>
              <w:top w:w="100" w:type="dxa"/>
              <w:left w:w="100" w:type="dxa"/>
              <w:bottom w:w="100" w:type="dxa"/>
              <w:right w:w="100" w:type="dxa"/>
            </w:tcMar>
          </w:tcPr>
          <w:p w14:paraId="34721FF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Reallocation for emergency response needed </w:t>
            </w:r>
          </w:p>
        </w:tc>
      </w:tr>
      <w:tr w:rsidR="008722BE" w:rsidRPr="008722BE" w14:paraId="20CFF258" w14:textId="77777777" w:rsidTr="003B0B1B">
        <w:trPr>
          <w:trHeight w:val="3293"/>
        </w:trPr>
        <w:tc>
          <w:tcPr>
            <w:tcW w:w="1967" w:type="dxa"/>
            <w:shd w:val="clear" w:color="auto" w:fill="auto"/>
            <w:tcMar>
              <w:top w:w="100" w:type="dxa"/>
              <w:left w:w="100" w:type="dxa"/>
              <w:bottom w:w="100" w:type="dxa"/>
              <w:right w:w="100" w:type="dxa"/>
            </w:tcMar>
          </w:tcPr>
          <w:p w14:paraId="64A4B2D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EDEDED"/>
            <w:tcMar>
              <w:top w:w="100" w:type="dxa"/>
              <w:left w:w="100" w:type="dxa"/>
              <w:bottom w:w="100" w:type="dxa"/>
              <w:right w:w="100" w:type="dxa"/>
            </w:tcMar>
          </w:tcPr>
          <w:p w14:paraId="1D6CD4D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2.2</w:t>
            </w:r>
          </w:p>
        </w:tc>
        <w:tc>
          <w:tcPr>
            <w:tcW w:w="2340" w:type="dxa"/>
            <w:shd w:val="clear" w:color="auto" w:fill="EDEDED"/>
            <w:tcMar>
              <w:top w:w="100" w:type="dxa"/>
              <w:left w:w="100" w:type="dxa"/>
              <w:bottom w:w="100" w:type="dxa"/>
              <w:right w:w="100" w:type="dxa"/>
            </w:tcMar>
          </w:tcPr>
          <w:p w14:paraId="732F136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Enhanced capacity </w:t>
            </w:r>
            <w:proofErr w:type="gramStart"/>
            <w:r w:rsidRPr="008722BE">
              <w:rPr>
                <w:rFonts w:ascii="Arial" w:eastAsia="Arial" w:hAnsi="Arial" w:cs="Arial"/>
                <w:sz w:val="22"/>
                <w:szCs w:val="22"/>
                <w:lang w:val="en-US"/>
              </w:rPr>
              <w:t>of  local</w:t>
            </w:r>
            <w:proofErr w:type="gramEnd"/>
            <w:r w:rsidRPr="008722BE">
              <w:rPr>
                <w:rFonts w:ascii="Arial" w:eastAsia="Arial" w:hAnsi="Arial" w:cs="Arial"/>
                <w:sz w:val="22"/>
                <w:szCs w:val="22"/>
                <w:lang w:val="en-US"/>
              </w:rPr>
              <w:t xml:space="preserve"> government and other city stakeholders’ in developing climate risk assessment and utilizing the results to develop local climate change adaptation action plan (RAD API)</w:t>
            </w:r>
          </w:p>
        </w:tc>
        <w:tc>
          <w:tcPr>
            <w:tcW w:w="1935" w:type="dxa"/>
            <w:shd w:val="clear" w:color="auto" w:fill="EDEDED"/>
            <w:tcMar>
              <w:top w:w="100" w:type="dxa"/>
              <w:left w:w="100" w:type="dxa"/>
              <w:bottom w:w="100" w:type="dxa"/>
              <w:right w:w="100" w:type="dxa"/>
            </w:tcMar>
          </w:tcPr>
          <w:p w14:paraId="70092113" w14:textId="77777777" w:rsidR="008722BE" w:rsidRPr="008722BE" w:rsidRDefault="008722BE" w:rsidP="008722BE">
            <w:pPr>
              <w:spacing w:after="160" w:line="259" w:lineRule="auto"/>
              <w:jc w:val="right"/>
              <w:rPr>
                <w:rFonts w:ascii="Calibri" w:eastAsia="Calibri" w:hAnsi="Calibri" w:cs="Calibri"/>
                <w:b/>
                <w:bCs/>
                <w:color w:val="000000"/>
                <w:sz w:val="22"/>
                <w:szCs w:val="22"/>
                <w:lang w:val="en-US"/>
              </w:rPr>
            </w:pPr>
            <w:r w:rsidRPr="008722BE">
              <w:rPr>
                <w:rFonts w:ascii="Calibri" w:eastAsia="Calibri" w:hAnsi="Calibri" w:cs="Calibri"/>
                <w:b/>
                <w:bCs/>
                <w:color w:val="000000"/>
                <w:sz w:val="22"/>
                <w:szCs w:val="22"/>
                <w:lang w:val="en-US"/>
              </w:rPr>
              <w:t>$117.222</w:t>
            </w:r>
          </w:p>
          <w:p w14:paraId="2946C612"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EDEDED"/>
            <w:tcMar>
              <w:top w:w="100" w:type="dxa"/>
              <w:left w:w="100" w:type="dxa"/>
              <w:bottom w:w="100" w:type="dxa"/>
              <w:right w:w="100" w:type="dxa"/>
            </w:tcMar>
          </w:tcPr>
          <w:p w14:paraId="1B29773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DDDDFEB" w14:textId="77777777" w:rsidTr="003B0B1B">
        <w:trPr>
          <w:trHeight w:val="2105"/>
        </w:trPr>
        <w:tc>
          <w:tcPr>
            <w:tcW w:w="1967" w:type="dxa"/>
            <w:shd w:val="clear" w:color="auto" w:fill="auto"/>
            <w:tcMar>
              <w:top w:w="100" w:type="dxa"/>
              <w:left w:w="100" w:type="dxa"/>
              <w:bottom w:w="100" w:type="dxa"/>
              <w:right w:w="100" w:type="dxa"/>
            </w:tcMar>
          </w:tcPr>
          <w:p w14:paraId="6490E0A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25063EF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2.2.1</w:t>
            </w:r>
          </w:p>
        </w:tc>
        <w:tc>
          <w:tcPr>
            <w:tcW w:w="2340" w:type="dxa"/>
            <w:shd w:val="clear" w:color="auto" w:fill="auto"/>
            <w:tcMar>
              <w:top w:w="100" w:type="dxa"/>
              <w:left w:w="100" w:type="dxa"/>
              <w:bottom w:w="100" w:type="dxa"/>
              <w:right w:w="100" w:type="dxa"/>
            </w:tcMar>
          </w:tcPr>
          <w:p w14:paraId="7BAAE96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RAD API developed based </w:t>
            </w:r>
            <w:proofErr w:type="gramStart"/>
            <w:r w:rsidRPr="008722BE">
              <w:rPr>
                <w:rFonts w:ascii="Arial" w:eastAsia="Arial" w:hAnsi="Arial" w:cs="Arial"/>
                <w:sz w:val="22"/>
                <w:szCs w:val="22"/>
                <w:lang w:val="en-US"/>
              </w:rPr>
              <w:t xml:space="preserve">on  </w:t>
            </w:r>
            <w:proofErr w:type="spellStart"/>
            <w:r w:rsidRPr="008722BE">
              <w:rPr>
                <w:rFonts w:ascii="Arial" w:eastAsia="Arial" w:hAnsi="Arial" w:cs="Arial"/>
                <w:sz w:val="22"/>
                <w:szCs w:val="22"/>
                <w:lang w:val="en-US"/>
              </w:rPr>
              <w:t>Pekalongan</w:t>
            </w:r>
            <w:proofErr w:type="spellEnd"/>
            <w:proofErr w:type="gramEnd"/>
            <w:r w:rsidRPr="008722BE">
              <w:rPr>
                <w:rFonts w:ascii="Arial" w:eastAsia="Arial" w:hAnsi="Arial" w:cs="Arial"/>
                <w:sz w:val="22"/>
                <w:szCs w:val="22"/>
                <w:lang w:val="en-US"/>
              </w:rPr>
              <w:t xml:space="preserve"> City Climate Risk Assessment and Climate Coastal Impact</w:t>
            </w:r>
          </w:p>
        </w:tc>
        <w:tc>
          <w:tcPr>
            <w:tcW w:w="1935" w:type="dxa"/>
            <w:shd w:val="clear" w:color="auto" w:fill="auto"/>
            <w:tcMar>
              <w:top w:w="100" w:type="dxa"/>
              <w:left w:w="100" w:type="dxa"/>
              <w:bottom w:w="100" w:type="dxa"/>
              <w:right w:w="100" w:type="dxa"/>
            </w:tcMar>
          </w:tcPr>
          <w:p w14:paraId="66C882BC" w14:textId="77777777" w:rsidR="008722BE" w:rsidRPr="008722BE" w:rsidRDefault="008722BE" w:rsidP="008722BE">
            <w:pPr>
              <w:spacing w:after="160" w:line="259" w:lineRule="auto"/>
              <w:jc w:val="right"/>
              <w:rPr>
                <w:rFonts w:ascii="Calibri" w:eastAsia="Calibri" w:hAnsi="Calibri" w:cs="Calibri"/>
                <w:b/>
                <w:bCs/>
                <w:color w:val="000000"/>
                <w:sz w:val="22"/>
                <w:szCs w:val="22"/>
                <w:lang w:val="en-US"/>
              </w:rPr>
            </w:pPr>
            <w:r w:rsidRPr="008722BE">
              <w:rPr>
                <w:rFonts w:ascii="Calibri" w:eastAsia="Calibri" w:hAnsi="Calibri" w:cs="Calibri"/>
                <w:b/>
                <w:bCs/>
                <w:color w:val="000000"/>
                <w:sz w:val="22"/>
                <w:szCs w:val="22"/>
                <w:lang w:val="en-US"/>
              </w:rPr>
              <w:t>$58.778</w:t>
            </w:r>
          </w:p>
          <w:p w14:paraId="354C453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auto"/>
            <w:tcMar>
              <w:top w:w="100" w:type="dxa"/>
              <w:left w:w="100" w:type="dxa"/>
              <w:bottom w:w="100" w:type="dxa"/>
              <w:right w:w="100" w:type="dxa"/>
            </w:tcMar>
          </w:tcPr>
          <w:p w14:paraId="4A08C79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C13C651" w14:textId="77777777" w:rsidTr="003B0B1B">
        <w:trPr>
          <w:trHeight w:val="520"/>
        </w:trPr>
        <w:tc>
          <w:tcPr>
            <w:tcW w:w="1967" w:type="dxa"/>
            <w:shd w:val="clear" w:color="auto" w:fill="auto"/>
            <w:tcMar>
              <w:top w:w="100" w:type="dxa"/>
              <w:left w:w="100" w:type="dxa"/>
              <w:bottom w:w="100" w:type="dxa"/>
              <w:right w:w="100" w:type="dxa"/>
            </w:tcMar>
          </w:tcPr>
          <w:p w14:paraId="53E4221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5563" w:type="dxa"/>
            <w:gridSpan w:val="3"/>
            <w:shd w:val="clear" w:color="auto" w:fill="auto"/>
            <w:tcMar>
              <w:top w:w="100" w:type="dxa"/>
              <w:left w:w="100" w:type="dxa"/>
              <w:bottom w:w="100" w:type="dxa"/>
              <w:right w:w="100" w:type="dxa"/>
            </w:tcMar>
          </w:tcPr>
          <w:p w14:paraId="71FBF55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w:t>
            </w:r>
          </w:p>
        </w:tc>
        <w:tc>
          <w:tcPr>
            <w:tcW w:w="2895" w:type="dxa"/>
            <w:shd w:val="clear" w:color="auto" w:fill="auto"/>
            <w:tcMar>
              <w:top w:w="100" w:type="dxa"/>
              <w:left w:w="100" w:type="dxa"/>
              <w:bottom w:w="100" w:type="dxa"/>
              <w:right w:w="100" w:type="dxa"/>
            </w:tcMar>
          </w:tcPr>
          <w:p w14:paraId="6A00CF0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8A982F8" w14:textId="77777777" w:rsidTr="003B0B1B">
        <w:trPr>
          <w:trHeight w:val="755"/>
        </w:trPr>
        <w:tc>
          <w:tcPr>
            <w:tcW w:w="1967" w:type="dxa"/>
            <w:shd w:val="clear" w:color="auto" w:fill="auto"/>
            <w:tcMar>
              <w:top w:w="100" w:type="dxa"/>
              <w:left w:w="100" w:type="dxa"/>
              <w:bottom w:w="100" w:type="dxa"/>
              <w:right w:w="100" w:type="dxa"/>
            </w:tcMar>
          </w:tcPr>
          <w:p w14:paraId="5DABEBC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2781807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2.2.1.1</w:t>
            </w:r>
          </w:p>
        </w:tc>
        <w:tc>
          <w:tcPr>
            <w:tcW w:w="2340" w:type="dxa"/>
            <w:shd w:val="clear" w:color="auto" w:fill="auto"/>
            <w:tcMar>
              <w:top w:w="100" w:type="dxa"/>
              <w:left w:w="100" w:type="dxa"/>
              <w:bottom w:w="100" w:type="dxa"/>
              <w:right w:w="100" w:type="dxa"/>
            </w:tcMar>
          </w:tcPr>
          <w:p w14:paraId="2E2A5E8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Training RAD API</w:t>
            </w:r>
          </w:p>
        </w:tc>
        <w:tc>
          <w:tcPr>
            <w:tcW w:w="1935" w:type="dxa"/>
            <w:shd w:val="clear" w:color="auto" w:fill="auto"/>
            <w:tcMar>
              <w:top w:w="100" w:type="dxa"/>
              <w:left w:w="100" w:type="dxa"/>
              <w:bottom w:w="100" w:type="dxa"/>
              <w:right w:w="100" w:type="dxa"/>
            </w:tcMar>
          </w:tcPr>
          <w:p w14:paraId="2A782559" w14:textId="77777777" w:rsidR="008722BE" w:rsidRPr="008722BE" w:rsidRDefault="008722BE" w:rsidP="008722BE">
            <w:pPr>
              <w:spacing w:after="160" w:line="259" w:lineRule="auto"/>
              <w:jc w:val="right"/>
              <w:rPr>
                <w:rFonts w:ascii="Calibri" w:eastAsia="Calibri" w:hAnsi="Calibri" w:cs="Calibri"/>
                <w:color w:val="000000"/>
                <w:sz w:val="22"/>
                <w:szCs w:val="22"/>
                <w:lang w:val="en-US"/>
              </w:rPr>
            </w:pPr>
            <w:r w:rsidRPr="008722BE">
              <w:rPr>
                <w:rFonts w:ascii="Calibri" w:eastAsia="Calibri" w:hAnsi="Calibri" w:cs="Calibri"/>
                <w:color w:val="000000"/>
                <w:sz w:val="22"/>
                <w:szCs w:val="22"/>
                <w:lang w:val="en-US"/>
              </w:rPr>
              <w:t>$32.111</w:t>
            </w:r>
          </w:p>
          <w:p w14:paraId="5E3DA0C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auto"/>
            <w:tcMar>
              <w:top w:w="100" w:type="dxa"/>
              <w:left w:w="100" w:type="dxa"/>
              <w:bottom w:w="100" w:type="dxa"/>
              <w:right w:w="100" w:type="dxa"/>
            </w:tcMar>
          </w:tcPr>
          <w:p w14:paraId="7D4E874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545C41C" w14:textId="77777777" w:rsidTr="003B0B1B">
        <w:trPr>
          <w:trHeight w:val="755"/>
        </w:trPr>
        <w:tc>
          <w:tcPr>
            <w:tcW w:w="1967" w:type="dxa"/>
            <w:shd w:val="clear" w:color="auto" w:fill="auto"/>
            <w:tcMar>
              <w:top w:w="100" w:type="dxa"/>
              <w:left w:w="100" w:type="dxa"/>
              <w:bottom w:w="100" w:type="dxa"/>
              <w:right w:w="100" w:type="dxa"/>
            </w:tcMar>
          </w:tcPr>
          <w:p w14:paraId="2A12307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16D962C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2.2.1.2</w:t>
            </w:r>
          </w:p>
        </w:tc>
        <w:tc>
          <w:tcPr>
            <w:tcW w:w="2340" w:type="dxa"/>
            <w:shd w:val="clear" w:color="auto" w:fill="auto"/>
            <w:tcMar>
              <w:top w:w="100" w:type="dxa"/>
              <w:left w:w="100" w:type="dxa"/>
              <w:bottom w:w="100" w:type="dxa"/>
              <w:right w:w="100" w:type="dxa"/>
            </w:tcMar>
          </w:tcPr>
          <w:p w14:paraId="2CAF2C3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Workshop</w:t>
            </w:r>
          </w:p>
        </w:tc>
        <w:tc>
          <w:tcPr>
            <w:tcW w:w="1935" w:type="dxa"/>
            <w:shd w:val="clear" w:color="auto" w:fill="auto"/>
            <w:tcMar>
              <w:top w:w="100" w:type="dxa"/>
              <w:left w:w="100" w:type="dxa"/>
              <w:bottom w:w="100" w:type="dxa"/>
              <w:right w:w="100" w:type="dxa"/>
            </w:tcMar>
          </w:tcPr>
          <w:p w14:paraId="573FC4C5"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$ 8.889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446C996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93B66C9" w14:textId="77777777" w:rsidTr="003B0B1B">
        <w:trPr>
          <w:trHeight w:val="1025"/>
        </w:trPr>
        <w:tc>
          <w:tcPr>
            <w:tcW w:w="1967" w:type="dxa"/>
            <w:shd w:val="clear" w:color="auto" w:fill="auto"/>
            <w:tcMar>
              <w:top w:w="100" w:type="dxa"/>
              <w:left w:w="100" w:type="dxa"/>
              <w:bottom w:w="100" w:type="dxa"/>
              <w:right w:w="100" w:type="dxa"/>
            </w:tcMar>
          </w:tcPr>
          <w:p w14:paraId="308128C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66066CD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2.2.1.3</w:t>
            </w:r>
          </w:p>
        </w:tc>
        <w:tc>
          <w:tcPr>
            <w:tcW w:w="2340" w:type="dxa"/>
            <w:shd w:val="clear" w:color="auto" w:fill="auto"/>
            <w:tcMar>
              <w:top w:w="100" w:type="dxa"/>
              <w:left w:w="100" w:type="dxa"/>
              <w:bottom w:w="100" w:type="dxa"/>
              <w:right w:w="100" w:type="dxa"/>
            </w:tcMar>
          </w:tcPr>
          <w:p w14:paraId="1F8ACC2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Development of RAD API document</w:t>
            </w:r>
          </w:p>
        </w:tc>
        <w:tc>
          <w:tcPr>
            <w:tcW w:w="1935" w:type="dxa"/>
            <w:shd w:val="clear" w:color="auto" w:fill="auto"/>
            <w:tcMar>
              <w:top w:w="100" w:type="dxa"/>
              <w:left w:w="100" w:type="dxa"/>
              <w:bottom w:w="100" w:type="dxa"/>
              <w:right w:w="100" w:type="dxa"/>
            </w:tcMar>
          </w:tcPr>
          <w:p w14:paraId="2AC5B4CE"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$ 17.778     </w:t>
            </w:r>
            <w:r w:rsidRPr="008722BE">
              <w:rPr>
                <w:rFonts w:ascii="Arial" w:eastAsia="Arial" w:hAnsi="Arial" w:cs="Arial"/>
                <w:sz w:val="22"/>
                <w:szCs w:val="22"/>
                <w:lang w:val="en-US"/>
              </w:rPr>
              <w:tab/>
              <w:t xml:space="preserve">                     </w:t>
            </w:r>
          </w:p>
        </w:tc>
        <w:tc>
          <w:tcPr>
            <w:tcW w:w="2895" w:type="dxa"/>
            <w:shd w:val="clear" w:color="auto" w:fill="auto"/>
            <w:tcMar>
              <w:top w:w="100" w:type="dxa"/>
              <w:left w:w="100" w:type="dxa"/>
              <w:bottom w:w="100" w:type="dxa"/>
              <w:right w:w="100" w:type="dxa"/>
            </w:tcMar>
          </w:tcPr>
          <w:p w14:paraId="7DB5F9C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5B1246E" w14:textId="77777777" w:rsidTr="003B0B1B">
        <w:trPr>
          <w:trHeight w:val="2203"/>
        </w:trPr>
        <w:tc>
          <w:tcPr>
            <w:tcW w:w="1967" w:type="dxa"/>
            <w:shd w:val="clear" w:color="auto" w:fill="auto"/>
            <w:tcMar>
              <w:top w:w="100" w:type="dxa"/>
              <w:left w:w="100" w:type="dxa"/>
              <w:bottom w:w="100" w:type="dxa"/>
              <w:right w:w="100" w:type="dxa"/>
            </w:tcMar>
          </w:tcPr>
          <w:p w14:paraId="06E308A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ECFF47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2.2.2</w:t>
            </w:r>
          </w:p>
        </w:tc>
        <w:tc>
          <w:tcPr>
            <w:tcW w:w="2340" w:type="dxa"/>
            <w:shd w:val="clear" w:color="auto" w:fill="auto"/>
            <w:tcMar>
              <w:top w:w="100" w:type="dxa"/>
              <w:left w:w="100" w:type="dxa"/>
              <w:bottom w:w="100" w:type="dxa"/>
              <w:right w:w="100" w:type="dxa"/>
            </w:tcMar>
          </w:tcPr>
          <w:p w14:paraId="1AE348F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Strategy to integrate CCA into local government planning processes (annual work plan or mid-term development plan of city) is developed</w:t>
            </w:r>
          </w:p>
        </w:tc>
        <w:tc>
          <w:tcPr>
            <w:tcW w:w="1935" w:type="dxa"/>
            <w:shd w:val="clear" w:color="auto" w:fill="auto"/>
            <w:tcMar>
              <w:top w:w="100" w:type="dxa"/>
              <w:left w:w="100" w:type="dxa"/>
              <w:bottom w:w="100" w:type="dxa"/>
              <w:right w:w="100" w:type="dxa"/>
            </w:tcMar>
          </w:tcPr>
          <w:p w14:paraId="1C73C2C4"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sz w:val="22"/>
                <w:szCs w:val="22"/>
                <w:lang w:val="en-US"/>
              </w:rPr>
            </w:pPr>
            <w:r w:rsidRPr="008722BE">
              <w:rPr>
                <w:rFonts w:ascii="Arial" w:eastAsia="Arial" w:hAnsi="Arial" w:cs="Arial"/>
                <w:b/>
                <w:sz w:val="22"/>
                <w:szCs w:val="22"/>
                <w:lang w:val="en-US"/>
              </w:rPr>
              <w:t xml:space="preserve"> $ 58.444                               </w:t>
            </w:r>
          </w:p>
        </w:tc>
        <w:tc>
          <w:tcPr>
            <w:tcW w:w="2895" w:type="dxa"/>
            <w:shd w:val="clear" w:color="auto" w:fill="auto"/>
            <w:tcMar>
              <w:top w:w="100" w:type="dxa"/>
              <w:left w:w="100" w:type="dxa"/>
              <w:bottom w:w="100" w:type="dxa"/>
              <w:right w:w="100" w:type="dxa"/>
            </w:tcMar>
          </w:tcPr>
          <w:p w14:paraId="20039D2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01A7983" w14:textId="77777777" w:rsidTr="003B0B1B">
        <w:trPr>
          <w:trHeight w:val="515"/>
        </w:trPr>
        <w:tc>
          <w:tcPr>
            <w:tcW w:w="1967" w:type="dxa"/>
            <w:shd w:val="clear" w:color="auto" w:fill="auto"/>
            <w:tcMar>
              <w:top w:w="100" w:type="dxa"/>
              <w:left w:w="100" w:type="dxa"/>
              <w:bottom w:w="100" w:type="dxa"/>
              <w:right w:w="100" w:type="dxa"/>
            </w:tcMar>
          </w:tcPr>
          <w:p w14:paraId="37CF777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5563" w:type="dxa"/>
            <w:gridSpan w:val="3"/>
            <w:shd w:val="clear" w:color="auto" w:fill="auto"/>
            <w:tcMar>
              <w:top w:w="100" w:type="dxa"/>
              <w:left w:w="100" w:type="dxa"/>
              <w:bottom w:w="100" w:type="dxa"/>
              <w:right w:w="100" w:type="dxa"/>
            </w:tcMar>
          </w:tcPr>
          <w:p w14:paraId="2D25D79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w:t>
            </w:r>
          </w:p>
        </w:tc>
        <w:tc>
          <w:tcPr>
            <w:tcW w:w="2895" w:type="dxa"/>
            <w:shd w:val="clear" w:color="auto" w:fill="auto"/>
            <w:tcMar>
              <w:top w:w="100" w:type="dxa"/>
              <w:left w:w="100" w:type="dxa"/>
              <w:bottom w:w="100" w:type="dxa"/>
              <w:right w:w="100" w:type="dxa"/>
            </w:tcMar>
          </w:tcPr>
          <w:p w14:paraId="1FCD3FE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E0ED40B" w14:textId="77777777" w:rsidTr="003B0B1B">
        <w:trPr>
          <w:trHeight w:val="2105"/>
        </w:trPr>
        <w:tc>
          <w:tcPr>
            <w:tcW w:w="1967" w:type="dxa"/>
            <w:shd w:val="clear" w:color="auto" w:fill="auto"/>
            <w:tcMar>
              <w:top w:w="100" w:type="dxa"/>
              <w:left w:w="100" w:type="dxa"/>
              <w:bottom w:w="100" w:type="dxa"/>
              <w:right w:w="100" w:type="dxa"/>
            </w:tcMar>
          </w:tcPr>
          <w:p w14:paraId="32B4473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1288" w:type="dxa"/>
            <w:shd w:val="clear" w:color="auto" w:fill="auto"/>
            <w:tcMar>
              <w:top w:w="100" w:type="dxa"/>
              <w:left w:w="100" w:type="dxa"/>
              <w:bottom w:w="100" w:type="dxa"/>
              <w:right w:w="100" w:type="dxa"/>
            </w:tcMar>
          </w:tcPr>
          <w:p w14:paraId="491D04C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2.2.2.1</w:t>
            </w:r>
          </w:p>
        </w:tc>
        <w:tc>
          <w:tcPr>
            <w:tcW w:w="2340" w:type="dxa"/>
            <w:shd w:val="clear" w:color="auto" w:fill="auto"/>
            <w:tcMar>
              <w:top w:w="100" w:type="dxa"/>
              <w:left w:w="100" w:type="dxa"/>
              <w:bottom w:w="100" w:type="dxa"/>
              <w:right w:w="100" w:type="dxa"/>
            </w:tcMar>
          </w:tcPr>
          <w:p w14:paraId="794C896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Assessment on government commitment to the implementation </w:t>
            </w:r>
            <w:proofErr w:type="gramStart"/>
            <w:r w:rsidRPr="008722BE">
              <w:rPr>
                <w:rFonts w:ascii="Arial" w:eastAsia="Arial" w:hAnsi="Arial" w:cs="Arial"/>
                <w:sz w:val="22"/>
                <w:szCs w:val="22"/>
                <w:lang w:val="en-US"/>
              </w:rPr>
              <w:t>of  climate</w:t>
            </w:r>
            <w:proofErr w:type="gramEnd"/>
            <w:r w:rsidRPr="008722BE">
              <w:rPr>
                <w:rFonts w:ascii="Arial" w:eastAsia="Arial" w:hAnsi="Arial" w:cs="Arial"/>
                <w:sz w:val="22"/>
                <w:szCs w:val="22"/>
                <w:lang w:val="en-US"/>
              </w:rPr>
              <w:t xml:space="preserve"> change budget</w:t>
            </w:r>
          </w:p>
        </w:tc>
        <w:tc>
          <w:tcPr>
            <w:tcW w:w="1935" w:type="dxa"/>
            <w:shd w:val="clear" w:color="auto" w:fill="auto"/>
            <w:tcMar>
              <w:top w:w="100" w:type="dxa"/>
              <w:left w:w="100" w:type="dxa"/>
              <w:bottom w:w="100" w:type="dxa"/>
              <w:right w:w="100" w:type="dxa"/>
            </w:tcMar>
          </w:tcPr>
          <w:p w14:paraId="083F0E3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2895" w:type="dxa"/>
            <w:shd w:val="clear" w:color="auto" w:fill="auto"/>
            <w:tcMar>
              <w:top w:w="100" w:type="dxa"/>
              <w:left w:w="100" w:type="dxa"/>
              <w:bottom w:w="100" w:type="dxa"/>
              <w:right w:w="100" w:type="dxa"/>
            </w:tcMar>
          </w:tcPr>
          <w:p w14:paraId="7611A5B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442086A" w14:textId="77777777" w:rsidTr="003B0B1B">
        <w:trPr>
          <w:trHeight w:val="755"/>
        </w:trPr>
        <w:tc>
          <w:tcPr>
            <w:tcW w:w="1967" w:type="dxa"/>
            <w:shd w:val="clear" w:color="auto" w:fill="auto"/>
            <w:tcMar>
              <w:top w:w="100" w:type="dxa"/>
              <w:left w:w="100" w:type="dxa"/>
              <w:bottom w:w="100" w:type="dxa"/>
              <w:right w:w="100" w:type="dxa"/>
            </w:tcMar>
          </w:tcPr>
          <w:p w14:paraId="39E961F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96034D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2.2.2.1.1</w:t>
            </w:r>
          </w:p>
        </w:tc>
        <w:tc>
          <w:tcPr>
            <w:tcW w:w="2340" w:type="dxa"/>
            <w:shd w:val="clear" w:color="auto" w:fill="auto"/>
            <w:tcMar>
              <w:top w:w="100" w:type="dxa"/>
              <w:left w:w="100" w:type="dxa"/>
              <w:bottom w:w="100" w:type="dxa"/>
              <w:right w:w="100" w:type="dxa"/>
            </w:tcMar>
          </w:tcPr>
          <w:p w14:paraId="0AD91752" w14:textId="77777777" w:rsidR="008722BE" w:rsidRPr="008722BE" w:rsidRDefault="008722BE" w:rsidP="008722BE">
            <w:pPr>
              <w:tabs>
                <w:tab w:val="center" w:pos="4320"/>
                <w:tab w:val="right" w:pos="8640"/>
              </w:tabs>
              <w:spacing w:before="240" w:after="160" w:line="276" w:lineRule="auto"/>
              <w:ind w:firstLine="240"/>
              <w:rPr>
                <w:rFonts w:ascii="Arial" w:eastAsia="Arial" w:hAnsi="Arial" w:cs="Arial"/>
                <w:sz w:val="22"/>
                <w:szCs w:val="22"/>
                <w:lang w:val="en-US"/>
              </w:rPr>
            </w:pPr>
            <w:r w:rsidRPr="008722BE">
              <w:rPr>
                <w:rFonts w:ascii="Arial" w:eastAsia="Arial" w:hAnsi="Arial" w:cs="Arial"/>
                <w:sz w:val="22"/>
                <w:szCs w:val="22"/>
                <w:lang w:val="en-US"/>
              </w:rPr>
              <w:t>Consultant</w:t>
            </w:r>
          </w:p>
        </w:tc>
        <w:tc>
          <w:tcPr>
            <w:tcW w:w="1935" w:type="dxa"/>
            <w:shd w:val="clear" w:color="auto" w:fill="auto"/>
            <w:tcMar>
              <w:top w:w="100" w:type="dxa"/>
              <w:left w:w="100" w:type="dxa"/>
              <w:bottom w:w="100" w:type="dxa"/>
              <w:right w:w="100" w:type="dxa"/>
            </w:tcMar>
          </w:tcPr>
          <w:p w14:paraId="45606321"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$ 11.111                                </w:t>
            </w:r>
          </w:p>
        </w:tc>
        <w:tc>
          <w:tcPr>
            <w:tcW w:w="2895" w:type="dxa"/>
            <w:shd w:val="clear" w:color="auto" w:fill="auto"/>
            <w:tcMar>
              <w:top w:w="100" w:type="dxa"/>
              <w:left w:w="100" w:type="dxa"/>
              <w:bottom w:w="100" w:type="dxa"/>
              <w:right w:w="100" w:type="dxa"/>
            </w:tcMar>
          </w:tcPr>
          <w:p w14:paraId="1DC7C7A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25DCFF4" w14:textId="77777777" w:rsidTr="003B0B1B">
        <w:trPr>
          <w:trHeight w:val="755"/>
        </w:trPr>
        <w:tc>
          <w:tcPr>
            <w:tcW w:w="1967" w:type="dxa"/>
            <w:shd w:val="clear" w:color="auto" w:fill="auto"/>
            <w:tcMar>
              <w:top w:w="100" w:type="dxa"/>
              <w:left w:w="100" w:type="dxa"/>
              <w:bottom w:w="100" w:type="dxa"/>
              <w:right w:w="100" w:type="dxa"/>
            </w:tcMar>
          </w:tcPr>
          <w:p w14:paraId="4449825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5319B6B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2.2.2.1.2</w:t>
            </w:r>
          </w:p>
        </w:tc>
        <w:tc>
          <w:tcPr>
            <w:tcW w:w="2340" w:type="dxa"/>
            <w:shd w:val="clear" w:color="auto" w:fill="auto"/>
            <w:tcMar>
              <w:top w:w="100" w:type="dxa"/>
              <w:left w:w="100" w:type="dxa"/>
              <w:bottom w:w="100" w:type="dxa"/>
              <w:right w:w="100" w:type="dxa"/>
            </w:tcMar>
          </w:tcPr>
          <w:p w14:paraId="1C838165" w14:textId="77777777" w:rsidR="008722BE" w:rsidRPr="008722BE" w:rsidRDefault="008722BE" w:rsidP="008722BE">
            <w:pPr>
              <w:tabs>
                <w:tab w:val="center" w:pos="4320"/>
                <w:tab w:val="right" w:pos="8640"/>
              </w:tabs>
              <w:spacing w:before="240" w:after="160" w:line="276" w:lineRule="auto"/>
              <w:ind w:firstLine="240"/>
              <w:rPr>
                <w:rFonts w:ascii="Arial" w:eastAsia="Arial" w:hAnsi="Arial" w:cs="Arial"/>
                <w:sz w:val="22"/>
                <w:szCs w:val="22"/>
                <w:lang w:val="en-US"/>
              </w:rPr>
            </w:pPr>
            <w:r w:rsidRPr="008722BE">
              <w:rPr>
                <w:rFonts w:ascii="Arial" w:eastAsia="Arial" w:hAnsi="Arial" w:cs="Arial"/>
                <w:sz w:val="22"/>
                <w:szCs w:val="22"/>
                <w:lang w:val="en-US"/>
              </w:rPr>
              <w:t>Assistant</w:t>
            </w:r>
          </w:p>
        </w:tc>
        <w:tc>
          <w:tcPr>
            <w:tcW w:w="1935" w:type="dxa"/>
            <w:shd w:val="clear" w:color="auto" w:fill="auto"/>
            <w:tcMar>
              <w:top w:w="100" w:type="dxa"/>
              <w:left w:w="100" w:type="dxa"/>
              <w:bottom w:w="100" w:type="dxa"/>
              <w:right w:w="100" w:type="dxa"/>
            </w:tcMar>
          </w:tcPr>
          <w:p w14:paraId="7C07BD47"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$ 6.667                                 </w:t>
            </w:r>
          </w:p>
        </w:tc>
        <w:tc>
          <w:tcPr>
            <w:tcW w:w="2895" w:type="dxa"/>
            <w:shd w:val="clear" w:color="auto" w:fill="auto"/>
            <w:tcMar>
              <w:top w:w="100" w:type="dxa"/>
              <w:left w:w="100" w:type="dxa"/>
              <w:bottom w:w="100" w:type="dxa"/>
              <w:right w:w="100" w:type="dxa"/>
            </w:tcMar>
          </w:tcPr>
          <w:p w14:paraId="4FF558D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DA07D1D" w14:textId="77777777" w:rsidTr="003B0B1B">
        <w:trPr>
          <w:trHeight w:val="755"/>
        </w:trPr>
        <w:tc>
          <w:tcPr>
            <w:tcW w:w="1967" w:type="dxa"/>
            <w:shd w:val="clear" w:color="auto" w:fill="auto"/>
            <w:tcMar>
              <w:top w:w="100" w:type="dxa"/>
              <w:left w:w="100" w:type="dxa"/>
              <w:bottom w:w="100" w:type="dxa"/>
              <w:right w:w="100" w:type="dxa"/>
            </w:tcMar>
          </w:tcPr>
          <w:p w14:paraId="33FF7EA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6BABDE8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2.2.2.1.3</w:t>
            </w:r>
          </w:p>
        </w:tc>
        <w:tc>
          <w:tcPr>
            <w:tcW w:w="2340" w:type="dxa"/>
            <w:shd w:val="clear" w:color="auto" w:fill="auto"/>
            <w:tcMar>
              <w:top w:w="100" w:type="dxa"/>
              <w:left w:w="100" w:type="dxa"/>
              <w:bottom w:w="100" w:type="dxa"/>
              <w:right w:w="100" w:type="dxa"/>
            </w:tcMar>
          </w:tcPr>
          <w:p w14:paraId="3B840063" w14:textId="77777777" w:rsidR="008722BE" w:rsidRPr="008722BE" w:rsidRDefault="008722BE" w:rsidP="008722BE">
            <w:pPr>
              <w:tabs>
                <w:tab w:val="center" w:pos="4320"/>
                <w:tab w:val="right" w:pos="8640"/>
              </w:tabs>
              <w:spacing w:before="240" w:after="160" w:line="276" w:lineRule="auto"/>
              <w:ind w:firstLine="240"/>
              <w:rPr>
                <w:rFonts w:ascii="Arial" w:eastAsia="Arial" w:hAnsi="Arial" w:cs="Arial"/>
                <w:sz w:val="22"/>
                <w:szCs w:val="22"/>
                <w:lang w:val="en-US"/>
              </w:rPr>
            </w:pPr>
            <w:r w:rsidRPr="008722BE">
              <w:rPr>
                <w:rFonts w:ascii="Arial" w:eastAsia="Arial" w:hAnsi="Arial" w:cs="Arial"/>
                <w:sz w:val="22"/>
                <w:szCs w:val="22"/>
                <w:lang w:val="en-US"/>
              </w:rPr>
              <w:t>Travel</w:t>
            </w:r>
          </w:p>
        </w:tc>
        <w:tc>
          <w:tcPr>
            <w:tcW w:w="1935" w:type="dxa"/>
            <w:shd w:val="clear" w:color="auto" w:fill="auto"/>
            <w:tcMar>
              <w:top w:w="100" w:type="dxa"/>
              <w:left w:w="100" w:type="dxa"/>
              <w:bottom w:w="100" w:type="dxa"/>
              <w:right w:w="100" w:type="dxa"/>
            </w:tcMar>
          </w:tcPr>
          <w:p w14:paraId="520FA3D1"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$ 14.000                   </w:t>
            </w:r>
            <w:r w:rsidRPr="008722BE">
              <w:rPr>
                <w:rFonts w:ascii="Arial" w:eastAsia="Arial" w:hAnsi="Arial" w:cs="Arial"/>
                <w:sz w:val="22"/>
                <w:szCs w:val="22"/>
                <w:lang w:val="en-US"/>
              </w:rPr>
              <w:tab/>
              <w:t xml:space="preserve">        </w:t>
            </w:r>
          </w:p>
        </w:tc>
        <w:tc>
          <w:tcPr>
            <w:tcW w:w="2895" w:type="dxa"/>
            <w:shd w:val="clear" w:color="auto" w:fill="auto"/>
            <w:tcMar>
              <w:top w:w="100" w:type="dxa"/>
              <w:left w:w="100" w:type="dxa"/>
              <w:bottom w:w="100" w:type="dxa"/>
              <w:right w:w="100" w:type="dxa"/>
            </w:tcMar>
          </w:tcPr>
          <w:p w14:paraId="3D0C583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9595941" w14:textId="77777777" w:rsidTr="003B0B1B">
        <w:trPr>
          <w:trHeight w:val="755"/>
        </w:trPr>
        <w:tc>
          <w:tcPr>
            <w:tcW w:w="1967" w:type="dxa"/>
            <w:shd w:val="clear" w:color="auto" w:fill="auto"/>
            <w:tcMar>
              <w:top w:w="100" w:type="dxa"/>
              <w:left w:w="100" w:type="dxa"/>
              <w:bottom w:w="100" w:type="dxa"/>
              <w:right w:w="100" w:type="dxa"/>
            </w:tcMar>
          </w:tcPr>
          <w:p w14:paraId="30EC7A2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7B181CD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2.2.2.2</w:t>
            </w:r>
          </w:p>
        </w:tc>
        <w:tc>
          <w:tcPr>
            <w:tcW w:w="2340" w:type="dxa"/>
            <w:shd w:val="clear" w:color="auto" w:fill="auto"/>
            <w:tcMar>
              <w:top w:w="100" w:type="dxa"/>
              <w:left w:w="100" w:type="dxa"/>
              <w:bottom w:w="100" w:type="dxa"/>
              <w:right w:w="100" w:type="dxa"/>
            </w:tcMar>
          </w:tcPr>
          <w:p w14:paraId="67172DA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FGD</w:t>
            </w:r>
          </w:p>
        </w:tc>
        <w:tc>
          <w:tcPr>
            <w:tcW w:w="1935" w:type="dxa"/>
            <w:shd w:val="clear" w:color="auto" w:fill="auto"/>
            <w:tcMar>
              <w:top w:w="100" w:type="dxa"/>
              <w:left w:w="100" w:type="dxa"/>
              <w:bottom w:w="100" w:type="dxa"/>
              <w:right w:w="100" w:type="dxa"/>
            </w:tcMar>
          </w:tcPr>
          <w:p w14:paraId="7F407ACC"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$ 8.889                                  </w:t>
            </w:r>
          </w:p>
        </w:tc>
        <w:tc>
          <w:tcPr>
            <w:tcW w:w="2895" w:type="dxa"/>
            <w:shd w:val="clear" w:color="auto" w:fill="auto"/>
            <w:tcMar>
              <w:top w:w="100" w:type="dxa"/>
              <w:left w:w="100" w:type="dxa"/>
              <w:bottom w:w="100" w:type="dxa"/>
              <w:right w:w="100" w:type="dxa"/>
            </w:tcMar>
          </w:tcPr>
          <w:p w14:paraId="67B3D75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28CA591" w14:textId="77777777" w:rsidTr="003B0B1B">
        <w:trPr>
          <w:trHeight w:val="755"/>
        </w:trPr>
        <w:tc>
          <w:tcPr>
            <w:tcW w:w="1967" w:type="dxa"/>
            <w:shd w:val="clear" w:color="auto" w:fill="auto"/>
            <w:tcMar>
              <w:top w:w="100" w:type="dxa"/>
              <w:left w:w="100" w:type="dxa"/>
              <w:bottom w:w="100" w:type="dxa"/>
              <w:right w:w="100" w:type="dxa"/>
            </w:tcMar>
          </w:tcPr>
          <w:p w14:paraId="73C2105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76F9D20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2.2.2.3</w:t>
            </w:r>
          </w:p>
        </w:tc>
        <w:tc>
          <w:tcPr>
            <w:tcW w:w="2340" w:type="dxa"/>
            <w:shd w:val="clear" w:color="auto" w:fill="auto"/>
            <w:tcMar>
              <w:top w:w="100" w:type="dxa"/>
              <w:left w:w="100" w:type="dxa"/>
              <w:bottom w:w="100" w:type="dxa"/>
              <w:right w:w="100" w:type="dxa"/>
            </w:tcMar>
          </w:tcPr>
          <w:p w14:paraId="68FAB96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Workshop</w:t>
            </w:r>
          </w:p>
        </w:tc>
        <w:tc>
          <w:tcPr>
            <w:tcW w:w="1935" w:type="dxa"/>
            <w:shd w:val="clear" w:color="auto" w:fill="auto"/>
            <w:tcMar>
              <w:top w:w="100" w:type="dxa"/>
              <w:left w:w="100" w:type="dxa"/>
              <w:bottom w:w="100" w:type="dxa"/>
              <w:right w:w="100" w:type="dxa"/>
            </w:tcMar>
          </w:tcPr>
          <w:p w14:paraId="75A73EB7"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$ 17.778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2C1DE95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44B27AE" w14:textId="77777777" w:rsidTr="003B0B1B">
        <w:trPr>
          <w:trHeight w:val="5885"/>
        </w:trPr>
        <w:tc>
          <w:tcPr>
            <w:tcW w:w="1967" w:type="dxa"/>
            <w:shd w:val="clear" w:color="auto" w:fill="auto"/>
            <w:tcMar>
              <w:top w:w="100" w:type="dxa"/>
              <w:left w:w="100" w:type="dxa"/>
              <w:bottom w:w="100" w:type="dxa"/>
              <w:right w:w="100" w:type="dxa"/>
            </w:tcMar>
          </w:tcPr>
          <w:p w14:paraId="38B856A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1288" w:type="dxa"/>
            <w:shd w:val="clear" w:color="auto" w:fill="EDEDED"/>
            <w:tcMar>
              <w:top w:w="100" w:type="dxa"/>
              <w:left w:w="100" w:type="dxa"/>
              <w:bottom w:w="100" w:type="dxa"/>
              <w:right w:w="100" w:type="dxa"/>
            </w:tcMar>
          </w:tcPr>
          <w:p w14:paraId="12E25B7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2.3</w:t>
            </w:r>
          </w:p>
        </w:tc>
        <w:tc>
          <w:tcPr>
            <w:tcW w:w="2340" w:type="dxa"/>
            <w:shd w:val="clear" w:color="auto" w:fill="EDEDED"/>
            <w:tcMar>
              <w:top w:w="100" w:type="dxa"/>
              <w:left w:w="100" w:type="dxa"/>
              <w:bottom w:w="100" w:type="dxa"/>
              <w:right w:w="100" w:type="dxa"/>
            </w:tcMar>
          </w:tcPr>
          <w:p w14:paraId="10DB4FD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Enhanced resilience of coastal community from </w:t>
            </w:r>
            <w:proofErr w:type="gramStart"/>
            <w:r w:rsidRPr="008722BE">
              <w:rPr>
                <w:rFonts w:ascii="Arial" w:eastAsia="Arial" w:hAnsi="Arial" w:cs="Arial"/>
                <w:sz w:val="22"/>
                <w:szCs w:val="22"/>
                <w:lang w:val="en-US"/>
              </w:rPr>
              <w:t>the  Implementing</w:t>
            </w:r>
            <w:proofErr w:type="gramEnd"/>
            <w:r w:rsidRPr="008722BE">
              <w:rPr>
                <w:rFonts w:ascii="Arial" w:eastAsia="Arial" w:hAnsi="Arial" w:cs="Arial"/>
                <w:sz w:val="22"/>
                <w:szCs w:val="22"/>
                <w:lang w:val="en-US"/>
              </w:rPr>
              <w:t xml:space="preserve"> Climate smart initiatives, including those fostering sustainable utilization of natural resources, with implementation and financing scheme that can be replicated and disseminated to broader audience</w:t>
            </w:r>
          </w:p>
        </w:tc>
        <w:tc>
          <w:tcPr>
            <w:tcW w:w="1935" w:type="dxa"/>
            <w:shd w:val="clear" w:color="auto" w:fill="EDEDED"/>
            <w:tcMar>
              <w:top w:w="100" w:type="dxa"/>
              <w:left w:w="100" w:type="dxa"/>
              <w:bottom w:w="100" w:type="dxa"/>
              <w:right w:w="100" w:type="dxa"/>
            </w:tcMar>
          </w:tcPr>
          <w:p w14:paraId="48932873" w14:textId="77777777" w:rsidR="008722BE" w:rsidRPr="008722BE" w:rsidRDefault="008722BE" w:rsidP="008722BE">
            <w:pPr>
              <w:tabs>
                <w:tab w:val="center" w:pos="4320"/>
                <w:tab w:val="right" w:pos="8640"/>
              </w:tabs>
              <w:spacing w:before="240" w:after="160" w:line="276" w:lineRule="auto"/>
              <w:rPr>
                <w:rFonts w:ascii="Arial" w:eastAsia="Arial" w:hAnsi="Arial" w:cs="Arial"/>
                <w:b/>
                <w:sz w:val="22"/>
                <w:szCs w:val="22"/>
                <w:lang w:val="en-US"/>
              </w:rPr>
            </w:pPr>
            <w:r w:rsidRPr="008722BE">
              <w:rPr>
                <w:rFonts w:ascii="Arial" w:eastAsia="Arial" w:hAnsi="Arial" w:cs="Arial"/>
                <w:b/>
                <w:sz w:val="22"/>
                <w:szCs w:val="22"/>
                <w:lang w:val="en-US"/>
              </w:rPr>
              <w:t xml:space="preserve">           $ 68.148                               </w:t>
            </w:r>
          </w:p>
        </w:tc>
        <w:tc>
          <w:tcPr>
            <w:tcW w:w="2895" w:type="dxa"/>
            <w:shd w:val="clear" w:color="auto" w:fill="EDEDED"/>
            <w:tcMar>
              <w:top w:w="100" w:type="dxa"/>
              <w:left w:w="100" w:type="dxa"/>
              <w:bottom w:w="100" w:type="dxa"/>
              <w:right w:w="100" w:type="dxa"/>
            </w:tcMar>
          </w:tcPr>
          <w:p w14:paraId="50839DD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08EE424" w14:textId="77777777" w:rsidTr="003B0B1B">
        <w:trPr>
          <w:trHeight w:val="6099"/>
        </w:trPr>
        <w:tc>
          <w:tcPr>
            <w:tcW w:w="1967" w:type="dxa"/>
            <w:shd w:val="clear" w:color="auto" w:fill="auto"/>
            <w:tcMar>
              <w:top w:w="100" w:type="dxa"/>
              <w:left w:w="100" w:type="dxa"/>
              <w:bottom w:w="100" w:type="dxa"/>
              <w:right w:w="100" w:type="dxa"/>
            </w:tcMar>
          </w:tcPr>
          <w:p w14:paraId="323E319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1288" w:type="dxa"/>
            <w:shd w:val="clear" w:color="auto" w:fill="auto"/>
            <w:tcMar>
              <w:top w:w="100" w:type="dxa"/>
              <w:left w:w="100" w:type="dxa"/>
              <w:bottom w:w="100" w:type="dxa"/>
              <w:right w:w="100" w:type="dxa"/>
            </w:tcMar>
          </w:tcPr>
          <w:p w14:paraId="1701B04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2.3.1</w:t>
            </w:r>
          </w:p>
        </w:tc>
        <w:tc>
          <w:tcPr>
            <w:tcW w:w="2340" w:type="dxa"/>
            <w:shd w:val="clear" w:color="auto" w:fill="auto"/>
            <w:tcMar>
              <w:top w:w="100" w:type="dxa"/>
              <w:left w:w="100" w:type="dxa"/>
              <w:bottom w:w="100" w:type="dxa"/>
              <w:right w:w="100" w:type="dxa"/>
            </w:tcMar>
          </w:tcPr>
          <w:p w14:paraId="36D514C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Innovative and collaboration adaptation actions are implemented in collaboration with private sector, Government bodies and NGO </w:t>
            </w:r>
            <w:proofErr w:type="gramStart"/>
            <w:r w:rsidRPr="008722BE">
              <w:rPr>
                <w:rFonts w:ascii="Arial" w:eastAsia="Arial" w:hAnsi="Arial" w:cs="Arial"/>
                <w:sz w:val="22"/>
                <w:szCs w:val="22"/>
                <w:lang w:val="en-US"/>
              </w:rPr>
              <w:t>( i.e.</w:t>
            </w:r>
            <w:proofErr w:type="gramEnd"/>
            <w:r w:rsidRPr="008722BE">
              <w:rPr>
                <w:rFonts w:ascii="Arial" w:eastAsia="Arial" w:hAnsi="Arial" w:cs="Arial"/>
                <w:sz w:val="22"/>
                <w:szCs w:val="22"/>
                <w:lang w:val="en-US"/>
              </w:rPr>
              <w:t xml:space="preserve"> technology for main productive sectors, model on collaborative CCA </w:t>
            </w:r>
            <w:proofErr w:type="spellStart"/>
            <w:r w:rsidRPr="008722BE">
              <w:rPr>
                <w:rFonts w:ascii="Arial" w:eastAsia="Arial" w:hAnsi="Arial" w:cs="Arial"/>
                <w:sz w:val="22"/>
                <w:szCs w:val="22"/>
                <w:lang w:val="en-US"/>
              </w:rPr>
              <w:t>programme</w:t>
            </w:r>
            <w:proofErr w:type="spellEnd"/>
            <w:r w:rsidRPr="008722BE">
              <w:rPr>
                <w:rFonts w:ascii="Arial" w:eastAsia="Arial" w:hAnsi="Arial" w:cs="Arial"/>
                <w:sz w:val="22"/>
                <w:szCs w:val="22"/>
                <w:lang w:val="en-US"/>
              </w:rPr>
              <w:t xml:space="preserve"> across coastal villages/ upstream and downstream villages); and also evaluated for future reference</w:t>
            </w:r>
          </w:p>
        </w:tc>
        <w:tc>
          <w:tcPr>
            <w:tcW w:w="1935" w:type="dxa"/>
            <w:shd w:val="clear" w:color="auto" w:fill="auto"/>
            <w:tcMar>
              <w:top w:w="100" w:type="dxa"/>
              <w:left w:w="100" w:type="dxa"/>
              <w:bottom w:w="100" w:type="dxa"/>
              <w:right w:w="100" w:type="dxa"/>
            </w:tcMar>
          </w:tcPr>
          <w:p w14:paraId="278BB100" w14:textId="77777777" w:rsidR="008722BE" w:rsidRPr="008722BE" w:rsidRDefault="008722BE" w:rsidP="008722BE">
            <w:pPr>
              <w:tabs>
                <w:tab w:val="center" w:pos="4320"/>
                <w:tab w:val="right" w:pos="8640"/>
              </w:tabs>
              <w:spacing w:before="240" w:after="160" w:line="276" w:lineRule="auto"/>
              <w:rPr>
                <w:rFonts w:ascii="Arial" w:eastAsia="Arial" w:hAnsi="Arial" w:cs="Arial"/>
                <w:b/>
                <w:sz w:val="22"/>
                <w:szCs w:val="22"/>
                <w:lang w:val="en-US"/>
              </w:rPr>
            </w:pPr>
            <w:r w:rsidRPr="008722BE">
              <w:rPr>
                <w:rFonts w:ascii="Arial" w:eastAsia="Arial" w:hAnsi="Arial" w:cs="Arial"/>
                <w:b/>
                <w:sz w:val="22"/>
                <w:szCs w:val="22"/>
                <w:lang w:val="en-US"/>
              </w:rPr>
              <w:t xml:space="preserve">           $ 68.148                               </w:t>
            </w:r>
          </w:p>
        </w:tc>
        <w:tc>
          <w:tcPr>
            <w:tcW w:w="2895" w:type="dxa"/>
            <w:shd w:val="clear" w:color="auto" w:fill="auto"/>
            <w:tcMar>
              <w:top w:w="100" w:type="dxa"/>
              <w:left w:w="100" w:type="dxa"/>
              <w:bottom w:w="100" w:type="dxa"/>
              <w:right w:w="100" w:type="dxa"/>
            </w:tcMar>
          </w:tcPr>
          <w:p w14:paraId="35120D2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FCE2923" w14:textId="77777777" w:rsidTr="003B0B1B">
        <w:trPr>
          <w:trHeight w:val="390"/>
        </w:trPr>
        <w:tc>
          <w:tcPr>
            <w:tcW w:w="1967" w:type="dxa"/>
            <w:shd w:val="clear" w:color="auto" w:fill="auto"/>
            <w:tcMar>
              <w:top w:w="100" w:type="dxa"/>
              <w:left w:w="100" w:type="dxa"/>
              <w:bottom w:w="100" w:type="dxa"/>
              <w:right w:w="100" w:type="dxa"/>
            </w:tcMar>
          </w:tcPr>
          <w:p w14:paraId="54D2E62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5563" w:type="dxa"/>
            <w:gridSpan w:val="3"/>
            <w:shd w:val="clear" w:color="auto" w:fill="auto"/>
            <w:tcMar>
              <w:top w:w="100" w:type="dxa"/>
              <w:left w:w="100" w:type="dxa"/>
              <w:bottom w:w="100" w:type="dxa"/>
              <w:right w:w="100" w:type="dxa"/>
            </w:tcMar>
          </w:tcPr>
          <w:p w14:paraId="39D5804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w:t>
            </w:r>
          </w:p>
        </w:tc>
        <w:tc>
          <w:tcPr>
            <w:tcW w:w="2895" w:type="dxa"/>
            <w:shd w:val="clear" w:color="auto" w:fill="auto"/>
            <w:tcMar>
              <w:top w:w="100" w:type="dxa"/>
              <w:left w:w="100" w:type="dxa"/>
              <w:bottom w:w="100" w:type="dxa"/>
              <w:right w:w="100" w:type="dxa"/>
            </w:tcMar>
          </w:tcPr>
          <w:p w14:paraId="4EA5F5A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02F41C1" w14:textId="77777777" w:rsidTr="003B0B1B">
        <w:trPr>
          <w:trHeight w:val="755"/>
        </w:trPr>
        <w:tc>
          <w:tcPr>
            <w:tcW w:w="1967" w:type="dxa"/>
            <w:shd w:val="clear" w:color="auto" w:fill="auto"/>
            <w:tcMar>
              <w:top w:w="100" w:type="dxa"/>
              <w:left w:w="100" w:type="dxa"/>
              <w:bottom w:w="100" w:type="dxa"/>
              <w:right w:w="100" w:type="dxa"/>
            </w:tcMar>
          </w:tcPr>
          <w:p w14:paraId="330D0E4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16E9056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2.3.1.1</w:t>
            </w:r>
          </w:p>
        </w:tc>
        <w:tc>
          <w:tcPr>
            <w:tcW w:w="2340" w:type="dxa"/>
            <w:shd w:val="clear" w:color="auto" w:fill="auto"/>
            <w:tcMar>
              <w:top w:w="100" w:type="dxa"/>
              <w:left w:w="100" w:type="dxa"/>
              <w:bottom w:w="100" w:type="dxa"/>
              <w:right w:w="100" w:type="dxa"/>
            </w:tcMar>
          </w:tcPr>
          <w:p w14:paraId="0481B4F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FGD</w:t>
            </w:r>
          </w:p>
        </w:tc>
        <w:tc>
          <w:tcPr>
            <w:tcW w:w="1935" w:type="dxa"/>
            <w:shd w:val="clear" w:color="auto" w:fill="auto"/>
            <w:tcMar>
              <w:top w:w="100" w:type="dxa"/>
              <w:left w:w="100" w:type="dxa"/>
              <w:bottom w:w="100" w:type="dxa"/>
              <w:right w:w="100" w:type="dxa"/>
            </w:tcMar>
          </w:tcPr>
          <w:p w14:paraId="7F08FC9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$ 8.889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16CF0CE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33B38EF" w14:textId="77777777" w:rsidTr="003B0B1B">
        <w:trPr>
          <w:trHeight w:val="755"/>
        </w:trPr>
        <w:tc>
          <w:tcPr>
            <w:tcW w:w="1967" w:type="dxa"/>
            <w:shd w:val="clear" w:color="auto" w:fill="auto"/>
            <w:tcMar>
              <w:top w:w="100" w:type="dxa"/>
              <w:left w:w="100" w:type="dxa"/>
              <w:bottom w:w="100" w:type="dxa"/>
              <w:right w:w="100" w:type="dxa"/>
            </w:tcMar>
          </w:tcPr>
          <w:p w14:paraId="4FFA4D4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1288" w:type="dxa"/>
            <w:shd w:val="clear" w:color="auto" w:fill="auto"/>
            <w:tcMar>
              <w:top w:w="100" w:type="dxa"/>
              <w:left w:w="100" w:type="dxa"/>
              <w:bottom w:w="100" w:type="dxa"/>
              <w:right w:w="100" w:type="dxa"/>
            </w:tcMar>
          </w:tcPr>
          <w:p w14:paraId="507441B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2.3.1.2</w:t>
            </w:r>
          </w:p>
        </w:tc>
        <w:tc>
          <w:tcPr>
            <w:tcW w:w="2340" w:type="dxa"/>
            <w:shd w:val="clear" w:color="auto" w:fill="auto"/>
            <w:tcMar>
              <w:top w:w="100" w:type="dxa"/>
              <w:left w:w="100" w:type="dxa"/>
              <w:bottom w:w="100" w:type="dxa"/>
              <w:right w:w="100" w:type="dxa"/>
            </w:tcMar>
          </w:tcPr>
          <w:p w14:paraId="1708D80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Workshop</w:t>
            </w:r>
          </w:p>
        </w:tc>
        <w:tc>
          <w:tcPr>
            <w:tcW w:w="1935" w:type="dxa"/>
            <w:shd w:val="clear" w:color="auto" w:fill="auto"/>
            <w:tcMar>
              <w:top w:w="100" w:type="dxa"/>
              <w:left w:w="100" w:type="dxa"/>
              <w:bottom w:w="100" w:type="dxa"/>
              <w:right w:w="100" w:type="dxa"/>
            </w:tcMar>
          </w:tcPr>
          <w:p w14:paraId="49553FC4"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$ 14.815                         </w:t>
            </w:r>
          </w:p>
        </w:tc>
        <w:tc>
          <w:tcPr>
            <w:tcW w:w="2895" w:type="dxa"/>
            <w:shd w:val="clear" w:color="auto" w:fill="auto"/>
            <w:tcMar>
              <w:top w:w="100" w:type="dxa"/>
              <w:left w:w="100" w:type="dxa"/>
              <w:bottom w:w="100" w:type="dxa"/>
              <w:right w:w="100" w:type="dxa"/>
            </w:tcMar>
          </w:tcPr>
          <w:p w14:paraId="667C224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9EAA395" w14:textId="77777777" w:rsidTr="003B0B1B">
        <w:trPr>
          <w:trHeight w:val="755"/>
        </w:trPr>
        <w:tc>
          <w:tcPr>
            <w:tcW w:w="1967" w:type="dxa"/>
            <w:shd w:val="clear" w:color="auto" w:fill="auto"/>
            <w:tcMar>
              <w:top w:w="100" w:type="dxa"/>
              <w:left w:w="100" w:type="dxa"/>
              <w:bottom w:w="100" w:type="dxa"/>
              <w:right w:w="100" w:type="dxa"/>
            </w:tcMar>
          </w:tcPr>
          <w:p w14:paraId="5204056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7F5160A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2.3.1.3</w:t>
            </w:r>
          </w:p>
        </w:tc>
        <w:tc>
          <w:tcPr>
            <w:tcW w:w="2340" w:type="dxa"/>
            <w:shd w:val="clear" w:color="auto" w:fill="auto"/>
            <w:tcMar>
              <w:top w:w="100" w:type="dxa"/>
              <w:left w:w="100" w:type="dxa"/>
              <w:bottom w:w="100" w:type="dxa"/>
              <w:right w:w="100" w:type="dxa"/>
            </w:tcMar>
          </w:tcPr>
          <w:p w14:paraId="6FF5744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National Seminar 2nd year</w:t>
            </w:r>
          </w:p>
        </w:tc>
        <w:tc>
          <w:tcPr>
            <w:tcW w:w="1935" w:type="dxa"/>
            <w:shd w:val="clear" w:color="auto" w:fill="auto"/>
            <w:tcMar>
              <w:top w:w="100" w:type="dxa"/>
              <w:left w:w="100" w:type="dxa"/>
              <w:bottom w:w="100" w:type="dxa"/>
              <w:right w:w="100" w:type="dxa"/>
            </w:tcMar>
          </w:tcPr>
          <w:p w14:paraId="367BB093"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$ 22.222                   </w:t>
            </w:r>
            <w:r w:rsidRPr="008722BE">
              <w:rPr>
                <w:rFonts w:ascii="Arial" w:eastAsia="Arial" w:hAnsi="Arial" w:cs="Arial"/>
                <w:sz w:val="22"/>
                <w:szCs w:val="22"/>
                <w:lang w:val="en-US"/>
              </w:rPr>
              <w:tab/>
              <w:t xml:space="preserve">        </w:t>
            </w:r>
          </w:p>
        </w:tc>
        <w:tc>
          <w:tcPr>
            <w:tcW w:w="2895" w:type="dxa"/>
            <w:shd w:val="clear" w:color="auto" w:fill="auto"/>
            <w:tcMar>
              <w:top w:w="100" w:type="dxa"/>
              <w:left w:w="100" w:type="dxa"/>
              <w:bottom w:w="100" w:type="dxa"/>
              <w:right w:w="100" w:type="dxa"/>
            </w:tcMar>
          </w:tcPr>
          <w:p w14:paraId="4231C1F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41AAD40" w14:textId="77777777" w:rsidTr="003B0B1B">
        <w:trPr>
          <w:trHeight w:val="755"/>
        </w:trPr>
        <w:tc>
          <w:tcPr>
            <w:tcW w:w="1967" w:type="dxa"/>
            <w:shd w:val="clear" w:color="auto" w:fill="auto"/>
            <w:tcMar>
              <w:top w:w="100" w:type="dxa"/>
              <w:left w:w="100" w:type="dxa"/>
              <w:bottom w:w="100" w:type="dxa"/>
              <w:right w:w="100" w:type="dxa"/>
            </w:tcMar>
          </w:tcPr>
          <w:p w14:paraId="09923AD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9E8D87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2.3.1.4</w:t>
            </w:r>
          </w:p>
        </w:tc>
        <w:tc>
          <w:tcPr>
            <w:tcW w:w="2340" w:type="dxa"/>
            <w:shd w:val="clear" w:color="auto" w:fill="auto"/>
            <w:tcMar>
              <w:top w:w="100" w:type="dxa"/>
              <w:left w:w="100" w:type="dxa"/>
              <w:bottom w:w="100" w:type="dxa"/>
              <w:right w:w="100" w:type="dxa"/>
            </w:tcMar>
          </w:tcPr>
          <w:p w14:paraId="04C4750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National Seminar 3rd year</w:t>
            </w:r>
          </w:p>
        </w:tc>
        <w:tc>
          <w:tcPr>
            <w:tcW w:w="1935" w:type="dxa"/>
            <w:shd w:val="clear" w:color="auto" w:fill="auto"/>
            <w:tcMar>
              <w:top w:w="100" w:type="dxa"/>
              <w:left w:w="100" w:type="dxa"/>
              <w:bottom w:w="100" w:type="dxa"/>
              <w:right w:w="100" w:type="dxa"/>
            </w:tcMar>
          </w:tcPr>
          <w:p w14:paraId="7FCAE27C"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$ 22.222                        </w:t>
            </w:r>
          </w:p>
        </w:tc>
        <w:tc>
          <w:tcPr>
            <w:tcW w:w="2895" w:type="dxa"/>
            <w:shd w:val="clear" w:color="auto" w:fill="auto"/>
            <w:tcMar>
              <w:top w:w="100" w:type="dxa"/>
              <w:left w:w="100" w:type="dxa"/>
              <w:bottom w:w="100" w:type="dxa"/>
              <w:right w:w="100" w:type="dxa"/>
            </w:tcMar>
          </w:tcPr>
          <w:p w14:paraId="255FB7C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364D4EC" w14:textId="77777777" w:rsidTr="003B0B1B">
        <w:trPr>
          <w:trHeight w:val="1565"/>
        </w:trPr>
        <w:tc>
          <w:tcPr>
            <w:tcW w:w="1967" w:type="dxa"/>
            <w:shd w:val="clear" w:color="auto" w:fill="auto"/>
            <w:tcMar>
              <w:top w:w="100" w:type="dxa"/>
              <w:left w:w="100" w:type="dxa"/>
              <w:bottom w:w="100" w:type="dxa"/>
              <w:right w:w="100" w:type="dxa"/>
            </w:tcMar>
          </w:tcPr>
          <w:p w14:paraId="6E756D8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EDEDED"/>
            <w:tcMar>
              <w:top w:w="100" w:type="dxa"/>
              <w:left w:w="100" w:type="dxa"/>
              <w:bottom w:w="100" w:type="dxa"/>
              <w:right w:w="100" w:type="dxa"/>
            </w:tcMar>
          </w:tcPr>
          <w:p w14:paraId="29F7C8D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2.4</w:t>
            </w:r>
          </w:p>
        </w:tc>
        <w:tc>
          <w:tcPr>
            <w:tcW w:w="2340" w:type="dxa"/>
            <w:shd w:val="clear" w:color="auto" w:fill="EDEDED"/>
            <w:tcMar>
              <w:top w:w="100" w:type="dxa"/>
              <w:left w:w="100" w:type="dxa"/>
              <w:bottom w:w="100" w:type="dxa"/>
              <w:right w:w="100" w:type="dxa"/>
            </w:tcMar>
          </w:tcPr>
          <w:p w14:paraId="21E15A4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Established knowledge management network at city-level</w:t>
            </w:r>
          </w:p>
        </w:tc>
        <w:tc>
          <w:tcPr>
            <w:tcW w:w="1935" w:type="dxa"/>
            <w:shd w:val="clear" w:color="auto" w:fill="EDEDED"/>
            <w:tcMar>
              <w:top w:w="100" w:type="dxa"/>
              <w:left w:w="100" w:type="dxa"/>
              <w:bottom w:w="100" w:type="dxa"/>
              <w:right w:w="100" w:type="dxa"/>
            </w:tcMar>
          </w:tcPr>
          <w:p w14:paraId="5D51B5D4" w14:textId="77777777" w:rsidR="008722BE" w:rsidRPr="008722BE" w:rsidRDefault="008722BE" w:rsidP="008722BE">
            <w:pPr>
              <w:spacing w:after="160" w:line="259" w:lineRule="auto"/>
              <w:jc w:val="right"/>
              <w:rPr>
                <w:rFonts w:ascii="Calibri" w:eastAsia="Calibri" w:hAnsi="Calibri" w:cs="Calibri"/>
                <w:b/>
                <w:bCs/>
                <w:color w:val="000000"/>
                <w:sz w:val="22"/>
                <w:szCs w:val="22"/>
                <w:lang w:val="en-US"/>
              </w:rPr>
            </w:pPr>
            <w:r w:rsidRPr="008722BE">
              <w:rPr>
                <w:rFonts w:ascii="Calibri" w:eastAsia="Calibri" w:hAnsi="Calibri" w:cs="Calibri"/>
                <w:b/>
                <w:bCs/>
                <w:color w:val="000000"/>
                <w:sz w:val="22"/>
                <w:szCs w:val="22"/>
                <w:lang w:val="en-US"/>
              </w:rPr>
              <w:t>$262.259</w:t>
            </w:r>
          </w:p>
          <w:p w14:paraId="22B963E7"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EDEDED"/>
            <w:tcMar>
              <w:top w:w="100" w:type="dxa"/>
              <w:left w:w="100" w:type="dxa"/>
              <w:bottom w:w="100" w:type="dxa"/>
              <w:right w:w="100" w:type="dxa"/>
            </w:tcMar>
          </w:tcPr>
          <w:p w14:paraId="3D3A5F3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9980C07" w14:textId="77777777" w:rsidTr="003B0B1B">
        <w:trPr>
          <w:trHeight w:val="1565"/>
        </w:trPr>
        <w:tc>
          <w:tcPr>
            <w:tcW w:w="1967" w:type="dxa"/>
            <w:shd w:val="clear" w:color="auto" w:fill="auto"/>
            <w:tcMar>
              <w:top w:w="100" w:type="dxa"/>
              <w:left w:w="100" w:type="dxa"/>
              <w:bottom w:w="100" w:type="dxa"/>
              <w:right w:w="100" w:type="dxa"/>
            </w:tcMar>
          </w:tcPr>
          <w:p w14:paraId="4E491DD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660A1B6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2.4.1</w:t>
            </w:r>
          </w:p>
        </w:tc>
        <w:tc>
          <w:tcPr>
            <w:tcW w:w="2340" w:type="dxa"/>
            <w:shd w:val="clear" w:color="auto" w:fill="auto"/>
            <w:tcMar>
              <w:top w:w="100" w:type="dxa"/>
              <w:left w:w="100" w:type="dxa"/>
              <w:bottom w:w="100" w:type="dxa"/>
              <w:right w:w="100" w:type="dxa"/>
            </w:tcMar>
          </w:tcPr>
          <w:p w14:paraId="2CCAA3B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Climate change training and knowledge sharing conducted</w:t>
            </w:r>
          </w:p>
        </w:tc>
        <w:tc>
          <w:tcPr>
            <w:tcW w:w="1935" w:type="dxa"/>
            <w:shd w:val="clear" w:color="auto" w:fill="auto"/>
            <w:tcMar>
              <w:top w:w="100" w:type="dxa"/>
              <w:left w:w="100" w:type="dxa"/>
              <w:bottom w:w="100" w:type="dxa"/>
              <w:right w:w="100" w:type="dxa"/>
            </w:tcMar>
          </w:tcPr>
          <w:p w14:paraId="74F6DCF8" w14:textId="77777777" w:rsidR="008722BE" w:rsidRPr="008722BE" w:rsidRDefault="008722BE" w:rsidP="008722BE">
            <w:pPr>
              <w:spacing w:after="160" w:line="259" w:lineRule="auto"/>
              <w:jc w:val="right"/>
              <w:rPr>
                <w:rFonts w:ascii="Calibri" w:eastAsia="Calibri" w:hAnsi="Calibri" w:cs="Calibri"/>
                <w:b/>
                <w:bCs/>
                <w:color w:val="000000"/>
                <w:sz w:val="22"/>
                <w:szCs w:val="22"/>
                <w:lang w:val="en-US"/>
              </w:rPr>
            </w:pPr>
            <w:r w:rsidRPr="008722BE">
              <w:rPr>
                <w:rFonts w:ascii="Calibri" w:eastAsia="Calibri" w:hAnsi="Calibri" w:cs="Calibri"/>
                <w:b/>
                <w:bCs/>
                <w:color w:val="000000"/>
                <w:sz w:val="22"/>
                <w:szCs w:val="22"/>
                <w:lang w:val="en-US"/>
              </w:rPr>
              <w:t>$56.778</w:t>
            </w:r>
          </w:p>
          <w:p w14:paraId="3D881938"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293C4E6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6ACC181" w14:textId="77777777" w:rsidTr="003B0B1B">
        <w:trPr>
          <w:trHeight w:val="515"/>
        </w:trPr>
        <w:tc>
          <w:tcPr>
            <w:tcW w:w="1967" w:type="dxa"/>
            <w:shd w:val="clear" w:color="auto" w:fill="auto"/>
            <w:tcMar>
              <w:top w:w="100" w:type="dxa"/>
              <w:left w:w="100" w:type="dxa"/>
              <w:bottom w:w="100" w:type="dxa"/>
              <w:right w:w="100" w:type="dxa"/>
            </w:tcMar>
          </w:tcPr>
          <w:p w14:paraId="291216C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5563" w:type="dxa"/>
            <w:gridSpan w:val="3"/>
            <w:shd w:val="clear" w:color="auto" w:fill="auto"/>
            <w:tcMar>
              <w:top w:w="100" w:type="dxa"/>
              <w:left w:w="100" w:type="dxa"/>
              <w:bottom w:w="100" w:type="dxa"/>
              <w:right w:w="100" w:type="dxa"/>
            </w:tcMar>
          </w:tcPr>
          <w:p w14:paraId="3600868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w:t>
            </w:r>
          </w:p>
        </w:tc>
        <w:tc>
          <w:tcPr>
            <w:tcW w:w="2895" w:type="dxa"/>
            <w:shd w:val="clear" w:color="auto" w:fill="auto"/>
            <w:tcMar>
              <w:top w:w="100" w:type="dxa"/>
              <w:left w:w="100" w:type="dxa"/>
              <w:bottom w:w="100" w:type="dxa"/>
              <w:right w:w="100" w:type="dxa"/>
            </w:tcMar>
          </w:tcPr>
          <w:p w14:paraId="4D36497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3973175" w14:textId="77777777" w:rsidTr="003B0B1B">
        <w:trPr>
          <w:trHeight w:val="755"/>
        </w:trPr>
        <w:tc>
          <w:tcPr>
            <w:tcW w:w="1967" w:type="dxa"/>
            <w:shd w:val="clear" w:color="auto" w:fill="auto"/>
            <w:tcMar>
              <w:top w:w="100" w:type="dxa"/>
              <w:left w:w="100" w:type="dxa"/>
              <w:bottom w:w="100" w:type="dxa"/>
              <w:right w:w="100" w:type="dxa"/>
            </w:tcMar>
          </w:tcPr>
          <w:p w14:paraId="1C884DF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3423462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2.4.1.1</w:t>
            </w:r>
          </w:p>
        </w:tc>
        <w:tc>
          <w:tcPr>
            <w:tcW w:w="2340" w:type="dxa"/>
            <w:shd w:val="clear" w:color="auto" w:fill="auto"/>
            <w:tcMar>
              <w:top w:w="100" w:type="dxa"/>
              <w:left w:w="100" w:type="dxa"/>
              <w:bottom w:w="100" w:type="dxa"/>
              <w:right w:w="100" w:type="dxa"/>
            </w:tcMar>
          </w:tcPr>
          <w:p w14:paraId="484849E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Community Training</w:t>
            </w:r>
          </w:p>
        </w:tc>
        <w:tc>
          <w:tcPr>
            <w:tcW w:w="1935" w:type="dxa"/>
            <w:shd w:val="clear" w:color="auto" w:fill="auto"/>
            <w:tcMar>
              <w:top w:w="100" w:type="dxa"/>
              <w:left w:w="100" w:type="dxa"/>
              <w:bottom w:w="100" w:type="dxa"/>
              <w:right w:w="100" w:type="dxa"/>
            </w:tcMar>
          </w:tcPr>
          <w:p w14:paraId="1848BC34" w14:textId="77777777" w:rsidR="008722BE" w:rsidRPr="008722BE" w:rsidRDefault="008722BE" w:rsidP="008722BE">
            <w:pPr>
              <w:spacing w:after="160" w:line="259" w:lineRule="auto"/>
              <w:jc w:val="right"/>
              <w:rPr>
                <w:rFonts w:ascii="Calibri" w:eastAsia="Calibri" w:hAnsi="Calibri" w:cs="Calibri"/>
                <w:color w:val="000000"/>
                <w:sz w:val="22"/>
                <w:szCs w:val="22"/>
                <w:lang w:val="en-US"/>
              </w:rPr>
            </w:pPr>
            <w:r w:rsidRPr="008722BE">
              <w:rPr>
                <w:rFonts w:ascii="Calibri" w:eastAsia="Calibri" w:hAnsi="Calibri" w:cs="Calibri"/>
                <w:color w:val="000000"/>
                <w:sz w:val="22"/>
                <w:szCs w:val="22"/>
                <w:lang w:val="en-US"/>
              </w:rPr>
              <w:t>$23.444</w:t>
            </w:r>
          </w:p>
          <w:p w14:paraId="3968C5B9"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037611D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9DFB213" w14:textId="77777777" w:rsidTr="003B0B1B">
        <w:trPr>
          <w:trHeight w:val="755"/>
        </w:trPr>
        <w:tc>
          <w:tcPr>
            <w:tcW w:w="1967" w:type="dxa"/>
            <w:shd w:val="clear" w:color="auto" w:fill="auto"/>
            <w:tcMar>
              <w:top w:w="100" w:type="dxa"/>
              <w:left w:w="100" w:type="dxa"/>
              <w:bottom w:w="100" w:type="dxa"/>
              <w:right w:w="100" w:type="dxa"/>
            </w:tcMar>
          </w:tcPr>
          <w:p w14:paraId="3A5132D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1288" w:type="dxa"/>
            <w:shd w:val="clear" w:color="auto" w:fill="auto"/>
            <w:tcMar>
              <w:top w:w="100" w:type="dxa"/>
              <w:left w:w="100" w:type="dxa"/>
              <w:bottom w:w="100" w:type="dxa"/>
              <w:right w:w="100" w:type="dxa"/>
            </w:tcMar>
          </w:tcPr>
          <w:p w14:paraId="58192E9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2.4.1.2</w:t>
            </w:r>
          </w:p>
        </w:tc>
        <w:tc>
          <w:tcPr>
            <w:tcW w:w="2340" w:type="dxa"/>
            <w:shd w:val="clear" w:color="auto" w:fill="auto"/>
            <w:tcMar>
              <w:top w:w="100" w:type="dxa"/>
              <w:left w:w="100" w:type="dxa"/>
              <w:bottom w:w="100" w:type="dxa"/>
              <w:right w:w="100" w:type="dxa"/>
            </w:tcMar>
          </w:tcPr>
          <w:p w14:paraId="591C21D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Training for Municipal Staffs</w:t>
            </w:r>
          </w:p>
        </w:tc>
        <w:tc>
          <w:tcPr>
            <w:tcW w:w="1935" w:type="dxa"/>
            <w:shd w:val="clear" w:color="auto" w:fill="auto"/>
            <w:tcMar>
              <w:top w:w="100" w:type="dxa"/>
              <w:left w:w="100" w:type="dxa"/>
              <w:bottom w:w="100" w:type="dxa"/>
              <w:right w:w="100" w:type="dxa"/>
            </w:tcMar>
          </w:tcPr>
          <w:p w14:paraId="274AA1DA"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$ 16.667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752FE7E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108A3E4" w14:textId="77777777" w:rsidTr="003B0B1B">
        <w:trPr>
          <w:trHeight w:val="755"/>
        </w:trPr>
        <w:tc>
          <w:tcPr>
            <w:tcW w:w="1967" w:type="dxa"/>
            <w:shd w:val="clear" w:color="auto" w:fill="auto"/>
            <w:tcMar>
              <w:top w:w="100" w:type="dxa"/>
              <w:left w:w="100" w:type="dxa"/>
              <w:bottom w:w="100" w:type="dxa"/>
              <w:right w:w="100" w:type="dxa"/>
            </w:tcMar>
          </w:tcPr>
          <w:p w14:paraId="25BF6F2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3C18D6E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2.4.1.3</w:t>
            </w:r>
          </w:p>
        </w:tc>
        <w:tc>
          <w:tcPr>
            <w:tcW w:w="2340" w:type="dxa"/>
            <w:shd w:val="clear" w:color="auto" w:fill="auto"/>
            <w:tcMar>
              <w:top w:w="100" w:type="dxa"/>
              <w:left w:w="100" w:type="dxa"/>
              <w:bottom w:w="100" w:type="dxa"/>
              <w:right w:w="100" w:type="dxa"/>
            </w:tcMar>
          </w:tcPr>
          <w:p w14:paraId="1FF8652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Training for </w:t>
            </w:r>
            <w:proofErr w:type="gramStart"/>
            <w:r w:rsidRPr="008722BE">
              <w:rPr>
                <w:rFonts w:ascii="Arial" w:eastAsia="Arial" w:hAnsi="Arial" w:cs="Arial"/>
                <w:sz w:val="22"/>
                <w:szCs w:val="22"/>
                <w:lang w:val="en-US"/>
              </w:rPr>
              <w:t>Provincial  Staffs</w:t>
            </w:r>
            <w:proofErr w:type="gramEnd"/>
          </w:p>
        </w:tc>
        <w:tc>
          <w:tcPr>
            <w:tcW w:w="1935" w:type="dxa"/>
            <w:shd w:val="clear" w:color="auto" w:fill="auto"/>
            <w:tcMar>
              <w:top w:w="100" w:type="dxa"/>
              <w:left w:w="100" w:type="dxa"/>
              <w:bottom w:w="100" w:type="dxa"/>
              <w:right w:w="100" w:type="dxa"/>
            </w:tcMar>
          </w:tcPr>
          <w:p w14:paraId="174D8D32"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$ 16.667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152E6C9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D8582C1" w14:textId="77777777" w:rsidTr="003B0B1B">
        <w:trPr>
          <w:trHeight w:val="1820"/>
        </w:trPr>
        <w:tc>
          <w:tcPr>
            <w:tcW w:w="1967" w:type="dxa"/>
            <w:shd w:val="clear" w:color="auto" w:fill="auto"/>
            <w:tcMar>
              <w:top w:w="100" w:type="dxa"/>
              <w:left w:w="100" w:type="dxa"/>
              <w:bottom w:w="100" w:type="dxa"/>
              <w:right w:w="100" w:type="dxa"/>
            </w:tcMar>
          </w:tcPr>
          <w:p w14:paraId="33841CC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6E51961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2.4.2</w:t>
            </w:r>
          </w:p>
        </w:tc>
        <w:tc>
          <w:tcPr>
            <w:tcW w:w="2340" w:type="dxa"/>
            <w:shd w:val="clear" w:color="auto" w:fill="auto"/>
            <w:tcMar>
              <w:top w:w="100" w:type="dxa"/>
              <w:left w:w="100" w:type="dxa"/>
              <w:bottom w:w="100" w:type="dxa"/>
              <w:right w:w="100" w:type="dxa"/>
            </w:tcMar>
          </w:tcPr>
          <w:p w14:paraId="4AF73A2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Knowledge product, Advocacy materials (i.e. lessons learned, research paper, newsletter) published and shared</w:t>
            </w:r>
          </w:p>
        </w:tc>
        <w:tc>
          <w:tcPr>
            <w:tcW w:w="1935" w:type="dxa"/>
            <w:shd w:val="clear" w:color="auto" w:fill="auto"/>
            <w:tcMar>
              <w:top w:w="100" w:type="dxa"/>
              <w:left w:w="100" w:type="dxa"/>
              <w:bottom w:w="100" w:type="dxa"/>
              <w:right w:w="100" w:type="dxa"/>
            </w:tcMar>
          </w:tcPr>
          <w:p w14:paraId="097FEA7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sz w:val="22"/>
                <w:szCs w:val="22"/>
                <w:lang w:val="en-US"/>
              </w:rPr>
            </w:pPr>
            <w:r w:rsidRPr="008722BE">
              <w:rPr>
                <w:rFonts w:ascii="Arial" w:eastAsia="Arial" w:hAnsi="Arial" w:cs="Arial"/>
                <w:b/>
                <w:sz w:val="22"/>
                <w:szCs w:val="22"/>
                <w:lang w:val="en-US"/>
              </w:rPr>
              <w:t xml:space="preserve"> $ 81.481                           </w:t>
            </w:r>
            <w:r w:rsidRPr="008722BE">
              <w:rPr>
                <w:rFonts w:ascii="Arial" w:eastAsia="Arial" w:hAnsi="Arial" w:cs="Arial"/>
                <w:b/>
                <w:sz w:val="22"/>
                <w:szCs w:val="22"/>
                <w:lang w:val="en-US"/>
              </w:rPr>
              <w:tab/>
            </w:r>
          </w:p>
        </w:tc>
        <w:tc>
          <w:tcPr>
            <w:tcW w:w="2895" w:type="dxa"/>
            <w:shd w:val="clear" w:color="auto" w:fill="auto"/>
            <w:tcMar>
              <w:top w:w="100" w:type="dxa"/>
              <w:left w:w="100" w:type="dxa"/>
              <w:bottom w:w="100" w:type="dxa"/>
              <w:right w:w="100" w:type="dxa"/>
            </w:tcMar>
          </w:tcPr>
          <w:p w14:paraId="0B53162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20DAB76" w14:textId="77777777" w:rsidTr="003B0B1B">
        <w:trPr>
          <w:trHeight w:val="515"/>
        </w:trPr>
        <w:tc>
          <w:tcPr>
            <w:tcW w:w="1967" w:type="dxa"/>
            <w:shd w:val="clear" w:color="auto" w:fill="auto"/>
            <w:tcMar>
              <w:top w:w="100" w:type="dxa"/>
              <w:left w:w="100" w:type="dxa"/>
              <w:bottom w:w="100" w:type="dxa"/>
              <w:right w:w="100" w:type="dxa"/>
            </w:tcMar>
          </w:tcPr>
          <w:p w14:paraId="55F5DC8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5563" w:type="dxa"/>
            <w:gridSpan w:val="3"/>
            <w:shd w:val="clear" w:color="auto" w:fill="auto"/>
            <w:tcMar>
              <w:top w:w="100" w:type="dxa"/>
              <w:left w:w="100" w:type="dxa"/>
              <w:bottom w:w="100" w:type="dxa"/>
              <w:right w:w="100" w:type="dxa"/>
            </w:tcMar>
          </w:tcPr>
          <w:p w14:paraId="5419627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w:t>
            </w:r>
          </w:p>
        </w:tc>
        <w:tc>
          <w:tcPr>
            <w:tcW w:w="2895" w:type="dxa"/>
            <w:shd w:val="clear" w:color="auto" w:fill="auto"/>
            <w:tcMar>
              <w:top w:w="100" w:type="dxa"/>
              <w:left w:w="100" w:type="dxa"/>
              <w:bottom w:w="100" w:type="dxa"/>
              <w:right w:w="100" w:type="dxa"/>
            </w:tcMar>
          </w:tcPr>
          <w:p w14:paraId="6CE4012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D7ED319" w14:textId="77777777" w:rsidTr="003B0B1B">
        <w:trPr>
          <w:trHeight w:val="755"/>
        </w:trPr>
        <w:tc>
          <w:tcPr>
            <w:tcW w:w="1967" w:type="dxa"/>
            <w:shd w:val="clear" w:color="auto" w:fill="auto"/>
            <w:tcMar>
              <w:top w:w="100" w:type="dxa"/>
              <w:left w:w="100" w:type="dxa"/>
              <w:bottom w:w="100" w:type="dxa"/>
              <w:right w:w="100" w:type="dxa"/>
            </w:tcMar>
          </w:tcPr>
          <w:p w14:paraId="6177837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0FA5B0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2.4.2.1</w:t>
            </w:r>
          </w:p>
        </w:tc>
        <w:tc>
          <w:tcPr>
            <w:tcW w:w="2340" w:type="dxa"/>
            <w:shd w:val="clear" w:color="auto" w:fill="auto"/>
            <w:tcMar>
              <w:top w:w="100" w:type="dxa"/>
              <w:left w:w="100" w:type="dxa"/>
              <w:bottom w:w="100" w:type="dxa"/>
              <w:right w:w="100" w:type="dxa"/>
            </w:tcMar>
          </w:tcPr>
          <w:p w14:paraId="5F82BEE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roofErr w:type="spellStart"/>
            <w:r w:rsidRPr="008722BE">
              <w:rPr>
                <w:rFonts w:ascii="Arial" w:eastAsia="Arial" w:hAnsi="Arial" w:cs="Arial"/>
                <w:sz w:val="22"/>
                <w:szCs w:val="22"/>
                <w:lang w:val="en-US"/>
              </w:rPr>
              <w:t>talkshow</w:t>
            </w:r>
            <w:proofErr w:type="spellEnd"/>
            <w:r w:rsidRPr="008722BE">
              <w:rPr>
                <w:rFonts w:ascii="Arial" w:eastAsia="Arial" w:hAnsi="Arial" w:cs="Arial"/>
                <w:sz w:val="22"/>
                <w:szCs w:val="22"/>
                <w:lang w:val="en-US"/>
              </w:rPr>
              <w:t xml:space="preserve"> &amp; media gathering</w:t>
            </w:r>
          </w:p>
        </w:tc>
        <w:tc>
          <w:tcPr>
            <w:tcW w:w="1935" w:type="dxa"/>
            <w:shd w:val="clear" w:color="auto" w:fill="auto"/>
            <w:tcMar>
              <w:top w:w="100" w:type="dxa"/>
              <w:left w:w="100" w:type="dxa"/>
              <w:bottom w:w="100" w:type="dxa"/>
              <w:right w:w="100" w:type="dxa"/>
            </w:tcMar>
          </w:tcPr>
          <w:p w14:paraId="35E2C04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$ 14.815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56F7DA4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44987C7" w14:textId="77777777" w:rsidTr="003B0B1B">
        <w:trPr>
          <w:trHeight w:val="1025"/>
        </w:trPr>
        <w:tc>
          <w:tcPr>
            <w:tcW w:w="1967" w:type="dxa"/>
            <w:shd w:val="clear" w:color="auto" w:fill="auto"/>
            <w:tcMar>
              <w:top w:w="100" w:type="dxa"/>
              <w:left w:w="100" w:type="dxa"/>
              <w:bottom w:w="100" w:type="dxa"/>
              <w:right w:w="100" w:type="dxa"/>
            </w:tcMar>
          </w:tcPr>
          <w:p w14:paraId="0575747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060117C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2.4.2.2</w:t>
            </w:r>
          </w:p>
        </w:tc>
        <w:tc>
          <w:tcPr>
            <w:tcW w:w="2340" w:type="dxa"/>
            <w:shd w:val="clear" w:color="auto" w:fill="auto"/>
            <w:tcMar>
              <w:top w:w="100" w:type="dxa"/>
              <w:left w:w="100" w:type="dxa"/>
              <w:bottom w:w="100" w:type="dxa"/>
              <w:right w:w="100" w:type="dxa"/>
            </w:tcMar>
          </w:tcPr>
          <w:p w14:paraId="72F8EE8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Media outreach on climate change adaptation</w:t>
            </w:r>
          </w:p>
        </w:tc>
        <w:tc>
          <w:tcPr>
            <w:tcW w:w="1935" w:type="dxa"/>
            <w:shd w:val="clear" w:color="auto" w:fill="auto"/>
            <w:tcMar>
              <w:top w:w="100" w:type="dxa"/>
              <w:left w:w="100" w:type="dxa"/>
              <w:bottom w:w="100" w:type="dxa"/>
              <w:right w:w="100" w:type="dxa"/>
            </w:tcMar>
          </w:tcPr>
          <w:p w14:paraId="52E37959"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$ 44.444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7BB3301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90B6CCA" w14:textId="77777777" w:rsidTr="003B0B1B">
        <w:trPr>
          <w:trHeight w:val="1295"/>
        </w:trPr>
        <w:tc>
          <w:tcPr>
            <w:tcW w:w="1967" w:type="dxa"/>
            <w:shd w:val="clear" w:color="auto" w:fill="auto"/>
            <w:tcMar>
              <w:top w:w="100" w:type="dxa"/>
              <w:left w:w="100" w:type="dxa"/>
              <w:bottom w:w="100" w:type="dxa"/>
              <w:right w:w="100" w:type="dxa"/>
            </w:tcMar>
          </w:tcPr>
          <w:p w14:paraId="33EA9C7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1288" w:type="dxa"/>
            <w:shd w:val="clear" w:color="auto" w:fill="auto"/>
            <w:tcMar>
              <w:top w:w="100" w:type="dxa"/>
              <w:left w:w="100" w:type="dxa"/>
              <w:bottom w:w="100" w:type="dxa"/>
              <w:right w:w="100" w:type="dxa"/>
            </w:tcMar>
          </w:tcPr>
          <w:p w14:paraId="4A81131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2.4.2.3</w:t>
            </w:r>
          </w:p>
        </w:tc>
        <w:tc>
          <w:tcPr>
            <w:tcW w:w="2340" w:type="dxa"/>
            <w:shd w:val="clear" w:color="auto" w:fill="auto"/>
            <w:tcMar>
              <w:top w:w="100" w:type="dxa"/>
              <w:left w:w="100" w:type="dxa"/>
              <w:bottom w:w="100" w:type="dxa"/>
              <w:right w:w="100" w:type="dxa"/>
            </w:tcMar>
          </w:tcPr>
          <w:p w14:paraId="54C52F7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Printing of knowledge product (booklets, reports)</w:t>
            </w:r>
          </w:p>
        </w:tc>
        <w:tc>
          <w:tcPr>
            <w:tcW w:w="1935" w:type="dxa"/>
            <w:shd w:val="clear" w:color="auto" w:fill="auto"/>
            <w:tcMar>
              <w:top w:w="100" w:type="dxa"/>
              <w:left w:w="100" w:type="dxa"/>
              <w:bottom w:w="100" w:type="dxa"/>
              <w:right w:w="100" w:type="dxa"/>
            </w:tcMar>
          </w:tcPr>
          <w:p w14:paraId="2BBBD715"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$ 7.407                      </w:t>
            </w:r>
            <w:r w:rsidRPr="008722BE">
              <w:rPr>
                <w:rFonts w:ascii="Arial" w:eastAsia="Arial" w:hAnsi="Arial" w:cs="Arial"/>
                <w:sz w:val="22"/>
                <w:szCs w:val="22"/>
                <w:lang w:val="en-US"/>
              </w:rPr>
              <w:tab/>
              <w:t xml:space="preserve">      </w:t>
            </w:r>
          </w:p>
        </w:tc>
        <w:tc>
          <w:tcPr>
            <w:tcW w:w="2895" w:type="dxa"/>
            <w:shd w:val="clear" w:color="auto" w:fill="auto"/>
            <w:tcMar>
              <w:top w:w="100" w:type="dxa"/>
              <w:left w:w="100" w:type="dxa"/>
              <w:bottom w:w="100" w:type="dxa"/>
              <w:right w:w="100" w:type="dxa"/>
            </w:tcMar>
          </w:tcPr>
          <w:p w14:paraId="6037001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E129C50" w14:textId="77777777" w:rsidTr="003B0B1B">
        <w:trPr>
          <w:trHeight w:val="174"/>
        </w:trPr>
        <w:tc>
          <w:tcPr>
            <w:tcW w:w="1967" w:type="dxa"/>
            <w:shd w:val="clear" w:color="auto" w:fill="auto"/>
            <w:tcMar>
              <w:top w:w="100" w:type="dxa"/>
              <w:left w:w="100" w:type="dxa"/>
              <w:bottom w:w="100" w:type="dxa"/>
              <w:right w:w="100" w:type="dxa"/>
            </w:tcMar>
          </w:tcPr>
          <w:p w14:paraId="0659539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2BE8389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2.4.2.4</w:t>
            </w:r>
          </w:p>
        </w:tc>
        <w:tc>
          <w:tcPr>
            <w:tcW w:w="2340" w:type="dxa"/>
            <w:shd w:val="clear" w:color="auto" w:fill="auto"/>
            <w:tcMar>
              <w:top w:w="100" w:type="dxa"/>
              <w:left w:w="100" w:type="dxa"/>
              <w:bottom w:w="100" w:type="dxa"/>
              <w:right w:w="100" w:type="dxa"/>
            </w:tcMar>
          </w:tcPr>
          <w:p w14:paraId="06CF10C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Short movie production</w:t>
            </w:r>
          </w:p>
        </w:tc>
        <w:tc>
          <w:tcPr>
            <w:tcW w:w="1935" w:type="dxa"/>
            <w:shd w:val="clear" w:color="auto" w:fill="auto"/>
            <w:tcMar>
              <w:top w:w="100" w:type="dxa"/>
              <w:left w:w="100" w:type="dxa"/>
              <w:bottom w:w="100" w:type="dxa"/>
              <w:right w:w="100" w:type="dxa"/>
            </w:tcMar>
          </w:tcPr>
          <w:p w14:paraId="50C39708"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$ 14.815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7A85E79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0719E9A" w14:textId="77777777" w:rsidTr="003B0B1B">
        <w:trPr>
          <w:trHeight w:val="1076"/>
        </w:trPr>
        <w:tc>
          <w:tcPr>
            <w:tcW w:w="1967" w:type="dxa"/>
            <w:shd w:val="clear" w:color="auto" w:fill="auto"/>
            <w:tcMar>
              <w:top w:w="100" w:type="dxa"/>
              <w:left w:w="100" w:type="dxa"/>
              <w:bottom w:w="100" w:type="dxa"/>
              <w:right w:w="100" w:type="dxa"/>
            </w:tcMar>
          </w:tcPr>
          <w:p w14:paraId="2B03B10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7AC5A0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2.4.3</w:t>
            </w:r>
          </w:p>
        </w:tc>
        <w:tc>
          <w:tcPr>
            <w:tcW w:w="2340" w:type="dxa"/>
            <w:shd w:val="clear" w:color="auto" w:fill="auto"/>
            <w:tcMar>
              <w:top w:w="100" w:type="dxa"/>
              <w:left w:w="100" w:type="dxa"/>
              <w:bottom w:w="100" w:type="dxa"/>
              <w:right w:w="100" w:type="dxa"/>
            </w:tcMar>
          </w:tcPr>
          <w:p w14:paraId="3A058BC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Local knowledge sharing platform established</w:t>
            </w:r>
          </w:p>
        </w:tc>
        <w:tc>
          <w:tcPr>
            <w:tcW w:w="1935" w:type="dxa"/>
            <w:shd w:val="clear" w:color="auto" w:fill="auto"/>
            <w:tcMar>
              <w:top w:w="100" w:type="dxa"/>
              <w:left w:w="100" w:type="dxa"/>
              <w:bottom w:w="100" w:type="dxa"/>
              <w:right w:w="100" w:type="dxa"/>
            </w:tcMar>
          </w:tcPr>
          <w:p w14:paraId="01CFA8E9"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sz w:val="22"/>
                <w:szCs w:val="22"/>
                <w:lang w:val="en-US"/>
              </w:rPr>
            </w:pPr>
            <w:r w:rsidRPr="008722BE">
              <w:rPr>
                <w:rFonts w:ascii="Arial" w:eastAsia="Arial" w:hAnsi="Arial" w:cs="Arial"/>
                <w:b/>
                <w:sz w:val="22"/>
                <w:szCs w:val="22"/>
                <w:lang w:val="en-US"/>
              </w:rPr>
              <w:t xml:space="preserve"> $ 124.000                         </w:t>
            </w:r>
            <w:r w:rsidRPr="008722BE">
              <w:rPr>
                <w:rFonts w:ascii="Arial" w:eastAsia="Arial" w:hAnsi="Arial" w:cs="Arial"/>
                <w:b/>
                <w:sz w:val="22"/>
                <w:szCs w:val="22"/>
                <w:lang w:val="en-US"/>
              </w:rPr>
              <w:tab/>
            </w:r>
          </w:p>
        </w:tc>
        <w:tc>
          <w:tcPr>
            <w:tcW w:w="2895" w:type="dxa"/>
            <w:shd w:val="clear" w:color="auto" w:fill="auto"/>
            <w:tcMar>
              <w:top w:w="100" w:type="dxa"/>
              <w:left w:w="100" w:type="dxa"/>
              <w:bottom w:w="100" w:type="dxa"/>
              <w:right w:w="100" w:type="dxa"/>
            </w:tcMar>
          </w:tcPr>
          <w:p w14:paraId="168FA9C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680805E" w14:textId="77777777" w:rsidTr="003B0B1B">
        <w:trPr>
          <w:trHeight w:val="515"/>
        </w:trPr>
        <w:tc>
          <w:tcPr>
            <w:tcW w:w="1967" w:type="dxa"/>
            <w:shd w:val="clear" w:color="auto" w:fill="auto"/>
            <w:tcMar>
              <w:top w:w="100" w:type="dxa"/>
              <w:left w:w="100" w:type="dxa"/>
              <w:bottom w:w="100" w:type="dxa"/>
              <w:right w:w="100" w:type="dxa"/>
            </w:tcMar>
          </w:tcPr>
          <w:p w14:paraId="41DE39D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5563" w:type="dxa"/>
            <w:gridSpan w:val="3"/>
            <w:shd w:val="clear" w:color="auto" w:fill="auto"/>
            <w:tcMar>
              <w:top w:w="100" w:type="dxa"/>
              <w:left w:w="100" w:type="dxa"/>
              <w:bottom w:w="100" w:type="dxa"/>
              <w:right w:w="100" w:type="dxa"/>
            </w:tcMar>
          </w:tcPr>
          <w:p w14:paraId="055E847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w:t>
            </w:r>
          </w:p>
        </w:tc>
        <w:tc>
          <w:tcPr>
            <w:tcW w:w="2895" w:type="dxa"/>
            <w:shd w:val="clear" w:color="auto" w:fill="auto"/>
            <w:tcMar>
              <w:top w:w="100" w:type="dxa"/>
              <w:left w:w="100" w:type="dxa"/>
              <w:bottom w:w="100" w:type="dxa"/>
              <w:right w:w="100" w:type="dxa"/>
            </w:tcMar>
          </w:tcPr>
          <w:p w14:paraId="160B9C8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3BD3968" w14:textId="77777777" w:rsidTr="003B0B1B">
        <w:trPr>
          <w:trHeight w:val="1295"/>
        </w:trPr>
        <w:tc>
          <w:tcPr>
            <w:tcW w:w="1967" w:type="dxa"/>
            <w:shd w:val="clear" w:color="auto" w:fill="auto"/>
            <w:tcMar>
              <w:top w:w="100" w:type="dxa"/>
              <w:left w:w="100" w:type="dxa"/>
              <w:bottom w:w="100" w:type="dxa"/>
              <w:right w:w="100" w:type="dxa"/>
            </w:tcMar>
          </w:tcPr>
          <w:p w14:paraId="1AC97F2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3F1EB47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2.4.3.1</w:t>
            </w:r>
          </w:p>
        </w:tc>
        <w:tc>
          <w:tcPr>
            <w:tcW w:w="2340" w:type="dxa"/>
            <w:shd w:val="clear" w:color="auto" w:fill="auto"/>
            <w:tcMar>
              <w:top w:w="100" w:type="dxa"/>
              <w:left w:w="100" w:type="dxa"/>
              <w:bottom w:w="100" w:type="dxa"/>
              <w:right w:w="100" w:type="dxa"/>
            </w:tcMar>
          </w:tcPr>
          <w:p w14:paraId="17FDD16F" w14:textId="77777777" w:rsidR="008722BE" w:rsidRPr="008722BE" w:rsidRDefault="008722BE" w:rsidP="008722BE">
            <w:pPr>
              <w:tabs>
                <w:tab w:val="center" w:pos="4320"/>
                <w:tab w:val="right" w:pos="8640"/>
              </w:tabs>
              <w:spacing w:before="240" w:after="160" w:line="276" w:lineRule="auto"/>
              <w:ind w:firstLine="240"/>
              <w:rPr>
                <w:rFonts w:ascii="Arial" w:eastAsia="Arial" w:hAnsi="Arial" w:cs="Arial"/>
                <w:sz w:val="22"/>
                <w:szCs w:val="22"/>
                <w:lang w:val="en-US"/>
              </w:rPr>
            </w:pPr>
            <w:r w:rsidRPr="008722BE">
              <w:rPr>
                <w:rFonts w:ascii="Arial" w:eastAsia="Arial" w:hAnsi="Arial" w:cs="Arial"/>
                <w:sz w:val="22"/>
                <w:szCs w:val="22"/>
                <w:lang w:val="en-US"/>
              </w:rPr>
              <w:t xml:space="preserve">FGD with all related stakeholders at </w:t>
            </w:r>
            <w:proofErr w:type="spellStart"/>
            <w:r w:rsidRPr="008722BE">
              <w:rPr>
                <w:rFonts w:ascii="Arial" w:eastAsia="Arial" w:hAnsi="Arial" w:cs="Arial"/>
                <w:sz w:val="22"/>
                <w:szCs w:val="22"/>
                <w:lang w:val="en-US"/>
              </w:rPr>
              <w:t>Kelurahan</w:t>
            </w:r>
            <w:proofErr w:type="spellEnd"/>
            <w:r w:rsidRPr="008722BE">
              <w:rPr>
                <w:rFonts w:ascii="Arial" w:eastAsia="Arial" w:hAnsi="Arial" w:cs="Arial"/>
                <w:sz w:val="22"/>
                <w:szCs w:val="22"/>
                <w:lang w:val="en-US"/>
              </w:rPr>
              <w:t xml:space="preserve"> Level</w:t>
            </w:r>
          </w:p>
        </w:tc>
        <w:tc>
          <w:tcPr>
            <w:tcW w:w="1935" w:type="dxa"/>
            <w:shd w:val="clear" w:color="auto" w:fill="auto"/>
            <w:tcMar>
              <w:top w:w="100" w:type="dxa"/>
              <w:left w:w="100" w:type="dxa"/>
              <w:bottom w:w="100" w:type="dxa"/>
              <w:right w:w="100" w:type="dxa"/>
            </w:tcMar>
          </w:tcPr>
          <w:p w14:paraId="7F585C7F"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$ 64.000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7BE177C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12766CE" w14:textId="77777777" w:rsidTr="003B0B1B">
        <w:trPr>
          <w:trHeight w:val="1025"/>
        </w:trPr>
        <w:tc>
          <w:tcPr>
            <w:tcW w:w="1967" w:type="dxa"/>
            <w:shd w:val="clear" w:color="auto" w:fill="auto"/>
            <w:tcMar>
              <w:top w:w="100" w:type="dxa"/>
              <w:left w:w="100" w:type="dxa"/>
              <w:bottom w:w="100" w:type="dxa"/>
              <w:right w:w="100" w:type="dxa"/>
            </w:tcMar>
          </w:tcPr>
          <w:p w14:paraId="5D50071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622D2C6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2.4.3.2</w:t>
            </w:r>
          </w:p>
        </w:tc>
        <w:tc>
          <w:tcPr>
            <w:tcW w:w="2340" w:type="dxa"/>
            <w:shd w:val="clear" w:color="auto" w:fill="auto"/>
            <w:tcMar>
              <w:top w:w="100" w:type="dxa"/>
              <w:left w:w="100" w:type="dxa"/>
              <w:bottom w:w="100" w:type="dxa"/>
              <w:right w:w="100" w:type="dxa"/>
            </w:tcMar>
          </w:tcPr>
          <w:p w14:paraId="7A0CB7CA" w14:textId="77777777" w:rsidR="008722BE" w:rsidRPr="008722BE" w:rsidRDefault="008722BE" w:rsidP="008722BE">
            <w:pPr>
              <w:tabs>
                <w:tab w:val="center" w:pos="4320"/>
                <w:tab w:val="right" w:pos="8640"/>
              </w:tabs>
              <w:spacing w:before="240" w:after="160" w:line="276" w:lineRule="auto"/>
              <w:ind w:firstLine="240"/>
              <w:rPr>
                <w:rFonts w:ascii="Arial" w:eastAsia="Arial" w:hAnsi="Arial" w:cs="Arial"/>
                <w:sz w:val="22"/>
                <w:szCs w:val="22"/>
                <w:lang w:val="en-US"/>
              </w:rPr>
            </w:pPr>
            <w:r w:rsidRPr="008722BE">
              <w:rPr>
                <w:rFonts w:ascii="Arial" w:eastAsia="Arial" w:hAnsi="Arial" w:cs="Arial"/>
                <w:sz w:val="22"/>
                <w:szCs w:val="22"/>
                <w:lang w:val="en-US"/>
              </w:rPr>
              <w:t>FGD at provincial and municipal level</w:t>
            </w:r>
          </w:p>
        </w:tc>
        <w:tc>
          <w:tcPr>
            <w:tcW w:w="1935" w:type="dxa"/>
            <w:shd w:val="clear" w:color="auto" w:fill="auto"/>
            <w:tcMar>
              <w:top w:w="100" w:type="dxa"/>
              <w:left w:w="100" w:type="dxa"/>
              <w:bottom w:w="100" w:type="dxa"/>
              <w:right w:w="100" w:type="dxa"/>
            </w:tcMar>
          </w:tcPr>
          <w:p w14:paraId="54F3BAD1"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$ 26.667                           </w:t>
            </w:r>
          </w:p>
        </w:tc>
        <w:tc>
          <w:tcPr>
            <w:tcW w:w="2895" w:type="dxa"/>
            <w:shd w:val="clear" w:color="auto" w:fill="auto"/>
            <w:tcMar>
              <w:top w:w="100" w:type="dxa"/>
              <w:left w:w="100" w:type="dxa"/>
              <w:bottom w:w="100" w:type="dxa"/>
              <w:right w:w="100" w:type="dxa"/>
            </w:tcMar>
          </w:tcPr>
          <w:p w14:paraId="2552B64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CCA858A" w14:textId="77777777" w:rsidTr="003B0B1B">
        <w:trPr>
          <w:trHeight w:val="1025"/>
        </w:trPr>
        <w:tc>
          <w:tcPr>
            <w:tcW w:w="1967" w:type="dxa"/>
            <w:shd w:val="clear" w:color="auto" w:fill="auto"/>
            <w:tcMar>
              <w:top w:w="100" w:type="dxa"/>
              <w:left w:w="100" w:type="dxa"/>
              <w:bottom w:w="100" w:type="dxa"/>
              <w:right w:w="100" w:type="dxa"/>
            </w:tcMar>
          </w:tcPr>
          <w:p w14:paraId="0F9FE2B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03C8BC3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2.4.3.3</w:t>
            </w:r>
          </w:p>
        </w:tc>
        <w:tc>
          <w:tcPr>
            <w:tcW w:w="2340" w:type="dxa"/>
            <w:shd w:val="clear" w:color="auto" w:fill="auto"/>
            <w:tcMar>
              <w:top w:w="100" w:type="dxa"/>
              <w:left w:w="100" w:type="dxa"/>
              <w:bottom w:w="100" w:type="dxa"/>
              <w:right w:w="100" w:type="dxa"/>
            </w:tcMar>
          </w:tcPr>
          <w:p w14:paraId="46E9D6AF" w14:textId="77777777" w:rsidR="008722BE" w:rsidRPr="008722BE" w:rsidRDefault="008722BE" w:rsidP="008722BE">
            <w:pPr>
              <w:tabs>
                <w:tab w:val="center" w:pos="4320"/>
                <w:tab w:val="right" w:pos="8640"/>
              </w:tabs>
              <w:spacing w:before="240" w:after="160" w:line="276" w:lineRule="auto"/>
              <w:ind w:firstLine="240"/>
              <w:rPr>
                <w:rFonts w:ascii="Arial" w:eastAsia="Arial" w:hAnsi="Arial" w:cs="Arial"/>
                <w:sz w:val="22"/>
                <w:szCs w:val="22"/>
                <w:lang w:val="en-US"/>
              </w:rPr>
            </w:pPr>
            <w:r w:rsidRPr="008722BE">
              <w:rPr>
                <w:rFonts w:ascii="Arial" w:eastAsia="Arial" w:hAnsi="Arial" w:cs="Arial"/>
                <w:sz w:val="22"/>
                <w:szCs w:val="22"/>
                <w:lang w:val="en-US"/>
              </w:rPr>
              <w:t>Workshop involving all of level community</w:t>
            </w:r>
          </w:p>
        </w:tc>
        <w:tc>
          <w:tcPr>
            <w:tcW w:w="1935" w:type="dxa"/>
            <w:shd w:val="clear" w:color="auto" w:fill="auto"/>
            <w:tcMar>
              <w:top w:w="100" w:type="dxa"/>
              <w:left w:w="100" w:type="dxa"/>
              <w:bottom w:w="100" w:type="dxa"/>
              <w:right w:w="100" w:type="dxa"/>
            </w:tcMar>
          </w:tcPr>
          <w:p w14:paraId="13DDDAB5"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$ 33.333                          </w:t>
            </w:r>
          </w:p>
        </w:tc>
        <w:tc>
          <w:tcPr>
            <w:tcW w:w="2895" w:type="dxa"/>
            <w:shd w:val="clear" w:color="auto" w:fill="auto"/>
            <w:tcMar>
              <w:top w:w="100" w:type="dxa"/>
              <w:left w:w="100" w:type="dxa"/>
              <w:bottom w:w="100" w:type="dxa"/>
              <w:right w:w="100" w:type="dxa"/>
            </w:tcMar>
          </w:tcPr>
          <w:p w14:paraId="411C112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61916E5" w14:textId="77777777" w:rsidTr="003B0B1B">
        <w:trPr>
          <w:trHeight w:val="2867"/>
        </w:trPr>
        <w:tc>
          <w:tcPr>
            <w:tcW w:w="1967" w:type="dxa"/>
            <w:shd w:val="clear" w:color="auto" w:fill="EDEDED"/>
            <w:tcMar>
              <w:top w:w="100" w:type="dxa"/>
              <w:left w:w="100" w:type="dxa"/>
              <w:bottom w:w="100" w:type="dxa"/>
              <w:right w:w="100" w:type="dxa"/>
            </w:tcMar>
          </w:tcPr>
          <w:p w14:paraId="3071FBD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3. </w:t>
            </w:r>
            <w:r w:rsidRPr="008722BE">
              <w:rPr>
                <w:rFonts w:ascii="Arial" w:eastAsia="Arial" w:hAnsi="Arial" w:cs="Arial"/>
                <w:sz w:val="22"/>
                <w:szCs w:val="22"/>
                <w:lang w:val="en-US"/>
              </w:rPr>
              <w:tab/>
              <w:t>Strengthening vertical coordination by enhancing provincial government’s capacity in mainstreaming climate change adaptation and resilience into Central Java Province development plan which in turn could foster better climate-related policy on climate financing and bottom-up planning</w:t>
            </w:r>
          </w:p>
        </w:tc>
        <w:tc>
          <w:tcPr>
            <w:tcW w:w="1288" w:type="dxa"/>
            <w:shd w:val="clear" w:color="auto" w:fill="EDEDED"/>
            <w:tcMar>
              <w:top w:w="100" w:type="dxa"/>
              <w:left w:w="100" w:type="dxa"/>
              <w:bottom w:w="100" w:type="dxa"/>
              <w:right w:w="100" w:type="dxa"/>
            </w:tcMar>
          </w:tcPr>
          <w:p w14:paraId="1FD63DF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3.1</w:t>
            </w:r>
          </w:p>
        </w:tc>
        <w:tc>
          <w:tcPr>
            <w:tcW w:w="2340" w:type="dxa"/>
            <w:shd w:val="clear" w:color="auto" w:fill="EDEDED"/>
            <w:tcMar>
              <w:top w:w="100" w:type="dxa"/>
              <w:left w:w="100" w:type="dxa"/>
              <w:bottom w:w="100" w:type="dxa"/>
              <w:right w:w="100" w:type="dxa"/>
            </w:tcMar>
          </w:tcPr>
          <w:p w14:paraId="7915148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Enhancing provincial government’s capacity in mainstreaming climate change adaptation and resilience into Central Java Province development plan</w:t>
            </w:r>
          </w:p>
        </w:tc>
        <w:tc>
          <w:tcPr>
            <w:tcW w:w="1935" w:type="dxa"/>
            <w:shd w:val="clear" w:color="auto" w:fill="EDEDED"/>
            <w:tcMar>
              <w:top w:w="100" w:type="dxa"/>
              <w:left w:w="100" w:type="dxa"/>
              <w:bottom w:w="100" w:type="dxa"/>
              <w:right w:w="100" w:type="dxa"/>
            </w:tcMar>
          </w:tcPr>
          <w:p w14:paraId="38C1AEC0"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$ 194.815                        </w:t>
            </w:r>
            <w:r w:rsidRPr="008722BE">
              <w:rPr>
                <w:rFonts w:ascii="Arial" w:eastAsia="Arial" w:hAnsi="Arial" w:cs="Arial"/>
                <w:sz w:val="22"/>
                <w:szCs w:val="22"/>
                <w:lang w:val="en-US"/>
              </w:rPr>
              <w:tab/>
            </w:r>
          </w:p>
        </w:tc>
        <w:tc>
          <w:tcPr>
            <w:tcW w:w="2895" w:type="dxa"/>
            <w:shd w:val="clear" w:color="auto" w:fill="EDEDED"/>
            <w:tcMar>
              <w:top w:w="100" w:type="dxa"/>
              <w:left w:w="100" w:type="dxa"/>
              <w:bottom w:w="100" w:type="dxa"/>
              <w:right w:w="100" w:type="dxa"/>
            </w:tcMar>
          </w:tcPr>
          <w:p w14:paraId="7959D3A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220BBCA" w14:textId="77777777" w:rsidTr="003B0B1B">
        <w:trPr>
          <w:trHeight w:val="1565"/>
        </w:trPr>
        <w:tc>
          <w:tcPr>
            <w:tcW w:w="1967" w:type="dxa"/>
            <w:shd w:val="clear" w:color="auto" w:fill="auto"/>
            <w:tcMar>
              <w:top w:w="100" w:type="dxa"/>
              <w:left w:w="100" w:type="dxa"/>
              <w:bottom w:w="100" w:type="dxa"/>
              <w:right w:w="100" w:type="dxa"/>
            </w:tcMar>
          </w:tcPr>
          <w:p w14:paraId="0B8FFA4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2D813A4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3.1.1</w:t>
            </w:r>
          </w:p>
        </w:tc>
        <w:tc>
          <w:tcPr>
            <w:tcW w:w="2340" w:type="dxa"/>
            <w:shd w:val="clear" w:color="auto" w:fill="auto"/>
            <w:tcMar>
              <w:top w:w="100" w:type="dxa"/>
              <w:left w:w="100" w:type="dxa"/>
              <w:bottom w:w="100" w:type="dxa"/>
              <w:right w:w="100" w:type="dxa"/>
            </w:tcMar>
          </w:tcPr>
          <w:p w14:paraId="51A5906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Enhanced provincial capacity to develop RAD API</w:t>
            </w:r>
          </w:p>
        </w:tc>
        <w:tc>
          <w:tcPr>
            <w:tcW w:w="1935" w:type="dxa"/>
            <w:shd w:val="clear" w:color="auto" w:fill="auto"/>
            <w:tcMar>
              <w:top w:w="100" w:type="dxa"/>
              <w:left w:w="100" w:type="dxa"/>
              <w:bottom w:w="100" w:type="dxa"/>
              <w:right w:w="100" w:type="dxa"/>
            </w:tcMar>
          </w:tcPr>
          <w:p w14:paraId="57A0CA3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sz w:val="22"/>
                <w:szCs w:val="22"/>
                <w:lang w:val="en-US"/>
              </w:rPr>
            </w:pPr>
            <w:r w:rsidRPr="008722BE">
              <w:rPr>
                <w:rFonts w:ascii="Arial" w:eastAsia="Arial" w:hAnsi="Arial" w:cs="Arial"/>
                <w:b/>
                <w:sz w:val="22"/>
                <w:szCs w:val="22"/>
                <w:lang w:val="en-US"/>
              </w:rPr>
              <w:t xml:space="preserve"> $ 125.926                        </w:t>
            </w:r>
          </w:p>
        </w:tc>
        <w:tc>
          <w:tcPr>
            <w:tcW w:w="2895" w:type="dxa"/>
            <w:shd w:val="clear" w:color="auto" w:fill="auto"/>
            <w:tcMar>
              <w:top w:w="100" w:type="dxa"/>
              <w:left w:w="100" w:type="dxa"/>
              <w:bottom w:w="100" w:type="dxa"/>
              <w:right w:w="100" w:type="dxa"/>
            </w:tcMar>
          </w:tcPr>
          <w:p w14:paraId="4E7B0FF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574B4ED" w14:textId="77777777" w:rsidTr="003B0B1B">
        <w:trPr>
          <w:trHeight w:val="515"/>
        </w:trPr>
        <w:tc>
          <w:tcPr>
            <w:tcW w:w="1967" w:type="dxa"/>
            <w:shd w:val="clear" w:color="auto" w:fill="auto"/>
            <w:tcMar>
              <w:top w:w="100" w:type="dxa"/>
              <w:left w:w="100" w:type="dxa"/>
              <w:bottom w:w="100" w:type="dxa"/>
              <w:right w:w="100" w:type="dxa"/>
            </w:tcMar>
          </w:tcPr>
          <w:p w14:paraId="1CD129A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5563" w:type="dxa"/>
            <w:gridSpan w:val="3"/>
            <w:shd w:val="clear" w:color="auto" w:fill="auto"/>
            <w:tcMar>
              <w:top w:w="100" w:type="dxa"/>
              <w:left w:w="100" w:type="dxa"/>
              <w:bottom w:w="100" w:type="dxa"/>
              <w:right w:w="100" w:type="dxa"/>
            </w:tcMar>
          </w:tcPr>
          <w:p w14:paraId="1F37830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 </w:t>
            </w:r>
          </w:p>
        </w:tc>
        <w:tc>
          <w:tcPr>
            <w:tcW w:w="2895" w:type="dxa"/>
            <w:shd w:val="clear" w:color="auto" w:fill="auto"/>
            <w:tcMar>
              <w:top w:w="100" w:type="dxa"/>
              <w:left w:w="100" w:type="dxa"/>
              <w:bottom w:w="100" w:type="dxa"/>
              <w:right w:w="100" w:type="dxa"/>
            </w:tcMar>
          </w:tcPr>
          <w:p w14:paraId="2FAB309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D157483" w14:textId="77777777" w:rsidTr="003B0B1B">
        <w:trPr>
          <w:trHeight w:val="755"/>
        </w:trPr>
        <w:tc>
          <w:tcPr>
            <w:tcW w:w="1967" w:type="dxa"/>
            <w:shd w:val="clear" w:color="auto" w:fill="auto"/>
            <w:tcMar>
              <w:top w:w="100" w:type="dxa"/>
              <w:left w:w="100" w:type="dxa"/>
              <w:bottom w:w="100" w:type="dxa"/>
              <w:right w:w="100" w:type="dxa"/>
            </w:tcMar>
          </w:tcPr>
          <w:p w14:paraId="794DC34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3749A38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3.1.1.1</w:t>
            </w:r>
          </w:p>
        </w:tc>
        <w:tc>
          <w:tcPr>
            <w:tcW w:w="2340" w:type="dxa"/>
            <w:shd w:val="clear" w:color="auto" w:fill="auto"/>
            <w:tcMar>
              <w:top w:w="100" w:type="dxa"/>
              <w:left w:w="100" w:type="dxa"/>
              <w:bottom w:w="100" w:type="dxa"/>
              <w:right w:w="100" w:type="dxa"/>
            </w:tcMar>
          </w:tcPr>
          <w:p w14:paraId="1F13745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Training RAD API</w:t>
            </w:r>
          </w:p>
        </w:tc>
        <w:tc>
          <w:tcPr>
            <w:tcW w:w="1935" w:type="dxa"/>
            <w:shd w:val="clear" w:color="auto" w:fill="auto"/>
            <w:tcMar>
              <w:top w:w="100" w:type="dxa"/>
              <w:left w:w="100" w:type="dxa"/>
              <w:bottom w:w="100" w:type="dxa"/>
              <w:right w:w="100" w:type="dxa"/>
            </w:tcMar>
          </w:tcPr>
          <w:p w14:paraId="486328F0"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$ 7.407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1F26584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FB84CA3" w14:textId="77777777" w:rsidTr="003B0B1B">
        <w:trPr>
          <w:trHeight w:val="755"/>
        </w:trPr>
        <w:tc>
          <w:tcPr>
            <w:tcW w:w="1967" w:type="dxa"/>
            <w:shd w:val="clear" w:color="auto" w:fill="auto"/>
            <w:tcMar>
              <w:top w:w="100" w:type="dxa"/>
              <w:left w:w="100" w:type="dxa"/>
              <w:bottom w:w="100" w:type="dxa"/>
              <w:right w:w="100" w:type="dxa"/>
            </w:tcMar>
          </w:tcPr>
          <w:p w14:paraId="5B237B7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7B444EB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3.1.1.2</w:t>
            </w:r>
          </w:p>
        </w:tc>
        <w:tc>
          <w:tcPr>
            <w:tcW w:w="2340" w:type="dxa"/>
            <w:shd w:val="clear" w:color="auto" w:fill="auto"/>
            <w:tcMar>
              <w:top w:w="100" w:type="dxa"/>
              <w:left w:w="100" w:type="dxa"/>
              <w:bottom w:w="100" w:type="dxa"/>
              <w:right w:w="100" w:type="dxa"/>
            </w:tcMar>
          </w:tcPr>
          <w:p w14:paraId="068C64B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Refresher course RAD API</w:t>
            </w:r>
          </w:p>
        </w:tc>
        <w:tc>
          <w:tcPr>
            <w:tcW w:w="1935" w:type="dxa"/>
            <w:shd w:val="clear" w:color="auto" w:fill="auto"/>
            <w:tcMar>
              <w:top w:w="100" w:type="dxa"/>
              <w:left w:w="100" w:type="dxa"/>
              <w:bottom w:w="100" w:type="dxa"/>
              <w:right w:w="100" w:type="dxa"/>
            </w:tcMar>
          </w:tcPr>
          <w:p w14:paraId="5300E77F"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$ 7.407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64BDC84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DE795E9" w14:textId="77777777" w:rsidTr="003B0B1B">
        <w:trPr>
          <w:trHeight w:val="1025"/>
        </w:trPr>
        <w:tc>
          <w:tcPr>
            <w:tcW w:w="1967" w:type="dxa"/>
            <w:shd w:val="clear" w:color="auto" w:fill="auto"/>
            <w:tcMar>
              <w:top w:w="100" w:type="dxa"/>
              <w:left w:w="100" w:type="dxa"/>
              <w:bottom w:w="100" w:type="dxa"/>
              <w:right w:w="100" w:type="dxa"/>
            </w:tcMar>
          </w:tcPr>
          <w:p w14:paraId="3C61000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704BCFB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3.1.1.3</w:t>
            </w:r>
          </w:p>
        </w:tc>
        <w:tc>
          <w:tcPr>
            <w:tcW w:w="2340" w:type="dxa"/>
            <w:shd w:val="clear" w:color="auto" w:fill="auto"/>
            <w:tcMar>
              <w:top w:w="100" w:type="dxa"/>
              <w:left w:w="100" w:type="dxa"/>
              <w:bottom w:w="100" w:type="dxa"/>
              <w:right w:w="100" w:type="dxa"/>
            </w:tcMar>
          </w:tcPr>
          <w:p w14:paraId="276C3C8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Climate change adaptation RAD API short course '</w:t>
            </w:r>
          </w:p>
        </w:tc>
        <w:tc>
          <w:tcPr>
            <w:tcW w:w="1935" w:type="dxa"/>
            <w:shd w:val="clear" w:color="auto" w:fill="auto"/>
            <w:tcMar>
              <w:top w:w="100" w:type="dxa"/>
              <w:left w:w="100" w:type="dxa"/>
              <w:bottom w:w="100" w:type="dxa"/>
              <w:right w:w="100" w:type="dxa"/>
            </w:tcMar>
          </w:tcPr>
          <w:p w14:paraId="7E5BD957"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$ 111.111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24ADE2E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C494CAC" w14:textId="77777777" w:rsidTr="003B0B1B">
        <w:trPr>
          <w:trHeight w:val="2300"/>
        </w:trPr>
        <w:tc>
          <w:tcPr>
            <w:tcW w:w="1967" w:type="dxa"/>
            <w:shd w:val="clear" w:color="auto" w:fill="auto"/>
            <w:tcMar>
              <w:top w:w="100" w:type="dxa"/>
              <w:left w:w="100" w:type="dxa"/>
              <w:bottom w:w="100" w:type="dxa"/>
              <w:right w:w="100" w:type="dxa"/>
            </w:tcMar>
          </w:tcPr>
          <w:p w14:paraId="786ED02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E335C9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3.1.2</w:t>
            </w:r>
          </w:p>
        </w:tc>
        <w:tc>
          <w:tcPr>
            <w:tcW w:w="2340" w:type="dxa"/>
            <w:shd w:val="clear" w:color="auto" w:fill="auto"/>
            <w:tcMar>
              <w:top w:w="100" w:type="dxa"/>
              <w:left w:w="100" w:type="dxa"/>
              <w:bottom w:w="100" w:type="dxa"/>
              <w:right w:w="100" w:type="dxa"/>
            </w:tcMar>
          </w:tcPr>
          <w:p w14:paraId="2373647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Appropriate strategy to integrate CCA into Provincial government planning processes (annual work plan or mid-term development plan of city) is developed</w:t>
            </w:r>
          </w:p>
        </w:tc>
        <w:tc>
          <w:tcPr>
            <w:tcW w:w="1935" w:type="dxa"/>
            <w:shd w:val="clear" w:color="auto" w:fill="auto"/>
            <w:tcMar>
              <w:top w:w="100" w:type="dxa"/>
              <w:left w:w="100" w:type="dxa"/>
              <w:bottom w:w="100" w:type="dxa"/>
              <w:right w:w="100" w:type="dxa"/>
            </w:tcMar>
          </w:tcPr>
          <w:p w14:paraId="1CE22D1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sz w:val="22"/>
                <w:szCs w:val="22"/>
                <w:lang w:val="en-US"/>
              </w:rPr>
            </w:pPr>
            <w:r w:rsidRPr="008722BE">
              <w:rPr>
                <w:rFonts w:ascii="Arial" w:eastAsia="Arial" w:hAnsi="Arial" w:cs="Arial"/>
                <w:b/>
                <w:sz w:val="22"/>
                <w:szCs w:val="22"/>
                <w:lang w:val="en-US"/>
              </w:rPr>
              <w:t xml:space="preserve"> $ 68.889                               </w:t>
            </w:r>
          </w:p>
        </w:tc>
        <w:tc>
          <w:tcPr>
            <w:tcW w:w="2895" w:type="dxa"/>
            <w:shd w:val="clear" w:color="auto" w:fill="auto"/>
            <w:tcMar>
              <w:top w:w="100" w:type="dxa"/>
              <w:left w:w="100" w:type="dxa"/>
              <w:bottom w:w="100" w:type="dxa"/>
              <w:right w:w="100" w:type="dxa"/>
            </w:tcMar>
          </w:tcPr>
          <w:p w14:paraId="2BE932A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FC6EDBE" w14:textId="77777777" w:rsidTr="003B0B1B">
        <w:trPr>
          <w:trHeight w:val="515"/>
        </w:trPr>
        <w:tc>
          <w:tcPr>
            <w:tcW w:w="1967" w:type="dxa"/>
            <w:shd w:val="clear" w:color="auto" w:fill="auto"/>
            <w:tcMar>
              <w:top w:w="100" w:type="dxa"/>
              <w:left w:w="100" w:type="dxa"/>
              <w:bottom w:w="100" w:type="dxa"/>
              <w:right w:w="100" w:type="dxa"/>
            </w:tcMar>
          </w:tcPr>
          <w:p w14:paraId="130F1CB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3628" w:type="dxa"/>
            <w:gridSpan w:val="2"/>
            <w:shd w:val="clear" w:color="auto" w:fill="auto"/>
            <w:tcMar>
              <w:top w:w="100" w:type="dxa"/>
              <w:left w:w="100" w:type="dxa"/>
              <w:bottom w:w="100" w:type="dxa"/>
              <w:right w:w="100" w:type="dxa"/>
            </w:tcMar>
          </w:tcPr>
          <w:p w14:paraId="45CD046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w:t>
            </w:r>
          </w:p>
        </w:tc>
        <w:tc>
          <w:tcPr>
            <w:tcW w:w="1935" w:type="dxa"/>
            <w:shd w:val="clear" w:color="auto" w:fill="auto"/>
            <w:tcMar>
              <w:top w:w="100" w:type="dxa"/>
              <w:left w:w="100" w:type="dxa"/>
              <w:bottom w:w="100" w:type="dxa"/>
              <w:right w:w="100" w:type="dxa"/>
            </w:tcMar>
          </w:tcPr>
          <w:p w14:paraId="652EA32E"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2895" w:type="dxa"/>
            <w:shd w:val="clear" w:color="auto" w:fill="auto"/>
            <w:tcMar>
              <w:top w:w="100" w:type="dxa"/>
              <w:left w:w="100" w:type="dxa"/>
              <w:bottom w:w="100" w:type="dxa"/>
              <w:right w:w="100" w:type="dxa"/>
            </w:tcMar>
          </w:tcPr>
          <w:p w14:paraId="49370BA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13D50A9" w14:textId="77777777" w:rsidTr="003B0B1B">
        <w:trPr>
          <w:trHeight w:val="1835"/>
        </w:trPr>
        <w:tc>
          <w:tcPr>
            <w:tcW w:w="1967" w:type="dxa"/>
            <w:shd w:val="clear" w:color="auto" w:fill="auto"/>
            <w:tcMar>
              <w:top w:w="100" w:type="dxa"/>
              <w:left w:w="100" w:type="dxa"/>
              <w:bottom w:w="100" w:type="dxa"/>
              <w:right w:w="100" w:type="dxa"/>
            </w:tcMar>
          </w:tcPr>
          <w:p w14:paraId="6D9B775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1288" w:type="dxa"/>
            <w:shd w:val="clear" w:color="auto" w:fill="auto"/>
            <w:tcMar>
              <w:top w:w="100" w:type="dxa"/>
              <w:left w:w="100" w:type="dxa"/>
              <w:bottom w:w="100" w:type="dxa"/>
              <w:right w:w="100" w:type="dxa"/>
            </w:tcMar>
          </w:tcPr>
          <w:p w14:paraId="003D9B2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3.1.2.1</w:t>
            </w:r>
          </w:p>
        </w:tc>
        <w:tc>
          <w:tcPr>
            <w:tcW w:w="2340" w:type="dxa"/>
            <w:shd w:val="clear" w:color="auto" w:fill="auto"/>
            <w:tcMar>
              <w:top w:w="100" w:type="dxa"/>
              <w:left w:w="100" w:type="dxa"/>
              <w:bottom w:w="100" w:type="dxa"/>
              <w:right w:w="100" w:type="dxa"/>
            </w:tcMar>
          </w:tcPr>
          <w:p w14:paraId="5676AFB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Assessment to what extent climate change budget has been committed by city government</w:t>
            </w:r>
          </w:p>
        </w:tc>
        <w:tc>
          <w:tcPr>
            <w:tcW w:w="1935" w:type="dxa"/>
            <w:shd w:val="clear" w:color="auto" w:fill="auto"/>
            <w:tcMar>
              <w:top w:w="100" w:type="dxa"/>
              <w:left w:w="100" w:type="dxa"/>
              <w:bottom w:w="100" w:type="dxa"/>
              <w:right w:w="100" w:type="dxa"/>
            </w:tcMar>
          </w:tcPr>
          <w:p w14:paraId="2240CDD0"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2895" w:type="dxa"/>
            <w:shd w:val="clear" w:color="auto" w:fill="auto"/>
            <w:tcMar>
              <w:top w:w="100" w:type="dxa"/>
              <w:left w:w="100" w:type="dxa"/>
              <w:bottom w:w="100" w:type="dxa"/>
              <w:right w:w="100" w:type="dxa"/>
            </w:tcMar>
          </w:tcPr>
          <w:p w14:paraId="2B2478D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6E8588C" w14:textId="77777777" w:rsidTr="003B0B1B">
        <w:trPr>
          <w:trHeight w:val="755"/>
        </w:trPr>
        <w:tc>
          <w:tcPr>
            <w:tcW w:w="1967" w:type="dxa"/>
            <w:shd w:val="clear" w:color="auto" w:fill="auto"/>
            <w:tcMar>
              <w:top w:w="100" w:type="dxa"/>
              <w:left w:w="100" w:type="dxa"/>
              <w:bottom w:w="100" w:type="dxa"/>
              <w:right w:w="100" w:type="dxa"/>
            </w:tcMar>
          </w:tcPr>
          <w:p w14:paraId="184C3AD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3F79FC9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3.1.2.1.1</w:t>
            </w:r>
          </w:p>
        </w:tc>
        <w:tc>
          <w:tcPr>
            <w:tcW w:w="2340" w:type="dxa"/>
            <w:shd w:val="clear" w:color="auto" w:fill="auto"/>
            <w:tcMar>
              <w:top w:w="100" w:type="dxa"/>
              <w:left w:w="100" w:type="dxa"/>
              <w:bottom w:w="100" w:type="dxa"/>
              <w:right w:w="100" w:type="dxa"/>
            </w:tcMar>
          </w:tcPr>
          <w:p w14:paraId="45DCB07B" w14:textId="77777777" w:rsidR="008722BE" w:rsidRPr="008722BE" w:rsidRDefault="008722BE" w:rsidP="008722BE">
            <w:pPr>
              <w:tabs>
                <w:tab w:val="center" w:pos="4320"/>
                <w:tab w:val="right" w:pos="8640"/>
              </w:tabs>
              <w:spacing w:before="240" w:after="160" w:line="276" w:lineRule="auto"/>
              <w:ind w:firstLine="240"/>
              <w:rPr>
                <w:rFonts w:ascii="Arial" w:eastAsia="Arial" w:hAnsi="Arial" w:cs="Arial"/>
                <w:sz w:val="22"/>
                <w:szCs w:val="22"/>
                <w:lang w:val="en-US"/>
              </w:rPr>
            </w:pPr>
            <w:r w:rsidRPr="008722BE">
              <w:rPr>
                <w:rFonts w:ascii="Arial" w:eastAsia="Arial" w:hAnsi="Arial" w:cs="Arial"/>
                <w:sz w:val="22"/>
                <w:szCs w:val="22"/>
                <w:lang w:val="en-US"/>
              </w:rPr>
              <w:t>Consultant</w:t>
            </w:r>
          </w:p>
        </w:tc>
        <w:tc>
          <w:tcPr>
            <w:tcW w:w="1935" w:type="dxa"/>
            <w:shd w:val="clear" w:color="auto" w:fill="auto"/>
            <w:tcMar>
              <w:top w:w="100" w:type="dxa"/>
              <w:left w:w="100" w:type="dxa"/>
              <w:bottom w:w="100" w:type="dxa"/>
              <w:right w:w="100" w:type="dxa"/>
            </w:tcMar>
          </w:tcPr>
          <w:p w14:paraId="3E6B4749"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$ 7.778                                 </w:t>
            </w:r>
          </w:p>
        </w:tc>
        <w:tc>
          <w:tcPr>
            <w:tcW w:w="2895" w:type="dxa"/>
            <w:shd w:val="clear" w:color="auto" w:fill="auto"/>
            <w:tcMar>
              <w:top w:w="100" w:type="dxa"/>
              <w:left w:w="100" w:type="dxa"/>
              <w:bottom w:w="100" w:type="dxa"/>
              <w:right w:w="100" w:type="dxa"/>
            </w:tcMar>
          </w:tcPr>
          <w:p w14:paraId="349A84E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73D36DF" w14:textId="77777777" w:rsidTr="003B0B1B">
        <w:trPr>
          <w:trHeight w:val="755"/>
        </w:trPr>
        <w:tc>
          <w:tcPr>
            <w:tcW w:w="1967" w:type="dxa"/>
            <w:shd w:val="clear" w:color="auto" w:fill="auto"/>
            <w:tcMar>
              <w:top w:w="100" w:type="dxa"/>
              <w:left w:w="100" w:type="dxa"/>
              <w:bottom w:w="100" w:type="dxa"/>
              <w:right w:w="100" w:type="dxa"/>
            </w:tcMar>
          </w:tcPr>
          <w:p w14:paraId="3A99BE2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372119C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3.1.2.1.2</w:t>
            </w:r>
          </w:p>
        </w:tc>
        <w:tc>
          <w:tcPr>
            <w:tcW w:w="2340" w:type="dxa"/>
            <w:shd w:val="clear" w:color="auto" w:fill="auto"/>
            <w:tcMar>
              <w:top w:w="100" w:type="dxa"/>
              <w:left w:w="100" w:type="dxa"/>
              <w:bottom w:w="100" w:type="dxa"/>
              <w:right w:w="100" w:type="dxa"/>
            </w:tcMar>
          </w:tcPr>
          <w:p w14:paraId="0BE72DA2" w14:textId="77777777" w:rsidR="008722BE" w:rsidRPr="008722BE" w:rsidRDefault="008722BE" w:rsidP="008722BE">
            <w:pPr>
              <w:tabs>
                <w:tab w:val="center" w:pos="4320"/>
                <w:tab w:val="right" w:pos="8640"/>
              </w:tabs>
              <w:spacing w:before="240" w:after="160" w:line="276" w:lineRule="auto"/>
              <w:ind w:firstLine="240"/>
              <w:rPr>
                <w:rFonts w:ascii="Arial" w:eastAsia="Arial" w:hAnsi="Arial" w:cs="Arial"/>
                <w:sz w:val="22"/>
                <w:szCs w:val="22"/>
                <w:lang w:val="en-US"/>
              </w:rPr>
            </w:pPr>
            <w:r w:rsidRPr="008722BE">
              <w:rPr>
                <w:rFonts w:ascii="Arial" w:eastAsia="Arial" w:hAnsi="Arial" w:cs="Arial"/>
                <w:sz w:val="22"/>
                <w:szCs w:val="22"/>
                <w:lang w:val="en-US"/>
              </w:rPr>
              <w:t>Assistant</w:t>
            </w:r>
          </w:p>
        </w:tc>
        <w:tc>
          <w:tcPr>
            <w:tcW w:w="1935" w:type="dxa"/>
            <w:shd w:val="clear" w:color="auto" w:fill="auto"/>
            <w:tcMar>
              <w:top w:w="100" w:type="dxa"/>
              <w:left w:w="100" w:type="dxa"/>
              <w:bottom w:w="100" w:type="dxa"/>
              <w:right w:w="100" w:type="dxa"/>
            </w:tcMar>
          </w:tcPr>
          <w:p w14:paraId="3ECE4BC3"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$ 6.667                                 </w:t>
            </w:r>
          </w:p>
        </w:tc>
        <w:tc>
          <w:tcPr>
            <w:tcW w:w="2895" w:type="dxa"/>
            <w:shd w:val="clear" w:color="auto" w:fill="auto"/>
            <w:tcMar>
              <w:top w:w="100" w:type="dxa"/>
              <w:left w:w="100" w:type="dxa"/>
              <w:bottom w:w="100" w:type="dxa"/>
              <w:right w:w="100" w:type="dxa"/>
            </w:tcMar>
          </w:tcPr>
          <w:p w14:paraId="0B3D3C4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BA962AD" w14:textId="77777777" w:rsidTr="003B0B1B">
        <w:trPr>
          <w:trHeight w:val="755"/>
        </w:trPr>
        <w:tc>
          <w:tcPr>
            <w:tcW w:w="1967" w:type="dxa"/>
            <w:shd w:val="clear" w:color="auto" w:fill="auto"/>
            <w:tcMar>
              <w:top w:w="100" w:type="dxa"/>
              <w:left w:w="100" w:type="dxa"/>
              <w:bottom w:w="100" w:type="dxa"/>
              <w:right w:w="100" w:type="dxa"/>
            </w:tcMar>
          </w:tcPr>
          <w:p w14:paraId="126ED7C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1582A0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3.1.2.1.3</w:t>
            </w:r>
          </w:p>
        </w:tc>
        <w:tc>
          <w:tcPr>
            <w:tcW w:w="2340" w:type="dxa"/>
            <w:shd w:val="clear" w:color="auto" w:fill="auto"/>
            <w:tcMar>
              <w:top w:w="100" w:type="dxa"/>
              <w:left w:w="100" w:type="dxa"/>
              <w:bottom w:w="100" w:type="dxa"/>
              <w:right w:w="100" w:type="dxa"/>
            </w:tcMar>
          </w:tcPr>
          <w:p w14:paraId="6E506438" w14:textId="77777777" w:rsidR="008722BE" w:rsidRPr="008722BE" w:rsidRDefault="008722BE" w:rsidP="008722BE">
            <w:pPr>
              <w:tabs>
                <w:tab w:val="center" w:pos="4320"/>
                <w:tab w:val="right" w:pos="8640"/>
              </w:tabs>
              <w:spacing w:before="240" w:after="160" w:line="276" w:lineRule="auto"/>
              <w:ind w:firstLine="240"/>
              <w:rPr>
                <w:rFonts w:ascii="Arial" w:eastAsia="Arial" w:hAnsi="Arial" w:cs="Arial"/>
                <w:sz w:val="22"/>
                <w:szCs w:val="22"/>
                <w:lang w:val="en-US"/>
              </w:rPr>
            </w:pPr>
            <w:r w:rsidRPr="008722BE">
              <w:rPr>
                <w:rFonts w:ascii="Arial" w:eastAsia="Arial" w:hAnsi="Arial" w:cs="Arial"/>
                <w:sz w:val="22"/>
                <w:szCs w:val="22"/>
                <w:lang w:val="en-US"/>
              </w:rPr>
              <w:t>Travel</w:t>
            </w:r>
          </w:p>
        </w:tc>
        <w:tc>
          <w:tcPr>
            <w:tcW w:w="1935" w:type="dxa"/>
            <w:shd w:val="clear" w:color="auto" w:fill="auto"/>
            <w:tcMar>
              <w:top w:w="100" w:type="dxa"/>
              <w:left w:w="100" w:type="dxa"/>
              <w:bottom w:w="100" w:type="dxa"/>
              <w:right w:w="100" w:type="dxa"/>
            </w:tcMar>
          </w:tcPr>
          <w:p w14:paraId="1D219BDA"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$ 10.000                               </w:t>
            </w:r>
          </w:p>
        </w:tc>
        <w:tc>
          <w:tcPr>
            <w:tcW w:w="2895" w:type="dxa"/>
            <w:shd w:val="clear" w:color="auto" w:fill="auto"/>
            <w:tcMar>
              <w:top w:w="100" w:type="dxa"/>
              <w:left w:w="100" w:type="dxa"/>
              <w:bottom w:w="100" w:type="dxa"/>
              <w:right w:w="100" w:type="dxa"/>
            </w:tcMar>
          </w:tcPr>
          <w:p w14:paraId="2D64B61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DA627E7" w14:textId="77777777" w:rsidTr="003B0B1B">
        <w:trPr>
          <w:trHeight w:val="755"/>
        </w:trPr>
        <w:tc>
          <w:tcPr>
            <w:tcW w:w="1967" w:type="dxa"/>
            <w:shd w:val="clear" w:color="auto" w:fill="auto"/>
            <w:tcMar>
              <w:top w:w="100" w:type="dxa"/>
              <w:left w:w="100" w:type="dxa"/>
              <w:bottom w:w="100" w:type="dxa"/>
              <w:right w:w="100" w:type="dxa"/>
            </w:tcMar>
          </w:tcPr>
          <w:p w14:paraId="7C3B38A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06FA16A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3.1.2.2</w:t>
            </w:r>
          </w:p>
        </w:tc>
        <w:tc>
          <w:tcPr>
            <w:tcW w:w="2340" w:type="dxa"/>
            <w:shd w:val="clear" w:color="auto" w:fill="auto"/>
            <w:tcMar>
              <w:top w:w="100" w:type="dxa"/>
              <w:left w:w="100" w:type="dxa"/>
              <w:bottom w:w="100" w:type="dxa"/>
              <w:right w:w="100" w:type="dxa"/>
            </w:tcMar>
          </w:tcPr>
          <w:p w14:paraId="4344857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FGD</w:t>
            </w:r>
          </w:p>
        </w:tc>
        <w:tc>
          <w:tcPr>
            <w:tcW w:w="1935" w:type="dxa"/>
            <w:shd w:val="clear" w:color="auto" w:fill="auto"/>
            <w:tcMar>
              <w:top w:w="100" w:type="dxa"/>
              <w:left w:w="100" w:type="dxa"/>
              <w:bottom w:w="100" w:type="dxa"/>
              <w:right w:w="100" w:type="dxa"/>
            </w:tcMar>
          </w:tcPr>
          <w:p w14:paraId="36C052C3"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$ 8.889                                 </w:t>
            </w:r>
          </w:p>
        </w:tc>
        <w:tc>
          <w:tcPr>
            <w:tcW w:w="2895" w:type="dxa"/>
            <w:shd w:val="clear" w:color="auto" w:fill="auto"/>
            <w:tcMar>
              <w:top w:w="100" w:type="dxa"/>
              <w:left w:w="100" w:type="dxa"/>
              <w:bottom w:w="100" w:type="dxa"/>
              <w:right w:w="100" w:type="dxa"/>
            </w:tcMar>
          </w:tcPr>
          <w:p w14:paraId="0B33CF5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A64BD5E" w14:textId="77777777" w:rsidTr="003B0B1B">
        <w:trPr>
          <w:trHeight w:val="755"/>
        </w:trPr>
        <w:tc>
          <w:tcPr>
            <w:tcW w:w="1967" w:type="dxa"/>
            <w:shd w:val="clear" w:color="auto" w:fill="auto"/>
            <w:tcMar>
              <w:top w:w="100" w:type="dxa"/>
              <w:left w:w="100" w:type="dxa"/>
              <w:bottom w:w="100" w:type="dxa"/>
              <w:right w:w="100" w:type="dxa"/>
            </w:tcMar>
          </w:tcPr>
          <w:p w14:paraId="4A55A6F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52F2B6E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3.1.2.3</w:t>
            </w:r>
          </w:p>
        </w:tc>
        <w:tc>
          <w:tcPr>
            <w:tcW w:w="2340" w:type="dxa"/>
            <w:shd w:val="clear" w:color="auto" w:fill="auto"/>
            <w:tcMar>
              <w:top w:w="100" w:type="dxa"/>
              <w:left w:w="100" w:type="dxa"/>
              <w:bottom w:w="100" w:type="dxa"/>
              <w:right w:w="100" w:type="dxa"/>
            </w:tcMar>
          </w:tcPr>
          <w:p w14:paraId="445FBB1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Workshop</w:t>
            </w:r>
          </w:p>
        </w:tc>
        <w:tc>
          <w:tcPr>
            <w:tcW w:w="1935" w:type="dxa"/>
            <w:shd w:val="clear" w:color="auto" w:fill="auto"/>
            <w:tcMar>
              <w:top w:w="100" w:type="dxa"/>
              <w:left w:w="100" w:type="dxa"/>
              <w:bottom w:w="100" w:type="dxa"/>
              <w:right w:w="100" w:type="dxa"/>
            </w:tcMar>
          </w:tcPr>
          <w:p w14:paraId="279884BF"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$ 35.556                               </w:t>
            </w:r>
          </w:p>
        </w:tc>
        <w:tc>
          <w:tcPr>
            <w:tcW w:w="2895" w:type="dxa"/>
            <w:shd w:val="clear" w:color="auto" w:fill="auto"/>
            <w:tcMar>
              <w:top w:w="100" w:type="dxa"/>
              <w:left w:w="100" w:type="dxa"/>
              <w:bottom w:w="100" w:type="dxa"/>
              <w:right w:w="100" w:type="dxa"/>
            </w:tcMar>
          </w:tcPr>
          <w:p w14:paraId="212959B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E14E255" w14:textId="77777777" w:rsidTr="003B0B1B">
        <w:trPr>
          <w:trHeight w:val="1760"/>
        </w:trPr>
        <w:tc>
          <w:tcPr>
            <w:tcW w:w="1967" w:type="dxa"/>
            <w:vMerge w:val="restart"/>
            <w:shd w:val="clear" w:color="auto" w:fill="EDEDED"/>
            <w:tcMar>
              <w:top w:w="100" w:type="dxa"/>
              <w:left w:w="100" w:type="dxa"/>
              <w:bottom w:w="100" w:type="dxa"/>
              <w:right w:w="100" w:type="dxa"/>
            </w:tcMar>
          </w:tcPr>
          <w:p w14:paraId="15C195D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4.Strengthening vertical coordination and collaboration between national </w:t>
            </w:r>
            <w:r w:rsidRPr="008722BE">
              <w:rPr>
                <w:rFonts w:ascii="Arial" w:eastAsia="Arial" w:hAnsi="Arial" w:cs="Arial"/>
                <w:sz w:val="22"/>
                <w:szCs w:val="22"/>
                <w:lang w:val="en-US"/>
              </w:rPr>
              <w:lastRenderedPageBreak/>
              <w:t xml:space="preserve">and local government in climate adaptation context and Enriching knowledge, toolkits and methodologies coastal resilience for the national government </w:t>
            </w:r>
          </w:p>
          <w:p w14:paraId="3E9E390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EDEDED"/>
            <w:tcMar>
              <w:top w:w="100" w:type="dxa"/>
              <w:left w:w="100" w:type="dxa"/>
              <w:bottom w:w="100" w:type="dxa"/>
              <w:right w:w="100" w:type="dxa"/>
            </w:tcMar>
          </w:tcPr>
          <w:p w14:paraId="56FE151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4.1</w:t>
            </w:r>
          </w:p>
        </w:tc>
        <w:tc>
          <w:tcPr>
            <w:tcW w:w="2340" w:type="dxa"/>
            <w:shd w:val="clear" w:color="auto" w:fill="EDEDED"/>
            <w:tcMar>
              <w:top w:w="100" w:type="dxa"/>
              <w:left w:w="100" w:type="dxa"/>
              <w:bottom w:w="100" w:type="dxa"/>
              <w:right w:w="100" w:type="dxa"/>
            </w:tcMar>
          </w:tcPr>
          <w:p w14:paraId="6C7CB80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Enriching SIDIK as risk assessment tools for coastal area based on local experience </w:t>
            </w:r>
          </w:p>
        </w:tc>
        <w:tc>
          <w:tcPr>
            <w:tcW w:w="1935" w:type="dxa"/>
            <w:shd w:val="clear" w:color="auto" w:fill="EDEDED"/>
            <w:tcMar>
              <w:top w:w="100" w:type="dxa"/>
              <w:left w:w="100" w:type="dxa"/>
              <w:bottom w:w="100" w:type="dxa"/>
              <w:right w:w="100" w:type="dxa"/>
            </w:tcMar>
          </w:tcPr>
          <w:p w14:paraId="07ACAAC1"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$ 290.370                             </w:t>
            </w:r>
          </w:p>
        </w:tc>
        <w:tc>
          <w:tcPr>
            <w:tcW w:w="2895" w:type="dxa"/>
            <w:shd w:val="clear" w:color="auto" w:fill="EDEDED"/>
            <w:tcMar>
              <w:top w:w="100" w:type="dxa"/>
              <w:left w:w="100" w:type="dxa"/>
              <w:bottom w:w="100" w:type="dxa"/>
              <w:right w:w="100" w:type="dxa"/>
            </w:tcMar>
          </w:tcPr>
          <w:p w14:paraId="061F693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17181C1" w14:textId="77777777" w:rsidTr="003B0B1B">
        <w:trPr>
          <w:trHeight w:val="3576"/>
        </w:trPr>
        <w:tc>
          <w:tcPr>
            <w:tcW w:w="1967" w:type="dxa"/>
            <w:vMerge/>
            <w:shd w:val="clear" w:color="auto" w:fill="auto"/>
            <w:tcMar>
              <w:top w:w="100" w:type="dxa"/>
              <w:left w:w="100" w:type="dxa"/>
              <w:bottom w:w="100" w:type="dxa"/>
              <w:right w:w="100" w:type="dxa"/>
            </w:tcMar>
          </w:tcPr>
          <w:p w14:paraId="023BD84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4CE5104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4.1.1</w:t>
            </w:r>
          </w:p>
        </w:tc>
        <w:tc>
          <w:tcPr>
            <w:tcW w:w="2340" w:type="dxa"/>
            <w:shd w:val="clear" w:color="auto" w:fill="auto"/>
            <w:tcMar>
              <w:top w:w="100" w:type="dxa"/>
              <w:left w:w="100" w:type="dxa"/>
              <w:bottom w:w="100" w:type="dxa"/>
              <w:right w:w="100" w:type="dxa"/>
            </w:tcMar>
          </w:tcPr>
          <w:p w14:paraId="0AAF6B7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Knowledge product in the form Handbook on how to use SIDIK for risk assessment at coastal city is published and shared. This handbook is targeted to be used by local government, NGOs and civil society organizations</w:t>
            </w:r>
          </w:p>
        </w:tc>
        <w:tc>
          <w:tcPr>
            <w:tcW w:w="1935" w:type="dxa"/>
            <w:shd w:val="clear" w:color="auto" w:fill="auto"/>
            <w:tcMar>
              <w:top w:w="100" w:type="dxa"/>
              <w:left w:w="100" w:type="dxa"/>
              <w:bottom w:w="100" w:type="dxa"/>
              <w:right w:w="100" w:type="dxa"/>
            </w:tcMar>
          </w:tcPr>
          <w:p w14:paraId="06BB5B27"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sz w:val="22"/>
                <w:szCs w:val="22"/>
                <w:lang w:val="en-US"/>
              </w:rPr>
            </w:pPr>
            <w:r w:rsidRPr="008722BE">
              <w:rPr>
                <w:rFonts w:ascii="Arial" w:eastAsia="Arial" w:hAnsi="Arial" w:cs="Arial"/>
                <w:b/>
                <w:sz w:val="22"/>
                <w:szCs w:val="22"/>
                <w:lang w:val="en-US"/>
              </w:rPr>
              <w:t xml:space="preserve"> $ 138.519                              </w:t>
            </w:r>
          </w:p>
        </w:tc>
        <w:tc>
          <w:tcPr>
            <w:tcW w:w="2895" w:type="dxa"/>
            <w:shd w:val="clear" w:color="auto" w:fill="auto"/>
            <w:tcMar>
              <w:top w:w="100" w:type="dxa"/>
              <w:left w:w="100" w:type="dxa"/>
              <w:bottom w:w="100" w:type="dxa"/>
              <w:right w:w="100" w:type="dxa"/>
            </w:tcMar>
          </w:tcPr>
          <w:p w14:paraId="5CA4983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7ADEEC0" w14:textId="77777777" w:rsidTr="003B0B1B">
        <w:trPr>
          <w:trHeight w:val="428"/>
        </w:trPr>
        <w:tc>
          <w:tcPr>
            <w:tcW w:w="1967" w:type="dxa"/>
            <w:shd w:val="clear" w:color="auto" w:fill="auto"/>
            <w:tcMar>
              <w:top w:w="100" w:type="dxa"/>
              <w:left w:w="100" w:type="dxa"/>
              <w:bottom w:w="100" w:type="dxa"/>
              <w:right w:w="100" w:type="dxa"/>
            </w:tcMar>
          </w:tcPr>
          <w:p w14:paraId="6A8B8CE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5563" w:type="dxa"/>
            <w:gridSpan w:val="3"/>
            <w:shd w:val="clear" w:color="auto" w:fill="auto"/>
            <w:tcMar>
              <w:top w:w="100" w:type="dxa"/>
              <w:left w:w="100" w:type="dxa"/>
              <w:bottom w:w="100" w:type="dxa"/>
              <w:right w:w="100" w:type="dxa"/>
            </w:tcMar>
          </w:tcPr>
          <w:p w14:paraId="06AA225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w:t>
            </w:r>
          </w:p>
        </w:tc>
        <w:tc>
          <w:tcPr>
            <w:tcW w:w="2895" w:type="dxa"/>
            <w:shd w:val="clear" w:color="auto" w:fill="auto"/>
            <w:tcMar>
              <w:top w:w="100" w:type="dxa"/>
              <w:left w:w="100" w:type="dxa"/>
              <w:bottom w:w="100" w:type="dxa"/>
              <w:right w:w="100" w:type="dxa"/>
            </w:tcMar>
          </w:tcPr>
          <w:p w14:paraId="47F4069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0BDC992" w14:textId="77777777" w:rsidTr="003B0B1B">
        <w:trPr>
          <w:trHeight w:val="755"/>
        </w:trPr>
        <w:tc>
          <w:tcPr>
            <w:tcW w:w="1967" w:type="dxa"/>
            <w:shd w:val="clear" w:color="auto" w:fill="auto"/>
            <w:tcMar>
              <w:top w:w="100" w:type="dxa"/>
              <w:left w:w="100" w:type="dxa"/>
              <w:bottom w:w="100" w:type="dxa"/>
              <w:right w:w="100" w:type="dxa"/>
            </w:tcMar>
          </w:tcPr>
          <w:p w14:paraId="66AD2D6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1CB42A7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4.1.1.1</w:t>
            </w:r>
          </w:p>
        </w:tc>
        <w:tc>
          <w:tcPr>
            <w:tcW w:w="2340" w:type="dxa"/>
            <w:shd w:val="clear" w:color="auto" w:fill="auto"/>
            <w:tcMar>
              <w:top w:w="100" w:type="dxa"/>
              <w:left w:w="100" w:type="dxa"/>
              <w:bottom w:w="100" w:type="dxa"/>
              <w:right w:w="100" w:type="dxa"/>
            </w:tcMar>
          </w:tcPr>
          <w:p w14:paraId="46CE648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Consultant</w:t>
            </w:r>
          </w:p>
        </w:tc>
        <w:tc>
          <w:tcPr>
            <w:tcW w:w="1935" w:type="dxa"/>
            <w:shd w:val="clear" w:color="auto" w:fill="auto"/>
            <w:tcMar>
              <w:top w:w="100" w:type="dxa"/>
              <w:left w:w="100" w:type="dxa"/>
              <w:bottom w:w="100" w:type="dxa"/>
              <w:right w:w="100" w:type="dxa"/>
            </w:tcMar>
          </w:tcPr>
          <w:p w14:paraId="76F3A9E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$ 13.333                               </w:t>
            </w:r>
          </w:p>
        </w:tc>
        <w:tc>
          <w:tcPr>
            <w:tcW w:w="2895" w:type="dxa"/>
            <w:shd w:val="clear" w:color="auto" w:fill="auto"/>
            <w:tcMar>
              <w:top w:w="100" w:type="dxa"/>
              <w:left w:w="100" w:type="dxa"/>
              <w:bottom w:w="100" w:type="dxa"/>
              <w:right w:w="100" w:type="dxa"/>
            </w:tcMar>
          </w:tcPr>
          <w:p w14:paraId="7CCA878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D20A25C" w14:textId="77777777" w:rsidTr="003B0B1B">
        <w:trPr>
          <w:trHeight w:val="755"/>
        </w:trPr>
        <w:tc>
          <w:tcPr>
            <w:tcW w:w="1967" w:type="dxa"/>
            <w:shd w:val="clear" w:color="auto" w:fill="auto"/>
            <w:tcMar>
              <w:top w:w="100" w:type="dxa"/>
              <w:left w:w="100" w:type="dxa"/>
              <w:bottom w:w="100" w:type="dxa"/>
              <w:right w:w="100" w:type="dxa"/>
            </w:tcMar>
          </w:tcPr>
          <w:p w14:paraId="0BEA87D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3F69CD2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4.1.1.2</w:t>
            </w:r>
          </w:p>
        </w:tc>
        <w:tc>
          <w:tcPr>
            <w:tcW w:w="2340" w:type="dxa"/>
            <w:shd w:val="clear" w:color="auto" w:fill="auto"/>
            <w:tcMar>
              <w:top w:w="100" w:type="dxa"/>
              <w:left w:w="100" w:type="dxa"/>
              <w:bottom w:w="100" w:type="dxa"/>
              <w:right w:w="100" w:type="dxa"/>
            </w:tcMar>
          </w:tcPr>
          <w:p w14:paraId="58EFF6D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Travel consultant</w:t>
            </w:r>
          </w:p>
        </w:tc>
        <w:tc>
          <w:tcPr>
            <w:tcW w:w="1935" w:type="dxa"/>
            <w:shd w:val="clear" w:color="auto" w:fill="auto"/>
            <w:tcMar>
              <w:top w:w="100" w:type="dxa"/>
              <w:left w:w="100" w:type="dxa"/>
              <w:bottom w:w="100" w:type="dxa"/>
              <w:right w:w="100" w:type="dxa"/>
            </w:tcMar>
          </w:tcPr>
          <w:p w14:paraId="08DCA784"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$ 13.333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1413228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E2F266D" w14:textId="77777777" w:rsidTr="003B0B1B">
        <w:trPr>
          <w:trHeight w:val="755"/>
        </w:trPr>
        <w:tc>
          <w:tcPr>
            <w:tcW w:w="1967" w:type="dxa"/>
            <w:shd w:val="clear" w:color="auto" w:fill="auto"/>
            <w:tcMar>
              <w:top w:w="100" w:type="dxa"/>
              <w:left w:w="100" w:type="dxa"/>
              <w:bottom w:w="100" w:type="dxa"/>
              <w:right w:w="100" w:type="dxa"/>
            </w:tcMar>
          </w:tcPr>
          <w:p w14:paraId="28016CE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59BCA13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4.1.1.3</w:t>
            </w:r>
          </w:p>
        </w:tc>
        <w:tc>
          <w:tcPr>
            <w:tcW w:w="2340" w:type="dxa"/>
            <w:shd w:val="clear" w:color="auto" w:fill="auto"/>
            <w:tcMar>
              <w:top w:w="100" w:type="dxa"/>
              <w:left w:w="100" w:type="dxa"/>
              <w:bottom w:w="100" w:type="dxa"/>
              <w:right w:w="100" w:type="dxa"/>
            </w:tcMar>
          </w:tcPr>
          <w:p w14:paraId="3481315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Printing</w:t>
            </w:r>
          </w:p>
        </w:tc>
        <w:tc>
          <w:tcPr>
            <w:tcW w:w="1935" w:type="dxa"/>
            <w:shd w:val="clear" w:color="auto" w:fill="auto"/>
            <w:tcMar>
              <w:top w:w="100" w:type="dxa"/>
              <w:left w:w="100" w:type="dxa"/>
              <w:bottom w:w="100" w:type="dxa"/>
              <w:right w:w="100" w:type="dxa"/>
            </w:tcMar>
          </w:tcPr>
          <w:p w14:paraId="5B4DB9B4"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$ 77.778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4FDA20F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BFF1F72" w14:textId="77777777" w:rsidTr="003B0B1B">
        <w:trPr>
          <w:trHeight w:val="774"/>
        </w:trPr>
        <w:tc>
          <w:tcPr>
            <w:tcW w:w="1967" w:type="dxa"/>
            <w:shd w:val="clear" w:color="auto" w:fill="auto"/>
            <w:tcMar>
              <w:top w:w="100" w:type="dxa"/>
              <w:left w:w="100" w:type="dxa"/>
              <w:bottom w:w="100" w:type="dxa"/>
              <w:right w:w="100" w:type="dxa"/>
            </w:tcMar>
          </w:tcPr>
          <w:p w14:paraId="71E2121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1288" w:type="dxa"/>
            <w:shd w:val="clear" w:color="auto" w:fill="auto"/>
            <w:tcMar>
              <w:top w:w="100" w:type="dxa"/>
              <w:left w:w="100" w:type="dxa"/>
              <w:bottom w:w="100" w:type="dxa"/>
              <w:right w:w="100" w:type="dxa"/>
            </w:tcMar>
          </w:tcPr>
          <w:p w14:paraId="08DDDFB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4.1.1.4</w:t>
            </w:r>
          </w:p>
        </w:tc>
        <w:tc>
          <w:tcPr>
            <w:tcW w:w="2340" w:type="dxa"/>
            <w:shd w:val="clear" w:color="auto" w:fill="auto"/>
            <w:tcMar>
              <w:top w:w="100" w:type="dxa"/>
              <w:left w:w="100" w:type="dxa"/>
              <w:bottom w:w="100" w:type="dxa"/>
              <w:right w:w="100" w:type="dxa"/>
            </w:tcMar>
          </w:tcPr>
          <w:p w14:paraId="42DD439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Design layout</w:t>
            </w:r>
          </w:p>
        </w:tc>
        <w:tc>
          <w:tcPr>
            <w:tcW w:w="1935" w:type="dxa"/>
            <w:shd w:val="clear" w:color="auto" w:fill="auto"/>
            <w:tcMar>
              <w:top w:w="100" w:type="dxa"/>
              <w:left w:w="100" w:type="dxa"/>
              <w:bottom w:w="100" w:type="dxa"/>
              <w:right w:w="100" w:type="dxa"/>
            </w:tcMar>
          </w:tcPr>
          <w:p w14:paraId="3D767083"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$ 2.222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03C7331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CEC95A9" w14:textId="77777777" w:rsidTr="003B0B1B">
        <w:trPr>
          <w:trHeight w:val="755"/>
        </w:trPr>
        <w:tc>
          <w:tcPr>
            <w:tcW w:w="1967" w:type="dxa"/>
            <w:shd w:val="clear" w:color="auto" w:fill="auto"/>
            <w:tcMar>
              <w:top w:w="100" w:type="dxa"/>
              <w:left w:w="100" w:type="dxa"/>
              <w:bottom w:w="100" w:type="dxa"/>
              <w:right w:w="100" w:type="dxa"/>
            </w:tcMar>
          </w:tcPr>
          <w:p w14:paraId="55660D1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710F96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4.1.1.5</w:t>
            </w:r>
          </w:p>
        </w:tc>
        <w:tc>
          <w:tcPr>
            <w:tcW w:w="2340" w:type="dxa"/>
            <w:shd w:val="clear" w:color="auto" w:fill="auto"/>
            <w:tcMar>
              <w:top w:w="100" w:type="dxa"/>
              <w:left w:w="100" w:type="dxa"/>
              <w:bottom w:w="100" w:type="dxa"/>
              <w:right w:w="100" w:type="dxa"/>
            </w:tcMar>
          </w:tcPr>
          <w:p w14:paraId="713DD52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Courier</w:t>
            </w:r>
          </w:p>
        </w:tc>
        <w:tc>
          <w:tcPr>
            <w:tcW w:w="1935" w:type="dxa"/>
            <w:shd w:val="clear" w:color="auto" w:fill="auto"/>
            <w:tcMar>
              <w:top w:w="100" w:type="dxa"/>
              <w:left w:w="100" w:type="dxa"/>
              <w:bottom w:w="100" w:type="dxa"/>
              <w:right w:w="100" w:type="dxa"/>
            </w:tcMar>
          </w:tcPr>
          <w:p w14:paraId="6C269A4C"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$ 5.185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1FFA35B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066C6A0" w14:textId="77777777" w:rsidTr="003B0B1B">
        <w:trPr>
          <w:trHeight w:val="755"/>
        </w:trPr>
        <w:tc>
          <w:tcPr>
            <w:tcW w:w="1967" w:type="dxa"/>
            <w:shd w:val="clear" w:color="auto" w:fill="auto"/>
            <w:tcMar>
              <w:top w:w="100" w:type="dxa"/>
              <w:left w:w="100" w:type="dxa"/>
              <w:bottom w:w="100" w:type="dxa"/>
              <w:right w:w="100" w:type="dxa"/>
            </w:tcMar>
          </w:tcPr>
          <w:p w14:paraId="7B3653D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6E3BBBC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4.1.1.6</w:t>
            </w:r>
          </w:p>
        </w:tc>
        <w:tc>
          <w:tcPr>
            <w:tcW w:w="2340" w:type="dxa"/>
            <w:shd w:val="clear" w:color="auto" w:fill="auto"/>
            <w:tcMar>
              <w:top w:w="100" w:type="dxa"/>
              <w:left w:w="100" w:type="dxa"/>
              <w:bottom w:w="100" w:type="dxa"/>
              <w:right w:w="100" w:type="dxa"/>
            </w:tcMar>
          </w:tcPr>
          <w:p w14:paraId="049F4BD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Gender Specialist</w:t>
            </w:r>
          </w:p>
        </w:tc>
        <w:tc>
          <w:tcPr>
            <w:tcW w:w="1935" w:type="dxa"/>
            <w:shd w:val="clear" w:color="auto" w:fill="auto"/>
            <w:tcMar>
              <w:top w:w="100" w:type="dxa"/>
              <w:left w:w="100" w:type="dxa"/>
              <w:bottom w:w="100" w:type="dxa"/>
              <w:right w:w="100" w:type="dxa"/>
            </w:tcMar>
          </w:tcPr>
          <w:p w14:paraId="6E2E01EC"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$ 13.333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760CB41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87F5DFF" w14:textId="77777777" w:rsidTr="003B0B1B">
        <w:trPr>
          <w:trHeight w:val="755"/>
        </w:trPr>
        <w:tc>
          <w:tcPr>
            <w:tcW w:w="1967" w:type="dxa"/>
            <w:shd w:val="clear" w:color="auto" w:fill="auto"/>
            <w:tcMar>
              <w:top w:w="100" w:type="dxa"/>
              <w:left w:w="100" w:type="dxa"/>
              <w:bottom w:w="100" w:type="dxa"/>
              <w:right w:w="100" w:type="dxa"/>
            </w:tcMar>
          </w:tcPr>
          <w:p w14:paraId="61DEDF5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3E2ABFB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4.1.1.7</w:t>
            </w:r>
          </w:p>
        </w:tc>
        <w:tc>
          <w:tcPr>
            <w:tcW w:w="2340" w:type="dxa"/>
            <w:shd w:val="clear" w:color="auto" w:fill="auto"/>
            <w:tcMar>
              <w:top w:w="100" w:type="dxa"/>
              <w:left w:w="100" w:type="dxa"/>
              <w:bottom w:w="100" w:type="dxa"/>
              <w:right w:w="100" w:type="dxa"/>
            </w:tcMar>
          </w:tcPr>
          <w:p w14:paraId="090957F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Adaptation Specialist</w:t>
            </w:r>
          </w:p>
        </w:tc>
        <w:tc>
          <w:tcPr>
            <w:tcW w:w="1935" w:type="dxa"/>
            <w:shd w:val="clear" w:color="auto" w:fill="auto"/>
            <w:tcMar>
              <w:top w:w="100" w:type="dxa"/>
              <w:left w:w="100" w:type="dxa"/>
              <w:bottom w:w="100" w:type="dxa"/>
              <w:right w:w="100" w:type="dxa"/>
            </w:tcMar>
          </w:tcPr>
          <w:p w14:paraId="467FCCE9"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$ 13.333                         </w:t>
            </w:r>
          </w:p>
        </w:tc>
        <w:tc>
          <w:tcPr>
            <w:tcW w:w="2895" w:type="dxa"/>
            <w:shd w:val="clear" w:color="auto" w:fill="auto"/>
            <w:tcMar>
              <w:top w:w="100" w:type="dxa"/>
              <w:left w:w="100" w:type="dxa"/>
              <w:bottom w:w="100" w:type="dxa"/>
              <w:right w:w="100" w:type="dxa"/>
            </w:tcMar>
          </w:tcPr>
          <w:p w14:paraId="2FE4D2F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2981CCA" w14:textId="77777777" w:rsidTr="003B0B1B">
        <w:trPr>
          <w:trHeight w:val="2300"/>
        </w:trPr>
        <w:tc>
          <w:tcPr>
            <w:tcW w:w="1967" w:type="dxa"/>
            <w:shd w:val="clear" w:color="auto" w:fill="auto"/>
            <w:tcMar>
              <w:top w:w="100" w:type="dxa"/>
              <w:left w:w="100" w:type="dxa"/>
              <w:bottom w:w="100" w:type="dxa"/>
              <w:right w:w="100" w:type="dxa"/>
            </w:tcMar>
          </w:tcPr>
          <w:p w14:paraId="4945E5E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1992199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4.1.2</w:t>
            </w:r>
          </w:p>
        </w:tc>
        <w:tc>
          <w:tcPr>
            <w:tcW w:w="2340" w:type="dxa"/>
            <w:shd w:val="clear" w:color="auto" w:fill="auto"/>
            <w:tcMar>
              <w:top w:w="100" w:type="dxa"/>
              <w:left w:w="100" w:type="dxa"/>
              <w:bottom w:w="100" w:type="dxa"/>
              <w:right w:w="100" w:type="dxa"/>
            </w:tcMar>
          </w:tcPr>
          <w:p w14:paraId="14ECE96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Strengthened vertical coordination and collaboration between national and local government in climate adaptation context</w:t>
            </w:r>
          </w:p>
        </w:tc>
        <w:tc>
          <w:tcPr>
            <w:tcW w:w="1935" w:type="dxa"/>
            <w:shd w:val="clear" w:color="auto" w:fill="auto"/>
            <w:tcMar>
              <w:top w:w="100" w:type="dxa"/>
              <w:left w:w="100" w:type="dxa"/>
              <w:bottom w:w="100" w:type="dxa"/>
              <w:right w:w="100" w:type="dxa"/>
            </w:tcMar>
          </w:tcPr>
          <w:p w14:paraId="5FC23688"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sz w:val="22"/>
                <w:szCs w:val="22"/>
                <w:lang w:val="en-US"/>
              </w:rPr>
            </w:pPr>
            <w:r w:rsidRPr="008722BE">
              <w:rPr>
                <w:rFonts w:ascii="Arial" w:eastAsia="Arial" w:hAnsi="Arial" w:cs="Arial"/>
                <w:b/>
                <w:sz w:val="22"/>
                <w:szCs w:val="22"/>
                <w:lang w:val="en-US"/>
              </w:rPr>
              <w:t xml:space="preserve"> $ 145.852                        </w:t>
            </w:r>
          </w:p>
        </w:tc>
        <w:tc>
          <w:tcPr>
            <w:tcW w:w="2895" w:type="dxa"/>
            <w:shd w:val="clear" w:color="auto" w:fill="auto"/>
            <w:tcMar>
              <w:top w:w="100" w:type="dxa"/>
              <w:left w:w="100" w:type="dxa"/>
              <w:bottom w:w="100" w:type="dxa"/>
              <w:right w:w="100" w:type="dxa"/>
            </w:tcMar>
          </w:tcPr>
          <w:p w14:paraId="38B2E8C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D4FCF73" w14:textId="77777777" w:rsidTr="003B0B1B">
        <w:trPr>
          <w:trHeight w:val="515"/>
        </w:trPr>
        <w:tc>
          <w:tcPr>
            <w:tcW w:w="1967" w:type="dxa"/>
            <w:shd w:val="clear" w:color="auto" w:fill="auto"/>
            <w:tcMar>
              <w:top w:w="100" w:type="dxa"/>
              <w:left w:w="100" w:type="dxa"/>
              <w:bottom w:w="100" w:type="dxa"/>
              <w:right w:w="100" w:type="dxa"/>
            </w:tcMar>
          </w:tcPr>
          <w:p w14:paraId="609541B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3628" w:type="dxa"/>
            <w:gridSpan w:val="2"/>
            <w:shd w:val="clear" w:color="auto" w:fill="auto"/>
            <w:tcMar>
              <w:top w:w="100" w:type="dxa"/>
              <w:left w:w="100" w:type="dxa"/>
              <w:bottom w:w="100" w:type="dxa"/>
              <w:right w:w="100" w:type="dxa"/>
            </w:tcMar>
          </w:tcPr>
          <w:p w14:paraId="59068BC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w:t>
            </w:r>
          </w:p>
        </w:tc>
        <w:tc>
          <w:tcPr>
            <w:tcW w:w="1935" w:type="dxa"/>
            <w:shd w:val="clear" w:color="auto" w:fill="auto"/>
            <w:tcMar>
              <w:top w:w="100" w:type="dxa"/>
              <w:left w:w="100" w:type="dxa"/>
              <w:bottom w:w="100" w:type="dxa"/>
              <w:right w:w="100" w:type="dxa"/>
            </w:tcMar>
          </w:tcPr>
          <w:p w14:paraId="6B2E2983"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2895" w:type="dxa"/>
            <w:shd w:val="clear" w:color="auto" w:fill="auto"/>
            <w:tcMar>
              <w:top w:w="100" w:type="dxa"/>
              <w:left w:w="100" w:type="dxa"/>
              <w:bottom w:w="100" w:type="dxa"/>
              <w:right w:w="100" w:type="dxa"/>
            </w:tcMar>
          </w:tcPr>
          <w:p w14:paraId="64FB71F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1B6F337" w14:textId="77777777" w:rsidTr="003B0B1B">
        <w:trPr>
          <w:trHeight w:val="1295"/>
        </w:trPr>
        <w:tc>
          <w:tcPr>
            <w:tcW w:w="1967" w:type="dxa"/>
            <w:shd w:val="clear" w:color="auto" w:fill="auto"/>
            <w:tcMar>
              <w:top w:w="100" w:type="dxa"/>
              <w:left w:w="100" w:type="dxa"/>
              <w:bottom w:w="100" w:type="dxa"/>
              <w:right w:w="100" w:type="dxa"/>
            </w:tcMar>
          </w:tcPr>
          <w:p w14:paraId="19D6238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1288" w:type="dxa"/>
            <w:shd w:val="clear" w:color="auto" w:fill="auto"/>
            <w:tcMar>
              <w:top w:w="100" w:type="dxa"/>
              <w:left w:w="100" w:type="dxa"/>
              <w:bottom w:w="100" w:type="dxa"/>
              <w:right w:w="100" w:type="dxa"/>
            </w:tcMar>
          </w:tcPr>
          <w:p w14:paraId="471DC71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4.1.2.1</w:t>
            </w:r>
          </w:p>
        </w:tc>
        <w:tc>
          <w:tcPr>
            <w:tcW w:w="2340" w:type="dxa"/>
            <w:shd w:val="clear" w:color="auto" w:fill="auto"/>
            <w:tcMar>
              <w:top w:w="100" w:type="dxa"/>
              <w:left w:w="100" w:type="dxa"/>
              <w:bottom w:w="100" w:type="dxa"/>
              <w:right w:w="100" w:type="dxa"/>
            </w:tcMar>
          </w:tcPr>
          <w:p w14:paraId="5C6B770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Workshop </w:t>
            </w:r>
            <w:proofErr w:type="gramStart"/>
            <w:r w:rsidRPr="008722BE">
              <w:rPr>
                <w:rFonts w:ascii="Arial" w:eastAsia="Arial" w:hAnsi="Arial" w:cs="Arial"/>
                <w:sz w:val="22"/>
                <w:szCs w:val="22"/>
                <w:lang w:val="en-US"/>
              </w:rPr>
              <w:t>with  central</w:t>
            </w:r>
            <w:proofErr w:type="gramEnd"/>
            <w:r w:rsidRPr="008722BE">
              <w:rPr>
                <w:rFonts w:ascii="Arial" w:eastAsia="Arial" w:hAnsi="Arial" w:cs="Arial"/>
                <w:sz w:val="22"/>
                <w:szCs w:val="22"/>
                <w:lang w:val="en-US"/>
              </w:rPr>
              <w:t xml:space="preserve"> government agency</w:t>
            </w:r>
          </w:p>
        </w:tc>
        <w:tc>
          <w:tcPr>
            <w:tcW w:w="1935" w:type="dxa"/>
            <w:shd w:val="clear" w:color="auto" w:fill="auto"/>
            <w:tcMar>
              <w:top w:w="100" w:type="dxa"/>
              <w:left w:w="100" w:type="dxa"/>
              <w:bottom w:w="100" w:type="dxa"/>
              <w:right w:w="100" w:type="dxa"/>
            </w:tcMar>
          </w:tcPr>
          <w:p w14:paraId="21C30252"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w:t>
            </w:r>
          </w:p>
          <w:p w14:paraId="513CBA09"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ID"/>
              </w:rPr>
            </w:pPr>
            <w:r w:rsidRPr="008722BE">
              <w:rPr>
                <w:rFonts w:ascii="Arial" w:eastAsia="Arial" w:hAnsi="Arial" w:cs="Arial"/>
                <w:sz w:val="22"/>
                <w:szCs w:val="22"/>
                <w:lang w:val="en-US"/>
              </w:rPr>
              <w:t>$68.074</w:t>
            </w:r>
          </w:p>
        </w:tc>
        <w:tc>
          <w:tcPr>
            <w:tcW w:w="2895" w:type="dxa"/>
            <w:shd w:val="clear" w:color="auto" w:fill="auto"/>
            <w:tcMar>
              <w:top w:w="100" w:type="dxa"/>
              <w:left w:w="100" w:type="dxa"/>
              <w:bottom w:w="100" w:type="dxa"/>
              <w:right w:w="100" w:type="dxa"/>
            </w:tcMar>
          </w:tcPr>
          <w:p w14:paraId="21B9D89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5ACEF4F" w14:textId="77777777" w:rsidTr="003B0B1B">
        <w:trPr>
          <w:trHeight w:val="1782"/>
        </w:trPr>
        <w:tc>
          <w:tcPr>
            <w:tcW w:w="1967" w:type="dxa"/>
            <w:shd w:val="clear" w:color="auto" w:fill="auto"/>
            <w:tcMar>
              <w:top w:w="100" w:type="dxa"/>
              <w:left w:w="100" w:type="dxa"/>
              <w:bottom w:w="100" w:type="dxa"/>
              <w:right w:w="100" w:type="dxa"/>
            </w:tcMar>
          </w:tcPr>
          <w:p w14:paraId="129D876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406169F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4.1.2.2</w:t>
            </w:r>
          </w:p>
        </w:tc>
        <w:tc>
          <w:tcPr>
            <w:tcW w:w="2340" w:type="dxa"/>
            <w:shd w:val="clear" w:color="auto" w:fill="auto"/>
            <w:tcMar>
              <w:top w:w="100" w:type="dxa"/>
              <w:left w:w="100" w:type="dxa"/>
              <w:bottom w:w="100" w:type="dxa"/>
              <w:right w:w="100" w:type="dxa"/>
            </w:tcMar>
          </w:tcPr>
          <w:p w14:paraId="742A1A5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roofErr w:type="spellStart"/>
            <w:r w:rsidRPr="008722BE">
              <w:rPr>
                <w:rFonts w:ascii="Arial" w:eastAsia="Arial" w:hAnsi="Arial" w:cs="Arial"/>
                <w:sz w:val="22"/>
                <w:szCs w:val="22"/>
                <w:lang w:val="en-US"/>
              </w:rPr>
              <w:t>Pekalongan</w:t>
            </w:r>
            <w:proofErr w:type="spellEnd"/>
            <w:r w:rsidRPr="008722BE">
              <w:rPr>
                <w:rFonts w:ascii="Arial" w:eastAsia="Arial" w:hAnsi="Arial" w:cs="Arial"/>
                <w:sz w:val="22"/>
                <w:szCs w:val="22"/>
                <w:lang w:val="en-US"/>
              </w:rPr>
              <w:t xml:space="preserve"> adaptation intervention workshop </w:t>
            </w:r>
            <w:proofErr w:type="gramStart"/>
            <w:r w:rsidRPr="008722BE">
              <w:rPr>
                <w:rFonts w:ascii="Arial" w:eastAsia="Arial" w:hAnsi="Arial" w:cs="Arial"/>
                <w:sz w:val="22"/>
                <w:szCs w:val="22"/>
                <w:lang w:val="en-US"/>
              </w:rPr>
              <w:t xml:space="preserve">( </w:t>
            </w:r>
            <w:proofErr w:type="spellStart"/>
            <w:r w:rsidRPr="008722BE">
              <w:rPr>
                <w:rFonts w:ascii="Arial" w:eastAsia="Arial" w:hAnsi="Arial" w:cs="Arial"/>
                <w:sz w:val="22"/>
                <w:szCs w:val="22"/>
                <w:lang w:val="en-US"/>
              </w:rPr>
              <w:t>Musrembang</w:t>
            </w:r>
            <w:proofErr w:type="spellEnd"/>
            <w:proofErr w:type="gramEnd"/>
            <w:r w:rsidRPr="008722BE">
              <w:rPr>
                <w:rFonts w:ascii="Arial" w:eastAsia="Arial" w:hAnsi="Arial" w:cs="Arial"/>
                <w:sz w:val="22"/>
                <w:szCs w:val="22"/>
                <w:lang w:val="en-US"/>
              </w:rPr>
              <w:t xml:space="preserve"> municipal)</w:t>
            </w:r>
          </w:p>
        </w:tc>
        <w:tc>
          <w:tcPr>
            <w:tcW w:w="1935" w:type="dxa"/>
            <w:shd w:val="clear" w:color="auto" w:fill="auto"/>
            <w:tcMar>
              <w:top w:w="100" w:type="dxa"/>
              <w:left w:w="100" w:type="dxa"/>
              <w:bottom w:w="100" w:type="dxa"/>
              <w:right w:w="100" w:type="dxa"/>
            </w:tcMar>
          </w:tcPr>
          <w:p w14:paraId="0E425D7F"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w:t>
            </w:r>
          </w:p>
          <w:p w14:paraId="2309806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ID"/>
              </w:rPr>
            </w:pPr>
            <w:r w:rsidRPr="008722BE">
              <w:rPr>
                <w:rFonts w:ascii="Arial" w:eastAsia="Arial" w:hAnsi="Arial" w:cs="Arial"/>
                <w:sz w:val="22"/>
                <w:szCs w:val="22"/>
                <w:lang w:val="en-US"/>
              </w:rPr>
              <w:t>$11.111</w:t>
            </w:r>
          </w:p>
          <w:p w14:paraId="3E9053F3"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auto"/>
            <w:tcMar>
              <w:top w:w="100" w:type="dxa"/>
              <w:left w:w="100" w:type="dxa"/>
              <w:bottom w:w="100" w:type="dxa"/>
              <w:right w:w="100" w:type="dxa"/>
            </w:tcMar>
          </w:tcPr>
          <w:p w14:paraId="41F16B4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431FC9B" w14:textId="77777777" w:rsidTr="003B0B1B">
        <w:trPr>
          <w:trHeight w:val="710"/>
        </w:trPr>
        <w:tc>
          <w:tcPr>
            <w:tcW w:w="1967" w:type="dxa"/>
            <w:shd w:val="clear" w:color="auto" w:fill="auto"/>
            <w:tcMar>
              <w:top w:w="100" w:type="dxa"/>
              <w:left w:w="100" w:type="dxa"/>
              <w:bottom w:w="100" w:type="dxa"/>
              <w:right w:w="100" w:type="dxa"/>
            </w:tcMar>
          </w:tcPr>
          <w:p w14:paraId="3665A13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73E6639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4.1.2.3</w:t>
            </w:r>
          </w:p>
        </w:tc>
        <w:tc>
          <w:tcPr>
            <w:tcW w:w="2340" w:type="dxa"/>
            <w:shd w:val="clear" w:color="auto" w:fill="auto"/>
            <w:tcMar>
              <w:top w:w="100" w:type="dxa"/>
              <w:left w:w="100" w:type="dxa"/>
              <w:bottom w:w="100" w:type="dxa"/>
              <w:right w:w="100" w:type="dxa"/>
            </w:tcMar>
          </w:tcPr>
          <w:p w14:paraId="688782E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Participating in </w:t>
            </w:r>
            <w:proofErr w:type="spellStart"/>
            <w:r w:rsidRPr="008722BE">
              <w:rPr>
                <w:rFonts w:ascii="Arial" w:eastAsia="Arial" w:hAnsi="Arial" w:cs="Arial"/>
                <w:sz w:val="22"/>
                <w:szCs w:val="22"/>
                <w:lang w:val="en-US"/>
              </w:rPr>
              <w:t>Musrembang</w:t>
            </w:r>
            <w:proofErr w:type="spellEnd"/>
            <w:r w:rsidRPr="008722BE">
              <w:rPr>
                <w:rFonts w:ascii="Arial" w:eastAsia="Arial" w:hAnsi="Arial" w:cs="Arial"/>
                <w:sz w:val="22"/>
                <w:szCs w:val="22"/>
                <w:lang w:val="en-US"/>
              </w:rPr>
              <w:t xml:space="preserve"> (national &amp; provincial)</w:t>
            </w:r>
          </w:p>
        </w:tc>
        <w:tc>
          <w:tcPr>
            <w:tcW w:w="1935" w:type="dxa"/>
            <w:shd w:val="clear" w:color="auto" w:fill="auto"/>
            <w:tcMar>
              <w:top w:w="100" w:type="dxa"/>
              <w:left w:w="100" w:type="dxa"/>
              <w:bottom w:w="100" w:type="dxa"/>
              <w:right w:w="100" w:type="dxa"/>
            </w:tcMar>
          </w:tcPr>
          <w:p w14:paraId="31B6ADA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$ 7.407                            </w:t>
            </w:r>
          </w:p>
        </w:tc>
        <w:tc>
          <w:tcPr>
            <w:tcW w:w="2895" w:type="dxa"/>
            <w:shd w:val="clear" w:color="auto" w:fill="auto"/>
            <w:tcMar>
              <w:top w:w="100" w:type="dxa"/>
              <w:left w:w="100" w:type="dxa"/>
              <w:bottom w:w="100" w:type="dxa"/>
              <w:right w:w="100" w:type="dxa"/>
            </w:tcMar>
          </w:tcPr>
          <w:p w14:paraId="48313E5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DBF23E2" w14:textId="77777777" w:rsidTr="003B0B1B">
        <w:trPr>
          <w:trHeight w:val="755"/>
        </w:trPr>
        <w:tc>
          <w:tcPr>
            <w:tcW w:w="1967" w:type="dxa"/>
            <w:shd w:val="clear" w:color="auto" w:fill="auto"/>
            <w:tcMar>
              <w:top w:w="100" w:type="dxa"/>
              <w:left w:w="100" w:type="dxa"/>
              <w:bottom w:w="100" w:type="dxa"/>
              <w:right w:w="100" w:type="dxa"/>
            </w:tcMar>
          </w:tcPr>
          <w:p w14:paraId="2CB48E1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25BBE2A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4.1.2.4</w:t>
            </w:r>
          </w:p>
        </w:tc>
        <w:tc>
          <w:tcPr>
            <w:tcW w:w="2340" w:type="dxa"/>
            <w:shd w:val="clear" w:color="auto" w:fill="auto"/>
            <w:tcMar>
              <w:top w:w="100" w:type="dxa"/>
              <w:left w:w="100" w:type="dxa"/>
              <w:bottom w:w="100" w:type="dxa"/>
              <w:right w:w="100" w:type="dxa"/>
            </w:tcMar>
          </w:tcPr>
          <w:p w14:paraId="33F2A91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National Level Meeting</w:t>
            </w:r>
          </w:p>
        </w:tc>
        <w:tc>
          <w:tcPr>
            <w:tcW w:w="1935" w:type="dxa"/>
            <w:shd w:val="clear" w:color="auto" w:fill="auto"/>
            <w:tcMar>
              <w:top w:w="100" w:type="dxa"/>
              <w:left w:w="100" w:type="dxa"/>
              <w:bottom w:w="100" w:type="dxa"/>
              <w:right w:w="100" w:type="dxa"/>
            </w:tcMar>
          </w:tcPr>
          <w:p w14:paraId="7F4C8B79"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$ 59.259                           </w:t>
            </w:r>
          </w:p>
        </w:tc>
        <w:tc>
          <w:tcPr>
            <w:tcW w:w="2895" w:type="dxa"/>
            <w:shd w:val="clear" w:color="auto" w:fill="auto"/>
            <w:tcMar>
              <w:top w:w="100" w:type="dxa"/>
              <w:left w:w="100" w:type="dxa"/>
              <w:bottom w:w="100" w:type="dxa"/>
              <w:right w:w="100" w:type="dxa"/>
            </w:tcMar>
          </w:tcPr>
          <w:p w14:paraId="368F97C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0DF4766" w14:textId="77777777" w:rsidTr="003B0B1B">
        <w:trPr>
          <w:trHeight w:val="755"/>
        </w:trPr>
        <w:tc>
          <w:tcPr>
            <w:tcW w:w="5595" w:type="dxa"/>
            <w:gridSpan w:val="3"/>
            <w:shd w:val="clear" w:color="auto" w:fill="DEEAF6"/>
            <w:tcMar>
              <w:top w:w="100" w:type="dxa"/>
              <w:left w:w="100" w:type="dxa"/>
              <w:bottom w:w="100" w:type="dxa"/>
              <w:right w:w="100" w:type="dxa"/>
            </w:tcMar>
          </w:tcPr>
          <w:p w14:paraId="68D0667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SUSTAINING</w:t>
            </w:r>
          </w:p>
        </w:tc>
        <w:tc>
          <w:tcPr>
            <w:tcW w:w="1935" w:type="dxa"/>
            <w:shd w:val="clear" w:color="auto" w:fill="DDEBF7"/>
            <w:tcMar>
              <w:top w:w="100" w:type="dxa"/>
              <w:left w:w="100" w:type="dxa"/>
              <w:bottom w:w="100" w:type="dxa"/>
              <w:right w:w="100" w:type="dxa"/>
            </w:tcMar>
          </w:tcPr>
          <w:p w14:paraId="1DF813D7" w14:textId="77777777" w:rsidR="008722BE" w:rsidRPr="008722BE" w:rsidRDefault="008722BE" w:rsidP="008722BE">
            <w:pPr>
              <w:spacing w:after="160" w:line="259" w:lineRule="auto"/>
              <w:jc w:val="right"/>
              <w:rPr>
                <w:rFonts w:ascii="Calibri" w:eastAsia="Calibri" w:hAnsi="Calibri" w:cs="Calibri"/>
                <w:b/>
                <w:bCs/>
                <w:color w:val="000000"/>
                <w:sz w:val="22"/>
                <w:szCs w:val="22"/>
                <w:lang w:val="en-US"/>
              </w:rPr>
            </w:pPr>
            <w:r w:rsidRPr="008722BE">
              <w:rPr>
                <w:rFonts w:ascii="Calibri" w:eastAsia="Calibri" w:hAnsi="Calibri" w:cs="Calibri"/>
                <w:b/>
                <w:bCs/>
                <w:color w:val="000000"/>
                <w:sz w:val="22"/>
                <w:szCs w:val="22"/>
                <w:lang w:val="en-US"/>
              </w:rPr>
              <w:t>$2.545.388</w:t>
            </w:r>
          </w:p>
        </w:tc>
        <w:tc>
          <w:tcPr>
            <w:tcW w:w="2895" w:type="dxa"/>
            <w:shd w:val="clear" w:color="auto" w:fill="DDEBF7"/>
            <w:tcMar>
              <w:top w:w="100" w:type="dxa"/>
              <w:left w:w="100" w:type="dxa"/>
              <w:bottom w:w="100" w:type="dxa"/>
              <w:right w:w="100" w:type="dxa"/>
            </w:tcMar>
          </w:tcPr>
          <w:p w14:paraId="511DD77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BB6EC25" w14:textId="77777777" w:rsidTr="003B0B1B">
        <w:trPr>
          <w:trHeight w:val="1733"/>
        </w:trPr>
        <w:tc>
          <w:tcPr>
            <w:tcW w:w="1967" w:type="dxa"/>
            <w:vMerge w:val="restart"/>
            <w:shd w:val="clear" w:color="auto" w:fill="EDEDED"/>
            <w:tcMar>
              <w:top w:w="100" w:type="dxa"/>
              <w:left w:w="100" w:type="dxa"/>
              <w:bottom w:w="100" w:type="dxa"/>
              <w:right w:w="100" w:type="dxa"/>
            </w:tcMar>
          </w:tcPr>
          <w:p w14:paraId="10C2C7C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5.     Improving community’s resilience through initiation of alternative livelihood and improvement of sanitation facility</w:t>
            </w:r>
          </w:p>
          <w:p w14:paraId="1B761DB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1D5DE7D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36938E0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55BBF10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261B6DB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054CF83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74DA738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7B8EC1F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2EB3AB9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3DCACD1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282AFA9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13DD64A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p w14:paraId="2F6A372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18D3862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05CE409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5491949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6FFE184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01F566A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3E70FEC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0FEBACE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5F56089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02956D4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398E8C3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2CA52B9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5787018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7152433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7BE8ED5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31E61F8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p w14:paraId="6453B6A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7A92611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5CA3429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7E3F4EB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5DBC69F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203B447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1CBE412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49D555C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18493F8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4D174F1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1242543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15A6800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2F8B4F0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0E63DDB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p w14:paraId="283DA05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5F3C911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3197837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1C9A363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631F476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42032FA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0F490A5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001D92A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0990DB1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15324FA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4625E43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36B1E66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61E1686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1F6EB62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p w14:paraId="754E7FE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1288" w:type="dxa"/>
            <w:shd w:val="clear" w:color="auto" w:fill="EDEDED"/>
            <w:tcMar>
              <w:top w:w="100" w:type="dxa"/>
              <w:left w:w="100" w:type="dxa"/>
              <w:bottom w:w="100" w:type="dxa"/>
              <w:right w:w="100" w:type="dxa"/>
            </w:tcMar>
          </w:tcPr>
          <w:p w14:paraId="5F8DD8A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5.1</w:t>
            </w:r>
          </w:p>
        </w:tc>
        <w:tc>
          <w:tcPr>
            <w:tcW w:w="2340" w:type="dxa"/>
            <w:shd w:val="clear" w:color="auto" w:fill="EDEDED"/>
            <w:tcMar>
              <w:top w:w="100" w:type="dxa"/>
              <w:left w:w="100" w:type="dxa"/>
              <w:bottom w:w="100" w:type="dxa"/>
              <w:right w:w="100" w:type="dxa"/>
            </w:tcMar>
          </w:tcPr>
          <w:p w14:paraId="5FBD2B6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Increased economic income and improved community’s health in 8 target </w:t>
            </w:r>
            <w:proofErr w:type="spellStart"/>
            <w:r w:rsidRPr="008722BE">
              <w:rPr>
                <w:rFonts w:ascii="Arial" w:eastAsia="Arial" w:hAnsi="Arial" w:cs="Arial"/>
                <w:sz w:val="22"/>
                <w:szCs w:val="22"/>
                <w:lang w:val="en-US"/>
              </w:rPr>
              <w:t>kelurahan</w:t>
            </w:r>
            <w:proofErr w:type="spellEnd"/>
            <w:r w:rsidRPr="008722BE">
              <w:rPr>
                <w:rFonts w:ascii="Arial" w:eastAsia="Arial" w:hAnsi="Arial" w:cs="Arial"/>
                <w:sz w:val="22"/>
                <w:szCs w:val="22"/>
                <w:lang w:val="en-US"/>
              </w:rPr>
              <w:t xml:space="preserve"> of </w:t>
            </w:r>
            <w:proofErr w:type="spellStart"/>
            <w:r w:rsidRPr="008722BE">
              <w:rPr>
                <w:rFonts w:ascii="Arial" w:eastAsia="Arial" w:hAnsi="Arial" w:cs="Arial"/>
                <w:sz w:val="22"/>
                <w:szCs w:val="22"/>
                <w:lang w:val="en-US"/>
              </w:rPr>
              <w:t>Pekalongan</w:t>
            </w:r>
            <w:proofErr w:type="spellEnd"/>
            <w:r w:rsidRPr="008722BE">
              <w:rPr>
                <w:rFonts w:ascii="Arial" w:eastAsia="Arial" w:hAnsi="Arial" w:cs="Arial"/>
                <w:sz w:val="22"/>
                <w:szCs w:val="22"/>
                <w:lang w:val="en-US"/>
              </w:rPr>
              <w:t xml:space="preserve"> City</w:t>
            </w:r>
          </w:p>
        </w:tc>
        <w:tc>
          <w:tcPr>
            <w:tcW w:w="1935" w:type="dxa"/>
            <w:shd w:val="clear" w:color="auto" w:fill="EDEDED"/>
            <w:tcMar>
              <w:top w:w="100" w:type="dxa"/>
              <w:left w:w="100" w:type="dxa"/>
              <w:bottom w:w="100" w:type="dxa"/>
              <w:right w:w="100" w:type="dxa"/>
            </w:tcMar>
          </w:tcPr>
          <w:p w14:paraId="7736D2C0"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$ 2.545.388                          </w:t>
            </w:r>
          </w:p>
        </w:tc>
        <w:tc>
          <w:tcPr>
            <w:tcW w:w="2895" w:type="dxa"/>
            <w:shd w:val="clear" w:color="auto" w:fill="EDEDED"/>
            <w:tcMar>
              <w:top w:w="100" w:type="dxa"/>
              <w:left w:w="100" w:type="dxa"/>
              <w:bottom w:w="100" w:type="dxa"/>
              <w:right w:w="100" w:type="dxa"/>
            </w:tcMar>
          </w:tcPr>
          <w:p w14:paraId="0D4002C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49CE346" w14:textId="77777777" w:rsidTr="003B0B1B">
        <w:trPr>
          <w:trHeight w:val="1835"/>
        </w:trPr>
        <w:tc>
          <w:tcPr>
            <w:tcW w:w="1967" w:type="dxa"/>
            <w:vMerge/>
            <w:shd w:val="clear" w:color="auto" w:fill="auto"/>
            <w:tcMar>
              <w:top w:w="100" w:type="dxa"/>
              <w:left w:w="100" w:type="dxa"/>
              <w:bottom w:w="100" w:type="dxa"/>
              <w:right w:w="100" w:type="dxa"/>
            </w:tcMar>
          </w:tcPr>
          <w:p w14:paraId="638E4A9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64CF71B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5.1.1</w:t>
            </w:r>
          </w:p>
        </w:tc>
        <w:tc>
          <w:tcPr>
            <w:tcW w:w="2340" w:type="dxa"/>
            <w:shd w:val="clear" w:color="auto" w:fill="auto"/>
            <w:tcMar>
              <w:top w:w="100" w:type="dxa"/>
              <w:left w:w="100" w:type="dxa"/>
              <w:bottom w:w="100" w:type="dxa"/>
              <w:right w:w="100" w:type="dxa"/>
            </w:tcMar>
          </w:tcPr>
          <w:p w14:paraId="054A7FE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Aquafarming in mangrove ecosystem developed and implemented by community</w:t>
            </w:r>
          </w:p>
        </w:tc>
        <w:tc>
          <w:tcPr>
            <w:tcW w:w="1935" w:type="dxa"/>
            <w:shd w:val="clear" w:color="auto" w:fill="auto"/>
            <w:tcMar>
              <w:top w:w="100" w:type="dxa"/>
              <w:left w:w="100" w:type="dxa"/>
              <w:bottom w:w="100" w:type="dxa"/>
              <w:right w:w="100" w:type="dxa"/>
            </w:tcMar>
          </w:tcPr>
          <w:p w14:paraId="16199584"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bCs/>
                <w:sz w:val="22"/>
                <w:szCs w:val="22"/>
                <w:lang w:val="en-ID"/>
              </w:rPr>
            </w:pPr>
            <w:r w:rsidRPr="008722BE">
              <w:rPr>
                <w:rFonts w:ascii="Arial" w:eastAsia="Arial" w:hAnsi="Arial" w:cs="Arial"/>
                <w:b/>
                <w:bCs/>
                <w:sz w:val="22"/>
                <w:szCs w:val="22"/>
                <w:lang w:val="en-US"/>
              </w:rPr>
              <w:t xml:space="preserve">                             </w:t>
            </w:r>
            <w:r w:rsidRPr="008722BE">
              <w:rPr>
                <w:rFonts w:ascii="Arial" w:eastAsia="Arial" w:hAnsi="Arial" w:cs="Arial"/>
                <w:sz w:val="22"/>
                <w:szCs w:val="22"/>
                <w:lang w:val="en-US"/>
              </w:rPr>
              <w:t xml:space="preserve"> </w:t>
            </w:r>
            <w:r w:rsidRPr="008722BE">
              <w:rPr>
                <w:rFonts w:ascii="Arial" w:eastAsia="Arial" w:hAnsi="Arial" w:cs="Arial"/>
                <w:b/>
                <w:sz w:val="22"/>
                <w:szCs w:val="22"/>
                <w:lang w:val="en-US"/>
              </w:rPr>
              <w:t>$</w:t>
            </w:r>
            <w:r w:rsidRPr="008722BE">
              <w:rPr>
                <w:rFonts w:ascii="Arial" w:eastAsia="Arial" w:hAnsi="Arial" w:cs="Arial"/>
                <w:sz w:val="22"/>
                <w:szCs w:val="22"/>
                <w:lang w:val="en-US"/>
              </w:rPr>
              <w:t xml:space="preserve"> </w:t>
            </w:r>
            <w:r w:rsidRPr="008722BE">
              <w:rPr>
                <w:rFonts w:ascii="Arial" w:eastAsia="Arial" w:hAnsi="Arial" w:cs="Arial"/>
                <w:b/>
                <w:bCs/>
                <w:sz w:val="22"/>
                <w:szCs w:val="22"/>
                <w:lang w:val="en-US"/>
              </w:rPr>
              <w:t xml:space="preserve">409.500 </w:t>
            </w:r>
          </w:p>
          <w:p w14:paraId="6E899F33"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2895" w:type="dxa"/>
            <w:shd w:val="clear" w:color="auto" w:fill="auto"/>
            <w:tcMar>
              <w:top w:w="100" w:type="dxa"/>
              <w:left w:w="100" w:type="dxa"/>
              <w:bottom w:w="100" w:type="dxa"/>
              <w:right w:w="100" w:type="dxa"/>
            </w:tcMar>
          </w:tcPr>
          <w:p w14:paraId="30AD54D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4234C13" w14:textId="77777777" w:rsidTr="003B0B1B">
        <w:trPr>
          <w:trHeight w:val="444"/>
        </w:trPr>
        <w:tc>
          <w:tcPr>
            <w:tcW w:w="1967" w:type="dxa"/>
            <w:vMerge/>
            <w:shd w:val="clear" w:color="auto" w:fill="auto"/>
            <w:tcMar>
              <w:top w:w="100" w:type="dxa"/>
              <w:left w:w="100" w:type="dxa"/>
              <w:bottom w:w="100" w:type="dxa"/>
              <w:right w:w="100" w:type="dxa"/>
            </w:tcMar>
          </w:tcPr>
          <w:p w14:paraId="11C7B12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5563" w:type="dxa"/>
            <w:gridSpan w:val="3"/>
            <w:shd w:val="clear" w:color="auto" w:fill="auto"/>
            <w:tcMar>
              <w:top w:w="100" w:type="dxa"/>
              <w:left w:w="100" w:type="dxa"/>
              <w:bottom w:w="100" w:type="dxa"/>
              <w:right w:w="100" w:type="dxa"/>
            </w:tcMar>
          </w:tcPr>
          <w:p w14:paraId="34E2D10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w:t>
            </w:r>
          </w:p>
        </w:tc>
        <w:tc>
          <w:tcPr>
            <w:tcW w:w="2895" w:type="dxa"/>
            <w:shd w:val="clear" w:color="auto" w:fill="auto"/>
            <w:tcMar>
              <w:top w:w="100" w:type="dxa"/>
              <w:left w:w="100" w:type="dxa"/>
              <w:bottom w:w="100" w:type="dxa"/>
              <w:right w:w="100" w:type="dxa"/>
            </w:tcMar>
          </w:tcPr>
          <w:p w14:paraId="7C7A8A9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8469257" w14:textId="77777777" w:rsidTr="003B0B1B">
        <w:trPr>
          <w:trHeight w:val="755"/>
        </w:trPr>
        <w:tc>
          <w:tcPr>
            <w:tcW w:w="1967" w:type="dxa"/>
            <w:vMerge/>
            <w:shd w:val="clear" w:color="auto" w:fill="auto"/>
            <w:tcMar>
              <w:top w:w="100" w:type="dxa"/>
              <w:left w:w="100" w:type="dxa"/>
              <w:bottom w:w="100" w:type="dxa"/>
              <w:right w:w="100" w:type="dxa"/>
            </w:tcMar>
          </w:tcPr>
          <w:p w14:paraId="592A359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4355CC2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5.1.1.1</w:t>
            </w:r>
          </w:p>
        </w:tc>
        <w:tc>
          <w:tcPr>
            <w:tcW w:w="2340" w:type="dxa"/>
            <w:shd w:val="clear" w:color="auto" w:fill="auto"/>
            <w:tcMar>
              <w:top w:w="100" w:type="dxa"/>
              <w:left w:w="100" w:type="dxa"/>
              <w:bottom w:w="100" w:type="dxa"/>
              <w:right w:w="100" w:type="dxa"/>
            </w:tcMar>
          </w:tcPr>
          <w:p w14:paraId="4D85AAC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Consultant (include travel)</w:t>
            </w:r>
          </w:p>
        </w:tc>
        <w:tc>
          <w:tcPr>
            <w:tcW w:w="1935" w:type="dxa"/>
            <w:shd w:val="clear" w:color="auto" w:fill="auto"/>
            <w:tcMar>
              <w:top w:w="100" w:type="dxa"/>
              <w:left w:w="100" w:type="dxa"/>
              <w:bottom w:w="100" w:type="dxa"/>
              <w:right w:w="100" w:type="dxa"/>
            </w:tcMar>
          </w:tcPr>
          <w:p w14:paraId="1BF5F12F"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$ 13.333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45325DD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48AF05B" w14:textId="77777777" w:rsidTr="003B0B1B">
        <w:trPr>
          <w:trHeight w:val="515"/>
        </w:trPr>
        <w:tc>
          <w:tcPr>
            <w:tcW w:w="1967" w:type="dxa"/>
            <w:vMerge/>
            <w:shd w:val="clear" w:color="auto" w:fill="auto"/>
            <w:tcMar>
              <w:top w:w="100" w:type="dxa"/>
              <w:left w:w="100" w:type="dxa"/>
              <w:bottom w:w="100" w:type="dxa"/>
              <w:right w:w="100" w:type="dxa"/>
            </w:tcMar>
          </w:tcPr>
          <w:p w14:paraId="0668E4E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01224ED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5.1.1.2</w:t>
            </w:r>
          </w:p>
        </w:tc>
        <w:tc>
          <w:tcPr>
            <w:tcW w:w="2340" w:type="dxa"/>
            <w:shd w:val="clear" w:color="auto" w:fill="auto"/>
            <w:tcMar>
              <w:top w:w="100" w:type="dxa"/>
              <w:left w:w="100" w:type="dxa"/>
              <w:bottom w:w="100" w:type="dxa"/>
              <w:right w:w="100" w:type="dxa"/>
            </w:tcMar>
          </w:tcPr>
          <w:p w14:paraId="1C36FDD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Aquafarming</w:t>
            </w:r>
          </w:p>
        </w:tc>
        <w:tc>
          <w:tcPr>
            <w:tcW w:w="1935" w:type="dxa"/>
            <w:shd w:val="clear" w:color="auto" w:fill="auto"/>
            <w:tcMar>
              <w:top w:w="100" w:type="dxa"/>
              <w:left w:w="100" w:type="dxa"/>
              <w:bottom w:w="100" w:type="dxa"/>
              <w:right w:w="100" w:type="dxa"/>
            </w:tcMar>
          </w:tcPr>
          <w:p w14:paraId="04B537B7"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2895" w:type="dxa"/>
            <w:shd w:val="clear" w:color="auto" w:fill="auto"/>
            <w:tcMar>
              <w:top w:w="100" w:type="dxa"/>
              <w:left w:w="100" w:type="dxa"/>
              <w:bottom w:w="100" w:type="dxa"/>
              <w:right w:w="100" w:type="dxa"/>
            </w:tcMar>
          </w:tcPr>
          <w:p w14:paraId="37272A3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FB9D2E6" w14:textId="77777777" w:rsidTr="003B0B1B">
        <w:trPr>
          <w:trHeight w:val="755"/>
        </w:trPr>
        <w:tc>
          <w:tcPr>
            <w:tcW w:w="1967" w:type="dxa"/>
            <w:vMerge/>
            <w:shd w:val="clear" w:color="auto" w:fill="auto"/>
            <w:tcMar>
              <w:top w:w="100" w:type="dxa"/>
              <w:left w:w="100" w:type="dxa"/>
              <w:bottom w:w="100" w:type="dxa"/>
              <w:right w:w="100" w:type="dxa"/>
            </w:tcMar>
          </w:tcPr>
          <w:p w14:paraId="1133C4F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0A177BB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5.1.1.2.1</w:t>
            </w:r>
          </w:p>
        </w:tc>
        <w:tc>
          <w:tcPr>
            <w:tcW w:w="2340" w:type="dxa"/>
            <w:shd w:val="clear" w:color="auto" w:fill="auto"/>
            <w:tcMar>
              <w:top w:w="100" w:type="dxa"/>
              <w:left w:w="100" w:type="dxa"/>
              <w:bottom w:w="100" w:type="dxa"/>
              <w:right w:w="100" w:type="dxa"/>
            </w:tcMar>
          </w:tcPr>
          <w:p w14:paraId="41F1E25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Trainings</w:t>
            </w:r>
          </w:p>
        </w:tc>
        <w:tc>
          <w:tcPr>
            <w:tcW w:w="1935" w:type="dxa"/>
            <w:shd w:val="clear" w:color="auto" w:fill="auto"/>
            <w:tcMar>
              <w:top w:w="100" w:type="dxa"/>
              <w:left w:w="100" w:type="dxa"/>
              <w:bottom w:w="100" w:type="dxa"/>
              <w:right w:w="100" w:type="dxa"/>
            </w:tcMar>
          </w:tcPr>
          <w:p w14:paraId="7785DD2D"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$ 20.000                               </w:t>
            </w:r>
          </w:p>
        </w:tc>
        <w:tc>
          <w:tcPr>
            <w:tcW w:w="2895" w:type="dxa"/>
            <w:shd w:val="clear" w:color="auto" w:fill="auto"/>
            <w:tcMar>
              <w:top w:w="100" w:type="dxa"/>
              <w:left w:w="100" w:type="dxa"/>
              <w:bottom w:w="100" w:type="dxa"/>
              <w:right w:w="100" w:type="dxa"/>
            </w:tcMar>
          </w:tcPr>
          <w:p w14:paraId="65830DE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1FA682C" w14:textId="77777777" w:rsidTr="003B0B1B">
        <w:trPr>
          <w:trHeight w:val="755"/>
        </w:trPr>
        <w:tc>
          <w:tcPr>
            <w:tcW w:w="1967" w:type="dxa"/>
            <w:vMerge/>
            <w:shd w:val="clear" w:color="auto" w:fill="auto"/>
            <w:tcMar>
              <w:top w:w="100" w:type="dxa"/>
              <w:left w:w="100" w:type="dxa"/>
              <w:bottom w:w="100" w:type="dxa"/>
              <w:right w:w="100" w:type="dxa"/>
            </w:tcMar>
          </w:tcPr>
          <w:p w14:paraId="46DCBC4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1D302AB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5.1.1.2.2</w:t>
            </w:r>
          </w:p>
        </w:tc>
        <w:tc>
          <w:tcPr>
            <w:tcW w:w="2340" w:type="dxa"/>
            <w:shd w:val="clear" w:color="auto" w:fill="auto"/>
            <w:tcMar>
              <w:top w:w="100" w:type="dxa"/>
              <w:left w:w="100" w:type="dxa"/>
              <w:bottom w:w="100" w:type="dxa"/>
              <w:right w:w="100" w:type="dxa"/>
            </w:tcMar>
          </w:tcPr>
          <w:p w14:paraId="5BE475E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Net for crab breeding</w:t>
            </w:r>
          </w:p>
        </w:tc>
        <w:tc>
          <w:tcPr>
            <w:tcW w:w="1935" w:type="dxa"/>
            <w:shd w:val="clear" w:color="auto" w:fill="auto"/>
            <w:tcMar>
              <w:top w:w="100" w:type="dxa"/>
              <w:left w:w="100" w:type="dxa"/>
              <w:bottom w:w="100" w:type="dxa"/>
              <w:right w:w="100" w:type="dxa"/>
            </w:tcMar>
          </w:tcPr>
          <w:p w14:paraId="668C895E"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$ 20.000                               </w:t>
            </w:r>
          </w:p>
        </w:tc>
        <w:tc>
          <w:tcPr>
            <w:tcW w:w="2895" w:type="dxa"/>
            <w:shd w:val="clear" w:color="auto" w:fill="auto"/>
            <w:tcMar>
              <w:top w:w="100" w:type="dxa"/>
              <w:left w:w="100" w:type="dxa"/>
              <w:bottom w:w="100" w:type="dxa"/>
              <w:right w:w="100" w:type="dxa"/>
            </w:tcMar>
          </w:tcPr>
          <w:p w14:paraId="387EC28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9060AFB" w14:textId="77777777" w:rsidTr="003B0B1B">
        <w:trPr>
          <w:trHeight w:val="755"/>
        </w:trPr>
        <w:tc>
          <w:tcPr>
            <w:tcW w:w="1967" w:type="dxa"/>
            <w:vMerge/>
            <w:shd w:val="clear" w:color="auto" w:fill="auto"/>
            <w:tcMar>
              <w:top w:w="100" w:type="dxa"/>
              <w:left w:w="100" w:type="dxa"/>
              <w:bottom w:w="100" w:type="dxa"/>
              <w:right w:w="100" w:type="dxa"/>
            </w:tcMar>
          </w:tcPr>
          <w:p w14:paraId="2E7B4EB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4B88216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5.1.1.2.3</w:t>
            </w:r>
          </w:p>
        </w:tc>
        <w:tc>
          <w:tcPr>
            <w:tcW w:w="2340" w:type="dxa"/>
            <w:shd w:val="clear" w:color="auto" w:fill="auto"/>
            <w:tcMar>
              <w:top w:w="100" w:type="dxa"/>
              <w:left w:w="100" w:type="dxa"/>
              <w:bottom w:w="100" w:type="dxa"/>
              <w:right w:w="100" w:type="dxa"/>
            </w:tcMar>
          </w:tcPr>
          <w:p w14:paraId="4075E1C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Mud crab seedlings</w:t>
            </w:r>
          </w:p>
        </w:tc>
        <w:tc>
          <w:tcPr>
            <w:tcW w:w="1935" w:type="dxa"/>
            <w:shd w:val="clear" w:color="auto" w:fill="auto"/>
            <w:tcMar>
              <w:top w:w="100" w:type="dxa"/>
              <w:left w:w="100" w:type="dxa"/>
              <w:bottom w:w="100" w:type="dxa"/>
              <w:right w:w="100" w:type="dxa"/>
            </w:tcMar>
          </w:tcPr>
          <w:p w14:paraId="05637114"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$ 160.000                             </w:t>
            </w:r>
          </w:p>
        </w:tc>
        <w:tc>
          <w:tcPr>
            <w:tcW w:w="2895" w:type="dxa"/>
            <w:shd w:val="clear" w:color="auto" w:fill="auto"/>
            <w:tcMar>
              <w:top w:w="100" w:type="dxa"/>
              <w:left w:w="100" w:type="dxa"/>
              <w:bottom w:w="100" w:type="dxa"/>
              <w:right w:w="100" w:type="dxa"/>
            </w:tcMar>
          </w:tcPr>
          <w:p w14:paraId="52F5C15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390993F" w14:textId="77777777" w:rsidTr="003B0B1B">
        <w:trPr>
          <w:trHeight w:val="755"/>
        </w:trPr>
        <w:tc>
          <w:tcPr>
            <w:tcW w:w="1967" w:type="dxa"/>
            <w:vMerge/>
            <w:shd w:val="clear" w:color="auto" w:fill="auto"/>
            <w:tcMar>
              <w:top w:w="100" w:type="dxa"/>
              <w:left w:w="100" w:type="dxa"/>
              <w:bottom w:w="100" w:type="dxa"/>
              <w:right w:w="100" w:type="dxa"/>
            </w:tcMar>
          </w:tcPr>
          <w:p w14:paraId="37E00EC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29A2FE9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5.1.1.2.4</w:t>
            </w:r>
          </w:p>
        </w:tc>
        <w:tc>
          <w:tcPr>
            <w:tcW w:w="2340" w:type="dxa"/>
            <w:shd w:val="clear" w:color="auto" w:fill="auto"/>
            <w:tcMar>
              <w:top w:w="100" w:type="dxa"/>
              <w:left w:w="100" w:type="dxa"/>
              <w:bottom w:w="100" w:type="dxa"/>
              <w:right w:w="100" w:type="dxa"/>
            </w:tcMar>
          </w:tcPr>
          <w:p w14:paraId="6D0CF59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Crab feed</w:t>
            </w:r>
          </w:p>
        </w:tc>
        <w:tc>
          <w:tcPr>
            <w:tcW w:w="1935" w:type="dxa"/>
            <w:shd w:val="clear" w:color="auto" w:fill="auto"/>
            <w:tcMar>
              <w:top w:w="100" w:type="dxa"/>
              <w:left w:w="100" w:type="dxa"/>
              <w:bottom w:w="100" w:type="dxa"/>
              <w:right w:w="100" w:type="dxa"/>
            </w:tcMar>
          </w:tcPr>
          <w:p w14:paraId="25357CF1"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$ 53.333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1006E51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C73430C" w14:textId="77777777" w:rsidTr="003B0B1B">
        <w:trPr>
          <w:trHeight w:val="755"/>
        </w:trPr>
        <w:tc>
          <w:tcPr>
            <w:tcW w:w="1967" w:type="dxa"/>
            <w:vMerge/>
            <w:shd w:val="clear" w:color="auto" w:fill="auto"/>
            <w:tcMar>
              <w:top w:w="100" w:type="dxa"/>
              <w:left w:w="100" w:type="dxa"/>
              <w:bottom w:w="100" w:type="dxa"/>
              <w:right w:w="100" w:type="dxa"/>
            </w:tcMar>
          </w:tcPr>
          <w:p w14:paraId="0D53EE9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67F3DAB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5.1.1.2.5</w:t>
            </w:r>
          </w:p>
        </w:tc>
        <w:tc>
          <w:tcPr>
            <w:tcW w:w="2340" w:type="dxa"/>
            <w:shd w:val="clear" w:color="auto" w:fill="auto"/>
            <w:tcMar>
              <w:top w:w="100" w:type="dxa"/>
              <w:left w:w="100" w:type="dxa"/>
              <w:bottom w:w="100" w:type="dxa"/>
              <w:right w:w="100" w:type="dxa"/>
            </w:tcMar>
          </w:tcPr>
          <w:p w14:paraId="111A4E2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Cultivation equipment</w:t>
            </w:r>
          </w:p>
        </w:tc>
        <w:tc>
          <w:tcPr>
            <w:tcW w:w="1935" w:type="dxa"/>
            <w:shd w:val="clear" w:color="auto" w:fill="auto"/>
            <w:tcMar>
              <w:top w:w="100" w:type="dxa"/>
              <w:left w:w="100" w:type="dxa"/>
              <w:bottom w:w="100" w:type="dxa"/>
              <w:right w:w="100" w:type="dxa"/>
            </w:tcMar>
          </w:tcPr>
          <w:p w14:paraId="39345C46"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$ 85.333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28C4AED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E1F1510" w14:textId="77777777" w:rsidTr="003B0B1B">
        <w:trPr>
          <w:trHeight w:val="755"/>
        </w:trPr>
        <w:tc>
          <w:tcPr>
            <w:tcW w:w="1967" w:type="dxa"/>
            <w:vMerge/>
            <w:shd w:val="clear" w:color="auto" w:fill="auto"/>
            <w:tcMar>
              <w:top w:w="100" w:type="dxa"/>
              <w:left w:w="100" w:type="dxa"/>
              <w:bottom w:w="100" w:type="dxa"/>
              <w:right w:w="100" w:type="dxa"/>
            </w:tcMar>
          </w:tcPr>
          <w:p w14:paraId="0CDFE2E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04106C9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5.1.1.2.6</w:t>
            </w:r>
          </w:p>
        </w:tc>
        <w:tc>
          <w:tcPr>
            <w:tcW w:w="2340" w:type="dxa"/>
            <w:shd w:val="clear" w:color="auto" w:fill="auto"/>
            <w:tcMar>
              <w:top w:w="100" w:type="dxa"/>
              <w:left w:w="100" w:type="dxa"/>
              <w:bottom w:w="100" w:type="dxa"/>
              <w:right w:w="100" w:type="dxa"/>
            </w:tcMar>
          </w:tcPr>
          <w:p w14:paraId="0522D14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Manpower</w:t>
            </w:r>
          </w:p>
        </w:tc>
        <w:tc>
          <w:tcPr>
            <w:tcW w:w="1935" w:type="dxa"/>
            <w:shd w:val="clear" w:color="auto" w:fill="auto"/>
            <w:tcMar>
              <w:top w:w="100" w:type="dxa"/>
              <w:left w:w="100" w:type="dxa"/>
              <w:bottom w:w="100" w:type="dxa"/>
              <w:right w:w="100" w:type="dxa"/>
            </w:tcMar>
          </w:tcPr>
          <w:p w14:paraId="23C40E6D" w14:textId="77777777" w:rsidR="008722BE" w:rsidRPr="008722BE" w:rsidRDefault="008722BE" w:rsidP="008722BE">
            <w:pPr>
              <w:tabs>
                <w:tab w:val="center" w:pos="4320"/>
                <w:tab w:val="right" w:pos="8640"/>
              </w:tabs>
              <w:spacing w:before="240" w:after="160" w:line="276" w:lineRule="auto"/>
              <w:ind w:left="913"/>
              <w:jc w:val="both"/>
              <w:rPr>
                <w:rFonts w:ascii="Arial" w:eastAsia="Arial" w:hAnsi="Arial" w:cs="Arial"/>
                <w:sz w:val="22"/>
                <w:szCs w:val="22"/>
                <w:lang w:val="en-ID"/>
              </w:rPr>
            </w:pPr>
            <w:r w:rsidRPr="008722BE">
              <w:rPr>
                <w:rFonts w:ascii="Arial" w:eastAsia="Arial" w:hAnsi="Arial" w:cs="Arial"/>
                <w:sz w:val="22"/>
                <w:szCs w:val="22"/>
                <w:lang w:val="en-US"/>
              </w:rPr>
              <w:t>$57.500</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336A3FD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77DC684" w14:textId="77777777" w:rsidTr="003B0B1B">
        <w:trPr>
          <w:trHeight w:val="2375"/>
        </w:trPr>
        <w:tc>
          <w:tcPr>
            <w:tcW w:w="1967" w:type="dxa"/>
            <w:vMerge/>
            <w:shd w:val="clear" w:color="auto" w:fill="auto"/>
            <w:tcMar>
              <w:top w:w="100" w:type="dxa"/>
              <w:left w:w="100" w:type="dxa"/>
              <w:bottom w:w="100" w:type="dxa"/>
              <w:right w:w="100" w:type="dxa"/>
            </w:tcMar>
          </w:tcPr>
          <w:p w14:paraId="5977BC0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6174979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w:t>
            </w:r>
          </w:p>
        </w:tc>
        <w:tc>
          <w:tcPr>
            <w:tcW w:w="2340" w:type="dxa"/>
            <w:shd w:val="clear" w:color="auto" w:fill="auto"/>
            <w:tcMar>
              <w:top w:w="100" w:type="dxa"/>
              <w:left w:w="100" w:type="dxa"/>
              <w:bottom w:w="100" w:type="dxa"/>
              <w:right w:w="100" w:type="dxa"/>
            </w:tcMar>
          </w:tcPr>
          <w:p w14:paraId="50E7F67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Mangrove ecotourism improved and involving wider participation of affected coastal community of </w:t>
            </w:r>
            <w:proofErr w:type="spellStart"/>
            <w:r w:rsidRPr="008722BE">
              <w:rPr>
                <w:rFonts w:ascii="Arial" w:eastAsia="Arial" w:hAnsi="Arial" w:cs="Arial"/>
                <w:sz w:val="22"/>
                <w:szCs w:val="22"/>
                <w:lang w:val="en-US"/>
              </w:rPr>
              <w:t>Pekalongan</w:t>
            </w:r>
            <w:proofErr w:type="spellEnd"/>
            <w:r w:rsidRPr="008722BE">
              <w:rPr>
                <w:rFonts w:ascii="Arial" w:eastAsia="Arial" w:hAnsi="Arial" w:cs="Arial"/>
                <w:sz w:val="22"/>
                <w:szCs w:val="22"/>
                <w:lang w:val="en-US"/>
              </w:rPr>
              <w:t xml:space="preserve"> City</w:t>
            </w:r>
          </w:p>
        </w:tc>
        <w:tc>
          <w:tcPr>
            <w:tcW w:w="1935" w:type="dxa"/>
            <w:shd w:val="clear" w:color="auto" w:fill="auto"/>
            <w:tcMar>
              <w:top w:w="100" w:type="dxa"/>
              <w:left w:w="100" w:type="dxa"/>
              <w:bottom w:w="100" w:type="dxa"/>
              <w:right w:w="100" w:type="dxa"/>
            </w:tcMar>
          </w:tcPr>
          <w:p w14:paraId="6DE6E3B5"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sz w:val="22"/>
                <w:szCs w:val="22"/>
                <w:lang w:val="en-US"/>
              </w:rPr>
            </w:pPr>
            <w:r w:rsidRPr="008722BE">
              <w:rPr>
                <w:rFonts w:ascii="Arial" w:eastAsia="Arial" w:hAnsi="Arial" w:cs="Arial"/>
                <w:b/>
                <w:sz w:val="22"/>
                <w:szCs w:val="22"/>
                <w:lang w:val="en-US"/>
              </w:rPr>
              <w:t xml:space="preserve"> $ 440.876                        </w:t>
            </w:r>
            <w:r w:rsidRPr="008722BE">
              <w:rPr>
                <w:rFonts w:ascii="Arial" w:eastAsia="Arial" w:hAnsi="Arial" w:cs="Arial"/>
                <w:b/>
                <w:sz w:val="22"/>
                <w:szCs w:val="22"/>
                <w:lang w:val="en-US"/>
              </w:rPr>
              <w:tab/>
            </w:r>
          </w:p>
        </w:tc>
        <w:tc>
          <w:tcPr>
            <w:tcW w:w="2895" w:type="dxa"/>
            <w:shd w:val="clear" w:color="auto" w:fill="auto"/>
            <w:tcMar>
              <w:top w:w="100" w:type="dxa"/>
              <w:left w:w="100" w:type="dxa"/>
              <w:bottom w:w="100" w:type="dxa"/>
              <w:right w:w="100" w:type="dxa"/>
            </w:tcMar>
          </w:tcPr>
          <w:p w14:paraId="4DBA849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CE22859" w14:textId="77777777" w:rsidTr="003B0B1B">
        <w:trPr>
          <w:trHeight w:val="515"/>
        </w:trPr>
        <w:tc>
          <w:tcPr>
            <w:tcW w:w="1967" w:type="dxa"/>
            <w:vMerge/>
            <w:shd w:val="clear" w:color="auto" w:fill="auto"/>
            <w:tcMar>
              <w:top w:w="100" w:type="dxa"/>
              <w:left w:w="100" w:type="dxa"/>
              <w:bottom w:w="100" w:type="dxa"/>
              <w:right w:w="100" w:type="dxa"/>
            </w:tcMar>
          </w:tcPr>
          <w:p w14:paraId="7F355CC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5563" w:type="dxa"/>
            <w:gridSpan w:val="3"/>
            <w:shd w:val="clear" w:color="auto" w:fill="auto"/>
            <w:tcMar>
              <w:top w:w="100" w:type="dxa"/>
              <w:left w:w="100" w:type="dxa"/>
              <w:bottom w:w="100" w:type="dxa"/>
              <w:right w:w="100" w:type="dxa"/>
            </w:tcMar>
          </w:tcPr>
          <w:p w14:paraId="3D34A87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 </w:t>
            </w:r>
          </w:p>
        </w:tc>
        <w:tc>
          <w:tcPr>
            <w:tcW w:w="2895" w:type="dxa"/>
            <w:shd w:val="clear" w:color="auto" w:fill="auto"/>
            <w:tcMar>
              <w:top w:w="100" w:type="dxa"/>
              <w:left w:w="100" w:type="dxa"/>
              <w:bottom w:w="100" w:type="dxa"/>
              <w:right w:w="100" w:type="dxa"/>
            </w:tcMar>
          </w:tcPr>
          <w:p w14:paraId="2830A2C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F9CA756" w14:textId="77777777" w:rsidTr="003B0B1B">
        <w:trPr>
          <w:trHeight w:val="755"/>
        </w:trPr>
        <w:tc>
          <w:tcPr>
            <w:tcW w:w="1967" w:type="dxa"/>
            <w:vMerge/>
            <w:shd w:val="clear" w:color="auto" w:fill="auto"/>
            <w:tcMar>
              <w:top w:w="100" w:type="dxa"/>
              <w:left w:w="100" w:type="dxa"/>
              <w:bottom w:w="100" w:type="dxa"/>
              <w:right w:w="100" w:type="dxa"/>
            </w:tcMar>
          </w:tcPr>
          <w:p w14:paraId="3B32E00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29C97CE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5.1.2.1</w:t>
            </w:r>
          </w:p>
        </w:tc>
        <w:tc>
          <w:tcPr>
            <w:tcW w:w="2340" w:type="dxa"/>
            <w:shd w:val="clear" w:color="auto" w:fill="auto"/>
            <w:tcMar>
              <w:top w:w="100" w:type="dxa"/>
              <w:left w:w="100" w:type="dxa"/>
              <w:bottom w:w="100" w:type="dxa"/>
              <w:right w:w="100" w:type="dxa"/>
            </w:tcMar>
          </w:tcPr>
          <w:p w14:paraId="31CA912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Mangrove enrichment</w:t>
            </w:r>
          </w:p>
        </w:tc>
        <w:tc>
          <w:tcPr>
            <w:tcW w:w="1935" w:type="dxa"/>
            <w:shd w:val="clear" w:color="auto" w:fill="auto"/>
            <w:tcMar>
              <w:top w:w="100" w:type="dxa"/>
              <w:left w:w="100" w:type="dxa"/>
              <w:bottom w:w="100" w:type="dxa"/>
              <w:right w:w="100" w:type="dxa"/>
            </w:tcMar>
          </w:tcPr>
          <w:p w14:paraId="432E4A39"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$ 133.333                              </w:t>
            </w:r>
          </w:p>
        </w:tc>
        <w:tc>
          <w:tcPr>
            <w:tcW w:w="2895" w:type="dxa"/>
            <w:shd w:val="clear" w:color="auto" w:fill="auto"/>
            <w:tcMar>
              <w:top w:w="100" w:type="dxa"/>
              <w:left w:w="100" w:type="dxa"/>
              <w:bottom w:w="100" w:type="dxa"/>
              <w:right w:w="100" w:type="dxa"/>
            </w:tcMar>
          </w:tcPr>
          <w:p w14:paraId="61E23F2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1C80598" w14:textId="77777777" w:rsidTr="003B0B1B">
        <w:trPr>
          <w:trHeight w:val="1295"/>
        </w:trPr>
        <w:tc>
          <w:tcPr>
            <w:tcW w:w="1967" w:type="dxa"/>
            <w:vMerge/>
            <w:shd w:val="clear" w:color="auto" w:fill="auto"/>
            <w:tcMar>
              <w:top w:w="100" w:type="dxa"/>
              <w:left w:w="100" w:type="dxa"/>
              <w:bottom w:w="100" w:type="dxa"/>
              <w:right w:w="100" w:type="dxa"/>
            </w:tcMar>
          </w:tcPr>
          <w:p w14:paraId="77CC599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7596F84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w:t>
            </w:r>
          </w:p>
        </w:tc>
        <w:tc>
          <w:tcPr>
            <w:tcW w:w="2340" w:type="dxa"/>
            <w:shd w:val="clear" w:color="auto" w:fill="auto"/>
            <w:tcMar>
              <w:top w:w="100" w:type="dxa"/>
              <w:left w:w="100" w:type="dxa"/>
              <w:bottom w:w="100" w:type="dxa"/>
              <w:right w:w="100" w:type="dxa"/>
            </w:tcMar>
          </w:tcPr>
          <w:p w14:paraId="3BBEF18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capacity building </w:t>
            </w:r>
            <w:proofErr w:type="spellStart"/>
            <w:r w:rsidRPr="008722BE">
              <w:rPr>
                <w:rFonts w:ascii="Arial" w:eastAsia="Arial" w:hAnsi="Arial" w:cs="Arial"/>
                <w:sz w:val="22"/>
                <w:szCs w:val="22"/>
                <w:lang w:val="en-US"/>
              </w:rPr>
              <w:t>untuk</w:t>
            </w:r>
            <w:proofErr w:type="spellEnd"/>
            <w:r w:rsidRPr="008722BE">
              <w:rPr>
                <w:rFonts w:ascii="Arial" w:eastAsia="Arial" w:hAnsi="Arial" w:cs="Arial"/>
                <w:sz w:val="22"/>
                <w:szCs w:val="22"/>
                <w:lang w:val="en-US"/>
              </w:rPr>
              <w:t xml:space="preserve"> </w:t>
            </w:r>
            <w:proofErr w:type="spellStart"/>
            <w:r w:rsidRPr="008722BE">
              <w:rPr>
                <w:rFonts w:ascii="Arial" w:eastAsia="Arial" w:hAnsi="Arial" w:cs="Arial"/>
                <w:sz w:val="22"/>
                <w:szCs w:val="22"/>
                <w:lang w:val="en-US"/>
              </w:rPr>
              <w:t>enterpreneurship</w:t>
            </w:r>
            <w:proofErr w:type="spellEnd"/>
            <w:r w:rsidRPr="008722BE">
              <w:rPr>
                <w:rFonts w:ascii="Arial" w:eastAsia="Arial" w:hAnsi="Arial" w:cs="Arial"/>
                <w:sz w:val="22"/>
                <w:szCs w:val="22"/>
                <w:lang w:val="en-US"/>
              </w:rPr>
              <w:t xml:space="preserve"> </w:t>
            </w:r>
            <w:proofErr w:type="spellStart"/>
            <w:r w:rsidRPr="008722BE">
              <w:rPr>
                <w:rFonts w:ascii="Arial" w:eastAsia="Arial" w:hAnsi="Arial" w:cs="Arial"/>
                <w:sz w:val="22"/>
                <w:szCs w:val="22"/>
                <w:lang w:val="en-US"/>
              </w:rPr>
              <w:t>ecoutourism</w:t>
            </w:r>
            <w:proofErr w:type="spellEnd"/>
          </w:p>
        </w:tc>
        <w:tc>
          <w:tcPr>
            <w:tcW w:w="1935" w:type="dxa"/>
            <w:shd w:val="clear" w:color="auto" w:fill="auto"/>
            <w:tcMar>
              <w:top w:w="100" w:type="dxa"/>
              <w:left w:w="100" w:type="dxa"/>
              <w:bottom w:w="100" w:type="dxa"/>
              <w:right w:w="100" w:type="dxa"/>
            </w:tcMar>
          </w:tcPr>
          <w:p w14:paraId="274514D3"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2895" w:type="dxa"/>
            <w:shd w:val="clear" w:color="auto" w:fill="auto"/>
            <w:tcMar>
              <w:top w:w="100" w:type="dxa"/>
              <w:left w:w="100" w:type="dxa"/>
              <w:bottom w:w="100" w:type="dxa"/>
              <w:right w:w="100" w:type="dxa"/>
            </w:tcMar>
          </w:tcPr>
          <w:p w14:paraId="203CA66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31B8AC7" w14:textId="77777777" w:rsidTr="003B0B1B">
        <w:trPr>
          <w:trHeight w:val="755"/>
        </w:trPr>
        <w:tc>
          <w:tcPr>
            <w:tcW w:w="1967" w:type="dxa"/>
            <w:vMerge/>
            <w:shd w:val="clear" w:color="auto" w:fill="auto"/>
            <w:tcMar>
              <w:top w:w="100" w:type="dxa"/>
              <w:left w:w="100" w:type="dxa"/>
              <w:bottom w:w="100" w:type="dxa"/>
              <w:right w:w="100" w:type="dxa"/>
            </w:tcMar>
          </w:tcPr>
          <w:p w14:paraId="018B8C1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6188EE3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5.1.2.2.1</w:t>
            </w:r>
          </w:p>
        </w:tc>
        <w:tc>
          <w:tcPr>
            <w:tcW w:w="2340" w:type="dxa"/>
            <w:shd w:val="clear" w:color="auto" w:fill="auto"/>
            <w:tcMar>
              <w:top w:w="100" w:type="dxa"/>
              <w:left w:w="100" w:type="dxa"/>
              <w:bottom w:w="100" w:type="dxa"/>
              <w:right w:w="100" w:type="dxa"/>
            </w:tcMar>
          </w:tcPr>
          <w:p w14:paraId="5D28B5B6" w14:textId="77777777" w:rsidR="008722BE" w:rsidRPr="008722BE" w:rsidRDefault="008722BE" w:rsidP="008722BE">
            <w:pPr>
              <w:tabs>
                <w:tab w:val="center" w:pos="4320"/>
                <w:tab w:val="right" w:pos="8640"/>
              </w:tabs>
              <w:spacing w:before="240" w:after="160" w:line="276" w:lineRule="auto"/>
              <w:ind w:firstLine="240"/>
              <w:rPr>
                <w:rFonts w:ascii="Arial" w:eastAsia="Arial" w:hAnsi="Arial" w:cs="Arial"/>
                <w:sz w:val="22"/>
                <w:szCs w:val="22"/>
                <w:lang w:val="en-US"/>
              </w:rPr>
            </w:pPr>
            <w:r w:rsidRPr="008722BE">
              <w:rPr>
                <w:rFonts w:ascii="Arial" w:eastAsia="Arial" w:hAnsi="Arial" w:cs="Arial"/>
                <w:sz w:val="22"/>
                <w:szCs w:val="22"/>
                <w:lang w:val="en-US"/>
              </w:rPr>
              <w:t xml:space="preserve">TOT for </w:t>
            </w:r>
            <w:proofErr w:type="spellStart"/>
            <w:r w:rsidRPr="008722BE">
              <w:rPr>
                <w:rFonts w:ascii="Arial" w:eastAsia="Arial" w:hAnsi="Arial" w:cs="Arial"/>
                <w:sz w:val="22"/>
                <w:szCs w:val="22"/>
                <w:lang w:val="en-US"/>
              </w:rPr>
              <w:t>ecoutourism</w:t>
            </w:r>
            <w:proofErr w:type="spellEnd"/>
          </w:p>
        </w:tc>
        <w:tc>
          <w:tcPr>
            <w:tcW w:w="1935" w:type="dxa"/>
            <w:shd w:val="clear" w:color="auto" w:fill="auto"/>
            <w:tcMar>
              <w:top w:w="100" w:type="dxa"/>
              <w:left w:w="100" w:type="dxa"/>
              <w:bottom w:w="100" w:type="dxa"/>
              <w:right w:w="100" w:type="dxa"/>
            </w:tcMar>
          </w:tcPr>
          <w:p w14:paraId="7DCFEFB7"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$ 11.111 </w:t>
            </w:r>
            <w:r w:rsidRPr="008722BE">
              <w:rPr>
                <w:rFonts w:ascii="Arial" w:eastAsia="Arial" w:hAnsi="Arial" w:cs="Arial"/>
                <w:sz w:val="22"/>
                <w:szCs w:val="22"/>
                <w:lang w:val="en-US"/>
              </w:rPr>
              <w:tab/>
              <w:t xml:space="preserve">                      </w:t>
            </w:r>
          </w:p>
        </w:tc>
        <w:tc>
          <w:tcPr>
            <w:tcW w:w="2895" w:type="dxa"/>
            <w:shd w:val="clear" w:color="auto" w:fill="auto"/>
            <w:tcMar>
              <w:top w:w="100" w:type="dxa"/>
              <w:left w:w="100" w:type="dxa"/>
              <w:bottom w:w="100" w:type="dxa"/>
              <w:right w:w="100" w:type="dxa"/>
            </w:tcMar>
          </w:tcPr>
          <w:p w14:paraId="2D2C2F3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E548CD6" w14:textId="77777777" w:rsidTr="003B0B1B">
        <w:trPr>
          <w:trHeight w:val="1565"/>
        </w:trPr>
        <w:tc>
          <w:tcPr>
            <w:tcW w:w="1967" w:type="dxa"/>
            <w:vMerge/>
            <w:shd w:val="clear" w:color="auto" w:fill="auto"/>
            <w:tcMar>
              <w:top w:w="100" w:type="dxa"/>
              <w:left w:w="100" w:type="dxa"/>
              <w:bottom w:w="100" w:type="dxa"/>
              <w:right w:w="100" w:type="dxa"/>
            </w:tcMar>
          </w:tcPr>
          <w:p w14:paraId="22A7A03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13B9AF4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5.1.2.2.2</w:t>
            </w:r>
          </w:p>
        </w:tc>
        <w:tc>
          <w:tcPr>
            <w:tcW w:w="2340" w:type="dxa"/>
            <w:shd w:val="clear" w:color="auto" w:fill="auto"/>
            <w:tcMar>
              <w:top w:w="100" w:type="dxa"/>
              <w:left w:w="100" w:type="dxa"/>
              <w:bottom w:w="100" w:type="dxa"/>
              <w:right w:w="100" w:type="dxa"/>
            </w:tcMar>
          </w:tcPr>
          <w:p w14:paraId="5586F097" w14:textId="77777777" w:rsidR="008722BE" w:rsidRPr="008722BE" w:rsidRDefault="008722BE" w:rsidP="008722BE">
            <w:pPr>
              <w:tabs>
                <w:tab w:val="center" w:pos="4320"/>
                <w:tab w:val="right" w:pos="8640"/>
              </w:tabs>
              <w:spacing w:before="240" w:after="160" w:line="276" w:lineRule="auto"/>
              <w:ind w:firstLine="240"/>
              <w:rPr>
                <w:rFonts w:ascii="Arial" w:eastAsia="Arial" w:hAnsi="Arial" w:cs="Arial"/>
                <w:sz w:val="22"/>
                <w:szCs w:val="22"/>
                <w:lang w:val="en-US"/>
              </w:rPr>
            </w:pPr>
            <w:r w:rsidRPr="008722BE">
              <w:rPr>
                <w:rFonts w:ascii="Arial" w:eastAsia="Arial" w:hAnsi="Arial" w:cs="Arial"/>
                <w:sz w:val="22"/>
                <w:szCs w:val="22"/>
                <w:lang w:val="en-US"/>
              </w:rPr>
              <w:t xml:space="preserve">training </w:t>
            </w:r>
            <w:proofErr w:type="spellStart"/>
            <w:r w:rsidRPr="008722BE">
              <w:rPr>
                <w:rFonts w:ascii="Arial" w:eastAsia="Arial" w:hAnsi="Arial" w:cs="Arial"/>
                <w:sz w:val="22"/>
                <w:szCs w:val="22"/>
                <w:lang w:val="en-US"/>
              </w:rPr>
              <w:t>bumdes</w:t>
            </w:r>
            <w:proofErr w:type="spellEnd"/>
            <w:r w:rsidRPr="008722BE">
              <w:rPr>
                <w:rFonts w:ascii="Arial" w:eastAsia="Arial" w:hAnsi="Arial" w:cs="Arial"/>
                <w:sz w:val="22"/>
                <w:szCs w:val="22"/>
                <w:lang w:val="en-US"/>
              </w:rPr>
              <w:t xml:space="preserve"> improvement (institutional development)</w:t>
            </w:r>
          </w:p>
        </w:tc>
        <w:tc>
          <w:tcPr>
            <w:tcW w:w="1935" w:type="dxa"/>
            <w:shd w:val="clear" w:color="auto" w:fill="auto"/>
            <w:tcMar>
              <w:top w:w="100" w:type="dxa"/>
              <w:left w:w="100" w:type="dxa"/>
              <w:bottom w:w="100" w:type="dxa"/>
              <w:right w:w="100" w:type="dxa"/>
            </w:tcMar>
          </w:tcPr>
          <w:p w14:paraId="34C8C5F8"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$ 11.111                           </w:t>
            </w: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155F914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A3D0CC7" w14:textId="77777777" w:rsidTr="003B0B1B">
        <w:trPr>
          <w:trHeight w:val="755"/>
        </w:trPr>
        <w:tc>
          <w:tcPr>
            <w:tcW w:w="1967" w:type="dxa"/>
            <w:vMerge/>
            <w:shd w:val="clear" w:color="auto" w:fill="auto"/>
            <w:tcMar>
              <w:top w:w="100" w:type="dxa"/>
              <w:left w:w="100" w:type="dxa"/>
              <w:bottom w:w="100" w:type="dxa"/>
              <w:right w:w="100" w:type="dxa"/>
            </w:tcMar>
          </w:tcPr>
          <w:p w14:paraId="5CABAAE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40C7825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5.1.2.2.3</w:t>
            </w:r>
          </w:p>
        </w:tc>
        <w:tc>
          <w:tcPr>
            <w:tcW w:w="2340" w:type="dxa"/>
            <w:shd w:val="clear" w:color="auto" w:fill="auto"/>
            <w:tcMar>
              <w:top w:w="100" w:type="dxa"/>
              <w:left w:w="100" w:type="dxa"/>
              <w:bottom w:w="100" w:type="dxa"/>
              <w:right w:w="100" w:type="dxa"/>
            </w:tcMar>
          </w:tcPr>
          <w:p w14:paraId="40DFD5B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Architect</w:t>
            </w:r>
          </w:p>
        </w:tc>
        <w:tc>
          <w:tcPr>
            <w:tcW w:w="1935" w:type="dxa"/>
            <w:shd w:val="clear" w:color="auto" w:fill="auto"/>
            <w:tcMar>
              <w:top w:w="100" w:type="dxa"/>
              <w:left w:w="100" w:type="dxa"/>
              <w:bottom w:w="100" w:type="dxa"/>
              <w:right w:w="100" w:type="dxa"/>
            </w:tcMar>
          </w:tcPr>
          <w:p w14:paraId="66178BD9"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$ 13.333                               </w:t>
            </w:r>
          </w:p>
        </w:tc>
        <w:tc>
          <w:tcPr>
            <w:tcW w:w="2895" w:type="dxa"/>
            <w:shd w:val="clear" w:color="auto" w:fill="auto"/>
            <w:tcMar>
              <w:top w:w="100" w:type="dxa"/>
              <w:left w:w="100" w:type="dxa"/>
              <w:bottom w:w="100" w:type="dxa"/>
              <w:right w:w="100" w:type="dxa"/>
            </w:tcMar>
          </w:tcPr>
          <w:p w14:paraId="305CFC0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904B11D" w14:textId="77777777" w:rsidTr="003B0B1B">
        <w:trPr>
          <w:trHeight w:val="755"/>
        </w:trPr>
        <w:tc>
          <w:tcPr>
            <w:tcW w:w="1967" w:type="dxa"/>
            <w:vMerge/>
            <w:shd w:val="clear" w:color="auto" w:fill="auto"/>
            <w:tcMar>
              <w:top w:w="100" w:type="dxa"/>
              <w:left w:w="100" w:type="dxa"/>
              <w:bottom w:w="100" w:type="dxa"/>
              <w:right w:w="100" w:type="dxa"/>
            </w:tcMar>
          </w:tcPr>
          <w:p w14:paraId="13201AA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51AAD23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5.1.2.2.4</w:t>
            </w:r>
          </w:p>
        </w:tc>
        <w:tc>
          <w:tcPr>
            <w:tcW w:w="2340" w:type="dxa"/>
            <w:shd w:val="clear" w:color="auto" w:fill="auto"/>
            <w:tcMar>
              <w:top w:w="100" w:type="dxa"/>
              <w:left w:w="100" w:type="dxa"/>
              <w:bottom w:w="100" w:type="dxa"/>
              <w:right w:w="100" w:type="dxa"/>
            </w:tcMar>
          </w:tcPr>
          <w:p w14:paraId="214FF44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Establishment of resort facility</w:t>
            </w:r>
          </w:p>
        </w:tc>
        <w:tc>
          <w:tcPr>
            <w:tcW w:w="1935" w:type="dxa"/>
            <w:shd w:val="clear" w:color="auto" w:fill="auto"/>
            <w:tcMar>
              <w:top w:w="100" w:type="dxa"/>
              <w:left w:w="100" w:type="dxa"/>
              <w:bottom w:w="100" w:type="dxa"/>
              <w:right w:w="100" w:type="dxa"/>
            </w:tcMar>
          </w:tcPr>
          <w:p w14:paraId="135C2A22"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$ 113.926                             </w:t>
            </w:r>
          </w:p>
        </w:tc>
        <w:tc>
          <w:tcPr>
            <w:tcW w:w="2895" w:type="dxa"/>
            <w:shd w:val="clear" w:color="auto" w:fill="auto"/>
            <w:tcMar>
              <w:top w:w="100" w:type="dxa"/>
              <w:left w:w="100" w:type="dxa"/>
              <w:bottom w:w="100" w:type="dxa"/>
              <w:right w:w="100" w:type="dxa"/>
            </w:tcMar>
          </w:tcPr>
          <w:p w14:paraId="51C90D0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F064DA5" w14:textId="77777777" w:rsidTr="003B0B1B">
        <w:trPr>
          <w:trHeight w:val="1025"/>
        </w:trPr>
        <w:tc>
          <w:tcPr>
            <w:tcW w:w="1967" w:type="dxa"/>
            <w:vMerge/>
            <w:shd w:val="clear" w:color="auto" w:fill="auto"/>
            <w:tcMar>
              <w:top w:w="100" w:type="dxa"/>
              <w:left w:w="100" w:type="dxa"/>
              <w:bottom w:w="100" w:type="dxa"/>
              <w:right w:w="100" w:type="dxa"/>
            </w:tcMar>
          </w:tcPr>
          <w:p w14:paraId="340B5F8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335CAE8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5.1.2.2.5</w:t>
            </w:r>
          </w:p>
        </w:tc>
        <w:tc>
          <w:tcPr>
            <w:tcW w:w="2340" w:type="dxa"/>
            <w:shd w:val="clear" w:color="auto" w:fill="auto"/>
            <w:tcMar>
              <w:top w:w="100" w:type="dxa"/>
              <w:left w:w="100" w:type="dxa"/>
              <w:bottom w:w="100" w:type="dxa"/>
              <w:right w:w="100" w:type="dxa"/>
            </w:tcMar>
          </w:tcPr>
          <w:p w14:paraId="059FA3B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Mangrove tracking construction</w:t>
            </w:r>
          </w:p>
        </w:tc>
        <w:tc>
          <w:tcPr>
            <w:tcW w:w="1935" w:type="dxa"/>
            <w:shd w:val="clear" w:color="auto" w:fill="auto"/>
            <w:tcMar>
              <w:top w:w="100" w:type="dxa"/>
              <w:left w:w="100" w:type="dxa"/>
              <w:bottom w:w="100" w:type="dxa"/>
              <w:right w:w="100" w:type="dxa"/>
            </w:tcMar>
          </w:tcPr>
          <w:p w14:paraId="5858924C"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$ 10.654                               </w:t>
            </w:r>
          </w:p>
        </w:tc>
        <w:tc>
          <w:tcPr>
            <w:tcW w:w="2895" w:type="dxa"/>
            <w:shd w:val="clear" w:color="auto" w:fill="auto"/>
            <w:tcMar>
              <w:top w:w="100" w:type="dxa"/>
              <w:left w:w="100" w:type="dxa"/>
              <w:bottom w:w="100" w:type="dxa"/>
              <w:right w:w="100" w:type="dxa"/>
            </w:tcMar>
          </w:tcPr>
          <w:p w14:paraId="58F1604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FD86C97" w14:textId="77777777" w:rsidTr="003B0B1B">
        <w:trPr>
          <w:trHeight w:val="755"/>
        </w:trPr>
        <w:tc>
          <w:tcPr>
            <w:tcW w:w="1967" w:type="dxa"/>
            <w:vMerge/>
            <w:shd w:val="clear" w:color="auto" w:fill="auto"/>
            <w:tcMar>
              <w:top w:w="100" w:type="dxa"/>
              <w:left w:w="100" w:type="dxa"/>
              <w:bottom w:w="100" w:type="dxa"/>
              <w:right w:w="100" w:type="dxa"/>
            </w:tcMar>
          </w:tcPr>
          <w:p w14:paraId="6FDD76F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1E2A2BF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5.1.2.2.6</w:t>
            </w:r>
          </w:p>
        </w:tc>
        <w:tc>
          <w:tcPr>
            <w:tcW w:w="2340" w:type="dxa"/>
            <w:shd w:val="clear" w:color="auto" w:fill="auto"/>
            <w:tcMar>
              <w:top w:w="100" w:type="dxa"/>
              <w:left w:w="100" w:type="dxa"/>
              <w:bottom w:w="100" w:type="dxa"/>
              <w:right w:w="100" w:type="dxa"/>
            </w:tcMar>
          </w:tcPr>
          <w:p w14:paraId="52E55FC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Public toilet &amp; waste disposal</w:t>
            </w:r>
          </w:p>
        </w:tc>
        <w:tc>
          <w:tcPr>
            <w:tcW w:w="1935" w:type="dxa"/>
            <w:shd w:val="clear" w:color="auto" w:fill="auto"/>
            <w:tcMar>
              <w:top w:w="100" w:type="dxa"/>
              <w:left w:w="100" w:type="dxa"/>
              <w:bottom w:w="100" w:type="dxa"/>
              <w:right w:w="100" w:type="dxa"/>
            </w:tcMar>
          </w:tcPr>
          <w:p w14:paraId="4498F05F"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$ 4.444                                 </w:t>
            </w:r>
          </w:p>
        </w:tc>
        <w:tc>
          <w:tcPr>
            <w:tcW w:w="2895" w:type="dxa"/>
            <w:shd w:val="clear" w:color="auto" w:fill="auto"/>
            <w:tcMar>
              <w:top w:w="100" w:type="dxa"/>
              <w:left w:w="100" w:type="dxa"/>
              <w:bottom w:w="100" w:type="dxa"/>
              <w:right w:w="100" w:type="dxa"/>
            </w:tcMar>
          </w:tcPr>
          <w:p w14:paraId="3A4A4F7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A362168" w14:textId="77777777" w:rsidTr="003B0B1B">
        <w:trPr>
          <w:trHeight w:val="755"/>
        </w:trPr>
        <w:tc>
          <w:tcPr>
            <w:tcW w:w="1967" w:type="dxa"/>
            <w:vMerge/>
            <w:shd w:val="clear" w:color="auto" w:fill="auto"/>
            <w:tcMar>
              <w:top w:w="100" w:type="dxa"/>
              <w:left w:w="100" w:type="dxa"/>
              <w:bottom w:w="100" w:type="dxa"/>
              <w:right w:w="100" w:type="dxa"/>
            </w:tcMar>
          </w:tcPr>
          <w:p w14:paraId="3CCAB23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4723241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5.1.2.2.7</w:t>
            </w:r>
          </w:p>
        </w:tc>
        <w:tc>
          <w:tcPr>
            <w:tcW w:w="2340" w:type="dxa"/>
            <w:shd w:val="clear" w:color="auto" w:fill="auto"/>
            <w:tcMar>
              <w:top w:w="100" w:type="dxa"/>
              <w:left w:w="100" w:type="dxa"/>
              <w:bottom w:w="100" w:type="dxa"/>
              <w:right w:w="100" w:type="dxa"/>
            </w:tcMar>
          </w:tcPr>
          <w:p w14:paraId="2A2C973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speedboat</w:t>
            </w:r>
          </w:p>
        </w:tc>
        <w:tc>
          <w:tcPr>
            <w:tcW w:w="1935" w:type="dxa"/>
            <w:shd w:val="clear" w:color="auto" w:fill="auto"/>
            <w:tcMar>
              <w:top w:w="100" w:type="dxa"/>
              <w:left w:w="100" w:type="dxa"/>
              <w:bottom w:w="100" w:type="dxa"/>
              <w:right w:w="100" w:type="dxa"/>
            </w:tcMar>
          </w:tcPr>
          <w:p w14:paraId="0BB110EA"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$ 7.778                                 </w:t>
            </w:r>
          </w:p>
        </w:tc>
        <w:tc>
          <w:tcPr>
            <w:tcW w:w="2895" w:type="dxa"/>
            <w:shd w:val="clear" w:color="auto" w:fill="auto"/>
            <w:tcMar>
              <w:top w:w="100" w:type="dxa"/>
              <w:left w:w="100" w:type="dxa"/>
              <w:bottom w:w="100" w:type="dxa"/>
              <w:right w:w="100" w:type="dxa"/>
            </w:tcMar>
          </w:tcPr>
          <w:p w14:paraId="22E299E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8C1420A" w14:textId="77777777" w:rsidTr="003B0B1B">
        <w:trPr>
          <w:trHeight w:val="1025"/>
        </w:trPr>
        <w:tc>
          <w:tcPr>
            <w:tcW w:w="1967" w:type="dxa"/>
            <w:vMerge/>
            <w:shd w:val="clear" w:color="auto" w:fill="auto"/>
            <w:tcMar>
              <w:top w:w="100" w:type="dxa"/>
              <w:left w:w="100" w:type="dxa"/>
              <w:bottom w:w="100" w:type="dxa"/>
              <w:right w:w="100" w:type="dxa"/>
            </w:tcMar>
          </w:tcPr>
          <w:p w14:paraId="39AC765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2845909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5.1.2.2.8</w:t>
            </w:r>
          </w:p>
        </w:tc>
        <w:tc>
          <w:tcPr>
            <w:tcW w:w="2340" w:type="dxa"/>
            <w:shd w:val="clear" w:color="auto" w:fill="auto"/>
            <w:tcMar>
              <w:top w:w="100" w:type="dxa"/>
              <w:left w:w="100" w:type="dxa"/>
              <w:bottom w:w="100" w:type="dxa"/>
              <w:right w:w="100" w:type="dxa"/>
            </w:tcMar>
          </w:tcPr>
          <w:p w14:paraId="0FC9FE8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Speedboat maintenance &amp; fuel</w:t>
            </w:r>
          </w:p>
        </w:tc>
        <w:tc>
          <w:tcPr>
            <w:tcW w:w="1935" w:type="dxa"/>
            <w:shd w:val="clear" w:color="auto" w:fill="auto"/>
            <w:tcMar>
              <w:top w:w="100" w:type="dxa"/>
              <w:left w:w="100" w:type="dxa"/>
              <w:bottom w:w="100" w:type="dxa"/>
              <w:right w:w="100" w:type="dxa"/>
            </w:tcMar>
          </w:tcPr>
          <w:p w14:paraId="53354D10"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$ 11.111                               </w:t>
            </w:r>
          </w:p>
        </w:tc>
        <w:tc>
          <w:tcPr>
            <w:tcW w:w="2895" w:type="dxa"/>
            <w:shd w:val="clear" w:color="auto" w:fill="auto"/>
            <w:tcMar>
              <w:top w:w="100" w:type="dxa"/>
              <w:left w:w="100" w:type="dxa"/>
              <w:bottom w:w="100" w:type="dxa"/>
              <w:right w:w="100" w:type="dxa"/>
            </w:tcMar>
          </w:tcPr>
          <w:p w14:paraId="3EDA537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3BE2EA6" w14:textId="77777777" w:rsidTr="003B0B1B">
        <w:trPr>
          <w:trHeight w:val="755"/>
        </w:trPr>
        <w:tc>
          <w:tcPr>
            <w:tcW w:w="1967" w:type="dxa"/>
            <w:vMerge/>
            <w:shd w:val="clear" w:color="auto" w:fill="auto"/>
            <w:tcMar>
              <w:top w:w="100" w:type="dxa"/>
              <w:left w:w="100" w:type="dxa"/>
              <w:bottom w:w="100" w:type="dxa"/>
              <w:right w:w="100" w:type="dxa"/>
            </w:tcMar>
          </w:tcPr>
          <w:p w14:paraId="090F67D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2F0FF77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5.1.2.2.9</w:t>
            </w:r>
          </w:p>
        </w:tc>
        <w:tc>
          <w:tcPr>
            <w:tcW w:w="2340" w:type="dxa"/>
            <w:shd w:val="clear" w:color="auto" w:fill="auto"/>
            <w:tcMar>
              <w:top w:w="100" w:type="dxa"/>
              <w:left w:w="100" w:type="dxa"/>
              <w:bottom w:w="100" w:type="dxa"/>
              <w:right w:w="100" w:type="dxa"/>
            </w:tcMar>
          </w:tcPr>
          <w:p w14:paraId="1294EE2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Resort maintenance</w:t>
            </w:r>
          </w:p>
        </w:tc>
        <w:tc>
          <w:tcPr>
            <w:tcW w:w="1935" w:type="dxa"/>
            <w:shd w:val="clear" w:color="auto" w:fill="auto"/>
            <w:tcMar>
              <w:top w:w="100" w:type="dxa"/>
              <w:left w:w="100" w:type="dxa"/>
              <w:bottom w:w="100" w:type="dxa"/>
              <w:right w:w="100" w:type="dxa"/>
            </w:tcMar>
          </w:tcPr>
          <w:p w14:paraId="76809C1D"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$ 44.444                                </w:t>
            </w:r>
          </w:p>
        </w:tc>
        <w:tc>
          <w:tcPr>
            <w:tcW w:w="2895" w:type="dxa"/>
            <w:shd w:val="clear" w:color="auto" w:fill="auto"/>
            <w:tcMar>
              <w:top w:w="100" w:type="dxa"/>
              <w:left w:w="100" w:type="dxa"/>
              <w:bottom w:w="100" w:type="dxa"/>
              <w:right w:w="100" w:type="dxa"/>
            </w:tcMar>
          </w:tcPr>
          <w:p w14:paraId="3EF1F7D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34D7570" w14:textId="77777777" w:rsidTr="003B0B1B">
        <w:trPr>
          <w:trHeight w:val="1025"/>
        </w:trPr>
        <w:tc>
          <w:tcPr>
            <w:tcW w:w="1967" w:type="dxa"/>
            <w:vMerge/>
            <w:shd w:val="clear" w:color="auto" w:fill="auto"/>
            <w:tcMar>
              <w:top w:w="100" w:type="dxa"/>
              <w:left w:w="100" w:type="dxa"/>
              <w:bottom w:w="100" w:type="dxa"/>
              <w:right w:w="100" w:type="dxa"/>
            </w:tcMar>
          </w:tcPr>
          <w:p w14:paraId="121088F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1F62824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5.1.2.2.10</w:t>
            </w:r>
          </w:p>
        </w:tc>
        <w:tc>
          <w:tcPr>
            <w:tcW w:w="2340" w:type="dxa"/>
            <w:shd w:val="clear" w:color="auto" w:fill="auto"/>
            <w:tcMar>
              <w:top w:w="100" w:type="dxa"/>
              <w:left w:w="100" w:type="dxa"/>
              <w:bottom w:w="100" w:type="dxa"/>
              <w:right w:w="100" w:type="dxa"/>
            </w:tcMar>
          </w:tcPr>
          <w:p w14:paraId="212DD4B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Resort (staff &amp; maintenance. </w:t>
            </w:r>
            <w:proofErr w:type="gramStart"/>
            <w:r w:rsidRPr="008722BE">
              <w:rPr>
                <w:rFonts w:ascii="Arial" w:eastAsia="Arial" w:hAnsi="Arial" w:cs="Arial"/>
                <w:sz w:val="22"/>
                <w:szCs w:val="22"/>
                <w:lang w:val="en-US"/>
              </w:rPr>
              <w:t>Ticket ,</w:t>
            </w:r>
            <w:proofErr w:type="gramEnd"/>
            <w:r w:rsidRPr="008722BE">
              <w:rPr>
                <w:rFonts w:ascii="Arial" w:eastAsia="Arial" w:hAnsi="Arial" w:cs="Arial"/>
                <w:sz w:val="22"/>
                <w:szCs w:val="22"/>
                <w:lang w:val="en-US"/>
              </w:rPr>
              <w:t xml:space="preserve"> brochure)</w:t>
            </w:r>
          </w:p>
        </w:tc>
        <w:tc>
          <w:tcPr>
            <w:tcW w:w="1935" w:type="dxa"/>
            <w:shd w:val="clear" w:color="auto" w:fill="auto"/>
            <w:tcMar>
              <w:top w:w="100" w:type="dxa"/>
              <w:left w:w="100" w:type="dxa"/>
              <w:bottom w:w="100" w:type="dxa"/>
              <w:right w:w="100" w:type="dxa"/>
            </w:tcMar>
          </w:tcPr>
          <w:p w14:paraId="7647076F"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$ 53.333                               </w:t>
            </w:r>
          </w:p>
        </w:tc>
        <w:tc>
          <w:tcPr>
            <w:tcW w:w="2895" w:type="dxa"/>
            <w:shd w:val="clear" w:color="auto" w:fill="auto"/>
            <w:tcMar>
              <w:top w:w="100" w:type="dxa"/>
              <w:left w:w="100" w:type="dxa"/>
              <w:bottom w:w="100" w:type="dxa"/>
              <w:right w:w="100" w:type="dxa"/>
            </w:tcMar>
          </w:tcPr>
          <w:p w14:paraId="1DF5370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D89DC07" w14:textId="77777777" w:rsidTr="003B0B1B">
        <w:trPr>
          <w:trHeight w:val="1025"/>
        </w:trPr>
        <w:tc>
          <w:tcPr>
            <w:tcW w:w="1967" w:type="dxa"/>
            <w:vMerge/>
            <w:shd w:val="clear" w:color="auto" w:fill="auto"/>
            <w:tcMar>
              <w:top w:w="100" w:type="dxa"/>
              <w:left w:w="100" w:type="dxa"/>
              <w:bottom w:w="100" w:type="dxa"/>
              <w:right w:w="100" w:type="dxa"/>
            </w:tcMar>
          </w:tcPr>
          <w:p w14:paraId="2D9F3EB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513634C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5.1.2.2.11</w:t>
            </w:r>
          </w:p>
        </w:tc>
        <w:tc>
          <w:tcPr>
            <w:tcW w:w="2340" w:type="dxa"/>
            <w:shd w:val="clear" w:color="auto" w:fill="auto"/>
            <w:tcMar>
              <w:top w:w="100" w:type="dxa"/>
              <w:left w:w="100" w:type="dxa"/>
              <w:bottom w:w="100" w:type="dxa"/>
              <w:right w:w="100" w:type="dxa"/>
            </w:tcMar>
          </w:tcPr>
          <w:p w14:paraId="2793432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Business development consultant</w:t>
            </w:r>
          </w:p>
        </w:tc>
        <w:tc>
          <w:tcPr>
            <w:tcW w:w="1935" w:type="dxa"/>
            <w:shd w:val="clear" w:color="auto" w:fill="auto"/>
            <w:tcMar>
              <w:top w:w="100" w:type="dxa"/>
              <w:left w:w="100" w:type="dxa"/>
              <w:bottom w:w="100" w:type="dxa"/>
              <w:right w:w="100" w:type="dxa"/>
            </w:tcMar>
          </w:tcPr>
          <w:p w14:paraId="57851ED7"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$ 3.704                                 </w:t>
            </w:r>
          </w:p>
        </w:tc>
        <w:tc>
          <w:tcPr>
            <w:tcW w:w="2895" w:type="dxa"/>
            <w:shd w:val="clear" w:color="auto" w:fill="auto"/>
            <w:tcMar>
              <w:top w:w="100" w:type="dxa"/>
              <w:left w:w="100" w:type="dxa"/>
              <w:bottom w:w="100" w:type="dxa"/>
              <w:right w:w="100" w:type="dxa"/>
            </w:tcMar>
          </w:tcPr>
          <w:p w14:paraId="28FD03D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43CE93C" w14:textId="77777777" w:rsidTr="003B0B1B">
        <w:trPr>
          <w:trHeight w:val="755"/>
        </w:trPr>
        <w:tc>
          <w:tcPr>
            <w:tcW w:w="1967" w:type="dxa"/>
            <w:vMerge/>
            <w:shd w:val="clear" w:color="auto" w:fill="auto"/>
            <w:tcMar>
              <w:top w:w="100" w:type="dxa"/>
              <w:left w:w="100" w:type="dxa"/>
              <w:bottom w:w="100" w:type="dxa"/>
              <w:right w:w="100" w:type="dxa"/>
            </w:tcMar>
          </w:tcPr>
          <w:p w14:paraId="7CCAA87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05AEF39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5.1.2.2.12</w:t>
            </w:r>
          </w:p>
        </w:tc>
        <w:tc>
          <w:tcPr>
            <w:tcW w:w="2340" w:type="dxa"/>
            <w:shd w:val="clear" w:color="auto" w:fill="auto"/>
            <w:tcMar>
              <w:top w:w="100" w:type="dxa"/>
              <w:left w:w="100" w:type="dxa"/>
              <w:bottom w:w="100" w:type="dxa"/>
              <w:right w:w="100" w:type="dxa"/>
            </w:tcMar>
          </w:tcPr>
          <w:p w14:paraId="23C2DD0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Culinary Consultant</w:t>
            </w:r>
          </w:p>
        </w:tc>
        <w:tc>
          <w:tcPr>
            <w:tcW w:w="1935" w:type="dxa"/>
            <w:shd w:val="clear" w:color="auto" w:fill="auto"/>
            <w:tcMar>
              <w:top w:w="100" w:type="dxa"/>
              <w:left w:w="100" w:type="dxa"/>
              <w:bottom w:w="100" w:type="dxa"/>
              <w:right w:w="100" w:type="dxa"/>
            </w:tcMar>
          </w:tcPr>
          <w:p w14:paraId="05A5A60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$ 2.222                                 </w:t>
            </w:r>
          </w:p>
        </w:tc>
        <w:tc>
          <w:tcPr>
            <w:tcW w:w="2895" w:type="dxa"/>
            <w:shd w:val="clear" w:color="auto" w:fill="auto"/>
            <w:tcMar>
              <w:top w:w="100" w:type="dxa"/>
              <w:left w:w="100" w:type="dxa"/>
              <w:bottom w:w="100" w:type="dxa"/>
              <w:right w:w="100" w:type="dxa"/>
            </w:tcMar>
          </w:tcPr>
          <w:p w14:paraId="3EDFA15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7B84788" w14:textId="77777777" w:rsidTr="003B0B1B">
        <w:trPr>
          <w:trHeight w:val="755"/>
        </w:trPr>
        <w:tc>
          <w:tcPr>
            <w:tcW w:w="1967" w:type="dxa"/>
            <w:vMerge/>
            <w:shd w:val="clear" w:color="auto" w:fill="auto"/>
            <w:tcMar>
              <w:top w:w="100" w:type="dxa"/>
              <w:left w:w="100" w:type="dxa"/>
              <w:bottom w:w="100" w:type="dxa"/>
              <w:right w:w="100" w:type="dxa"/>
            </w:tcMar>
          </w:tcPr>
          <w:p w14:paraId="4FCC74D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71AB585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5.1.2.2.13</w:t>
            </w:r>
          </w:p>
        </w:tc>
        <w:tc>
          <w:tcPr>
            <w:tcW w:w="2340" w:type="dxa"/>
            <w:shd w:val="clear" w:color="auto" w:fill="auto"/>
            <w:tcMar>
              <w:top w:w="100" w:type="dxa"/>
              <w:left w:w="100" w:type="dxa"/>
              <w:bottom w:w="100" w:type="dxa"/>
              <w:right w:w="100" w:type="dxa"/>
            </w:tcMar>
          </w:tcPr>
          <w:p w14:paraId="5568BB3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Ecotourism Consultant</w:t>
            </w:r>
          </w:p>
        </w:tc>
        <w:tc>
          <w:tcPr>
            <w:tcW w:w="1935" w:type="dxa"/>
            <w:shd w:val="clear" w:color="auto" w:fill="auto"/>
            <w:tcMar>
              <w:top w:w="100" w:type="dxa"/>
              <w:left w:w="100" w:type="dxa"/>
              <w:bottom w:w="100" w:type="dxa"/>
              <w:right w:w="100" w:type="dxa"/>
            </w:tcMar>
          </w:tcPr>
          <w:p w14:paraId="2DE36DC6"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$ 3.704                                  </w:t>
            </w:r>
          </w:p>
        </w:tc>
        <w:tc>
          <w:tcPr>
            <w:tcW w:w="2895" w:type="dxa"/>
            <w:shd w:val="clear" w:color="auto" w:fill="auto"/>
            <w:tcMar>
              <w:top w:w="100" w:type="dxa"/>
              <w:left w:w="100" w:type="dxa"/>
              <w:bottom w:w="100" w:type="dxa"/>
              <w:right w:w="100" w:type="dxa"/>
            </w:tcMar>
          </w:tcPr>
          <w:p w14:paraId="08F7064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72E9CB6" w14:textId="77777777" w:rsidTr="003B0B1B">
        <w:trPr>
          <w:trHeight w:val="755"/>
        </w:trPr>
        <w:tc>
          <w:tcPr>
            <w:tcW w:w="1967" w:type="dxa"/>
            <w:vMerge/>
            <w:shd w:val="clear" w:color="auto" w:fill="auto"/>
            <w:tcMar>
              <w:top w:w="100" w:type="dxa"/>
              <w:left w:w="100" w:type="dxa"/>
              <w:bottom w:w="100" w:type="dxa"/>
              <w:right w:w="100" w:type="dxa"/>
            </w:tcMar>
          </w:tcPr>
          <w:p w14:paraId="439CE44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74EF4B2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5.1.2.2.14</w:t>
            </w:r>
          </w:p>
        </w:tc>
        <w:tc>
          <w:tcPr>
            <w:tcW w:w="2340" w:type="dxa"/>
            <w:shd w:val="clear" w:color="auto" w:fill="auto"/>
            <w:tcMar>
              <w:top w:w="100" w:type="dxa"/>
              <w:left w:w="100" w:type="dxa"/>
              <w:bottom w:w="100" w:type="dxa"/>
              <w:right w:w="100" w:type="dxa"/>
            </w:tcMar>
          </w:tcPr>
          <w:p w14:paraId="1B2296D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Staff coordination</w:t>
            </w:r>
          </w:p>
        </w:tc>
        <w:tc>
          <w:tcPr>
            <w:tcW w:w="1935" w:type="dxa"/>
            <w:shd w:val="clear" w:color="auto" w:fill="auto"/>
            <w:tcMar>
              <w:top w:w="100" w:type="dxa"/>
              <w:left w:w="100" w:type="dxa"/>
              <w:bottom w:w="100" w:type="dxa"/>
              <w:right w:w="100" w:type="dxa"/>
            </w:tcMar>
          </w:tcPr>
          <w:p w14:paraId="1902A6F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$ 5.556                                 </w:t>
            </w:r>
          </w:p>
        </w:tc>
        <w:tc>
          <w:tcPr>
            <w:tcW w:w="2895" w:type="dxa"/>
            <w:shd w:val="clear" w:color="auto" w:fill="auto"/>
            <w:tcMar>
              <w:top w:w="100" w:type="dxa"/>
              <w:left w:w="100" w:type="dxa"/>
              <w:bottom w:w="100" w:type="dxa"/>
              <w:right w:w="100" w:type="dxa"/>
            </w:tcMar>
          </w:tcPr>
          <w:p w14:paraId="15CCA6F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86C4F3D" w14:textId="77777777" w:rsidTr="003B0B1B">
        <w:trPr>
          <w:trHeight w:val="1733"/>
        </w:trPr>
        <w:tc>
          <w:tcPr>
            <w:tcW w:w="1967" w:type="dxa"/>
            <w:vMerge/>
            <w:shd w:val="clear" w:color="auto" w:fill="auto"/>
            <w:tcMar>
              <w:top w:w="100" w:type="dxa"/>
              <w:left w:w="100" w:type="dxa"/>
              <w:bottom w:w="100" w:type="dxa"/>
              <w:right w:w="100" w:type="dxa"/>
            </w:tcMar>
          </w:tcPr>
          <w:p w14:paraId="023ECE6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3E82236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5.1.2.2.15</w:t>
            </w:r>
          </w:p>
        </w:tc>
        <w:tc>
          <w:tcPr>
            <w:tcW w:w="2340" w:type="dxa"/>
            <w:shd w:val="clear" w:color="auto" w:fill="auto"/>
            <w:tcMar>
              <w:top w:w="100" w:type="dxa"/>
              <w:left w:w="100" w:type="dxa"/>
              <w:bottom w:w="100" w:type="dxa"/>
              <w:right w:w="100" w:type="dxa"/>
            </w:tcMar>
          </w:tcPr>
          <w:p w14:paraId="219537A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Resort management &amp; Gender mainstreaming training for community</w:t>
            </w:r>
          </w:p>
        </w:tc>
        <w:tc>
          <w:tcPr>
            <w:tcW w:w="1935" w:type="dxa"/>
            <w:shd w:val="clear" w:color="auto" w:fill="auto"/>
            <w:tcMar>
              <w:top w:w="100" w:type="dxa"/>
              <w:left w:w="100" w:type="dxa"/>
              <w:bottom w:w="100" w:type="dxa"/>
              <w:right w:w="100" w:type="dxa"/>
            </w:tcMar>
          </w:tcPr>
          <w:p w14:paraId="74840D14"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$ 11.111                               </w:t>
            </w:r>
          </w:p>
        </w:tc>
        <w:tc>
          <w:tcPr>
            <w:tcW w:w="2895" w:type="dxa"/>
            <w:shd w:val="clear" w:color="auto" w:fill="auto"/>
            <w:tcMar>
              <w:top w:w="100" w:type="dxa"/>
              <w:left w:w="100" w:type="dxa"/>
              <w:bottom w:w="100" w:type="dxa"/>
              <w:right w:w="100" w:type="dxa"/>
            </w:tcMar>
          </w:tcPr>
          <w:p w14:paraId="08F6A03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8E63B56" w14:textId="77777777" w:rsidTr="003B0B1B">
        <w:trPr>
          <w:trHeight w:val="1803"/>
        </w:trPr>
        <w:tc>
          <w:tcPr>
            <w:tcW w:w="1967" w:type="dxa"/>
            <w:vMerge/>
            <w:shd w:val="clear" w:color="auto" w:fill="auto"/>
            <w:tcMar>
              <w:top w:w="100" w:type="dxa"/>
              <w:left w:w="100" w:type="dxa"/>
              <w:bottom w:w="100" w:type="dxa"/>
              <w:right w:w="100" w:type="dxa"/>
            </w:tcMar>
          </w:tcPr>
          <w:p w14:paraId="6E28D66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2FB57E4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5.1.3</w:t>
            </w:r>
          </w:p>
        </w:tc>
        <w:tc>
          <w:tcPr>
            <w:tcW w:w="2340" w:type="dxa"/>
            <w:shd w:val="clear" w:color="auto" w:fill="auto"/>
            <w:tcMar>
              <w:top w:w="100" w:type="dxa"/>
              <w:left w:w="100" w:type="dxa"/>
              <w:bottom w:w="100" w:type="dxa"/>
              <w:right w:w="100" w:type="dxa"/>
            </w:tcMar>
          </w:tcPr>
          <w:p w14:paraId="60BAAD2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Improved cultural economy through application of ecological batik using mangrove based </w:t>
            </w:r>
            <w:proofErr w:type="spellStart"/>
            <w:r w:rsidRPr="008722BE">
              <w:rPr>
                <w:rFonts w:ascii="Arial" w:eastAsia="Arial" w:hAnsi="Arial" w:cs="Arial"/>
                <w:sz w:val="22"/>
                <w:szCs w:val="22"/>
                <w:lang w:val="en-US"/>
              </w:rPr>
              <w:t>colouring</w:t>
            </w:r>
            <w:proofErr w:type="spellEnd"/>
            <w:r w:rsidRPr="008722BE">
              <w:rPr>
                <w:rFonts w:ascii="Arial" w:eastAsia="Arial" w:hAnsi="Arial" w:cs="Arial"/>
                <w:sz w:val="22"/>
                <w:szCs w:val="22"/>
                <w:lang w:val="en-US"/>
              </w:rPr>
              <w:t xml:space="preserve"> product</w:t>
            </w:r>
          </w:p>
        </w:tc>
        <w:tc>
          <w:tcPr>
            <w:tcW w:w="1935" w:type="dxa"/>
            <w:shd w:val="clear" w:color="auto" w:fill="auto"/>
            <w:tcMar>
              <w:top w:w="100" w:type="dxa"/>
              <w:left w:w="100" w:type="dxa"/>
              <w:bottom w:w="100" w:type="dxa"/>
              <w:right w:w="100" w:type="dxa"/>
            </w:tcMar>
          </w:tcPr>
          <w:p w14:paraId="7490B96E"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sz w:val="22"/>
                <w:szCs w:val="22"/>
                <w:lang w:val="en-US"/>
              </w:rPr>
            </w:pPr>
            <w:r w:rsidRPr="008722BE">
              <w:rPr>
                <w:rFonts w:ascii="Arial" w:eastAsia="Arial" w:hAnsi="Arial" w:cs="Arial"/>
                <w:b/>
                <w:sz w:val="22"/>
                <w:szCs w:val="22"/>
                <w:lang w:val="en-US"/>
              </w:rPr>
              <w:t xml:space="preserve"> $ 512.593                              </w:t>
            </w:r>
          </w:p>
        </w:tc>
        <w:tc>
          <w:tcPr>
            <w:tcW w:w="2895" w:type="dxa"/>
            <w:shd w:val="clear" w:color="auto" w:fill="auto"/>
            <w:tcMar>
              <w:top w:w="100" w:type="dxa"/>
              <w:left w:w="100" w:type="dxa"/>
              <w:bottom w:w="100" w:type="dxa"/>
              <w:right w:w="100" w:type="dxa"/>
            </w:tcMar>
          </w:tcPr>
          <w:p w14:paraId="6F26A71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73AF312" w14:textId="77777777" w:rsidTr="003B0B1B">
        <w:trPr>
          <w:trHeight w:val="515"/>
        </w:trPr>
        <w:tc>
          <w:tcPr>
            <w:tcW w:w="1967" w:type="dxa"/>
            <w:vMerge/>
            <w:shd w:val="clear" w:color="auto" w:fill="auto"/>
            <w:tcMar>
              <w:top w:w="100" w:type="dxa"/>
              <w:left w:w="100" w:type="dxa"/>
              <w:bottom w:w="100" w:type="dxa"/>
              <w:right w:w="100" w:type="dxa"/>
            </w:tcMar>
          </w:tcPr>
          <w:p w14:paraId="737F1B7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5563" w:type="dxa"/>
            <w:gridSpan w:val="3"/>
            <w:shd w:val="clear" w:color="auto" w:fill="auto"/>
            <w:tcMar>
              <w:top w:w="100" w:type="dxa"/>
              <w:left w:w="100" w:type="dxa"/>
              <w:bottom w:w="100" w:type="dxa"/>
              <w:right w:w="100" w:type="dxa"/>
            </w:tcMar>
          </w:tcPr>
          <w:p w14:paraId="6E4CD00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 </w:t>
            </w:r>
          </w:p>
        </w:tc>
        <w:tc>
          <w:tcPr>
            <w:tcW w:w="2895" w:type="dxa"/>
            <w:shd w:val="clear" w:color="auto" w:fill="auto"/>
            <w:tcMar>
              <w:top w:w="100" w:type="dxa"/>
              <w:left w:w="100" w:type="dxa"/>
              <w:bottom w:w="100" w:type="dxa"/>
              <w:right w:w="100" w:type="dxa"/>
            </w:tcMar>
          </w:tcPr>
          <w:p w14:paraId="13D4D6A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EA4CC02" w14:textId="77777777" w:rsidTr="003B0B1B">
        <w:trPr>
          <w:trHeight w:val="1025"/>
        </w:trPr>
        <w:tc>
          <w:tcPr>
            <w:tcW w:w="1967" w:type="dxa"/>
            <w:vMerge/>
            <w:shd w:val="clear" w:color="auto" w:fill="auto"/>
            <w:tcMar>
              <w:top w:w="100" w:type="dxa"/>
              <w:left w:w="100" w:type="dxa"/>
              <w:bottom w:w="100" w:type="dxa"/>
              <w:right w:w="100" w:type="dxa"/>
            </w:tcMar>
          </w:tcPr>
          <w:p w14:paraId="5B8BDAC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1F55951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5.1.3.1</w:t>
            </w:r>
          </w:p>
        </w:tc>
        <w:tc>
          <w:tcPr>
            <w:tcW w:w="2340" w:type="dxa"/>
            <w:shd w:val="clear" w:color="auto" w:fill="auto"/>
            <w:tcMar>
              <w:top w:w="100" w:type="dxa"/>
              <w:left w:w="100" w:type="dxa"/>
              <w:bottom w:w="100" w:type="dxa"/>
              <w:right w:w="100" w:type="dxa"/>
            </w:tcMar>
          </w:tcPr>
          <w:p w14:paraId="3146143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Training for 400 batik makers at </w:t>
            </w:r>
            <w:proofErr w:type="spellStart"/>
            <w:r w:rsidRPr="008722BE">
              <w:rPr>
                <w:rFonts w:ascii="Arial" w:eastAsia="Arial" w:hAnsi="Arial" w:cs="Arial"/>
                <w:sz w:val="22"/>
                <w:szCs w:val="22"/>
                <w:lang w:val="en-US"/>
              </w:rPr>
              <w:t>Pekalongan</w:t>
            </w:r>
            <w:proofErr w:type="spellEnd"/>
          </w:p>
        </w:tc>
        <w:tc>
          <w:tcPr>
            <w:tcW w:w="1935" w:type="dxa"/>
            <w:shd w:val="clear" w:color="auto" w:fill="auto"/>
            <w:tcMar>
              <w:top w:w="100" w:type="dxa"/>
              <w:left w:w="100" w:type="dxa"/>
              <w:bottom w:w="100" w:type="dxa"/>
              <w:right w:w="100" w:type="dxa"/>
            </w:tcMar>
          </w:tcPr>
          <w:p w14:paraId="68822891" w14:textId="77777777" w:rsidR="008722BE" w:rsidRPr="008722BE" w:rsidRDefault="008722BE" w:rsidP="008722BE">
            <w:pPr>
              <w:spacing w:after="160" w:line="259" w:lineRule="auto"/>
              <w:jc w:val="right"/>
              <w:rPr>
                <w:rFonts w:ascii="Calibri" w:eastAsia="Calibri" w:hAnsi="Calibri" w:cs="Calibri"/>
                <w:color w:val="000000"/>
                <w:sz w:val="22"/>
                <w:szCs w:val="22"/>
                <w:lang w:val="en-US"/>
              </w:rPr>
            </w:pPr>
            <w:r w:rsidRPr="008722BE">
              <w:rPr>
                <w:rFonts w:ascii="Calibri" w:eastAsia="Calibri" w:hAnsi="Calibri" w:cs="Calibri"/>
                <w:color w:val="000000"/>
                <w:sz w:val="22"/>
                <w:szCs w:val="22"/>
                <w:lang w:val="en-US"/>
              </w:rPr>
              <w:t>$117.048</w:t>
            </w:r>
          </w:p>
          <w:p w14:paraId="645B316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auto"/>
            <w:tcMar>
              <w:top w:w="100" w:type="dxa"/>
              <w:left w:w="100" w:type="dxa"/>
              <w:bottom w:w="100" w:type="dxa"/>
              <w:right w:w="100" w:type="dxa"/>
            </w:tcMar>
          </w:tcPr>
          <w:p w14:paraId="1983C18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52D3C46" w14:textId="77777777" w:rsidTr="003B0B1B">
        <w:trPr>
          <w:trHeight w:val="755"/>
        </w:trPr>
        <w:tc>
          <w:tcPr>
            <w:tcW w:w="1967" w:type="dxa"/>
            <w:vMerge/>
            <w:shd w:val="clear" w:color="auto" w:fill="auto"/>
            <w:tcMar>
              <w:top w:w="100" w:type="dxa"/>
              <w:left w:w="100" w:type="dxa"/>
              <w:bottom w:w="100" w:type="dxa"/>
              <w:right w:w="100" w:type="dxa"/>
            </w:tcMar>
          </w:tcPr>
          <w:p w14:paraId="433352C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22FA6A7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5.1.3.2</w:t>
            </w:r>
          </w:p>
        </w:tc>
        <w:tc>
          <w:tcPr>
            <w:tcW w:w="2340" w:type="dxa"/>
            <w:shd w:val="clear" w:color="auto" w:fill="auto"/>
            <w:tcMar>
              <w:top w:w="100" w:type="dxa"/>
              <w:left w:w="100" w:type="dxa"/>
              <w:bottom w:w="100" w:type="dxa"/>
              <w:right w:w="100" w:type="dxa"/>
            </w:tcMar>
          </w:tcPr>
          <w:p w14:paraId="7BD415F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Batik Design Expert</w:t>
            </w:r>
          </w:p>
        </w:tc>
        <w:tc>
          <w:tcPr>
            <w:tcW w:w="1935" w:type="dxa"/>
            <w:shd w:val="clear" w:color="auto" w:fill="auto"/>
            <w:tcMar>
              <w:top w:w="100" w:type="dxa"/>
              <w:left w:w="100" w:type="dxa"/>
              <w:bottom w:w="100" w:type="dxa"/>
              <w:right w:w="100" w:type="dxa"/>
            </w:tcMar>
          </w:tcPr>
          <w:p w14:paraId="125BE620"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$ 44.444                               </w:t>
            </w:r>
          </w:p>
        </w:tc>
        <w:tc>
          <w:tcPr>
            <w:tcW w:w="2895" w:type="dxa"/>
            <w:shd w:val="clear" w:color="auto" w:fill="auto"/>
            <w:tcMar>
              <w:top w:w="100" w:type="dxa"/>
              <w:left w:w="100" w:type="dxa"/>
              <w:bottom w:w="100" w:type="dxa"/>
              <w:right w:w="100" w:type="dxa"/>
            </w:tcMar>
          </w:tcPr>
          <w:p w14:paraId="6A98060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BB2C7C5" w14:textId="77777777" w:rsidTr="003B0B1B">
        <w:trPr>
          <w:trHeight w:val="755"/>
        </w:trPr>
        <w:tc>
          <w:tcPr>
            <w:tcW w:w="1967" w:type="dxa"/>
            <w:vMerge/>
            <w:shd w:val="clear" w:color="auto" w:fill="auto"/>
            <w:tcMar>
              <w:top w:w="100" w:type="dxa"/>
              <w:left w:w="100" w:type="dxa"/>
              <w:bottom w:w="100" w:type="dxa"/>
              <w:right w:w="100" w:type="dxa"/>
            </w:tcMar>
          </w:tcPr>
          <w:p w14:paraId="136E269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03CA5A0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5.1.3.3</w:t>
            </w:r>
          </w:p>
        </w:tc>
        <w:tc>
          <w:tcPr>
            <w:tcW w:w="2340" w:type="dxa"/>
            <w:shd w:val="clear" w:color="auto" w:fill="auto"/>
            <w:tcMar>
              <w:top w:w="100" w:type="dxa"/>
              <w:left w:w="100" w:type="dxa"/>
              <w:bottom w:w="100" w:type="dxa"/>
              <w:right w:w="100" w:type="dxa"/>
            </w:tcMar>
          </w:tcPr>
          <w:p w14:paraId="04ED623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Expert Assistant</w:t>
            </w:r>
          </w:p>
        </w:tc>
        <w:tc>
          <w:tcPr>
            <w:tcW w:w="1935" w:type="dxa"/>
            <w:shd w:val="clear" w:color="auto" w:fill="auto"/>
            <w:tcMar>
              <w:top w:w="100" w:type="dxa"/>
              <w:left w:w="100" w:type="dxa"/>
              <w:bottom w:w="100" w:type="dxa"/>
              <w:right w:w="100" w:type="dxa"/>
            </w:tcMar>
          </w:tcPr>
          <w:p w14:paraId="21DE9CDF"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$ 17.778                               </w:t>
            </w:r>
          </w:p>
        </w:tc>
        <w:tc>
          <w:tcPr>
            <w:tcW w:w="2895" w:type="dxa"/>
            <w:shd w:val="clear" w:color="auto" w:fill="auto"/>
            <w:tcMar>
              <w:top w:w="100" w:type="dxa"/>
              <w:left w:w="100" w:type="dxa"/>
              <w:bottom w:w="100" w:type="dxa"/>
              <w:right w:w="100" w:type="dxa"/>
            </w:tcMar>
          </w:tcPr>
          <w:p w14:paraId="7434E14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3AB3B19" w14:textId="77777777" w:rsidTr="003B0B1B">
        <w:trPr>
          <w:trHeight w:val="755"/>
        </w:trPr>
        <w:tc>
          <w:tcPr>
            <w:tcW w:w="1967" w:type="dxa"/>
            <w:vMerge/>
            <w:shd w:val="clear" w:color="auto" w:fill="auto"/>
            <w:tcMar>
              <w:top w:w="100" w:type="dxa"/>
              <w:left w:w="100" w:type="dxa"/>
              <w:bottom w:w="100" w:type="dxa"/>
              <w:right w:w="100" w:type="dxa"/>
            </w:tcMar>
          </w:tcPr>
          <w:p w14:paraId="04A690E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0512D56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5.1.3.4</w:t>
            </w:r>
          </w:p>
        </w:tc>
        <w:tc>
          <w:tcPr>
            <w:tcW w:w="2340" w:type="dxa"/>
            <w:shd w:val="clear" w:color="auto" w:fill="auto"/>
            <w:tcMar>
              <w:top w:w="100" w:type="dxa"/>
              <w:left w:w="100" w:type="dxa"/>
              <w:bottom w:w="100" w:type="dxa"/>
              <w:right w:w="100" w:type="dxa"/>
            </w:tcMar>
          </w:tcPr>
          <w:p w14:paraId="3E927DB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Travel</w:t>
            </w:r>
          </w:p>
        </w:tc>
        <w:tc>
          <w:tcPr>
            <w:tcW w:w="1935" w:type="dxa"/>
            <w:shd w:val="clear" w:color="auto" w:fill="auto"/>
            <w:tcMar>
              <w:top w:w="100" w:type="dxa"/>
              <w:left w:w="100" w:type="dxa"/>
              <w:bottom w:w="100" w:type="dxa"/>
              <w:right w:w="100" w:type="dxa"/>
            </w:tcMar>
          </w:tcPr>
          <w:p w14:paraId="14ED4AB2"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$ 26.667                               </w:t>
            </w:r>
          </w:p>
        </w:tc>
        <w:tc>
          <w:tcPr>
            <w:tcW w:w="2895" w:type="dxa"/>
            <w:shd w:val="clear" w:color="auto" w:fill="auto"/>
            <w:tcMar>
              <w:top w:w="100" w:type="dxa"/>
              <w:left w:w="100" w:type="dxa"/>
              <w:bottom w:w="100" w:type="dxa"/>
              <w:right w:w="100" w:type="dxa"/>
            </w:tcMar>
          </w:tcPr>
          <w:p w14:paraId="6E573C2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D00D2BB" w14:textId="77777777" w:rsidTr="003B0B1B">
        <w:trPr>
          <w:trHeight w:val="755"/>
        </w:trPr>
        <w:tc>
          <w:tcPr>
            <w:tcW w:w="1967" w:type="dxa"/>
            <w:vMerge/>
            <w:shd w:val="clear" w:color="auto" w:fill="auto"/>
            <w:tcMar>
              <w:top w:w="100" w:type="dxa"/>
              <w:left w:w="100" w:type="dxa"/>
              <w:bottom w:w="100" w:type="dxa"/>
              <w:right w:w="100" w:type="dxa"/>
            </w:tcMar>
          </w:tcPr>
          <w:p w14:paraId="7B06F80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556655D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5.1.3.5</w:t>
            </w:r>
          </w:p>
        </w:tc>
        <w:tc>
          <w:tcPr>
            <w:tcW w:w="2340" w:type="dxa"/>
            <w:shd w:val="clear" w:color="auto" w:fill="auto"/>
            <w:tcMar>
              <w:top w:w="100" w:type="dxa"/>
              <w:left w:w="100" w:type="dxa"/>
              <w:bottom w:w="100" w:type="dxa"/>
              <w:right w:w="100" w:type="dxa"/>
            </w:tcMar>
          </w:tcPr>
          <w:p w14:paraId="51F7508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Mangrove natural dyes</w:t>
            </w:r>
          </w:p>
        </w:tc>
        <w:tc>
          <w:tcPr>
            <w:tcW w:w="1935" w:type="dxa"/>
            <w:shd w:val="clear" w:color="auto" w:fill="auto"/>
            <w:tcMar>
              <w:top w:w="100" w:type="dxa"/>
              <w:left w:w="100" w:type="dxa"/>
              <w:bottom w:w="100" w:type="dxa"/>
              <w:right w:w="100" w:type="dxa"/>
            </w:tcMar>
          </w:tcPr>
          <w:p w14:paraId="17D817F8"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2895" w:type="dxa"/>
            <w:shd w:val="clear" w:color="auto" w:fill="auto"/>
            <w:tcMar>
              <w:top w:w="100" w:type="dxa"/>
              <w:left w:w="100" w:type="dxa"/>
              <w:bottom w:w="100" w:type="dxa"/>
              <w:right w:w="100" w:type="dxa"/>
            </w:tcMar>
          </w:tcPr>
          <w:p w14:paraId="581C33E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6E9FE26" w14:textId="77777777" w:rsidTr="003B0B1B">
        <w:trPr>
          <w:trHeight w:val="755"/>
        </w:trPr>
        <w:tc>
          <w:tcPr>
            <w:tcW w:w="1967" w:type="dxa"/>
            <w:vMerge/>
            <w:shd w:val="clear" w:color="auto" w:fill="auto"/>
            <w:tcMar>
              <w:top w:w="100" w:type="dxa"/>
              <w:left w:w="100" w:type="dxa"/>
              <w:bottom w:w="100" w:type="dxa"/>
              <w:right w:w="100" w:type="dxa"/>
            </w:tcMar>
          </w:tcPr>
          <w:p w14:paraId="33A11C4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46C6F9E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5.1.3.5.1</w:t>
            </w:r>
          </w:p>
        </w:tc>
        <w:tc>
          <w:tcPr>
            <w:tcW w:w="2340" w:type="dxa"/>
            <w:shd w:val="clear" w:color="auto" w:fill="auto"/>
            <w:tcMar>
              <w:top w:w="100" w:type="dxa"/>
              <w:left w:w="100" w:type="dxa"/>
              <w:bottom w:w="100" w:type="dxa"/>
              <w:right w:w="100" w:type="dxa"/>
            </w:tcMar>
          </w:tcPr>
          <w:p w14:paraId="5A6D130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Expert</w:t>
            </w:r>
          </w:p>
        </w:tc>
        <w:tc>
          <w:tcPr>
            <w:tcW w:w="1935" w:type="dxa"/>
            <w:shd w:val="clear" w:color="auto" w:fill="auto"/>
            <w:tcMar>
              <w:top w:w="100" w:type="dxa"/>
              <w:left w:w="100" w:type="dxa"/>
              <w:bottom w:w="100" w:type="dxa"/>
              <w:right w:w="100" w:type="dxa"/>
            </w:tcMar>
          </w:tcPr>
          <w:p w14:paraId="257F57F9"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$ 31.111                                </w:t>
            </w:r>
          </w:p>
        </w:tc>
        <w:tc>
          <w:tcPr>
            <w:tcW w:w="2895" w:type="dxa"/>
            <w:shd w:val="clear" w:color="auto" w:fill="auto"/>
            <w:tcMar>
              <w:top w:w="100" w:type="dxa"/>
              <w:left w:w="100" w:type="dxa"/>
              <w:bottom w:w="100" w:type="dxa"/>
              <w:right w:w="100" w:type="dxa"/>
            </w:tcMar>
          </w:tcPr>
          <w:p w14:paraId="215EA4E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D2501DB" w14:textId="77777777" w:rsidTr="003B0B1B">
        <w:trPr>
          <w:trHeight w:val="755"/>
        </w:trPr>
        <w:tc>
          <w:tcPr>
            <w:tcW w:w="1967" w:type="dxa"/>
            <w:vMerge/>
            <w:shd w:val="clear" w:color="auto" w:fill="auto"/>
            <w:tcMar>
              <w:top w:w="100" w:type="dxa"/>
              <w:left w:w="100" w:type="dxa"/>
              <w:bottom w:w="100" w:type="dxa"/>
              <w:right w:w="100" w:type="dxa"/>
            </w:tcMar>
          </w:tcPr>
          <w:p w14:paraId="19C7E0C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24071E7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5.1.3.5.2</w:t>
            </w:r>
          </w:p>
        </w:tc>
        <w:tc>
          <w:tcPr>
            <w:tcW w:w="2340" w:type="dxa"/>
            <w:shd w:val="clear" w:color="auto" w:fill="auto"/>
            <w:tcMar>
              <w:top w:w="100" w:type="dxa"/>
              <w:left w:w="100" w:type="dxa"/>
              <w:bottom w:w="100" w:type="dxa"/>
              <w:right w:w="100" w:type="dxa"/>
            </w:tcMar>
          </w:tcPr>
          <w:p w14:paraId="4029865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Expert Assistant</w:t>
            </w:r>
          </w:p>
        </w:tc>
        <w:tc>
          <w:tcPr>
            <w:tcW w:w="1935" w:type="dxa"/>
            <w:shd w:val="clear" w:color="auto" w:fill="auto"/>
            <w:tcMar>
              <w:top w:w="100" w:type="dxa"/>
              <w:left w:w="100" w:type="dxa"/>
              <w:bottom w:w="100" w:type="dxa"/>
              <w:right w:w="100" w:type="dxa"/>
            </w:tcMar>
          </w:tcPr>
          <w:p w14:paraId="141384C9"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$ 17.778                               </w:t>
            </w:r>
          </w:p>
        </w:tc>
        <w:tc>
          <w:tcPr>
            <w:tcW w:w="2895" w:type="dxa"/>
            <w:shd w:val="clear" w:color="auto" w:fill="auto"/>
            <w:tcMar>
              <w:top w:w="100" w:type="dxa"/>
              <w:left w:w="100" w:type="dxa"/>
              <w:bottom w:w="100" w:type="dxa"/>
              <w:right w:w="100" w:type="dxa"/>
            </w:tcMar>
          </w:tcPr>
          <w:p w14:paraId="4BD9C9F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10090A7" w14:textId="77777777" w:rsidTr="003B0B1B">
        <w:trPr>
          <w:trHeight w:val="755"/>
        </w:trPr>
        <w:tc>
          <w:tcPr>
            <w:tcW w:w="1967" w:type="dxa"/>
            <w:vMerge/>
            <w:shd w:val="clear" w:color="auto" w:fill="auto"/>
            <w:tcMar>
              <w:top w:w="100" w:type="dxa"/>
              <w:left w:w="100" w:type="dxa"/>
              <w:bottom w:w="100" w:type="dxa"/>
              <w:right w:w="100" w:type="dxa"/>
            </w:tcMar>
          </w:tcPr>
          <w:p w14:paraId="0FC5309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1AE4BD7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5.1.3.5.3</w:t>
            </w:r>
          </w:p>
        </w:tc>
        <w:tc>
          <w:tcPr>
            <w:tcW w:w="2340" w:type="dxa"/>
            <w:shd w:val="clear" w:color="auto" w:fill="auto"/>
            <w:tcMar>
              <w:top w:w="100" w:type="dxa"/>
              <w:left w:w="100" w:type="dxa"/>
              <w:bottom w:w="100" w:type="dxa"/>
              <w:right w:w="100" w:type="dxa"/>
            </w:tcMar>
          </w:tcPr>
          <w:p w14:paraId="5446083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Travel</w:t>
            </w:r>
          </w:p>
        </w:tc>
        <w:tc>
          <w:tcPr>
            <w:tcW w:w="1935" w:type="dxa"/>
            <w:shd w:val="clear" w:color="auto" w:fill="auto"/>
            <w:tcMar>
              <w:top w:w="100" w:type="dxa"/>
              <w:left w:w="100" w:type="dxa"/>
              <w:bottom w:w="100" w:type="dxa"/>
              <w:right w:w="100" w:type="dxa"/>
            </w:tcMar>
          </w:tcPr>
          <w:p w14:paraId="1DB66C2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$ 26.667                               </w:t>
            </w:r>
          </w:p>
        </w:tc>
        <w:tc>
          <w:tcPr>
            <w:tcW w:w="2895" w:type="dxa"/>
            <w:shd w:val="clear" w:color="auto" w:fill="auto"/>
            <w:tcMar>
              <w:top w:w="100" w:type="dxa"/>
              <w:left w:w="100" w:type="dxa"/>
              <w:bottom w:w="100" w:type="dxa"/>
              <w:right w:w="100" w:type="dxa"/>
            </w:tcMar>
          </w:tcPr>
          <w:p w14:paraId="7A6071F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714BA8A" w14:textId="77777777" w:rsidTr="003B0B1B">
        <w:trPr>
          <w:trHeight w:val="755"/>
        </w:trPr>
        <w:tc>
          <w:tcPr>
            <w:tcW w:w="1967" w:type="dxa"/>
            <w:vMerge/>
            <w:shd w:val="clear" w:color="auto" w:fill="auto"/>
            <w:tcMar>
              <w:top w:w="100" w:type="dxa"/>
              <w:left w:w="100" w:type="dxa"/>
              <w:bottom w:w="100" w:type="dxa"/>
              <w:right w:w="100" w:type="dxa"/>
            </w:tcMar>
          </w:tcPr>
          <w:p w14:paraId="6DBA4FF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1F9B069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5.1.3.6</w:t>
            </w:r>
          </w:p>
        </w:tc>
        <w:tc>
          <w:tcPr>
            <w:tcW w:w="2340" w:type="dxa"/>
            <w:shd w:val="clear" w:color="auto" w:fill="auto"/>
            <w:tcMar>
              <w:top w:w="100" w:type="dxa"/>
              <w:left w:w="100" w:type="dxa"/>
              <w:bottom w:w="100" w:type="dxa"/>
              <w:right w:w="100" w:type="dxa"/>
            </w:tcMar>
          </w:tcPr>
          <w:p w14:paraId="1958572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Batik's equipment</w:t>
            </w:r>
          </w:p>
        </w:tc>
        <w:tc>
          <w:tcPr>
            <w:tcW w:w="1935" w:type="dxa"/>
            <w:shd w:val="clear" w:color="auto" w:fill="auto"/>
            <w:tcMar>
              <w:top w:w="100" w:type="dxa"/>
              <w:left w:w="100" w:type="dxa"/>
              <w:bottom w:w="100" w:type="dxa"/>
              <w:right w:w="100" w:type="dxa"/>
            </w:tcMar>
          </w:tcPr>
          <w:p w14:paraId="6D15130A"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$ 148.148                              </w:t>
            </w:r>
          </w:p>
        </w:tc>
        <w:tc>
          <w:tcPr>
            <w:tcW w:w="2895" w:type="dxa"/>
            <w:shd w:val="clear" w:color="auto" w:fill="auto"/>
            <w:tcMar>
              <w:top w:w="100" w:type="dxa"/>
              <w:left w:w="100" w:type="dxa"/>
              <w:bottom w:w="100" w:type="dxa"/>
              <w:right w:w="100" w:type="dxa"/>
            </w:tcMar>
          </w:tcPr>
          <w:p w14:paraId="5C88619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1F46EB4" w14:textId="77777777" w:rsidTr="003B0B1B">
        <w:trPr>
          <w:trHeight w:val="755"/>
        </w:trPr>
        <w:tc>
          <w:tcPr>
            <w:tcW w:w="1967" w:type="dxa"/>
            <w:vMerge/>
            <w:shd w:val="clear" w:color="auto" w:fill="auto"/>
            <w:tcMar>
              <w:top w:w="100" w:type="dxa"/>
              <w:left w:w="100" w:type="dxa"/>
              <w:bottom w:w="100" w:type="dxa"/>
              <w:right w:w="100" w:type="dxa"/>
            </w:tcMar>
          </w:tcPr>
          <w:p w14:paraId="7145346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06F8E97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5.1.3.7</w:t>
            </w:r>
          </w:p>
        </w:tc>
        <w:tc>
          <w:tcPr>
            <w:tcW w:w="2340" w:type="dxa"/>
            <w:shd w:val="clear" w:color="auto" w:fill="auto"/>
            <w:tcMar>
              <w:top w:w="100" w:type="dxa"/>
              <w:left w:w="100" w:type="dxa"/>
              <w:bottom w:w="100" w:type="dxa"/>
              <w:right w:w="100" w:type="dxa"/>
            </w:tcMar>
          </w:tcPr>
          <w:p w14:paraId="1621C9D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Revisit expert</w:t>
            </w:r>
          </w:p>
        </w:tc>
        <w:tc>
          <w:tcPr>
            <w:tcW w:w="1935" w:type="dxa"/>
            <w:shd w:val="clear" w:color="auto" w:fill="auto"/>
            <w:tcMar>
              <w:top w:w="100" w:type="dxa"/>
              <w:left w:w="100" w:type="dxa"/>
              <w:bottom w:w="100" w:type="dxa"/>
              <w:right w:w="100" w:type="dxa"/>
            </w:tcMar>
          </w:tcPr>
          <w:p w14:paraId="2949BCEA"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$ 66.667                                </w:t>
            </w:r>
          </w:p>
        </w:tc>
        <w:tc>
          <w:tcPr>
            <w:tcW w:w="2895" w:type="dxa"/>
            <w:shd w:val="clear" w:color="auto" w:fill="auto"/>
            <w:tcMar>
              <w:top w:w="100" w:type="dxa"/>
              <w:left w:w="100" w:type="dxa"/>
              <w:bottom w:w="100" w:type="dxa"/>
              <w:right w:w="100" w:type="dxa"/>
            </w:tcMar>
          </w:tcPr>
          <w:p w14:paraId="0CE1152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31A6A07" w14:textId="77777777" w:rsidTr="003B0B1B">
        <w:trPr>
          <w:trHeight w:val="755"/>
        </w:trPr>
        <w:tc>
          <w:tcPr>
            <w:tcW w:w="1967" w:type="dxa"/>
            <w:vMerge/>
            <w:shd w:val="clear" w:color="auto" w:fill="auto"/>
            <w:tcMar>
              <w:top w:w="100" w:type="dxa"/>
              <w:left w:w="100" w:type="dxa"/>
              <w:bottom w:w="100" w:type="dxa"/>
              <w:right w:w="100" w:type="dxa"/>
            </w:tcMar>
          </w:tcPr>
          <w:p w14:paraId="0947AF7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1E22DA9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5.1.3.8 </w:t>
            </w:r>
          </w:p>
        </w:tc>
        <w:tc>
          <w:tcPr>
            <w:tcW w:w="2340" w:type="dxa"/>
            <w:shd w:val="clear" w:color="auto" w:fill="auto"/>
            <w:tcMar>
              <w:top w:w="100" w:type="dxa"/>
              <w:left w:w="100" w:type="dxa"/>
              <w:bottom w:w="100" w:type="dxa"/>
              <w:right w:w="100" w:type="dxa"/>
            </w:tcMar>
          </w:tcPr>
          <w:p w14:paraId="3A28D0D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Staff Admin</w:t>
            </w:r>
          </w:p>
        </w:tc>
        <w:tc>
          <w:tcPr>
            <w:tcW w:w="1935" w:type="dxa"/>
            <w:shd w:val="clear" w:color="auto" w:fill="auto"/>
            <w:tcMar>
              <w:top w:w="100" w:type="dxa"/>
              <w:left w:w="100" w:type="dxa"/>
              <w:bottom w:w="100" w:type="dxa"/>
              <w:right w:w="100" w:type="dxa"/>
            </w:tcMar>
          </w:tcPr>
          <w:p w14:paraId="4ADF7C00" w14:textId="77777777" w:rsidR="008722BE" w:rsidRPr="008722BE" w:rsidRDefault="008722BE" w:rsidP="008722BE">
            <w:pPr>
              <w:spacing w:after="160" w:line="259" w:lineRule="auto"/>
              <w:jc w:val="right"/>
              <w:rPr>
                <w:rFonts w:ascii="Calibri" w:eastAsia="Calibri" w:hAnsi="Calibri" w:cs="Calibri"/>
                <w:color w:val="000000"/>
                <w:sz w:val="22"/>
                <w:szCs w:val="22"/>
                <w:lang w:val="en-US"/>
              </w:rPr>
            </w:pPr>
            <w:r w:rsidRPr="008722BE">
              <w:rPr>
                <w:rFonts w:ascii="Calibri" w:eastAsia="Calibri" w:hAnsi="Calibri" w:cs="Calibri"/>
                <w:color w:val="000000"/>
                <w:sz w:val="22"/>
                <w:szCs w:val="22"/>
                <w:lang w:val="en-US"/>
              </w:rPr>
              <w:t>$16.285</w:t>
            </w:r>
          </w:p>
          <w:p w14:paraId="7AA4EDEE"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auto"/>
            <w:tcMar>
              <w:top w:w="100" w:type="dxa"/>
              <w:left w:w="100" w:type="dxa"/>
              <w:bottom w:w="100" w:type="dxa"/>
              <w:right w:w="100" w:type="dxa"/>
            </w:tcMar>
          </w:tcPr>
          <w:p w14:paraId="2448ACD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r>
      <w:tr w:rsidR="008722BE" w:rsidRPr="008722BE" w14:paraId="63127B51" w14:textId="77777777" w:rsidTr="003B0B1B">
        <w:trPr>
          <w:trHeight w:val="2375"/>
        </w:trPr>
        <w:tc>
          <w:tcPr>
            <w:tcW w:w="1967" w:type="dxa"/>
            <w:vMerge/>
            <w:shd w:val="clear" w:color="auto" w:fill="auto"/>
            <w:tcMar>
              <w:top w:w="100" w:type="dxa"/>
              <w:left w:w="100" w:type="dxa"/>
              <w:bottom w:w="100" w:type="dxa"/>
              <w:right w:w="100" w:type="dxa"/>
            </w:tcMar>
          </w:tcPr>
          <w:p w14:paraId="7762467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103523D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5.1.4</w:t>
            </w:r>
          </w:p>
        </w:tc>
        <w:tc>
          <w:tcPr>
            <w:tcW w:w="2340" w:type="dxa"/>
            <w:shd w:val="clear" w:color="auto" w:fill="auto"/>
            <w:tcMar>
              <w:top w:w="100" w:type="dxa"/>
              <w:left w:w="100" w:type="dxa"/>
              <w:bottom w:w="100" w:type="dxa"/>
              <w:right w:w="100" w:type="dxa"/>
            </w:tcMar>
          </w:tcPr>
          <w:p w14:paraId="61AD7B6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Improved food security through the application of urban farming as alternative to conventional agriculture practices</w:t>
            </w:r>
          </w:p>
        </w:tc>
        <w:tc>
          <w:tcPr>
            <w:tcW w:w="1935" w:type="dxa"/>
            <w:shd w:val="clear" w:color="auto" w:fill="auto"/>
            <w:tcMar>
              <w:top w:w="100" w:type="dxa"/>
              <w:left w:w="100" w:type="dxa"/>
              <w:bottom w:w="100" w:type="dxa"/>
              <w:right w:w="100" w:type="dxa"/>
            </w:tcMar>
          </w:tcPr>
          <w:p w14:paraId="5764C988"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sz w:val="22"/>
                <w:szCs w:val="22"/>
                <w:lang w:val="en-US"/>
              </w:rPr>
            </w:pPr>
            <w:r w:rsidRPr="008722BE">
              <w:rPr>
                <w:rFonts w:ascii="Arial" w:eastAsia="Arial" w:hAnsi="Arial" w:cs="Arial"/>
                <w:b/>
                <w:sz w:val="22"/>
                <w:szCs w:val="22"/>
                <w:lang w:val="en-US"/>
              </w:rPr>
              <w:t xml:space="preserve"> $ 245.926                              </w:t>
            </w:r>
          </w:p>
        </w:tc>
        <w:tc>
          <w:tcPr>
            <w:tcW w:w="2895" w:type="dxa"/>
            <w:shd w:val="clear" w:color="auto" w:fill="auto"/>
            <w:tcMar>
              <w:top w:w="100" w:type="dxa"/>
              <w:left w:w="100" w:type="dxa"/>
              <w:bottom w:w="100" w:type="dxa"/>
              <w:right w:w="100" w:type="dxa"/>
            </w:tcMar>
          </w:tcPr>
          <w:p w14:paraId="5094447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5FA5617" w14:textId="77777777" w:rsidTr="003B0B1B">
        <w:trPr>
          <w:trHeight w:val="515"/>
        </w:trPr>
        <w:tc>
          <w:tcPr>
            <w:tcW w:w="1967" w:type="dxa"/>
            <w:vMerge/>
            <w:shd w:val="clear" w:color="auto" w:fill="auto"/>
            <w:tcMar>
              <w:top w:w="100" w:type="dxa"/>
              <w:left w:w="100" w:type="dxa"/>
              <w:bottom w:w="100" w:type="dxa"/>
              <w:right w:w="100" w:type="dxa"/>
            </w:tcMar>
          </w:tcPr>
          <w:p w14:paraId="5711AB3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5563" w:type="dxa"/>
            <w:gridSpan w:val="3"/>
            <w:shd w:val="clear" w:color="auto" w:fill="auto"/>
            <w:tcMar>
              <w:top w:w="100" w:type="dxa"/>
              <w:left w:w="100" w:type="dxa"/>
              <w:bottom w:w="100" w:type="dxa"/>
              <w:right w:w="100" w:type="dxa"/>
            </w:tcMar>
          </w:tcPr>
          <w:p w14:paraId="5BE2402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 </w:t>
            </w:r>
          </w:p>
        </w:tc>
        <w:tc>
          <w:tcPr>
            <w:tcW w:w="2895" w:type="dxa"/>
            <w:shd w:val="clear" w:color="auto" w:fill="auto"/>
            <w:tcMar>
              <w:top w:w="100" w:type="dxa"/>
              <w:left w:w="100" w:type="dxa"/>
              <w:bottom w:w="100" w:type="dxa"/>
              <w:right w:w="100" w:type="dxa"/>
            </w:tcMar>
          </w:tcPr>
          <w:p w14:paraId="11C537C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7F462F6" w14:textId="77777777" w:rsidTr="003B0B1B">
        <w:trPr>
          <w:trHeight w:val="755"/>
        </w:trPr>
        <w:tc>
          <w:tcPr>
            <w:tcW w:w="1967" w:type="dxa"/>
            <w:vMerge/>
            <w:shd w:val="clear" w:color="auto" w:fill="auto"/>
            <w:tcMar>
              <w:top w:w="100" w:type="dxa"/>
              <w:left w:w="100" w:type="dxa"/>
              <w:bottom w:w="100" w:type="dxa"/>
              <w:right w:w="100" w:type="dxa"/>
            </w:tcMar>
          </w:tcPr>
          <w:p w14:paraId="7FC5870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57DAB74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5.1.4.1</w:t>
            </w:r>
          </w:p>
        </w:tc>
        <w:tc>
          <w:tcPr>
            <w:tcW w:w="2340" w:type="dxa"/>
            <w:shd w:val="clear" w:color="auto" w:fill="auto"/>
            <w:tcMar>
              <w:top w:w="100" w:type="dxa"/>
              <w:left w:w="100" w:type="dxa"/>
              <w:bottom w:w="100" w:type="dxa"/>
              <w:right w:w="100" w:type="dxa"/>
            </w:tcMar>
          </w:tcPr>
          <w:p w14:paraId="7CB598B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Application Development</w:t>
            </w:r>
          </w:p>
        </w:tc>
        <w:tc>
          <w:tcPr>
            <w:tcW w:w="1935" w:type="dxa"/>
            <w:shd w:val="clear" w:color="auto" w:fill="auto"/>
            <w:tcMar>
              <w:top w:w="100" w:type="dxa"/>
              <w:left w:w="100" w:type="dxa"/>
              <w:bottom w:w="100" w:type="dxa"/>
              <w:right w:w="100" w:type="dxa"/>
            </w:tcMar>
          </w:tcPr>
          <w:p w14:paraId="5DB0D60F"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$ 14.815                                </w:t>
            </w:r>
          </w:p>
        </w:tc>
        <w:tc>
          <w:tcPr>
            <w:tcW w:w="2895" w:type="dxa"/>
            <w:shd w:val="clear" w:color="auto" w:fill="auto"/>
            <w:tcMar>
              <w:top w:w="100" w:type="dxa"/>
              <w:left w:w="100" w:type="dxa"/>
              <w:bottom w:w="100" w:type="dxa"/>
              <w:right w:w="100" w:type="dxa"/>
            </w:tcMar>
          </w:tcPr>
          <w:p w14:paraId="6410EA2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E1D0CAC" w14:textId="77777777" w:rsidTr="003B0B1B">
        <w:trPr>
          <w:trHeight w:val="755"/>
        </w:trPr>
        <w:tc>
          <w:tcPr>
            <w:tcW w:w="1967" w:type="dxa"/>
            <w:vMerge/>
            <w:shd w:val="clear" w:color="auto" w:fill="auto"/>
            <w:tcMar>
              <w:top w:w="100" w:type="dxa"/>
              <w:left w:w="100" w:type="dxa"/>
              <w:bottom w:w="100" w:type="dxa"/>
              <w:right w:w="100" w:type="dxa"/>
            </w:tcMar>
          </w:tcPr>
          <w:p w14:paraId="7585746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1BD0333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5.1.4.2</w:t>
            </w:r>
          </w:p>
        </w:tc>
        <w:tc>
          <w:tcPr>
            <w:tcW w:w="2340" w:type="dxa"/>
            <w:shd w:val="clear" w:color="auto" w:fill="auto"/>
            <w:tcMar>
              <w:top w:w="100" w:type="dxa"/>
              <w:left w:w="100" w:type="dxa"/>
              <w:bottom w:w="100" w:type="dxa"/>
              <w:right w:w="100" w:type="dxa"/>
            </w:tcMar>
          </w:tcPr>
          <w:p w14:paraId="1D49B90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Survey</w:t>
            </w:r>
          </w:p>
        </w:tc>
        <w:tc>
          <w:tcPr>
            <w:tcW w:w="1935" w:type="dxa"/>
            <w:shd w:val="clear" w:color="auto" w:fill="auto"/>
            <w:tcMar>
              <w:top w:w="100" w:type="dxa"/>
              <w:left w:w="100" w:type="dxa"/>
              <w:bottom w:w="100" w:type="dxa"/>
              <w:right w:w="100" w:type="dxa"/>
            </w:tcMar>
          </w:tcPr>
          <w:p w14:paraId="304CC2B3"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$ 59.259                               </w:t>
            </w:r>
          </w:p>
        </w:tc>
        <w:tc>
          <w:tcPr>
            <w:tcW w:w="2895" w:type="dxa"/>
            <w:shd w:val="clear" w:color="auto" w:fill="auto"/>
            <w:tcMar>
              <w:top w:w="100" w:type="dxa"/>
              <w:left w:w="100" w:type="dxa"/>
              <w:bottom w:w="100" w:type="dxa"/>
              <w:right w:w="100" w:type="dxa"/>
            </w:tcMar>
          </w:tcPr>
          <w:p w14:paraId="0BD60F7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A6ADF59" w14:textId="77777777" w:rsidTr="003B0B1B">
        <w:trPr>
          <w:trHeight w:val="755"/>
        </w:trPr>
        <w:tc>
          <w:tcPr>
            <w:tcW w:w="1967" w:type="dxa"/>
            <w:vMerge/>
            <w:shd w:val="clear" w:color="auto" w:fill="auto"/>
            <w:tcMar>
              <w:top w:w="100" w:type="dxa"/>
              <w:left w:w="100" w:type="dxa"/>
              <w:bottom w:w="100" w:type="dxa"/>
              <w:right w:w="100" w:type="dxa"/>
            </w:tcMar>
          </w:tcPr>
          <w:p w14:paraId="2B7BE94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4BB1AEAC"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5.1.4.3</w:t>
            </w:r>
          </w:p>
        </w:tc>
        <w:tc>
          <w:tcPr>
            <w:tcW w:w="2340" w:type="dxa"/>
            <w:shd w:val="clear" w:color="auto" w:fill="auto"/>
            <w:tcMar>
              <w:top w:w="100" w:type="dxa"/>
              <w:left w:w="100" w:type="dxa"/>
              <w:bottom w:w="100" w:type="dxa"/>
              <w:right w:w="100" w:type="dxa"/>
            </w:tcMar>
          </w:tcPr>
          <w:p w14:paraId="7A86E0C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Data input</w:t>
            </w:r>
          </w:p>
        </w:tc>
        <w:tc>
          <w:tcPr>
            <w:tcW w:w="1935" w:type="dxa"/>
            <w:shd w:val="clear" w:color="auto" w:fill="auto"/>
            <w:tcMar>
              <w:top w:w="100" w:type="dxa"/>
              <w:left w:w="100" w:type="dxa"/>
              <w:bottom w:w="100" w:type="dxa"/>
              <w:right w:w="100" w:type="dxa"/>
            </w:tcMar>
          </w:tcPr>
          <w:p w14:paraId="236B6DB8"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$ 17.778                                </w:t>
            </w:r>
          </w:p>
        </w:tc>
        <w:tc>
          <w:tcPr>
            <w:tcW w:w="2895" w:type="dxa"/>
            <w:shd w:val="clear" w:color="auto" w:fill="auto"/>
            <w:tcMar>
              <w:top w:w="100" w:type="dxa"/>
              <w:left w:w="100" w:type="dxa"/>
              <w:bottom w:w="100" w:type="dxa"/>
              <w:right w:w="100" w:type="dxa"/>
            </w:tcMar>
          </w:tcPr>
          <w:p w14:paraId="6B5D03E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4326F56B" w14:textId="77777777" w:rsidTr="003B0B1B">
        <w:trPr>
          <w:trHeight w:val="755"/>
        </w:trPr>
        <w:tc>
          <w:tcPr>
            <w:tcW w:w="1967" w:type="dxa"/>
            <w:vMerge/>
            <w:shd w:val="clear" w:color="auto" w:fill="auto"/>
            <w:tcMar>
              <w:top w:w="100" w:type="dxa"/>
              <w:left w:w="100" w:type="dxa"/>
              <w:bottom w:w="100" w:type="dxa"/>
              <w:right w:w="100" w:type="dxa"/>
            </w:tcMar>
          </w:tcPr>
          <w:p w14:paraId="2107490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2F8A4AE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5.1.4.4</w:t>
            </w:r>
          </w:p>
        </w:tc>
        <w:tc>
          <w:tcPr>
            <w:tcW w:w="2340" w:type="dxa"/>
            <w:shd w:val="clear" w:color="auto" w:fill="auto"/>
            <w:tcMar>
              <w:top w:w="100" w:type="dxa"/>
              <w:left w:w="100" w:type="dxa"/>
              <w:bottom w:w="100" w:type="dxa"/>
              <w:right w:w="100" w:type="dxa"/>
            </w:tcMar>
          </w:tcPr>
          <w:p w14:paraId="6767FE7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Trainings</w:t>
            </w:r>
          </w:p>
        </w:tc>
        <w:tc>
          <w:tcPr>
            <w:tcW w:w="1935" w:type="dxa"/>
            <w:shd w:val="clear" w:color="auto" w:fill="auto"/>
            <w:tcMar>
              <w:top w:w="100" w:type="dxa"/>
              <w:left w:w="100" w:type="dxa"/>
              <w:bottom w:w="100" w:type="dxa"/>
              <w:right w:w="100" w:type="dxa"/>
            </w:tcMar>
          </w:tcPr>
          <w:p w14:paraId="1B9B16A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$ 35.556                               </w:t>
            </w:r>
          </w:p>
        </w:tc>
        <w:tc>
          <w:tcPr>
            <w:tcW w:w="2895" w:type="dxa"/>
            <w:shd w:val="clear" w:color="auto" w:fill="auto"/>
            <w:tcMar>
              <w:top w:w="100" w:type="dxa"/>
              <w:left w:w="100" w:type="dxa"/>
              <w:bottom w:w="100" w:type="dxa"/>
              <w:right w:w="100" w:type="dxa"/>
            </w:tcMar>
          </w:tcPr>
          <w:p w14:paraId="27C1715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4707D5A" w14:textId="77777777" w:rsidTr="003B0B1B">
        <w:trPr>
          <w:trHeight w:val="1025"/>
        </w:trPr>
        <w:tc>
          <w:tcPr>
            <w:tcW w:w="1967" w:type="dxa"/>
            <w:vMerge/>
            <w:shd w:val="clear" w:color="auto" w:fill="auto"/>
            <w:tcMar>
              <w:top w:w="100" w:type="dxa"/>
              <w:left w:w="100" w:type="dxa"/>
              <w:bottom w:w="100" w:type="dxa"/>
              <w:right w:w="100" w:type="dxa"/>
            </w:tcMar>
          </w:tcPr>
          <w:p w14:paraId="48A1F4A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0833319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5.1.4.5</w:t>
            </w:r>
          </w:p>
        </w:tc>
        <w:tc>
          <w:tcPr>
            <w:tcW w:w="2340" w:type="dxa"/>
            <w:shd w:val="clear" w:color="auto" w:fill="auto"/>
            <w:tcMar>
              <w:top w:w="100" w:type="dxa"/>
              <w:left w:w="100" w:type="dxa"/>
              <w:bottom w:w="100" w:type="dxa"/>
              <w:right w:w="100" w:type="dxa"/>
            </w:tcMar>
          </w:tcPr>
          <w:p w14:paraId="2F01301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Infrastructure (computer, internet connection)</w:t>
            </w:r>
          </w:p>
        </w:tc>
        <w:tc>
          <w:tcPr>
            <w:tcW w:w="1935" w:type="dxa"/>
            <w:shd w:val="clear" w:color="auto" w:fill="auto"/>
            <w:tcMar>
              <w:top w:w="100" w:type="dxa"/>
              <w:left w:w="100" w:type="dxa"/>
              <w:bottom w:w="100" w:type="dxa"/>
              <w:right w:w="100" w:type="dxa"/>
            </w:tcMar>
          </w:tcPr>
          <w:p w14:paraId="5B9DABF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$ 29.630                               </w:t>
            </w:r>
          </w:p>
        </w:tc>
        <w:tc>
          <w:tcPr>
            <w:tcW w:w="2895" w:type="dxa"/>
            <w:shd w:val="clear" w:color="auto" w:fill="auto"/>
            <w:tcMar>
              <w:top w:w="100" w:type="dxa"/>
              <w:left w:w="100" w:type="dxa"/>
              <w:bottom w:w="100" w:type="dxa"/>
              <w:right w:w="100" w:type="dxa"/>
            </w:tcMar>
          </w:tcPr>
          <w:p w14:paraId="4ADB91A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8B2285C" w14:textId="77777777" w:rsidTr="003B0B1B">
        <w:trPr>
          <w:trHeight w:val="755"/>
        </w:trPr>
        <w:tc>
          <w:tcPr>
            <w:tcW w:w="1967" w:type="dxa"/>
            <w:vMerge/>
            <w:shd w:val="clear" w:color="auto" w:fill="auto"/>
            <w:tcMar>
              <w:top w:w="100" w:type="dxa"/>
              <w:left w:w="100" w:type="dxa"/>
              <w:bottom w:w="100" w:type="dxa"/>
              <w:right w:w="100" w:type="dxa"/>
            </w:tcMar>
          </w:tcPr>
          <w:p w14:paraId="4A85C7E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0953ADF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5.1.4.6</w:t>
            </w:r>
          </w:p>
        </w:tc>
        <w:tc>
          <w:tcPr>
            <w:tcW w:w="2340" w:type="dxa"/>
            <w:shd w:val="clear" w:color="auto" w:fill="auto"/>
            <w:tcMar>
              <w:top w:w="100" w:type="dxa"/>
              <w:left w:w="100" w:type="dxa"/>
              <w:bottom w:w="100" w:type="dxa"/>
              <w:right w:w="100" w:type="dxa"/>
            </w:tcMar>
          </w:tcPr>
          <w:p w14:paraId="6A45683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Maintenance</w:t>
            </w:r>
          </w:p>
        </w:tc>
        <w:tc>
          <w:tcPr>
            <w:tcW w:w="1935" w:type="dxa"/>
            <w:shd w:val="clear" w:color="auto" w:fill="auto"/>
            <w:tcMar>
              <w:top w:w="100" w:type="dxa"/>
              <w:left w:w="100" w:type="dxa"/>
              <w:bottom w:w="100" w:type="dxa"/>
              <w:right w:w="100" w:type="dxa"/>
            </w:tcMar>
          </w:tcPr>
          <w:p w14:paraId="03BB17FD"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$ 88.889                               </w:t>
            </w:r>
          </w:p>
        </w:tc>
        <w:tc>
          <w:tcPr>
            <w:tcW w:w="2895" w:type="dxa"/>
            <w:shd w:val="clear" w:color="auto" w:fill="auto"/>
            <w:tcMar>
              <w:top w:w="100" w:type="dxa"/>
              <w:left w:w="100" w:type="dxa"/>
              <w:bottom w:w="100" w:type="dxa"/>
              <w:right w:w="100" w:type="dxa"/>
            </w:tcMar>
          </w:tcPr>
          <w:p w14:paraId="3B9405E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A45706D" w14:textId="77777777" w:rsidTr="003B0B1B">
        <w:trPr>
          <w:trHeight w:val="2017"/>
        </w:trPr>
        <w:tc>
          <w:tcPr>
            <w:tcW w:w="1967" w:type="dxa"/>
            <w:vMerge/>
            <w:shd w:val="clear" w:color="auto" w:fill="auto"/>
            <w:tcMar>
              <w:top w:w="100" w:type="dxa"/>
              <w:left w:w="100" w:type="dxa"/>
              <w:bottom w:w="100" w:type="dxa"/>
              <w:right w:w="100" w:type="dxa"/>
            </w:tcMar>
          </w:tcPr>
          <w:p w14:paraId="25C31DE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495FD20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5.1.5</w:t>
            </w:r>
          </w:p>
        </w:tc>
        <w:tc>
          <w:tcPr>
            <w:tcW w:w="2340" w:type="dxa"/>
            <w:shd w:val="clear" w:color="auto" w:fill="auto"/>
            <w:tcMar>
              <w:top w:w="100" w:type="dxa"/>
              <w:left w:w="100" w:type="dxa"/>
              <w:bottom w:w="100" w:type="dxa"/>
              <w:right w:w="100" w:type="dxa"/>
            </w:tcMar>
          </w:tcPr>
          <w:p w14:paraId="7C095AF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Developed circular economy through initiation integrated waste management system and processing</w:t>
            </w:r>
          </w:p>
        </w:tc>
        <w:tc>
          <w:tcPr>
            <w:tcW w:w="1935" w:type="dxa"/>
            <w:shd w:val="clear" w:color="auto" w:fill="auto"/>
            <w:tcMar>
              <w:top w:w="100" w:type="dxa"/>
              <w:left w:w="100" w:type="dxa"/>
              <w:bottom w:w="100" w:type="dxa"/>
              <w:right w:w="100" w:type="dxa"/>
            </w:tcMar>
          </w:tcPr>
          <w:p w14:paraId="0DF2A7D2"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sz w:val="22"/>
                <w:szCs w:val="22"/>
                <w:lang w:val="en-US"/>
              </w:rPr>
            </w:pPr>
            <w:r w:rsidRPr="008722BE">
              <w:rPr>
                <w:rFonts w:ascii="Arial" w:eastAsia="Arial" w:hAnsi="Arial" w:cs="Arial"/>
                <w:b/>
                <w:sz w:val="22"/>
                <w:szCs w:val="22"/>
                <w:lang w:val="en-US"/>
              </w:rPr>
              <w:t xml:space="preserve"> $ 330.370                             </w:t>
            </w:r>
          </w:p>
        </w:tc>
        <w:tc>
          <w:tcPr>
            <w:tcW w:w="2895" w:type="dxa"/>
            <w:shd w:val="clear" w:color="auto" w:fill="auto"/>
            <w:tcMar>
              <w:top w:w="100" w:type="dxa"/>
              <w:left w:w="100" w:type="dxa"/>
              <w:bottom w:w="100" w:type="dxa"/>
              <w:right w:w="100" w:type="dxa"/>
            </w:tcMar>
          </w:tcPr>
          <w:p w14:paraId="311CD5D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B339594" w14:textId="77777777" w:rsidTr="003B0B1B">
        <w:trPr>
          <w:trHeight w:val="515"/>
        </w:trPr>
        <w:tc>
          <w:tcPr>
            <w:tcW w:w="1967" w:type="dxa"/>
            <w:vMerge/>
            <w:shd w:val="clear" w:color="auto" w:fill="auto"/>
            <w:tcMar>
              <w:top w:w="100" w:type="dxa"/>
              <w:left w:w="100" w:type="dxa"/>
              <w:bottom w:w="100" w:type="dxa"/>
              <w:right w:w="100" w:type="dxa"/>
            </w:tcMar>
          </w:tcPr>
          <w:p w14:paraId="14F6EA1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5563" w:type="dxa"/>
            <w:gridSpan w:val="3"/>
            <w:shd w:val="clear" w:color="auto" w:fill="auto"/>
            <w:tcMar>
              <w:top w:w="100" w:type="dxa"/>
              <w:left w:w="100" w:type="dxa"/>
              <w:bottom w:w="100" w:type="dxa"/>
              <w:right w:w="100" w:type="dxa"/>
            </w:tcMar>
          </w:tcPr>
          <w:p w14:paraId="5F7ECAF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Activity: </w:t>
            </w:r>
          </w:p>
        </w:tc>
        <w:tc>
          <w:tcPr>
            <w:tcW w:w="2895" w:type="dxa"/>
            <w:shd w:val="clear" w:color="auto" w:fill="auto"/>
            <w:tcMar>
              <w:top w:w="100" w:type="dxa"/>
              <w:left w:w="100" w:type="dxa"/>
              <w:bottom w:w="100" w:type="dxa"/>
              <w:right w:w="100" w:type="dxa"/>
            </w:tcMar>
          </w:tcPr>
          <w:p w14:paraId="1E3E684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10F59E0" w14:textId="77777777" w:rsidTr="003B0B1B">
        <w:trPr>
          <w:trHeight w:val="755"/>
        </w:trPr>
        <w:tc>
          <w:tcPr>
            <w:tcW w:w="1967" w:type="dxa"/>
            <w:vMerge/>
            <w:shd w:val="clear" w:color="auto" w:fill="auto"/>
            <w:tcMar>
              <w:top w:w="100" w:type="dxa"/>
              <w:left w:w="100" w:type="dxa"/>
              <w:bottom w:w="100" w:type="dxa"/>
              <w:right w:w="100" w:type="dxa"/>
            </w:tcMar>
          </w:tcPr>
          <w:p w14:paraId="64FE3F8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08D82C69"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5.1.5.1</w:t>
            </w:r>
          </w:p>
        </w:tc>
        <w:tc>
          <w:tcPr>
            <w:tcW w:w="2340" w:type="dxa"/>
            <w:shd w:val="clear" w:color="auto" w:fill="auto"/>
            <w:tcMar>
              <w:top w:w="100" w:type="dxa"/>
              <w:left w:w="100" w:type="dxa"/>
              <w:bottom w:w="100" w:type="dxa"/>
              <w:right w:w="100" w:type="dxa"/>
            </w:tcMar>
          </w:tcPr>
          <w:p w14:paraId="682C701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Survey</w:t>
            </w:r>
          </w:p>
        </w:tc>
        <w:tc>
          <w:tcPr>
            <w:tcW w:w="1935" w:type="dxa"/>
            <w:shd w:val="clear" w:color="auto" w:fill="auto"/>
            <w:tcMar>
              <w:top w:w="100" w:type="dxa"/>
              <w:left w:w="100" w:type="dxa"/>
              <w:bottom w:w="100" w:type="dxa"/>
              <w:right w:w="100" w:type="dxa"/>
            </w:tcMar>
          </w:tcPr>
          <w:p w14:paraId="0BD5FCAD"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$ 59.259                               </w:t>
            </w:r>
          </w:p>
        </w:tc>
        <w:tc>
          <w:tcPr>
            <w:tcW w:w="2895" w:type="dxa"/>
            <w:shd w:val="clear" w:color="auto" w:fill="auto"/>
            <w:tcMar>
              <w:top w:w="100" w:type="dxa"/>
              <w:left w:w="100" w:type="dxa"/>
              <w:bottom w:w="100" w:type="dxa"/>
              <w:right w:w="100" w:type="dxa"/>
            </w:tcMar>
          </w:tcPr>
          <w:p w14:paraId="2B4B412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9EA24DD" w14:textId="77777777" w:rsidTr="003B0B1B">
        <w:trPr>
          <w:trHeight w:val="1025"/>
        </w:trPr>
        <w:tc>
          <w:tcPr>
            <w:tcW w:w="1967" w:type="dxa"/>
            <w:vMerge/>
            <w:shd w:val="clear" w:color="auto" w:fill="auto"/>
            <w:tcMar>
              <w:top w:w="100" w:type="dxa"/>
              <w:left w:w="100" w:type="dxa"/>
              <w:bottom w:w="100" w:type="dxa"/>
              <w:right w:w="100" w:type="dxa"/>
            </w:tcMar>
          </w:tcPr>
          <w:p w14:paraId="44F79EA5"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6A8E099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5.1.5.2</w:t>
            </w:r>
          </w:p>
        </w:tc>
        <w:tc>
          <w:tcPr>
            <w:tcW w:w="2340" w:type="dxa"/>
            <w:shd w:val="clear" w:color="auto" w:fill="auto"/>
            <w:tcMar>
              <w:top w:w="100" w:type="dxa"/>
              <w:left w:w="100" w:type="dxa"/>
              <w:bottom w:w="100" w:type="dxa"/>
              <w:right w:w="100" w:type="dxa"/>
            </w:tcMar>
          </w:tcPr>
          <w:p w14:paraId="6612CF8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Waste management FGD at </w:t>
            </w:r>
            <w:proofErr w:type="spellStart"/>
            <w:r w:rsidRPr="008722BE">
              <w:rPr>
                <w:rFonts w:ascii="Arial" w:eastAsia="Arial" w:hAnsi="Arial" w:cs="Arial"/>
                <w:sz w:val="22"/>
                <w:szCs w:val="22"/>
                <w:lang w:val="en-US"/>
              </w:rPr>
              <w:t>Kelurahan</w:t>
            </w:r>
            <w:proofErr w:type="spellEnd"/>
            <w:r w:rsidRPr="008722BE">
              <w:rPr>
                <w:rFonts w:ascii="Arial" w:eastAsia="Arial" w:hAnsi="Arial" w:cs="Arial"/>
                <w:sz w:val="22"/>
                <w:szCs w:val="22"/>
                <w:lang w:val="en-US"/>
              </w:rPr>
              <w:t xml:space="preserve"> level</w:t>
            </w:r>
          </w:p>
        </w:tc>
        <w:tc>
          <w:tcPr>
            <w:tcW w:w="1935" w:type="dxa"/>
            <w:shd w:val="clear" w:color="auto" w:fill="auto"/>
            <w:tcMar>
              <w:top w:w="100" w:type="dxa"/>
              <w:left w:w="100" w:type="dxa"/>
              <w:bottom w:w="100" w:type="dxa"/>
              <w:right w:w="100" w:type="dxa"/>
            </w:tcMar>
          </w:tcPr>
          <w:p w14:paraId="7AAF660B"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$ 17.778                               </w:t>
            </w:r>
          </w:p>
        </w:tc>
        <w:tc>
          <w:tcPr>
            <w:tcW w:w="2895" w:type="dxa"/>
            <w:shd w:val="clear" w:color="auto" w:fill="auto"/>
            <w:tcMar>
              <w:top w:w="100" w:type="dxa"/>
              <w:left w:w="100" w:type="dxa"/>
              <w:bottom w:w="100" w:type="dxa"/>
              <w:right w:w="100" w:type="dxa"/>
            </w:tcMar>
          </w:tcPr>
          <w:p w14:paraId="35EAC09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5CB3771A" w14:textId="77777777" w:rsidTr="003B0B1B">
        <w:trPr>
          <w:trHeight w:val="1025"/>
        </w:trPr>
        <w:tc>
          <w:tcPr>
            <w:tcW w:w="1967" w:type="dxa"/>
            <w:vMerge/>
            <w:shd w:val="clear" w:color="auto" w:fill="auto"/>
            <w:tcMar>
              <w:top w:w="100" w:type="dxa"/>
              <w:left w:w="100" w:type="dxa"/>
              <w:bottom w:w="100" w:type="dxa"/>
              <w:right w:w="100" w:type="dxa"/>
            </w:tcMar>
          </w:tcPr>
          <w:p w14:paraId="7694EFE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4AC34A0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5.1.5.3</w:t>
            </w:r>
          </w:p>
        </w:tc>
        <w:tc>
          <w:tcPr>
            <w:tcW w:w="2340" w:type="dxa"/>
            <w:shd w:val="clear" w:color="auto" w:fill="auto"/>
            <w:tcMar>
              <w:top w:w="100" w:type="dxa"/>
              <w:left w:w="100" w:type="dxa"/>
              <w:bottom w:w="100" w:type="dxa"/>
              <w:right w:w="100" w:type="dxa"/>
            </w:tcMar>
          </w:tcPr>
          <w:p w14:paraId="40FCC14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Waste management FGD at municipal level</w:t>
            </w:r>
          </w:p>
        </w:tc>
        <w:tc>
          <w:tcPr>
            <w:tcW w:w="1935" w:type="dxa"/>
            <w:shd w:val="clear" w:color="auto" w:fill="auto"/>
            <w:tcMar>
              <w:top w:w="100" w:type="dxa"/>
              <w:left w:w="100" w:type="dxa"/>
              <w:bottom w:w="100" w:type="dxa"/>
              <w:right w:w="100" w:type="dxa"/>
            </w:tcMar>
          </w:tcPr>
          <w:p w14:paraId="3B903BA7"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$ 8.889                                 </w:t>
            </w:r>
          </w:p>
        </w:tc>
        <w:tc>
          <w:tcPr>
            <w:tcW w:w="2895" w:type="dxa"/>
            <w:shd w:val="clear" w:color="auto" w:fill="auto"/>
            <w:tcMar>
              <w:top w:w="100" w:type="dxa"/>
              <w:left w:w="100" w:type="dxa"/>
              <w:bottom w:w="100" w:type="dxa"/>
              <w:right w:w="100" w:type="dxa"/>
            </w:tcMar>
          </w:tcPr>
          <w:p w14:paraId="274D549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73B56BEC" w14:textId="77777777" w:rsidTr="003B0B1B">
        <w:trPr>
          <w:trHeight w:val="1295"/>
        </w:trPr>
        <w:tc>
          <w:tcPr>
            <w:tcW w:w="1967" w:type="dxa"/>
            <w:vMerge/>
            <w:shd w:val="clear" w:color="auto" w:fill="auto"/>
            <w:tcMar>
              <w:top w:w="100" w:type="dxa"/>
              <w:left w:w="100" w:type="dxa"/>
              <w:bottom w:w="100" w:type="dxa"/>
              <w:right w:w="100" w:type="dxa"/>
            </w:tcMar>
          </w:tcPr>
          <w:p w14:paraId="6BED148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0138A6E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5.1.5.4</w:t>
            </w:r>
          </w:p>
        </w:tc>
        <w:tc>
          <w:tcPr>
            <w:tcW w:w="2340" w:type="dxa"/>
            <w:shd w:val="clear" w:color="auto" w:fill="auto"/>
            <w:tcMar>
              <w:top w:w="100" w:type="dxa"/>
              <w:left w:w="100" w:type="dxa"/>
              <w:bottom w:w="100" w:type="dxa"/>
              <w:right w:w="100" w:type="dxa"/>
            </w:tcMar>
          </w:tcPr>
          <w:p w14:paraId="7568BAE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Waste management infrastructure &amp; </w:t>
            </w:r>
            <w:proofErr w:type="spellStart"/>
            <w:r w:rsidRPr="008722BE">
              <w:rPr>
                <w:rFonts w:ascii="Arial" w:eastAsia="Arial" w:hAnsi="Arial" w:cs="Arial"/>
                <w:sz w:val="22"/>
                <w:szCs w:val="22"/>
                <w:lang w:val="en-US"/>
              </w:rPr>
              <w:t>equipments</w:t>
            </w:r>
            <w:proofErr w:type="spellEnd"/>
          </w:p>
        </w:tc>
        <w:tc>
          <w:tcPr>
            <w:tcW w:w="1935" w:type="dxa"/>
            <w:shd w:val="clear" w:color="auto" w:fill="auto"/>
            <w:tcMar>
              <w:top w:w="100" w:type="dxa"/>
              <w:left w:w="100" w:type="dxa"/>
              <w:bottom w:w="100" w:type="dxa"/>
              <w:right w:w="100" w:type="dxa"/>
            </w:tcMar>
          </w:tcPr>
          <w:p w14:paraId="4DD7CDFF"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$ 222.222                             </w:t>
            </w:r>
          </w:p>
        </w:tc>
        <w:tc>
          <w:tcPr>
            <w:tcW w:w="2895" w:type="dxa"/>
            <w:shd w:val="clear" w:color="auto" w:fill="auto"/>
            <w:tcMar>
              <w:top w:w="100" w:type="dxa"/>
              <w:left w:w="100" w:type="dxa"/>
              <w:bottom w:w="100" w:type="dxa"/>
              <w:right w:w="100" w:type="dxa"/>
            </w:tcMar>
          </w:tcPr>
          <w:p w14:paraId="6B0681F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3233EB49" w14:textId="77777777" w:rsidTr="003B0B1B">
        <w:trPr>
          <w:trHeight w:val="1565"/>
        </w:trPr>
        <w:tc>
          <w:tcPr>
            <w:tcW w:w="1967" w:type="dxa"/>
            <w:vMerge/>
            <w:shd w:val="clear" w:color="auto" w:fill="auto"/>
            <w:tcMar>
              <w:top w:w="100" w:type="dxa"/>
              <w:left w:w="100" w:type="dxa"/>
              <w:bottom w:w="100" w:type="dxa"/>
              <w:right w:w="100" w:type="dxa"/>
            </w:tcMar>
          </w:tcPr>
          <w:p w14:paraId="11FA32C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4679A68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5.1.5.5</w:t>
            </w:r>
          </w:p>
        </w:tc>
        <w:tc>
          <w:tcPr>
            <w:tcW w:w="2340" w:type="dxa"/>
            <w:shd w:val="clear" w:color="auto" w:fill="auto"/>
            <w:tcMar>
              <w:top w:w="100" w:type="dxa"/>
              <w:left w:w="100" w:type="dxa"/>
              <w:bottom w:w="100" w:type="dxa"/>
              <w:right w:w="100" w:type="dxa"/>
            </w:tcMar>
          </w:tcPr>
          <w:p w14:paraId="43F6340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Institutional Development for waste management business units</w:t>
            </w:r>
          </w:p>
        </w:tc>
        <w:tc>
          <w:tcPr>
            <w:tcW w:w="1935" w:type="dxa"/>
            <w:shd w:val="clear" w:color="auto" w:fill="auto"/>
            <w:tcMar>
              <w:top w:w="100" w:type="dxa"/>
              <w:left w:w="100" w:type="dxa"/>
              <w:bottom w:w="100" w:type="dxa"/>
              <w:right w:w="100" w:type="dxa"/>
            </w:tcMar>
          </w:tcPr>
          <w:p w14:paraId="5737BA9A"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 xml:space="preserve"> $ 22.222                               </w:t>
            </w:r>
          </w:p>
        </w:tc>
        <w:tc>
          <w:tcPr>
            <w:tcW w:w="2895" w:type="dxa"/>
            <w:shd w:val="clear" w:color="auto" w:fill="auto"/>
            <w:tcMar>
              <w:top w:w="100" w:type="dxa"/>
              <w:left w:w="100" w:type="dxa"/>
              <w:bottom w:w="100" w:type="dxa"/>
              <w:right w:w="100" w:type="dxa"/>
            </w:tcMar>
          </w:tcPr>
          <w:p w14:paraId="0FFE84A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1AA87C96" w14:textId="77777777" w:rsidTr="003B0B1B">
        <w:trPr>
          <w:trHeight w:val="1733"/>
        </w:trPr>
        <w:tc>
          <w:tcPr>
            <w:tcW w:w="1967" w:type="dxa"/>
            <w:vMerge/>
            <w:shd w:val="clear" w:color="auto" w:fill="auto"/>
            <w:tcMar>
              <w:top w:w="100" w:type="dxa"/>
              <w:left w:w="100" w:type="dxa"/>
              <w:bottom w:w="100" w:type="dxa"/>
              <w:right w:w="100" w:type="dxa"/>
            </w:tcMar>
          </w:tcPr>
          <w:p w14:paraId="0CD6299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0F061FB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5.1.6</w:t>
            </w:r>
          </w:p>
        </w:tc>
        <w:tc>
          <w:tcPr>
            <w:tcW w:w="2340" w:type="dxa"/>
            <w:shd w:val="clear" w:color="auto" w:fill="auto"/>
            <w:tcMar>
              <w:top w:w="100" w:type="dxa"/>
              <w:left w:w="100" w:type="dxa"/>
              <w:bottom w:w="100" w:type="dxa"/>
              <w:right w:w="100" w:type="dxa"/>
            </w:tcMar>
          </w:tcPr>
          <w:p w14:paraId="78FB2FC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Improve sanitation and clean water facility in 8 targets </w:t>
            </w:r>
            <w:proofErr w:type="spellStart"/>
            <w:r w:rsidRPr="008722BE">
              <w:rPr>
                <w:rFonts w:ascii="Arial" w:eastAsia="Arial" w:hAnsi="Arial" w:cs="Arial"/>
                <w:sz w:val="22"/>
                <w:szCs w:val="22"/>
                <w:lang w:val="en-US"/>
              </w:rPr>
              <w:t>Kelurahan</w:t>
            </w:r>
            <w:proofErr w:type="spellEnd"/>
            <w:r w:rsidRPr="008722BE">
              <w:rPr>
                <w:rFonts w:ascii="Arial" w:eastAsia="Arial" w:hAnsi="Arial" w:cs="Arial"/>
                <w:sz w:val="22"/>
                <w:szCs w:val="22"/>
                <w:lang w:val="en-US"/>
              </w:rPr>
              <w:t xml:space="preserve"> to mitigate risk of waterborne diseases</w:t>
            </w:r>
          </w:p>
        </w:tc>
        <w:tc>
          <w:tcPr>
            <w:tcW w:w="1935" w:type="dxa"/>
            <w:shd w:val="clear" w:color="auto" w:fill="auto"/>
            <w:tcMar>
              <w:top w:w="100" w:type="dxa"/>
              <w:left w:w="100" w:type="dxa"/>
              <w:bottom w:w="100" w:type="dxa"/>
              <w:right w:w="100" w:type="dxa"/>
            </w:tcMar>
          </w:tcPr>
          <w:p w14:paraId="5764DB01" w14:textId="77777777" w:rsidR="008722BE" w:rsidRPr="008722BE" w:rsidRDefault="008722BE" w:rsidP="008722BE">
            <w:pPr>
              <w:spacing w:after="160" w:line="259" w:lineRule="auto"/>
              <w:jc w:val="right"/>
              <w:rPr>
                <w:rFonts w:ascii="Calibri" w:eastAsia="Calibri" w:hAnsi="Calibri" w:cs="Calibri"/>
                <w:b/>
                <w:bCs/>
                <w:color w:val="000000"/>
                <w:sz w:val="22"/>
                <w:szCs w:val="22"/>
                <w:lang w:val="en-US"/>
              </w:rPr>
            </w:pPr>
            <w:r w:rsidRPr="008722BE">
              <w:rPr>
                <w:rFonts w:ascii="Calibri" w:eastAsia="Calibri" w:hAnsi="Calibri" w:cs="Calibri"/>
                <w:b/>
                <w:bCs/>
                <w:color w:val="000000"/>
                <w:sz w:val="22"/>
                <w:szCs w:val="22"/>
                <w:lang w:val="en-US"/>
              </w:rPr>
              <w:t>$606.123</w:t>
            </w:r>
          </w:p>
          <w:p w14:paraId="53329CFD"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r w:rsidRPr="008722BE">
              <w:rPr>
                <w:rFonts w:ascii="Arial" w:eastAsia="Arial" w:hAnsi="Arial" w:cs="Arial"/>
                <w:sz w:val="22"/>
                <w:szCs w:val="22"/>
                <w:lang w:val="en-US"/>
              </w:rPr>
              <w:tab/>
            </w:r>
          </w:p>
        </w:tc>
        <w:tc>
          <w:tcPr>
            <w:tcW w:w="2895" w:type="dxa"/>
            <w:shd w:val="clear" w:color="auto" w:fill="auto"/>
            <w:tcMar>
              <w:top w:w="100" w:type="dxa"/>
              <w:left w:w="100" w:type="dxa"/>
              <w:bottom w:w="100" w:type="dxa"/>
              <w:right w:w="100" w:type="dxa"/>
            </w:tcMar>
          </w:tcPr>
          <w:p w14:paraId="57BD77C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D0B60BF" w14:textId="77777777" w:rsidTr="003B0B1B">
        <w:trPr>
          <w:trHeight w:val="515"/>
        </w:trPr>
        <w:tc>
          <w:tcPr>
            <w:tcW w:w="1967" w:type="dxa"/>
            <w:shd w:val="clear" w:color="auto" w:fill="auto"/>
            <w:tcMar>
              <w:top w:w="100" w:type="dxa"/>
              <w:left w:w="100" w:type="dxa"/>
              <w:bottom w:w="100" w:type="dxa"/>
              <w:right w:w="100" w:type="dxa"/>
            </w:tcMar>
          </w:tcPr>
          <w:p w14:paraId="4CC04CE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5563" w:type="dxa"/>
            <w:gridSpan w:val="3"/>
            <w:shd w:val="clear" w:color="auto" w:fill="auto"/>
            <w:tcMar>
              <w:top w:w="100" w:type="dxa"/>
              <w:left w:w="100" w:type="dxa"/>
              <w:bottom w:w="100" w:type="dxa"/>
              <w:right w:w="100" w:type="dxa"/>
            </w:tcMar>
          </w:tcPr>
          <w:p w14:paraId="0853F00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Activity:</w:t>
            </w:r>
          </w:p>
        </w:tc>
        <w:tc>
          <w:tcPr>
            <w:tcW w:w="2895" w:type="dxa"/>
            <w:shd w:val="clear" w:color="auto" w:fill="auto"/>
            <w:tcMar>
              <w:top w:w="100" w:type="dxa"/>
              <w:left w:w="100" w:type="dxa"/>
              <w:bottom w:w="100" w:type="dxa"/>
              <w:right w:w="100" w:type="dxa"/>
            </w:tcMar>
          </w:tcPr>
          <w:p w14:paraId="172CCEE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795B962" w14:textId="77777777" w:rsidTr="003B0B1B">
        <w:trPr>
          <w:trHeight w:val="1565"/>
        </w:trPr>
        <w:tc>
          <w:tcPr>
            <w:tcW w:w="1967" w:type="dxa"/>
            <w:shd w:val="clear" w:color="auto" w:fill="auto"/>
            <w:tcMar>
              <w:top w:w="100" w:type="dxa"/>
              <w:left w:w="100" w:type="dxa"/>
              <w:bottom w:w="100" w:type="dxa"/>
              <w:right w:w="100" w:type="dxa"/>
            </w:tcMar>
          </w:tcPr>
          <w:p w14:paraId="288B428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 xml:space="preserve"> </w:t>
            </w:r>
          </w:p>
        </w:tc>
        <w:tc>
          <w:tcPr>
            <w:tcW w:w="1288" w:type="dxa"/>
            <w:shd w:val="clear" w:color="auto" w:fill="auto"/>
            <w:tcMar>
              <w:top w:w="100" w:type="dxa"/>
              <w:left w:w="100" w:type="dxa"/>
              <w:bottom w:w="100" w:type="dxa"/>
              <w:right w:w="100" w:type="dxa"/>
            </w:tcMar>
          </w:tcPr>
          <w:p w14:paraId="0183DEE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5.1.6.1</w:t>
            </w:r>
          </w:p>
        </w:tc>
        <w:tc>
          <w:tcPr>
            <w:tcW w:w="2340" w:type="dxa"/>
            <w:shd w:val="clear" w:color="auto" w:fill="auto"/>
            <w:tcMar>
              <w:top w:w="100" w:type="dxa"/>
              <w:left w:w="100" w:type="dxa"/>
              <w:bottom w:w="100" w:type="dxa"/>
              <w:right w:w="100" w:type="dxa"/>
            </w:tcMar>
          </w:tcPr>
          <w:p w14:paraId="3B0C188B"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Communal latrine (include maintenance)</w:t>
            </w:r>
          </w:p>
        </w:tc>
        <w:tc>
          <w:tcPr>
            <w:tcW w:w="1935" w:type="dxa"/>
            <w:shd w:val="clear" w:color="auto" w:fill="auto"/>
            <w:tcMar>
              <w:top w:w="100" w:type="dxa"/>
              <w:left w:w="100" w:type="dxa"/>
              <w:bottom w:w="100" w:type="dxa"/>
              <w:right w:w="100" w:type="dxa"/>
            </w:tcMar>
          </w:tcPr>
          <w:p w14:paraId="5A165C4B" w14:textId="77777777" w:rsidR="008722BE" w:rsidRPr="008722BE" w:rsidRDefault="008722BE" w:rsidP="008722BE">
            <w:pPr>
              <w:jc w:val="right"/>
              <w:rPr>
                <w:rFonts w:ascii="Calibri" w:eastAsia="Calibri" w:hAnsi="Calibri" w:cs="Calibri"/>
                <w:lang w:val="en-ID" w:eastAsia="en-ID"/>
              </w:rPr>
            </w:pPr>
            <w:r w:rsidRPr="008722BE">
              <w:rPr>
                <w:rFonts w:ascii="Calibri" w:eastAsia="Calibri" w:hAnsi="Calibri" w:cs="Calibri"/>
                <w:sz w:val="22"/>
                <w:szCs w:val="22"/>
                <w:lang w:val="en-US"/>
              </w:rPr>
              <w:t>$307.770</w:t>
            </w:r>
          </w:p>
          <w:p w14:paraId="26DF9FB6"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auto"/>
            <w:tcMar>
              <w:top w:w="100" w:type="dxa"/>
              <w:left w:w="100" w:type="dxa"/>
              <w:bottom w:w="100" w:type="dxa"/>
              <w:right w:w="100" w:type="dxa"/>
            </w:tcMar>
          </w:tcPr>
          <w:p w14:paraId="6BFEC34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Reallocation for emergency response needed </w:t>
            </w:r>
          </w:p>
        </w:tc>
      </w:tr>
      <w:tr w:rsidR="008722BE" w:rsidRPr="008722BE" w14:paraId="507C6E21" w14:textId="77777777" w:rsidTr="003B0B1B">
        <w:trPr>
          <w:trHeight w:val="755"/>
        </w:trPr>
        <w:tc>
          <w:tcPr>
            <w:tcW w:w="1967" w:type="dxa"/>
            <w:shd w:val="clear" w:color="auto" w:fill="auto"/>
            <w:tcMar>
              <w:top w:w="100" w:type="dxa"/>
              <w:left w:w="100" w:type="dxa"/>
              <w:bottom w:w="100" w:type="dxa"/>
              <w:right w:w="100" w:type="dxa"/>
            </w:tcMar>
          </w:tcPr>
          <w:p w14:paraId="35F5A89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2C506C7D"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5.1.6.2</w:t>
            </w:r>
          </w:p>
        </w:tc>
        <w:tc>
          <w:tcPr>
            <w:tcW w:w="2340" w:type="dxa"/>
            <w:shd w:val="clear" w:color="auto" w:fill="auto"/>
            <w:tcMar>
              <w:top w:w="100" w:type="dxa"/>
              <w:left w:w="100" w:type="dxa"/>
              <w:bottom w:w="100" w:type="dxa"/>
              <w:right w:w="100" w:type="dxa"/>
            </w:tcMar>
          </w:tcPr>
          <w:p w14:paraId="245EB88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Local facilitator</w:t>
            </w:r>
          </w:p>
        </w:tc>
        <w:tc>
          <w:tcPr>
            <w:tcW w:w="1935" w:type="dxa"/>
            <w:shd w:val="clear" w:color="auto" w:fill="auto"/>
            <w:tcMar>
              <w:top w:w="100" w:type="dxa"/>
              <w:left w:w="100" w:type="dxa"/>
              <w:bottom w:w="100" w:type="dxa"/>
              <w:right w:w="100" w:type="dxa"/>
            </w:tcMar>
          </w:tcPr>
          <w:p w14:paraId="60D9C099" w14:textId="77777777" w:rsidR="008722BE" w:rsidRPr="008722BE" w:rsidRDefault="008722BE" w:rsidP="008722BE">
            <w:pPr>
              <w:jc w:val="right"/>
              <w:rPr>
                <w:rFonts w:ascii="Calibri" w:eastAsia="Calibri" w:hAnsi="Calibri" w:cs="Calibri"/>
                <w:lang w:val="en-ID" w:eastAsia="en-ID"/>
              </w:rPr>
            </w:pPr>
            <w:r w:rsidRPr="008722BE">
              <w:rPr>
                <w:rFonts w:ascii="Calibri" w:eastAsia="Calibri" w:hAnsi="Calibri" w:cs="Calibri"/>
                <w:sz w:val="22"/>
                <w:szCs w:val="22"/>
                <w:lang w:val="en-US"/>
              </w:rPr>
              <w:t>$264.509</w:t>
            </w:r>
          </w:p>
          <w:p w14:paraId="1CBE9835" w14:textId="77777777" w:rsidR="008722BE" w:rsidRPr="008722BE" w:rsidRDefault="008722BE" w:rsidP="008722BE">
            <w:pPr>
              <w:spacing w:after="160" w:line="259" w:lineRule="auto"/>
              <w:jc w:val="right"/>
              <w:rPr>
                <w:rFonts w:ascii="Calibri" w:eastAsia="Calibri" w:hAnsi="Calibri" w:cs="Calibri"/>
                <w:color w:val="000000"/>
                <w:sz w:val="22"/>
                <w:szCs w:val="22"/>
                <w:lang w:val="en-US"/>
              </w:rPr>
            </w:pPr>
          </w:p>
          <w:p w14:paraId="56E1EEF0"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sz w:val="22"/>
                <w:szCs w:val="22"/>
                <w:lang w:val="en-US"/>
              </w:rPr>
            </w:pPr>
          </w:p>
        </w:tc>
        <w:tc>
          <w:tcPr>
            <w:tcW w:w="2895" w:type="dxa"/>
            <w:shd w:val="clear" w:color="auto" w:fill="auto"/>
            <w:tcMar>
              <w:top w:w="100" w:type="dxa"/>
              <w:left w:w="100" w:type="dxa"/>
              <w:bottom w:w="100" w:type="dxa"/>
              <w:right w:w="100" w:type="dxa"/>
            </w:tcMar>
          </w:tcPr>
          <w:p w14:paraId="3498442E"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6857EE7" w14:textId="77777777" w:rsidTr="003B0B1B">
        <w:trPr>
          <w:trHeight w:val="1310"/>
        </w:trPr>
        <w:tc>
          <w:tcPr>
            <w:tcW w:w="1967" w:type="dxa"/>
            <w:shd w:val="clear" w:color="auto" w:fill="auto"/>
            <w:tcMar>
              <w:top w:w="100" w:type="dxa"/>
              <w:left w:w="100" w:type="dxa"/>
              <w:bottom w:w="100" w:type="dxa"/>
              <w:right w:w="100" w:type="dxa"/>
            </w:tcMar>
          </w:tcPr>
          <w:p w14:paraId="5099C486"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c>
          <w:tcPr>
            <w:tcW w:w="1288" w:type="dxa"/>
            <w:shd w:val="clear" w:color="auto" w:fill="auto"/>
            <w:tcMar>
              <w:top w:w="100" w:type="dxa"/>
              <w:left w:w="100" w:type="dxa"/>
              <w:bottom w:w="100" w:type="dxa"/>
              <w:right w:w="100" w:type="dxa"/>
            </w:tcMar>
          </w:tcPr>
          <w:p w14:paraId="36152F0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5.1.6.3</w:t>
            </w:r>
          </w:p>
        </w:tc>
        <w:tc>
          <w:tcPr>
            <w:tcW w:w="2340" w:type="dxa"/>
            <w:shd w:val="clear" w:color="auto" w:fill="auto"/>
            <w:tcMar>
              <w:top w:w="100" w:type="dxa"/>
              <w:left w:w="100" w:type="dxa"/>
              <w:bottom w:w="100" w:type="dxa"/>
              <w:right w:w="100" w:type="dxa"/>
            </w:tcMar>
          </w:tcPr>
          <w:p w14:paraId="65BA2464"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Junior Project Officers</w:t>
            </w:r>
          </w:p>
        </w:tc>
        <w:tc>
          <w:tcPr>
            <w:tcW w:w="1935" w:type="dxa"/>
            <w:shd w:val="clear" w:color="auto" w:fill="auto"/>
            <w:tcMar>
              <w:top w:w="100" w:type="dxa"/>
              <w:left w:w="100" w:type="dxa"/>
              <w:bottom w:w="100" w:type="dxa"/>
              <w:right w:w="100" w:type="dxa"/>
            </w:tcMar>
          </w:tcPr>
          <w:p w14:paraId="3112EC0B" w14:textId="77777777" w:rsidR="008722BE" w:rsidRPr="008722BE" w:rsidRDefault="008722BE" w:rsidP="008722BE">
            <w:pPr>
              <w:jc w:val="right"/>
              <w:rPr>
                <w:rFonts w:ascii="Calibri" w:eastAsia="Calibri" w:hAnsi="Calibri" w:cs="Calibri"/>
                <w:lang w:val="en-ID" w:eastAsia="en-ID"/>
              </w:rPr>
            </w:pPr>
            <w:r w:rsidRPr="008722BE">
              <w:rPr>
                <w:rFonts w:ascii="Calibri" w:eastAsia="Calibri" w:hAnsi="Calibri" w:cs="Calibri"/>
                <w:sz w:val="22"/>
                <w:szCs w:val="22"/>
                <w:lang w:val="en-US"/>
              </w:rPr>
              <w:t>$30.140</w:t>
            </w:r>
          </w:p>
        </w:tc>
        <w:tc>
          <w:tcPr>
            <w:tcW w:w="2895" w:type="dxa"/>
            <w:shd w:val="clear" w:color="auto" w:fill="auto"/>
            <w:tcMar>
              <w:top w:w="100" w:type="dxa"/>
              <w:left w:w="100" w:type="dxa"/>
              <w:bottom w:w="100" w:type="dxa"/>
              <w:right w:w="100" w:type="dxa"/>
            </w:tcMar>
          </w:tcPr>
          <w:p w14:paraId="3DF6220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C37D8A1" w14:textId="77777777" w:rsidTr="003B0B1B">
        <w:trPr>
          <w:trHeight w:val="1310"/>
        </w:trPr>
        <w:tc>
          <w:tcPr>
            <w:tcW w:w="1967" w:type="dxa"/>
            <w:shd w:val="clear" w:color="auto" w:fill="auto"/>
            <w:tcMar>
              <w:top w:w="100" w:type="dxa"/>
              <w:left w:w="100" w:type="dxa"/>
              <w:bottom w:w="100" w:type="dxa"/>
              <w:right w:w="100" w:type="dxa"/>
            </w:tcMar>
          </w:tcPr>
          <w:p w14:paraId="6A623B82"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288" w:type="dxa"/>
            <w:shd w:val="clear" w:color="auto" w:fill="auto"/>
            <w:tcMar>
              <w:top w:w="100" w:type="dxa"/>
              <w:left w:w="100" w:type="dxa"/>
              <w:bottom w:w="100" w:type="dxa"/>
              <w:right w:w="100" w:type="dxa"/>
            </w:tcMar>
          </w:tcPr>
          <w:p w14:paraId="5591D107"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5.1.6.4</w:t>
            </w:r>
          </w:p>
        </w:tc>
        <w:tc>
          <w:tcPr>
            <w:tcW w:w="2340" w:type="dxa"/>
            <w:shd w:val="clear" w:color="auto" w:fill="auto"/>
            <w:tcMar>
              <w:top w:w="100" w:type="dxa"/>
              <w:left w:w="100" w:type="dxa"/>
              <w:bottom w:w="100" w:type="dxa"/>
              <w:right w:w="100" w:type="dxa"/>
            </w:tcMar>
          </w:tcPr>
          <w:p w14:paraId="560CDB79" w14:textId="77777777" w:rsidR="008722BE" w:rsidRPr="008722BE" w:rsidRDefault="008722BE" w:rsidP="008722BE">
            <w:pPr>
              <w:spacing w:after="160" w:line="259" w:lineRule="auto"/>
              <w:rPr>
                <w:rFonts w:ascii="Calibri" w:eastAsia="Calibri" w:hAnsi="Calibri" w:cs="Calibri"/>
                <w:b/>
                <w:bCs/>
                <w:color w:val="000000"/>
                <w:sz w:val="22"/>
                <w:szCs w:val="22"/>
                <w:lang w:val="en-US"/>
              </w:rPr>
            </w:pPr>
            <w:r w:rsidRPr="008722BE">
              <w:rPr>
                <w:rFonts w:ascii="Calibri" w:eastAsia="Calibri" w:hAnsi="Calibri" w:cs="Calibri"/>
                <w:b/>
                <w:bCs/>
                <w:color w:val="000000"/>
                <w:sz w:val="22"/>
                <w:szCs w:val="22"/>
                <w:lang w:val="en-US"/>
              </w:rPr>
              <w:t xml:space="preserve">Flood Relief for </w:t>
            </w:r>
            <w:proofErr w:type="spellStart"/>
            <w:r w:rsidRPr="008722BE">
              <w:rPr>
                <w:rFonts w:ascii="Calibri" w:eastAsia="Calibri" w:hAnsi="Calibri" w:cs="Calibri"/>
                <w:b/>
                <w:bCs/>
                <w:color w:val="000000"/>
                <w:sz w:val="22"/>
                <w:szCs w:val="22"/>
                <w:lang w:val="en-US"/>
              </w:rPr>
              <w:t>Pekalongan</w:t>
            </w:r>
            <w:proofErr w:type="spellEnd"/>
            <w:r w:rsidRPr="008722BE">
              <w:rPr>
                <w:rFonts w:ascii="Calibri" w:eastAsia="Calibri" w:hAnsi="Calibri" w:cs="Calibri"/>
                <w:b/>
                <w:bCs/>
                <w:color w:val="000000"/>
                <w:sz w:val="22"/>
                <w:szCs w:val="22"/>
                <w:lang w:val="en-US"/>
              </w:rPr>
              <w:t xml:space="preserve"> City</w:t>
            </w:r>
          </w:p>
          <w:p w14:paraId="464C9A4E" w14:textId="77777777" w:rsidR="008722BE" w:rsidRPr="008722BE" w:rsidDel="000D14CF" w:rsidRDefault="008722BE" w:rsidP="008722BE">
            <w:pPr>
              <w:tabs>
                <w:tab w:val="center" w:pos="4320"/>
                <w:tab w:val="right" w:pos="8640"/>
              </w:tabs>
              <w:spacing w:before="240" w:after="160" w:line="276" w:lineRule="auto"/>
              <w:rPr>
                <w:rFonts w:ascii="Arial" w:eastAsia="Arial" w:hAnsi="Arial" w:cs="Arial"/>
                <w:sz w:val="22"/>
                <w:szCs w:val="22"/>
                <w:lang w:val="en-US"/>
              </w:rPr>
            </w:pPr>
          </w:p>
        </w:tc>
        <w:tc>
          <w:tcPr>
            <w:tcW w:w="1935" w:type="dxa"/>
            <w:shd w:val="clear" w:color="auto" w:fill="auto"/>
            <w:tcMar>
              <w:top w:w="100" w:type="dxa"/>
              <w:left w:w="100" w:type="dxa"/>
              <w:bottom w:w="100" w:type="dxa"/>
              <w:right w:w="100" w:type="dxa"/>
            </w:tcMar>
          </w:tcPr>
          <w:p w14:paraId="03C88B04" w14:textId="77777777" w:rsidR="008722BE" w:rsidRPr="008722BE" w:rsidRDefault="008722BE" w:rsidP="008722BE">
            <w:pPr>
              <w:spacing w:after="160" w:line="259" w:lineRule="auto"/>
              <w:jc w:val="right"/>
              <w:rPr>
                <w:rFonts w:ascii="Calibri" w:eastAsia="Calibri" w:hAnsi="Calibri" w:cs="Calibri"/>
                <w:b/>
                <w:bCs/>
                <w:color w:val="000000"/>
                <w:sz w:val="22"/>
                <w:szCs w:val="22"/>
                <w:lang w:val="en-US"/>
              </w:rPr>
            </w:pPr>
            <w:r w:rsidRPr="008722BE">
              <w:rPr>
                <w:rFonts w:ascii="Calibri" w:eastAsia="Calibri" w:hAnsi="Calibri" w:cs="Calibri"/>
                <w:b/>
                <w:bCs/>
                <w:color w:val="000000"/>
                <w:sz w:val="22"/>
                <w:szCs w:val="22"/>
                <w:lang w:val="en-US"/>
              </w:rPr>
              <w:t>$3.704</w:t>
            </w:r>
          </w:p>
          <w:p w14:paraId="3F89C26A" w14:textId="77777777" w:rsidR="008722BE" w:rsidRPr="008722BE" w:rsidRDefault="008722BE" w:rsidP="008722BE">
            <w:pPr>
              <w:spacing w:after="160" w:line="259" w:lineRule="auto"/>
              <w:jc w:val="right"/>
              <w:rPr>
                <w:rFonts w:ascii="Calibri" w:eastAsia="Calibri" w:hAnsi="Calibri" w:cs="Calibri"/>
                <w:color w:val="FF0000"/>
                <w:sz w:val="22"/>
                <w:szCs w:val="22"/>
                <w:lang w:val="en-US"/>
              </w:rPr>
            </w:pPr>
          </w:p>
        </w:tc>
        <w:tc>
          <w:tcPr>
            <w:tcW w:w="2895" w:type="dxa"/>
            <w:shd w:val="clear" w:color="auto" w:fill="auto"/>
            <w:tcMar>
              <w:top w:w="100" w:type="dxa"/>
              <w:left w:w="100" w:type="dxa"/>
              <w:bottom w:w="100" w:type="dxa"/>
              <w:right w:w="100" w:type="dxa"/>
            </w:tcMar>
          </w:tcPr>
          <w:p w14:paraId="22F42B8F"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Emergency response on project location</w:t>
            </w:r>
          </w:p>
        </w:tc>
      </w:tr>
      <w:tr w:rsidR="008722BE" w:rsidRPr="008722BE" w14:paraId="6153FEF2" w14:textId="77777777" w:rsidTr="003B0B1B">
        <w:trPr>
          <w:trHeight w:val="458"/>
        </w:trPr>
        <w:tc>
          <w:tcPr>
            <w:tcW w:w="5595" w:type="dxa"/>
            <w:gridSpan w:val="3"/>
            <w:shd w:val="clear" w:color="auto" w:fill="D0CECE"/>
            <w:tcMar>
              <w:top w:w="100" w:type="dxa"/>
              <w:left w:w="100" w:type="dxa"/>
              <w:bottom w:w="100" w:type="dxa"/>
              <w:right w:w="100" w:type="dxa"/>
            </w:tcMar>
          </w:tcPr>
          <w:p w14:paraId="557E5D7F" w14:textId="77777777" w:rsidR="008722BE" w:rsidRPr="008722BE" w:rsidRDefault="008722BE" w:rsidP="008722BE">
            <w:pPr>
              <w:tabs>
                <w:tab w:val="center" w:pos="4320"/>
                <w:tab w:val="right" w:pos="8640"/>
              </w:tabs>
              <w:spacing w:before="240" w:after="160" w:line="276" w:lineRule="auto"/>
              <w:ind w:right="855"/>
              <w:rPr>
                <w:rFonts w:ascii="Arial" w:eastAsia="Arial" w:hAnsi="Arial" w:cs="Arial"/>
                <w:sz w:val="22"/>
                <w:szCs w:val="22"/>
                <w:lang w:val="en-US"/>
              </w:rPr>
            </w:pPr>
            <w:r w:rsidRPr="008722BE">
              <w:rPr>
                <w:rFonts w:ascii="Arial" w:eastAsia="Arial" w:hAnsi="Arial" w:cs="Arial"/>
                <w:sz w:val="22"/>
                <w:szCs w:val="22"/>
                <w:lang w:val="en-US"/>
              </w:rPr>
              <w:t>6. Total Project/</w:t>
            </w:r>
            <w:proofErr w:type="spellStart"/>
            <w:r w:rsidRPr="008722BE">
              <w:rPr>
                <w:rFonts w:ascii="Arial" w:eastAsia="Arial" w:hAnsi="Arial" w:cs="Arial"/>
                <w:sz w:val="22"/>
                <w:szCs w:val="22"/>
                <w:lang w:val="en-US"/>
              </w:rPr>
              <w:t>Programme</w:t>
            </w:r>
            <w:proofErr w:type="spellEnd"/>
            <w:r w:rsidRPr="008722BE">
              <w:rPr>
                <w:rFonts w:ascii="Arial" w:eastAsia="Arial" w:hAnsi="Arial" w:cs="Arial"/>
                <w:sz w:val="22"/>
                <w:szCs w:val="22"/>
                <w:lang w:val="en-US"/>
              </w:rPr>
              <w:t xml:space="preserve"> Cost</w:t>
            </w:r>
          </w:p>
        </w:tc>
        <w:tc>
          <w:tcPr>
            <w:tcW w:w="1935" w:type="dxa"/>
            <w:shd w:val="clear" w:color="auto" w:fill="D0CECE"/>
            <w:tcMar>
              <w:top w:w="100" w:type="dxa"/>
              <w:left w:w="100" w:type="dxa"/>
              <w:bottom w:w="100" w:type="dxa"/>
              <w:right w:w="100" w:type="dxa"/>
            </w:tcMar>
          </w:tcPr>
          <w:p w14:paraId="6BD5B623" w14:textId="77777777" w:rsidR="008722BE" w:rsidRPr="008722BE" w:rsidRDefault="008722BE" w:rsidP="008722BE">
            <w:pPr>
              <w:tabs>
                <w:tab w:val="center" w:pos="4320"/>
                <w:tab w:val="right" w:pos="8640"/>
              </w:tabs>
              <w:spacing w:before="240" w:after="160" w:line="276" w:lineRule="auto"/>
              <w:ind w:left="100"/>
              <w:jc w:val="right"/>
              <w:rPr>
                <w:rFonts w:ascii="Arial" w:eastAsia="Arial" w:hAnsi="Arial" w:cs="Arial"/>
                <w:b/>
                <w:sz w:val="22"/>
                <w:szCs w:val="22"/>
                <w:lang w:val="en-US"/>
              </w:rPr>
            </w:pPr>
            <w:r w:rsidRPr="008722BE">
              <w:rPr>
                <w:rFonts w:ascii="Arial" w:eastAsia="Arial" w:hAnsi="Arial" w:cs="Arial"/>
                <w:b/>
                <w:sz w:val="22"/>
                <w:szCs w:val="22"/>
                <w:lang w:val="en-US"/>
              </w:rPr>
              <w:t xml:space="preserve"> $ 5.422.194            </w:t>
            </w:r>
          </w:p>
        </w:tc>
        <w:tc>
          <w:tcPr>
            <w:tcW w:w="2895" w:type="dxa"/>
            <w:shd w:val="clear" w:color="auto" w:fill="D0CECE"/>
            <w:tcMar>
              <w:top w:w="100" w:type="dxa"/>
              <w:left w:w="100" w:type="dxa"/>
              <w:bottom w:w="100" w:type="dxa"/>
              <w:right w:w="100" w:type="dxa"/>
            </w:tcMar>
          </w:tcPr>
          <w:p w14:paraId="00B9573A"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6C4D920E" w14:textId="77777777" w:rsidTr="003B0B1B">
        <w:trPr>
          <w:trHeight w:val="980"/>
        </w:trPr>
        <w:tc>
          <w:tcPr>
            <w:tcW w:w="5595" w:type="dxa"/>
            <w:gridSpan w:val="3"/>
            <w:shd w:val="clear" w:color="auto" w:fill="auto"/>
            <w:tcMar>
              <w:top w:w="100" w:type="dxa"/>
              <w:left w:w="100" w:type="dxa"/>
              <w:bottom w:w="100" w:type="dxa"/>
              <w:right w:w="100" w:type="dxa"/>
            </w:tcMar>
          </w:tcPr>
          <w:p w14:paraId="6E687091"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7.  Project/</w:t>
            </w:r>
            <w:proofErr w:type="spellStart"/>
            <w:r w:rsidRPr="008722BE">
              <w:rPr>
                <w:rFonts w:ascii="Arial" w:eastAsia="Arial" w:hAnsi="Arial" w:cs="Arial"/>
                <w:sz w:val="22"/>
                <w:szCs w:val="22"/>
                <w:lang w:val="en-US"/>
              </w:rPr>
              <w:t>Programme</w:t>
            </w:r>
            <w:proofErr w:type="spellEnd"/>
            <w:r w:rsidRPr="008722BE">
              <w:rPr>
                <w:rFonts w:ascii="Arial" w:eastAsia="Arial" w:hAnsi="Arial" w:cs="Arial"/>
                <w:sz w:val="22"/>
                <w:szCs w:val="22"/>
                <w:lang w:val="en-US"/>
              </w:rPr>
              <w:t xml:space="preserve"> Execution cost and ME cost Improved sanitation facility in 8 target </w:t>
            </w:r>
            <w:proofErr w:type="spellStart"/>
            <w:r w:rsidRPr="008722BE">
              <w:rPr>
                <w:rFonts w:ascii="Arial" w:eastAsia="Arial" w:hAnsi="Arial" w:cs="Arial"/>
                <w:i/>
                <w:sz w:val="22"/>
                <w:szCs w:val="22"/>
                <w:lang w:val="en-US"/>
              </w:rPr>
              <w:t>kelurahan</w:t>
            </w:r>
            <w:proofErr w:type="spellEnd"/>
            <w:r w:rsidRPr="008722BE">
              <w:rPr>
                <w:rFonts w:ascii="Arial" w:eastAsia="Arial" w:hAnsi="Arial" w:cs="Arial"/>
                <w:sz w:val="22"/>
                <w:szCs w:val="22"/>
                <w:lang w:val="en-US"/>
              </w:rPr>
              <w:t xml:space="preserve"> for better and healthier living condition</w:t>
            </w:r>
          </w:p>
        </w:tc>
        <w:tc>
          <w:tcPr>
            <w:tcW w:w="1935" w:type="dxa"/>
            <w:shd w:val="clear" w:color="auto" w:fill="auto"/>
            <w:tcMar>
              <w:top w:w="100" w:type="dxa"/>
              <w:left w:w="100" w:type="dxa"/>
              <w:bottom w:w="100" w:type="dxa"/>
              <w:right w:w="100" w:type="dxa"/>
            </w:tcMar>
          </w:tcPr>
          <w:p w14:paraId="37B34A23"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sz w:val="22"/>
                <w:szCs w:val="22"/>
                <w:lang w:val="en-US"/>
              </w:rPr>
            </w:pPr>
            <w:r w:rsidRPr="008722BE">
              <w:rPr>
                <w:rFonts w:ascii="Arial" w:eastAsia="Arial" w:hAnsi="Arial" w:cs="Arial"/>
                <w:b/>
                <w:sz w:val="22"/>
                <w:szCs w:val="22"/>
                <w:lang w:val="en-US"/>
              </w:rPr>
              <w:t xml:space="preserve"> $ 82.571                              </w:t>
            </w:r>
          </w:p>
        </w:tc>
        <w:tc>
          <w:tcPr>
            <w:tcW w:w="2895" w:type="dxa"/>
            <w:shd w:val="clear" w:color="auto" w:fill="auto"/>
            <w:tcMar>
              <w:top w:w="100" w:type="dxa"/>
              <w:left w:w="100" w:type="dxa"/>
              <w:bottom w:w="100" w:type="dxa"/>
              <w:right w:w="100" w:type="dxa"/>
            </w:tcMar>
          </w:tcPr>
          <w:p w14:paraId="742FE413"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2156B4B4" w14:textId="77777777" w:rsidTr="003B0B1B">
        <w:trPr>
          <w:trHeight w:val="916"/>
        </w:trPr>
        <w:tc>
          <w:tcPr>
            <w:tcW w:w="5595" w:type="dxa"/>
            <w:gridSpan w:val="3"/>
            <w:shd w:val="clear" w:color="auto" w:fill="auto"/>
            <w:tcMar>
              <w:top w:w="100" w:type="dxa"/>
              <w:left w:w="100" w:type="dxa"/>
              <w:bottom w:w="100" w:type="dxa"/>
              <w:right w:w="100" w:type="dxa"/>
            </w:tcMar>
          </w:tcPr>
          <w:p w14:paraId="76E90550"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lastRenderedPageBreak/>
              <w:t>8.  Project/</w:t>
            </w:r>
            <w:proofErr w:type="spellStart"/>
            <w:r w:rsidRPr="008722BE">
              <w:rPr>
                <w:rFonts w:ascii="Arial" w:eastAsia="Arial" w:hAnsi="Arial" w:cs="Arial"/>
                <w:sz w:val="22"/>
                <w:szCs w:val="22"/>
                <w:lang w:val="en-US"/>
              </w:rPr>
              <w:t>Programme</w:t>
            </w:r>
            <w:proofErr w:type="spellEnd"/>
            <w:r w:rsidRPr="008722BE">
              <w:rPr>
                <w:rFonts w:ascii="Arial" w:eastAsia="Arial" w:hAnsi="Arial" w:cs="Arial"/>
                <w:sz w:val="22"/>
                <w:szCs w:val="22"/>
                <w:lang w:val="en-US"/>
              </w:rPr>
              <w:t xml:space="preserve"> Cycle Management Fee charged by the Implementing Entity</w:t>
            </w:r>
          </w:p>
        </w:tc>
        <w:tc>
          <w:tcPr>
            <w:tcW w:w="1935" w:type="dxa"/>
            <w:shd w:val="clear" w:color="auto" w:fill="auto"/>
            <w:tcMar>
              <w:top w:w="100" w:type="dxa"/>
              <w:left w:w="100" w:type="dxa"/>
              <w:bottom w:w="100" w:type="dxa"/>
              <w:right w:w="100" w:type="dxa"/>
            </w:tcMar>
          </w:tcPr>
          <w:p w14:paraId="647DD35C" w14:textId="77777777" w:rsidR="008722BE" w:rsidRPr="008722BE" w:rsidRDefault="008722BE" w:rsidP="008722BE">
            <w:pPr>
              <w:tabs>
                <w:tab w:val="center" w:pos="4320"/>
                <w:tab w:val="right" w:pos="8640"/>
              </w:tabs>
              <w:spacing w:before="240" w:after="160" w:line="276" w:lineRule="auto"/>
              <w:jc w:val="right"/>
              <w:rPr>
                <w:rFonts w:ascii="Arial" w:eastAsia="Arial" w:hAnsi="Arial" w:cs="Arial"/>
                <w:b/>
                <w:sz w:val="22"/>
                <w:szCs w:val="22"/>
                <w:lang w:val="en-US"/>
              </w:rPr>
            </w:pPr>
            <w:r w:rsidRPr="008722BE">
              <w:rPr>
                <w:rFonts w:ascii="Arial" w:eastAsia="Arial" w:hAnsi="Arial" w:cs="Arial"/>
                <w:b/>
                <w:sz w:val="22"/>
                <w:szCs w:val="22"/>
                <w:lang w:val="en-US"/>
              </w:rPr>
              <w:t xml:space="preserve"> $ 467.905                                </w:t>
            </w:r>
          </w:p>
        </w:tc>
        <w:tc>
          <w:tcPr>
            <w:tcW w:w="2895" w:type="dxa"/>
            <w:shd w:val="clear" w:color="auto" w:fill="auto"/>
            <w:tcMar>
              <w:top w:w="100" w:type="dxa"/>
              <w:left w:w="100" w:type="dxa"/>
              <w:bottom w:w="100" w:type="dxa"/>
              <w:right w:w="100" w:type="dxa"/>
            </w:tcMar>
          </w:tcPr>
          <w:p w14:paraId="4A224FA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r w:rsidR="008722BE" w:rsidRPr="008722BE" w14:paraId="06F0BA4D" w14:textId="77777777" w:rsidTr="003B0B1B">
        <w:trPr>
          <w:trHeight w:val="564"/>
        </w:trPr>
        <w:tc>
          <w:tcPr>
            <w:tcW w:w="5595" w:type="dxa"/>
            <w:gridSpan w:val="3"/>
            <w:shd w:val="clear" w:color="auto" w:fill="D0CECE"/>
            <w:tcMar>
              <w:top w:w="100" w:type="dxa"/>
              <w:left w:w="100" w:type="dxa"/>
              <w:bottom w:w="100" w:type="dxa"/>
              <w:right w:w="100" w:type="dxa"/>
            </w:tcMar>
          </w:tcPr>
          <w:p w14:paraId="165F1A9C" w14:textId="77777777" w:rsidR="008722BE" w:rsidRPr="008722BE" w:rsidRDefault="008722BE" w:rsidP="008722BE">
            <w:pPr>
              <w:tabs>
                <w:tab w:val="center" w:pos="4320"/>
                <w:tab w:val="right" w:pos="8640"/>
              </w:tabs>
              <w:spacing w:before="240" w:after="160" w:line="276" w:lineRule="auto"/>
              <w:rPr>
                <w:rFonts w:ascii="Arial" w:eastAsia="Arial" w:hAnsi="Arial" w:cs="Arial"/>
                <w:b/>
                <w:sz w:val="22"/>
                <w:szCs w:val="22"/>
                <w:lang w:val="en-US"/>
              </w:rPr>
            </w:pPr>
            <w:r w:rsidRPr="008722BE">
              <w:rPr>
                <w:rFonts w:ascii="Arial" w:eastAsia="Arial" w:hAnsi="Arial" w:cs="Arial"/>
                <w:b/>
                <w:sz w:val="22"/>
                <w:szCs w:val="22"/>
                <w:lang w:val="en-US"/>
              </w:rPr>
              <w:t>Amount of Financing Requested</w:t>
            </w:r>
          </w:p>
        </w:tc>
        <w:tc>
          <w:tcPr>
            <w:tcW w:w="1935" w:type="dxa"/>
            <w:shd w:val="clear" w:color="auto" w:fill="D0CECE"/>
            <w:tcMar>
              <w:top w:w="100" w:type="dxa"/>
              <w:left w:w="100" w:type="dxa"/>
              <w:bottom w:w="100" w:type="dxa"/>
              <w:right w:w="100" w:type="dxa"/>
            </w:tcMar>
          </w:tcPr>
          <w:p w14:paraId="598C9582" w14:textId="77777777" w:rsidR="008722BE" w:rsidRPr="008722BE" w:rsidRDefault="008722BE" w:rsidP="008722BE">
            <w:pPr>
              <w:tabs>
                <w:tab w:val="center" w:pos="4320"/>
                <w:tab w:val="right" w:pos="8640"/>
              </w:tabs>
              <w:spacing w:before="240" w:after="160" w:line="276" w:lineRule="auto"/>
              <w:ind w:left="100"/>
              <w:jc w:val="right"/>
              <w:rPr>
                <w:rFonts w:ascii="Arial" w:eastAsia="Arial" w:hAnsi="Arial" w:cs="Arial"/>
                <w:b/>
                <w:sz w:val="22"/>
                <w:szCs w:val="22"/>
                <w:lang w:val="en-US"/>
              </w:rPr>
            </w:pPr>
            <w:r w:rsidRPr="008722BE">
              <w:rPr>
                <w:rFonts w:ascii="Arial" w:eastAsia="Arial" w:hAnsi="Arial" w:cs="Arial"/>
                <w:b/>
                <w:sz w:val="22"/>
                <w:szCs w:val="22"/>
                <w:lang w:val="en-US"/>
              </w:rPr>
              <w:t xml:space="preserve"> $ 5.972.670                           </w:t>
            </w:r>
          </w:p>
        </w:tc>
        <w:tc>
          <w:tcPr>
            <w:tcW w:w="2895" w:type="dxa"/>
            <w:shd w:val="clear" w:color="auto" w:fill="D0CECE"/>
            <w:tcMar>
              <w:top w:w="100" w:type="dxa"/>
              <w:left w:w="100" w:type="dxa"/>
              <w:bottom w:w="100" w:type="dxa"/>
              <w:right w:w="100" w:type="dxa"/>
            </w:tcMar>
          </w:tcPr>
          <w:p w14:paraId="015076F8" w14:textId="77777777" w:rsidR="008722BE" w:rsidRPr="008722BE" w:rsidRDefault="008722BE" w:rsidP="008722BE">
            <w:pPr>
              <w:tabs>
                <w:tab w:val="center" w:pos="4320"/>
                <w:tab w:val="right" w:pos="8640"/>
              </w:tabs>
              <w:spacing w:before="240" w:after="160" w:line="276" w:lineRule="auto"/>
              <w:rPr>
                <w:rFonts w:ascii="Arial" w:eastAsia="Arial" w:hAnsi="Arial" w:cs="Arial"/>
                <w:sz w:val="22"/>
                <w:szCs w:val="22"/>
                <w:lang w:val="en-US"/>
              </w:rPr>
            </w:pPr>
            <w:r w:rsidRPr="008722BE">
              <w:rPr>
                <w:rFonts w:ascii="Arial" w:eastAsia="Arial" w:hAnsi="Arial" w:cs="Arial"/>
                <w:sz w:val="22"/>
                <w:szCs w:val="22"/>
                <w:lang w:val="en-US"/>
              </w:rPr>
              <w:t xml:space="preserve"> </w:t>
            </w:r>
          </w:p>
        </w:tc>
      </w:tr>
    </w:tbl>
    <w:p w14:paraId="68277D46" w14:textId="77777777" w:rsidR="00405C86" w:rsidRDefault="00405C86">
      <w:pPr>
        <w:pBdr>
          <w:top w:val="nil"/>
          <w:left w:val="nil"/>
          <w:bottom w:val="nil"/>
          <w:right w:val="nil"/>
          <w:between w:val="nil"/>
        </w:pBdr>
        <w:tabs>
          <w:tab w:val="center" w:pos="4320"/>
          <w:tab w:val="right" w:pos="8640"/>
        </w:tabs>
        <w:spacing w:line="276" w:lineRule="auto"/>
        <w:ind w:left="360"/>
        <w:rPr>
          <w:rFonts w:ascii="Arial" w:eastAsia="Arial" w:hAnsi="Arial" w:cs="Arial"/>
          <w:b/>
          <w:color w:val="000000"/>
          <w:sz w:val="22"/>
          <w:szCs w:val="22"/>
        </w:rPr>
        <w:sectPr w:rsidR="00405C86" w:rsidSect="00EB5B85">
          <w:pgSz w:w="15840" w:h="12240" w:orient="landscape"/>
          <w:pgMar w:top="1440" w:right="1440" w:bottom="1440" w:left="1440" w:header="720" w:footer="720" w:gutter="0"/>
          <w:cols w:space="720"/>
        </w:sectPr>
      </w:pPr>
    </w:p>
    <w:p w14:paraId="4DFDDDCB" w14:textId="77777777" w:rsidR="00405C86" w:rsidRDefault="0032019D">
      <w:pPr>
        <w:pStyle w:val="Heading3"/>
        <w:numPr>
          <w:ilvl w:val="0"/>
          <w:numId w:val="15"/>
        </w:numPr>
        <w:tabs>
          <w:tab w:val="center" w:pos="4320"/>
          <w:tab w:val="right" w:pos="8640"/>
        </w:tabs>
      </w:pPr>
      <w:r>
        <w:lastRenderedPageBreak/>
        <w:t>Include a disbursement schedule with time-bound milestones.</w:t>
      </w:r>
    </w:p>
    <w:p w14:paraId="1F328CCA" w14:textId="77777777" w:rsidR="00405C86" w:rsidRDefault="00405C86">
      <w:pPr>
        <w:pBdr>
          <w:top w:val="nil"/>
          <w:left w:val="nil"/>
          <w:bottom w:val="nil"/>
          <w:right w:val="nil"/>
          <w:between w:val="nil"/>
        </w:pBdr>
        <w:tabs>
          <w:tab w:val="center" w:pos="4320"/>
          <w:tab w:val="right" w:pos="8640"/>
        </w:tabs>
        <w:spacing w:line="276" w:lineRule="auto"/>
        <w:ind w:left="360"/>
        <w:rPr>
          <w:rFonts w:ascii="Arial" w:eastAsia="Arial" w:hAnsi="Arial" w:cs="Arial"/>
          <w:b/>
          <w:color w:val="000000"/>
          <w:sz w:val="22"/>
          <w:szCs w:val="22"/>
        </w:rPr>
      </w:pPr>
    </w:p>
    <w:p w14:paraId="714FE544" w14:textId="77777777" w:rsidR="00405C86" w:rsidRDefault="00405C86">
      <w:pPr>
        <w:pBdr>
          <w:top w:val="nil"/>
          <w:left w:val="nil"/>
          <w:bottom w:val="nil"/>
          <w:right w:val="nil"/>
          <w:between w:val="nil"/>
        </w:pBdr>
        <w:tabs>
          <w:tab w:val="center" w:pos="4320"/>
          <w:tab w:val="right" w:pos="8640"/>
        </w:tabs>
        <w:spacing w:line="276" w:lineRule="auto"/>
        <w:ind w:left="360"/>
        <w:rPr>
          <w:rFonts w:ascii="Arial" w:eastAsia="Arial" w:hAnsi="Arial" w:cs="Arial"/>
          <w:b/>
          <w:color w:val="000000"/>
          <w:sz w:val="22"/>
          <w:szCs w:val="22"/>
        </w:rPr>
      </w:pPr>
    </w:p>
    <w:p w14:paraId="211B5146" w14:textId="77777777" w:rsidR="00405C86" w:rsidRDefault="005B6A1B">
      <w:pPr>
        <w:pBdr>
          <w:top w:val="nil"/>
          <w:left w:val="nil"/>
          <w:bottom w:val="nil"/>
          <w:right w:val="nil"/>
          <w:between w:val="nil"/>
        </w:pBdr>
        <w:tabs>
          <w:tab w:val="center" w:pos="4320"/>
          <w:tab w:val="right" w:pos="8640"/>
        </w:tabs>
        <w:spacing w:line="276" w:lineRule="auto"/>
        <w:ind w:left="360"/>
        <w:rPr>
          <w:rFonts w:ascii="Arial" w:eastAsia="Arial" w:hAnsi="Arial" w:cs="Arial"/>
          <w:b/>
          <w:color w:val="000000"/>
          <w:sz w:val="22"/>
          <w:szCs w:val="22"/>
        </w:rPr>
      </w:pPr>
      <w:r>
        <w:rPr>
          <w:rFonts w:ascii="Arial" w:eastAsia="Arial" w:hAnsi="Arial" w:cs="Arial"/>
          <w:b/>
          <w:noProof/>
          <w:color w:val="000000"/>
          <w:sz w:val="22"/>
          <w:szCs w:val="22"/>
        </w:rPr>
        <w:drawing>
          <wp:inline distT="0" distB="0" distL="0" distR="0" wp14:anchorId="01281341" wp14:editId="79774A14">
            <wp:extent cx="5943600" cy="1019810"/>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nn.jpg"/>
                    <pic:cNvPicPr/>
                  </pic:nvPicPr>
                  <pic:blipFill>
                    <a:blip r:embed="rId55">
                      <a:extLst>
                        <a:ext uri="{28A0092B-C50C-407E-A947-70E740481C1C}">
                          <a14:useLocalDpi xmlns:a14="http://schemas.microsoft.com/office/drawing/2010/main" val="0"/>
                        </a:ext>
                      </a:extLst>
                    </a:blip>
                    <a:stretch>
                      <a:fillRect/>
                    </a:stretch>
                  </pic:blipFill>
                  <pic:spPr>
                    <a:xfrm>
                      <a:off x="0" y="0"/>
                      <a:ext cx="5943600" cy="1019810"/>
                    </a:xfrm>
                    <a:prstGeom prst="rect">
                      <a:avLst/>
                    </a:prstGeom>
                  </pic:spPr>
                </pic:pic>
              </a:graphicData>
            </a:graphic>
          </wp:inline>
        </w:drawing>
      </w:r>
    </w:p>
    <w:p w14:paraId="3009AFBD" w14:textId="77777777" w:rsidR="00405C86" w:rsidRDefault="00405C86">
      <w:pPr>
        <w:pBdr>
          <w:top w:val="nil"/>
          <w:left w:val="nil"/>
          <w:bottom w:val="nil"/>
          <w:right w:val="nil"/>
          <w:between w:val="nil"/>
        </w:pBdr>
        <w:tabs>
          <w:tab w:val="center" w:pos="4320"/>
          <w:tab w:val="right" w:pos="8640"/>
        </w:tabs>
        <w:spacing w:line="276" w:lineRule="auto"/>
        <w:ind w:left="360"/>
        <w:rPr>
          <w:rFonts w:ascii="Arial" w:eastAsia="Arial" w:hAnsi="Arial" w:cs="Arial"/>
          <w:b/>
          <w:color w:val="000000"/>
          <w:sz w:val="22"/>
          <w:szCs w:val="22"/>
        </w:rPr>
        <w:sectPr w:rsidR="00405C86" w:rsidSect="00EB5B85">
          <w:pgSz w:w="12240" w:h="15840"/>
          <w:pgMar w:top="1440" w:right="1440" w:bottom="1440" w:left="1440" w:header="720" w:footer="720" w:gutter="0"/>
          <w:cols w:space="720"/>
        </w:sectPr>
      </w:pPr>
    </w:p>
    <w:p w14:paraId="7EA7C02C" w14:textId="77777777" w:rsidR="00405C86" w:rsidRDefault="0032019D">
      <w:pPr>
        <w:pStyle w:val="Heading1"/>
      </w:pPr>
      <w:r>
        <w:lastRenderedPageBreak/>
        <w:t>part iV: endorsement by government and certification by the Implementing Entity</w:t>
      </w:r>
      <w:r>
        <w:rPr>
          <w:lang w:val="en-US"/>
        </w:rPr>
        <mc:AlternateContent>
          <mc:Choice Requires="wps">
            <w:drawing>
              <wp:anchor distT="0" distB="0" distL="0" distR="0" simplePos="0" relativeHeight="251677696" behindDoc="1" locked="0" layoutInCell="1" hidden="0" allowOverlap="1" wp14:anchorId="7061CB35" wp14:editId="72BD9747">
                <wp:simplePos x="0" y="0"/>
                <wp:positionH relativeFrom="column">
                  <wp:posOffset>-1054099</wp:posOffset>
                </wp:positionH>
                <wp:positionV relativeFrom="paragraph">
                  <wp:posOffset>-25399</wp:posOffset>
                </wp:positionV>
                <wp:extent cx="10220325" cy="468630"/>
                <wp:effectExtent l="0" t="0" r="0" b="0"/>
                <wp:wrapNone/>
                <wp:docPr id="1855989170" name="Rounded Rectangle 1855989170"/>
                <wp:cNvGraphicFramePr/>
                <a:graphic xmlns:a="http://schemas.openxmlformats.org/drawingml/2006/main">
                  <a:graphicData uri="http://schemas.microsoft.com/office/word/2010/wordprocessingShape">
                    <wps:wsp>
                      <wps:cNvSpPr/>
                      <wps:spPr>
                        <a:xfrm>
                          <a:off x="240600" y="3550448"/>
                          <a:ext cx="10210800" cy="459105"/>
                        </a:xfrm>
                        <a:prstGeom prst="roundRect">
                          <a:avLst>
                            <a:gd name="adj" fmla="val 16667"/>
                          </a:avLst>
                        </a:prstGeom>
                        <a:solidFill>
                          <a:srgbClr val="FCAF17"/>
                        </a:solidFill>
                        <a:ln>
                          <a:noFill/>
                        </a:ln>
                      </wps:spPr>
                      <wps:txbx>
                        <w:txbxContent>
                          <w:p w14:paraId="2BBED0D3" w14:textId="77777777" w:rsidR="003B0B1B" w:rsidRDefault="003B0B1B">
                            <w:pPr>
                              <w:textDirection w:val="btLr"/>
                            </w:pPr>
                          </w:p>
                        </w:txbxContent>
                      </wps:txbx>
                      <wps:bodyPr spcFirstLastPara="1" wrap="square" lIns="91425" tIns="91425" rIns="91425" bIns="91425" anchor="ctr" anchorCtr="0">
                        <a:noAutofit/>
                      </wps:bodyPr>
                    </wps:wsp>
                  </a:graphicData>
                </a:graphic>
              </wp:anchor>
            </w:drawing>
          </mc:Choice>
          <mc:Fallback>
            <w:pict>
              <v:roundrect w14:anchorId="7061CB35" id="Rounded Rectangle 1855989170" o:spid="_x0000_s1050" style="position:absolute;margin-left:-83pt;margin-top:-2pt;width:804.75pt;height:36.9pt;z-index:-251638784;visibility:visible;mso-wrap-style:square;mso-wrap-distance-left:0;mso-wrap-distance-top:0;mso-wrap-distance-right:0;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zJh6wEAAL4DAAAOAAAAZHJzL2Uyb0RvYy54bWysU12PEjEUfTfxPzR9l5lBQJYwbDZsMCYb&#10;Ja7+gNIPpqZf3hZm+PfeFnZBfTO+lJ723sO5p2eW94M15Cghau9a2oxqSqTjXmi3b+n3b5t3c0pi&#10;Yk4w451s6UlGer96+2bZh4Uc+84bIYEgiYuLPrS0SyksqiryTloWRz5Ih5fKg2UJIewrAaxHdmuq&#10;cV3Pqt6DCOC5jBFPH8+XdFX4lZI8fVEqykRMS1FbKiuUdZfXarVkiz2w0Gl+kcH+QYVl2uGfvlI9&#10;ssTIAfRfVFZz8NGrNOLeVl4pzWWZAadp6j+mee5YkGUWNCeGV5vi/6Pln4/PYQtoQx/iIuI2TzEo&#10;sPkX9ZGhpeNJPavRvVNL30+n9WQyP/smh0Q43jf1uKnnuYJjyWR619TTXFFdmQLE9FF6S/KmpeAP&#10;TnzF1ymmseNTTMU9QRyzGBMmflCirMG3ODJDmtls9uHCeClG7hfO3Bm90WKjjSkA9ru1AYKtLd2s&#10;HzbNS/NvZcblYudz21ltPqmuRuRdGnYD0SIPmQXko50Xpy2QGPhG4zRPLKYtA5TaUNJjlFoafx4Y&#10;SErMJ4dvdddMxlPM3i2AW7C7BczxzmNCeQJKzmCdSmLPah8OySudsuCrmAvAkBTXL4HOKbzFper6&#10;2a1+AQAA//8DAFBLAwQUAAYACAAAACEABs31neEAAAALAQAADwAAAGRycy9kb3ducmV2LnhtbEyP&#10;wW7CMBBE75X6D9ZW6g0caGogjYNoJQ4VtFKBDzDxNokar6PYQPj7Lqf2tLua0eybfDm4VpyxD40n&#10;DZNxAgKp9LahSsNhvx7NQYRoyJrWE2q4YoBlcX+Xm8z6C33heRcrwSEUMqOhjrHLpAxljc6Ese+Q&#10;WPv2vTORz76StjcXDnetnCaJks40xB9q0+FbjeXP7uQ07NX7dNt8qFdahdlmjZ+La7mJWj8+DKsX&#10;EBGH+GeGGz6jQ8FMR38iG0SrYTRRistE3lKeN0eaPj2DOGpQiznIIpf/OxS/AAAA//8DAFBLAQIt&#10;ABQABgAIAAAAIQC2gziS/gAAAOEBAAATAAAAAAAAAAAAAAAAAAAAAABbQ29udGVudF9UeXBlc10u&#10;eG1sUEsBAi0AFAAGAAgAAAAhADj9If/WAAAAlAEAAAsAAAAAAAAAAAAAAAAALwEAAF9yZWxzLy5y&#10;ZWxzUEsBAi0AFAAGAAgAAAAhAJeXMmHrAQAAvgMAAA4AAAAAAAAAAAAAAAAALgIAAGRycy9lMm9E&#10;b2MueG1sUEsBAi0AFAAGAAgAAAAhAAbN9Z3hAAAACwEAAA8AAAAAAAAAAAAAAAAARQQAAGRycy9k&#10;b3ducmV2LnhtbFBLBQYAAAAABAAEAPMAAABTBQAAAAA=&#10;" fillcolor="#fcaf17" stroked="f">
                <v:textbox inset="2.53958mm,2.53958mm,2.53958mm,2.53958mm">
                  <w:txbxContent>
                    <w:p w14:paraId="2BBED0D3" w14:textId="77777777" w:rsidR="003B0B1B" w:rsidRDefault="003B0B1B">
                      <w:pPr>
                        <w:textDirection w:val="btLr"/>
                      </w:pPr>
                    </w:p>
                  </w:txbxContent>
                </v:textbox>
              </v:roundrect>
            </w:pict>
          </mc:Fallback>
        </mc:AlternateContent>
      </w:r>
    </w:p>
    <w:p w14:paraId="04844203" w14:textId="77777777" w:rsidR="00405C86" w:rsidRDefault="00405C86">
      <w:pPr>
        <w:rPr>
          <w:rFonts w:ascii="Arial" w:eastAsia="Arial" w:hAnsi="Arial" w:cs="Arial"/>
          <w:b/>
          <w:smallCaps/>
          <w:sz w:val="28"/>
          <w:szCs w:val="28"/>
        </w:rPr>
      </w:pPr>
    </w:p>
    <w:p w14:paraId="60E52177" w14:textId="77777777" w:rsidR="00405C86" w:rsidRDefault="0032019D">
      <w:pPr>
        <w:numPr>
          <w:ilvl w:val="0"/>
          <w:numId w:val="17"/>
        </w:numPr>
        <w:jc w:val="both"/>
        <w:rPr>
          <w:rFonts w:ascii="Arial" w:eastAsia="Arial" w:hAnsi="Arial" w:cs="Arial"/>
          <w:b/>
          <w:sz w:val="22"/>
          <w:szCs w:val="22"/>
        </w:rPr>
      </w:pPr>
      <w:r>
        <w:rPr>
          <w:rFonts w:ascii="Arial" w:eastAsia="Arial" w:hAnsi="Arial" w:cs="Arial"/>
          <w:b/>
          <w:sz w:val="22"/>
          <w:szCs w:val="22"/>
        </w:rPr>
        <w:t>Record of endorsement on behalf of the government</w:t>
      </w:r>
      <w:r>
        <w:rPr>
          <w:rFonts w:ascii="Arial" w:eastAsia="Arial" w:hAnsi="Arial" w:cs="Arial"/>
          <w:b/>
          <w:smallCaps/>
          <w:sz w:val="22"/>
          <w:szCs w:val="22"/>
          <w:vertAlign w:val="superscript"/>
        </w:rPr>
        <w:footnoteReference w:id="28"/>
      </w:r>
      <w:r>
        <w:rPr>
          <w:rFonts w:ascii="Arial" w:eastAsia="Arial" w:hAnsi="Arial" w:cs="Arial"/>
          <w:b/>
          <w:smallCaps/>
          <w:sz w:val="22"/>
          <w:szCs w:val="22"/>
        </w:rPr>
        <w:tab/>
      </w:r>
      <w:r>
        <w:rPr>
          <w:rFonts w:ascii="Arial" w:eastAsia="Arial" w:hAnsi="Arial" w:cs="Arial"/>
          <w:i/>
          <w:sz w:val="22"/>
          <w:szCs w:val="22"/>
        </w:rPr>
        <w:t>Provide the name and position of the government official and indicate date of endorsement. If this is a regional project/programme, list the endorsing officials all the participating countries. The endorsement letter(s) should be attached as an annex to the project/programme proposal.  Please attach the endorsement letter(s) with this template; add as many participating governments if a regional project/programme:</w:t>
      </w:r>
    </w:p>
    <w:p w14:paraId="5141AACC" w14:textId="77777777" w:rsidR="00405C86" w:rsidRDefault="00405C86">
      <w:pPr>
        <w:ind w:left="375"/>
        <w:jc w:val="both"/>
        <w:rPr>
          <w:rFonts w:ascii="Arial" w:eastAsia="Arial" w:hAnsi="Arial" w:cs="Arial"/>
          <w:b/>
          <w:sz w:val="22"/>
          <w:szCs w:val="22"/>
        </w:rPr>
      </w:pPr>
    </w:p>
    <w:tbl>
      <w:tblPr>
        <w:tblStyle w:val="af7"/>
        <w:tblW w:w="9246" w:type="dxa"/>
        <w:tblInd w:w="3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60"/>
        <w:gridCol w:w="4786"/>
      </w:tblGrid>
      <w:tr w:rsidR="00405C86" w14:paraId="2DBEBA1F" w14:textId="77777777">
        <w:trPr>
          <w:trHeight w:val="629"/>
        </w:trPr>
        <w:tc>
          <w:tcPr>
            <w:tcW w:w="4460" w:type="dxa"/>
          </w:tcPr>
          <w:p w14:paraId="5F422268" w14:textId="77777777" w:rsidR="00405C86" w:rsidRDefault="0032019D">
            <w:pPr>
              <w:rPr>
                <w:rFonts w:ascii="Arial" w:eastAsia="Arial" w:hAnsi="Arial" w:cs="Arial"/>
                <w:b/>
                <w:i/>
                <w:sz w:val="22"/>
                <w:szCs w:val="22"/>
              </w:rPr>
            </w:pPr>
            <w:proofErr w:type="spellStart"/>
            <w:r>
              <w:rPr>
                <w:rFonts w:ascii="Arial" w:eastAsia="Arial" w:hAnsi="Arial" w:cs="Arial"/>
                <w:b/>
                <w:i/>
                <w:sz w:val="22"/>
                <w:szCs w:val="22"/>
              </w:rPr>
              <w:t>Dr.</w:t>
            </w:r>
            <w:proofErr w:type="spellEnd"/>
            <w:r>
              <w:rPr>
                <w:rFonts w:ascii="Arial" w:eastAsia="Arial" w:hAnsi="Arial" w:cs="Arial"/>
                <w:b/>
                <w:i/>
                <w:sz w:val="22"/>
                <w:szCs w:val="22"/>
              </w:rPr>
              <w:t xml:space="preserve"> </w:t>
            </w:r>
            <w:proofErr w:type="spellStart"/>
            <w:r>
              <w:rPr>
                <w:rFonts w:ascii="Arial" w:eastAsia="Arial" w:hAnsi="Arial" w:cs="Arial"/>
                <w:b/>
                <w:i/>
                <w:sz w:val="22"/>
                <w:szCs w:val="22"/>
              </w:rPr>
              <w:t>Ruandha</w:t>
            </w:r>
            <w:proofErr w:type="spellEnd"/>
            <w:r>
              <w:rPr>
                <w:rFonts w:ascii="Arial" w:eastAsia="Arial" w:hAnsi="Arial" w:cs="Arial"/>
                <w:b/>
                <w:i/>
                <w:sz w:val="22"/>
                <w:szCs w:val="22"/>
              </w:rPr>
              <w:t xml:space="preserve"> Agung </w:t>
            </w:r>
            <w:proofErr w:type="spellStart"/>
            <w:r>
              <w:rPr>
                <w:rFonts w:ascii="Arial" w:eastAsia="Arial" w:hAnsi="Arial" w:cs="Arial"/>
                <w:b/>
                <w:i/>
                <w:sz w:val="22"/>
                <w:szCs w:val="22"/>
              </w:rPr>
              <w:t>Sugardiman</w:t>
            </w:r>
            <w:proofErr w:type="spellEnd"/>
          </w:p>
          <w:p w14:paraId="072EE8DF" w14:textId="77777777" w:rsidR="00405C86" w:rsidRDefault="0032019D">
            <w:pPr>
              <w:rPr>
                <w:rFonts w:ascii="Arial" w:eastAsia="Arial" w:hAnsi="Arial" w:cs="Arial"/>
                <w:i/>
                <w:sz w:val="22"/>
                <w:szCs w:val="22"/>
              </w:rPr>
            </w:pPr>
            <w:r>
              <w:rPr>
                <w:rFonts w:ascii="Arial" w:eastAsia="Arial" w:hAnsi="Arial" w:cs="Arial"/>
                <w:i/>
                <w:sz w:val="22"/>
                <w:szCs w:val="22"/>
              </w:rPr>
              <w:t xml:space="preserve">Director General for Control of Climate Change </w:t>
            </w:r>
          </w:p>
        </w:tc>
        <w:tc>
          <w:tcPr>
            <w:tcW w:w="4786" w:type="dxa"/>
          </w:tcPr>
          <w:p w14:paraId="2DA85482" w14:textId="77777777" w:rsidR="00405C86" w:rsidRDefault="0032019D">
            <w:pPr>
              <w:rPr>
                <w:rFonts w:ascii="Arial" w:eastAsia="Arial" w:hAnsi="Arial" w:cs="Arial"/>
                <w:sz w:val="22"/>
                <w:szCs w:val="22"/>
              </w:rPr>
            </w:pPr>
            <w:r>
              <w:rPr>
                <w:rFonts w:ascii="Arial" w:eastAsia="Arial" w:hAnsi="Arial" w:cs="Arial"/>
                <w:sz w:val="22"/>
                <w:szCs w:val="22"/>
              </w:rPr>
              <w:t>Date</w:t>
            </w:r>
            <w:r>
              <w:rPr>
                <w:rFonts w:ascii="Arial" w:eastAsia="Arial" w:hAnsi="Arial" w:cs="Arial"/>
                <w:i/>
                <w:sz w:val="22"/>
                <w:szCs w:val="22"/>
              </w:rPr>
              <w:t>: January, 17, 2020</w:t>
            </w:r>
          </w:p>
        </w:tc>
      </w:tr>
    </w:tbl>
    <w:p w14:paraId="08F70843" w14:textId="77777777" w:rsidR="00405C86" w:rsidRDefault="0032019D">
      <w:pPr>
        <w:rPr>
          <w:rFonts w:ascii="Arial" w:eastAsia="Arial" w:hAnsi="Arial" w:cs="Arial"/>
          <w:sz w:val="28"/>
          <w:szCs w:val="28"/>
        </w:rPr>
      </w:pPr>
      <w:r>
        <w:rPr>
          <w:rFonts w:ascii="Arial" w:eastAsia="Arial" w:hAnsi="Arial" w:cs="Arial"/>
          <w:sz w:val="28"/>
          <w:szCs w:val="28"/>
        </w:rPr>
        <w:t xml:space="preserve">      </w:t>
      </w:r>
    </w:p>
    <w:p w14:paraId="0804B362" w14:textId="77777777" w:rsidR="00405C86" w:rsidRDefault="0032019D">
      <w:pPr>
        <w:spacing w:after="80"/>
        <w:jc w:val="both"/>
        <w:rPr>
          <w:rFonts w:ascii="Arial" w:eastAsia="Arial" w:hAnsi="Arial" w:cs="Arial"/>
          <w:b/>
          <w:smallCaps/>
          <w:sz w:val="22"/>
          <w:szCs w:val="22"/>
        </w:rPr>
      </w:pPr>
      <w:r>
        <w:rPr>
          <w:rFonts w:ascii="Arial" w:eastAsia="Arial" w:hAnsi="Arial" w:cs="Arial"/>
          <w:b/>
          <w:smallCaps/>
          <w:sz w:val="22"/>
          <w:szCs w:val="22"/>
        </w:rPr>
        <w:t>B</w:t>
      </w:r>
      <w:r>
        <w:rPr>
          <w:rFonts w:ascii="Arial" w:eastAsia="Arial" w:hAnsi="Arial" w:cs="Arial"/>
          <w:b/>
          <w:smallCaps/>
          <w:sz w:val="28"/>
          <w:szCs w:val="28"/>
        </w:rPr>
        <w:t xml:space="preserve">.   </w:t>
      </w:r>
      <w:r>
        <w:rPr>
          <w:rFonts w:ascii="Arial" w:eastAsia="Arial" w:hAnsi="Arial" w:cs="Arial"/>
          <w:b/>
          <w:sz w:val="22"/>
          <w:szCs w:val="22"/>
        </w:rPr>
        <w:t>Implementing Entity certification</w:t>
      </w:r>
      <w:r>
        <w:rPr>
          <w:rFonts w:ascii="Arial" w:eastAsia="Arial" w:hAnsi="Arial" w:cs="Arial"/>
          <w:sz w:val="22"/>
          <w:szCs w:val="22"/>
        </w:rPr>
        <w:tab/>
      </w:r>
      <w:r>
        <w:rPr>
          <w:rFonts w:ascii="Arial" w:eastAsia="Arial" w:hAnsi="Arial" w:cs="Arial"/>
          <w:i/>
          <w:sz w:val="22"/>
          <w:szCs w:val="22"/>
        </w:rPr>
        <w:t>Provide the name and signature of the Implementing Entity Coordinator and the date of signature. Provide also the project/programme contact person’s name, telephone number and email address</w:t>
      </w:r>
      <w:r>
        <w:rPr>
          <w:rFonts w:ascii="Arial" w:eastAsia="Arial" w:hAnsi="Arial" w:cs="Arial"/>
          <w:i/>
          <w:sz w:val="22"/>
          <w:szCs w:val="22"/>
        </w:rPr>
        <w:tab/>
      </w:r>
      <w:r>
        <w:rPr>
          <w:rFonts w:ascii="Arial" w:eastAsia="Arial" w:hAnsi="Arial" w:cs="Arial"/>
          <w:sz w:val="22"/>
          <w:szCs w:val="22"/>
        </w:rPr>
        <w:tab/>
      </w:r>
    </w:p>
    <w:tbl>
      <w:tblPr>
        <w:tblStyle w:val="af8"/>
        <w:tblW w:w="9279" w:type="dxa"/>
        <w:tblInd w:w="3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79"/>
      </w:tblGrid>
      <w:tr w:rsidR="00405C86" w14:paraId="539DE92E" w14:textId="77777777">
        <w:trPr>
          <w:cantSplit/>
        </w:trPr>
        <w:tc>
          <w:tcPr>
            <w:tcW w:w="9279" w:type="dxa"/>
          </w:tcPr>
          <w:p w14:paraId="37625D31" w14:textId="77777777" w:rsidR="00405C86" w:rsidRDefault="0032019D">
            <w:pPr>
              <w:jc w:val="both"/>
              <w:rPr>
                <w:rFonts w:ascii="Arial" w:eastAsia="Arial" w:hAnsi="Arial" w:cs="Arial"/>
                <w:sz w:val="22"/>
                <w:szCs w:val="22"/>
              </w:rPr>
            </w:pPr>
            <w:r>
              <w:rPr>
                <w:rFonts w:ascii="Arial" w:eastAsia="Arial" w:hAnsi="Arial" w:cs="Arial"/>
                <w:sz w:val="22"/>
                <w:szCs w:val="22"/>
              </w:rPr>
              <w:t>I certify that this proposal has been prepared in accordance with guidelines provided by the Adaptation Fund Board, and prevailing National Development and Adaptation Plans (President Decree No. 16 year 2015; P.13/</w:t>
            </w:r>
            <w:proofErr w:type="spellStart"/>
            <w:r>
              <w:rPr>
                <w:rFonts w:ascii="Arial" w:eastAsia="Arial" w:hAnsi="Arial" w:cs="Arial"/>
                <w:sz w:val="22"/>
                <w:szCs w:val="22"/>
              </w:rPr>
              <w:t>Menlhk</w:t>
            </w:r>
            <w:proofErr w:type="spellEnd"/>
            <w:r>
              <w:rPr>
                <w:rFonts w:ascii="Arial" w:eastAsia="Arial" w:hAnsi="Arial" w:cs="Arial"/>
                <w:sz w:val="22"/>
                <w:szCs w:val="22"/>
              </w:rPr>
              <w:t>/</w:t>
            </w:r>
            <w:proofErr w:type="spellStart"/>
            <w:r>
              <w:rPr>
                <w:rFonts w:ascii="Arial" w:eastAsia="Arial" w:hAnsi="Arial" w:cs="Arial"/>
                <w:sz w:val="22"/>
                <w:szCs w:val="22"/>
              </w:rPr>
              <w:t>Setjen</w:t>
            </w:r>
            <w:proofErr w:type="spellEnd"/>
            <w:r>
              <w:rPr>
                <w:rFonts w:ascii="Arial" w:eastAsia="Arial" w:hAnsi="Arial" w:cs="Arial"/>
                <w:sz w:val="22"/>
                <w:szCs w:val="22"/>
              </w:rPr>
              <w:t>/OTL.0/1/2016;  P.33/</w:t>
            </w:r>
            <w:proofErr w:type="spellStart"/>
            <w:r>
              <w:rPr>
                <w:rFonts w:ascii="Arial" w:eastAsia="Arial" w:hAnsi="Arial" w:cs="Arial"/>
                <w:sz w:val="22"/>
                <w:szCs w:val="22"/>
              </w:rPr>
              <w:t>Menlhk</w:t>
            </w:r>
            <w:proofErr w:type="spellEnd"/>
            <w:r>
              <w:rPr>
                <w:rFonts w:ascii="Arial" w:eastAsia="Arial" w:hAnsi="Arial" w:cs="Arial"/>
                <w:sz w:val="22"/>
                <w:szCs w:val="22"/>
              </w:rPr>
              <w:t>/</w:t>
            </w:r>
            <w:proofErr w:type="spellStart"/>
            <w:r>
              <w:rPr>
                <w:rFonts w:ascii="Arial" w:eastAsia="Arial" w:hAnsi="Arial" w:cs="Arial"/>
                <w:sz w:val="22"/>
                <w:szCs w:val="22"/>
              </w:rPr>
              <w:t>Setjen</w:t>
            </w:r>
            <w:proofErr w:type="spellEnd"/>
            <w:r>
              <w:rPr>
                <w:rFonts w:ascii="Arial" w:eastAsia="Arial" w:hAnsi="Arial" w:cs="Arial"/>
                <w:sz w:val="22"/>
                <w:szCs w:val="22"/>
              </w:rPr>
              <w:t xml:space="preserve">/Kum.1/3/2016; Indonesia Intended Nationally Determined Contribution/INDC; COP 21 Paris Agreement signed by Government of Indonesia; Book and Map of Information System of Vulnerability Index Data (SIDIK); Permen-KP No. 2 year 2013; Climate Change Adaptation National Action Plan) and subject to the approval by the Adaptation Fund Board, </w:t>
            </w:r>
            <w:r>
              <w:rPr>
                <w:rFonts w:ascii="Arial" w:eastAsia="Arial" w:hAnsi="Arial" w:cs="Arial"/>
                <w:sz w:val="22"/>
                <w:szCs w:val="22"/>
                <w:u w:val="single"/>
              </w:rPr>
              <w:t>commit to implementing the project/programme in compliance with the Environmental and Social Policy of the Adaptation Fund</w:t>
            </w:r>
            <w:r>
              <w:rPr>
                <w:rFonts w:ascii="Arial" w:eastAsia="Arial" w:hAnsi="Arial" w:cs="Arial"/>
                <w:sz w:val="22"/>
                <w:szCs w:val="22"/>
              </w:rPr>
              <w:t xml:space="preserve"> and on the understanding that the Implementing Entity will be fully (legally and financially) responsible for the implementation of this project/programme. </w:t>
            </w:r>
          </w:p>
        </w:tc>
      </w:tr>
    </w:tbl>
    <w:p w14:paraId="6C077561" w14:textId="77777777" w:rsidR="00405C86" w:rsidRDefault="00405C86">
      <w:pPr>
        <w:rPr>
          <w:rFonts w:ascii="Arial" w:eastAsia="Arial" w:hAnsi="Arial" w:cs="Arial"/>
        </w:rPr>
      </w:pPr>
    </w:p>
    <w:tbl>
      <w:tblPr>
        <w:tblStyle w:val="af9"/>
        <w:tblW w:w="9355" w:type="dxa"/>
        <w:tblInd w:w="3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2"/>
        <w:gridCol w:w="6833"/>
      </w:tblGrid>
      <w:tr w:rsidR="00405C86" w14:paraId="017D4851" w14:textId="77777777">
        <w:trPr>
          <w:cantSplit/>
        </w:trPr>
        <w:tc>
          <w:tcPr>
            <w:tcW w:w="9355" w:type="dxa"/>
            <w:gridSpan w:val="2"/>
          </w:tcPr>
          <w:p w14:paraId="752F0B1D" w14:textId="77777777" w:rsidR="00405C86" w:rsidRDefault="0032019D">
            <w:pPr>
              <w:spacing w:before="40" w:after="40"/>
              <w:rPr>
                <w:b/>
              </w:rPr>
            </w:pPr>
            <w:r>
              <w:rPr>
                <w:b/>
                <w:noProof/>
                <w:lang w:val="en-US"/>
              </w:rPr>
              <w:drawing>
                <wp:inline distT="0" distB="0" distL="0" distR="0" wp14:anchorId="6E6175B4" wp14:editId="2BED5E6C">
                  <wp:extent cx="1649460" cy="887709"/>
                  <wp:effectExtent l="0" t="0" r="0" b="0"/>
                  <wp:docPr id="185598919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56"/>
                          <a:srcRect/>
                          <a:stretch>
                            <a:fillRect/>
                          </a:stretch>
                        </pic:blipFill>
                        <pic:spPr>
                          <a:xfrm>
                            <a:off x="0" y="0"/>
                            <a:ext cx="1649460" cy="887709"/>
                          </a:xfrm>
                          <a:prstGeom prst="rect">
                            <a:avLst/>
                          </a:prstGeom>
                          <a:ln/>
                        </pic:spPr>
                      </pic:pic>
                    </a:graphicData>
                  </a:graphic>
                </wp:inline>
              </w:drawing>
            </w:r>
          </w:p>
          <w:p w14:paraId="28CA418F" w14:textId="77777777" w:rsidR="00405C86" w:rsidRDefault="0032019D">
            <w:pPr>
              <w:spacing w:before="40" w:after="40"/>
              <w:rPr>
                <w:b/>
              </w:rPr>
            </w:pPr>
            <w:r>
              <w:rPr>
                <w:b/>
              </w:rPr>
              <w:t>Laode M. Syarif</w:t>
            </w:r>
          </w:p>
          <w:p w14:paraId="7241E5AF" w14:textId="77777777" w:rsidR="00405C86" w:rsidRDefault="0032019D">
            <w:pPr>
              <w:spacing w:before="40" w:after="40"/>
              <w:rPr>
                <w:b/>
              </w:rPr>
            </w:pPr>
            <w:r>
              <w:rPr>
                <w:b/>
              </w:rPr>
              <w:t xml:space="preserve">Executive Director </w:t>
            </w:r>
            <w:proofErr w:type="spellStart"/>
            <w:r>
              <w:rPr>
                <w:b/>
              </w:rPr>
              <w:t>Kemitraan</w:t>
            </w:r>
            <w:proofErr w:type="spellEnd"/>
          </w:p>
          <w:p w14:paraId="65156980" w14:textId="77777777" w:rsidR="00405C86" w:rsidRDefault="0032019D">
            <w:pPr>
              <w:spacing w:before="40" w:after="40"/>
            </w:pPr>
            <w:r>
              <w:rPr>
                <w:b/>
              </w:rPr>
              <w:t>Implementing Entity Coordinator</w:t>
            </w:r>
          </w:p>
        </w:tc>
      </w:tr>
      <w:tr w:rsidR="00405C86" w14:paraId="070AFCC8" w14:textId="77777777">
        <w:trPr>
          <w:cantSplit/>
        </w:trPr>
        <w:tc>
          <w:tcPr>
            <w:tcW w:w="2522" w:type="dxa"/>
            <w:vAlign w:val="center"/>
          </w:tcPr>
          <w:p w14:paraId="3E4C05B8" w14:textId="77777777" w:rsidR="00405C86" w:rsidRDefault="0032019D">
            <w:pPr>
              <w:spacing w:before="120" w:after="120"/>
            </w:pPr>
            <w:r>
              <w:t>Date: 17th Jan 2020</w:t>
            </w:r>
          </w:p>
        </w:tc>
        <w:tc>
          <w:tcPr>
            <w:tcW w:w="6833" w:type="dxa"/>
          </w:tcPr>
          <w:p w14:paraId="058449D4" w14:textId="77777777" w:rsidR="00405C86" w:rsidRDefault="0032019D">
            <w:pPr>
              <w:spacing w:before="40" w:after="40"/>
            </w:pPr>
            <w:r>
              <w:t>Tel. and email: +62-21-7279 9566;</w:t>
            </w:r>
          </w:p>
          <w:p w14:paraId="3F10EAC2" w14:textId="77777777" w:rsidR="00405C86" w:rsidRDefault="0032019D">
            <w:pPr>
              <w:spacing w:before="40" w:after="40"/>
            </w:pPr>
            <w:r>
              <w:t>Inda.Loekman@kemitraan.or.id</w:t>
            </w:r>
          </w:p>
        </w:tc>
      </w:tr>
      <w:tr w:rsidR="00405C86" w14:paraId="75E04C5E" w14:textId="77777777">
        <w:trPr>
          <w:cantSplit/>
        </w:trPr>
        <w:tc>
          <w:tcPr>
            <w:tcW w:w="9355" w:type="dxa"/>
            <w:gridSpan w:val="2"/>
          </w:tcPr>
          <w:p w14:paraId="4B903223" w14:textId="77777777" w:rsidR="00405C86" w:rsidRDefault="0032019D">
            <w:pPr>
              <w:spacing w:before="120" w:after="120"/>
            </w:pPr>
            <w:r>
              <w:t xml:space="preserve">Project Contact Person: </w:t>
            </w:r>
            <w:r>
              <w:rPr>
                <w:b/>
              </w:rPr>
              <w:t>Dewi Rizki</w:t>
            </w:r>
          </w:p>
        </w:tc>
      </w:tr>
      <w:tr w:rsidR="00405C86" w14:paraId="5005D41E" w14:textId="77777777">
        <w:trPr>
          <w:cantSplit/>
        </w:trPr>
        <w:tc>
          <w:tcPr>
            <w:tcW w:w="9355" w:type="dxa"/>
            <w:gridSpan w:val="2"/>
          </w:tcPr>
          <w:p w14:paraId="38DEA251" w14:textId="77777777" w:rsidR="00405C86" w:rsidRDefault="0032019D">
            <w:pPr>
              <w:spacing w:before="120" w:after="120"/>
            </w:pPr>
            <w:r>
              <w:lastRenderedPageBreak/>
              <w:t xml:space="preserve">Tel. and Email: </w:t>
            </w:r>
            <w:r>
              <w:rPr>
                <w:color w:val="000000"/>
              </w:rPr>
              <w:t xml:space="preserve">+62-21-7279 9566; </w:t>
            </w:r>
            <w:hyperlink r:id="rId57">
              <w:r>
                <w:rPr>
                  <w:color w:val="0000FF"/>
                  <w:u w:val="single"/>
                </w:rPr>
                <w:t>Dewi.Rizki@kemitraan.or.id</w:t>
              </w:r>
            </w:hyperlink>
            <w:r>
              <w:rPr>
                <w:color w:val="0563C2"/>
              </w:rPr>
              <w:t xml:space="preserve"> </w:t>
            </w:r>
          </w:p>
        </w:tc>
      </w:tr>
    </w:tbl>
    <w:p w14:paraId="0AA762CF" w14:textId="77777777" w:rsidR="00405C86" w:rsidRDefault="00405C86"/>
    <w:sectPr w:rsidR="00405C86">
      <w:headerReference w:type="default" r:id="rId58"/>
      <w:footerReference w:type="even" r:id="rId59"/>
      <w:footerReference w:type="default" r:id="rId6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8F0967" w14:textId="77777777" w:rsidR="00981E9D" w:rsidRDefault="00981E9D">
      <w:r>
        <w:separator/>
      </w:r>
    </w:p>
  </w:endnote>
  <w:endnote w:type="continuationSeparator" w:id="0">
    <w:p w14:paraId="36FB5919" w14:textId="77777777" w:rsidR="00981E9D" w:rsidRDefault="00981E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mp;quot">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951D38" w14:textId="77777777" w:rsidR="003B0B1B" w:rsidRDefault="003B0B1B">
    <w:pPr>
      <w:pBdr>
        <w:top w:val="nil"/>
        <w:left w:val="nil"/>
        <w:bottom w:val="nil"/>
        <w:right w:val="nil"/>
        <w:between w:val="nil"/>
      </w:pBdr>
      <w:tabs>
        <w:tab w:val="center" w:pos="4320"/>
        <w:tab w:val="right" w:pos="8640"/>
      </w:tabs>
      <w:jc w:val="center"/>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Pr>
        <w:rFonts w:ascii="Arial" w:eastAsia="Arial" w:hAnsi="Arial" w:cs="Arial"/>
        <w:noProof/>
        <w:color w:val="000000"/>
        <w:sz w:val="20"/>
        <w:szCs w:val="20"/>
      </w:rPr>
      <w:t>1</w:t>
    </w:r>
    <w:r>
      <w:rPr>
        <w:rFonts w:ascii="Arial" w:eastAsia="Arial" w:hAnsi="Arial" w:cs="Arial"/>
        <w:color w:val="000000"/>
        <w:sz w:val="20"/>
        <w:szCs w:val="20"/>
      </w:rPr>
      <w:fldChar w:fldCharType="end"/>
    </w:r>
  </w:p>
  <w:p w14:paraId="528EDAF7" w14:textId="77777777" w:rsidR="003B0B1B" w:rsidRDefault="003B0B1B">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D21784" w14:textId="77777777" w:rsidR="003B0B1B" w:rsidRDefault="003B0B1B">
    <w:pPr>
      <w:pBdr>
        <w:top w:val="nil"/>
        <w:left w:val="nil"/>
        <w:bottom w:val="nil"/>
        <w:right w:val="nil"/>
        <w:between w:val="nil"/>
      </w:pBdr>
      <w:tabs>
        <w:tab w:val="center" w:pos="4320"/>
        <w:tab w:val="right" w:pos="8640"/>
      </w:tabs>
      <w:rPr>
        <w:color w:val="000000"/>
      </w:rPr>
    </w:pPr>
    <w:r>
      <w:rPr>
        <w:rFonts w:ascii="Calibri" w:eastAsia="Calibri" w:hAnsi="Calibri" w:cs="Calibri"/>
        <w:color w:val="4472C4"/>
        <w:sz w:val="20"/>
        <w:szCs w:val="20"/>
      </w:rPr>
      <w:fldChar w:fldCharType="begin"/>
    </w:r>
    <w:r>
      <w:rPr>
        <w:rFonts w:ascii="Calibri" w:eastAsia="Calibri" w:hAnsi="Calibri" w:cs="Calibri"/>
        <w:color w:val="4472C4"/>
        <w:sz w:val="20"/>
        <w:szCs w:val="20"/>
      </w:rPr>
      <w:instrText>PAGE</w:instrText>
    </w:r>
    <w:r>
      <w:rPr>
        <w:rFonts w:ascii="Calibri" w:eastAsia="Calibri" w:hAnsi="Calibri" w:cs="Calibri"/>
        <w:color w:val="4472C4"/>
        <w:sz w:val="20"/>
        <w:szCs w:val="20"/>
      </w:rPr>
      <w:fldChar w:fldCharType="separate"/>
    </w:r>
    <w:r>
      <w:rPr>
        <w:rFonts w:ascii="Calibri" w:eastAsia="Calibri" w:hAnsi="Calibri" w:cs="Calibri"/>
        <w:noProof/>
        <w:color w:val="4472C4"/>
        <w:sz w:val="20"/>
        <w:szCs w:val="20"/>
      </w:rPr>
      <w:t>46</w:t>
    </w:r>
    <w:r>
      <w:rPr>
        <w:rFonts w:ascii="Calibri" w:eastAsia="Calibri" w:hAnsi="Calibri" w:cs="Calibri"/>
        <w:color w:val="4472C4"/>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FC3036" w14:textId="77777777" w:rsidR="003B0B1B" w:rsidRDefault="003B0B1B">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end"/>
    </w:r>
  </w:p>
  <w:p w14:paraId="3ED25EE9" w14:textId="77777777" w:rsidR="003B0B1B" w:rsidRDefault="003B0B1B">
    <w:pPr>
      <w:pBdr>
        <w:top w:val="nil"/>
        <w:left w:val="nil"/>
        <w:bottom w:val="nil"/>
        <w:right w:val="nil"/>
        <w:between w:val="nil"/>
      </w:pBdr>
      <w:tabs>
        <w:tab w:val="center" w:pos="4320"/>
        <w:tab w:val="right" w:pos="8640"/>
      </w:tabs>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E76274" w14:textId="77777777" w:rsidR="003B0B1B" w:rsidRDefault="003B0B1B">
    <w:pPr>
      <w:pBdr>
        <w:top w:val="nil"/>
        <w:left w:val="nil"/>
        <w:bottom w:val="nil"/>
        <w:right w:val="nil"/>
        <w:between w:val="nil"/>
      </w:pBdr>
      <w:tabs>
        <w:tab w:val="center" w:pos="4320"/>
        <w:tab w:val="right" w:pos="8640"/>
      </w:tabs>
      <w:jc w:val="center"/>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Pr>
        <w:rFonts w:ascii="Arial" w:eastAsia="Arial" w:hAnsi="Arial" w:cs="Arial"/>
        <w:noProof/>
        <w:color w:val="000000"/>
        <w:sz w:val="20"/>
        <w:szCs w:val="20"/>
      </w:rPr>
      <w:t>142</w:t>
    </w:r>
    <w:r>
      <w:rPr>
        <w:rFonts w:ascii="Arial" w:eastAsia="Arial" w:hAnsi="Arial" w:cs="Arial"/>
        <w:color w:val="000000"/>
        <w:sz w:val="20"/>
        <w:szCs w:val="20"/>
      </w:rPr>
      <w:fldChar w:fldCharType="end"/>
    </w:r>
  </w:p>
  <w:p w14:paraId="4BB8E3FE" w14:textId="77777777" w:rsidR="003B0B1B" w:rsidRDefault="003B0B1B">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14B37B" w14:textId="77777777" w:rsidR="00981E9D" w:rsidRDefault="00981E9D">
      <w:r>
        <w:separator/>
      </w:r>
    </w:p>
  </w:footnote>
  <w:footnote w:type="continuationSeparator" w:id="0">
    <w:p w14:paraId="2EB56371" w14:textId="77777777" w:rsidR="00981E9D" w:rsidRDefault="00981E9D">
      <w:r>
        <w:continuationSeparator/>
      </w:r>
    </w:p>
  </w:footnote>
  <w:footnote w:id="1">
    <w:p w14:paraId="4295176C"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Akhmadi</w:t>
      </w:r>
      <w:proofErr w:type="spellEnd"/>
      <w:r>
        <w:rPr>
          <w:rFonts w:ascii="Arial" w:eastAsia="Arial" w:hAnsi="Arial" w:cs="Arial"/>
          <w:color w:val="000000"/>
          <w:sz w:val="16"/>
          <w:szCs w:val="16"/>
        </w:rPr>
        <w:t xml:space="preserve"> et.al., 2012, </w:t>
      </w:r>
      <w:r>
        <w:rPr>
          <w:rFonts w:ascii="Arial" w:eastAsia="Arial" w:hAnsi="Arial" w:cs="Arial"/>
          <w:i/>
          <w:color w:val="000000"/>
          <w:sz w:val="16"/>
          <w:szCs w:val="16"/>
        </w:rPr>
        <w:t>Impact of Climate Change on Households in the Indonesia CBMS Area</w:t>
      </w:r>
      <w:r>
        <w:rPr>
          <w:rFonts w:ascii="Arial" w:eastAsia="Arial" w:hAnsi="Arial" w:cs="Arial"/>
          <w:color w:val="000000"/>
          <w:sz w:val="16"/>
          <w:szCs w:val="16"/>
        </w:rPr>
        <w:t>, SMERU Research Institute</w:t>
      </w:r>
    </w:p>
  </w:footnote>
  <w:footnote w:id="2">
    <w:p w14:paraId="6CB04F9E"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Bappenas</w:t>
      </w:r>
      <w:proofErr w:type="spellEnd"/>
      <w:r>
        <w:rPr>
          <w:rFonts w:ascii="Arial" w:eastAsia="Arial" w:hAnsi="Arial" w:cs="Arial"/>
          <w:color w:val="000000"/>
          <w:sz w:val="16"/>
          <w:szCs w:val="16"/>
        </w:rPr>
        <w:t xml:space="preserve">, 2010, </w:t>
      </w:r>
      <w:r>
        <w:rPr>
          <w:rFonts w:ascii="Arial" w:eastAsia="Arial" w:hAnsi="Arial" w:cs="Arial"/>
          <w:i/>
          <w:color w:val="000000"/>
          <w:sz w:val="16"/>
          <w:szCs w:val="16"/>
        </w:rPr>
        <w:t>Indonesia Climate Change Sectoral Roadmap</w:t>
      </w:r>
    </w:p>
  </w:footnote>
  <w:footnote w:id="3">
    <w:p w14:paraId="42EB41E1"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Indonesia Central Bureau of Statistics, 2015</w:t>
      </w:r>
    </w:p>
  </w:footnote>
  <w:footnote w:id="4">
    <w:p w14:paraId="564B3AB7"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Akhmadi</w:t>
      </w:r>
      <w:proofErr w:type="spellEnd"/>
      <w:r>
        <w:rPr>
          <w:rFonts w:ascii="Arial" w:eastAsia="Arial" w:hAnsi="Arial" w:cs="Arial"/>
          <w:color w:val="000000"/>
          <w:sz w:val="16"/>
          <w:szCs w:val="16"/>
        </w:rPr>
        <w:t xml:space="preserve"> et.al., 2012</w:t>
      </w:r>
    </w:p>
  </w:footnote>
  <w:footnote w:id="5">
    <w:p w14:paraId="1F18607D"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Secretariat of Republic of Indonesia Vice President, 2011, </w:t>
      </w:r>
      <w:r>
        <w:rPr>
          <w:rFonts w:ascii="Arial" w:eastAsia="Arial" w:hAnsi="Arial" w:cs="Arial"/>
          <w:i/>
          <w:color w:val="000000"/>
          <w:sz w:val="16"/>
          <w:szCs w:val="16"/>
        </w:rPr>
        <w:t>Presentation on Inventory on Poor Household in Coastal Area/Fishermen</w:t>
      </w:r>
    </w:p>
  </w:footnote>
  <w:footnote w:id="6">
    <w:p w14:paraId="053A655E" w14:textId="77777777" w:rsidR="003B0B1B" w:rsidRDefault="003B0B1B">
      <w:pPr>
        <w:pBdr>
          <w:top w:val="nil"/>
          <w:left w:val="nil"/>
          <w:bottom w:val="nil"/>
          <w:right w:val="nil"/>
          <w:between w:val="nil"/>
        </w:pBdr>
        <w:jc w:val="both"/>
        <w:rPr>
          <w:rFonts w:ascii="Arial" w:eastAsia="Arial" w:hAnsi="Arial" w:cs="Arial"/>
          <w:i/>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Suhelmi</w:t>
      </w:r>
      <w:proofErr w:type="spellEnd"/>
      <w:r>
        <w:rPr>
          <w:rFonts w:ascii="Arial" w:eastAsia="Arial" w:hAnsi="Arial" w:cs="Arial"/>
          <w:color w:val="000000"/>
          <w:sz w:val="16"/>
          <w:szCs w:val="16"/>
        </w:rPr>
        <w:t xml:space="preserve">, </w:t>
      </w:r>
      <w:proofErr w:type="gramStart"/>
      <w:r>
        <w:rPr>
          <w:rFonts w:ascii="Arial" w:eastAsia="Arial" w:hAnsi="Arial" w:cs="Arial"/>
          <w:color w:val="000000"/>
          <w:sz w:val="16"/>
          <w:szCs w:val="16"/>
        </w:rPr>
        <w:t>2012,</w:t>
      </w:r>
      <w:r>
        <w:rPr>
          <w:rFonts w:ascii="Arial" w:eastAsia="Arial" w:hAnsi="Arial" w:cs="Arial"/>
          <w:i/>
          <w:color w:val="000000"/>
          <w:sz w:val="16"/>
          <w:szCs w:val="16"/>
        </w:rPr>
        <w:t xml:space="preserve">  Assessment</w:t>
      </w:r>
      <w:proofErr w:type="gramEnd"/>
      <w:r>
        <w:rPr>
          <w:rFonts w:ascii="Arial" w:eastAsia="Arial" w:hAnsi="Arial" w:cs="Arial"/>
          <w:i/>
          <w:color w:val="000000"/>
          <w:sz w:val="16"/>
          <w:szCs w:val="16"/>
        </w:rPr>
        <w:t xml:space="preserve"> on the Vulnerability of Semarang Coastal Area to Sea Level Rise by Utilizing Composite Vulnerability Index</w:t>
      </w:r>
    </w:p>
  </w:footnote>
  <w:footnote w:id="7">
    <w:p w14:paraId="2C4F8557" w14:textId="77777777" w:rsidR="003B0B1B" w:rsidRDefault="003B0B1B">
      <w:pPr>
        <w:pBdr>
          <w:top w:val="nil"/>
          <w:left w:val="nil"/>
          <w:bottom w:val="nil"/>
          <w:right w:val="nil"/>
          <w:between w:val="nil"/>
        </w:pBdr>
        <w:jc w:val="both"/>
        <w:rPr>
          <w:rFonts w:ascii="Arial" w:eastAsia="Arial" w:hAnsi="Arial" w:cs="Arial"/>
          <w:i/>
          <w:color w:val="000000"/>
          <w:sz w:val="16"/>
          <w:szCs w:val="16"/>
        </w:rPr>
      </w:pPr>
      <w:r>
        <w:rPr>
          <w:rStyle w:val="FootnoteReference"/>
        </w:rPr>
        <w:footnoteRef/>
      </w:r>
      <w:r>
        <w:rPr>
          <w:rFonts w:ascii="Arial" w:eastAsia="Arial" w:hAnsi="Arial" w:cs="Arial"/>
          <w:color w:val="000000"/>
          <w:sz w:val="16"/>
          <w:szCs w:val="16"/>
        </w:rPr>
        <w:t xml:space="preserve"> Kompas, 2014, </w:t>
      </w:r>
      <w:r>
        <w:rPr>
          <w:rFonts w:ascii="Arial" w:eastAsia="Arial" w:hAnsi="Arial" w:cs="Arial"/>
          <w:i/>
          <w:color w:val="000000"/>
          <w:sz w:val="16"/>
          <w:szCs w:val="16"/>
        </w:rPr>
        <w:t>Food Production is At Risk (online-reading)</w:t>
      </w:r>
    </w:p>
  </w:footnote>
  <w:footnote w:id="8">
    <w:p w14:paraId="01BB2B4F" w14:textId="77777777" w:rsidR="003B0B1B" w:rsidRDefault="003B0B1B">
      <w:pPr>
        <w:pBdr>
          <w:top w:val="nil"/>
          <w:left w:val="nil"/>
          <w:bottom w:val="nil"/>
          <w:right w:val="nil"/>
          <w:between w:val="nil"/>
        </w:pBdr>
        <w:jc w:val="both"/>
        <w:rPr>
          <w:rFonts w:ascii="Arial" w:eastAsia="Arial" w:hAnsi="Arial" w:cs="Arial"/>
          <w:i/>
          <w:color w:val="000000"/>
          <w:sz w:val="16"/>
          <w:szCs w:val="16"/>
        </w:rPr>
      </w:pPr>
      <w:r>
        <w:rPr>
          <w:rStyle w:val="FootnoteReference"/>
        </w:rPr>
        <w:footnoteRef/>
      </w:r>
      <w:r>
        <w:rPr>
          <w:rFonts w:ascii="Arial" w:eastAsia="Arial" w:hAnsi="Arial" w:cs="Arial"/>
          <w:color w:val="000000"/>
          <w:sz w:val="16"/>
          <w:szCs w:val="16"/>
        </w:rPr>
        <w:t xml:space="preserve"> Kompas, 2016, </w:t>
      </w:r>
      <w:r>
        <w:rPr>
          <w:rFonts w:ascii="Arial" w:eastAsia="Arial" w:hAnsi="Arial" w:cs="Arial"/>
          <w:i/>
          <w:color w:val="000000"/>
          <w:sz w:val="16"/>
          <w:szCs w:val="16"/>
        </w:rPr>
        <w:t>When Nature Responds to Human Greed (online-reading)</w:t>
      </w:r>
    </w:p>
  </w:footnote>
  <w:footnote w:id="9">
    <w:p w14:paraId="04791ADE"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Bureau of Statistics, 2015</w:t>
      </w:r>
    </w:p>
  </w:footnote>
  <w:footnote w:id="10">
    <w:p w14:paraId="35086DB9"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Bureau of Statistics, 2015</w:t>
      </w:r>
    </w:p>
  </w:footnote>
  <w:footnote w:id="11">
    <w:p w14:paraId="1F663016" w14:textId="77777777" w:rsidR="003B0B1B" w:rsidRDefault="003B0B1B">
      <w:pPr>
        <w:pBdr>
          <w:top w:val="nil"/>
          <w:left w:val="nil"/>
          <w:bottom w:val="nil"/>
          <w:right w:val="nil"/>
          <w:between w:val="nil"/>
        </w:pBdr>
        <w:jc w:val="both"/>
        <w:rPr>
          <w:rFonts w:ascii="Arial" w:eastAsia="Arial" w:hAnsi="Arial" w:cs="Arial"/>
          <w:i/>
          <w:color w:val="000000"/>
          <w:sz w:val="16"/>
          <w:szCs w:val="16"/>
        </w:rPr>
      </w:pPr>
      <w:r>
        <w:rPr>
          <w:rStyle w:val="FootnoteReference"/>
        </w:rPr>
        <w:footnoteRef/>
      </w:r>
      <w:r>
        <w:rPr>
          <w:rFonts w:ascii="Arial" w:eastAsia="Arial" w:hAnsi="Arial" w:cs="Arial"/>
          <w:color w:val="000000"/>
          <w:sz w:val="16"/>
          <w:szCs w:val="16"/>
        </w:rPr>
        <w:t xml:space="preserve"> DKP, 2008 in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City Government, 2011, </w:t>
      </w:r>
      <w:proofErr w:type="spellStart"/>
      <w:r>
        <w:rPr>
          <w:rFonts w:ascii="Arial" w:eastAsia="Arial" w:hAnsi="Arial" w:cs="Arial"/>
          <w:i/>
          <w:color w:val="000000"/>
          <w:sz w:val="16"/>
          <w:szCs w:val="16"/>
        </w:rPr>
        <w:t>Pekalongan</w:t>
      </w:r>
      <w:proofErr w:type="spellEnd"/>
      <w:r>
        <w:rPr>
          <w:rFonts w:ascii="Arial" w:eastAsia="Arial" w:hAnsi="Arial" w:cs="Arial"/>
          <w:i/>
          <w:color w:val="000000"/>
          <w:sz w:val="16"/>
          <w:szCs w:val="16"/>
        </w:rPr>
        <w:t xml:space="preserve"> City Risk Profile</w:t>
      </w:r>
    </w:p>
  </w:footnote>
  <w:footnote w:id="12">
    <w:p w14:paraId="2E4F7713"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DKP, 2008 in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City Government, 2011, </w:t>
      </w:r>
      <w:proofErr w:type="spellStart"/>
      <w:r>
        <w:rPr>
          <w:rFonts w:ascii="Arial" w:eastAsia="Arial" w:hAnsi="Arial" w:cs="Arial"/>
          <w:i/>
          <w:color w:val="000000"/>
          <w:sz w:val="16"/>
          <w:szCs w:val="16"/>
        </w:rPr>
        <w:t>Pekalongan</w:t>
      </w:r>
      <w:proofErr w:type="spellEnd"/>
      <w:r>
        <w:rPr>
          <w:rFonts w:ascii="Arial" w:eastAsia="Arial" w:hAnsi="Arial" w:cs="Arial"/>
          <w:i/>
          <w:color w:val="000000"/>
          <w:sz w:val="16"/>
          <w:szCs w:val="16"/>
        </w:rPr>
        <w:t xml:space="preserve"> City Risk Profile</w:t>
      </w:r>
    </w:p>
  </w:footnote>
  <w:footnote w:id="13">
    <w:p w14:paraId="3997E324"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DKP, 2008 in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City Government, 2011, </w:t>
      </w:r>
      <w:proofErr w:type="spellStart"/>
      <w:r>
        <w:rPr>
          <w:rFonts w:ascii="Arial" w:eastAsia="Arial" w:hAnsi="Arial" w:cs="Arial"/>
          <w:i/>
          <w:color w:val="000000"/>
          <w:sz w:val="16"/>
          <w:szCs w:val="16"/>
        </w:rPr>
        <w:t>Pekalongan</w:t>
      </w:r>
      <w:proofErr w:type="spellEnd"/>
      <w:r>
        <w:rPr>
          <w:rFonts w:ascii="Arial" w:eastAsia="Arial" w:hAnsi="Arial" w:cs="Arial"/>
          <w:i/>
          <w:color w:val="000000"/>
          <w:sz w:val="16"/>
          <w:szCs w:val="16"/>
        </w:rPr>
        <w:t xml:space="preserve"> City Risk Profile</w:t>
      </w:r>
    </w:p>
  </w:footnote>
  <w:footnote w:id="14">
    <w:p w14:paraId="12F1A5FF"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Marfai</w:t>
      </w:r>
      <w:proofErr w:type="spellEnd"/>
      <w:r>
        <w:rPr>
          <w:rFonts w:ascii="Arial" w:eastAsia="Arial" w:hAnsi="Arial" w:cs="Arial"/>
          <w:color w:val="000000"/>
          <w:sz w:val="16"/>
          <w:szCs w:val="16"/>
        </w:rPr>
        <w:t xml:space="preserve"> et.al., 2013, </w:t>
      </w:r>
      <w:r>
        <w:rPr>
          <w:rFonts w:ascii="Arial" w:eastAsia="Arial" w:hAnsi="Arial" w:cs="Arial"/>
          <w:i/>
          <w:color w:val="000000"/>
          <w:sz w:val="16"/>
          <w:szCs w:val="16"/>
        </w:rPr>
        <w:t xml:space="preserve">Spatial Modelling of Coastal Flooding Inundation Based on Climate Scenario and Its Impact on </w:t>
      </w:r>
      <w:proofErr w:type="spellStart"/>
      <w:r>
        <w:rPr>
          <w:rFonts w:ascii="Arial" w:eastAsia="Arial" w:hAnsi="Arial" w:cs="Arial"/>
          <w:i/>
          <w:color w:val="000000"/>
          <w:sz w:val="16"/>
          <w:szCs w:val="16"/>
        </w:rPr>
        <w:t>Pekalongan</w:t>
      </w:r>
      <w:proofErr w:type="spellEnd"/>
      <w:r>
        <w:rPr>
          <w:rFonts w:ascii="Arial" w:eastAsia="Arial" w:hAnsi="Arial" w:cs="Arial"/>
          <w:i/>
          <w:color w:val="000000"/>
          <w:sz w:val="16"/>
          <w:szCs w:val="16"/>
        </w:rPr>
        <w:t xml:space="preserve"> Coastal Area</w:t>
      </w:r>
      <w:r>
        <w:rPr>
          <w:rFonts w:ascii="Arial" w:eastAsia="Arial" w:hAnsi="Arial" w:cs="Arial"/>
          <w:color w:val="000000"/>
          <w:sz w:val="16"/>
          <w:szCs w:val="16"/>
        </w:rPr>
        <w:t xml:space="preserve"> </w:t>
      </w:r>
    </w:p>
  </w:footnote>
  <w:footnote w:id="15">
    <w:p w14:paraId="5B79F590"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DKP, 2008 in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City Government, 2011, </w:t>
      </w:r>
      <w:proofErr w:type="spellStart"/>
      <w:r>
        <w:rPr>
          <w:rFonts w:ascii="Arial" w:eastAsia="Arial" w:hAnsi="Arial" w:cs="Arial"/>
          <w:i/>
          <w:color w:val="000000"/>
          <w:sz w:val="16"/>
          <w:szCs w:val="16"/>
        </w:rPr>
        <w:t>Pekalongan</w:t>
      </w:r>
      <w:proofErr w:type="spellEnd"/>
      <w:r>
        <w:rPr>
          <w:rFonts w:ascii="Arial" w:eastAsia="Arial" w:hAnsi="Arial" w:cs="Arial"/>
          <w:i/>
          <w:color w:val="000000"/>
          <w:sz w:val="16"/>
          <w:szCs w:val="16"/>
        </w:rPr>
        <w:t xml:space="preserve"> City Risk Profile</w:t>
      </w:r>
    </w:p>
  </w:footnote>
  <w:footnote w:id="16">
    <w:p w14:paraId="70CE6B8D"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Akhmadi</w:t>
      </w:r>
      <w:proofErr w:type="spellEnd"/>
      <w:r>
        <w:rPr>
          <w:rFonts w:ascii="Arial" w:eastAsia="Arial" w:hAnsi="Arial" w:cs="Arial"/>
          <w:color w:val="000000"/>
          <w:sz w:val="16"/>
          <w:szCs w:val="16"/>
        </w:rPr>
        <w:t xml:space="preserve"> et.al., 2012</w:t>
      </w:r>
    </w:p>
  </w:footnote>
  <w:footnote w:id="17">
    <w:p w14:paraId="3A01030C"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Akhmadi</w:t>
      </w:r>
      <w:proofErr w:type="spellEnd"/>
      <w:r>
        <w:rPr>
          <w:rFonts w:ascii="Arial" w:eastAsia="Arial" w:hAnsi="Arial" w:cs="Arial"/>
          <w:color w:val="000000"/>
          <w:sz w:val="16"/>
          <w:szCs w:val="16"/>
        </w:rPr>
        <w:t xml:space="preserve"> et.al., 2012</w:t>
      </w:r>
    </w:p>
  </w:footnote>
  <w:footnote w:id="18">
    <w:p w14:paraId="53DEC2E4"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Akhmadi</w:t>
      </w:r>
      <w:proofErr w:type="spellEnd"/>
      <w:r>
        <w:rPr>
          <w:rFonts w:ascii="Arial" w:eastAsia="Arial" w:hAnsi="Arial" w:cs="Arial"/>
          <w:color w:val="000000"/>
          <w:sz w:val="16"/>
          <w:szCs w:val="16"/>
        </w:rPr>
        <w:t xml:space="preserve"> et.al., 2012</w:t>
      </w:r>
    </w:p>
  </w:footnote>
  <w:footnote w:id="19">
    <w:p w14:paraId="23E7955F"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Akhmadi</w:t>
      </w:r>
      <w:proofErr w:type="spellEnd"/>
      <w:r>
        <w:rPr>
          <w:rFonts w:ascii="Arial" w:eastAsia="Arial" w:hAnsi="Arial" w:cs="Arial"/>
          <w:color w:val="000000"/>
          <w:sz w:val="16"/>
          <w:szCs w:val="16"/>
        </w:rPr>
        <w:t xml:space="preserve"> et.al., 2012</w:t>
      </w:r>
    </w:p>
  </w:footnote>
  <w:footnote w:id="20">
    <w:p w14:paraId="065A309C"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Bureau of Statistics, 2015</w:t>
      </w:r>
    </w:p>
  </w:footnote>
  <w:footnote w:id="21">
    <w:p w14:paraId="4D079502"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Kasbullah&amp;Marfai</w:t>
      </w:r>
      <w:proofErr w:type="spellEnd"/>
      <w:r>
        <w:rPr>
          <w:rFonts w:ascii="Arial" w:eastAsia="Arial" w:hAnsi="Arial" w:cs="Arial"/>
          <w:color w:val="000000"/>
          <w:sz w:val="16"/>
          <w:szCs w:val="16"/>
        </w:rPr>
        <w:t xml:space="preserve">, 2014, </w:t>
      </w:r>
      <w:r>
        <w:rPr>
          <w:rFonts w:ascii="Arial" w:eastAsia="Arial" w:hAnsi="Arial" w:cs="Arial"/>
          <w:i/>
          <w:color w:val="000000"/>
          <w:sz w:val="16"/>
          <w:szCs w:val="16"/>
        </w:rPr>
        <w:t xml:space="preserve">Spatial Modelling of Coastal Flooding Inundation and Assessment on Potential Loss on Paddy Field Agricultural Land, Case Study: Coastal Area of </w:t>
      </w:r>
      <w:proofErr w:type="spellStart"/>
      <w:r>
        <w:rPr>
          <w:rFonts w:ascii="Arial" w:eastAsia="Arial" w:hAnsi="Arial" w:cs="Arial"/>
          <w:i/>
          <w:color w:val="000000"/>
          <w:sz w:val="16"/>
          <w:szCs w:val="16"/>
        </w:rPr>
        <w:t>Pekalongan</w:t>
      </w:r>
      <w:proofErr w:type="spellEnd"/>
      <w:r>
        <w:rPr>
          <w:rFonts w:ascii="Arial" w:eastAsia="Arial" w:hAnsi="Arial" w:cs="Arial"/>
          <w:i/>
          <w:color w:val="000000"/>
          <w:sz w:val="16"/>
          <w:szCs w:val="16"/>
        </w:rPr>
        <w:t xml:space="preserve"> District</w:t>
      </w:r>
    </w:p>
  </w:footnote>
  <w:footnote w:id="22">
    <w:p w14:paraId="36EC3A61" w14:textId="77777777" w:rsidR="003B0B1B" w:rsidRDefault="003B0B1B">
      <w:pPr>
        <w:pBdr>
          <w:top w:val="nil"/>
          <w:left w:val="nil"/>
          <w:bottom w:val="nil"/>
          <w:right w:val="nil"/>
          <w:between w:val="nil"/>
        </w:pBdr>
        <w:jc w:val="both"/>
        <w:rPr>
          <w:rFonts w:ascii="Arial" w:eastAsia="Arial" w:hAnsi="Arial" w:cs="Arial"/>
          <w:i/>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Bintari</w:t>
      </w:r>
      <w:proofErr w:type="spellEnd"/>
      <w:r>
        <w:rPr>
          <w:rFonts w:ascii="Arial" w:eastAsia="Arial" w:hAnsi="Arial" w:cs="Arial"/>
          <w:color w:val="000000"/>
          <w:sz w:val="16"/>
          <w:szCs w:val="16"/>
        </w:rPr>
        <w:t xml:space="preserve">, 2016, </w:t>
      </w:r>
      <w:r>
        <w:rPr>
          <w:rFonts w:ascii="Arial" w:eastAsia="Arial" w:hAnsi="Arial" w:cs="Arial"/>
          <w:i/>
          <w:color w:val="000000"/>
          <w:sz w:val="16"/>
          <w:szCs w:val="16"/>
        </w:rPr>
        <w:t xml:space="preserve">Loss and Damage – Climate Change Impact in Coastal Area of </w:t>
      </w:r>
      <w:proofErr w:type="spellStart"/>
      <w:r>
        <w:rPr>
          <w:rFonts w:ascii="Arial" w:eastAsia="Arial" w:hAnsi="Arial" w:cs="Arial"/>
          <w:i/>
          <w:color w:val="000000"/>
          <w:sz w:val="16"/>
          <w:szCs w:val="16"/>
        </w:rPr>
        <w:t>Pekalongan</w:t>
      </w:r>
      <w:proofErr w:type="spellEnd"/>
      <w:r>
        <w:rPr>
          <w:rFonts w:ascii="Arial" w:eastAsia="Arial" w:hAnsi="Arial" w:cs="Arial"/>
          <w:i/>
          <w:color w:val="000000"/>
          <w:sz w:val="16"/>
          <w:szCs w:val="16"/>
        </w:rPr>
        <w:t xml:space="preserve"> City</w:t>
      </w:r>
    </w:p>
  </w:footnote>
  <w:footnote w:id="23">
    <w:p w14:paraId="1F886E1C"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Marfai</w:t>
      </w:r>
      <w:proofErr w:type="spellEnd"/>
      <w:r>
        <w:rPr>
          <w:rFonts w:ascii="Arial" w:eastAsia="Arial" w:hAnsi="Arial" w:cs="Arial"/>
          <w:color w:val="000000"/>
          <w:sz w:val="16"/>
          <w:szCs w:val="16"/>
        </w:rPr>
        <w:t xml:space="preserve"> et.al., 2013, </w:t>
      </w:r>
      <w:r>
        <w:rPr>
          <w:rFonts w:ascii="Arial" w:eastAsia="Arial" w:hAnsi="Arial" w:cs="Arial"/>
          <w:i/>
          <w:color w:val="000000"/>
          <w:sz w:val="16"/>
          <w:szCs w:val="16"/>
        </w:rPr>
        <w:t xml:space="preserve">Spatial Modelling of Coastal Flooding Inundation Based on Climate Scenario and Its Impact on </w:t>
      </w:r>
      <w:proofErr w:type="spellStart"/>
      <w:r>
        <w:rPr>
          <w:rFonts w:ascii="Arial" w:eastAsia="Arial" w:hAnsi="Arial" w:cs="Arial"/>
          <w:i/>
          <w:color w:val="000000"/>
          <w:sz w:val="16"/>
          <w:szCs w:val="16"/>
        </w:rPr>
        <w:t>Pekalongan</w:t>
      </w:r>
      <w:proofErr w:type="spellEnd"/>
      <w:r>
        <w:rPr>
          <w:rFonts w:ascii="Arial" w:eastAsia="Arial" w:hAnsi="Arial" w:cs="Arial"/>
          <w:i/>
          <w:color w:val="000000"/>
          <w:sz w:val="16"/>
          <w:szCs w:val="16"/>
        </w:rPr>
        <w:t xml:space="preserve"> Coastal Area</w:t>
      </w:r>
      <w:r>
        <w:rPr>
          <w:rFonts w:ascii="Arial" w:eastAsia="Arial" w:hAnsi="Arial" w:cs="Arial"/>
          <w:color w:val="000000"/>
          <w:sz w:val="16"/>
          <w:szCs w:val="16"/>
        </w:rPr>
        <w:t xml:space="preserve"> </w:t>
      </w:r>
    </w:p>
  </w:footnote>
  <w:footnote w:id="24">
    <w:p w14:paraId="4FF4FDF7"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Bureau of Statistics, 2014</w:t>
      </w:r>
    </w:p>
  </w:footnote>
  <w:footnote w:id="25">
    <w:p w14:paraId="04BFC5C0" w14:textId="77777777" w:rsidR="003B0B1B" w:rsidRDefault="003B0B1B">
      <w:pPr>
        <w:pBdr>
          <w:top w:val="nil"/>
          <w:left w:val="nil"/>
          <w:bottom w:val="nil"/>
          <w:right w:val="nil"/>
          <w:between w:val="nil"/>
        </w:pBdr>
        <w:jc w:val="both"/>
        <w:rPr>
          <w:rFonts w:ascii="Arial" w:eastAsia="Arial" w:hAnsi="Arial" w:cs="Arial"/>
          <w:color w:val="000000"/>
          <w:sz w:val="16"/>
          <w:szCs w:val="16"/>
        </w:rPr>
      </w:pPr>
      <w:r>
        <w:rPr>
          <w:rStyle w:val="FootnoteReference"/>
        </w:rPr>
        <w:footnoteRef/>
      </w:r>
      <w:r>
        <w:rPr>
          <w:rFonts w:ascii="Arial" w:eastAsia="Arial" w:hAnsi="Arial" w:cs="Arial"/>
          <w:color w:val="000000"/>
          <w:sz w:val="16"/>
          <w:szCs w:val="16"/>
        </w:rPr>
        <w:t xml:space="preserve"> </w:t>
      </w:r>
      <w:proofErr w:type="spellStart"/>
      <w:r>
        <w:rPr>
          <w:rFonts w:ascii="Arial" w:eastAsia="Arial" w:hAnsi="Arial" w:cs="Arial"/>
          <w:color w:val="000000"/>
          <w:sz w:val="16"/>
          <w:szCs w:val="16"/>
        </w:rPr>
        <w:t>Akhmadi</w:t>
      </w:r>
      <w:proofErr w:type="spellEnd"/>
      <w:r>
        <w:rPr>
          <w:rFonts w:ascii="Arial" w:eastAsia="Arial" w:hAnsi="Arial" w:cs="Arial"/>
          <w:color w:val="000000"/>
          <w:sz w:val="16"/>
          <w:szCs w:val="16"/>
        </w:rPr>
        <w:t xml:space="preserve"> et.al., 2012</w:t>
      </w:r>
    </w:p>
  </w:footnote>
  <w:footnote w:id="26">
    <w:p w14:paraId="4C120222" w14:textId="77777777" w:rsidR="003B0B1B" w:rsidRDefault="003B0B1B">
      <w:pPr>
        <w:pBdr>
          <w:top w:val="nil"/>
          <w:left w:val="nil"/>
          <w:bottom w:val="nil"/>
          <w:right w:val="nil"/>
          <w:between w:val="nil"/>
        </w:pBdr>
        <w:jc w:val="both"/>
        <w:rPr>
          <w:color w:val="000000"/>
          <w:sz w:val="20"/>
          <w:szCs w:val="20"/>
        </w:rPr>
      </w:pPr>
      <w:r>
        <w:rPr>
          <w:rStyle w:val="FootnoteReference"/>
        </w:rPr>
        <w:footnoteRef/>
      </w:r>
      <w:r>
        <w:rPr>
          <w:color w:val="000000"/>
          <w:sz w:val="16"/>
          <w:szCs w:val="16"/>
          <w:vertAlign w:val="superscript"/>
        </w:rPr>
        <w:t xml:space="preserve"> </w:t>
      </w:r>
      <w:r>
        <w:rPr>
          <w:rFonts w:ascii="Arial" w:eastAsia="Arial" w:hAnsi="Arial" w:cs="Arial"/>
          <w:color w:val="000000"/>
          <w:sz w:val="16"/>
          <w:szCs w:val="16"/>
        </w:rPr>
        <w:t xml:space="preserve">BPS Kota </w:t>
      </w:r>
      <w:proofErr w:type="spellStart"/>
      <w:r>
        <w:rPr>
          <w:rFonts w:ascii="Arial" w:eastAsia="Arial" w:hAnsi="Arial" w:cs="Arial"/>
          <w:color w:val="000000"/>
          <w:sz w:val="16"/>
          <w:szCs w:val="16"/>
        </w:rPr>
        <w:t>Pekalongan</w:t>
      </w:r>
      <w:proofErr w:type="spellEnd"/>
      <w:r>
        <w:rPr>
          <w:rFonts w:ascii="Arial" w:eastAsia="Arial" w:hAnsi="Arial" w:cs="Arial"/>
          <w:color w:val="000000"/>
          <w:sz w:val="16"/>
          <w:szCs w:val="16"/>
        </w:rPr>
        <w:t xml:space="preserve"> 2018, </w:t>
      </w:r>
      <w:r>
        <w:rPr>
          <w:rFonts w:ascii="Arial" w:eastAsia="Arial" w:hAnsi="Arial" w:cs="Arial"/>
          <w:i/>
          <w:color w:val="000000"/>
          <w:sz w:val="16"/>
          <w:szCs w:val="16"/>
        </w:rPr>
        <w:t xml:space="preserve">Kota </w:t>
      </w:r>
      <w:proofErr w:type="spellStart"/>
      <w:r>
        <w:rPr>
          <w:rFonts w:ascii="Arial" w:eastAsia="Arial" w:hAnsi="Arial" w:cs="Arial"/>
          <w:i/>
          <w:color w:val="000000"/>
          <w:sz w:val="16"/>
          <w:szCs w:val="16"/>
        </w:rPr>
        <w:t>Pekalongan</w:t>
      </w:r>
      <w:proofErr w:type="spellEnd"/>
      <w:r>
        <w:rPr>
          <w:rFonts w:ascii="Arial" w:eastAsia="Arial" w:hAnsi="Arial" w:cs="Arial"/>
          <w:i/>
          <w:color w:val="000000"/>
          <w:sz w:val="16"/>
          <w:szCs w:val="16"/>
        </w:rPr>
        <w:t xml:space="preserve"> </w:t>
      </w:r>
      <w:proofErr w:type="spellStart"/>
      <w:r>
        <w:rPr>
          <w:rFonts w:ascii="Arial" w:eastAsia="Arial" w:hAnsi="Arial" w:cs="Arial"/>
          <w:i/>
          <w:color w:val="000000"/>
          <w:sz w:val="16"/>
          <w:szCs w:val="16"/>
        </w:rPr>
        <w:t>dalam</w:t>
      </w:r>
      <w:proofErr w:type="spellEnd"/>
      <w:r>
        <w:rPr>
          <w:rFonts w:ascii="Arial" w:eastAsia="Arial" w:hAnsi="Arial" w:cs="Arial"/>
          <w:i/>
          <w:color w:val="000000"/>
          <w:sz w:val="16"/>
          <w:szCs w:val="16"/>
        </w:rPr>
        <w:t xml:space="preserve"> Angka 2018</w:t>
      </w:r>
    </w:p>
  </w:footnote>
  <w:footnote w:id="27">
    <w:p w14:paraId="69E8B2B5" w14:textId="77777777" w:rsidR="003B0B1B" w:rsidRDefault="003B0B1B">
      <w:pPr>
        <w:pBdr>
          <w:top w:val="nil"/>
          <w:left w:val="nil"/>
          <w:bottom w:val="nil"/>
          <w:right w:val="nil"/>
          <w:between w:val="nil"/>
        </w:pBdr>
        <w:ind w:left="720" w:hanging="720"/>
        <w:jc w:val="both"/>
        <w:rPr>
          <w:rFonts w:ascii="Arial" w:eastAsia="Arial" w:hAnsi="Arial" w:cs="Arial"/>
          <w:color w:val="000000"/>
          <w:sz w:val="14"/>
          <w:szCs w:val="14"/>
        </w:rPr>
      </w:pPr>
      <w:r>
        <w:rPr>
          <w:rStyle w:val="FootnoteReference"/>
        </w:rPr>
        <w:footnoteRef/>
      </w:r>
      <w:r>
        <w:rPr>
          <w:color w:val="000000"/>
          <w:sz w:val="16"/>
          <w:szCs w:val="16"/>
        </w:rPr>
        <w:t xml:space="preserve"> </w:t>
      </w:r>
      <w:r>
        <w:rPr>
          <w:rFonts w:ascii="Arial" w:eastAsia="Arial" w:hAnsi="Arial" w:cs="Arial"/>
          <w:color w:val="000000"/>
          <w:sz w:val="16"/>
          <w:szCs w:val="16"/>
        </w:rPr>
        <w:t xml:space="preserve">Hutchinson, Spalding and </w:t>
      </w:r>
      <w:proofErr w:type="spellStart"/>
      <w:r>
        <w:rPr>
          <w:rFonts w:ascii="Arial" w:eastAsia="Arial" w:hAnsi="Arial" w:cs="Arial"/>
          <w:color w:val="000000"/>
          <w:sz w:val="16"/>
          <w:szCs w:val="16"/>
        </w:rPr>
        <w:t>zu</w:t>
      </w:r>
      <w:proofErr w:type="spellEnd"/>
      <w:r>
        <w:rPr>
          <w:rFonts w:ascii="Arial" w:eastAsia="Arial" w:hAnsi="Arial" w:cs="Arial"/>
          <w:color w:val="000000"/>
          <w:sz w:val="16"/>
          <w:szCs w:val="16"/>
        </w:rPr>
        <w:t xml:space="preserve"> </w:t>
      </w:r>
      <w:proofErr w:type="spellStart"/>
      <w:r>
        <w:rPr>
          <w:rFonts w:ascii="Arial" w:eastAsia="Arial" w:hAnsi="Arial" w:cs="Arial"/>
          <w:color w:val="000000"/>
          <w:sz w:val="16"/>
          <w:szCs w:val="16"/>
        </w:rPr>
        <w:t>Ermgassen</w:t>
      </w:r>
      <w:proofErr w:type="spellEnd"/>
      <w:r>
        <w:rPr>
          <w:rFonts w:ascii="Arial" w:eastAsia="Arial" w:hAnsi="Arial" w:cs="Arial"/>
          <w:color w:val="000000"/>
          <w:sz w:val="16"/>
          <w:szCs w:val="16"/>
        </w:rPr>
        <w:t xml:space="preserve">, 2014, </w:t>
      </w:r>
      <w:r>
        <w:rPr>
          <w:rFonts w:ascii="Arial" w:eastAsia="Arial" w:hAnsi="Arial" w:cs="Arial"/>
          <w:i/>
          <w:color w:val="000000"/>
          <w:sz w:val="16"/>
          <w:szCs w:val="16"/>
        </w:rPr>
        <w:t>The Role of Mangrove in Fisheries Enhancement</w:t>
      </w:r>
    </w:p>
    <w:p w14:paraId="1F1CBA39" w14:textId="77777777" w:rsidR="003B0B1B" w:rsidRDefault="003B0B1B">
      <w:pPr>
        <w:pBdr>
          <w:top w:val="nil"/>
          <w:left w:val="nil"/>
          <w:bottom w:val="nil"/>
          <w:right w:val="nil"/>
          <w:between w:val="nil"/>
        </w:pBdr>
        <w:ind w:left="720" w:hanging="720"/>
        <w:jc w:val="both"/>
        <w:rPr>
          <w:rFonts w:ascii="Arial" w:eastAsia="Arial" w:hAnsi="Arial" w:cs="Arial"/>
          <w:color w:val="000000"/>
          <w:sz w:val="18"/>
          <w:szCs w:val="18"/>
        </w:rPr>
      </w:pPr>
    </w:p>
  </w:footnote>
  <w:footnote w:id="28">
    <w:p w14:paraId="2C20E8D6" w14:textId="77777777" w:rsidR="003B0B1B" w:rsidRDefault="003B0B1B">
      <w:pPr>
        <w:pBdr>
          <w:top w:val="nil"/>
          <w:left w:val="nil"/>
          <w:bottom w:val="nil"/>
          <w:right w:val="nil"/>
          <w:between w:val="nil"/>
        </w:pBdr>
        <w:spacing w:after="240"/>
        <w:rPr>
          <w:rFonts w:ascii="Arial" w:eastAsia="Arial" w:hAnsi="Arial" w:cs="Arial"/>
          <w:color w:val="000000"/>
          <w:sz w:val="18"/>
          <w:szCs w:val="18"/>
        </w:rPr>
      </w:pPr>
      <w:r>
        <w:rPr>
          <w:rStyle w:val="FootnoteReference"/>
        </w:rPr>
        <w:footnoteRef/>
      </w:r>
      <w:r>
        <w:rPr>
          <w:rFonts w:ascii="Arial" w:eastAsia="Arial" w:hAnsi="Arial" w:cs="Arial"/>
          <w:color w:val="000000"/>
          <w:sz w:val="18"/>
          <w:szCs w:val="18"/>
          <w:vertAlign w:val="superscript"/>
        </w:rPr>
        <w:t>6.</w:t>
      </w:r>
      <w:r>
        <w:rPr>
          <w:rFonts w:ascii="Arial" w:eastAsia="Arial" w:hAnsi="Arial" w:cs="Arial"/>
          <w:color w:val="000000"/>
          <w:sz w:val="18"/>
          <w:szCs w:val="18"/>
        </w:rPr>
        <w:t xml:space="preserve">  Each Party shall designate and communicate to the secretariat the authority that will endorse on behalf of the national government the projects and programmes proposed by the implementing entities.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F5E21D" w14:textId="77777777" w:rsidR="003B0B1B" w:rsidRDefault="003B0B1B">
    <w:pPr>
      <w:pBdr>
        <w:top w:val="nil"/>
        <w:left w:val="nil"/>
        <w:bottom w:val="nil"/>
        <w:right w:val="nil"/>
        <w:between w:val="nil"/>
      </w:pBdr>
      <w:tabs>
        <w:tab w:val="center" w:pos="4320"/>
        <w:tab w:val="right" w:pos="8640"/>
        <w:tab w:val="left" w:pos="2918"/>
      </w:tabs>
      <w:jc w:val="right"/>
      <w:rPr>
        <w:rFonts w:ascii="Arial" w:eastAsia="Arial" w:hAnsi="Arial" w:cs="Arial"/>
        <w:color w:val="000000"/>
        <w:sz w:val="22"/>
        <w:szCs w:val="22"/>
      </w:rPr>
    </w:pPr>
    <w:r>
      <w:rPr>
        <w:rFonts w:ascii="Arial" w:eastAsia="Arial" w:hAnsi="Arial" w:cs="Arial"/>
        <w:color w:val="000000"/>
        <w:sz w:val="22"/>
        <w:szCs w:val="22"/>
      </w:rPr>
      <w:t xml:space="preserve">Annex 5 to </w:t>
    </w:r>
    <w:proofErr w:type="spellStart"/>
    <w:r>
      <w:rPr>
        <w:rFonts w:ascii="Arial" w:eastAsia="Arial" w:hAnsi="Arial" w:cs="Arial"/>
        <w:color w:val="000000"/>
        <w:sz w:val="22"/>
        <w:szCs w:val="22"/>
      </w:rPr>
      <w:t>OPG_Amended</w:t>
    </w:r>
    <w:proofErr w:type="spellEnd"/>
    <w:r>
      <w:rPr>
        <w:rFonts w:ascii="Arial" w:eastAsia="Arial" w:hAnsi="Arial" w:cs="Arial"/>
        <w:color w:val="000000"/>
        <w:sz w:val="22"/>
        <w:szCs w:val="22"/>
      </w:rPr>
      <w:t xml:space="preserve"> in October 2016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ADB6C8" w14:textId="77777777" w:rsidR="003B0B1B" w:rsidRDefault="003B0B1B">
    <w:pPr>
      <w:pBdr>
        <w:top w:val="nil"/>
        <w:left w:val="nil"/>
        <w:bottom w:val="nil"/>
        <w:right w:val="nil"/>
        <w:between w:val="nil"/>
      </w:pBdr>
      <w:tabs>
        <w:tab w:val="center" w:pos="4320"/>
        <w:tab w:val="right" w:pos="8640"/>
        <w:tab w:val="left" w:pos="2918"/>
      </w:tabs>
      <w:jc w:val="right"/>
      <w:rPr>
        <w:rFonts w:ascii="Arial" w:eastAsia="Arial" w:hAnsi="Arial" w:cs="Arial"/>
        <w:sz w:val="20"/>
        <w:szCs w:val="20"/>
      </w:rPr>
    </w:pPr>
    <w:r>
      <w:rPr>
        <w:rFonts w:ascii="Arial" w:eastAsia="Arial" w:hAnsi="Arial" w:cs="Arial"/>
        <w:color w:val="000000"/>
        <w:sz w:val="22"/>
        <w:szCs w:val="22"/>
      </w:rPr>
      <w:t xml:space="preserve">Annex 5 to </w:t>
    </w:r>
    <w:proofErr w:type="spellStart"/>
    <w:r>
      <w:rPr>
        <w:rFonts w:ascii="Arial" w:eastAsia="Arial" w:hAnsi="Arial" w:cs="Arial"/>
        <w:color w:val="000000"/>
        <w:sz w:val="22"/>
        <w:szCs w:val="22"/>
      </w:rPr>
      <w:t>OPG_Amended</w:t>
    </w:r>
    <w:proofErr w:type="spellEnd"/>
    <w:r>
      <w:rPr>
        <w:rFonts w:ascii="Arial" w:eastAsia="Arial" w:hAnsi="Arial" w:cs="Arial"/>
        <w:color w:val="000000"/>
        <w:sz w:val="22"/>
        <w:szCs w:val="22"/>
      </w:rPr>
      <w:t xml:space="preserve"> in October 2016</w:t>
    </w:r>
  </w:p>
  <w:p w14:paraId="3349F6F1" w14:textId="77777777" w:rsidR="003B0B1B" w:rsidRDefault="003B0B1B">
    <w:pPr>
      <w:pBdr>
        <w:top w:val="nil"/>
        <w:left w:val="nil"/>
        <w:bottom w:val="nil"/>
        <w:right w:val="nil"/>
        <w:between w:val="nil"/>
      </w:pBdr>
      <w:tabs>
        <w:tab w:val="center" w:pos="4320"/>
        <w:tab w:val="right" w:pos="8640"/>
        <w:tab w:val="left" w:pos="2918"/>
      </w:tabs>
      <w:jc w:val="right"/>
      <w:rPr>
        <w:rFonts w:ascii="Arial" w:eastAsia="Arial" w:hAnsi="Arial" w:cs="Arial"/>
        <w:sz w:val="20"/>
        <w:szCs w:val="20"/>
      </w:rPr>
    </w:pPr>
  </w:p>
  <w:p w14:paraId="37933EB0" w14:textId="77777777" w:rsidR="003B0B1B" w:rsidRDefault="003B0B1B">
    <w:pPr>
      <w:pBdr>
        <w:top w:val="nil"/>
        <w:left w:val="nil"/>
        <w:bottom w:val="nil"/>
        <w:right w:val="nil"/>
        <w:between w:val="nil"/>
      </w:pBdr>
      <w:tabs>
        <w:tab w:val="center" w:pos="4320"/>
        <w:tab w:val="right" w:pos="864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195889" w14:textId="77777777" w:rsidR="003B0B1B" w:rsidRDefault="003B0B1B">
    <w:pPr>
      <w:pBdr>
        <w:top w:val="nil"/>
        <w:left w:val="nil"/>
        <w:bottom w:val="nil"/>
        <w:right w:val="nil"/>
        <w:between w:val="nil"/>
      </w:pBdr>
      <w:tabs>
        <w:tab w:val="center" w:pos="4320"/>
        <w:tab w:val="right" w:pos="8640"/>
        <w:tab w:val="left" w:pos="2918"/>
      </w:tabs>
      <w:jc w:val="right"/>
      <w:rPr>
        <w:rFonts w:ascii="Arial" w:eastAsia="Arial" w:hAnsi="Arial" w:cs="Arial"/>
        <w:color w:val="00000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02F57"/>
    <w:multiLevelType w:val="multilevel"/>
    <w:tmpl w:val="C1182F54"/>
    <w:lvl w:ilvl="0">
      <w:start w:val="1"/>
      <w:numFmt w:val="upperRoman"/>
      <w:lvlText w:val="%1."/>
      <w:lvlJc w:val="left"/>
      <w:pPr>
        <w:ind w:left="1077"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05C6AE7"/>
    <w:multiLevelType w:val="multilevel"/>
    <w:tmpl w:val="C50E3DC2"/>
    <w:lvl w:ilvl="0">
      <w:start w:val="2"/>
      <w:numFmt w:val="decimal"/>
      <w:lvlText w:val="%1"/>
      <w:lvlJc w:val="left"/>
      <w:pPr>
        <w:ind w:left="405" w:hanging="405"/>
      </w:pPr>
    </w:lvl>
    <w:lvl w:ilvl="1">
      <w:start w:val="4"/>
      <w:numFmt w:val="decimal"/>
      <w:lvlText w:val="%1.%2"/>
      <w:lvlJc w:val="left"/>
      <w:pPr>
        <w:ind w:left="405" w:hanging="40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 w15:restartNumberingAfterBreak="0">
    <w:nsid w:val="022317BA"/>
    <w:multiLevelType w:val="hybridMultilevel"/>
    <w:tmpl w:val="D0F00884"/>
    <w:lvl w:ilvl="0" w:tplc="12C8F21E">
      <w:numFmt w:val="bullet"/>
      <w:lvlText w:val="•"/>
      <w:lvlJc w:val="left"/>
      <w:pPr>
        <w:ind w:left="108" w:hanging="126"/>
      </w:pPr>
      <w:rPr>
        <w:rFonts w:ascii="Arial MT" w:eastAsia="Arial MT" w:hAnsi="Arial MT" w:cs="Arial MT" w:hint="default"/>
        <w:b w:val="0"/>
        <w:bCs w:val="0"/>
        <w:i w:val="0"/>
        <w:iCs w:val="0"/>
        <w:spacing w:val="0"/>
        <w:w w:val="99"/>
        <w:sz w:val="20"/>
        <w:szCs w:val="20"/>
        <w:lang w:val="en-US" w:eastAsia="en-US" w:bidi="ar-SA"/>
      </w:rPr>
    </w:lvl>
    <w:lvl w:ilvl="1" w:tplc="086EBF26">
      <w:numFmt w:val="bullet"/>
      <w:lvlText w:val="•"/>
      <w:lvlJc w:val="left"/>
      <w:pPr>
        <w:ind w:left="281" w:hanging="126"/>
      </w:pPr>
      <w:rPr>
        <w:rFonts w:hint="default"/>
        <w:lang w:val="en-US" w:eastAsia="en-US" w:bidi="ar-SA"/>
      </w:rPr>
    </w:lvl>
    <w:lvl w:ilvl="2" w:tplc="C5700736">
      <w:numFmt w:val="bullet"/>
      <w:lvlText w:val="•"/>
      <w:lvlJc w:val="left"/>
      <w:pPr>
        <w:ind w:left="463" w:hanging="126"/>
      </w:pPr>
      <w:rPr>
        <w:rFonts w:hint="default"/>
        <w:lang w:val="en-US" w:eastAsia="en-US" w:bidi="ar-SA"/>
      </w:rPr>
    </w:lvl>
    <w:lvl w:ilvl="3" w:tplc="DBD8A822">
      <w:numFmt w:val="bullet"/>
      <w:lvlText w:val="•"/>
      <w:lvlJc w:val="left"/>
      <w:pPr>
        <w:ind w:left="644" w:hanging="126"/>
      </w:pPr>
      <w:rPr>
        <w:rFonts w:hint="default"/>
        <w:lang w:val="en-US" w:eastAsia="en-US" w:bidi="ar-SA"/>
      </w:rPr>
    </w:lvl>
    <w:lvl w:ilvl="4" w:tplc="D1C64DA4">
      <w:numFmt w:val="bullet"/>
      <w:lvlText w:val="•"/>
      <w:lvlJc w:val="left"/>
      <w:pPr>
        <w:ind w:left="826" w:hanging="126"/>
      </w:pPr>
      <w:rPr>
        <w:rFonts w:hint="default"/>
        <w:lang w:val="en-US" w:eastAsia="en-US" w:bidi="ar-SA"/>
      </w:rPr>
    </w:lvl>
    <w:lvl w:ilvl="5" w:tplc="09ECE4BA">
      <w:numFmt w:val="bullet"/>
      <w:lvlText w:val="•"/>
      <w:lvlJc w:val="left"/>
      <w:pPr>
        <w:ind w:left="1007" w:hanging="126"/>
      </w:pPr>
      <w:rPr>
        <w:rFonts w:hint="default"/>
        <w:lang w:val="en-US" w:eastAsia="en-US" w:bidi="ar-SA"/>
      </w:rPr>
    </w:lvl>
    <w:lvl w:ilvl="6" w:tplc="6F7685B4">
      <w:numFmt w:val="bullet"/>
      <w:lvlText w:val="•"/>
      <w:lvlJc w:val="left"/>
      <w:pPr>
        <w:ind w:left="1189" w:hanging="126"/>
      </w:pPr>
      <w:rPr>
        <w:rFonts w:hint="default"/>
        <w:lang w:val="en-US" w:eastAsia="en-US" w:bidi="ar-SA"/>
      </w:rPr>
    </w:lvl>
    <w:lvl w:ilvl="7" w:tplc="B5C82A1C">
      <w:numFmt w:val="bullet"/>
      <w:lvlText w:val="•"/>
      <w:lvlJc w:val="left"/>
      <w:pPr>
        <w:ind w:left="1370" w:hanging="126"/>
      </w:pPr>
      <w:rPr>
        <w:rFonts w:hint="default"/>
        <w:lang w:val="en-US" w:eastAsia="en-US" w:bidi="ar-SA"/>
      </w:rPr>
    </w:lvl>
    <w:lvl w:ilvl="8" w:tplc="F02A1782">
      <w:numFmt w:val="bullet"/>
      <w:lvlText w:val="•"/>
      <w:lvlJc w:val="left"/>
      <w:pPr>
        <w:ind w:left="1552" w:hanging="126"/>
      </w:pPr>
      <w:rPr>
        <w:rFonts w:hint="default"/>
        <w:lang w:val="en-US" w:eastAsia="en-US" w:bidi="ar-SA"/>
      </w:rPr>
    </w:lvl>
  </w:abstractNum>
  <w:abstractNum w:abstractNumId="3" w15:restartNumberingAfterBreak="0">
    <w:nsid w:val="041420D9"/>
    <w:multiLevelType w:val="multilevel"/>
    <w:tmpl w:val="D24C578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4527312"/>
    <w:multiLevelType w:val="multilevel"/>
    <w:tmpl w:val="9AFE7B0A"/>
    <w:lvl w:ilvl="0">
      <w:start w:val="4"/>
      <w:numFmt w:val="decimal"/>
      <w:lvlText w:val="%1."/>
      <w:lvlJc w:val="left"/>
      <w:pPr>
        <w:ind w:left="510" w:hanging="510"/>
      </w:pPr>
    </w:lvl>
    <w:lvl w:ilvl="1">
      <w:start w:val="1"/>
      <w:numFmt w:val="decimal"/>
      <w:lvlText w:val="%1.%2."/>
      <w:lvlJc w:val="left"/>
      <w:pPr>
        <w:ind w:left="690" w:hanging="510"/>
      </w:pPr>
    </w:lvl>
    <w:lvl w:ilvl="2">
      <w:start w:val="2"/>
      <w:numFmt w:val="decimal"/>
      <w:lvlText w:val="%1.%2.%3."/>
      <w:lvlJc w:val="left"/>
      <w:pPr>
        <w:ind w:left="1080" w:hanging="720"/>
      </w:pPr>
    </w:lvl>
    <w:lvl w:ilvl="3">
      <w:start w:val="1"/>
      <w:numFmt w:val="decimal"/>
      <w:lvlText w:val="%1.%2.%3.%4."/>
      <w:lvlJc w:val="left"/>
      <w:pPr>
        <w:ind w:left="1260" w:hanging="720"/>
      </w:pPr>
    </w:lvl>
    <w:lvl w:ilvl="4">
      <w:start w:val="1"/>
      <w:numFmt w:val="decimal"/>
      <w:lvlText w:val="%1.%2.%3.%4.%5."/>
      <w:lvlJc w:val="left"/>
      <w:pPr>
        <w:ind w:left="1800" w:hanging="1080"/>
      </w:pPr>
    </w:lvl>
    <w:lvl w:ilvl="5">
      <w:start w:val="1"/>
      <w:numFmt w:val="decimal"/>
      <w:lvlText w:val="%1.%2.%3.%4.%5.%6."/>
      <w:lvlJc w:val="left"/>
      <w:pPr>
        <w:ind w:left="1980" w:hanging="1080"/>
      </w:pPr>
    </w:lvl>
    <w:lvl w:ilvl="6">
      <w:start w:val="1"/>
      <w:numFmt w:val="decimal"/>
      <w:lvlText w:val="%1.%2.%3.%4.%5.%6.%7."/>
      <w:lvlJc w:val="left"/>
      <w:pPr>
        <w:ind w:left="2520" w:hanging="1440"/>
      </w:pPr>
    </w:lvl>
    <w:lvl w:ilvl="7">
      <w:start w:val="1"/>
      <w:numFmt w:val="decimal"/>
      <w:lvlText w:val="%1.%2.%3.%4.%5.%6.%7.%8."/>
      <w:lvlJc w:val="left"/>
      <w:pPr>
        <w:ind w:left="2700" w:hanging="1440"/>
      </w:pPr>
    </w:lvl>
    <w:lvl w:ilvl="8">
      <w:start w:val="1"/>
      <w:numFmt w:val="decimal"/>
      <w:lvlText w:val="%1.%2.%3.%4.%5.%6.%7.%8.%9."/>
      <w:lvlJc w:val="left"/>
      <w:pPr>
        <w:ind w:left="3240" w:hanging="1800"/>
      </w:pPr>
    </w:lvl>
  </w:abstractNum>
  <w:abstractNum w:abstractNumId="5" w15:restartNumberingAfterBreak="0">
    <w:nsid w:val="04AD0575"/>
    <w:multiLevelType w:val="multilevel"/>
    <w:tmpl w:val="EFF65590"/>
    <w:lvl w:ilvl="0">
      <w:start w:val="2"/>
      <w:numFmt w:val="decimal"/>
      <w:lvlText w:val="%1"/>
      <w:lvlJc w:val="left"/>
      <w:pPr>
        <w:ind w:left="405" w:hanging="405"/>
      </w:pPr>
    </w:lvl>
    <w:lvl w:ilvl="1">
      <w:start w:val="2"/>
      <w:numFmt w:val="decimal"/>
      <w:lvlText w:val="%1.%2"/>
      <w:lvlJc w:val="left"/>
      <w:pPr>
        <w:ind w:left="585" w:hanging="405"/>
      </w:pPr>
    </w:lvl>
    <w:lvl w:ilvl="2">
      <w:start w:val="1"/>
      <w:numFmt w:val="decimal"/>
      <w:lvlText w:val="%1.%2.%3"/>
      <w:lvlJc w:val="left"/>
      <w:pPr>
        <w:ind w:left="1080" w:hanging="720"/>
      </w:pPr>
    </w:lvl>
    <w:lvl w:ilvl="3">
      <w:start w:val="1"/>
      <w:numFmt w:val="decimal"/>
      <w:lvlText w:val="%1.%2.%3.%4"/>
      <w:lvlJc w:val="left"/>
      <w:pPr>
        <w:ind w:left="1260" w:hanging="720"/>
      </w:pPr>
    </w:lvl>
    <w:lvl w:ilvl="4">
      <w:start w:val="1"/>
      <w:numFmt w:val="decimal"/>
      <w:lvlText w:val="%1.%2.%3.%4.%5"/>
      <w:lvlJc w:val="left"/>
      <w:pPr>
        <w:ind w:left="1440" w:hanging="720"/>
      </w:pPr>
    </w:lvl>
    <w:lvl w:ilvl="5">
      <w:start w:val="1"/>
      <w:numFmt w:val="decimal"/>
      <w:lvlText w:val="%1.%2.%3.%4.%5.%6"/>
      <w:lvlJc w:val="left"/>
      <w:pPr>
        <w:ind w:left="1980" w:hanging="1080"/>
      </w:pPr>
    </w:lvl>
    <w:lvl w:ilvl="6">
      <w:start w:val="1"/>
      <w:numFmt w:val="decimal"/>
      <w:lvlText w:val="%1.%2.%3.%4.%5.%6.%7"/>
      <w:lvlJc w:val="left"/>
      <w:pPr>
        <w:ind w:left="2160" w:hanging="1080"/>
      </w:pPr>
    </w:lvl>
    <w:lvl w:ilvl="7">
      <w:start w:val="1"/>
      <w:numFmt w:val="decimal"/>
      <w:lvlText w:val="%1.%2.%3.%4.%5.%6.%7.%8"/>
      <w:lvlJc w:val="left"/>
      <w:pPr>
        <w:ind w:left="2700" w:hanging="1440"/>
      </w:pPr>
    </w:lvl>
    <w:lvl w:ilvl="8">
      <w:start w:val="1"/>
      <w:numFmt w:val="decimal"/>
      <w:lvlText w:val="%1.%2.%3.%4.%5.%6.%7.%8.%9"/>
      <w:lvlJc w:val="left"/>
      <w:pPr>
        <w:ind w:left="2880" w:hanging="1440"/>
      </w:pPr>
    </w:lvl>
  </w:abstractNum>
  <w:abstractNum w:abstractNumId="6" w15:restartNumberingAfterBreak="0">
    <w:nsid w:val="05107808"/>
    <w:multiLevelType w:val="multilevel"/>
    <w:tmpl w:val="25AA3F0E"/>
    <w:lvl w:ilvl="0">
      <w:start w:val="4"/>
      <w:numFmt w:val="decimal"/>
      <w:lvlText w:val="%1."/>
      <w:lvlJc w:val="left"/>
      <w:pPr>
        <w:ind w:left="450" w:hanging="450"/>
      </w:pPr>
    </w:lvl>
    <w:lvl w:ilvl="1">
      <w:start w:val="1"/>
      <w:numFmt w:val="decimal"/>
      <w:lvlText w:val="%1.%2."/>
      <w:lvlJc w:val="left"/>
      <w:pPr>
        <w:ind w:left="450" w:hanging="45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7" w15:restartNumberingAfterBreak="0">
    <w:nsid w:val="08EE423C"/>
    <w:multiLevelType w:val="multilevel"/>
    <w:tmpl w:val="78085F66"/>
    <w:lvl w:ilvl="0">
      <w:start w:val="2"/>
      <w:numFmt w:val="decimal"/>
      <w:lvlText w:val="%1."/>
      <w:lvlJc w:val="left"/>
      <w:pPr>
        <w:ind w:left="510" w:hanging="510"/>
      </w:pPr>
    </w:lvl>
    <w:lvl w:ilvl="1">
      <w:start w:val="4"/>
      <w:numFmt w:val="decimal"/>
      <w:lvlText w:val="%1.%2."/>
      <w:lvlJc w:val="left"/>
      <w:pPr>
        <w:ind w:left="1050" w:hanging="510"/>
      </w:pPr>
    </w:lvl>
    <w:lvl w:ilvl="2">
      <w:start w:val="1"/>
      <w:numFmt w:val="decimal"/>
      <w:lvlText w:val="%1.%2.%3."/>
      <w:lvlJc w:val="left"/>
      <w:pPr>
        <w:ind w:left="1800" w:hanging="720"/>
      </w:pPr>
    </w:lvl>
    <w:lvl w:ilvl="3">
      <w:start w:val="1"/>
      <w:numFmt w:val="decimal"/>
      <w:lvlText w:val="%1.%2.%3.%4."/>
      <w:lvlJc w:val="left"/>
      <w:pPr>
        <w:ind w:left="2340" w:hanging="720"/>
      </w:pPr>
    </w:lvl>
    <w:lvl w:ilvl="4">
      <w:start w:val="1"/>
      <w:numFmt w:val="decimal"/>
      <w:lvlText w:val="%1.%2.%3.%4.%5."/>
      <w:lvlJc w:val="left"/>
      <w:pPr>
        <w:ind w:left="3240" w:hanging="1080"/>
      </w:pPr>
    </w:lvl>
    <w:lvl w:ilvl="5">
      <w:start w:val="1"/>
      <w:numFmt w:val="decimal"/>
      <w:lvlText w:val="%1.%2.%3.%4.%5.%6."/>
      <w:lvlJc w:val="left"/>
      <w:pPr>
        <w:ind w:left="3780" w:hanging="1080"/>
      </w:pPr>
    </w:lvl>
    <w:lvl w:ilvl="6">
      <w:start w:val="1"/>
      <w:numFmt w:val="decimal"/>
      <w:lvlText w:val="%1.%2.%3.%4.%5.%6.%7."/>
      <w:lvlJc w:val="left"/>
      <w:pPr>
        <w:ind w:left="4680" w:hanging="1440"/>
      </w:pPr>
    </w:lvl>
    <w:lvl w:ilvl="7">
      <w:start w:val="1"/>
      <w:numFmt w:val="decimal"/>
      <w:lvlText w:val="%1.%2.%3.%4.%5.%6.%7.%8."/>
      <w:lvlJc w:val="left"/>
      <w:pPr>
        <w:ind w:left="5220" w:hanging="1440"/>
      </w:pPr>
    </w:lvl>
    <w:lvl w:ilvl="8">
      <w:start w:val="1"/>
      <w:numFmt w:val="decimal"/>
      <w:lvlText w:val="%1.%2.%3.%4.%5.%6.%7.%8.%9."/>
      <w:lvlJc w:val="left"/>
      <w:pPr>
        <w:ind w:left="6120" w:hanging="1800"/>
      </w:pPr>
    </w:lvl>
  </w:abstractNum>
  <w:abstractNum w:abstractNumId="8" w15:restartNumberingAfterBreak="0">
    <w:nsid w:val="0BCB192C"/>
    <w:multiLevelType w:val="multilevel"/>
    <w:tmpl w:val="A0184A28"/>
    <w:lvl w:ilvl="0">
      <w:start w:val="7"/>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0DB80021"/>
    <w:multiLevelType w:val="multilevel"/>
    <w:tmpl w:val="24E843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10C3AF7"/>
    <w:multiLevelType w:val="hybridMultilevel"/>
    <w:tmpl w:val="BDC2498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116C19DE"/>
    <w:multiLevelType w:val="multilevel"/>
    <w:tmpl w:val="1C3C71C0"/>
    <w:lvl w:ilvl="0">
      <w:start w:val="1"/>
      <w:numFmt w:val="bullet"/>
      <w:lvlText w:val="●"/>
      <w:lvlJc w:val="left"/>
      <w:pPr>
        <w:ind w:left="360" w:hanging="360"/>
      </w:pPr>
      <w:rPr>
        <w:rFonts w:ascii="Noto Sans Symbols" w:eastAsia="Noto Sans Symbols" w:hAnsi="Noto Sans Symbols" w:cs="Noto Sans Symbols"/>
      </w:rPr>
    </w:lvl>
    <w:lvl w:ilvl="1">
      <w:numFmt w:val="bullet"/>
      <w:lvlText w:val="-"/>
      <w:lvlJc w:val="left"/>
      <w:pPr>
        <w:ind w:left="1080" w:hanging="360"/>
      </w:pPr>
      <w:rPr>
        <w:rFonts w:ascii="Arial" w:eastAsia="Arial" w:hAnsi="Arial" w:cs="Arial"/>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 w15:restartNumberingAfterBreak="0">
    <w:nsid w:val="14A93B3E"/>
    <w:multiLevelType w:val="multilevel"/>
    <w:tmpl w:val="CF0A4454"/>
    <w:lvl w:ilvl="0">
      <w:start w:val="1"/>
      <w:numFmt w:val="upperLetter"/>
      <w:lvlText w:val="%1."/>
      <w:lvlJc w:val="left"/>
      <w:pPr>
        <w:ind w:left="375" w:hanging="375"/>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15B44D4A"/>
    <w:multiLevelType w:val="multilevel"/>
    <w:tmpl w:val="A86CC7CC"/>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440" w:hanging="108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14" w15:restartNumberingAfterBreak="0">
    <w:nsid w:val="19404FDF"/>
    <w:multiLevelType w:val="multilevel"/>
    <w:tmpl w:val="D3A2940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1E0C75BA"/>
    <w:multiLevelType w:val="multilevel"/>
    <w:tmpl w:val="57548A16"/>
    <w:lvl w:ilvl="0">
      <w:start w:val="1"/>
      <w:numFmt w:val="bullet"/>
      <w:lvlText w:val=""/>
      <w:lvlJc w:val="left"/>
      <w:pPr>
        <w:tabs>
          <w:tab w:val="num" w:pos="360"/>
        </w:tabs>
        <w:ind w:left="360" w:hanging="360"/>
      </w:pPr>
      <w:rPr>
        <w:rFonts w:ascii="Symbol" w:hAnsi="Symbol" w:hint="default"/>
        <w:sz w:val="20"/>
      </w:rPr>
    </w:lvl>
    <w:lvl w:ilvl="1">
      <w:start w:val="1"/>
      <w:numFmt w:val="upperLetter"/>
      <w:lvlText w:val="%2."/>
      <w:lvlJc w:val="left"/>
      <w:pPr>
        <w:ind w:left="1080" w:hanging="360"/>
      </w:pPr>
      <w:rPr>
        <w:rFonts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1E6A0D96"/>
    <w:multiLevelType w:val="multilevel"/>
    <w:tmpl w:val="C5780394"/>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1F523B31"/>
    <w:multiLevelType w:val="multilevel"/>
    <w:tmpl w:val="266EBE48"/>
    <w:lvl w:ilvl="0">
      <w:start w:val="1"/>
      <w:numFmt w:val="bullet"/>
      <w:lvlText w:val="●"/>
      <w:lvlJc w:val="left"/>
      <w:pPr>
        <w:ind w:left="759" w:hanging="359"/>
      </w:pPr>
      <w:rPr>
        <w:rFonts w:ascii="Noto Sans Symbols" w:eastAsia="Noto Sans Symbols" w:hAnsi="Noto Sans Symbols" w:cs="Noto Sans Symbols"/>
      </w:rPr>
    </w:lvl>
    <w:lvl w:ilvl="1">
      <w:start w:val="1"/>
      <w:numFmt w:val="bullet"/>
      <w:lvlText w:val="o"/>
      <w:lvlJc w:val="left"/>
      <w:pPr>
        <w:ind w:left="1479" w:hanging="360"/>
      </w:pPr>
      <w:rPr>
        <w:rFonts w:ascii="Courier New" w:eastAsia="Courier New" w:hAnsi="Courier New" w:cs="Courier New"/>
      </w:rPr>
    </w:lvl>
    <w:lvl w:ilvl="2">
      <w:start w:val="1"/>
      <w:numFmt w:val="bullet"/>
      <w:lvlText w:val="▪"/>
      <w:lvlJc w:val="left"/>
      <w:pPr>
        <w:ind w:left="2199" w:hanging="360"/>
      </w:pPr>
      <w:rPr>
        <w:rFonts w:ascii="Noto Sans Symbols" w:eastAsia="Noto Sans Symbols" w:hAnsi="Noto Sans Symbols" w:cs="Noto Sans Symbols"/>
      </w:rPr>
    </w:lvl>
    <w:lvl w:ilvl="3">
      <w:start w:val="1"/>
      <w:numFmt w:val="bullet"/>
      <w:lvlText w:val="●"/>
      <w:lvlJc w:val="left"/>
      <w:pPr>
        <w:ind w:left="2919" w:hanging="360"/>
      </w:pPr>
      <w:rPr>
        <w:rFonts w:ascii="Noto Sans Symbols" w:eastAsia="Noto Sans Symbols" w:hAnsi="Noto Sans Symbols" w:cs="Noto Sans Symbols"/>
      </w:rPr>
    </w:lvl>
    <w:lvl w:ilvl="4">
      <w:start w:val="1"/>
      <w:numFmt w:val="bullet"/>
      <w:lvlText w:val="o"/>
      <w:lvlJc w:val="left"/>
      <w:pPr>
        <w:ind w:left="3639" w:hanging="360"/>
      </w:pPr>
      <w:rPr>
        <w:rFonts w:ascii="Courier New" w:eastAsia="Courier New" w:hAnsi="Courier New" w:cs="Courier New"/>
      </w:rPr>
    </w:lvl>
    <w:lvl w:ilvl="5">
      <w:start w:val="1"/>
      <w:numFmt w:val="bullet"/>
      <w:lvlText w:val="▪"/>
      <w:lvlJc w:val="left"/>
      <w:pPr>
        <w:ind w:left="4359" w:hanging="360"/>
      </w:pPr>
      <w:rPr>
        <w:rFonts w:ascii="Noto Sans Symbols" w:eastAsia="Noto Sans Symbols" w:hAnsi="Noto Sans Symbols" w:cs="Noto Sans Symbols"/>
      </w:rPr>
    </w:lvl>
    <w:lvl w:ilvl="6">
      <w:start w:val="1"/>
      <w:numFmt w:val="bullet"/>
      <w:lvlText w:val="●"/>
      <w:lvlJc w:val="left"/>
      <w:pPr>
        <w:ind w:left="5079" w:hanging="360"/>
      </w:pPr>
      <w:rPr>
        <w:rFonts w:ascii="Noto Sans Symbols" w:eastAsia="Noto Sans Symbols" w:hAnsi="Noto Sans Symbols" w:cs="Noto Sans Symbols"/>
      </w:rPr>
    </w:lvl>
    <w:lvl w:ilvl="7">
      <w:start w:val="1"/>
      <w:numFmt w:val="bullet"/>
      <w:lvlText w:val="o"/>
      <w:lvlJc w:val="left"/>
      <w:pPr>
        <w:ind w:left="5799" w:hanging="360"/>
      </w:pPr>
      <w:rPr>
        <w:rFonts w:ascii="Courier New" w:eastAsia="Courier New" w:hAnsi="Courier New" w:cs="Courier New"/>
      </w:rPr>
    </w:lvl>
    <w:lvl w:ilvl="8">
      <w:start w:val="1"/>
      <w:numFmt w:val="bullet"/>
      <w:lvlText w:val="▪"/>
      <w:lvlJc w:val="left"/>
      <w:pPr>
        <w:ind w:left="6519" w:hanging="360"/>
      </w:pPr>
      <w:rPr>
        <w:rFonts w:ascii="Noto Sans Symbols" w:eastAsia="Noto Sans Symbols" w:hAnsi="Noto Sans Symbols" w:cs="Noto Sans Symbols"/>
      </w:rPr>
    </w:lvl>
  </w:abstractNum>
  <w:abstractNum w:abstractNumId="18" w15:restartNumberingAfterBreak="0">
    <w:nsid w:val="201914A9"/>
    <w:multiLevelType w:val="multilevel"/>
    <w:tmpl w:val="A7F4D14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9" w15:restartNumberingAfterBreak="0">
    <w:nsid w:val="20A80FC8"/>
    <w:multiLevelType w:val="multilevel"/>
    <w:tmpl w:val="38EADFD8"/>
    <w:lvl w:ilvl="0">
      <w:start w:val="1"/>
      <w:numFmt w:val="decimal"/>
      <w:lvlText w:val="(%1)."/>
      <w:lvlJc w:val="left"/>
      <w:pPr>
        <w:ind w:left="720" w:hanging="360"/>
      </w:p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20" w15:restartNumberingAfterBreak="0">
    <w:nsid w:val="20B56B93"/>
    <w:multiLevelType w:val="multilevel"/>
    <w:tmpl w:val="49C21F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214A3D9C"/>
    <w:multiLevelType w:val="multilevel"/>
    <w:tmpl w:val="7AD84B3C"/>
    <w:lvl w:ilvl="0">
      <w:start w:val="2"/>
      <w:numFmt w:val="decimal"/>
      <w:lvlText w:val="%1"/>
      <w:lvlJc w:val="left"/>
      <w:pPr>
        <w:ind w:left="405" w:hanging="405"/>
      </w:pPr>
    </w:lvl>
    <w:lvl w:ilvl="1">
      <w:start w:val="3"/>
      <w:numFmt w:val="decimal"/>
      <w:lvlText w:val="%1.%2"/>
      <w:lvlJc w:val="left"/>
      <w:pPr>
        <w:ind w:left="585" w:hanging="405"/>
      </w:pPr>
    </w:lvl>
    <w:lvl w:ilvl="2">
      <w:start w:val="1"/>
      <w:numFmt w:val="decimal"/>
      <w:lvlText w:val="%1.%2.%3"/>
      <w:lvlJc w:val="left"/>
      <w:pPr>
        <w:ind w:left="1080" w:hanging="720"/>
      </w:pPr>
    </w:lvl>
    <w:lvl w:ilvl="3">
      <w:start w:val="1"/>
      <w:numFmt w:val="decimal"/>
      <w:lvlText w:val="%1.%2.%3.%4"/>
      <w:lvlJc w:val="left"/>
      <w:pPr>
        <w:ind w:left="1260" w:hanging="720"/>
      </w:pPr>
    </w:lvl>
    <w:lvl w:ilvl="4">
      <w:start w:val="1"/>
      <w:numFmt w:val="decimal"/>
      <w:lvlText w:val="%1.%2.%3.%4.%5"/>
      <w:lvlJc w:val="left"/>
      <w:pPr>
        <w:ind w:left="1440" w:hanging="720"/>
      </w:pPr>
    </w:lvl>
    <w:lvl w:ilvl="5">
      <w:start w:val="1"/>
      <w:numFmt w:val="decimal"/>
      <w:lvlText w:val="%1.%2.%3.%4.%5.%6"/>
      <w:lvlJc w:val="left"/>
      <w:pPr>
        <w:ind w:left="1980" w:hanging="1080"/>
      </w:pPr>
    </w:lvl>
    <w:lvl w:ilvl="6">
      <w:start w:val="1"/>
      <w:numFmt w:val="decimal"/>
      <w:lvlText w:val="%1.%2.%3.%4.%5.%6.%7"/>
      <w:lvlJc w:val="left"/>
      <w:pPr>
        <w:ind w:left="2160" w:hanging="1080"/>
      </w:pPr>
    </w:lvl>
    <w:lvl w:ilvl="7">
      <w:start w:val="1"/>
      <w:numFmt w:val="decimal"/>
      <w:lvlText w:val="%1.%2.%3.%4.%5.%6.%7.%8"/>
      <w:lvlJc w:val="left"/>
      <w:pPr>
        <w:ind w:left="2700" w:hanging="1440"/>
      </w:pPr>
    </w:lvl>
    <w:lvl w:ilvl="8">
      <w:start w:val="1"/>
      <w:numFmt w:val="decimal"/>
      <w:lvlText w:val="%1.%2.%3.%4.%5.%6.%7.%8.%9"/>
      <w:lvlJc w:val="left"/>
      <w:pPr>
        <w:ind w:left="2880" w:hanging="1440"/>
      </w:pPr>
    </w:lvl>
  </w:abstractNum>
  <w:abstractNum w:abstractNumId="22" w15:restartNumberingAfterBreak="0">
    <w:nsid w:val="22863448"/>
    <w:multiLevelType w:val="multilevel"/>
    <w:tmpl w:val="F490EC10"/>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2CB04F4"/>
    <w:multiLevelType w:val="multilevel"/>
    <w:tmpl w:val="56A4301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4" w15:restartNumberingAfterBreak="0">
    <w:nsid w:val="23A80F82"/>
    <w:multiLevelType w:val="multilevel"/>
    <w:tmpl w:val="6582AA2A"/>
    <w:lvl w:ilvl="0">
      <w:start w:val="1"/>
      <w:numFmt w:val="bullet"/>
      <w:lvlText w:val="●"/>
      <w:lvlJc w:val="left"/>
      <w:pPr>
        <w:ind w:left="1077" w:hanging="360"/>
      </w:pPr>
      <w:rPr>
        <w:rFonts w:ascii="Noto Sans Symbols" w:eastAsia="Noto Sans Symbols" w:hAnsi="Noto Sans Symbols" w:cs="Noto Sans Symbols"/>
      </w:rPr>
    </w:lvl>
    <w:lvl w:ilvl="1">
      <w:start w:val="1"/>
      <w:numFmt w:val="bullet"/>
      <w:lvlText w:val="o"/>
      <w:lvlJc w:val="left"/>
      <w:pPr>
        <w:ind w:left="1797" w:hanging="360"/>
      </w:pPr>
      <w:rPr>
        <w:rFonts w:ascii="Courier New" w:eastAsia="Courier New" w:hAnsi="Courier New" w:cs="Courier New"/>
      </w:rPr>
    </w:lvl>
    <w:lvl w:ilvl="2">
      <w:start w:val="1"/>
      <w:numFmt w:val="bullet"/>
      <w:lvlText w:val="▪"/>
      <w:lvlJc w:val="left"/>
      <w:pPr>
        <w:ind w:left="2517" w:hanging="360"/>
      </w:pPr>
      <w:rPr>
        <w:rFonts w:ascii="Noto Sans Symbols" w:eastAsia="Noto Sans Symbols" w:hAnsi="Noto Sans Symbols" w:cs="Noto Sans Symbols"/>
      </w:rPr>
    </w:lvl>
    <w:lvl w:ilvl="3">
      <w:start w:val="1"/>
      <w:numFmt w:val="bullet"/>
      <w:lvlText w:val="●"/>
      <w:lvlJc w:val="left"/>
      <w:pPr>
        <w:ind w:left="3237" w:hanging="360"/>
      </w:pPr>
      <w:rPr>
        <w:rFonts w:ascii="Noto Sans Symbols" w:eastAsia="Noto Sans Symbols" w:hAnsi="Noto Sans Symbols" w:cs="Noto Sans Symbols"/>
      </w:rPr>
    </w:lvl>
    <w:lvl w:ilvl="4">
      <w:start w:val="1"/>
      <w:numFmt w:val="bullet"/>
      <w:lvlText w:val="o"/>
      <w:lvlJc w:val="left"/>
      <w:pPr>
        <w:ind w:left="3957" w:hanging="360"/>
      </w:pPr>
      <w:rPr>
        <w:rFonts w:ascii="Courier New" w:eastAsia="Courier New" w:hAnsi="Courier New" w:cs="Courier New"/>
      </w:rPr>
    </w:lvl>
    <w:lvl w:ilvl="5">
      <w:start w:val="1"/>
      <w:numFmt w:val="bullet"/>
      <w:lvlText w:val="▪"/>
      <w:lvlJc w:val="left"/>
      <w:pPr>
        <w:ind w:left="4677" w:hanging="360"/>
      </w:pPr>
      <w:rPr>
        <w:rFonts w:ascii="Noto Sans Symbols" w:eastAsia="Noto Sans Symbols" w:hAnsi="Noto Sans Symbols" w:cs="Noto Sans Symbols"/>
      </w:rPr>
    </w:lvl>
    <w:lvl w:ilvl="6">
      <w:start w:val="1"/>
      <w:numFmt w:val="bullet"/>
      <w:lvlText w:val="●"/>
      <w:lvlJc w:val="left"/>
      <w:pPr>
        <w:ind w:left="5397" w:hanging="360"/>
      </w:pPr>
      <w:rPr>
        <w:rFonts w:ascii="Noto Sans Symbols" w:eastAsia="Noto Sans Symbols" w:hAnsi="Noto Sans Symbols" w:cs="Noto Sans Symbols"/>
      </w:rPr>
    </w:lvl>
    <w:lvl w:ilvl="7">
      <w:start w:val="1"/>
      <w:numFmt w:val="bullet"/>
      <w:lvlText w:val="o"/>
      <w:lvlJc w:val="left"/>
      <w:pPr>
        <w:ind w:left="6117" w:hanging="360"/>
      </w:pPr>
      <w:rPr>
        <w:rFonts w:ascii="Courier New" w:eastAsia="Courier New" w:hAnsi="Courier New" w:cs="Courier New"/>
      </w:rPr>
    </w:lvl>
    <w:lvl w:ilvl="8">
      <w:start w:val="1"/>
      <w:numFmt w:val="bullet"/>
      <w:lvlText w:val="▪"/>
      <w:lvlJc w:val="left"/>
      <w:pPr>
        <w:ind w:left="6837" w:hanging="360"/>
      </w:pPr>
      <w:rPr>
        <w:rFonts w:ascii="Noto Sans Symbols" w:eastAsia="Noto Sans Symbols" w:hAnsi="Noto Sans Symbols" w:cs="Noto Sans Symbols"/>
      </w:rPr>
    </w:lvl>
  </w:abstractNum>
  <w:abstractNum w:abstractNumId="25" w15:restartNumberingAfterBreak="0">
    <w:nsid w:val="26FC4F83"/>
    <w:multiLevelType w:val="multilevel"/>
    <w:tmpl w:val="1576A85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28CC5BA8"/>
    <w:multiLevelType w:val="multilevel"/>
    <w:tmpl w:val="21701F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A0F470D"/>
    <w:multiLevelType w:val="hybridMultilevel"/>
    <w:tmpl w:val="26BAFD5A"/>
    <w:lvl w:ilvl="0" w:tplc="151C4F40">
      <w:numFmt w:val="bullet"/>
      <w:lvlText w:val="•"/>
      <w:lvlJc w:val="left"/>
      <w:pPr>
        <w:ind w:left="108" w:hanging="120"/>
      </w:pPr>
      <w:rPr>
        <w:rFonts w:ascii="Arial MT" w:eastAsia="Arial MT" w:hAnsi="Arial MT" w:cs="Arial MT" w:hint="default"/>
        <w:b w:val="0"/>
        <w:bCs w:val="0"/>
        <w:i w:val="0"/>
        <w:iCs w:val="0"/>
        <w:spacing w:val="0"/>
        <w:w w:val="99"/>
        <w:sz w:val="20"/>
        <w:szCs w:val="20"/>
        <w:lang w:val="en-US" w:eastAsia="en-US" w:bidi="ar-SA"/>
      </w:rPr>
    </w:lvl>
    <w:lvl w:ilvl="1" w:tplc="E2D2478E">
      <w:numFmt w:val="bullet"/>
      <w:lvlText w:val="•"/>
      <w:lvlJc w:val="left"/>
      <w:pPr>
        <w:ind w:left="256" w:hanging="120"/>
      </w:pPr>
      <w:rPr>
        <w:rFonts w:hint="default"/>
        <w:lang w:val="en-US" w:eastAsia="en-US" w:bidi="ar-SA"/>
      </w:rPr>
    </w:lvl>
    <w:lvl w:ilvl="2" w:tplc="903488E2">
      <w:numFmt w:val="bullet"/>
      <w:lvlText w:val="•"/>
      <w:lvlJc w:val="left"/>
      <w:pPr>
        <w:ind w:left="412" w:hanging="120"/>
      </w:pPr>
      <w:rPr>
        <w:rFonts w:hint="default"/>
        <w:lang w:val="en-US" w:eastAsia="en-US" w:bidi="ar-SA"/>
      </w:rPr>
    </w:lvl>
    <w:lvl w:ilvl="3" w:tplc="BCFA5998">
      <w:numFmt w:val="bullet"/>
      <w:lvlText w:val="•"/>
      <w:lvlJc w:val="left"/>
      <w:pPr>
        <w:ind w:left="568" w:hanging="120"/>
      </w:pPr>
      <w:rPr>
        <w:rFonts w:hint="default"/>
        <w:lang w:val="en-US" w:eastAsia="en-US" w:bidi="ar-SA"/>
      </w:rPr>
    </w:lvl>
    <w:lvl w:ilvl="4" w:tplc="AF3661C2">
      <w:numFmt w:val="bullet"/>
      <w:lvlText w:val="•"/>
      <w:lvlJc w:val="left"/>
      <w:pPr>
        <w:ind w:left="725" w:hanging="120"/>
      </w:pPr>
      <w:rPr>
        <w:rFonts w:hint="default"/>
        <w:lang w:val="en-US" w:eastAsia="en-US" w:bidi="ar-SA"/>
      </w:rPr>
    </w:lvl>
    <w:lvl w:ilvl="5" w:tplc="EF1CA2C6">
      <w:numFmt w:val="bullet"/>
      <w:lvlText w:val="•"/>
      <w:lvlJc w:val="left"/>
      <w:pPr>
        <w:ind w:left="881" w:hanging="120"/>
      </w:pPr>
      <w:rPr>
        <w:rFonts w:hint="default"/>
        <w:lang w:val="en-US" w:eastAsia="en-US" w:bidi="ar-SA"/>
      </w:rPr>
    </w:lvl>
    <w:lvl w:ilvl="6" w:tplc="0BCC10B6">
      <w:numFmt w:val="bullet"/>
      <w:lvlText w:val="•"/>
      <w:lvlJc w:val="left"/>
      <w:pPr>
        <w:ind w:left="1037" w:hanging="120"/>
      </w:pPr>
      <w:rPr>
        <w:rFonts w:hint="default"/>
        <w:lang w:val="en-US" w:eastAsia="en-US" w:bidi="ar-SA"/>
      </w:rPr>
    </w:lvl>
    <w:lvl w:ilvl="7" w:tplc="7632E8EA">
      <w:numFmt w:val="bullet"/>
      <w:lvlText w:val="•"/>
      <w:lvlJc w:val="left"/>
      <w:pPr>
        <w:ind w:left="1194" w:hanging="120"/>
      </w:pPr>
      <w:rPr>
        <w:rFonts w:hint="default"/>
        <w:lang w:val="en-US" w:eastAsia="en-US" w:bidi="ar-SA"/>
      </w:rPr>
    </w:lvl>
    <w:lvl w:ilvl="8" w:tplc="0CFC608E">
      <w:numFmt w:val="bullet"/>
      <w:lvlText w:val="•"/>
      <w:lvlJc w:val="left"/>
      <w:pPr>
        <w:ind w:left="1350" w:hanging="120"/>
      </w:pPr>
      <w:rPr>
        <w:rFonts w:hint="default"/>
        <w:lang w:val="en-US" w:eastAsia="en-US" w:bidi="ar-SA"/>
      </w:rPr>
    </w:lvl>
  </w:abstractNum>
  <w:abstractNum w:abstractNumId="28" w15:restartNumberingAfterBreak="0">
    <w:nsid w:val="2AB34618"/>
    <w:multiLevelType w:val="multilevel"/>
    <w:tmpl w:val="6DE4261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9" w15:restartNumberingAfterBreak="0">
    <w:nsid w:val="2AC76197"/>
    <w:multiLevelType w:val="multilevel"/>
    <w:tmpl w:val="6E62252E"/>
    <w:lvl w:ilvl="0">
      <w:start w:val="2"/>
      <w:numFmt w:val="decimal"/>
      <w:lvlText w:val="%1"/>
      <w:lvlJc w:val="left"/>
      <w:pPr>
        <w:ind w:left="405" w:hanging="405"/>
      </w:pPr>
    </w:lvl>
    <w:lvl w:ilvl="1">
      <w:start w:val="1"/>
      <w:numFmt w:val="decimal"/>
      <w:lvlText w:val="%1.%2"/>
      <w:lvlJc w:val="left"/>
      <w:pPr>
        <w:ind w:left="405" w:hanging="40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0" w15:restartNumberingAfterBreak="0">
    <w:nsid w:val="2C8940DB"/>
    <w:multiLevelType w:val="multilevel"/>
    <w:tmpl w:val="A65EFC72"/>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31" w15:restartNumberingAfterBreak="0">
    <w:nsid w:val="2CAE4F4C"/>
    <w:multiLevelType w:val="multilevel"/>
    <w:tmpl w:val="AFFA81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2CF8564C"/>
    <w:multiLevelType w:val="multilevel"/>
    <w:tmpl w:val="C37CDF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2E400865"/>
    <w:multiLevelType w:val="multilevel"/>
    <w:tmpl w:val="93022B24"/>
    <w:lvl w:ilvl="0">
      <w:start w:val="1"/>
      <w:numFmt w:val="bullet"/>
      <w:lvlText w:val="o"/>
      <w:lvlJc w:val="left"/>
      <w:pPr>
        <w:ind w:left="180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4" w15:restartNumberingAfterBreak="0">
    <w:nsid w:val="300F6361"/>
    <w:multiLevelType w:val="multilevel"/>
    <w:tmpl w:val="B8D2E1F8"/>
    <w:lvl w:ilvl="0">
      <w:start w:val="2"/>
      <w:numFmt w:val="decimal"/>
      <w:lvlText w:val="%1."/>
      <w:lvlJc w:val="left"/>
      <w:pPr>
        <w:ind w:left="510" w:hanging="510"/>
      </w:pPr>
    </w:lvl>
    <w:lvl w:ilvl="1">
      <w:start w:val="3"/>
      <w:numFmt w:val="decimal"/>
      <w:lvlText w:val="%1.%2."/>
      <w:lvlJc w:val="left"/>
      <w:pPr>
        <w:ind w:left="690" w:hanging="510"/>
      </w:pPr>
    </w:lvl>
    <w:lvl w:ilvl="2">
      <w:start w:val="1"/>
      <w:numFmt w:val="decimal"/>
      <w:lvlText w:val="%1.%2.%3."/>
      <w:lvlJc w:val="left"/>
      <w:pPr>
        <w:ind w:left="1080" w:hanging="720"/>
      </w:pPr>
    </w:lvl>
    <w:lvl w:ilvl="3">
      <w:start w:val="1"/>
      <w:numFmt w:val="decimal"/>
      <w:lvlText w:val="%1.%2.%3.%4."/>
      <w:lvlJc w:val="left"/>
      <w:pPr>
        <w:ind w:left="1260" w:hanging="720"/>
      </w:pPr>
    </w:lvl>
    <w:lvl w:ilvl="4">
      <w:start w:val="1"/>
      <w:numFmt w:val="decimal"/>
      <w:lvlText w:val="%1.%2.%3.%4.%5."/>
      <w:lvlJc w:val="left"/>
      <w:pPr>
        <w:ind w:left="1800" w:hanging="1080"/>
      </w:pPr>
    </w:lvl>
    <w:lvl w:ilvl="5">
      <w:start w:val="1"/>
      <w:numFmt w:val="decimal"/>
      <w:lvlText w:val="%1.%2.%3.%4.%5.%6."/>
      <w:lvlJc w:val="left"/>
      <w:pPr>
        <w:ind w:left="1980" w:hanging="1080"/>
      </w:pPr>
    </w:lvl>
    <w:lvl w:ilvl="6">
      <w:start w:val="1"/>
      <w:numFmt w:val="decimal"/>
      <w:lvlText w:val="%1.%2.%3.%4.%5.%6.%7."/>
      <w:lvlJc w:val="left"/>
      <w:pPr>
        <w:ind w:left="2520" w:hanging="1440"/>
      </w:pPr>
    </w:lvl>
    <w:lvl w:ilvl="7">
      <w:start w:val="1"/>
      <w:numFmt w:val="decimal"/>
      <w:lvlText w:val="%1.%2.%3.%4.%5.%6.%7.%8."/>
      <w:lvlJc w:val="left"/>
      <w:pPr>
        <w:ind w:left="2700" w:hanging="1440"/>
      </w:pPr>
    </w:lvl>
    <w:lvl w:ilvl="8">
      <w:start w:val="1"/>
      <w:numFmt w:val="decimal"/>
      <w:lvlText w:val="%1.%2.%3.%4.%5.%6.%7.%8.%9."/>
      <w:lvlJc w:val="left"/>
      <w:pPr>
        <w:ind w:left="3240" w:hanging="1800"/>
      </w:pPr>
    </w:lvl>
  </w:abstractNum>
  <w:abstractNum w:abstractNumId="35" w15:restartNumberingAfterBreak="0">
    <w:nsid w:val="31C34E14"/>
    <w:multiLevelType w:val="multilevel"/>
    <w:tmpl w:val="4B7ADBC2"/>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32EC32BB"/>
    <w:multiLevelType w:val="multilevel"/>
    <w:tmpl w:val="B7329704"/>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7" w15:restartNumberingAfterBreak="0">
    <w:nsid w:val="345F5EE6"/>
    <w:multiLevelType w:val="multilevel"/>
    <w:tmpl w:val="B6242912"/>
    <w:lvl w:ilvl="0">
      <w:start w:val="3"/>
      <w:numFmt w:val="decimal"/>
      <w:lvlText w:val="%1."/>
      <w:lvlJc w:val="left"/>
      <w:pPr>
        <w:ind w:left="510" w:hanging="510"/>
      </w:pPr>
    </w:lvl>
    <w:lvl w:ilvl="1">
      <w:start w:val="1"/>
      <w:numFmt w:val="decimal"/>
      <w:lvlText w:val="%1.%2."/>
      <w:lvlJc w:val="left"/>
      <w:pPr>
        <w:ind w:left="510" w:hanging="51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8" w15:restartNumberingAfterBreak="0">
    <w:nsid w:val="34E56B67"/>
    <w:multiLevelType w:val="multilevel"/>
    <w:tmpl w:val="510A4D5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left"/>
      <w:pPr>
        <w:ind w:left="2340" w:hanging="72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9" w15:restartNumberingAfterBreak="0">
    <w:nsid w:val="384A234C"/>
    <w:multiLevelType w:val="hybridMultilevel"/>
    <w:tmpl w:val="8B6642A4"/>
    <w:lvl w:ilvl="0" w:tplc="04090001">
      <w:start w:val="1"/>
      <w:numFmt w:val="bullet"/>
      <w:lvlText w:val=""/>
      <w:lvlJc w:val="left"/>
      <w:pPr>
        <w:ind w:left="468" w:hanging="360"/>
      </w:pPr>
      <w:rPr>
        <w:rFonts w:ascii="Symbol" w:hAnsi="Symbol" w:hint="default"/>
      </w:rPr>
    </w:lvl>
    <w:lvl w:ilvl="1" w:tplc="38090003" w:tentative="1">
      <w:start w:val="1"/>
      <w:numFmt w:val="bullet"/>
      <w:lvlText w:val="o"/>
      <w:lvlJc w:val="left"/>
      <w:pPr>
        <w:ind w:left="1188" w:hanging="360"/>
      </w:pPr>
      <w:rPr>
        <w:rFonts w:ascii="Courier New" w:hAnsi="Courier New" w:cs="Courier New" w:hint="default"/>
      </w:rPr>
    </w:lvl>
    <w:lvl w:ilvl="2" w:tplc="38090005" w:tentative="1">
      <w:start w:val="1"/>
      <w:numFmt w:val="bullet"/>
      <w:lvlText w:val=""/>
      <w:lvlJc w:val="left"/>
      <w:pPr>
        <w:ind w:left="1908" w:hanging="360"/>
      </w:pPr>
      <w:rPr>
        <w:rFonts w:ascii="Wingdings" w:hAnsi="Wingdings" w:hint="default"/>
      </w:rPr>
    </w:lvl>
    <w:lvl w:ilvl="3" w:tplc="38090001" w:tentative="1">
      <w:start w:val="1"/>
      <w:numFmt w:val="bullet"/>
      <w:lvlText w:val=""/>
      <w:lvlJc w:val="left"/>
      <w:pPr>
        <w:ind w:left="2628" w:hanging="360"/>
      </w:pPr>
      <w:rPr>
        <w:rFonts w:ascii="Symbol" w:hAnsi="Symbol" w:hint="default"/>
      </w:rPr>
    </w:lvl>
    <w:lvl w:ilvl="4" w:tplc="38090003" w:tentative="1">
      <w:start w:val="1"/>
      <w:numFmt w:val="bullet"/>
      <w:lvlText w:val="o"/>
      <w:lvlJc w:val="left"/>
      <w:pPr>
        <w:ind w:left="3348" w:hanging="360"/>
      </w:pPr>
      <w:rPr>
        <w:rFonts w:ascii="Courier New" w:hAnsi="Courier New" w:cs="Courier New" w:hint="default"/>
      </w:rPr>
    </w:lvl>
    <w:lvl w:ilvl="5" w:tplc="38090005" w:tentative="1">
      <w:start w:val="1"/>
      <w:numFmt w:val="bullet"/>
      <w:lvlText w:val=""/>
      <w:lvlJc w:val="left"/>
      <w:pPr>
        <w:ind w:left="4068" w:hanging="360"/>
      </w:pPr>
      <w:rPr>
        <w:rFonts w:ascii="Wingdings" w:hAnsi="Wingdings" w:hint="default"/>
      </w:rPr>
    </w:lvl>
    <w:lvl w:ilvl="6" w:tplc="38090001" w:tentative="1">
      <w:start w:val="1"/>
      <w:numFmt w:val="bullet"/>
      <w:lvlText w:val=""/>
      <w:lvlJc w:val="left"/>
      <w:pPr>
        <w:ind w:left="4788" w:hanging="360"/>
      </w:pPr>
      <w:rPr>
        <w:rFonts w:ascii="Symbol" w:hAnsi="Symbol" w:hint="default"/>
      </w:rPr>
    </w:lvl>
    <w:lvl w:ilvl="7" w:tplc="38090003" w:tentative="1">
      <w:start w:val="1"/>
      <w:numFmt w:val="bullet"/>
      <w:lvlText w:val="o"/>
      <w:lvlJc w:val="left"/>
      <w:pPr>
        <w:ind w:left="5508" w:hanging="360"/>
      </w:pPr>
      <w:rPr>
        <w:rFonts w:ascii="Courier New" w:hAnsi="Courier New" w:cs="Courier New" w:hint="default"/>
      </w:rPr>
    </w:lvl>
    <w:lvl w:ilvl="8" w:tplc="38090005" w:tentative="1">
      <w:start w:val="1"/>
      <w:numFmt w:val="bullet"/>
      <w:lvlText w:val=""/>
      <w:lvlJc w:val="left"/>
      <w:pPr>
        <w:ind w:left="6228" w:hanging="360"/>
      </w:pPr>
      <w:rPr>
        <w:rFonts w:ascii="Wingdings" w:hAnsi="Wingdings" w:hint="default"/>
      </w:rPr>
    </w:lvl>
  </w:abstractNum>
  <w:abstractNum w:abstractNumId="40" w15:restartNumberingAfterBreak="0">
    <w:nsid w:val="38BC4E0A"/>
    <w:multiLevelType w:val="multilevel"/>
    <w:tmpl w:val="5A32A560"/>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41" w15:restartNumberingAfterBreak="0">
    <w:nsid w:val="399669C7"/>
    <w:multiLevelType w:val="multilevel"/>
    <w:tmpl w:val="69682B10"/>
    <w:lvl w:ilvl="0">
      <w:start w:val="2"/>
      <w:numFmt w:val="decimal"/>
      <w:lvlText w:val="%1."/>
      <w:lvlJc w:val="left"/>
      <w:pPr>
        <w:ind w:left="510" w:hanging="510"/>
      </w:pPr>
    </w:lvl>
    <w:lvl w:ilvl="1">
      <w:start w:val="4"/>
      <w:numFmt w:val="decimal"/>
      <w:lvlText w:val="%1.%2."/>
      <w:lvlJc w:val="left"/>
      <w:pPr>
        <w:ind w:left="1050" w:hanging="510"/>
      </w:pPr>
    </w:lvl>
    <w:lvl w:ilvl="2">
      <w:start w:val="3"/>
      <w:numFmt w:val="decimal"/>
      <w:lvlText w:val="%1.%2.%3."/>
      <w:lvlJc w:val="left"/>
      <w:pPr>
        <w:ind w:left="1800" w:hanging="720"/>
      </w:pPr>
    </w:lvl>
    <w:lvl w:ilvl="3">
      <w:start w:val="1"/>
      <w:numFmt w:val="decimal"/>
      <w:lvlText w:val="%1.%2.%3.%4."/>
      <w:lvlJc w:val="left"/>
      <w:pPr>
        <w:ind w:left="2340" w:hanging="720"/>
      </w:pPr>
    </w:lvl>
    <w:lvl w:ilvl="4">
      <w:start w:val="1"/>
      <w:numFmt w:val="decimal"/>
      <w:lvlText w:val="%1.%2.%3.%4.%5."/>
      <w:lvlJc w:val="left"/>
      <w:pPr>
        <w:ind w:left="3240" w:hanging="1080"/>
      </w:pPr>
    </w:lvl>
    <w:lvl w:ilvl="5">
      <w:start w:val="1"/>
      <w:numFmt w:val="decimal"/>
      <w:lvlText w:val="%1.%2.%3.%4.%5.%6."/>
      <w:lvlJc w:val="left"/>
      <w:pPr>
        <w:ind w:left="3780" w:hanging="1080"/>
      </w:pPr>
    </w:lvl>
    <w:lvl w:ilvl="6">
      <w:start w:val="1"/>
      <w:numFmt w:val="decimal"/>
      <w:lvlText w:val="%1.%2.%3.%4.%5.%6.%7."/>
      <w:lvlJc w:val="left"/>
      <w:pPr>
        <w:ind w:left="4680" w:hanging="1440"/>
      </w:pPr>
    </w:lvl>
    <w:lvl w:ilvl="7">
      <w:start w:val="1"/>
      <w:numFmt w:val="decimal"/>
      <w:lvlText w:val="%1.%2.%3.%4.%5.%6.%7.%8."/>
      <w:lvlJc w:val="left"/>
      <w:pPr>
        <w:ind w:left="5220" w:hanging="1440"/>
      </w:pPr>
    </w:lvl>
    <w:lvl w:ilvl="8">
      <w:start w:val="1"/>
      <w:numFmt w:val="decimal"/>
      <w:lvlText w:val="%1.%2.%3.%4.%5.%6.%7.%8.%9."/>
      <w:lvlJc w:val="left"/>
      <w:pPr>
        <w:ind w:left="6120" w:hanging="1800"/>
      </w:pPr>
    </w:lvl>
  </w:abstractNum>
  <w:abstractNum w:abstractNumId="42" w15:restartNumberingAfterBreak="0">
    <w:nsid w:val="3A2F60C0"/>
    <w:multiLevelType w:val="multilevel"/>
    <w:tmpl w:val="CCF09B20"/>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3A7F4A0E"/>
    <w:multiLevelType w:val="multilevel"/>
    <w:tmpl w:val="64D484B6"/>
    <w:lvl w:ilvl="0">
      <w:start w:val="2"/>
      <w:numFmt w:val="decimal"/>
      <w:pStyle w:val="Heading3"/>
      <w:lvlText w:val="%1."/>
      <w:lvlJc w:val="left"/>
      <w:pPr>
        <w:ind w:left="360" w:hanging="360"/>
      </w:pPr>
      <w:rPr>
        <w:color w:val="000000"/>
        <w:sz w:val="18"/>
        <w:szCs w:val="18"/>
      </w:rPr>
    </w:lvl>
    <w:lvl w:ilvl="1">
      <w:start w:val="1"/>
      <w:numFmt w:val="decimal"/>
      <w:lvlText w:val="%1.%2."/>
      <w:lvlJc w:val="left"/>
      <w:pPr>
        <w:ind w:left="720" w:hanging="360"/>
      </w:pPr>
      <w:rPr>
        <w:color w:val="000000"/>
        <w:sz w:val="22"/>
        <w:szCs w:val="22"/>
      </w:rPr>
    </w:lvl>
    <w:lvl w:ilvl="2">
      <w:start w:val="1"/>
      <w:numFmt w:val="decimal"/>
      <w:lvlText w:val="%1.%2.%3."/>
      <w:lvlJc w:val="left"/>
      <w:pPr>
        <w:ind w:left="1440" w:hanging="720"/>
      </w:pPr>
      <w:rPr>
        <w:color w:val="000000"/>
        <w:sz w:val="18"/>
        <w:szCs w:val="18"/>
      </w:rPr>
    </w:lvl>
    <w:lvl w:ilvl="3">
      <w:start w:val="1"/>
      <w:numFmt w:val="decimal"/>
      <w:lvlText w:val="%1.%2.%3.%4."/>
      <w:lvlJc w:val="left"/>
      <w:pPr>
        <w:ind w:left="1800" w:hanging="720"/>
      </w:pPr>
      <w:rPr>
        <w:color w:val="000000"/>
        <w:sz w:val="18"/>
        <w:szCs w:val="18"/>
      </w:rPr>
    </w:lvl>
    <w:lvl w:ilvl="4">
      <w:start w:val="1"/>
      <w:numFmt w:val="decimal"/>
      <w:lvlText w:val="%1.%2.%3.%4.%5."/>
      <w:lvlJc w:val="left"/>
      <w:pPr>
        <w:ind w:left="2520" w:hanging="1080"/>
      </w:pPr>
      <w:rPr>
        <w:color w:val="000000"/>
        <w:sz w:val="18"/>
        <w:szCs w:val="18"/>
      </w:rPr>
    </w:lvl>
    <w:lvl w:ilvl="5">
      <w:start w:val="1"/>
      <w:numFmt w:val="decimal"/>
      <w:lvlText w:val="%1.%2.%3.%4.%5.%6."/>
      <w:lvlJc w:val="left"/>
      <w:pPr>
        <w:ind w:left="2880" w:hanging="1080"/>
      </w:pPr>
      <w:rPr>
        <w:color w:val="000000"/>
        <w:sz w:val="18"/>
        <w:szCs w:val="18"/>
      </w:rPr>
    </w:lvl>
    <w:lvl w:ilvl="6">
      <w:start w:val="1"/>
      <w:numFmt w:val="decimal"/>
      <w:lvlText w:val="%1.%2.%3.%4.%5.%6.%7."/>
      <w:lvlJc w:val="left"/>
      <w:pPr>
        <w:ind w:left="3600" w:hanging="1440"/>
      </w:pPr>
      <w:rPr>
        <w:color w:val="000000"/>
        <w:sz w:val="18"/>
        <w:szCs w:val="18"/>
      </w:rPr>
    </w:lvl>
    <w:lvl w:ilvl="7">
      <w:start w:val="1"/>
      <w:numFmt w:val="decimal"/>
      <w:lvlText w:val="%1.%2.%3.%4.%5.%6.%7.%8."/>
      <w:lvlJc w:val="left"/>
      <w:pPr>
        <w:ind w:left="3960" w:hanging="1440"/>
      </w:pPr>
      <w:rPr>
        <w:color w:val="000000"/>
        <w:sz w:val="18"/>
        <w:szCs w:val="18"/>
      </w:rPr>
    </w:lvl>
    <w:lvl w:ilvl="8">
      <w:start w:val="1"/>
      <w:numFmt w:val="decimal"/>
      <w:lvlText w:val="%1.%2.%3.%4.%5.%6.%7.%8.%9."/>
      <w:lvlJc w:val="left"/>
      <w:pPr>
        <w:ind w:left="4680" w:hanging="1800"/>
      </w:pPr>
      <w:rPr>
        <w:color w:val="000000"/>
        <w:sz w:val="18"/>
        <w:szCs w:val="18"/>
      </w:rPr>
    </w:lvl>
  </w:abstractNum>
  <w:abstractNum w:abstractNumId="44" w15:restartNumberingAfterBreak="0">
    <w:nsid w:val="3CED7EC1"/>
    <w:multiLevelType w:val="multilevel"/>
    <w:tmpl w:val="EF2C057C"/>
    <w:lvl w:ilvl="0">
      <w:start w:val="5"/>
      <w:numFmt w:val="decimal"/>
      <w:lvlText w:val="%1."/>
      <w:lvlJc w:val="left"/>
      <w:pPr>
        <w:ind w:left="450" w:hanging="450"/>
      </w:pPr>
    </w:lvl>
    <w:lvl w:ilvl="1">
      <w:start w:val="1"/>
      <w:numFmt w:val="decimal"/>
      <w:lvlText w:val="%1.%2."/>
      <w:lvlJc w:val="left"/>
      <w:pPr>
        <w:ind w:left="450" w:hanging="45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45" w15:restartNumberingAfterBreak="0">
    <w:nsid w:val="3D1224BF"/>
    <w:multiLevelType w:val="multilevel"/>
    <w:tmpl w:val="F77AA9BA"/>
    <w:lvl w:ilvl="0">
      <w:start w:val="1"/>
      <w:numFmt w:val="decimal"/>
      <w:lvlText w:val="%1."/>
      <w:lvlJc w:val="left"/>
      <w:pPr>
        <w:ind w:left="1080" w:hanging="360"/>
      </w:pPr>
      <w:rPr>
        <w:rFonts w:ascii="Calibri" w:eastAsia="Calibri" w:hAnsi="Calibri" w:cs="Calibri"/>
        <w:sz w:val="24"/>
        <w:szCs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6" w15:restartNumberingAfterBreak="0">
    <w:nsid w:val="42661327"/>
    <w:multiLevelType w:val="multilevel"/>
    <w:tmpl w:val="C340F212"/>
    <w:lvl w:ilvl="0">
      <w:start w:val="1"/>
      <w:numFmt w:val="bullet"/>
      <w:lvlText w:val="●"/>
      <w:lvlJc w:val="left"/>
      <w:pPr>
        <w:ind w:left="759" w:hanging="359"/>
      </w:pPr>
      <w:rPr>
        <w:rFonts w:ascii="Noto Sans Symbols" w:eastAsia="Noto Sans Symbols" w:hAnsi="Noto Sans Symbols" w:cs="Noto Sans Symbols"/>
      </w:rPr>
    </w:lvl>
    <w:lvl w:ilvl="1">
      <w:start w:val="1"/>
      <w:numFmt w:val="bullet"/>
      <w:lvlText w:val="o"/>
      <w:lvlJc w:val="left"/>
      <w:pPr>
        <w:ind w:left="1479" w:hanging="360"/>
      </w:pPr>
      <w:rPr>
        <w:rFonts w:ascii="Courier New" w:eastAsia="Courier New" w:hAnsi="Courier New" w:cs="Courier New"/>
      </w:rPr>
    </w:lvl>
    <w:lvl w:ilvl="2">
      <w:start w:val="1"/>
      <w:numFmt w:val="bullet"/>
      <w:lvlText w:val="▪"/>
      <w:lvlJc w:val="left"/>
      <w:pPr>
        <w:ind w:left="2199" w:hanging="360"/>
      </w:pPr>
      <w:rPr>
        <w:rFonts w:ascii="Noto Sans Symbols" w:eastAsia="Noto Sans Symbols" w:hAnsi="Noto Sans Symbols" w:cs="Noto Sans Symbols"/>
      </w:rPr>
    </w:lvl>
    <w:lvl w:ilvl="3">
      <w:start w:val="1"/>
      <w:numFmt w:val="bullet"/>
      <w:lvlText w:val="●"/>
      <w:lvlJc w:val="left"/>
      <w:pPr>
        <w:ind w:left="2919" w:hanging="360"/>
      </w:pPr>
      <w:rPr>
        <w:rFonts w:ascii="Noto Sans Symbols" w:eastAsia="Noto Sans Symbols" w:hAnsi="Noto Sans Symbols" w:cs="Noto Sans Symbols"/>
      </w:rPr>
    </w:lvl>
    <w:lvl w:ilvl="4">
      <w:start w:val="1"/>
      <w:numFmt w:val="bullet"/>
      <w:lvlText w:val="o"/>
      <w:lvlJc w:val="left"/>
      <w:pPr>
        <w:ind w:left="3639" w:hanging="360"/>
      </w:pPr>
      <w:rPr>
        <w:rFonts w:ascii="Courier New" w:eastAsia="Courier New" w:hAnsi="Courier New" w:cs="Courier New"/>
      </w:rPr>
    </w:lvl>
    <w:lvl w:ilvl="5">
      <w:start w:val="1"/>
      <w:numFmt w:val="bullet"/>
      <w:lvlText w:val="▪"/>
      <w:lvlJc w:val="left"/>
      <w:pPr>
        <w:ind w:left="4359" w:hanging="360"/>
      </w:pPr>
      <w:rPr>
        <w:rFonts w:ascii="Noto Sans Symbols" w:eastAsia="Noto Sans Symbols" w:hAnsi="Noto Sans Symbols" w:cs="Noto Sans Symbols"/>
      </w:rPr>
    </w:lvl>
    <w:lvl w:ilvl="6">
      <w:start w:val="1"/>
      <w:numFmt w:val="bullet"/>
      <w:lvlText w:val="●"/>
      <w:lvlJc w:val="left"/>
      <w:pPr>
        <w:ind w:left="5079" w:hanging="360"/>
      </w:pPr>
      <w:rPr>
        <w:rFonts w:ascii="Noto Sans Symbols" w:eastAsia="Noto Sans Symbols" w:hAnsi="Noto Sans Symbols" w:cs="Noto Sans Symbols"/>
      </w:rPr>
    </w:lvl>
    <w:lvl w:ilvl="7">
      <w:start w:val="1"/>
      <w:numFmt w:val="bullet"/>
      <w:lvlText w:val="o"/>
      <w:lvlJc w:val="left"/>
      <w:pPr>
        <w:ind w:left="5799" w:hanging="360"/>
      </w:pPr>
      <w:rPr>
        <w:rFonts w:ascii="Courier New" w:eastAsia="Courier New" w:hAnsi="Courier New" w:cs="Courier New"/>
      </w:rPr>
    </w:lvl>
    <w:lvl w:ilvl="8">
      <w:start w:val="1"/>
      <w:numFmt w:val="bullet"/>
      <w:lvlText w:val="▪"/>
      <w:lvlJc w:val="left"/>
      <w:pPr>
        <w:ind w:left="6519" w:hanging="360"/>
      </w:pPr>
      <w:rPr>
        <w:rFonts w:ascii="Noto Sans Symbols" w:eastAsia="Noto Sans Symbols" w:hAnsi="Noto Sans Symbols" w:cs="Noto Sans Symbols"/>
      </w:rPr>
    </w:lvl>
  </w:abstractNum>
  <w:abstractNum w:abstractNumId="47" w15:restartNumberingAfterBreak="0">
    <w:nsid w:val="457427A4"/>
    <w:multiLevelType w:val="multilevel"/>
    <w:tmpl w:val="0E20315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8" w15:restartNumberingAfterBreak="0">
    <w:nsid w:val="461718DC"/>
    <w:multiLevelType w:val="multilevel"/>
    <w:tmpl w:val="D38EA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806417D"/>
    <w:multiLevelType w:val="multilevel"/>
    <w:tmpl w:val="39FE568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0" w15:restartNumberingAfterBreak="0">
    <w:nsid w:val="482C0563"/>
    <w:multiLevelType w:val="multilevel"/>
    <w:tmpl w:val="8D961BF8"/>
    <w:lvl w:ilvl="0">
      <w:start w:val="3"/>
      <w:numFmt w:val="decimal"/>
      <w:lvlText w:val="%1."/>
      <w:lvlJc w:val="left"/>
      <w:pPr>
        <w:ind w:left="450" w:hanging="450"/>
      </w:pPr>
    </w:lvl>
    <w:lvl w:ilvl="1">
      <w:start w:val="1"/>
      <w:numFmt w:val="decimal"/>
      <w:lvlText w:val="%1.%2."/>
      <w:lvlJc w:val="left"/>
      <w:pPr>
        <w:ind w:left="450" w:hanging="45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51" w15:restartNumberingAfterBreak="0">
    <w:nsid w:val="48FE7642"/>
    <w:multiLevelType w:val="multilevel"/>
    <w:tmpl w:val="1DB61B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4AD46706"/>
    <w:multiLevelType w:val="multilevel"/>
    <w:tmpl w:val="3184F886"/>
    <w:lvl w:ilvl="0">
      <w:start w:val="1"/>
      <w:numFmt w:val="decimal"/>
      <w:lvlText w:val="%1."/>
      <w:lvlJc w:val="left"/>
      <w:pPr>
        <w:ind w:left="510" w:hanging="510"/>
      </w:pPr>
    </w:lvl>
    <w:lvl w:ilvl="1">
      <w:start w:val="1"/>
      <w:numFmt w:val="decimal"/>
      <w:lvlText w:val="%1.%2."/>
      <w:lvlJc w:val="left"/>
      <w:pPr>
        <w:ind w:left="510" w:hanging="51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53" w15:restartNumberingAfterBreak="0">
    <w:nsid w:val="4C2B4344"/>
    <w:multiLevelType w:val="multilevel"/>
    <w:tmpl w:val="8EDAEB44"/>
    <w:lvl w:ilvl="0">
      <w:start w:val="3"/>
      <w:numFmt w:val="decimal"/>
      <w:lvlText w:val="%1"/>
      <w:lvlJc w:val="left"/>
      <w:pPr>
        <w:ind w:left="360" w:hanging="360"/>
      </w:pPr>
      <w:rPr>
        <w:b/>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54" w15:restartNumberingAfterBreak="0">
    <w:nsid w:val="4C494D1B"/>
    <w:multiLevelType w:val="multilevel"/>
    <w:tmpl w:val="98522D5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5" w15:restartNumberingAfterBreak="0">
    <w:nsid w:val="51945424"/>
    <w:multiLevelType w:val="multilevel"/>
    <w:tmpl w:val="3BBAC24C"/>
    <w:lvl w:ilvl="0">
      <w:start w:val="5"/>
      <w:numFmt w:val="decimal"/>
      <w:lvlText w:val="%1."/>
      <w:lvlJc w:val="left"/>
      <w:pPr>
        <w:ind w:left="510" w:hanging="510"/>
      </w:pPr>
    </w:lvl>
    <w:lvl w:ilvl="1">
      <w:start w:val="1"/>
      <w:numFmt w:val="decimal"/>
      <w:lvlText w:val="%1.%2."/>
      <w:lvlJc w:val="left"/>
      <w:pPr>
        <w:ind w:left="510" w:hanging="51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56" w15:restartNumberingAfterBreak="0">
    <w:nsid w:val="52141D87"/>
    <w:multiLevelType w:val="multilevel"/>
    <w:tmpl w:val="1442A12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7" w15:restartNumberingAfterBreak="0">
    <w:nsid w:val="52C771F1"/>
    <w:multiLevelType w:val="multilevel"/>
    <w:tmpl w:val="0FF0D79C"/>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537A356A"/>
    <w:multiLevelType w:val="multilevel"/>
    <w:tmpl w:val="B5F401DC"/>
    <w:lvl w:ilvl="0">
      <w:start w:val="172"/>
      <w:numFmt w:val="decimal"/>
      <w:lvlText w:val="%1."/>
      <w:lvlJc w:val="left"/>
      <w:pPr>
        <w:ind w:left="36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53AF1A27"/>
    <w:multiLevelType w:val="multilevel"/>
    <w:tmpl w:val="DED297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0" w15:restartNumberingAfterBreak="0">
    <w:nsid w:val="559616E3"/>
    <w:multiLevelType w:val="hybridMultilevel"/>
    <w:tmpl w:val="8C44A616"/>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1" w15:restartNumberingAfterBreak="0">
    <w:nsid w:val="57801F05"/>
    <w:multiLevelType w:val="hybridMultilevel"/>
    <w:tmpl w:val="63285DBC"/>
    <w:lvl w:ilvl="0" w:tplc="B2D2C382">
      <w:start w:val="1"/>
      <w:numFmt w:val="decimal"/>
      <w:lvlText w:val="(%1.)"/>
      <w:lvlJc w:val="left"/>
      <w:pPr>
        <w:ind w:left="720" w:hanging="360"/>
      </w:pPr>
      <w:rPr>
        <w:rFonts w:ascii="Arial" w:eastAsia="Arial" w:hAnsi="Arial" w:cs="Arial" w:hint="default"/>
        <w:b w:val="0"/>
        <w:sz w:val="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2" w15:restartNumberingAfterBreak="0">
    <w:nsid w:val="582F5C78"/>
    <w:multiLevelType w:val="multilevel"/>
    <w:tmpl w:val="7C0AF5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59914A99"/>
    <w:multiLevelType w:val="multilevel"/>
    <w:tmpl w:val="4CFCF4AC"/>
    <w:lvl w:ilvl="0">
      <w:start w:val="1"/>
      <w:numFmt w:val="decimal"/>
      <w:lvlText w:val="%1."/>
      <w:lvlJc w:val="left"/>
      <w:pPr>
        <w:ind w:left="360" w:hanging="360"/>
      </w:pPr>
      <w:rPr>
        <w:rFonts w:ascii="Arial" w:eastAsia="Arial" w:hAnsi="Arial" w:cs="Arial"/>
        <w:b w:val="0"/>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4" w15:restartNumberingAfterBreak="0">
    <w:nsid w:val="5A703DC8"/>
    <w:multiLevelType w:val="multilevel"/>
    <w:tmpl w:val="A3D00A48"/>
    <w:lvl w:ilvl="0">
      <w:start w:val="1"/>
      <w:numFmt w:val="upperLetter"/>
      <w:lvlText w:val="%1."/>
      <w:lvlJc w:val="left"/>
      <w:pPr>
        <w:ind w:left="720" w:hanging="360"/>
      </w:pPr>
      <w:rPr>
        <w:rFonts w:ascii="Arial" w:eastAsia="Arial" w:hAnsi="Arial" w:cs="Arial"/>
        <w:b/>
        <w:i w:val="0"/>
        <w:color w:val="00000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numFmt w:val="bullet"/>
      <w:lvlText w:val="-"/>
      <w:lvlJc w:val="left"/>
      <w:pPr>
        <w:ind w:left="2880" w:hanging="360"/>
      </w:pPr>
      <w:rPr>
        <w:rFonts w:ascii="Arial" w:eastAsia="Arial" w:hAnsi="Arial" w:cs="Arial"/>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15:restartNumberingAfterBreak="0">
    <w:nsid w:val="5ADA2243"/>
    <w:multiLevelType w:val="multilevel"/>
    <w:tmpl w:val="3EBE5AF8"/>
    <w:lvl w:ilvl="0">
      <w:start w:val="2"/>
      <w:numFmt w:val="decimal"/>
      <w:lvlText w:val="%1."/>
      <w:lvlJc w:val="left"/>
      <w:pPr>
        <w:ind w:left="450" w:hanging="450"/>
      </w:pPr>
      <w:rPr>
        <w:b/>
      </w:rPr>
    </w:lvl>
    <w:lvl w:ilvl="1">
      <w:start w:val="1"/>
      <w:numFmt w:val="decimal"/>
      <w:lvlText w:val="%1.%2."/>
      <w:lvlJc w:val="left"/>
      <w:pPr>
        <w:ind w:left="630" w:hanging="450"/>
      </w:pPr>
      <w:rPr>
        <w:b w:val="0"/>
      </w:rPr>
    </w:lvl>
    <w:lvl w:ilvl="2">
      <w:start w:val="1"/>
      <w:numFmt w:val="decimal"/>
      <w:lvlText w:val="%1.%2.%3."/>
      <w:lvlJc w:val="left"/>
      <w:pPr>
        <w:ind w:left="1080" w:hanging="720"/>
      </w:pPr>
    </w:lvl>
    <w:lvl w:ilvl="3">
      <w:start w:val="1"/>
      <w:numFmt w:val="decimal"/>
      <w:lvlText w:val="%1.%2.%3.%4."/>
      <w:lvlJc w:val="left"/>
      <w:pPr>
        <w:ind w:left="1260" w:hanging="720"/>
      </w:pPr>
    </w:lvl>
    <w:lvl w:ilvl="4">
      <w:start w:val="1"/>
      <w:numFmt w:val="decimal"/>
      <w:lvlText w:val="%1.%2.%3.%4.%5."/>
      <w:lvlJc w:val="left"/>
      <w:pPr>
        <w:ind w:left="1800" w:hanging="1080"/>
      </w:pPr>
    </w:lvl>
    <w:lvl w:ilvl="5">
      <w:start w:val="1"/>
      <w:numFmt w:val="decimal"/>
      <w:lvlText w:val="%1.%2.%3.%4.%5.%6."/>
      <w:lvlJc w:val="left"/>
      <w:pPr>
        <w:ind w:left="1980" w:hanging="1080"/>
      </w:pPr>
    </w:lvl>
    <w:lvl w:ilvl="6">
      <w:start w:val="1"/>
      <w:numFmt w:val="decimal"/>
      <w:lvlText w:val="%1.%2.%3.%4.%5.%6.%7."/>
      <w:lvlJc w:val="left"/>
      <w:pPr>
        <w:ind w:left="2160" w:hanging="1080"/>
      </w:pPr>
    </w:lvl>
    <w:lvl w:ilvl="7">
      <w:start w:val="1"/>
      <w:numFmt w:val="decimal"/>
      <w:lvlText w:val="%1.%2.%3.%4.%5.%6.%7.%8."/>
      <w:lvlJc w:val="left"/>
      <w:pPr>
        <w:ind w:left="2700" w:hanging="1440"/>
      </w:pPr>
    </w:lvl>
    <w:lvl w:ilvl="8">
      <w:start w:val="1"/>
      <w:numFmt w:val="decimal"/>
      <w:lvlText w:val="%1.%2.%3.%4.%5.%6.%7.%8.%9."/>
      <w:lvlJc w:val="left"/>
      <w:pPr>
        <w:ind w:left="2880" w:hanging="1440"/>
      </w:pPr>
    </w:lvl>
  </w:abstractNum>
  <w:abstractNum w:abstractNumId="66" w15:restartNumberingAfterBreak="0">
    <w:nsid w:val="5B3723A6"/>
    <w:multiLevelType w:val="multilevel"/>
    <w:tmpl w:val="91F0105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7" w15:restartNumberingAfterBreak="0">
    <w:nsid w:val="5BB0288D"/>
    <w:multiLevelType w:val="multilevel"/>
    <w:tmpl w:val="C77EE9D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left"/>
      <w:pPr>
        <w:ind w:left="2340" w:hanging="72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8" w15:restartNumberingAfterBreak="0">
    <w:nsid w:val="615118F6"/>
    <w:multiLevelType w:val="multilevel"/>
    <w:tmpl w:val="8570A45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69" w15:restartNumberingAfterBreak="0">
    <w:nsid w:val="62BE4C18"/>
    <w:multiLevelType w:val="hybridMultilevel"/>
    <w:tmpl w:val="DDEC41A8"/>
    <w:lvl w:ilvl="0" w:tplc="1BBC4650">
      <w:start w:val="1"/>
      <w:numFmt w:val="decimal"/>
      <w:lvlText w:val="%1)"/>
      <w:lvlJc w:val="left"/>
      <w:pPr>
        <w:ind w:left="720" w:hanging="360"/>
      </w:pPr>
      <w:rPr>
        <w:rFonts w:ascii="Arial" w:hAnsi="Arial" w:cs="Arial" w:hint="default"/>
        <w:b/>
        <w:bCs/>
        <w:sz w:val="20"/>
        <w:szCs w:val="20"/>
      </w:rPr>
    </w:lvl>
    <w:lvl w:ilvl="1" w:tplc="38090019">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0" w15:restartNumberingAfterBreak="0">
    <w:nsid w:val="62FF0E71"/>
    <w:multiLevelType w:val="multilevel"/>
    <w:tmpl w:val="4948A7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71" w15:restartNumberingAfterBreak="0">
    <w:nsid w:val="63B156F7"/>
    <w:multiLevelType w:val="multilevel"/>
    <w:tmpl w:val="355C51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2" w15:restartNumberingAfterBreak="0">
    <w:nsid w:val="659017D1"/>
    <w:multiLevelType w:val="multilevel"/>
    <w:tmpl w:val="EA1022BA"/>
    <w:lvl w:ilvl="0">
      <w:start w:val="1"/>
      <w:numFmt w:val="bullet"/>
      <w:lvlText w:val="o"/>
      <w:lvlJc w:val="left"/>
      <w:pPr>
        <w:ind w:left="36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3" w15:restartNumberingAfterBreak="0">
    <w:nsid w:val="65B524CF"/>
    <w:multiLevelType w:val="multilevel"/>
    <w:tmpl w:val="97FC1F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4" w15:restartNumberingAfterBreak="0">
    <w:nsid w:val="669078F2"/>
    <w:multiLevelType w:val="multilevel"/>
    <w:tmpl w:val="54D6F74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5" w15:restartNumberingAfterBreak="0">
    <w:nsid w:val="67014E2E"/>
    <w:multiLevelType w:val="multilevel"/>
    <w:tmpl w:val="F1060CB2"/>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76" w15:restartNumberingAfterBreak="0">
    <w:nsid w:val="671131B1"/>
    <w:multiLevelType w:val="multilevel"/>
    <w:tmpl w:val="3E500B38"/>
    <w:lvl w:ilvl="0">
      <w:start w:val="1"/>
      <w:numFmt w:val="bullet"/>
      <w:lvlText w:val="●"/>
      <w:lvlJc w:val="left"/>
      <w:pPr>
        <w:ind w:left="1077" w:hanging="360"/>
      </w:pPr>
      <w:rPr>
        <w:rFonts w:ascii="Noto Sans Symbols" w:eastAsia="Noto Sans Symbols" w:hAnsi="Noto Sans Symbols" w:cs="Noto Sans Symbols"/>
      </w:rPr>
    </w:lvl>
    <w:lvl w:ilvl="1">
      <w:start w:val="1"/>
      <w:numFmt w:val="bullet"/>
      <w:lvlText w:val="o"/>
      <w:lvlJc w:val="left"/>
      <w:pPr>
        <w:ind w:left="1797" w:hanging="360"/>
      </w:pPr>
      <w:rPr>
        <w:rFonts w:ascii="Courier New" w:eastAsia="Courier New" w:hAnsi="Courier New" w:cs="Courier New"/>
      </w:rPr>
    </w:lvl>
    <w:lvl w:ilvl="2">
      <w:start w:val="1"/>
      <w:numFmt w:val="bullet"/>
      <w:lvlText w:val="▪"/>
      <w:lvlJc w:val="left"/>
      <w:pPr>
        <w:ind w:left="2517" w:hanging="360"/>
      </w:pPr>
      <w:rPr>
        <w:rFonts w:ascii="Noto Sans Symbols" w:eastAsia="Noto Sans Symbols" w:hAnsi="Noto Sans Symbols" w:cs="Noto Sans Symbols"/>
      </w:rPr>
    </w:lvl>
    <w:lvl w:ilvl="3">
      <w:start w:val="1"/>
      <w:numFmt w:val="bullet"/>
      <w:lvlText w:val="●"/>
      <w:lvlJc w:val="left"/>
      <w:pPr>
        <w:ind w:left="3237" w:hanging="360"/>
      </w:pPr>
      <w:rPr>
        <w:rFonts w:ascii="Noto Sans Symbols" w:eastAsia="Noto Sans Symbols" w:hAnsi="Noto Sans Symbols" w:cs="Noto Sans Symbols"/>
      </w:rPr>
    </w:lvl>
    <w:lvl w:ilvl="4">
      <w:start w:val="1"/>
      <w:numFmt w:val="bullet"/>
      <w:lvlText w:val="o"/>
      <w:lvlJc w:val="left"/>
      <w:pPr>
        <w:ind w:left="3957" w:hanging="360"/>
      </w:pPr>
      <w:rPr>
        <w:rFonts w:ascii="Courier New" w:eastAsia="Courier New" w:hAnsi="Courier New" w:cs="Courier New"/>
      </w:rPr>
    </w:lvl>
    <w:lvl w:ilvl="5">
      <w:start w:val="1"/>
      <w:numFmt w:val="bullet"/>
      <w:lvlText w:val="▪"/>
      <w:lvlJc w:val="left"/>
      <w:pPr>
        <w:ind w:left="4677" w:hanging="360"/>
      </w:pPr>
      <w:rPr>
        <w:rFonts w:ascii="Noto Sans Symbols" w:eastAsia="Noto Sans Symbols" w:hAnsi="Noto Sans Symbols" w:cs="Noto Sans Symbols"/>
      </w:rPr>
    </w:lvl>
    <w:lvl w:ilvl="6">
      <w:start w:val="1"/>
      <w:numFmt w:val="bullet"/>
      <w:lvlText w:val="●"/>
      <w:lvlJc w:val="left"/>
      <w:pPr>
        <w:ind w:left="5397" w:hanging="360"/>
      </w:pPr>
      <w:rPr>
        <w:rFonts w:ascii="Noto Sans Symbols" w:eastAsia="Noto Sans Symbols" w:hAnsi="Noto Sans Symbols" w:cs="Noto Sans Symbols"/>
      </w:rPr>
    </w:lvl>
    <w:lvl w:ilvl="7">
      <w:start w:val="1"/>
      <w:numFmt w:val="bullet"/>
      <w:lvlText w:val="o"/>
      <w:lvlJc w:val="left"/>
      <w:pPr>
        <w:ind w:left="6117" w:hanging="360"/>
      </w:pPr>
      <w:rPr>
        <w:rFonts w:ascii="Courier New" w:eastAsia="Courier New" w:hAnsi="Courier New" w:cs="Courier New"/>
      </w:rPr>
    </w:lvl>
    <w:lvl w:ilvl="8">
      <w:start w:val="1"/>
      <w:numFmt w:val="bullet"/>
      <w:lvlText w:val="▪"/>
      <w:lvlJc w:val="left"/>
      <w:pPr>
        <w:ind w:left="6837" w:hanging="360"/>
      </w:pPr>
      <w:rPr>
        <w:rFonts w:ascii="Noto Sans Symbols" w:eastAsia="Noto Sans Symbols" w:hAnsi="Noto Sans Symbols" w:cs="Noto Sans Symbols"/>
      </w:rPr>
    </w:lvl>
  </w:abstractNum>
  <w:abstractNum w:abstractNumId="77" w15:restartNumberingAfterBreak="0">
    <w:nsid w:val="675F0015"/>
    <w:multiLevelType w:val="hybridMultilevel"/>
    <w:tmpl w:val="A930075A"/>
    <w:lvl w:ilvl="0" w:tplc="674666AA">
      <w:numFmt w:val="bullet"/>
      <w:lvlText w:val="•"/>
      <w:lvlJc w:val="left"/>
      <w:pPr>
        <w:ind w:left="105" w:hanging="113"/>
      </w:pPr>
      <w:rPr>
        <w:rFonts w:ascii="Arial MT" w:eastAsia="Arial MT" w:hAnsi="Arial MT" w:cs="Arial MT" w:hint="default"/>
        <w:b w:val="0"/>
        <w:bCs w:val="0"/>
        <w:i w:val="0"/>
        <w:iCs w:val="0"/>
        <w:spacing w:val="0"/>
        <w:w w:val="100"/>
        <w:sz w:val="18"/>
        <w:szCs w:val="18"/>
        <w:lang w:val="en-US" w:eastAsia="en-US" w:bidi="ar-SA"/>
      </w:rPr>
    </w:lvl>
    <w:lvl w:ilvl="1" w:tplc="0EE0EAF0">
      <w:numFmt w:val="bullet"/>
      <w:lvlText w:val="•"/>
      <w:lvlJc w:val="left"/>
      <w:pPr>
        <w:ind w:left="229" w:hanging="113"/>
      </w:pPr>
      <w:rPr>
        <w:rFonts w:hint="default"/>
        <w:lang w:val="en-US" w:eastAsia="en-US" w:bidi="ar-SA"/>
      </w:rPr>
    </w:lvl>
    <w:lvl w:ilvl="2" w:tplc="BE400D6C">
      <w:numFmt w:val="bullet"/>
      <w:lvlText w:val="•"/>
      <w:lvlJc w:val="left"/>
      <w:pPr>
        <w:ind w:left="359" w:hanging="113"/>
      </w:pPr>
      <w:rPr>
        <w:rFonts w:hint="default"/>
        <w:lang w:val="en-US" w:eastAsia="en-US" w:bidi="ar-SA"/>
      </w:rPr>
    </w:lvl>
    <w:lvl w:ilvl="3" w:tplc="2D28D6FC">
      <w:numFmt w:val="bullet"/>
      <w:lvlText w:val="•"/>
      <w:lvlJc w:val="left"/>
      <w:pPr>
        <w:ind w:left="489" w:hanging="113"/>
      </w:pPr>
      <w:rPr>
        <w:rFonts w:hint="default"/>
        <w:lang w:val="en-US" w:eastAsia="en-US" w:bidi="ar-SA"/>
      </w:rPr>
    </w:lvl>
    <w:lvl w:ilvl="4" w:tplc="211A4828">
      <w:numFmt w:val="bullet"/>
      <w:lvlText w:val="•"/>
      <w:lvlJc w:val="left"/>
      <w:pPr>
        <w:ind w:left="619" w:hanging="113"/>
      </w:pPr>
      <w:rPr>
        <w:rFonts w:hint="default"/>
        <w:lang w:val="en-US" w:eastAsia="en-US" w:bidi="ar-SA"/>
      </w:rPr>
    </w:lvl>
    <w:lvl w:ilvl="5" w:tplc="7DC6A364">
      <w:numFmt w:val="bullet"/>
      <w:lvlText w:val="•"/>
      <w:lvlJc w:val="left"/>
      <w:pPr>
        <w:ind w:left="749" w:hanging="113"/>
      </w:pPr>
      <w:rPr>
        <w:rFonts w:hint="default"/>
        <w:lang w:val="en-US" w:eastAsia="en-US" w:bidi="ar-SA"/>
      </w:rPr>
    </w:lvl>
    <w:lvl w:ilvl="6" w:tplc="BC209A18">
      <w:numFmt w:val="bullet"/>
      <w:lvlText w:val="•"/>
      <w:lvlJc w:val="left"/>
      <w:pPr>
        <w:ind w:left="879" w:hanging="113"/>
      </w:pPr>
      <w:rPr>
        <w:rFonts w:hint="default"/>
        <w:lang w:val="en-US" w:eastAsia="en-US" w:bidi="ar-SA"/>
      </w:rPr>
    </w:lvl>
    <w:lvl w:ilvl="7" w:tplc="15F0D57C">
      <w:numFmt w:val="bullet"/>
      <w:lvlText w:val="•"/>
      <w:lvlJc w:val="left"/>
      <w:pPr>
        <w:ind w:left="1009" w:hanging="113"/>
      </w:pPr>
      <w:rPr>
        <w:rFonts w:hint="default"/>
        <w:lang w:val="en-US" w:eastAsia="en-US" w:bidi="ar-SA"/>
      </w:rPr>
    </w:lvl>
    <w:lvl w:ilvl="8" w:tplc="943EAE72">
      <w:numFmt w:val="bullet"/>
      <w:lvlText w:val="•"/>
      <w:lvlJc w:val="left"/>
      <w:pPr>
        <w:ind w:left="1139" w:hanging="113"/>
      </w:pPr>
      <w:rPr>
        <w:rFonts w:hint="default"/>
        <w:lang w:val="en-US" w:eastAsia="en-US" w:bidi="ar-SA"/>
      </w:rPr>
    </w:lvl>
  </w:abstractNum>
  <w:abstractNum w:abstractNumId="78" w15:restartNumberingAfterBreak="0">
    <w:nsid w:val="6A7309CB"/>
    <w:multiLevelType w:val="multilevel"/>
    <w:tmpl w:val="A1281EAC"/>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15:restartNumberingAfterBreak="0">
    <w:nsid w:val="6C2F0851"/>
    <w:multiLevelType w:val="multilevel"/>
    <w:tmpl w:val="9BA814D2"/>
    <w:lvl w:ilvl="0">
      <w:start w:val="1"/>
      <w:numFmt w:val="decimal"/>
      <w:lvlText w:val="%1."/>
      <w:lvlJc w:val="left"/>
      <w:pPr>
        <w:ind w:left="360" w:hanging="360"/>
      </w:pPr>
      <w:rPr>
        <w:color w:val="1F4E79"/>
      </w:rPr>
    </w:lvl>
    <w:lvl w:ilvl="1">
      <w:start w:val="1"/>
      <w:numFmt w:val="decimal"/>
      <w:lvlText w:val="%1.%2."/>
      <w:lvlJc w:val="left"/>
      <w:pPr>
        <w:ind w:left="720" w:hanging="720"/>
      </w:pPr>
      <w:rPr>
        <w:b w:val="0"/>
        <w:color w:val="1F4E79"/>
      </w:rPr>
    </w:lvl>
    <w:lvl w:ilvl="2">
      <w:start w:val="1"/>
      <w:numFmt w:val="decimal"/>
      <w:lvlText w:val="%1.%2.%3."/>
      <w:lvlJc w:val="left"/>
      <w:pPr>
        <w:ind w:left="720" w:hanging="720"/>
      </w:pPr>
      <w:rPr>
        <w:color w:val="000000"/>
      </w:rPr>
    </w:lvl>
    <w:lvl w:ilvl="3">
      <w:start w:val="1"/>
      <w:numFmt w:val="decimal"/>
      <w:lvlText w:val="%1.%2.%3.%4."/>
      <w:lvlJc w:val="left"/>
      <w:pPr>
        <w:ind w:left="1080" w:hanging="1080"/>
      </w:pPr>
      <w:rPr>
        <w:color w:val="1F4E79"/>
      </w:rPr>
    </w:lvl>
    <w:lvl w:ilvl="4">
      <w:start w:val="1"/>
      <w:numFmt w:val="decimal"/>
      <w:lvlText w:val="%1.%2.%3.%4.%5."/>
      <w:lvlJc w:val="left"/>
      <w:pPr>
        <w:ind w:left="1080" w:hanging="1080"/>
      </w:pPr>
      <w:rPr>
        <w:color w:val="1F4E79"/>
      </w:rPr>
    </w:lvl>
    <w:lvl w:ilvl="5">
      <w:start w:val="1"/>
      <w:numFmt w:val="decimal"/>
      <w:lvlText w:val="%1.%2.%3.%4.%5.%6."/>
      <w:lvlJc w:val="left"/>
      <w:pPr>
        <w:ind w:left="1440" w:hanging="1440"/>
      </w:pPr>
      <w:rPr>
        <w:color w:val="1F4E79"/>
      </w:rPr>
    </w:lvl>
    <w:lvl w:ilvl="6">
      <w:start w:val="1"/>
      <w:numFmt w:val="decimal"/>
      <w:lvlText w:val="%1.%2.%3.%4.%5.%6.%7."/>
      <w:lvlJc w:val="left"/>
      <w:pPr>
        <w:ind w:left="1440" w:hanging="1440"/>
      </w:pPr>
      <w:rPr>
        <w:color w:val="1F4E79"/>
      </w:rPr>
    </w:lvl>
    <w:lvl w:ilvl="7">
      <w:start w:val="1"/>
      <w:numFmt w:val="decimal"/>
      <w:lvlText w:val="%1.%2.%3.%4.%5.%6.%7.%8."/>
      <w:lvlJc w:val="left"/>
      <w:pPr>
        <w:ind w:left="1800" w:hanging="1800"/>
      </w:pPr>
      <w:rPr>
        <w:color w:val="1F4E79"/>
      </w:rPr>
    </w:lvl>
    <w:lvl w:ilvl="8">
      <w:start w:val="1"/>
      <w:numFmt w:val="decimal"/>
      <w:lvlText w:val="%1.%2.%3.%4.%5.%6.%7.%8.%9."/>
      <w:lvlJc w:val="left"/>
      <w:pPr>
        <w:ind w:left="1800" w:hanging="1800"/>
      </w:pPr>
      <w:rPr>
        <w:color w:val="1F4E79"/>
      </w:rPr>
    </w:lvl>
  </w:abstractNum>
  <w:abstractNum w:abstractNumId="80" w15:restartNumberingAfterBreak="0">
    <w:nsid w:val="6CD324EF"/>
    <w:multiLevelType w:val="multilevel"/>
    <w:tmpl w:val="2312ADBE"/>
    <w:lvl w:ilvl="0">
      <w:start w:val="2"/>
      <w:numFmt w:val="decimal"/>
      <w:lvlText w:val="%1."/>
      <w:lvlJc w:val="left"/>
      <w:pPr>
        <w:ind w:left="450" w:hanging="450"/>
      </w:pPr>
    </w:lvl>
    <w:lvl w:ilvl="1">
      <w:start w:val="4"/>
      <w:numFmt w:val="decimal"/>
      <w:lvlText w:val="%1.%2."/>
      <w:lvlJc w:val="left"/>
      <w:pPr>
        <w:ind w:left="630" w:hanging="450"/>
      </w:pPr>
    </w:lvl>
    <w:lvl w:ilvl="2">
      <w:start w:val="1"/>
      <w:numFmt w:val="decimal"/>
      <w:lvlText w:val="%1.%2.%3."/>
      <w:lvlJc w:val="left"/>
      <w:pPr>
        <w:ind w:left="1080" w:hanging="720"/>
      </w:pPr>
      <w:rPr>
        <w:sz w:val="20"/>
        <w:szCs w:val="20"/>
      </w:rPr>
    </w:lvl>
    <w:lvl w:ilvl="3">
      <w:start w:val="1"/>
      <w:numFmt w:val="decimal"/>
      <w:lvlText w:val="%1.%2.%3.%4."/>
      <w:lvlJc w:val="left"/>
      <w:pPr>
        <w:ind w:left="1260" w:hanging="720"/>
      </w:pPr>
    </w:lvl>
    <w:lvl w:ilvl="4">
      <w:start w:val="1"/>
      <w:numFmt w:val="decimal"/>
      <w:lvlText w:val="%1.%2.%3.%4.%5."/>
      <w:lvlJc w:val="left"/>
      <w:pPr>
        <w:ind w:left="1800" w:hanging="1080"/>
      </w:pPr>
    </w:lvl>
    <w:lvl w:ilvl="5">
      <w:start w:val="1"/>
      <w:numFmt w:val="decimal"/>
      <w:lvlText w:val="%1.%2.%3.%4.%5.%6."/>
      <w:lvlJc w:val="left"/>
      <w:pPr>
        <w:ind w:left="1980" w:hanging="1080"/>
      </w:pPr>
    </w:lvl>
    <w:lvl w:ilvl="6">
      <w:start w:val="1"/>
      <w:numFmt w:val="decimal"/>
      <w:lvlText w:val="%1.%2.%3.%4.%5.%6.%7."/>
      <w:lvlJc w:val="left"/>
      <w:pPr>
        <w:ind w:left="2160" w:hanging="1080"/>
      </w:pPr>
    </w:lvl>
    <w:lvl w:ilvl="7">
      <w:start w:val="1"/>
      <w:numFmt w:val="decimal"/>
      <w:lvlText w:val="%1.%2.%3.%4.%5.%6.%7.%8."/>
      <w:lvlJc w:val="left"/>
      <w:pPr>
        <w:ind w:left="2700" w:hanging="1440"/>
      </w:pPr>
    </w:lvl>
    <w:lvl w:ilvl="8">
      <w:start w:val="1"/>
      <w:numFmt w:val="decimal"/>
      <w:lvlText w:val="%1.%2.%3.%4.%5.%6.%7.%8.%9."/>
      <w:lvlJc w:val="left"/>
      <w:pPr>
        <w:ind w:left="2880" w:hanging="1440"/>
      </w:pPr>
    </w:lvl>
  </w:abstractNum>
  <w:abstractNum w:abstractNumId="81" w15:restartNumberingAfterBreak="0">
    <w:nsid w:val="6FA31FAE"/>
    <w:multiLevelType w:val="multilevel"/>
    <w:tmpl w:val="1DB887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2" w15:restartNumberingAfterBreak="0">
    <w:nsid w:val="6FD34BC5"/>
    <w:multiLevelType w:val="multilevel"/>
    <w:tmpl w:val="EE9C7490"/>
    <w:lvl w:ilvl="0">
      <w:start w:val="1"/>
      <w:numFmt w:val="decimal"/>
      <w:lvlText w:val="(%1)."/>
      <w:lvlJc w:val="left"/>
      <w:pPr>
        <w:ind w:left="720" w:hanging="360"/>
      </w:p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83" w15:restartNumberingAfterBreak="0">
    <w:nsid w:val="70DF661A"/>
    <w:multiLevelType w:val="hybridMultilevel"/>
    <w:tmpl w:val="7924C9B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84" w15:restartNumberingAfterBreak="0">
    <w:nsid w:val="7354301A"/>
    <w:multiLevelType w:val="hybridMultilevel"/>
    <w:tmpl w:val="9FF06324"/>
    <w:lvl w:ilvl="0" w:tplc="B2D2C382">
      <w:start w:val="1"/>
      <w:numFmt w:val="decimal"/>
      <w:lvlText w:val="(%1.)"/>
      <w:lvlJc w:val="left"/>
      <w:pPr>
        <w:ind w:left="720" w:hanging="360"/>
      </w:pPr>
      <w:rPr>
        <w:rFonts w:ascii="Arial" w:eastAsia="Arial" w:hAnsi="Arial" w:cs="Arial" w:hint="default"/>
        <w:b w:val="0"/>
        <w:sz w:val="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5" w15:restartNumberingAfterBreak="0">
    <w:nsid w:val="73560794"/>
    <w:multiLevelType w:val="multilevel"/>
    <w:tmpl w:val="EAFA3014"/>
    <w:lvl w:ilvl="0">
      <w:start w:val="2"/>
      <w:numFmt w:val="decimal"/>
      <w:lvlText w:val="%1."/>
      <w:lvlJc w:val="left"/>
      <w:pPr>
        <w:ind w:left="510" w:hanging="510"/>
      </w:pPr>
      <w:rPr>
        <w:rFonts w:ascii="Arial" w:eastAsia="Arial" w:hAnsi="Arial" w:cs="Arial"/>
        <w:color w:val="000000"/>
        <w:sz w:val="20"/>
        <w:szCs w:val="20"/>
      </w:rPr>
    </w:lvl>
    <w:lvl w:ilvl="1">
      <w:start w:val="2"/>
      <w:numFmt w:val="decimal"/>
      <w:lvlText w:val="%1.%2."/>
      <w:lvlJc w:val="left"/>
      <w:pPr>
        <w:ind w:left="690" w:hanging="510"/>
      </w:pPr>
      <w:rPr>
        <w:rFonts w:ascii="Arial" w:eastAsia="Arial" w:hAnsi="Arial" w:cs="Arial"/>
        <w:color w:val="000000"/>
        <w:sz w:val="20"/>
        <w:szCs w:val="20"/>
      </w:rPr>
    </w:lvl>
    <w:lvl w:ilvl="2">
      <w:start w:val="1"/>
      <w:numFmt w:val="decimal"/>
      <w:lvlText w:val="%1.%2.%3."/>
      <w:lvlJc w:val="left"/>
      <w:pPr>
        <w:ind w:left="1080" w:hanging="720"/>
      </w:pPr>
      <w:rPr>
        <w:rFonts w:ascii="Arial" w:eastAsia="Arial" w:hAnsi="Arial" w:cs="Arial"/>
        <w:color w:val="000000"/>
        <w:sz w:val="16"/>
        <w:szCs w:val="16"/>
      </w:rPr>
    </w:lvl>
    <w:lvl w:ilvl="3">
      <w:start w:val="1"/>
      <w:numFmt w:val="decimal"/>
      <w:lvlText w:val="%1.%2.%3.%4."/>
      <w:lvlJc w:val="left"/>
      <w:pPr>
        <w:ind w:left="1260" w:hanging="720"/>
      </w:pPr>
      <w:rPr>
        <w:rFonts w:ascii="Arial" w:eastAsia="Arial" w:hAnsi="Arial" w:cs="Arial"/>
        <w:color w:val="000000"/>
        <w:sz w:val="20"/>
        <w:szCs w:val="20"/>
      </w:rPr>
    </w:lvl>
    <w:lvl w:ilvl="4">
      <w:start w:val="1"/>
      <w:numFmt w:val="decimal"/>
      <w:lvlText w:val="%1.%2.%3.%4.%5."/>
      <w:lvlJc w:val="left"/>
      <w:pPr>
        <w:ind w:left="1800" w:hanging="1080"/>
      </w:pPr>
      <w:rPr>
        <w:rFonts w:ascii="Arial" w:eastAsia="Arial" w:hAnsi="Arial" w:cs="Arial"/>
        <w:color w:val="000000"/>
        <w:sz w:val="20"/>
        <w:szCs w:val="20"/>
      </w:rPr>
    </w:lvl>
    <w:lvl w:ilvl="5">
      <w:start w:val="1"/>
      <w:numFmt w:val="decimal"/>
      <w:lvlText w:val="%1.%2.%3.%4.%5.%6."/>
      <w:lvlJc w:val="left"/>
      <w:pPr>
        <w:ind w:left="1980" w:hanging="1080"/>
      </w:pPr>
      <w:rPr>
        <w:rFonts w:ascii="Arial" w:eastAsia="Arial" w:hAnsi="Arial" w:cs="Arial"/>
        <w:color w:val="000000"/>
        <w:sz w:val="20"/>
        <w:szCs w:val="20"/>
      </w:rPr>
    </w:lvl>
    <w:lvl w:ilvl="6">
      <w:start w:val="1"/>
      <w:numFmt w:val="decimal"/>
      <w:lvlText w:val="%1.%2.%3.%4.%5.%6.%7."/>
      <w:lvlJc w:val="left"/>
      <w:pPr>
        <w:ind w:left="2520" w:hanging="1440"/>
      </w:pPr>
      <w:rPr>
        <w:rFonts w:ascii="Arial" w:eastAsia="Arial" w:hAnsi="Arial" w:cs="Arial"/>
        <w:color w:val="000000"/>
        <w:sz w:val="20"/>
        <w:szCs w:val="20"/>
      </w:rPr>
    </w:lvl>
    <w:lvl w:ilvl="7">
      <w:start w:val="1"/>
      <w:numFmt w:val="decimal"/>
      <w:lvlText w:val="%1.%2.%3.%4.%5.%6.%7.%8."/>
      <w:lvlJc w:val="left"/>
      <w:pPr>
        <w:ind w:left="2700" w:hanging="1440"/>
      </w:pPr>
      <w:rPr>
        <w:rFonts w:ascii="Arial" w:eastAsia="Arial" w:hAnsi="Arial" w:cs="Arial"/>
        <w:color w:val="000000"/>
        <w:sz w:val="20"/>
        <w:szCs w:val="20"/>
      </w:rPr>
    </w:lvl>
    <w:lvl w:ilvl="8">
      <w:start w:val="1"/>
      <w:numFmt w:val="decimal"/>
      <w:lvlText w:val="%1.%2.%3.%4.%5.%6.%7.%8.%9."/>
      <w:lvlJc w:val="left"/>
      <w:pPr>
        <w:ind w:left="3240" w:hanging="1800"/>
      </w:pPr>
      <w:rPr>
        <w:rFonts w:ascii="Arial" w:eastAsia="Arial" w:hAnsi="Arial" w:cs="Arial"/>
        <w:color w:val="000000"/>
        <w:sz w:val="20"/>
        <w:szCs w:val="20"/>
      </w:rPr>
    </w:lvl>
  </w:abstractNum>
  <w:abstractNum w:abstractNumId="86" w15:restartNumberingAfterBreak="0">
    <w:nsid w:val="76FB5E03"/>
    <w:multiLevelType w:val="multilevel"/>
    <w:tmpl w:val="DF8C9518"/>
    <w:lvl w:ilvl="0">
      <w:start w:val="1"/>
      <w:numFmt w:val="decimal"/>
      <w:lvlText w:val="%1."/>
      <w:lvlJc w:val="left"/>
      <w:pPr>
        <w:ind w:left="390" w:hanging="390"/>
      </w:pPr>
    </w:lvl>
    <w:lvl w:ilvl="1">
      <w:start w:val="1"/>
      <w:numFmt w:val="decimal"/>
      <w:lvlText w:val="%1.%2."/>
      <w:lvlJc w:val="left"/>
      <w:pPr>
        <w:ind w:left="1080" w:hanging="720"/>
      </w:pPr>
    </w:lvl>
    <w:lvl w:ilvl="2">
      <w:start w:val="1"/>
      <w:numFmt w:val="decimal"/>
      <w:lvlText w:val="%1.%2.%3."/>
      <w:lvlJc w:val="left"/>
      <w:pPr>
        <w:ind w:left="1440"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5040" w:hanging="2160"/>
      </w:pPr>
    </w:lvl>
  </w:abstractNum>
  <w:abstractNum w:abstractNumId="87" w15:restartNumberingAfterBreak="0">
    <w:nsid w:val="774556C7"/>
    <w:multiLevelType w:val="multilevel"/>
    <w:tmpl w:val="B8A2C1D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8" w15:restartNumberingAfterBreak="0">
    <w:nsid w:val="77CB713D"/>
    <w:multiLevelType w:val="multilevel"/>
    <w:tmpl w:val="FCC82592"/>
    <w:lvl w:ilvl="0">
      <w:start w:val="7"/>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9" w15:restartNumberingAfterBreak="0">
    <w:nsid w:val="7A7702BB"/>
    <w:multiLevelType w:val="multilevel"/>
    <w:tmpl w:val="BE986A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0" w15:restartNumberingAfterBreak="0">
    <w:nsid w:val="7C785DFB"/>
    <w:multiLevelType w:val="multilevel"/>
    <w:tmpl w:val="6E16ADA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1" w15:restartNumberingAfterBreak="0">
    <w:nsid w:val="7D685E35"/>
    <w:multiLevelType w:val="multilevel"/>
    <w:tmpl w:val="AFE8C4C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2" w15:restartNumberingAfterBreak="0">
    <w:nsid w:val="7DF03A0F"/>
    <w:multiLevelType w:val="multilevel"/>
    <w:tmpl w:val="19786020"/>
    <w:lvl w:ilvl="0">
      <w:start w:val="2"/>
      <w:numFmt w:val="decimal"/>
      <w:lvlText w:val="%1."/>
      <w:lvlJc w:val="left"/>
      <w:pPr>
        <w:ind w:left="510" w:hanging="510"/>
      </w:pPr>
    </w:lvl>
    <w:lvl w:ilvl="1">
      <w:start w:val="1"/>
      <w:numFmt w:val="decimal"/>
      <w:lvlText w:val="%1.%2."/>
      <w:lvlJc w:val="left"/>
      <w:pPr>
        <w:ind w:left="510" w:hanging="51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1904636606">
    <w:abstractNumId w:val="65"/>
  </w:num>
  <w:num w:numId="2" w16cid:durableId="906914758">
    <w:abstractNumId w:val="43"/>
  </w:num>
  <w:num w:numId="3" w16cid:durableId="829638845">
    <w:abstractNumId w:val="56"/>
  </w:num>
  <w:num w:numId="4" w16cid:durableId="1450706830">
    <w:abstractNumId w:val="38"/>
  </w:num>
  <w:num w:numId="5" w16cid:durableId="704790784">
    <w:abstractNumId w:val="25"/>
  </w:num>
  <w:num w:numId="6" w16cid:durableId="280460329">
    <w:abstractNumId w:val="5"/>
  </w:num>
  <w:num w:numId="7" w16cid:durableId="1298217724">
    <w:abstractNumId w:val="78"/>
  </w:num>
  <w:num w:numId="8" w16cid:durableId="2011517763">
    <w:abstractNumId w:val="14"/>
  </w:num>
  <w:num w:numId="9" w16cid:durableId="1230386764">
    <w:abstractNumId w:val="21"/>
  </w:num>
  <w:num w:numId="10" w16cid:durableId="1060906729">
    <w:abstractNumId w:val="49"/>
  </w:num>
  <w:num w:numId="11" w16cid:durableId="908270425">
    <w:abstractNumId w:val="80"/>
  </w:num>
  <w:num w:numId="12" w16cid:durableId="856775569">
    <w:abstractNumId w:val="0"/>
  </w:num>
  <w:num w:numId="13" w16cid:durableId="1234125762">
    <w:abstractNumId w:val="1"/>
  </w:num>
  <w:num w:numId="14" w16cid:durableId="1332835089">
    <w:abstractNumId w:val="67"/>
  </w:num>
  <w:num w:numId="15" w16cid:durableId="1517772227">
    <w:abstractNumId w:val="64"/>
  </w:num>
  <w:num w:numId="16" w16cid:durableId="220488347">
    <w:abstractNumId w:val="79"/>
  </w:num>
  <w:num w:numId="17" w16cid:durableId="926618418">
    <w:abstractNumId w:val="12"/>
  </w:num>
  <w:num w:numId="18" w16cid:durableId="304547942">
    <w:abstractNumId w:val="73"/>
  </w:num>
  <w:num w:numId="19" w16cid:durableId="39715909">
    <w:abstractNumId w:val="90"/>
  </w:num>
  <w:num w:numId="20" w16cid:durableId="1944873191">
    <w:abstractNumId w:val="3"/>
  </w:num>
  <w:num w:numId="21" w16cid:durableId="279998953">
    <w:abstractNumId w:val="44"/>
  </w:num>
  <w:num w:numId="22" w16cid:durableId="1108543662">
    <w:abstractNumId w:val="70"/>
  </w:num>
  <w:num w:numId="23" w16cid:durableId="2098013528">
    <w:abstractNumId w:val="75"/>
  </w:num>
  <w:num w:numId="24" w16cid:durableId="2059279238">
    <w:abstractNumId w:val="29"/>
  </w:num>
  <w:num w:numId="25" w16cid:durableId="78988826">
    <w:abstractNumId w:val="68"/>
  </w:num>
  <w:num w:numId="26" w16cid:durableId="2006853519">
    <w:abstractNumId w:val="91"/>
  </w:num>
  <w:num w:numId="27" w16cid:durableId="1560509026">
    <w:abstractNumId w:val="74"/>
  </w:num>
  <w:num w:numId="28" w16cid:durableId="122699976">
    <w:abstractNumId w:val="24"/>
  </w:num>
  <w:num w:numId="29" w16cid:durableId="1792551120">
    <w:abstractNumId w:val="50"/>
  </w:num>
  <w:num w:numId="30" w16cid:durableId="1900902953">
    <w:abstractNumId w:val="36"/>
  </w:num>
  <w:num w:numId="31" w16cid:durableId="1442993804">
    <w:abstractNumId w:val="6"/>
  </w:num>
  <w:num w:numId="32" w16cid:durableId="2105301822">
    <w:abstractNumId w:val="40"/>
  </w:num>
  <w:num w:numId="33" w16cid:durableId="184101330">
    <w:abstractNumId w:val="88"/>
  </w:num>
  <w:num w:numId="34" w16cid:durableId="1614484012">
    <w:abstractNumId w:val="71"/>
  </w:num>
  <w:num w:numId="35" w16cid:durableId="1834828971">
    <w:abstractNumId w:val="8"/>
  </w:num>
  <w:num w:numId="36" w16cid:durableId="905727124">
    <w:abstractNumId w:val="18"/>
  </w:num>
  <w:num w:numId="37" w16cid:durableId="2014914126">
    <w:abstractNumId w:val="4"/>
  </w:num>
  <w:num w:numId="38" w16cid:durableId="603881092">
    <w:abstractNumId w:val="55"/>
  </w:num>
  <w:num w:numId="39" w16cid:durableId="90785946">
    <w:abstractNumId w:val="41"/>
  </w:num>
  <w:num w:numId="40" w16cid:durableId="927738469">
    <w:abstractNumId w:val="45"/>
  </w:num>
  <w:num w:numId="41" w16cid:durableId="1142844010">
    <w:abstractNumId w:val="89"/>
  </w:num>
  <w:num w:numId="42" w16cid:durableId="786505559">
    <w:abstractNumId w:val="86"/>
  </w:num>
  <w:num w:numId="43" w16cid:durableId="2074888720">
    <w:abstractNumId w:val="32"/>
  </w:num>
  <w:num w:numId="44" w16cid:durableId="284046791">
    <w:abstractNumId w:val="51"/>
  </w:num>
  <w:num w:numId="45" w16cid:durableId="220482527">
    <w:abstractNumId w:val="46"/>
  </w:num>
  <w:num w:numId="46" w16cid:durableId="1946385118">
    <w:abstractNumId w:val="30"/>
  </w:num>
  <w:num w:numId="47" w16cid:durableId="904030102">
    <w:abstractNumId w:val="35"/>
  </w:num>
  <w:num w:numId="48" w16cid:durableId="1004699265">
    <w:abstractNumId w:val="17"/>
  </w:num>
  <w:num w:numId="49" w16cid:durableId="107434852">
    <w:abstractNumId w:val="42"/>
  </w:num>
  <w:num w:numId="50" w16cid:durableId="471673080">
    <w:abstractNumId w:val="58"/>
  </w:num>
  <w:num w:numId="51" w16cid:durableId="1916548426">
    <w:abstractNumId w:val="76"/>
  </w:num>
  <w:num w:numId="52" w16cid:durableId="1678189481">
    <w:abstractNumId w:val="59"/>
  </w:num>
  <w:num w:numId="53" w16cid:durableId="1849905724">
    <w:abstractNumId w:val="62"/>
  </w:num>
  <w:num w:numId="54" w16cid:durableId="900216937">
    <w:abstractNumId w:val="54"/>
  </w:num>
  <w:num w:numId="55" w16cid:durableId="1145318404">
    <w:abstractNumId w:val="81"/>
  </w:num>
  <w:num w:numId="56" w16cid:durableId="908464294">
    <w:abstractNumId w:val="72"/>
  </w:num>
  <w:num w:numId="57" w16cid:durableId="395131448">
    <w:abstractNumId w:val="52"/>
  </w:num>
  <w:num w:numId="58" w16cid:durableId="90010289">
    <w:abstractNumId w:val="85"/>
  </w:num>
  <w:num w:numId="59" w16cid:durableId="1403988152">
    <w:abstractNumId w:val="92"/>
  </w:num>
  <w:num w:numId="60" w16cid:durableId="541862890">
    <w:abstractNumId w:val="7"/>
  </w:num>
  <w:num w:numId="61" w16cid:durableId="1230069987">
    <w:abstractNumId w:val="34"/>
  </w:num>
  <w:num w:numId="62" w16cid:durableId="354503479">
    <w:abstractNumId w:val="37"/>
  </w:num>
  <w:num w:numId="63" w16cid:durableId="901524709">
    <w:abstractNumId w:val="9"/>
  </w:num>
  <w:num w:numId="64" w16cid:durableId="1596590711">
    <w:abstractNumId w:val="33"/>
  </w:num>
  <w:num w:numId="65" w16cid:durableId="696203871">
    <w:abstractNumId w:val="31"/>
  </w:num>
  <w:num w:numId="66" w16cid:durableId="1488015083">
    <w:abstractNumId w:val="47"/>
  </w:num>
  <w:num w:numId="67" w16cid:durableId="1517772625">
    <w:abstractNumId w:val="26"/>
  </w:num>
  <w:num w:numId="68" w16cid:durableId="1966302849">
    <w:abstractNumId w:val="13"/>
  </w:num>
  <w:num w:numId="69" w16cid:durableId="918759297">
    <w:abstractNumId w:val="53"/>
  </w:num>
  <w:num w:numId="70" w16cid:durableId="211581657">
    <w:abstractNumId w:val="19"/>
  </w:num>
  <w:num w:numId="71" w16cid:durableId="376317092">
    <w:abstractNumId w:val="82"/>
  </w:num>
  <w:num w:numId="72" w16cid:durableId="1121025133">
    <w:abstractNumId w:val="28"/>
  </w:num>
  <w:num w:numId="73" w16cid:durableId="284309952">
    <w:abstractNumId w:val="16"/>
  </w:num>
  <w:num w:numId="74" w16cid:durableId="1752390566">
    <w:abstractNumId w:val="63"/>
  </w:num>
  <w:num w:numId="75" w16cid:durableId="146868834">
    <w:abstractNumId w:val="11"/>
  </w:num>
  <w:num w:numId="76" w16cid:durableId="930435289">
    <w:abstractNumId w:val="22"/>
  </w:num>
  <w:num w:numId="77" w16cid:durableId="1047920985">
    <w:abstractNumId w:val="66"/>
  </w:num>
  <w:num w:numId="78" w16cid:durableId="2070836933">
    <w:abstractNumId w:val="20"/>
  </w:num>
  <w:num w:numId="79" w16cid:durableId="281426146">
    <w:abstractNumId w:val="23"/>
  </w:num>
  <w:num w:numId="80" w16cid:durableId="214782355">
    <w:abstractNumId w:val="87"/>
  </w:num>
  <w:num w:numId="81" w16cid:durableId="145705406">
    <w:abstractNumId w:val="84"/>
  </w:num>
  <w:num w:numId="82" w16cid:durableId="590045071">
    <w:abstractNumId w:val="61"/>
  </w:num>
  <w:num w:numId="83" w16cid:durableId="1137071643">
    <w:abstractNumId w:val="69"/>
  </w:num>
  <w:num w:numId="84" w16cid:durableId="539324724">
    <w:abstractNumId w:val="83"/>
  </w:num>
  <w:num w:numId="85" w16cid:durableId="555354036">
    <w:abstractNumId w:val="57"/>
  </w:num>
  <w:num w:numId="86" w16cid:durableId="1145586238">
    <w:abstractNumId w:val="48"/>
  </w:num>
  <w:num w:numId="87" w16cid:durableId="2049640572">
    <w:abstractNumId w:val="10"/>
  </w:num>
  <w:num w:numId="88" w16cid:durableId="1129013130">
    <w:abstractNumId w:val="60"/>
  </w:num>
  <w:num w:numId="89" w16cid:durableId="1861964603">
    <w:abstractNumId w:val="15"/>
  </w:num>
  <w:num w:numId="90" w16cid:durableId="508757473">
    <w:abstractNumId w:val="77"/>
  </w:num>
  <w:num w:numId="91" w16cid:durableId="1239949479">
    <w:abstractNumId w:val="27"/>
  </w:num>
  <w:num w:numId="92" w16cid:durableId="64231241">
    <w:abstractNumId w:val="39"/>
  </w:num>
  <w:num w:numId="93" w16cid:durableId="919094156">
    <w:abstractNumId w:val="2"/>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5C86"/>
    <w:rsid w:val="00006D76"/>
    <w:rsid w:val="000073EE"/>
    <w:rsid w:val="00034217"/>
    <w:rsid w:val="00066BA9"/>
    <w:rsid w:val="000749A1"/>
    <w:rsid w:val="00093271"/>
    <w:rsid w:val="000A1A90"/>
    <w:rsid w:val="000D14CF"/>
    <w:rsid w:val="000D67FA"/>
    <w:rsid w:val="000F7E8E"/>
    <w:rsid w:val="00113FA3"/>
    <w:rsid w:val="00114242"/>
    <w:rsid w:val="0013070F"/>
    <w:rsid w:val="00141E22"/>
    <w:rsid w:val="00161D16"/>
    <w:rsid w:val="001633E2"/>
    <w:rsid w:val="00187E4B"/>
    <w:rsid w:val="001B409A"/>
    <w:rsid w:val="001C2EA1"/>
    <w:rsid w:val="001D073C"/>
    <w:rsid w:val="001D6689"/>
    <w:rsid w:val="001E3C22"/>
    <w:rsid w:val="001E655D"/>
    <w:rsid w:val="001F58E4"/>
    <w:rsid w:val="00205F38"/>
    <w:rsid w:val="002315DA"/>
    <w:rsid w:val="00234AF7"/>
    <w:rsid w:val="00240356"/>
    <w:rsid w:val="00250E57"/>
    <w:rsid w:val="0026370D"/>
    <w:rsid w:val="00287110"/>
    <w:rsid w:val="002A5C40"/>
    <w:rsid w:val="002C06D1"/>
    <w:rsid w:val="002C1C3D"/>
    <w:rsid w:val="002C3ACE"/>
    <w:rsid w:val="002C65D6"/>
    <w:rsid w:val="002F3448"/>
    <w:rsid w:val="00302076"/>
    <w:rsid w:val="00304A02"/>
    <w:rsid w:val="00317F55"/>
    <w:rsid w:val="0032019D"/>
    <w:rsid w:val="00324897"/>
    <w:rsid w:val="0032510E"/>
    <w:rsid w:val="0036089E"/>
    <w:rsid w:val="003872FB"/>
    <w:rsid w:val="003B0B1B"/>
    <w:rsid w:val="003B15E8"/>
    <w:rsid w:val="003C0878"/>
    <w:rsid w:val="003C0ADA"/>
    <w:rsid w:val="003D64A5"/>
    <w:rsid w:val="003E04FD"/>
    <w:rsid w:val="00405C86"/>
    <w:rsid w:val="0043093A"/>
    <w:rsid w:val="004505F6"/>
    <w:rsid w:val="004645C1"/>
    <w:rsid w:val="00497624"/>
    <w:rsid w:val="004C7E9F"/>
    <w:rsid w:val="004D0706"/>
    <w:rsid w:val="004D32FF"/>
    <w:rsid w:val="004D35E2"/>
    <w:rsid w:val="00521FD3"/>
    <w:rsid w:val="00553089"/>
    <w:rsid w:val="0056085E"/>
    <w:rsid w:val="00563A23"/>
    <w:rsid w:val="00572CA1"/>
    <w:rsid w:val="00576386"/>
    <w:rsid w:val="005A232B"/>
    <w:rsid w:val="005A6D13"/>
    <w:rsid w:val="005B51AF"/>
    <w:rsid w:val="005B6A1B"/>
    <w:rsid w:val="005E33B6"/>
    <w:rsid w:val="005F5AAA"/>
    <w:rsid w:val="00600329"/>
    <w:rsid w:val="00646290"/>
    <w:rsid w:val="00664D29"/>
    <w:rsid w:val="00695864"/>
    <w:rsid w:val="006B29BF"/>
    <w:rsid w:val="006B6FC2"/>
    <w:rsid w:val="006C05F3"/>
    <w:rsid w:val="006D7B8D"/>
    <w:rsid w:val="006E54CD"/>
    <w:rsid w:val="006F12A3"/>
    <w:rsid w:val="006F30BE"/>
    <w:rsid w:val="00725640"/>
    <w:rsid w:val="00726799"/>
    <w:rsid w:val="0072781C"/>
    <w:rsid w:val="00727901"/>
    <w:rsid w:val="0073201F"/>
    <w:rsid w:val="0073785D"/>
    <w:rsid w:val="0074049F"/>
    <w:rsid w:val="0075248B"/>
    <w:rsid w:val="0075436B"/>
    <w:rsid w:val="00754439"/>
    <w:rsid w:val="00776B88"/>
    <w:rsid w:val="00777D3E"/>
    <w:rsid w:val="00794D82"/>
    <w:rsid w:val="007974C8"/>
    <w:rsid w:val="007A4DAD"/>
    <w:rsid w:val="007B7DC6"/>
    <w:rsid w:val="007C4870"/>
    <w:rsid w:val="007D203F"/>
    <w:rsid w:val="007E1BE9"/>
    <w:rsid w:val="007E6FB9"/>
    <w:rsid w:val="007E7D43"/>
    <w:rsid w:val="007F051B"/>
    <w:rsid w:val="00815F29"/>
    <w:rsid w:val="00861966"/>
    <w:rsid w:val="008722BE"/>
    <w:rsid w:val="00876D36"/>
    <w:rsid w:val="00877CA3"/>
    <w:rsid w:val="00882440"/>
    <w:rsid w:val="008A05CB"/>
    <w:rsid w:val="008C355F"/>
    <w:rsid w:val="008C45A3"/>
    <w:rsid w:val="008D2FDC"/>
    <w:rsid w:val="008D5538"/>
    <w:rsid w:val="008E248C"/>
    <w:rsid w:val="008F7904"/>
    <w:rsid w:val="0093384E"/>
    <w:rsid w:val="00946339"/>
    <w:rsid w:val="00981E9D"/>
    <w:rsid w:val="00982801"/>
    <w:rsid w:val="00997F68"/>
    <w:rsid w:val="009A452E"/>
    <w:rsid w:val="009A4B78"/>
    <w:rsid w:val="009D7322"/>
    <w:rsid w:val="009E77B7"/>
    <w:rsid w:val="009F2824"/>
    <w:rsid w:val="009F61C4"/>
    <w:rsid w:val="00A010F6"/>
    <w:rsid w:val="00A10822"/>
    <w:rsid w:val="00A34F6F"/>
    <w:rsid w:val="00A4031F"/>
    <w:rsid w:val="00A61275"/>
    <w:rsid w:val="00A6582B"/>
    <w:rsid w:val="00A83C95"/>
    <w:rsid w:val="00A9056A"/>
    <w:rsid w:val="00AA134A"/>
    <w:rsid w:val="00AD3398"/>
    <w:rsid w:val="00AE09BE"/>
    <w:rsid w:val="00AE1C6A"/>
    <w:rsid w:val="00B318A9"/>
    <w:rsid w:val="00B32D87"/>
    <w:rsid w:val="00B462A5"/>
    <w:rsid w:val="00B46FE8"/>
    <w:rsid w:val="00B55B27"/>
    <w:rsid w:val="00B646AF"/>
    <w:rsid w:val="00B97D23"/>
    <w:rsid w:val="00BE487F"/>
    <w:rsid w:val="00C00D92"/>
    <w:rsid w:val="00C10745"/>
    <w:rsid w:val="00C20A8C"/>
    <w:rsid w:val="00C219FB"/>
    <w:rsid w:val="00C3451A"/>
    <w:rsid w:val="00C47905"/>
    <w:rsid w:val="00C53BF2"/>
    <w:rsid w:val="00C57F47"/>
    <w:rsid w:val="00C657E2"/>
    <w:rsid w:val="00C65A7F"/>
    <w:rsid w:val="00C66584"/>
    <w:rsid w:val="00C7516A"/>
    <w:rsid w:val="00CB0BB0"/>
    <w:rsid w:val="00CC10D6"/>
    <w:rsid w:val="00CD1AAE"/>
    <w:rsid w:val="00CE211A"/>
    <w:rsid w:val="00D06A27"/>
    <w:rsid w:val="00D10CE9"/>
    <w:rsid w:val="00D12397"/>
    <w:rsid w:val="00D25819"/>
    <w:rsid w:val="00D47429"/>
    <w:rsid w:val="00D713ED"/>
    <w:rsid w:val="00D81112"/>
    <w:rsid w:val="00D824E4"/>
    <w:rsid w:val="00D91630"/>
    <w:rsid w:val="00D92C60"/>
    <w:rsid w:val="00D96E6F"/>
    <w:rsid w:val="00DA331F"/>
    <w:rsid w:val="00DE4060"/>
    <w:rsid w:val="00DE50F2"/>
    <w:rsid w:val="00DF26AE"/>
    <w:rsid w:val="00E20BD5"/>
    <w:rsid w:val="00E349BA"/>
    <w:rsid w:val="00E428A7"/>
    <w:rsid w:val="00E46E38"/>
    <w:rsid w:val="00E74DE9"/>
    <w:rsid w:val="00E77C77"/>
    <w:rsid w:val="00E87412"/>
    <w:rsid w:val="00E90BD5"/>
    <w:rsid w:val="00EA2C8D"/>
    <w:rsid w:val="00EA7359"/>
    <w:rsid w:val="00EB1D1E"/>
    <w:rsid w:val="00EB5B85"/>
    <w:rsid w:val="00EC03C9"/>
    <w:rsid w:val="00EC769C"/>
    <w:rsid w:val="00EC774F"/>
    <w:rsid w:val="00F17412"/>
    <w:rsid w:val="00F1797F"/>
    <w:rsid w:val="00F25F97"/>
    <w:rsid w:val="00F369BB"/>
    <w:rsid w:val="00F662C3"/>
    <w:rsid w:val="00F81FDE"/>
    <w:rsid w:val="00F821AE"/>
    <w:rsid w:val="00F833DA"/>
    <w:rsid w:val="00F877F0"/>
    <w:rsid w:val="00FA66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FBAB9"/>
  <w15:docId w15:val="{483BC228-D42A-4604-AA02-14E453F1D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076"/>
  </w:style>
  <w:style w:type="paragraph" w:styleId="Heading1">
    <w:name w:val="heading 1"/>
    <w:basedOn w:val="Footer"/>
    <w:next w:val="Normal"/>
    <w:link w:val="Heading1Char"/>
    <w:qFormat/>
    <w:rsid w:val="000670FC"/>
    <w:pPr>
      <w:outlineLvl w:val="0"/>
    </w:pPr>
    <w:rPr>
      <w:rFonts w:ascii="Arial" w:hAnsi="Arial" w:cs="Arial"/>
      <w:b/>
      <w:caps/>
      <w:noProof/>
      <w:sz w:val="28"/>
      <w:szCs w:val="28"/>
    </w:rPr>
  </w:style>
  <w:style w:type="paragraph" w:styleId="Heading2">
    <w:name w:val="heading 2"/>
    <w:basedOn w:val="Normal"/>
    <w:next w:val="Normal"/>
    <w:link w:val="Heading2Char"/>
    <w:unhideWhenUsed/>
    <w:rsid w:val="00C234B2"/>
    <w:pPr>
      <w:autoSpaceDE w:val="0"/>
      <w:autoSpaceDN w:val="0"/>
      <w:adjustRightInd w:val="0"/>
      <w:outlineLvl w:val="1"/>
    </w:pPr>
    <w:rPr>
      <w:rFonts w:ascii="Arial" w:eastAsia="Calibri" w:hAnsi="Arial" w:cs="Arial"/>
      <w:b/>
      <w:color w:val="5B9BD5" w:themeColor="accent5"/>
      <w:sz w:val="20"/>
      <w:szCs w:val="22"/>
      <w:lang w:eastAsia="id-ID"/>
    </w:rPr>
  </w:style>
  <w:style w:type="paragraph" w:styleId="Heading3">
    <w:name w:val="heading 3"/>
    <w:basedOn w:val="Footer"/>
    <w:next w:val="Normal"/>
    <w:link w:val="Heading3Char"/>
    <w:unhideWhenUsed/>
    <w:qFormat/>
    <w:rsid w:val="005A265A"/>
    <w:pPr>
      <w:numPr>
        <w:numId w:val="2"/>
      </w:numPr>
      <w:tabs>
        <w:tab w:val="clear" w:pos="4320"/>
        <w:tab w:val="clear" w:pos="8640"/>
        <w:tab w:val="num" w:pos="360"/>
      </w:tabs>
      <w:outlineLvl w:val="2"/>
    </w:pPr>
    <w:rPr>
      <w:rFonts w:ascii="Arial" w:hAnsi="Arial" w:cs="Arial"/>
      <w:b/>
      <w:bCs/>
      <w:sz w:val="22"/>
      <w:szCs w:val="22"/>
    </w:rPr>
  </w:style>
  <w:style w:type="paragraph" w:styleId="Heading4">
    <w:name w:val="heading 4"/>
    <w:basedOn w:val="Normal"/>
    <w:next w:val="Normal"/>
    <w:link w:val="Heading4Char"/>
    <w:semiHidden/>
    <w:unhideWhenUsed/>
    <w:qFormat/>
    <w:rsid w:val="002876B1"/>
    <w:pPr>
      <w:keepNext/>
      <w:spacing w:before="240" w:after="60"/>
      <w:jc w:val="both"/>
      <w:outlineLvl w:val="3"/>
    </w:pPr>
    <w:rPr>
      <w:rFonts w:ascii="Calibri" w:hAnsi="Calibri"/>
      <w:b/>
      <w:bCs/>
      <w:sz w:val="28"/>
      <w:szCs w:val="28"/>
    </w:rPr>
  </w:style>
  <w:style w:type="paragraph" w:styleId="Heading5">
    <w:name w:val="heading 5"/>
    <w:basedOn w:val="Normal"/>
    <w:next w:val="Normal"/>
    <w:link w:val="Heading5Char"/>
    <w:pPr>
      <w:keepNext/>
      <w:keepLines/>
      <w:spacing w:before="220" w:after="40"/>
      <w:outlineLvl w:val="4"/>
    </w:pPr>
    <w:rPr>
      <w:b/>
      <w:sz w:val="22"/>
      <w:szCs w:val="22"/>
    </w:rPr>
  </w:style>
  <w:style w:type="paragraph" w:styleId="Heading6">
    <w:name w:val="heading 6"/>
    <w:basedOn w:val="Normal"/>
    <w:next w:val="Normal"/>
    <w:link w:val="Heading6Char"/>
    <w:semiHidden/>
    <w:unhideWhenUsed/>
    <w:qFormat/>
    <w:rsid w:val="002876B1"/>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pPr>
      <w:keepNext/>
      <w:keepLines/>
      <w:spacing w:before="480" w:after="120"/>
    </w:pPr>
    <w:rPr>
      <w:b/>
      <w:sz w:val="72"/>
      <w:szCs w:val="72"/>
    </w:rPr>
  </w:style>
  <w:style w:type="character" w:customStyle="1" w:styleId="Heading1Char">
    <w:name w:val="Heading 1 Char"/>
    <w:basedOn w:val="DefaultParagraphFont"/>
    <w:link w:val="Heading1"/>
    <w:rsid w:val="000670FC"/>
    <w:rPr>
      <w:rFonts w:ascii="Arial" w:eastAsia="Times New Roman" w:hAnsi="Arial" w:cs="Arial"/>
      <w:b/>
      <w:caps/>
      <w:noProof/>
      <w:sz w:val="28"/>
      <w:szCs w:val="28"/>
    </w:rPr>
  </w:style>
  <w:style w:type="character" w:customStyle="1" w:styleId="Heading2Char">
    <w:name w:val="Heading 2 Char"/>
    <w:basedOn w:val="DefaultParagraphFont"/>
    <w:link w:val="Heading2"/>
    <w:rsid w:val="00C234B2"/>
    <w:rPr>
      <w:rFonts w:ascii="Arial" w:eastAsia="Calibri" w:hAnsi="Arial" w:cs="Arial"/>
      <w:b/>
      <w:color w:val="5B9BD5" w:themeColor="accent5"/>
      <w:sz w:val="20"/>
      <w:lang w:val="en-GB" w:eastAsia="id-ID"/>
    </w:rPr>
  </w:style>
  <w:style w:type="character" w:customStyle="1" w:styleId="Heading3Char">
    <w:name w:val="Heading 3 Char"/>
    <w:basedOn w:val="DefaultParagraphFont"/>
    <w:link w:val="Heading3"/>
    <w:rsid w:val="005A265A"/>
    <w:rPr>
      <w:rFonts w:ascii="Arial" w:eastAsia="Times New Roman" w:hAnsi="Arial" w:cs="Arial"/>
      <w:b/>
      <w:bCs/>
      <w:lang w:val="en-GB"/>
    </w:rPr>
  </w:style>
  <w:style w:type="character" w:customStyle="1" w:styleId="Heading4Char">
    <w:name w:val="Heading 4 Char"/>
    <w:basedOn w:val="DefaultParagraphFont"/>
    <w:link w:val="Heading4"/>
    <w:semiHidden/>
    <w:rsid w:val="002876B1"/>
    <w:rPr>
      <w:rFonts w:ascii="Calibri" w:eastAsia="Times New Roman" w:hAnsi="Calibri" w:cs="Times New Roman"/>
      <w:b/>
      <w:bCs/>
      <w:sz w:val="28"/>
      <w:szCs w:val="28"/>
    </w:rPr>
  </w:style>
  <w:style w:type="character" w:customStyle="1" w:styleId="Heading6Char">
    <w:name w:val="Heading 6 Char"/>
    <w:basedOn w:val="DefaultParagraphFont"/>
    <w:link w:val="Heading6"/>
    <w:semiHidden/>
    <w:rsid w:val="002876B1"/>
    <w:rPr>
      <w:rFonts w:ascii="Calibri" w:eastAsia="Times New Roman" w:hAnsi="Calibri" w:cs="Times New Roman"/>
      <w:b/>
      <w:bCs/>
    </w:rPr>
  </w:style>
  <w:style w:type="paragraph" w:styleId="Header">
    <w:name w:val="header"/>
    <w:basedOn w:val="Normal"/>
    <w:link w:val="HeaderChar"/>
    <w:rsid w:val="002876B1"/>
    <w:pPr>
      <w:tabs>
        <w:tab w:val="center" w:pos="4320"/>
        <w:tab w:val="right" w:pos="8640"/>
      </w:tabs>
    </w:pPr>
  </w:style>
  <w:style w:type="character" w:customStyle="1" w:styleId="HeaderChar">
    <w:name w:val="Header Char"/>
    <w:basedOn w:val="DefaultParagraphFont"/>
    <w:link w:val="Header"/>
    <w:rsid w:val="002876B1"/>
    <w:rPr>
      <w:rFonts w:ascii="Times New Roman" w:eastAsia="Times New Roman" w:hAnsi="Times New Roman" w:cs="Times New Roman"/>
      <w:sz w:val="24"/>
      <w:szCs w:val="24"/>
    </w:rPr>
  </w:style>
  <w:style w:type="paragraph" w:styleId="Footer">
    <w:name w:val="footer"/>
    <w:basedOn w:val="Normal"/>
    <w:link w:val="FooterChar"/>
    <w:uiPriority w:val="99"/>
    <w:rsid w:val="002876B1"/>
    <w:pPr>
      <w:tabs>
        <w:tab w:val="center" w:pos="4320"/>
        <w:tab w:val="right" w:pos="8640"/>
      </w:tabs>
    </w:pPr>
  </w:style>
  <w:style w:type="character" w:customStyle="1" w:styleId="FooterChar">
    <w:name w:val="Footer Char"/>
    <w:basedOn w:val="DefaultParagraphFont"/>
    <w:link w:val="Footer"/>
    <w:uiPriority w:val="99"/>
    <w:rsid w:val="002876B1"/>
    <w:rPr>
      <w:rFonts w:ascii="Times New Roman" w:eastAsia="Times New Roman" w:hAnsi="Times New Roman" w:cs="Times New Roman"/>
      <w:sz w:val="24"/>
      <w:szCs w:val="24"/>
    </w:rPr>
  </w:style>
  <w:style w:type="character" w:styleId="PageNumber">
    <w:name w:val="page number"/>
    <w:basedOn w:val="DefaultParagraphFont"/>
    <w:rsid w:val="002876B1"/>
  </w:style>
  <w:style w:type="paragraph" w:styleId="BalloonText">
    <w:name w:val="Balloon Text"/>
    <w:basedOn w:val="Normal"/>
    <w:link w:val="BalloonTextChar"/>
    <w:rsid w:val="002876B1"/>
    <w:rPr>
      <w:rFonts w:ascii="Tahoma" w:hAnsi="Tahoma" w:cs="Tahoma"/>
      <w:sz w:val="16"/>
      <w:szCs w:val="16"/>
    </w:rPr>
  </w:style>
  <w:style w:type="character" w:customStyle="1" w:styleId="BalloonTextChar">
    <w:name w:val="Balloon Text Char"/>
    <w:basedOn w:val="DefaultParagraphFont"/>
    <w:link w:val="BalloonText"/>
    <w:rsid w:val="002876B1"/>
    <w:rPr>
      <w:rFonts w:ascii="Tahoma" w:eastAsia="Times New Roman" w:hAnsi="Tahoma" w:cs="Tahoma"/>
      <w:sz w:val="16"/>
      <w:szCs w:val="16"/>
    </w:rPr>
  </w:style>
  <w:style w:type="character" w:styleId="Hyperlink">
    <w:name w:val="Hyperlink"/>
    <w:uiPriority w:val="99"/>
    <w:rsid w:val="002876B1"/>
    <w:rPr>
      <w:color w:val="0000FF"/>
      <w:u w:val="single"/>
    </w:rPr>
  </w:style>
  <w:style w:type="paragraph" w:styleId="FootnoteText">
    <w:name w:val="footnote text"/>
    <w:aliases w:val="Geneva 9,Font: Geneva 9,Boston 10,f"/>
    <w:basedOn w:val="Normal"/>
    <w:link w:val="FootnoteTextChar"/>
    <w:uiPriority w:val="99"/>
    <w:rsid w:val="002876B1"/>
    <w:pPr>
      <w:jc w:val="both"/>
    </w:pPr>
    <w:rPr>
      <w:sz w:val="20"/>
      <w:szCs w:val="32"/>
    </w:rPr>
  </w:style>
  <w:style w:type="character" w:customStyle="1" w:styleId="FootnoteTextChar">
    <w:name w:val="Footnote Text Char"/>
    <w:aliases w:val="Geneva 9 Char,Font: Geneva 9 Char,Boston 10 Char,f Char"/>
    <w:basedOn w:val="DefaultParagraphFont"/>
    <w:link w:val="FootnoteText"/>
    <w:uiPriority w:val="99"/>
    <w:rsid w:val="002876B1"/>
    <w:rPr>
      <w:rFonts w:ascii="Times New Roman" w:eastAsia="Times New Roman" w:hAnsi="Times New Roman" w:cs="Times New Roman"/>
      <w:sz w:val="20"/>
      <w:szCs w:val="32"/>
    </w:rPr>
  </w:style>
  <w:style w:type="character" w:styleId="FootnoteReference">
    <w:name w:val="footnote reference"/>
    <w:aliases w:val="16 Point,Superscript 6 Point"/>
    <w:uiPriority w:val="99"/>
    <w:rsid w:val="002876B1"/>
    <w:rPr>
      <w:vertAlign w:val="superscript"/>
    </w:rPr>
  </w:style>
  <w:style w:type="paragraph" w:customStyle="1" w:styleId="MainParawithChapter">
    <w:name w:val="Main Para with Chapter#"/>
    <w:basedOn w:val="Normal"/>
    <w:rsid w:val="002876B1"/>
    <w:pPr>
      <w:tabs>
        <w:tab w:val="num" w:pos="720"/>
      </w:tabs>
      <w:spacing w:after="240"/>
      <w:ind w:left="720" w:hanging="720"/>
      <w:jc w:val="both"/>
      <w:outlineLvl w:val="1"/>
    </w:pPr>
    <w:rPr>
      <w:sz w:val="32"/>
    </w:rPr>
  </w:style>
  <w:style w:type="paragraph" w:customStyle="1" w:styleId="Sub-Para1underXY">
    <w:name w:val="Sub-Para 1 under X.Y"/>
    <w:basedOn w:val="Normal"/>
    <w:rsid w:val="002876B1"/>
    <w:pPr>
      <w:tabs>
        <w:tab w:val="num" w:pos="1440"/>
      </w:tabs>
      <w:spacing w:after="240"/>
      <w:ind w:left="1080" w:hanging="360"/>
      <w:jc w:val="both"/>
      <w:outlineLvl w:val="2"/>
    </w:pPr>
    <w:rPr>
      <w:sz w:val="32"/>
    </w:rPr>
  </w:style>
  <w:style w:type="paragraph" w:customStyle="1" w:styleId="Sub-Para2underXY">
    <w:name w:val="Sub-Para 2 under X.Y"/>
    <w:basedOn w:val="Normal"/>
    <w:rsid w:val="002876B1"/>
    <w:pPr>
      <w:tabs>
        <w:tab w:val="num" w:pos="2160"/>
      </w:tabs>
      <w:spacing w:after="240"/>
      <w:ind w:left="1440" w:hanging="360"/>
      <w:jc w:val="both"/>
      <w:outlineLvl w:val="3"/>
    </w:pPr>
    <w:rPr>
      <w:sz w:val="32"/>
    </w:rPr>
  </w:style>
  <w:style w:type="paragraph" w:customStyle="1" w:styleId="Sub-Para3underXY">
    <w:name w:val="Sub-Para 3 under X.Y"/>
    <w:basedOn w:val="Normal"/>
    <w:rsid w:val="002876B1"/>
    <w:pPr>
      <w:tabs>
        <w:tab w:val="num" w:pos="1800"/>
      </w:tabs>
      <w:spacing w:after="240"/>
      <w:ind w:left="1800" w:hanging="360"/>
      <w:jc w:val="both"/>
      <w:outlineLvl w:val="4"/>
    </w:pPr>
    <w:rPr>
      <w:sz w:val="32"/>
    </w:rPr>
  </w:style>
  <w:style w:type="paragraph" w:customStyle="1" w:styleId="Sub-Para4underXY">
    <w:name w:val="Sub-Para 4 under X.Y"/>
    <w:basedOn w:val="Normal"/>
    <w:rsid w:val="002876B1"/>
    <w:pPr>
      <w:tabs>
        <w:tab w:val="num" w:pos="2520"/>
      </w:tabs>
      <w:spacing w:after="240"/>
      <w:ind w:left="2160" w:hanging="360"/>
      <w:jc w:val="both"/>
      <w:outlineLvl w:val="5"/>
    </w:pPr>
    <w:rPr>
      <w:sz w:val="32"/>
    </w:rPr>
  </w:style>
  <w:style w:type="paragraph" w:customStyle="1" w:styleId="Heading1a">
    <w:name w:val="Heading 1a"/>
    <w:basedOn w:val="Normal"/>
    <w:next w:val="Normal"/>
    <w:rsid w:val="002876B1"/>
    <w:pPr>
      <w:keepNext/>
      <w:keepLines/>
      <w:spacing w:before="1440" w:after="240"/>
      <w:jc w:val="center"/>
      <w:outlineLvl w:val="0"/>
    </w:pPr>
    <w:rPr>
      <w:rFonts w:eastAsia="MS Mincho"/>
      <w:b/>
      <w:caps/>
      <w:sz w:val="32"/>
      <w:szCs w:val="20"/>
    </w:rPr>
  </w:style>
  <w:style w:type="paragraph" w:customStyle="1" w:styleId="MainParanoChapter">
    <w:name w:val="Main Para no Chapter #"/>
    <w:basedOn w:val="Normal"/>
    <w:link w:val="MainParanoChapterChar"/>
    <w:qFormat/>
    <w:rsid w:val="002876B1"/>
    <w:pPr>
      <w:tabs>
        <w:tab w:val="num" w:pos="720"/>
      </w:tabs>
      <w:spacing w:after="240"/>
      <w:ind w:left="720" w:hanging="720"/>
      <w:outlineLvl w:val="1"/>
    </w:pPr>
    <w:rPr>
      <w:rFonts w:eastAsia="MS Mincho"/>
      <w:szCs w:val="20"/>
    </w:rPr>
  </w:style>
  <w:style w:type="character" w:customStyle="1" w:styleId="MainParanoChapterChar">
    <w:name w:val="Main Para no Chapter # Char"/>
    <w:link w:val="MainParanoChapter"/>
    <w:locked/>
    <w:rsid w:val="002876B1"/>
    <w:rPr>
      <w:rFonts w:ascii="Times New Roman" w:eastAsia="MS Mincho" w:hAnsi="Times New Roman" w:cs="Times New Roman"/>
      <w:sz w:val="24"/>
      <w:szCs w:val="20"/>
    </w:rPr>
  </w:style>
  <w:style w:type="paragraph" w:customStyle="1" w:styleId="Sub-Para1underX">
    <w:name w:val="Sub-Para 1 under X."/>
    <w:basedOn w:val="Normal"/>
    <w:rsid w:val="002876B1"/>
    <w:pPr>
      <w:tabs>
        <w:tab w:val="num" w:pos="1080"/>
      </w:tabs>
      <w:spacing w:after="240"/>
      <w:ind w:left="720" w:hanging="360"/>
      <w:outlineLvl w:val="2"/>
    </w:pPr>
    <w:rPr>
      <w:rFonts w:eastAsia="MS Mincho"/>
      <w:szCs w:val="20"/>
    </w:rPr>
  </w:style>
  <w:style w:type="paragraph" w:customStyle="1" w:styleId="Sub-Para2underX">
    <w:name w:val="Sub-Para 2 under X."/>
    <w:basedOn w:val="Normal"/>
    <w:rsid w:val="002876B1"/>
    <w:pPr>
      <w:tabs>
        <w:tab w:val="num" w:pos="1800"/>
      </w:tabs>
      <w:spacing w:after="240"/>
      <w:ind w:left="1080" w:hanging="360"/>
      <w:outlineLvl w:val="3"/>
    </w:pPr>
    <w:rPr>
      <w:rFonts w:eastAsia="MS Mincho"/>
      <w:szCs w:val="20"/>
    </w:rPr>
  </w:style>
  <w:style w:type="paragraph" w:customStyle="1" w:styleId="Sub-Para3underX">
    <w:name w:val="Sub-Para 3 under X."/>
    <w:basedOn w:val="Normal"/>
    <w:rsid w:val="002876B1"/>
    <w:pPr>
      <w:tabs>
        <w:tab w:val="num" w:pos="1440"/>
      </w:tabs>
      <w:spacing w:after="240"/>
      <w:ind w:left="1440" w:hanging="360"/>
      <w:outlineLvl w:val="4"/>
    </w:pPr>
    <w:rPr>
      <w:rFonts w:eastAsia="MS Mincho"/>
      <w:szCs w:val="20"/>
    </w:rPr>
  </w:style>
  <w:style w:type="paragraph" w:customStyle="1" w:styleId="Sub-Para4underX">
    <w:name w:val="Sub-Para 4 under X."/>
    <w:basedOn w:val="Normal"/>
    <w:rsid w:val="002876B1"/>
    <w:pPr>
      <w:tabs>
        <w:tab w:val="num" w:pos="2160"/>
      </w:tabs>
      <w:spacing w:after="240"/>
      <w:ind w:left="1800" w:hanging="360"/>
      <w:outlineLvl w:val="5"/>
    </w:pPr>
    <w:rPr>
      <w:rFonts w:eastAsia="MS Mincho"/>
      <w:szCs w:val="20"/>
    </w:rPr>
  </w:style>
  <w:style w:type="character" w:styleId="CommentReference">
    <w:name w:val="annotation reference"/>
    <w:uiPriority w:val="99"/>
    <w:rsid w:val="002876B1"/>
    <w:rPr>
      <w:sz w:val="16"/>
      <w:szCs w:val="16"/>
    </w:rPr>
  </w:style>
  <w:style w:type="paragraph" w:styleId="CommentText">
    <w:name w:val="annotation text"/>
    <w:basedOn w:val="Normal"/>
    <w:link w:val="CommentTextChar"/>
    <w:uiPriority w:val="99"/>
    <w:rsid w:val="002876B1"/>
    <w:rPr>
      <w:sz w:val="20"/>
      <w:szCs w:val="20"/>
    </w:rPr>
  </w:style>
  <w:style w:type="character" w:customStyle="1" w:styleId="CommentTextChar">
    <w:name w:val="Comment Text Char"/>
    <w:basedOn w:val="DefaultParagraphFont"/>
    <w:link w:val="CommentText"/>
    <w:uiPriority w:val="99"/>
    <w:rsid w:val="002876B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2876B1"/>
    <w:rPr>
      <w:b/>
      <w:bCs/>
    </w:rPr>
  </w:style>
  <w:style w:type="character" w:customStyle="1" w:styleId="CommentSubjectChar">
    <w:name w:val="Comment Subject Char"/>
    <w:basedOn w:val="CommentTextChar"/>
    <w:link w:val="CommentSubject"/>
    <w:rsid w:val="002876B1"/>
    <w:rPr>
      <w:rFonts w:ascii="Times New Roman" w:eastAsia="Times New Roman" w:hAnsi="Times New Roman" w:cs="Times New Roman"/>
      <w:b/>
      <w:bCs/>
      <w:sz w:val="20"/>
      <w:szCs w:val="20"/>
    </w:rPr>
  </w:style>
  <w:style w:type="paragraph" w:styleId="ListParagraph">
    <w:name w:val="List Paragraph"/>
    <w:aliases w:val="List Paragraph1,kepala,Citation List,Graphic,Table of contents numbered,List Paragraph (bulleted list),Bullet 1 List,Akapit z listą BS,123 List Paragraph,Main numbered paragraph,List Paragraph (numbered (a)),Bullets,References,Normal 2 DC"/>
    <w:basedOn w:val="Normal"/>
    <w:link w:val="ListParagraphChar"/>
    <w:uiPriority w:val="34"/>
    <w:qFormat/>
    <w:rsid w:val="002876B1"/>
    <w:pPr>
      <w:spacing w:after="200" w:line="276" w:lineRule="auto"/>
      <w:ind w:left="720"/>
      <w:jc w:val="both"/>
    </w:pPr>
    <w:rPr>
      <w:rFonts w:ascii="Calibri" w:eastAsia="Calibri" w:hAnsi="Calibri"/>
      <w:sz w:val="22"/>
      <w:szCs w:val="22"/>
    </w:rPr>
  </w:style>
  <w:style w:type="paragraph" w:styleId="BodyText">
    <w:name w:val="Body Text"/>
    <w:basedOn w:val="Normal"/>
    <w:link w:val="BodyTextChar"/>
    <w:rsid w:val="002876B1"/>
    <w:pPr>
      <w:jc w:val="both"/>
    </w:pPr>
    <w:rPr>
      <w:sz w:val="28"/>
      <w:szCs w:val="32"/>
    </w:rPr>
  </w:style>
  <w:style w:type="character" w:customStyle="1" w:styleId="BodyTextChar">
    <w:name w:val="Body Text Char"/>
    <w:basedOn w:val="DefaultParagraphFont"/>
    <w:link w:val="BodyText"/>
    <w:rsid w:val="002876B1"/>
    <w:rPr>
      <w:rFonts w:ascii="Times New Roman" w:eastAsia="Times New Roman" w:hAnsi="Times New Roman" w:cs="Times New Roman"/>
      <w:sz w:val="28"/>
      <w:szCs w:val="32"/>
    </w:rPr>
  </w:style>
  <w:style w:type="paragraph" w:customStyle="1" w:styleId="Default">
    <w:name w:val="Default"/>
    <w:rsid w:val="002876B1"/>
    <w:pPr>
      <w:autoSpaceDE w:val="0"/>
      <w:autoSpaceDN w:val="0"/>
      <w:adjustRightInd w:val="0"/>
    </w:pPr>
    <w:rPr>
      <w:rFonts w:eastAsia="Calibri"/>
      <w:color w:val="000000"/>
    </w:rPr>
  </w:style>
  <w:style w:type="paragraph" w:styleId="TOC2">
    <w:name w:val="toc 2"/>
    <w:basedOn w:val="Normal"/>
    <w:next w:val="Normal"/>
    <w:autoRedefine/>
    <w:uiPriority w:val="39"/>
    <w:unhideWhenUsed/>
    <w:qFormat/>
    <w:rsid w:val="002876B1"/>
    <w:pPr>
      <w:spacing w:after="100" w:line="276" w:lineRule="auto"/>
      <w:ind w:left="220"/>
    </w:pPr>
    <w:rPr>
      <w:rFonts w:ascii="Calibri" w:hAnsi="Calibri"/>
      <w:sz w:val="22"/>
      <w:szCs w:val="22"/>
    </w:rPr>
  </w:style>
  <w:style w:type="paragraph" w:styleId="TOC1">
    <w:name w:val="toc 1"/>
    <w:basedOn w:val="Normal"/>
    <w:next w:val="Normal"/>
    <w:autoRedefine/>
    <w:uiPriority w:val="39"/>
    <w:unhideWhenUsed/>
    <w:qFormat/>
    <w:rsid w:val="002876B1"/>
    <w:pPr>
      <w:tabs>
        <w:tab w:val="left" w:pos="660"/>
        <w:tab w:val="right" w:leader="dot" w:pos="8630"/>
      </w:tabs>
      <w:spacing w:after="100" w:line="276" w:lineRule="auto"/>
    </w:pPr>
    <w:rPr>
      <w:rFonts w:ascii="Arial" w:hAnsi="Arial" w:cs="Arial"/>
      <w:noProof/>
      <w:sz w:val="22"/>
      <w:szCs w:val="22"/>
    </w:rPr>
  </w:style>
  <w:style w:type="paragraph" w:styleId="TOC3">
    <w:name w:val="toc 3"/>
    <w:basedOn w:val="Normal"/>
    <w:next w:val="Normal"/>
    <w:autoRedefine/>
    <w:uiPriority w:val="39"/>
    <w:unhideWhenUsed/>
    <w:qFormat/>
    <w:rsid w:val="002876B1"/>
    <w:pPr>
      <w:spacing w:after="100" w:line="276" w:lineRule="auto"/>
      <w:ind w:left="440"/>
    </w:pPr>
    <w:rPr>
      <w:rFonts w:ascii="Calibri" w:hAnsi="Calibri"/>
      <w:sz w:val="22"/>
      <w:szCs w:val="22"/>
    </w:rPr>
  </w:style>
  <w:style w:type="paragraph" w:styleId="Caption">
    <w:name w:val="caption"/>
    <w:basedOn w:val="Normal"/>
    <w:next w:val="Normal"/>
    <w:uiPriority w:val="35"/>
    <w:unhideWhenUsed/>
    <w:qFormat/>
    <w:rsid w:val="002876B1"/>
    <w:pPr>
      <w:jc w:val="both"/>
    </w:pPr>
    <w:rPr>
      <w:b/>
      <w:bCs/>
      <w:sz w:val="20"/>
      <w:szCs w:val="20"/>
    </w:rPr>
  </w:style>
  <w:style w:type="paragraph" w:styleId="TOC4">
    <w:name w:val="toc 4"/>
    <w:basedOn w:val="Normal"/>
    <w:next w:val="Normal"/>
    <w:autoRedefine/>
    <w:uiPriority w:val="39"/>
    <w:unhideWhenUsed/>
    <w:rsid w:val="002876B1"/>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2876B1"/>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2876B1"/>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2876B1"/>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2876B1"/>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2876B1"/>
    <w:pPr>
      <w:spacing w:after="100" w:line="276" w:lineRule="auto"/>
      <w:ind w:left="1760"/>
    </w:pPr>
    <w:rPr>
      <w:rFonts w:ascii="Calibri" w:hAnsi="Calibri"/>
      <w:sz w:val="22"/>
      <w:szCs w:val="22"/>
    </w:rPr>
  </w:style>
  <w:style w:type="paragraph" w:styleId="TableofFigures">
    <w:name w:val="table of figures"/>
    <w:basedOn w:val="Normal"/>
    <w:next w:val="Normal"/>
    <w:uiPriority w:val="99"/>
    <w:rsid w:val="002876B1"/>
    <w:pPr>
      <w:jc w:val="both"/>
    </w:pPr>
    <w:rPr>
      <w:sz w:val="32"/>
      <w:szCs w:val="32"/>
    </w:rPr>
  </w:style>
  <w:style w:type="paragraph" w:styleId="EndnoteText">
    <w:name w:val="endnote text"/>
    <w:basedOn w:val="Normal"/>
    <w:link w:val="EndnoteTextChar"/>
    <w:rsid w:val="002876B1"/>
    <w:pPr>
      <w:jc w:val="both"/>
    </w:pPr>
    <w:rPr>
      <w:sz w:val="20"/>
      <w:szCs w:val="20"/>
    </w:rPr>
  </w:style>
  <w:style w:type="character" w:customStyle="1" w:styleId="EndnoteTextChar">
    <w:name w:val="Endnote Text Char"/>
    <w:basedOn w:val="DefaultParagraphFont"/>
    <w:link w:val="EndnoteText"/>
    <w:rsid w:val="002876B1"/>
    <w:rPr>
      <w:rFonts w:ascii="Times New Roman" w:eastAsia="Times New Roman" w:hAnsi="Times New Roman" w:cs="Times New Roman"/>
      <w:sz w:val="20"/>
      <w:szCs w:val="20"/>
    </w:rPr>
  </w:style>
  <w:style w:type="character" w:styleId="EndnoteReference">
    <w:name w:val="endnote reference"/>
    <w:rsid w:val="002876B1"/>
    <w:rPr>
      <w:vertAlign w:val="superscript"/>
    </w:rPr>
  </w:style>
  <w:style w:type="paragraph" w:customStyle="1" w:styleId="ListParagraph0">
    <w:name w:val="&quot;List Paragraph&quot;"/>
    <w:qFormat/>
    <w:rsid w:val="002876B1"/>
    <w:rPr>
      <w:rFonts w:ascii="Calibri" w:eastAsia="Calibri" w:hAnsi="Calibri" w:hint="eastAsia"/>
      <w:sz w:val="21"/>
      <w:lang w:val="id-ID" w:eastAsia="id-ID"/>
    </w:rPr>
  </w:style>
  <w:style w:type="character" w:styleId="Emphasis">
    <w:name w:val="Emphasis"/>
    <w:uiPriority w:val="20"/>
    <w:qFormat/>
    <w:rsid w:val="002876B1"/>
    <w:rPr>
      <w:i/>
      <w:iCs/>
    </w:rPr>
  </w:style>
  <w:style w:type="paragraph" w:styleId="NormalWeb">
    <w:name w:val="Normal (Web)"/>
    <w:basedOn w:val="Normal"/>
    <w:uiPriority w:val="99"/>
    <w:unhideWhenUsed/>
    <w:rsid w:val="002876B1"/>
    <w:pPr>
      <w:spacing w:before="100" w:beforeAutospacing="1" w:after="100" w:afterAutospacing="1"/>
    </w:pPr>
  </w:style>
  <w:style w:type="character" w:styleId="Strong">
    <w:name w:val="Strong"/>
    <w:uiPriority w:val="22"/>
    <w:qFormat/>
    <w:rsid w:val="002876B1"/>
    <w:rPr>
      <w:b/>
      <w:bCs/>
    </w:rPr>
  </w:style>
  <w:style w:type="table" w:styleId="TableGrid">
    <w:name w:val="Table Grid"/>
    <w:basedOn w:val="TableNormal"/>
    <w:uiPriority w:val="39"/>
    <w:rsid w:val="002876B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2876B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2876B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1 Char,kepala Char,Citation List Char,Graphic Char,Table of contents numbered Char,List Paragraph (bulleted list) Char,Bullet 1 List Char,Akapit z listą BS Char,123 List Paragraph Char,Main numbered paragraph Char"/>
    <w:link w:val="ListParagraph"/>
    <w:uiPriority w:val="34"/>
    <w:qFormat/>
    <w:locked/>
    <w:rsid w:val="002876B1"/>
    <w:rPr>
      <w:rFonts w:ascii="Calibri" w:eastAsia="Calibri" w:hAnsi="Calibri" w:cs="Times New Roman"/>
    </w:rPr>
  </w:style>
  <w:style w:type="paragraph" w:customStyle="1" w:styleId="ColorfulList-Accent11">
    <w:name w:val="Colorful List - Accent 11"/>
    <w:basedOn w:val="Normal"/>
    <w:uiPriority w:val="34"/>
    <w:qFormat/>
    <w:rsid w:val="002876B1"/>
    <w:pPr>
      <w:spacing w:after="200" w:line="276" w:lineRule="auto"/>
      <w:ind w:left="720"/>
      <w:contextualSpacing/>
    </w:pPr>
    <w:rPr>
      <w:rFonts w:ascii="Calibri" w:eastAsia="Calibri" w:hAnsi="Calibri"/>
      <w:sz w:val="22"/>
      <w:szCs w:val="22"/>
    </w:rPr>
  </w:style>
  <w:style w:type="character" w:customStyle="1" w:styleId="hps">
    <w:name w:val="hps"/>
    <w:rsid w:val="002876B1"/>
  </w:style>
  <w:style w:type="character" w:customStyle="1" w:styleId="apple-converted-space">
    <w:name w:val="apple-converted-space"/>
    <w:rsid w:val="002876B1"/>
  </w:style>
  <w:style w:type="character" w:customStyle="1" w:styleId="yiv2039971003">
    <w:name w:val="yiv2039971003"/>
    <w:rsid w:val="002876B1"/>
  </w:style>
  <w:style w:type="character" w:customStyle="1" w:styleId="ilad">
    <w:name w:val="il_ad"/>
    <w:rsid w:val="002876B1"/>
  </w:style>
  <w:style w:type="character" w:customStyle="1" w:styleId="alt-edited">
    <w:name w:val="alt-edited"/>
    <w:rsid w:val="002876B1"/>
  </w:style>
  <w:style w:type="character" w:customStyle="1" w:styleId="atn">
    <w:name w:val="atn"/>
    <w:rsid w:val="002876B1"/>
  </w:style>
  <w:style w:type="table" w:styleId="GridTable4-Accent1">
    <w:name w:val="Grid Table 4 Accent 1"/>
    <w:basedOn w:val="TableNormal"/>
    <w:uiPriority w:val="49"/>
    <w:rsid w:val="002876B1"/>
    <w:rPr>
      <w:sz w:val="20"/>
      <w:szCs w:val="20"/>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5">
    <w:name w:val="Grid Table 4 Accent 5"/>
    <w:basedOn w:val="TableNormal"/>
    <w:uiPriority w:val="49"/>
    <w:rsid w:val="002876B1"/>
    <w:rPr>
      <w:rFonts w:ascii="Calibri" w:eastAsia="Calibri" w:hAnsi="Calibri"/>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character" w:customStyle="1" w:styleId="tlid-translation">
    <w:name w:val="tlid-translation"/>
    <w:rsid w:val="002876B1"/>
  </w:style>
  <w:style w:type="paragraph" w:styleId="BodyTextIndent">
    <w:name w:val="Body Text Indent"/>
    <w:basedOn w:val="Normal"/>
    <w:link w:val="BodyTextIndentChar"/>
    <w:rsid w:val="002876B1"/>
    <w:pPr>
      <w:spacing w:after="120"/>
      <w:ind w:left="283"/>
    </w:pPr>
  </w:style>
  <w:style w:type="character" w:customStyle="1" w:styleId="BodyTextIndentChar">
    <w:name w:val="Body Text Indent Char"/>
    <w:basedOn w:val="DefaultParagraphFont"/>
    <w:link w:val="BodyTextIndent"/>
    <w:rsid w:val="002876B1"/>
    <w:rPr>
      <w:rFonts w:ascii="Times New Roman" w:eastAsia="Times New Roman" w:hAnsi="Times New Roman" w:cs="Times New Roman"/>
      <w:sz w:val="24"/>
      <w:szCs w:val="24"/>
    </w:rPr>
  </w:style>
  <w:style w:type="character" w:customStyle="1" w:styleId="fontstyle01">
    <w:name w:val="fontstyle01"/>
    <w:rsid w:val="002876B1"/>
    <w:rPr>
      <w:rFonts w:ascii="ArialMT" w:eastAsia="ArialMT" w:hAnsi="ArialMT" w:hint="eastAsia"/>
      <w:b w:val="0"/>
      <w:bCs w:val="0"/>
      <w:i w:val="0"/>
      <w:iCs w:val="0"/>
      <w:color w:val="000000"/>
      <w:sz w:val="22"/>
      <w:szCs w:val="22"/>
    </w:rPr>
  </w:style>
  <w:style w:type="paragraph" w:styleId="HTMLPreformatted">
    <w:name w:val="HTML Preformatted"/>
    <w:basedOn w:val="Normal"/>
    <w:link w:val="HTMLPreformattedChar"/>
    <w:uiPriority w:val="99"/>
    <w:unhideWhenUsed/>
    <w:rsid w:val="002876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id-ID" w:eastAsia="id-ID"/>
    </w:rPr>
  </w:style>
  <w:style w:type="character" w:customStyle="1" w:styleId="HTMLPreformattedChar">
    <w:name w:val="HTML Preformatted Char"/>
    <w:basedOn w:val="DefaultParagraphFont"/>
    <w:link w:val="HTMLPreformatted"/>
    <w:uiPriority w:val="99"/>
    <w:rsid w:val="002876B1"/>
    <w:rPr>
      <w:rFonts w:ascii="Courier New" w:eastAsia="Times New Roman" w:hAnsi="Courier New" w:cs="Courier New"/>
      <w:sz w:val="20"/>
      <w:szCs w:val="20"/>
      <w:lang w:val="id-ID" w:eastAsia="id-ID"/>
    </w:rPr>
  </w:style>
  <w:style w:type="character" w:customStyle="1" w:styleId="ff2">
    <w:name w:val="ff2"/>
    <w:rsid w:val="002876B1"/>
  </w:style>
  <w:style w:type="table" w:styleId="TableGrid3">
    <w:name w:val="Table Grid 3"/>
    <w:basedOn w:val="TableNormal"/>
    <w:rsid w:val="002876B1"/>
    <w:rPr>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2876B1"/>
    <w:rPr>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paragraph" w:styleId="Revision">
    <w:name w:val="Revision"/>
    <w:hidden/>
    <w:uiPriority w:val="99"/>
    <w:semiHidden/>
    <w:rsid w:val="002876B1"/>
  </w:style>
  <w:style w:type="character" w:customStyle="1" w:styleId="UnresolvedMention1">
    <w:name w:val="Unresolved Mention1"/>
    <w:uiPriority w:val="99"/>
    <w:semiHidden/>
    <w:unhideWhenUsed/>
    <w:rsid w:val="002876B1"/>
    <w:rPr>
      <w:color w:val="605E5C"/>
      <w:shd w:val="clear" w:color="auto" w:fill="E1DFDD"/>
    </w:rPr>
  </w:style>
  <w:style w:type="paragraph" w:styleId="NoSpacing">
    <w:name w:val="No Spacing"/>
    <w:uiPriority w:val="1"/>
    <w:qFormat/>
    <w:rsid w:val="00994972"/>
    <w:rPr>
      <w:rFonts w:ascii="Arial" w:hAnsi="Arial"/>
      <w:sz w:val="20"/>
      <w:lang w:val="en-AU" w:eastAsia="en-AU"/>
    </w:rPr>
  </w:style>
  <w:style w:type="character" w:styleId="FollowedHyperlink">
    <w:name w:val="FollowedHyperlink"/>
    <w:basedOn w:val="DefaultParagraphFont"/>
    <w:uiPriority w:val="99"/>
    <w:semiHidden/>
    <w:unhideWhenUsed/>
    <w:rsid w:val="001E377F"/>
    <w:rPr>
      <w:color w:val="954F72"/>
      <w:u w:val="single"/>
    </w:rPr>
  </w:style>
  <w:style w:type="paragraph" w:customStyle="1" w:styleId="msonormal0">
    <w:name w:val="msonormal"/>
    <w:basedOn w:val="Normal"/>
    <w:rsid w:val="001E377F"/>
    <w:pPr>
      <w:spacing w:before="100" w:beforeAutospacing="1" w:after="100" w:afterAutospacing="1"/>
    </w:pPr>
  </w:style>
  <w:style w:type="paragraph" w:customStyle="1" w:styleId="font5">
    <w:name w:val="font5"/>
    <w:basedOn w:val="Normal"/>
    <w:rsid w:val="001E377F"/>
    <w:pPr>
      <w:spacing w:before="100" w:beforeAutospacing="1" w:after="100" w:afterAutospacing="1"/>
    </w:pPr>
    <w:rPr>
      <w:rFonts w:ascii="Calibri" w:hAnsi="Calibri" w:cs="Calibri"/>
      <w:color w:val="000000"/>
    </w:rPr>
  </w:style>
  <w:style w:type="paragraph" w:customStyle="1" w:styleId="font6">
    <w:name w:val="font6"/>
    <w:basedOn w:val="Normal"/>
    <w:rsid w:val="001E377F"/>
    <w:pPr>
      <w:spacing w:before="100" w:beforeAutospacing="1" w:after="100" w:afterAutospacing="1"/>
    </w:pPr>
    <w:rPr>
      <w:rFonts w:ascii="Calibri" w:hAnsi="Calibri" w:cs="Calibri"/>
      <w:i/>
      <w:iCs/>
      <w:color w:val="000000"/>
    </w:rPr>
  </w:style>
  <w:style w:type="paragraph" w:customStyle="1" w:styleId="xl65">
    <w:name w:val="xl65"/>
    <w:basedOn w:val="Normal"/>
    <w:rsid w:val="001E377F"/>
    <w:pPr>
      <w:spacing w:before="100" w:beforeAutospacing="1" w:after="100" w:afterAutospacing="1"/>
    </w:pPr>
  </w:style>
  <w:style w:type="paragraph" w:customStyle="1" w:styleId="xl66">
    <w:name w:val="xl66"/>
    <w:basedOn w:val="Normal"/>
    <w:rsid w:val="001E377F"/>
    <w:pPr>
      <w:spacing w:before="100" w:beforeAutospacing="1" w:after="100" w:afterAutospacing="1"/>
    </w:pPr>
  </w:style>
  <w:style w:type="paragraph" w:customStyle="1" w:styleId="xl67">
    <w:name w:val="xl67"/>
    <w:basedOn w:val="Normal"/>
    <w:rsid w:val="001E377F"/>
    <w:pPr>
      <w:spacing w:before="100" w:beforeAutospacing="1" w:after="100" w:afterAutospacing="1"/>
    </w:pPr>
  </w:style>
  <w:style w:type="paragraph" w:customStyle="1" w:styleId="xl68">
    <w:name w:val="xl68"/>
    <w:basedOn w:val="Normal"/>
    <w:rsid w:val="001E377F"/>
    <w:pPr>
      <w:pBdr>
        <w:top w:val="single" w:sz="12" w:space="0" w:color="8EA9DB"/>
        <w:left w:val="single" w:sz="4" w:space="0" w:color="8EA9DB"/>
        <w:bottom w:val="single" w:sz="4" w:space="0" w:color="8EA9DB"/>
        <w:right w:val="single" w:sz="4" w:space="0" w:color="8EA9DB"/>
      </w:pBdr>
      <w:shd w:val="clear" w:color="000000" w:fill="D0CECE"/>
      <w:spacing w:before="100" w:beforeAutospacing="1" w:after="100" w:afterAutospacing="1"/>
      <w:textAlignment w:val="center"/>
    </w:pPr>
    <w:rPr>
      <w:b/>
      <w:bCs/>
    </w:rPr>
  </w:style>
  <w:style w:type="paragraph" w:customStyle="1" w:styleId="xl69">
    <w:name w:val="xl69"/>
    <w:basedOn w:val="Normal"/>
    <w:rsid w:val="001E377F"/>
    <w:pPr>
      <w:pBdr>
        <w:top w:val="single" w:sz="4" w:space="0" w:color="8EA9DB"/>
        <w:left w:val="single" w:sz="4" w:space="0" w:color="8EA9DB"/>
        <w:bottom w:val="single" w:sz="4" w:space="0" w:color="8EA9DB"/>
        <w:right w:val="single" w:sz="4" w:space="0" w:color="8EA9DB"/>
      </w:pBdr>
      <w:shd w:val="clear" w:color="000000" w:fill="D0CECE"/>
      <w:spacing w:before="100" w:beforeAutospacing="1" w:after="100" w:afterAutospacing="1"/>
      <w:textAlignment w:val="center"/>
    </w:pPr>
    <w:rPr>
      <w:b/>
      <w:bCs/>
    </w:rPr>
  </w:style>
  <w:style w:type="paragraph" w:customStyle="1" w:styleId="xl70">
    <w:name w:val="xl70"/>
    <w:basedOn w:val="Normal"/>
    <w:rsid w:val="001E377F"/>
    <w:pPr>
      <w:pBdr>
        <w:top w:val="single" w:sz="4" w:space="0" w:color="8EA9DB"/>
        <w:left w:val="single" w:sz="4" w:space="0" w:color="8EA9DB"/>
        <w:bottom w:val="single" w:sz="4" w:space="0" w:color="8EA9DB"/>
        <w:right w:val="single" w:sz="4" w:space="0" w:color="8EA9DB"/>
      </w:pBdr>
      <w:shd w:val="clear" w:color="000000" w:fill="D0CECE"/>
      <w:spacing w:before="100" w:beforeAutospacing="1" w:after="100" w:afterAutospacing="1"/>
      <w:jc w:val="center"/>
      <w:textAlignment w:val="top"/>
    </w:pPr>
    <w:rPr>
      <w:b/>
      <w:bCs/>
    </w:rPr>
  </w:style>
  <w:style w:type="paragraph" w:customStyle="1" w:styleId="xl71">
    <w:name w:val="xl71"/>
    <w:basedOn w:val="Normal"/>
    <w:rsid w:val="001E377F"/>
    <w:pPr>
      <w:pBdr>
        <w:top w:val="single" w:sz="4" w:space="0" w:color="8EA9DB"/>
        <w:left w:val="single" w:sz="4" w:space="0" w:color="8EA9DB"/>
        <w:bottom w:val="single" w:sz="4" w:space="0" w:color="8EA9DB"/>
        <w:right w:val="single" w:sz="4" w:space="0" w:color="8EA9DB"/>
      </w:pBdr>
      <w:shd w:val="clear" w:color="000000" w:fill="D0CECE"/>
      <w:spacing w:before="100" w:beforeAutospacing="1" w:after="100" w:afterAutospacing="1"/>
      <w:jc w:val="center"/>
      <w:textAlignment w:val="center"/>
    </w:pPr>
    <w:rPr>
      <w:b/>
      <w:bCs/>
    </w:rPr>
  </w:style>
  <w:style w:type="paragraph" w:customStyle="1" w:styleId="xl72">
    <w:name w:val="xl72"/>
    <w:basedOn w:val="Normal"/>
    <w:rsid w:val="001E377F"/>
    <w:pPr>
      <w:pBdr>
        <w:top w:val="single" w:sz="4" w:space="0" w:color="8EA9DB"/>
        <w:left w:val="single" w:sz="4" w:space="0" w:color="8EA9DB"/>
        <w:bottom w:val="single" w:sz="4" w:space="0" w:color="8EA9DB"/>
        <w:right w:val="single" w:sz="4" w:space="0" w:color="8EA9DB"/>
      </w:pBdr>
      <w:shd w:val="clear" w:color="000000" w:fill="DEEAF6"/>
      <w:spacing w:before="100" w:beforeAutospacing="1" w:after="100" w:afterAutospacing="1"/>
      <w:textAlignment w:val="center"/>
    </w:pPr>
    <w:rPr>
      <w:b/>
      <w:bCs/>
    </w:rPr>
  </w:style>
  <w:style w:type="paragraph" w:customStyle="1" w:styleId="xl73">
    <w:name w:val="xl73"/>
    <w:basedOn w:val="Normal"/>
    <w:rsid w:val="001E377F"/>
    <w:pPr>
      <w:pBdr>
        <w:top w:val="single" w:sz="4" w:space="0" w:color="8EA9DB"/>
        <w:left w:val="single" w:sz="4" w:space="0" w:color="8EA9DB"/>
        <w:bottom w:val="single" w:sz="4" w:space="0" w:color="8EA9DB"/>
        <w:right w:val="single" w:sz="12" w:space="0" w:color="8EA9DB"/>
      </w:pBdr>
      <w:shd w:val="clear" w:color="000000" w:fill="DEEAF6"/>
      <w:spacing w:before="100" w:beforeAutospacing="1" w:after="100" w:afterAutospacing="1"/>
      <w:textAlignment w:val="center"/>
    </w:pPr>
    <w:rPr>
      <w:b/>
      <w:bCs/>
    </w:rPr>
  </w:style>
  <w:style w:type="paragraph" w:customStyle="1" w:styleId="xl74">
    <w:name w:val="xl74"/>
    <w:basedOn w:val="Normal"/>
    <w:rsid w:val="001E377F"/>
    <w:pPr>
      <w:pBdr>
        <w:top w:val="single" w:sz="4" w:space="0" w:color="8EA9DB"/>
        <w:left w:val="single" w:sz="4" w:space="0" w:color="8EA9DB"/>
        <w:bottom w:val="single" w:sz="4" w:space="0" w:color="8EA9DB"/>
        <w:right w:val="single" w:sz="4" w:space="0" w:color="8EA9DB"/>
      </w:pBdr>
      <w:spacing w:before="100" w:beforeAutospacing="1" w:after="100" w:afterAutospacing="1"/>
      <w:textAlignment w:val="center"/>
    </w:pPr>
    <w:rPr>
      <w:color w:val="000000"/>
    </w:rPr>
  </w:style>
  <w:style w:type="paragraph" w:customStyle="1" w:styleId="xl75">
    <w:name w:val="xl75"/>
    <w:basedOn w:val="Normal"/>
    <w:rsid w:val="001E377F"/>
    <w:pPr>
      <w:pBdr>
        <w:top w:val="single" w:sz="4" w:space="0" w:color="8EA9DB"/>
        <w:left w:val="single" w:sz="4" w:space="18" w:color="8EA9DB"/>
        <w:bottom w:val="single" w:sz="4" w:space="0" w:color="8EA9DB"/>
        <w:right w:val="single" w:sz="4" w:space="0" w:color="8EA9DB"/>
      </w:pBdr>
      <w:spacing w:before="100" w:beforeAutospacing="1" w:after="100" w:afterAutospacing="1"/>
      <w:ind w:firstLineChars="200" w:firstLine="200"/>
      <w:textAlignment w:val="center"/>
    </w:pPr>
    <w:rPr>
      <w:color w:val="000000"/>
    </w:rPr>
  </w:style>
  <w:style w:type="paragraph" w:customStyle="1" w:styleId="xl76">
    <w:name w:val="xl76"/>
    <w:basedOn w:val="Normal"/>
    <w:rsid w:val="001E377F"/>
    <w:pPr>
      <w:pBdr>
        <w:top w:val="single" w:sz="4" w:space="0" w:color="8EA9DB"/>
        <w:left w:val="single" w:sz="4" w:space="0" w:color="8EA9DB"/>
        <w:bottom w:val="single" w:sz="4" w:space="0" w:color="8EA9DB"/>
        <w:right w:val="single" w:sz="4" w:space="0" w:color="8EA9DB"/>
      </w:pBdr>
      <w:spacing w:before="100" w:beforeAutospacing="1" w:after="100" w:afterAutospacing="1"/>
      <w:textAlignment w:val="center"/>
    </w:pPr>
  </w:style>
  <w:style w:type="paragraph" w:customStyle="1" w:styleId="xl77">
    <w:name w:val="xl77"/>
    <w:basedOn w:val="Normal"/>
    <w:rsid w:val="001E377F"/>
    <w:pPr>
      <w:pBdr>
        <w:top w:val="single" w:sz="4" w:space="0" w:color="8EA9DB"/>
        <w:left w:val="single" w:sz="4" w:space="0" w:color="8EA9DB"/>
        <w:bottom w:val="single" w:sz="4" w:space="0" w:color="8EA9DB"/>
        <w:right w:val="single" w:sz="12" w:space="0" w:color="8EA9DB"/>
      </w:pBdr>
      <w:spacing w:before="100" w:beforeAutospacing="1" w:after="100" w:afterAutospacing="1"/>
      <w:textAlignment w:val="center"/>
    </w:pPr>
  </w:style>
  <w:style w:type="paragraph" w:customStyle="1" w:styleId="xl78">
    <w:name w:val="xl78"/>
    <w:basedOn w:val="Normal"/>
    <w:rsid w:val="001E377F"/>
    <w:pPr>
      <w:pBdr>
        <w:top w:val="single" w:sz="4" w:space="0" w:color="8EA9DB"/>
        <w:left w:val="single" w:sz="4" w:space="27" w:color="8EA9DB"/>
        <w:bottom w:val="single" w:sz="4" w:space="0" w:color="8EA9DB"/>
        <w:right w:val="single" w:sz="4" w:space="0" w:color="8EA9DB"/>
      </w:pBdr>
      <w:spacing w:before="100" w:beforeAutospacing="1" w:after="100" w:afterAutospacing="1"/>
      <w:ind w:firstLineChars="300" w:firstLine="300"/>
      <w:textAlignment w:val="center"/>
    </w:pPr>
    <w:rPr>
      <w:color w:val="000000"/>
    </w:rPr>
  </w:style>
  <w:style w:type="paragraph" w:customStyle="1" w:styleId="xl79">
    <w:name w:val="xl79"/>
    <w:basedOn w:val="Normal"/>
    <w:rsid w:val="001E377F"/>
    <w:pPr>
      <w:pBdr>
        <w:top w:val="single" w:sz="4" w:space="0" w:color="8EA9DB"/>
        <w:left w:val="single" w:sz="4" w:space="0" w:color="8EA9DB"/>
        <w:bottom w:val="single" w:sz="4" w:space="0" w:color="8EA9DB"/>
        <w:right w:val="single" w:sz="12" w:space="0" w:color="8EA9DB"/>
      </w:pBdr>
      <w:spacing w:before="100" w:beforeAutospacing="1" w:after="100" w:afterAutospacing="1"/>
      <w:textAlignment w:val="center"/>
    </w:pPr>
  </w:style>
  <w:style w:type="paragraph" w:customStyle="1" w:styleId="xl80">
    <w:name w:val="xl80"/>
    <w:basedOn w:val="Normal"/>
    <w:rsid w:val="001E377F"/>
    <w:pPr>
      <w:pBdr>
        <w:top w:val="single" w:sz="4" w:space="0" w:color="8EA9DB"/>
        <w:left w:val="single" w:sz="4" w:space="27" w:color="8EA9DB"/>
        <w:bottom w:val="single" w:sz="4" w:space="0" w:color="8EA9DB"/>
        <w:right w:val="single" w:sz="4" w:space="0" w:color="8EA9DB"/>
      </w:pBdr>
      <w:spacing w:before="100" w:beforeAutospacing="1" w:after="100" w:afterAutospacing="1"/>
      <w:ind w:firstLineChars="300" w:firstLine="300"/>
      <w:textAlignment w:val="center"/>
    </w:pPr>
    <w:rPr>
      <w:color w:val="000000"/>
    </w:rPr>
  </w:style>
  <w:style w:type="paragraph" w:customStyle="1" w:styleId="xl81">
    <w:name w:val="xl81"/>
    <w:basedOn w:val="Normal"/>
    <w:rsid w:val="001E377F"/>
    <w:pPr>
      <w:pBdr>
        <w:top w:val="single" w:sz="4" w:space="0" w:color="8EA9DB"/>
        <w:left w:val="single" w:sz="4" w:space="0" w:color="8EA9DB"/>
        <w:bottom w:val="single" w:sz="4" w:space="0" w:color="8EA9DB"/>
        <w:right w:val="single" w:sz="4" w:space="0" w:color="8EA9DB"/>
      </w:pBdr>
      <w:spacing w:before="100" w:beforeAutospacing="1" w:after="100" w:afterAutospacing="1"/>
      <w:jc w:val="right"/>
      <w:textAlignment w:val="center"/>
    </w:pPr>
  </w:style>
  <w:style w:type="paragraph" w:customStyle="1" w:styleId="xl82">
    <w:name w:val="xl82"/>
    <w:basedOn w:val="Normal"/>
    <w:rsid w:val="001E377F"/>
    <w:pPr>
      <w:pBdr>
        <w:top w:val="single" w:sz="4" w:space="0" w:color="8EA9DB"/>
        <w:left w:val="single" w:sz="4" w:space="0" w:color="8EA9DB"/>
        <w:bottom w:val="single" w:sz="4" w:space="0" w:color="8EA9DB"/>
        <w:right w:val="single" w:sz="12" w:space="0" w:color="8EA9DB"/>
      </w:pBdr>
      <w:spacing w:before="100" w:beforeAutospacing="1" w:after="100" w:afterAutospacing="1"/>
      <w:jc w:val="right"/>
      <w:textAlignment w:val="center"/>
    </w:pPr>
  </w:style>
  <w:style w:type="paragraph" w:customStyle="1" w:styleId="xl83">
    <w:name w:val="xl83"/>
    <w:basedOn w:val="Normal"/>
    <w:rsid w:val="001E377F"/>
    <w:pPr>
      <w:pBdr>
        <w:top w:val="single" w:sz="4" w:space="0" w:color="8EA9DB"/>
        <w:left w:val="single" w:sz="4" w:space="18" w:color="8EA9DB"/>
        <w:bottom w:val="single" w:sz="4" w:space="0" w:color="8EA9DB"/>
        <w:right w:val="single" w:sz="4" w:space="0" w:color="8EA9DB"/>
      </w:pBdr>
      <w:spacing w:before="100" w:beforeAutospacing="1" w:after="100" w:afterAutospacing="1"/>
      <w:ind w:firstLineChars="200" w:firstLine="200"/>
      <w:textAlignment w:val="center"/>
    </w:pPr>
    <w:rPr>
      <w:color w:val="000000"/>
    </w:rPr>
  </w:style>
  <w:style w:type="paragraph" w:customStyle="1" w:styleId="xl84">
    <w:name w:val="xl84"/>
    <w:basedOn w:val="Normal"/>
    <w:rsid w:val="001E377F"/>
    <w:pPr>
      <w:pBdr>
        <w:top w:val="single" w:sz="4" w:space="0" w:color="8EA9DB"/>
        <w:left w:val="single" w:sz="4" w:space="0" w:color="8EA9DB"/>
        <w:bottom w:val="single" w:sz="4" w:space="0" w:color="8EA9DB"/>
        <w:right w:val="single" w:sz="4" w:space="0" w:color="8EA9DB"/>
      </w:pBdr>
      <w:spacing w:before="100" w:beforeAutospacing="1" w:after="100" w:afterAutospacing="1"/>
      <w:jc w:val="both"/>
      <w:textAlignment w:val="center"/>
    </w:pPr>
    <w:rPr>
      <w:color w:val="000000"/>
    </w:rPr>
  </w:style>
  <w:style w:type="paragraph" w:customStyle="1" w:styleId="xl85">
    <w:name w:val="xl85"/>
    <w:basedOn w:val="Normal"/>
    <w:rsid w:val="001E377F"/>
    <w:pPr>
      <w:pBdr>
        <w:top w:val="single" w:sz="4" w:space="0" w:color="8EA9DB"/>
        <w:left w:val="single" w:sz="4" w:space="0" w:color="8EA9DB"/>
        <w:bottom w:val="single" w:sz="4" w:space="0" w:color="8EA9DB"/>
        <w:right w:val="single" w:sz="4" w:space="0" w:color="8EA9DB"/>
      </w:pBdr>
      <w:shd w:val="clear" w:color="000000" w:fill="D0CECE"/>
      <w:spacing w:before="100" w:beforeAutospacing="1" w:after="100" w:afterAutospacing="1"/>
      <w:textAlignment w:val="center"/>
    </w:pPr>
    <w:rPr>
      <w:b/>
      <w:bCs/>
      <w:color w:val="000000"/>
    </w:rPr>
  </w:style>
  <w:style w:type="paragraph" w:customStyle="1" w:styleId="xl86">
    <w:name w:val="xl86"/>
    <w:basedOn w:val="Normal"/>
    <w:rsid w:val="001E377F"/>
    <w:pPr>
      <w:pBdr>
        <w:top w:val="single" w:sz="4" w:space="0" w:color="8EA9DB"/>
        <w:left w:val="single" w:sz="4" w:space="0" w:color="8EA9DB"/>
        <w:bottom w:val="single" w:sz="4" w:space="0" w:color="8EA9DB"/>
        <w:right w:val="single" w:sz="4" w:space="0" w:color="8EA9DB"/>
      </w:pBdr>
      <w:shd w:val="clear" w:color="000000" w:fill="D0CECE"/>
      <w:spacing w:before="100" w:beforeAutospacing="1" w:after="100" w:afterAutospacing="1"/>
      <w:textAlignment w:val="center"/>
    </w:pPr>
    <w:rPr>
      <w:b/>
      <w:bCs/>
    </w:rPr>
  </w:style>
  <w:style w:type="paragraph" w:customStyle="1" w:styleId="xl87">
    <w:name w:val="xl87"/>
    <w:basedOn w:val="Normal"/>
    <w:rsid w:val="001E377F"/>
    <w:pPr>
      <w:pBdr>
        <w:top w:val="single" w:sz="4" w:space="0" w:color="8EA9DB"/>
        <w:left w:val="single" w:sz="4" w:space="0" w:color="8EA9DB"/>
        <w:bottom w:val="single" w:sz="4" w:space="0" w:color="8EA9DB"/>
        <w:right w:val="single" w:sz="12" w:space="0" w:color="8EA9DB"/>
      </w:pBdr>
      <w:shd w:val="clear" w:color="000000" w:fill="D0CECE"/>
      <w:spacing w:before="100" w:beforeAutospacing="1" w:after="100" w:afterAutospacing="1"/>
      <w:jc w:val="right"/>
      <w:textAlignment w:val="center"/>
    </w:pPr>
    <w:rPr>
      <w:b/>
      <w:bCs/>
    </w:rPr>
  </w:style>
  <w:style w:type="paragraph" w:customStyle="1" w:styleId="xl88">
    <w:name w:val="xl88"/>
    <w:basedOn w:val="Normal"/>
    <w:rsid w:val="001E377F"/>
    <w:pPr>
      <w:pBdr>
        <w:top w:val="single" w:sz="4" w:space="0" w:color="8EA9DB"/>
        <w:left w:val="single" w:sz="4" w:space="0" w:color="8EA9DB"/>
        <w:bottom w:val="single" w:sz="12" w:space="0" w:color="8EA9DB"/>
        <w:right w:val="single" w:sz="4" w:space="0" w:color="8EA9DB"/>
      </w:pBdr>
      <w:shd w:val="clear" w:color="000000" w:fill="D0CECE"/>
      <w:spacing w:before="100" w:beforeAutospacing="1" w:after="100" w:afterAutospacing="1"/>
      <w:textAlignment w:val="center"/>
    </w:pPr>
    <w:rPr>
      <w:b/>
      <w:bCs/>
    </w:rPr>
  </w:style>
  <w:style w:type="paragraph" w:customStyle="1" w:styleId="xl89">
    <w:name w:val="xl89"/>
    <w:basedOn w:val="Normal"/>
    <w:rsid w:val="001E377F"/>
    <w:pPr>
      <w:pBdr>
        <w:top w:val="single" w:sz="4" w:space="0" w:color="8EA9DB"/>
        <w:left w:val="single" w:sz="4" w:space="0" w:color="8EA9DB"/>
        <w:bottom w:val="single" w:sz="12" w:space="0" w:color="8EA9DB"/>
        <w:right w:val="single" w:sz="4" w:space="0" w:color="8EA9DB"/>
      </w:pBdr>
      <w:shd w:val="clear" w:color="000000" w:fill="D0CECE"/>
      <w:spacing w:before="100" w:beforeAutospacing="1" w:after="100" w:afterAutospacing="1"/>
      <w:textAlignment w:val="center"/>
    </w:pPr>
    <w:rPr>
      <w:b/>
      <w:bCs/>
    </w:rPr>
  </w:style>
  <w:style w:type="paragraph" w:customStyle="1" w:styleId="xl90">
    <w:name w:val="xl90"/>
    <w:basedOn w:val="Normal"/>
    <w:rsid w:val="001E377F"/>
    <w:pPr>
      <w:pBdr>
        <w:top w:val="single" w:sz="4" w:space="0" w:color="8EA9DB"/>
        <w:left w:val="single" w:sz="4" w:space="0" w:color="8EA9DB"/>
        <w:bottom w:val="single" w:sz="12" w:space="0" w:color="8EA9DB"/>
        <w:right w:val="single" w:sz="4" w:space="0" w:color="8EA9DB"/>
      </w:pBdr>
      <w:shd w:val="clear" w:color="000000" w:fill="D0CECE"/>
      <w:spacing w:before="100" w:beforeAutospacing="1" w:after="100" w:afterAutospacing="1"/>
      <w:jc w:val="right"/>
      <w:textAlignment w:val="center"/>
    </w:pPr>
    <w:rPr>
      <w:b/>
      <w:bCs/>
    </w:rPr>
  </w:style>
  <w:style w:type="paragraph" w:customStyle="1" w:styleId="xl91">
    <w:name w:val="xl91"/>
    <w:basedOn w:val="Normal"/>
    <w:rsid w:val="001E377F"/>
    <w:pPr>
      <w:pBdr>
        <w:top w:val="single" w:sz="4" w:space="0" w:color="8EA9DB"/>
        <w:left w:val="single" w:sz="4" w:space="0" w:color="8EA9DB"/>
        <w:bottom w:val="single" w:sz="12" w:space="0" w:color="8EA9DB"/>
        <w:right w:val="single" w:sz="12" w:space="0" w:color="8EA9DB"/>
      </w:pBdr>
      <w:shd w:val="clear" w:color="000000" w:fill="D0CECE"/>
      <w:spacing w:before="100" w:beforeAutospacing="1" w:after="100" w:afterAutospacing="1"/>
      <w:jc w:val="right"/>
      <w:textAlignment w:val="center"/>
    </w:pPr>
    <w:rPr>
      <w:b/>
      <w:bCs/>
    </w:rPr>
  </w:style>
  <w:style w:type="paragraph" w:customStyle="1" w:styleId="xl92">
    <w:name w:val="xl92"/>
    <w:basedOn w:val="Normal"/>
    <w:rsid w:val="001E377F"/>
    <w:pPr>
      <w:spacing w:before="100" w:beforeAutospacing="1" w:after="100" w:afterAutospacing="1"/>
    </w:pPr>
    <w:rPr>
      <w:b/>
      <w:bCs/>
    </w:rPr>
  </w:style>
  <w:style w:type="paragraph" w:customStyle="1" w:styleId="xl93">
    <w:name w:val="xl93"/>
    <w:basedOn w:val="Normal"/>
    <w:rsid w:val="001E377F"/>
    <w:pPr>
      <w:pBdr>
        <w:top w:val="single" w:sz="4" w:space="0" w:color="8EA9DB"/>
        <w:left w:val="single" w:sz="4" w:space="9" w:color="8EA9DB"/>
        <w:bottom w:val="single" w:sz="4" w:space="0" w:color="8EA9DB"/>
        <w:right w:val="single" w:sz="4" w:space="0" w:color="8EA9DB"/>
      </w:pBdr>
      <w:spacing w:before="100" w:beforeAutospacing="1" w:after="100" w:afterAutospacing="1"/>
      <w:ind w:firstLineChars="100" w:firstLine="100"/>
      <w:textAlignment w:val="center"/>
    </w:pPr>
    <w:rPr>
      <w:color w:val="000000"/>
    </w:rPr>
  </w:style>
  <w:style w:type="paragraph" w:customStyle="1" w:styleId="xl94">
    <w:name w:val="xl94"/>
    <w:basedOn w:val="Normal"/>
    <w:rsid w:val="001E377F"/>
    <w:pPr>
      <w:pBdr>
        <w:top w:val="single" w:sz="4" w:space="0" w:color="8EA9DB"/>
        <w:left w:val="single" w:sz="4" w:space="0" w:color="8EA9DB"/>
        <w:bottom w:val="single" w:sz="4" w:space="0" w:color="8EA9DB"/>
        <w:right w:val="single" w:sz="4" w:space="0" w:color="8EA9DB"/>
      </w:pBdr>
      <w:spacing w:before="100" w:beforeAutospacing="1" w:after="100" w:afterAutospacing="1"/>
      <w:textAlignment w:val="center"/>
    </w:pPr>
    <w:rPr>
      <w:b/>
      <w:bCs/>
      <w:color w:val="000000"/>
    </w:rPr>
  </w:style>
  <w:style w:type="paragraph" w:customStyle="1" w:styleId="xl95">
    <w:name w:val="xl95"/>
    <w:basedOn w:val="Normal"/>
    <w:rsid w:val="001E377F"/>
    <w:pPr>
      <w:pBdr>
        <w:top w:val="single" w:sz="12" w:space="0" w:color="8EA9DB"/>
        <w:left w:val="single" w:sz="4" w:space="0" w:color="8EA9DB"/>
        <w:bottom w:val="single" w:sz="4" w:space="0" w:color="8EA9DB"/>
        <w:right w:val="single" w:sz="4" w:space="0" w:color="8EA9DB"/>
      </w:pBdr>
      <w:shd w:val="clear" w:color="000000" w:fill="FFF2CC"/>
      <w:spacing w:before="100" w:beforeAutospacing="1" w:after="100" w:afterAutospacing="1"/>
      <w:textAlignment w:val="center"/>
    </w:pPr>
    <w:rPr>
      <w:b/>
      <w:bCs/>
    </w:rPr>
  </w:style>
  <w:style w:type="paragraph" w:customStyle="1" w:styleId="xl96">
    <w:name w:val="xl96"/>
    <w:basedOn w:val="Normal"/>
    <w:rsid w:val="001E377F"/>
    <w:pPr>
      <w:pBdr>
        <w:top w:val="single" w:sz="4" w:space="0" w:color="8EA9DB"/>
        <w:left w:val="single" w:sz="4" w:space="0" w:color="8EA9DB"/>
        <w:bottom w:val="single" w:sz="4" w:space="0" w:color="8EA9DB"/>
        <w:right w:val="single" w:sz="4" w:space="0" w:color="8EA9DB"/>
      </w:pBdr>
      <w:shd w:val="clear" w:color="000000" w:fill="FFF2CC"/>
      <w:spacing w:before="100" w:beforeAutospacing="1" w:after="100" w:afterAutospacing="1"/>
      <w:textAlignment w:val="center"/>
    </w:pPr>
    <w:rPr>
      <w:b/>
      <w:bCs/>
    </w:rPr>
  </w:style>
  <w:style w:type="paragraph" w:customStyle="1" w:styleId="xl97">
    <w:name w:val="xl97"/>
    <w:basedOn w:val="Normal"/>
    <w:rsid w:val="001E377F"/>
    <w:pPr>
      <w:pBdr>
        <w:top w:val="single" w:sz="4" w:space="0" w:color="8EA9DB"/>
        <w:left w:val="single" w:sz="4" w:space="0" w:color="8EA9DB"/>
        <w:bottom w:val="single" w:sz="4" w:space="0" w:color="8EA9DB"/>
        <w:right w:val="single" w:sz="4" w:space="0" w:color="8EA9DB"/>
      </w:pBdr>
      <w:shd w:val="clear" w:color="000000" w:fill="FFF2CC"/>
      <w:spacing w:before="100" w:beforeAutospacing="1" w:after="100" w:afterAutospacing="1"/>
      <w:textAlignment w:val="center"/>
    </w:pPr>
    <w:rPr>
      <w:color w:val="000000"/>
    </w:rPr>
  </w:style>
  <w:style w:type="paragraph" w:customStyle="1" w:styleId="xl98">
    <w:name w:val="xl98"/>
    <w:basedOn w:val="Normal"/>
    <w:rsid w:val="001E377F"/>
    <w:pPr>
      <w:pBdr>
        <w:top w:val="single" w:sz="4" w:space="0" w:color="8EA9DB"/>
        <w:left w:val="single" w:sz="4" w:space="27" w:color="8EA9DB"/>
        <w:bottom w:val="single" w:sz="4" w:space="0" w:color="8EA9DB"/>
        <w:right w:val="single" w:sz="4" w:space="0" w:color="8EA9DB"/>
      </w:pBdr>
      <w:shd w:val="clear" w:color="000000" w:fill="FFF2CC"/>
      <w:spacing w:before="100" w:beforeAutospacing="1" w:after="100" w:afterAutospacing="1"/>
      <w:ind w:firstLineChars="300" w:firstLine="300"/>
      <w:textAlignment w:val="center"/>
    </w:pPr>
    <w:rPr>
      <w:color w:val="000000"/>
    </w:rPr>
  </w:style>
  <w:style w:type="paragraph" w:customStyle="1" w:styleId="xl99">
    <w:name w:val="xl99"/>
    <w:basedOn w:val="Normal"/>
    <w:rsid w:val="001E377F"/>
    <w:pPr>
      <w:pBdr>
        <w:top w:val="single" w:sz="4" w:space="0" w:color="8EA9DB"/>
        <w:left w:val="single" w:sz="4" w:space="18" w:color="8EA9DB"/>
        <w:bottom w:val="single" w:sz="4" w:space="0" w:color="8EA9DB"/>
        <w:right w:val="single" w:sz="4" w:space="0" w:color="8EA9DB"/>
      </w:pBdr>
      <w:shd w:val="clear" w:color="000000" w:fill="FFF2CC"/>
      <w:spacing w:before="100" w:beforeAutospacing="1" w:after="100" w:afterAutospacing="1"/>
      <w:ind w:firstLineChars="200" w:firstLine="200"/>
      <w:textAlignment w:val="center"/>
    </w:pPr>
    <w:rPr>
      <w:color w:val="000000"/>
    </w:rPr>
  </w:style>
  <w:style w:type="paragraph" w:customStyle="1" w:styleId="xl100">
    <w:name w:val="xl100"/>
    <w:basedOn w:val="Normal"/>
    <w:rsid w:val="001E377F"/>
    <w:pPr>
      <w:pBdr>
        <w:top w:val="single" w:sz="12" w:space="0" w:color="8EA9DB"/>
        <w:left w:val="single" w:sz="4" w:space="0" w:color="8EA9DB"/>
        <w:bottom w:val="single" w:sz="4" w:space="0" w:color="8EA9DB"/>
        <w:right w:val="single" w:sz="4" w:space="0" w:color="8EA9DB"/>
      </w:pBdr>
      <w:shd w:val="clear" w:color="000000" w:fill="FFF2CC"/>
      <w:spacing w:before="100" w:beforeAutospacing="1" w:after="100" w:afterAutospacing="1"/>
      <w:textAlignment w:val="center"/>
    </w:pPr>
    <w:rPr>
      <w:b/>
      <w:bCs/>
    </w:rPr>
  </w:style>
  <w:style w:type="paragraph" w:customStyle="1" w:styleId="xl101">
    <w:name w:val="xl101"/>
    <w:basedOn w:val="Normal"/>
    <w:rsid w:val="001E377F"/>
    <w:pPr>
      <w:pBdr>
        <w:top w:val="single" w:sz="4" w:space="0" w:color="8EA9DB"/>
        <w:left w:val="single" w:sz="4" w:space="0" w:color="8EA9DB"/>
        <w:bottom w:val="single" w:sz="4" w:space="0" w:color="8EA9DB"/>
        <w:right w:val="single" w:sz="4" w:space="0" w:color="8EA9DB"/>
      </w:pBdr>
      <w:shd w:val="clear" w:color="000000" w:fill="FFF2CC"/>
      <w:spacing w:before="100" w:beforeAutospacing="1" w:after="100" w:afterAutospacing="1"/>
      <w:textAlignment w:val="center"/>
    </w:pPr>
    <w:rPr>
      <w:b/>
      <w:bCs/>
    </w:rPr>
  </w:style>
  <w:style w:type="paragraph" w:customStyle="1" w:styleId="xl102">
    <w:name w:val="xl102"/>
    <w:basedOn w:val="Normal"/>
    <w:rsid w:val="001E377F"/>
    <w:pPr>
      <w:pBdr>
        <w:top w:val="single" w:sz="4" w:space="0" w:color="8EA9DB"/>
        <w:left w:val="single" w:sz="4" w:space="0" w:color="8EA9DB"/>
        <w:bottom w:val="single" w:sz="4" w:space="0" w:color="8EA9DB"/>
        <w:right w:val="single" w:sz="4" w:space="0" w:color="8EA9DB"/>
      </w:pBdr>
      <w:shd w:val="clear" w:color="000000" w:fill="FFF2CC"/>
      <w:spacing w:before="100" w:beforeAutospacing="1" w:after="100" w:afterAutospacing="1"/>
      <w:textAlignment w:val="center"/>
    </w:pPr>
    <w:rPr>
      <w:color w:val="000000"/>
    </w:rPr>
  </w:style>
  <w:style w:type="paragraph" w:customStyle="1" w:styleId="xl103">
    <w:name w:val="xl103"/>
    <w:basedOn w:val="Normal"/>
    <w:rsid w:val="001E377F"/>
    <w:pPr>
      <w:pBdr>
        <w:top w:val="single" w:sz="4" w:space="0" w:color="8EA9DB"/>
        <w:left w:val="single" w:sz="4" w:space="27" w:color="8EA9DB"/>
        <w:bottom w:val="single" w:sz="4" w:space="0" w:color="8EA9DB"/>
        <w:right w:val="single" w:sz="4" w:space="0" w:color="8EA9DB"/>
      </w:pBdr>
      <w:shd w:val="clear" w:color="000000" w:fill="FFF2CC"/>
      <w:spacing w:before="100" w:beforeAutospacing="1" w:after="100" w:afterAutospacing="1"/>
      <w:ind w:firstLineChars="300" w:firstLine="300"/>
      <w:textAlignment w:val="center"/>
    </w:pPr>
    <w:rPr>
      <w:color w:val="000000"/>
    </w:rPr>
  </w:style>
  <w:style w:type="paragraph" w:customStyle="1" w:styleId="xl104">
    <w:name w:val="xl104"/>
    <w:basedOn w:val="Normal"/>
    <w:rsid w:val="001E377F"/>
    <w:pPr>
      <w:pBdr>
        <w:top w:val="single" w:sz="4" w:space="0" w:color="8EA9DB"/>
        <w:left w:val="single" w:sz="4" w:space="18" w:color="8EA9DB"/>
        <w:bottom w:val="single" w:sz="4" w:space="0" w:color="8EA9DB"/>
        <w:right w:val="single" w:sz="4" w:space="0" w:color="8EA9DB"/>
      </w:pBdr>
      <w:shd w:val="clear" w:color="000000" w:fill="FFF2CC"/>
      <w:spacing w:before="100" w:beforeAutospacing="1" w:after="100" w:afterAutospacing="1"/>
      <w:ind w:firstLineChars="200" w:firstLine="200"/>
      <w:textAlignment w:val="center"/>
    </w:pPr>
    <w:rPr>
      <w:color w:val="000000"/>
    </w:rPr>
  </w:style>
  <w:style w:type="paragraph" w:customStyle="1" w:styleId="xl105">
    <w:name w:val="xl105"/>
    <w:basedOn w:val="Normal"/>
    <w:rsid w:val="001E377F"/>
    <w:pPr>
      <w:pBdr>
        <w:top w:val="single" w:sz="4" w:space="0" w:color="8EA9DB"/>
        <w:left w:val="single" w:sz="4" w:space="0" w:color="8EA9DB"/>
        <w:bottom w:val="single" w:sz="4" w:space="0" w:color="8EA9DB"/>
        <w:right w:val="single" w:sz="4" w:space="0" w:color="8EA9DB"/>
      </w:pBdr>
      <w:shd w:val="clear" w:color="000000" w:fill="FFF2CC"/>
      <w:spacing w:before="100" w:beforeAutospacing="1" w:after="100" w:afterAutospacing="1"/>
      <w:textAlignment w:val="center"/>
    </w:pPr>
    <w:rPr>
      <w:b/>
      <w:bCs/>
      <w:color w:val="000000"/>
    </w:rPr>
  </w:style>
  <w:style w:type="paragraph" w:customStyle="1" w:styleId="xl106">
    <w:name w:val="xl106"/>
    <w:basedOn w:val="Normal"/>
    <w:rsid w:val="001E377F"/>
    <w:pPr>
      <w:spacing w:before="100" w:beforeAutospacing="1" w:after="100" w:afterAutospacing="1"/>
      <w:textAlignment w:val="center"/>
    </w:pPr>
    <w:rPr>
      <w:color w:val="000000"/>
    </w:rPr>
  </w:style>
  <w:style w:type="paragraph" w:customStyle="1" w:styleId="xl107">
    <w:name w:val="xl107"/>
    <w:basedOn w:val="Normal"/>
    <w:rsid w:val="001E377F"/>
    <w:pPr>
      <w:pBdr>
        <w:top w:val="single" w:sz="4" w:space="0" w:color="8EA9DB"/>
        <w:left w:val="single" w:sz="4" w:space="0" w:color="8EA9DB"/>
        <w:bottom w:val="single" w:sz="4" w:space="0" w:color="8EA9DB"/>
        <w:right w:val="single" w:sz="4" w:space="0" w:color="8EA9DB"/>
      </w:pBdr>
      <w:spacing w:before="100" w:beforeAutospacing="1" w:after="100" w:afterAutospacing="1"/>
      <w:textAlignment w:val="center"/>
    </w:pPr>
    <w:rPr>
      <w:b/>
      <w:bCs/>
      <w:color w:val="000000"/>
    </w:rPr>
  </w:style>
  <w:style w:type="paragraph" w:customStyle="1" w:styleId="xl108">
    <w:name w:val="xl108"/>
    <w:basedOn w:val="Normal"/>
    <w:rsid w:val="001E377F"/>
    <w:pPr>
      <w:pBdr>
        <w:top w:val="single" w:sz="4" w:space="0" w:color="8EA9DB"/>
        <w:left w:val="single" w:sz="4" w:space="0" w:color="8EA9DB"/>
        <w:bottom w:val="single" w:sz="4" w:space="0" w:color="8EA9DB"/>
        <w:right w:val="single" w:sz="4" w:space="0" w:color="8EA9DB"/>
      </w:pBdr>
      <w:shd w:val="clear" w:color="000000" w:fill="FFF2CC"/>
      <w:spacing w:before="100" w:beforeAutospacing="1" w:after="100" w:afterAutospacing="1"/>
      <w:textAlignment w:val="center"/>
    </w:pPr>
    <w:rPr>
      <w:color w:val="000000"/>
    </w:rPr>
  </w:style>
  <w:style w:type="paragraph" w:customStyle="1" w:styleId="xl109">
    <w:name w:val="xl109"/>
    <w:basedOn w:val="Normal"/>
    <w:rsid w:val="001E377F"/>
    <w:pPr>
      <w:pBdr>
        <w:top w:val="single" w:sz="4" w:space="0" w:color="8EA9DB"/>
        <w:left w:val="single" w:sz="4" w:space="0" w:color="8EA9DB"/>
        <w:bottom w:val="single" w:sz="4" w:space="0" w:color="8EA9DB"/>
        <w:right w:val="single" w:sz="4" w:space="0" w:color="8EA9DB"/>
      </w:pBdr>
      <w:shd w:val="clear" w:color="000000" w:fill="DDEBF7"/>
      <w:spacing w:before="100" w:beforeAutospacing="1" w:after="100" w:afterAutospacing="1"/>
      <w:textAlignment w:val="center"/>
    </w:pPr>
    <w:rPr>
      <w:b/>
      <w:bCs/>
    </w:rPr>
  </w:style>
  <w:style w:type="paragraph" w:customStyle="1" w:styleId="xl110">
    <w:name w:val="xl110"/>
    <w:basedOn w:val="Normal"/>
    <w:rsid w:val="001E377F"/>
    <w:pPr>
      <w:pBdr>
        <w:top w:val="single" w:sz="4" w:space="0" w:color="8EA9DB"/>
        <w:left w:val="single" w:sz="4" w:space="0" w:color="8EA9DB"/>
        <w:bottom w:val="single" w:sz="4" w:space="0" w:color="8EA9DB"/>
        <w:right w:val="single" w:sz="4" w:space="0" w:color="8EA9DB"/>
      </w:pBdr>
      <w:shd w:val="clear" w:color="000000" w:fill="DDEBF7"/>
      <w:spacing w:before="100" w:beforeAutospacing="1" w:after="100" w:afterAutospacing="1"/>
      <w:textAlignment w:val="center"/>
    </w:pPr>
    <w:rPr>
      <w:b/>
      <w:bCs/>
      <w:color w:val="000000"/>
    </w:rPr>
  </w:style>
  <w:style w:type="paragraph" w:customStyle="1" w:styleId="xl111">
    <w:name w:val="xl111"/>
    <w:basedOn w:val="Normal"/>
    <w:rsid w:val="001E377F"/>
    <w:pPr>
      <w:pBdr>
        <w:top w:val="single" w:sz="4" w:space="0" w:color="8EA9DB"/>
        <w:left w:val="single" w:sz="4" w:space="0" w:color="8EA9DB"/>
        <w:bottom w:val="single" w:sz="4" w:space="0" w:color="8EA9DB"/>
        <w:right w:val="single" w:sz="4" w:space="0" w:color="8EA9DB"/>
      </w:pBdr>
      <w:shd w:val="clear" w:color="000000" w:fill="FFF2CC"/>
      <w:spacing w:before="100" w:beforeAutospacing="1" w:after="100" w:afterAutospacing="1"/>
      <w:jc w:val="center"/>
      <w:textAlignment w:val="center"/>
    </w:pPr>
    <w:rPr>
      <w:color w:val="000000"/>
    </w:rPr>
  </w:style>
  <w:style w:type="paragraph" w:customStyle="1" w:styleId="xl112">
    <w:name w:val="xl112"/>
    <w:basedOn w:val="Normal"/>
    <w:rsid w:val="001E377F"/>
    <w:pPr>
      <w:pBdr>
        <w:top w:val="single" w:sz="12" w:space="0" w:color="8EA9DB"/>
        <w:left w:val="single" w:sz="4" w:space="0" w:color="8EA9DB"/>
        <w:bottom w:val="single" w:sz="4" w:space="0" w:color="8EA9DB"/>
        <w:right w:val="single" w:sz="4" w:space="0" w:color="8EA9DB"/>
      </w:pBdr>
      <w:shd w:val="clear" w:color="000000" w:fill="FFF2CC"/>
      <w:spacing w:before="100" w:beforeAutospacing="1" w:after="100" w:afterAutospacing="1"/>
      <w:jc w:val="center"/>
      <w:textAlignment w:val="center"/>
    </w:pPr>
    <w:rPr>
      <w:b/>
      <w:bCs/>
    </w:rPr>
  </w:style>
  <w:style w:type="paragraph" w:customStyle="1" w:styleId="xl113">
    <w:name w:val="xl113"/>
    <w:basedOn w:val="Normal"/>
    <w:rsid w:val="001E377F"/>
    <w:pPr>
      <w:pBdr>
        <w:top w:val="single" w:sz="4" w:space="0" w:color="8EA9DB"/>
        <w:left w:val="single" w:sz="4" w:space="0" w:color="8EA9DB"/>
        <w:bottom w:val="single" w:sz="4" w:space="0" w:color="8EA9DB"/>
        <w:right w:val="single" w:sz="4" w:space="0" w:color="8EA9DB"/>
      </w:pBdr>
      <w:shd w:val="clear" w:color="000000" w:fill="FFF2CC"/>
      <w:spacing w:before="100" w:beforeAutospacing="1" w:after="100" w:afterAutospacing="1"/>
      <w:jc w:val="center"/>
      <w:textAlignment w:val="center"/>
    </w:pPr>
    <w:rPr>
      <w:b/>
      <w:bCs/>
    </w:rPr>
  </w:style>
  <w:style w:type="paragraph" w:customStyle="1" w:styleId="xl114">
    <w:name w:val="xl114"/>
    <w:basedOn w:val="Normal"/>
    <w:rsid w:val="001E377F"/>
    <w:pPr>
      <w:pBdr>
        <w:top w:val="single" w:sz="4" w:space="0" w:color="8EA9DB"/>
        <w:left w:val="single" w:sz="4" w:space="0" w:color="8EA9DB"/>
        <w:bottom w:val="single" w:sz="4" w:space="0" w:color="8EA9DB"/>
        <w:right w:val="single" w:sz="4" w:space="0" w:color="8EA9DB"/>
      </w:pBdr>
      <w:shd w:val="clear" w:color="000000" w:fill="D0CECE"/>
      <w:spacing w:before="100" w:beforeAutospacing="1" w:after="100" w:afterAutospacing="1"/>
      <w:textAlignment w:val="center"/>
    </w:pPr>
    <w:rPr>
      <w:b/>
      <w:bCs/>
      <w:color w:val="000000"/>
    </w:rPr>
  </w:style>
  <w:style w:type="paragraph" w:customStyle="1" w:styleId="xl115">
    <w:name w:val="xl115"/>
    <w:basedOn w:val="Normal"/>
    <w:rsid w:val="001E377F"/>
    <w:pPr>
      <w:pBdr>
        <w:top w:val="single" w:sz="4" w:space="0" w:color="8EA9DB"/>
        <w:left w:val="single" w:sz="4" w:space="0" w:color="8EA9DB"/>
        <w:bottom w:val="single" w:sz="4" w:space="0" w:color="8EA9DB"/>
        <w:right w:val="single" w:sz="4" w:space="0" w:color="8EA9DB"/>
      </w:pBdr>
      <w:shd w:val="clear" w:color="000000" w:fill="D0CECE"/>
      <w:spacing w:before="100" w:beforeAutospacing="1" w:after="100" w:afterAutospacing="1"/>
      <w:jc w:val="center"/>
      <w:textAlignment w:val="center"/>
    </w:pPr>
    <w:rPr>
      <w:b/>
      <w:bCs/>
      <w:color w:val="000000"/>
    </w:rPr>
  </w:style>
  <w:style w:type="paragraph" w:customStyle="1" w:styleId="xl116">
    <w:name w:val="xl116"/>
    <w:basedOn w:val="Normal"/>
    <w:rsid w:val="001E377F"/>
    <w:pPr>
      <w:pBdr>
        <w:top w:val="single" w:sz="4" w:space="0" w:color="8EA9DB"/>
        <w:left w:val="single" w:sz="4" w:space="0" w:color="8EA9DB"/>
        <w:bottom w:val="single" w:sz="12" w:space="0" w:color="8EA9DB"/>
        <w:right w:val="single" w:sz="4" w:space="0" w:color="8EA9DB"/>
      </w:pBdr>
      <w:shd w:val="clear" w:color="000000" w:fill="D0CECE"/>
      <w:spacing w:before="100" w:beforeAutospacing="1" w:after="100" w:afterAutospacing="1"/>
      <w:textAlignment w:val="center"/>
    </w:pPr>
    <w:rPr>
      <w:b/>
      <w:bCs/>
    </w:rPr>
  </w:style>
  <w:style w:type="paragraph" w:customStyle="1" w:styleId="xl117">
    <w:name w:val="xl117"/>
    <w:basedOn w:val="Normal"/>
    <w:rsid w:val="001E377F"/>
    <w:pPr>
      <w:pBdr>
        <w:top w:val="single" w:sz="4" w:space="0" w:color="8EA9DB"/>
        <w:left w:val="single" w:sz="4" w:space="0" w:color="8EA9DB"/>
        <w:bottom w:val="single" w:sz="12" w:space="0" w:color="8EA9DB"/>
        <w:right w:val="single" w:sz="4" w:space="0" w:color="8EA9DB"/>
      </w:pBdr>
      <w:shd w:val="clear" w:color="000000" w:fill="D0CECE"/>
      <w:spacing w:before="100" w:beforeAutospacing="1" w:after="100" w:afterAutospacing="1"/>
      <w:jc w:val="center"/>
      <w:textAlignment w:val="center"/>
    </w:pPr>
    <w:rPr>
      <w:b/>
      <w:bCs/>
    </w:rPr>
  </w:style>
  <w:style w:type="paragraph" w:customStyle="1" w:styleId="xl118">
    <w:name w:val="xl118"/>
    <w:basedOn w:val="Normal"/>
    <w:rsid w:val="001E377F"/>
    <w:pPr>
      <w:spacing w:before="100" w:beforeAutospacing="1" w:after="100" w:afterAutospacing="1"/>
    </w:pPr>
  </w:style>
  <w:style w:type="paragraph" w:customStyle="1" w:styleId="xl119">
    <w:name w:val="xl119"/>
    <w:basedOn w:val="Normal"/>
    <w:rsid w:val="001E377F"/>
    <w:pPr>
      <w:spacing w:before="100" w:beforeAutospacing="1" w:after="100" w:afterAutospacing="1"/>
      <w:jc w:val="center"/>
    </w:pPr>
  </w:style>
  <w:style w:type="paragraph" w:customStyle="1" w:styleId="xl120">
    <w:name w:val="xl120"/>
    <w:basedOn w:val="Normal"/>
    <w:rsid w:val="001E377F"/>
    <w:pPr>
      <w:pBdr>
        <w:top w:val="single" w:sz="4" w:space="0" w:color="8EA9DB"/>
        <w:left w:val="single" w:sz="4" w:space="0" w:color="8EA9DB"/>
        <w:bottom w:val="single" w:sz="4" w:space="0" w:color="8EA9DB"/>
        <w:right w:val="single" w:sz="4" w:space="0" w:color="8EA9DB"/>
      </w:pBdr>
      <w:shd w:val="clear" w:color="000000" w:fill="FFF2CC"/>
      <w:spacing w:before="100" w:beforeAutospacing="1" w:after="100" w:afterAutospacing="1"/>
      <w:textAlignment w:val="center"/>
    </w:pPr>
    <w:rPr>
      <w:b/>
      <w:bCs/>
      <w:color w:val="FF0000"/>
    </w:rPr>
  </w:style>
  <w:style w:type="paragraph" w:customStyle="1" w:styleId="xl121">
    <w:name w:val="xl121"/>
    <w:basedOn w:val="Normal"/>
    <w:rsid w:val="001E377F"/>
    <w:pPr>
      <w:pBdr>
        <w:top w:val="single" w:sz="4" w:space="0" w:color="8EA9DB"/>
        <w:left w:val="single" w:sz="4" w:space="0" w:color="8EA9DB"/>
        <w:bottom w:val="single" w:sz="4" w:space="0" w:color="8EA9DB"/>
        <w:right w:val="single" w:sz="4" w:space="0" w:color="8EA9DB"/>
      </w:pBdr>
      <w:spacing w:before="100" w:beforeAutospacing="1" w:after="100" w:afterAutospacing="1"/>
      <w:textAlignment w:val="center"/>
    </w:pPr>
    <w:rPr>
      <w:color w:val="000000"/>
    </w:rPr>
  </w:style>
  <w:style w:type="paragraph" w:customStyle="1" w:styleId="xl122">
    <w:name w:val="xl122"/>
    <w:basedOn w:val="Normal"/>
    <w:rsid w:val="001E377F"/>
    <w:pPr>
      <w:pBdr>
        <w:top w:val="single" w:sz="4" w:space="0" w:color="8EA9DB"/>
        <w:left w:val="single" w:sz="4" w:space="0" w:color="8EA9DB"/>
        <w:bottom w:val="single" w:sz="4" w:space="0" w:color="8EA9DB"/>
        <w:right w:val="single" w:sz="4" w:space="0" w:color="8EA9DB"/>
      </w:pBdr>
      <w:shd w:val="clear" w:color="000000" w:fill="FCE4D6"/>
      <w:spacing w:before="100" w:beforeAutospacing="1" w:after="100" w:afterAutospacing="1"/>
      <w:textAlignment w:val="center"/>
    </w:pPr>
  </w:style>
  <w:style w:type="paragraph" w:customStyle="1" w:styleId="xl123">
    <w:name w:val="xl123"/>
    <w:basedOn w:val="Normal"/>
    <w:rsid w:val="001E377F"/>
    <w:pPr>
      <w:pBdr>
        <w:top w:val="single" w:sz="4" w:space="0" w:color="8EA9DB"/>
        <w:left w:val="single" w:sz="4" w:space="0" w:color="8EA9DB"/>
        <w:bottom w:val="single" w:sz="4" w:space="0" w:color="8EA9DB"/>
        <w:right w:val="single" w:sz="4" w:space="0" w:color="8EA9DB"/>
      </w:pBdr>
      <w:shd w:val="clear" w:color="000000" w:fill="FCE4D6"/>
      <w:spacing w:before="100" w:beforeAutospacing="1" w:after="100" w:afterAutospacing="1"/>
      <w:textAlignment w:val="center"/>
    </w:pPr>
    <w:rPr>
      <w:b/>
      <w:bCs/>
    </w:rPr>
  </w:style>
  <w:style w:type="paragraph" w:customStyle="1" w:styleId="xl124">
    <w:name w:val="xl124"/>
    <w:basedOn w:val="Normal"/>
    <w:rsid w:val="001E377F"/>
    <w:pPr>
      <w:pBdr>
        <w:top w:val="single" w:sz="4" w:space="0" w:color="8EA9DB"/>
        <w:left w:val="single" w:sz="4" w:space="18" w:color="8EA9DB"/>
        <w:bottom w:val="single" w:sz="4" w:space="0" w:color="8EA9DB"/>
        <w:right w:val="single" w:sz="4" w:space="0" w:color="8EA9DB"/>
      </w:pBdr>
      <w:shd w:val="clear" w:color="000000" w:fill="FCE4D6"/>
      <w:spacing w:before="100" w:beforeAutospacing="1" w:after="100" w:afterAutospacing="1"/>
      <w:ind w:firstLineChars="200" w:firstLine="200"/>
      <w:textAlignment w:val="center"/>
    </w:pPr>
    <w:rPr>
      <w:color w:val="000000"/>
    </w:rPr>
  </w:style>
  <w:style w:type="paragraph" w:customStyle="1" w:styleId="xl125">
    <w:name w:val="xl125"/>
    <w:basedOn w:val="Normal"/>
    <w:rsid w:val="001E377F"/>
    <w:pPr>
      <w:pBdr>
        <w:top w:val="single" w:sz="4" w:space="0" w:color="8EA9DB"/>
        <w:left w:val="single" w:sz="4" w:space="27" w:color="8EA9DB"/>
        <w:bottom w:val="single" w:sz="4" w:space="0" w:color="8EA9DB"/>
        <w:right w:val="single" w:sz="4" w:space="0" w:color="8EA9DB"/>
      </w:pBdr>
      <w:shd w:val="clear" w:color="000000" w:fill="FCE4D6"/>
      <w:spacing w:before="100" w:beforeAutospacing="1" w:after="100" w:afterAutospacing="1"/>
      <w:ind w:firstLineChars="300" w:firstLine="300"/>
      <w:textAlignment w:val="center"/>
    </w:pPr>
    <w:rPr>
      <w:color w:val="000000"/>
    </w:rPr>
  </w:style>
  <w:style w:type="paragraph" w:customStyle="1" w:styleId="xl126">
    <w:name w:val="xl126"/>
    <w:basedOn w:val="Normal"/>
    <w:rsid w:val="001E377F"/>
    <w:pPr>
      <w:pBdr>
        <w:top w:val="single" w:sz="4" w:space="0" w:color="8EA9DB"/>
        <w:left w:val="single" w:sz="4" w:space="0" w:color="8EA9DB"/>
        <w:bottom w:val="single" w:sz="4" w:space="0" w:color="8EA9DB"/>
        <w:right w:val="single" w:sz="4" w:space="0" w:color="8EA9DB"/>
      </w:pBdr>
      <w:shd w:val="clear" w:color="000000" w:fill="FCE4D6"/>
      <w:spacing w:before="100" w:beforeAutospacing="1" w:after="100" w:afterAutospacing="1"/>
      <w:jc w:val="right"/>
      <w:textAlignment w:val="center"/>
    </w:pPr>
  </w:style>
  <w:style w:type="paragraph" w:customStyle="1" w:styleId="xl127">
    <w:name w:val="xl127"/>
    <w:basedOn w:val="Normal"/>
    <w:rsid w:val="001E377F"/>
    <w:pPr>
      <w:pBdr>
        <w:top w:val="single" w:sz="4" w:space="0" w:color="8EA9DB"/>
        <w:left w:val="single" w:sz="4" w:space="0" w:color="8EA9DB"/>
        <w:bottom w:val="single" w:sz="4" w:space="0" w:color="8EA9DB"/>
        <w:right w:val="single" w:sz="4" w:space="0" w:color="8EA9DB"/>
      </w:pBdr>
      <w:shd w:val="clear" w:color="000000" w:fill="FCE4D6"/>
      <w:spacing w:before="100" w:beforeAutospacing="1" w:after="100" w:afterAutospacing="1"/>
      <w:jc w:val="both"/>
      <w:textAlignment w:val="center"/>
    </w:pPr>
    <w:rPr>
      <w:color w:val="000000"/>
    </w:rPr>
  </w:style>
  <w:style w:type="paragraph" w:customStyle="1" w:styleId="xl128">
    <w:name w:val="xl128"/>
    <w:basedOn w:val="Normal"/>
    <w:rsid w:val="001E377F"/>
    <w:pPr>
      <w:spacing w:before="100" w:beforeAutospacing="1" w:after="100" w:afterAutospacing="1"/>
    </w:pPr>
  </w:style>
  <w:style w:type="paragraph" w:customStyle="1" w:styleId="xl129">
    <w:name w:val="xl129"/>
    <w:basedOn w:val="Normal"/>
    <w:rsid w:val="001E377F"/>
    <w:pPr>
      <w:pBdr>
        <w:top w:val="single" w:sz="4" w:space="0" w:color="8EA9DB"/>
        <w:left w:val="single" w:sz="12" w:space="0" w:color="8EA9DB"/>
        <w:bottom w:val="single" w:sz="4" w:space="0" w:color="8EA9DB"/>
        <w:right w:val="single" w:sz="4" w:space="0" w:color="8EA9DB"/>
      </w:pBdr>
      <w:shd w:val="clear" w:color="000000" w:fill="DEEAF6"/>
      <w:spacing w:before="100" w:beforeAutospacing="1" w:after="100" w:afterAutospacing="1"/>
      <w:textAlignment w:val="center"/>
    </w:pPr>
    <w:rPr>
      <w:b/>
      <w:bCs/>
    </w:rPr>
  </w:style>
  <w:style w:type="paragraph" w:customStyle="1" w:styleId="xl130">
    <w:name w:val="xl130"/>
    <w:basedOn w:val="Normal"/>
    <w:rsid w:val="001E377F"/>
    <w:pPr>
      <w:pBdr>
        <w:top w:val="single" w:sz="4" w:space="0" w:color="8EA9DB"/>
        <w:left w:val="single" w:sz="12" w:space="0" w:color="8EA9DB"/>
        <w:bottom w:val="single" w:sz="12" w:space="0" w:color="8EA9DB"/>
        <w:right w:val="single" w:sz="4" w:space="0" w:color="8EA9DB"/>
      </w:pBdr>
      <w:shd w:val="clear" w:color="000000" w:fill="D0CECE"/>
      <w:spacing w:before="100" w:beforeAutospacing="1" w:after="100" w:afterAutospacing="1"/>
      <w:textAlignment w:val="center"/>
    </w:pPr>
    <w:rPr>
      <w:b/>
      <w:bCs/>
    </w:rPr>
  </w:style>
  <w:style w:type="paragraph" w:customStyle="1" w:styleId="xl131">
    <w:name w:val="xl131"/>
    <w:basedOn w:val="Normal"/>
    <w:rsid w:val="001E377F"/>
    <w:pPr>
      <w:pBdr>
        <w:left w:val="single" w:sz="12" w:space="0" w:color="8EA9DB"/>
        <w:right w:val="single" w:sz="4" w:space="0" w:color="8EA9DB"/>
      </w:pBdr>
      <w:spacing w:before="100" w:beforeAutospacing="1" w:after="100" w:afterAutospacing="1"/>
      <w:textAlignment w:val="center"/>
    </w:pPr>
  </w:style>
  <w:style w:type="paragraph" w:customStyle="1" w:styleId="xl132">
    <w:name w:val="xl132"/>
    <w:basedOn w:val="Normal"/>
    <w:rsid w:val="001E377F"/>
    <w:pPr>
      <w:pBdr>
        <w:left w:val="single" w:sz="12" w:space="0" w:color="8EA9DB"/>
        <w:right w:val="single" w:sz="4" w:space="0" w:color="8EA9DB"/>
      </w:pBdr>
      <w:spacing w:before="100" w:beforeAutospacing="1" w:after="100" w:afterAutospacing="1"/>
      <w:textAlignment w:val="center"/>
    </w:pPr>
    <w:rPr>
      <w:color w:val="000000"/>
    </w:rPr>
  </w:style>
  <w:style w:type="paragraph" w:customStyle="1" w:styleId="xl133">
    <w:name w:val="xl133"/>
    <w:basedOn w:val="Normal"/>
    <w:rsid w:val="001E377F"/>
    <w:pPr>
      <w:pBdr>
        <w:top w:val="single" w:sz="4" w:space="0" w:color="8EA9DB"/>
        <w:right w:val="single" w:sz="4" w:space="0" w:color="8EA9DB"/>
      </w:pBdr>
      <w:spacing w:before="100" w:beforeAutospacing="1" w:after="100" w:afterAutospacing="1"/>
      <w:textAlignment w:val="center"/>
    </w:pPr>
  </w:style>
  <w:style w:type="paragraph" w:customStyle="1" w:styleId="xl134">
    <w:name w:val="xl134"/>
    <w:basedOn w:val="Normal"/>
    <w:rsid w:val="001E377F"/>
    <w:pPr>
      <w:pBdr>
        <w:right w:val="single" w:sz="4" w:space="0" w:color="8EA9DB"/>
      </w:pBdr>
      <w:spacing w:before="100" w:beforeAutospacing="1" w:after="100" w:afterAutospacing="1"/>
      <w:textAlignment w:val="center"/>
    </w:pPr>
  </w:style>
  <w:style w:type="paragraph" w:customStyle="1" w:styleId="xl135">
    <w:name w:val="xl135"/>
    <w:basedOn w:val="Normal"/>
    <w:rsid w:val="001E377F"/>
    <w:pPr>
      <w:spacing w:before="100" w:beforeAutospacing="1" w:after="100" w:afterAutospacing="1"/>
      <w:textAlignment w:val="center"/>
    </w:pPr>
  </w:style>
  <w:style w:type="paragraph" w:customStyle="1" w:styleId="xl136">
    <w:name w:val="xl136"/>
    <w:basedOn w:val="Normal"/>
    <w:rsid w:val="001E377F"/>
    <w:pPr>
      <w:pBdr>
        <w:top w:val="single" w:sz="4" w:space="0" w:color="8EA9DB"/>
        <w:right w:val="single" w:sz="4" w:space="0" w:color="8EA9DB"/>
      </w:pBdr>
      <w:spacing w:before="100" w:beforeAutospacing="1" w:after="100" w:afterAutospacing="1"/>
      <w:textAlignment w:val="center"/>
    </w:pPr>
    <w:rPr>
      <w:color w:val="000000"/>
    </w:rPr>
  </w:style>
  <w:style w:type="paragraph" w:customStyle="1" w:styleId="xl137">
    <w:name w:val="xl137"/>
    <w:basedOn w:val="Normal"/>
    <w:rsid w:val="001E377F"/>
    <w:pPr>
      <w:pBdr>
        <w:right w:val="single" w:sz="4" w:space="0" w:color="8EA9DB"/>
      </w:pBdr>
      <w:spacing w:before="100" w:beforeAutospacing="1" w:after="100" w:afterAutospacing="1"/>
      <w:textAlignment w:val="center"/>
    </w:pPr>
    <w:rPr>
      <w:color w:val="000000"/>
    </w:rPr>
  </w:style>
  <w:style w:type="paragraph" w:customStyle="1" w:styleId="xl138">
    <w:name w:val="xl138"/>
    <w:basedOn w:val="Normal"/>
    <w:rsid w:val="001E377F"/>
    <w:pPr>
      <w:pBdr>
        <w:top w:val="single" w:sz="4" w:space="0" w:color="8EA9DB"/>
        <w:right w:val="single" w:sz="4" w:space="0" w:color="8EA9DB"/>
      </w:pBdr>
      <w:shd w:val="clear" w:color="000000" w:fill="EDEDED"/>
      <w:spacing w:before="100" w:beforeAutospacing="1" w:after="100" w:afterAutospacing="1"/>
      <w:textAlignment w:val="center"/>
    </w:pPr>
    <w:rPr>
      <w:b/>
      <w:bCs/>
    </w:rPr>
  </w:style>
  <w:style w:type="paragraph" w:customStyle="1" w:styleId="xl139">
    <w:name w:val="xl139"/>
    <w:basedOn w:val="Normal"/>
    <w:rsid w:val="001E377F"/>
    <w:pPr>
      <w:pBdr>
        <w:top w:val="single" w:sz="4" w:space="0" w:color="8EA9DB"/>
        <w:left w:val="single" w:sz="4" w:space="0" w:color="8EA9DB"/>
        <w:bottom w:val="single" w:sz="4" w:space="0" w:color="8EA9DB"/>
        <w:right w:val="single" w:sz="4" w:space="0" w:color="8EA9DB"/>
      </w:pBdr>
      <w:shd w:val="clear" w:color="000000" w:fill="EDEDED"/>
      <w:spacing w:before="100" w:beforeAutospacing="1" w:after="100" w:afterAutospacing="1"/>
      <w:textAlignment w:val="center"/>
    </w:pPr>
    <w:rPr>
      <w:b/>
      <w:bCs/>
    </w:rPr>
  </w:style>
  <w:style w:type="paragraph" w:customStyle="1" w:styleId="xl140">
    <w:name w:val="xl140"/>
    <w:basedOn w:val="Normal"/>
    <w:rsid w:val="001E377F"/>
    <w:pPr>
      <w:pBdr>
        <w:top w:val="single" w:sz="4" w:space="0" w:color="8EA9DB"/>
        <w:left w:val="single" w:sz="4" w:space="0" w:color="8EA9DB"/>
        <w:bottom w:val="single" w:sz="4" w:space="0" w:color="8EA9DB"/>
        <w:right w:val="single" w:sz="4" w:space="0" w:color="8EA9DB"/>
      </w:pBdr>
      <w:shd w:val="clear" w:color="000000" w:fill="EDEDED"/>
      <w:spacing w:before="100" w:beforeAutospacing="1" w:after="100" w:afterAutospacing="1"/>
      <w:textAlignment w:val="center"/>
    </w:pPr>
    <w:rPr>
      <w:b/>
      <w:bCs/>
    </w:rPr>
  </w:style>
  <w:style w:type="paragraph" w:customStyle="1" w:styleId="xl141">
    <w:name w:val="xl141"/>
    <w:basedOn w:val="Normal"/>
    <w:rsid w:val="001E377F"/>
    <w:pPr>
      <w:pBdr>
        <w:top w:val="single" w:sz="4" w:space="0" w:color="8EA9DB"/>
        <w:left w:val="single" w:sz="4" w:space="0" w:color="8EA9DB"/>
        <w:bottom w:val="single" w:sz="4" w:space="0" w:color="8EA9DB"/>
        <w:right w:val="single" w:sz="4" w:space="0" w:color="8EA9DB"/>
      </w:pBdr>
      <w:shd w:val="clear" w:color="000000" w:fill="EDEDED"/>
      <w:spacing w:before="100" w:beforeAutospacing="1" w:after="100" w:afterAutospacing="1"/>
      <w:jc w:val="center"/>
      <w:textAlignment w:val="center"/>
    </w:pPr>
    <w:rPr>
      <w:b/>
      <w:bCs/>
    </w:rPr>
  </w:style>
  <w:style w:type="paragraph" w:customStyle="1" w:styleId="xl142">
    <w:name w:val="xl142"/>
    <w:basedOn w:val="Normal"/>
    <w:rsid w:val="001E377F"/>
    <w:pPr>
      <w:pBdr>
        <w:top w:val="single" w:sz="4" w:space="0" w:color="8EA9DB"/>
        <w:left w:val="single" w:sz="4" w:space="0" w:color="8EA9DB"/>
        <w:bottom w:val="single" w:sz="4" w:space="0" w:color="8EA9DB"/>
        <w:right w:val="single" w:sz="4" w:space="0" w:color="8EA9DB"/>
      </w:pBdr>
      <w:shd w:val="clear" w:color="000000" w:fill="EDEDED"/>
      <w:spacing w:before="100" w:beforeAutospacing="1" w:after="100" w:afterAutospacing="1"/>
      <w:textAlignment w:val="center"/>
    </w:pPr>
    <w:rPr>
      <w:b/>
      <w:bCs/>
      <w:color w:val="FF0000"/>
    </w:rPr>
  </w:style>
  <w:style w:type="paragraph" w:customStyle="1" w:styleId="xl143">
    <w:name w:val="xl143"/>
    <w:basedOn w:val="Normal"/>
    <w:rsid w:val="001E377F"/>
    <w:pPr>
      <w:shd w:val="clear" w:color="000000" w:fill="EDEDED"/>
      <w:spacing w:before="100" w:beforeAutospacing="1" w:after="100" w:afterAutospacing="1"/>
    </w:pPr>
  </w:style>
  <w:style w:type="paragraph" w:customStyle="1" w:styleId="xl144">
    <w:name w:val="xl144"/>
    <w:basedOn w:val="Normal"/>
    <w:rsid w:val="001E377F"/>
    <w:pPr>
      <w:pBdr>
        <w:top w:val="single" w:sz="4" w:space="0" w:color="8EA9DB"/>
        <w:left w:val="single" w:sz="4" w:space="0" w:color="8EA9DB"/>
        <w:bottom w:val="single" w:sz="4" w:space="0" w:color="8EA9DB"/>
        <w:right w:val="single" w:sz="12" w:space="0" w:color="8EA9DB"/>
      </w:pBdr>
      <w:shd w:val="clear" w:color="000000" w:fill="C6E0B4"/>
      <w:spacing w:before="100" w:beforeAutospacing="1" w:after="100" w:afterAutospacing="1"/>
      <w:textAlignment w:val="center"/>
    </w:pPr>
    <w:rPr>
      <w:b/>
      <w:bCs/>
    </w:rPr>
  </w:style>
  <w:style w:type="paragraph" w:customStyle="1" w:styleId="xl145">
    <w:name w:val="xl145"/>
    <w:basedOn w:val="Normal"/>
    <w:rsid w:val="001E377F"/>
    <w:pPr>
      <w:pBdr>
        <w:top w:val="single" w:sz="4" w:space="0" w:color="8EA9DB"/>
        <w:left w:val="single" w:sz="4" w:space="0" w:color="8EA9DB"/>
        <w:bottom w:val="single" w:sz="4" w:space="0" w:color="8EA9DB"/>
        <w:right w:val="single" w:sz="4" w:space="0" w:color="8EA9DB"/>
      </w:pBdr>
      <w:shd w:val="clear" w:color="000000" w:fill="C6E0B4"/>
      <w:spacing w:before="100" w:beforeAutospacing="1" w:after="100" w:afterAutospacing="1"/>
      <w:textAlignment w:val="center"/>
    </w:pPr>
    <w:rPr>
      <w:b/>
      <w:bCs/>
    </w:rPr>
  </w:style>
  <w:style w:type="paragraph" w:customStyle="1" w:styleId="xl146">
    <w:name w:val="xl146"/>
    <w:basedOn w:val="Normal"/>
    <w:rsid w:val="001E377F"/>
    <w:pPr>
      <w:pBdr>
        <w:left w:val="single" w:sz="12" w:space="0" w:color="8EA9DB"/>
        <w:right w:val="single" w:sz="4" w:space="0" w:color="8EA9DB"/>
      </w:pBdr>
      <w:spacing w:before="100" w:beforeAutospacing="1" w:after="100" w:afterAutospacing="1"/>
      <w:textAlignment w:val="center"/>
    </w:pPr>
  </w:style>
  <w:style w:type="paragraph" w:customStyle="1" w:styleId="xl147">
    <w:name w:val="xl147"/>
    <w:basedOn w:val="Normal"/>
    <w:rsid w:val="001E377F"/>
    <w:pPr>
      <w:pBdr>
        <w:left w:val="single" w:sz="12" w:space="0" w:color="8EA9DB"/>
        <w:bottom w:val="single" w:sz="4" w:space="0" w:color="8EA9DB"/>
        <w:right w:val="single" w:sz="4" w:space="0" w:color="8EA9DB"/>
      </w:pBdr>
      <w:spacing w:before="100" w:beforeAutospacing="1" w:after="100" w:afterAutospacing="1"/>
      <w:textAlignment w:val="center"/>
    </w:pPr>
  </w:style>
  <w:style w:type="paragraph" w:customStyle="1" w:styleId="xl148">
    <w:name w:val="xl148"/>
    <w:basedOn w:val="Normal"/>
    <w:rsid w:val="001E377F"/>
    <w:pPr>
      <w:pBdr>
        <w:left w:val="single" w:sz="12" w:space="0" w:color="8EA9DB"/>
        <w:right w:val="single" w:sz="4" w:space="0" w:color="8EA9DB"/>
      </w:pBdr>
      <w:spacing w:before="100" w:beforeAutospacing="1" w:after="100" w:afterAutospacing="1"/>
      <w:textAlignment w:val="center"/>
    </w:pPr>
    <w:rPr>
      <w:color w:val="000000"/>
    </w:rPr>
  </w:style>
  <w:style w:type="paragraph" w:customStyle="1" w:styleId="xl149">
    <w:name w:val="xl149"/>
    <w:basedOn w:val="Normal"/>
    <w:rsid w:val="001E377F"/>
    <w:pPr>
      <w:pBdr>
        <w:left w:val="single" w:sz="12" w:space="0" w:color="8EA9DB"/>
        <w:bottom w:val="single" w:sz="4" w:space="0" w:color="8EA9DB"/>
        <w:right w:val="single" w:sz="4" w:space="0" w:color="8EA9DB"/>
      </w:pBdr>
      <w:spacing w:before="100" w:beforeAutospacing="1" w:after="100" w:afterAutospacing="1"/>
      <w:textAlignment w:val="center"/>
    </w:pPr>
    <w:rPr>
      <w:color w:val="000000"/>
    </w:rPr>
  </w:style>
  <w:style w:type="paragraph" w:customStyle="1" w:styleId="xl150">
    <w:name w:val="xl150"/>
    <w:basedOn w:val="Normal"/>
    <w:rsid w:val="001E377F"/>
    <w:pPr>
      <w:pBdr>
        <w:top w:val="single" w:sz="4" w:space="0" w:color="8EA9DB"/>
        <w:bottom w:val="single" w:sz="4" w:space="0" w:color="8EA9DB"/>
        <w:right w:val="single" w:sz="4" w:space="0" w:color="8EA9DB"/>
      </w:pBdr>
      <w:shd w:val="clear" w:color="000000" w:fill="DEEAF6"/>
      <w:spacing w:before="100" w:beforeAutospacing="1" w:after="100" w:afterAutospacing="1"/>
      <w:textAlignment w:val="center"/>
    </w:pPr>
    <w:rPr>
      <w:b/>
      <w:bCs/>
      <w:color w:val="DDEBF7"/>
    </w:rPr>
  </w:style>
  <w:style w:type="paragraph" w:customStyle="1" w:styleId="xl151">
    <w:name w:val="xl151"/>
    <w:basedOn w:val="Normal"/>
    <w:rsid w:val="001E377F"/>
    <w:pPr>
      <w:pBdr>
        <w:top w:val="single" w:sz="4" w:space="0" w:color="8EA9DB"/>
        <w:left w:val="single" w:sz="4" w:space="0" w:color="8EA9DB"/>
        <w:bottom w:val="single" w:sz="4" w:space="0" w:color="8EA9DB"/>
        <w:right w:val="single" w:sz="4" w:space="0" w:color="8EA9DB"/>
      </w:pBdr>
      <w:shd w:val="clear" w:color="000000" w:fill="EDEDED"/>
      <w:spacing w:before="100" w:beforeAutospacing="1" w:after="100" w:afterAutospacing="1"/>
      <w:textAlignment w:val="center"/>
    </w:pPr>
    <w:rPr>
      <w:color w:val="000000"/>
    </w:rPr>
  </w:style>
  <w:style w:type="paragraph" w:customStyle="1" w:styleId="xl152">
    <w:name w:val="xl152"/>
    <w:basedOn w:val="Normal"/>
    <w:rsid w:val="001E377F"/>
    <w:pPr>
      <w:pBdr>
        <w:top w:val="single" w:sz="4" w:space="0" w:color="8EA9DB"/>
        <w:left w:val="single" w:sz="4" w:space="0" w:color="8EA9DB"/>
        <w:bottom w:val="single" w:sz="4" w:space="0" w:color="8EA9DB"/>
        <w:right w:val="single" w:sz="12" w:space="0" w:color="8EA9DB"/>
      </w:pBdr>
      <w:shd w:val="clear" w:color="000000" w:fill="EDEDED"/>
      <w:spacing w:before="100" w:beforeAutospacing="1" w:after="100" w:afterAutospacing="1"/>
      <w:jc w:val="right"/>
      <w:textAlignment w:val="center"/>
    </w:pPr>
  </w:style>
  <w:style w:type="paragraph" w:customStyle="1" w:styleId="xl153">
    <w:name w:val="xl153"/>
    <w:basedOn w:val="Normal"/>
    <w:rsid w:val="001E377F"/>
    <w:pPr>
      <w:pBdr>
        <w:top w:val="single" w:sz="4" w:space="0" w:color="8EA9DB"/>
        <w:left w:val="single" w:sz="4" w:space="0" w:color="8EA9DB"/>
        <w:bottom w:val="single" w:sz="4" w:space="0" w:color="8EA9DB"/>
        <w:right w:val="single" w:sz="4" w:space="0" w:color="8EA9DB"/>
      </w:pBdr>
      <w:shd w:val="clear" w:color="000000" w:fill="EDEDED"/>
      <w:spacing w:before="100" w:beforeAutospacing="1" w:after="100" w:afterAutospacing="1"/>
      <w:textAlignment w:val="center"/>
    </w:pPr>
    <w:rPr>
      <w:color w:val="000000"/>
    </w:rPr>
  </w:style>
  <w:style w:type="paragraph" w:customStyle="1" w:styleId="xl154">
    <w:name w:val="xl154"/>
    <w:basedOn w:val="Normal"/>
    <w:rsid w:val="001E377F"/>
    <w:pPr>
      <w:pBdr>
        <w:top w:val="single" w:sz="4" w:space="0" w:color="8EA9DB"/>
        <w:left w:val="single" w:sz="4" w:space="0" w:color="8EA9DB"/>
        <w:bottom w:val="single" w:sz="4" w:space="0" w:color="8EA9DB"/>
        <w:right w:val="single" w:sz="4" w:space="0" w:color="8EA9DB"/>
      </w:pBdr>
      <w:shd w:val="clear" w:color="000000" w:fill="EDEDED"/>
      <w:spacing w:before="100" w:beforeAutospacing="1" w:after="100" w:afterAutospacing="1"/>
      <w:jc w:val="center"/>
      <w:textAlignment w:val="center"/>
    </w:pPr>
    <w:rPr>
      <w:color w:val="000000"/>
    </w:rPr>
  </w:style>
  <w:style w:type="paragraph" w:customStyle="1" w:styleId="xl155">
    <w:name w:val="xl155"/>
    <w:basedOn w:val="Normal"/>
    <w:rsid w:val="001E377F"/>
    <w:pPr>
      <w:pBdr>
        <w:top w:val="single" w:sz="4" w:space="0" w:color="8EA9DB"/>
        <w:left w:val="single" w:sz="4" w:space="0" w:color="8EA9DB"/>
        <w:bottom w:val="single" w:sz="4" w:space="0" w:color="8EA9DB"/>
        <w:right w:val="single" w:sz="4" w:space="0" w:color="8EA9DB"/>
      </w:pBdr>
      <w:shd w:val="clear" w:color="000000" w:fill="EDEDED"/>
      <w:spacing w:before="100" w:beforeAutospacing="1" w:after="100" w:afterAutospacing="1"/>
      <w:jc w:val="right"/>
      <w:textAlignment w:val="center"/>
    </w:pPr>
  </w:style>
  <w:style w:type="paragraph" w:customStyle="1" w:styleId="xl156">
    <w:name w:val="xl156"/>
    <w:basedOn w:val="Normal"/>
    <w:rsid w:val="001E377F"/>
    <w:pPr>
      <w:pBdr>
        <w:top w:val="single" w:sz="4" w:space="0" w:color="8EA9DB"/>
        <w:left w:val="single" w:sz="12" w:space="0" w:color="8EA9DB"/>
        <w:bottom w:val="single" w:sz="4" w:space="0" w:color="8EA9DB"/>
        <w:right w:val="single" w:sz="4" w:space="0" w:color="8EA9DB"/>
      </w:pBdr>
      <w:shd w:val="clear" w:color="000000" w:fill="D0CECE"/>
      <w:spacing w:before="100" w:beforeAutospacing="1" w:after="100" w:afterAutospacing="1"/>
      <w:textAlignment w:val="center"/>
    </w:pPr>
    <w:rPr>
      <w:b/>
      <w:bCs/>
      <w:color w:val="000000"/>
    </w:rPr>
  </w:style>
  <w:style w:type="paragraph" w:customStyle="1" w:styleId="xl157">
    <w:name w:val="xl157"/>
    <w:basedOn w:val="Normal"/>
    <w:rsid w:val="001E377F"/>
    <w:pPr>
      <w:pBdr>
        <w:top w:val="single" w:sz="4" w:space="0" w:color="8EA9DB"/>
        <w:bottom w:val="single" w:sz="4" w:space="0" w:color="8EA9DB"/>
        <w:right w:val="single" w:sz="4" w:space="0" w:color="8EA9DB"/>
      </w:pBdr>
      <w:shd w:val="clear" w:color="000000" w:fill="D0CECE"/>
      <w:spacing w:before="100" w:beforeAutospacing="1" w:after="100" w:afterAutospacing="1"/>
      <w:textAlignment w:val="center"/>
    </w:pPr>
    <w:rPr>
      <w:b/>
      <w:bCs/>
      <w:color w:val="D0CECE"/>
    </w:rPr>
  </w:style>
  <w:style w:type="paragraph" w:customStyle="1" w:styleId="xl158">
    <w:name w:val="xl158"/>
    <w:basedOn w:val="Normal"/>
    <w:rsid w:val="001E377F"/>
    <w:pPr>
      <w:pBdr>
        <w:top w:val="single" w:sz="4" w:space="0" w:color="8EA9DB"/>
        <w:bottom w:val="single" w:sz="12" w:space="0" w:color="8EA9DB"/>
        <w:right w:val="single" w:sz="4" w:space="0" w:color="8EA9DB"/>
      </w:pBdr>
      <w:shd w:val="clear" w:color="000000" w:fill="D0CECE"/>
      <w:spacing w:before="100" w:beforeAutospacing="1" w:after="100" w:afterAutospacing="1"/>
      <w:textAlignment w:val="center"/>
    </w:pPr>
    <w:rPr>
      <w:b/>
      <w:bCs/>
      <w:color w:val="D0CECE"/>
    </w:rPr>
  </w:style>
  <w:style w:type="paragraph" w:customStyle="1" w:styleId="xl159">
    <w:name w:val="xl159"/>
    <w:basedOn w:val="Normal"/>
    <w:rsid w:val="001E377F"/>
    <w:pPr>
      <w:spacing w:before="100" w:beforeAutospacing="1" w:after="100" w:afterAutospacing="1"/>
      <w:textAlignment w:val="center"/>
    </w:pPr>
    <w:rPr>
      <w:b/>
      <w:bCs/>
      <w:color w:val="000000"/>
    </w:rPr>
  </w:style>
  <w:style w:type="paragraph" w:customStyle="1" w:styleId="xl160">
    <w:name w:val="xl160"/>
    <w:basedOn w:val="Normal"/>
    <w:rsid w:val="001E377F"/>
    <w:pPr>
      <w:pBdr>
        <w:top w:val="single" w:sz="4" w:space="0" w:color="8EA9DB"/>
        <w:left w:val="single" w:sz="4" w:space="0" w:color="8EA9DB"/>
        <w:bottom w:val="single" w:sz="4" w:space="0" w:color="8EA9DB"/>
        <w:right w:val="single" w:sz="4" w:space="0" w:color="8EA9DB"/>
      </w:pBdr>
      <w:spacing w:before="100" w:beforeAutospacing="1" w:after="100" w:afterAutospacing="1"/>
      <w:textAlignment w:val="center"/>
    </w:pPr>
    <w:rPr>
      <w:color w:val="000000"/>
    </w:rPr>
  </w:style>
  <w:style w:type="paragraph" w:customStyle="1" w:styleId="xl161">
    <w:name w:val="xl161"/>
    <w:basedOn w:val="Normal"/>
    <w:rsid w:val="001E377F"/>
    <w:pPr>
      <w:pBdr>
        <w:top w:val="single" w:sz="4" w:space="0" w:color="8EA9DB"/>
        <w:left w:val="single" w:sz="4" w:space="0" w:color="8EA9DB"/>
        <w:bottom w:val="single" w:sz="4" w:space="0" w:color="8EA9DB"/>
        <w:right w:val="single" w:sz="4" w:space="0" w:color="8EA9DB"/>
      </w:pBdr>
      <w:spacing w:before="100" w:beforeAutospacing="1" w:after="100" w:afterAutospacing="1"/>
      <w:jc w:val="center"/>
      <w:textAlignment w:val="center"/>
    </w:pPr>
    <w:rPr>
      <w:color w:val="000000"/>
    </w:rPr>
  </w:style>
  <w:style w:type="paragraph" w:customStyle="1" w:styleId="xl162">
    <w:name w:val="xl162"/>
    <w:basedOn w:val="Normal"/>
    <w:rsid w:val="001E377F"/>
    <w:pPr>
      <w:pBdr>
        <w:top w:val="single" w:sz="4" w:space="0" w:color="8EA9DB"/>
        <w:left w:val="single" w:sz="4" w:space="0" w:color="8EA9DB"/>
        <w:bottom w:val="single" w:sz="4" w:space="0" w:color="8EA9DB"/>
        <w:right w:val="single" w:sz="4" w:space="0" w:color="8EA9DB"/>
      </w:pBdr>
      <w:spacing w:before="100" w:beforeAutospacing="1" w:after="100" w:afterAutospacing="1"/>
      <w:textAlignment w:val="center"/>
    </w:pPr>
    <w:rPr>
      <w:b/>
      <w:bCs/>
      <w:color w:val="000000"/>
    </w:rPr>
  </w:style>
  <w:style w:type="paragraph" w:customStyle="1" w:styleId="xl163">
    <w:name w:val="xl163"/>
    <w:basedOn w:val="Normal"/>
    <w:rsid w:val="001E377F"/>
    <w:pPr>
      <w:pBdr>
        <w:top w:val="single" w:sz="4" w:space="0" w:color="8EA9DB"/>
        <w:left w:val="single" w:sz="4" w:space="27" w:color="8EA9DB"/>
        <w:bottom w:val="single" w:sz="4" w:space="0" w:color="8EA9DB"/>
        <w:right w:val="single" w:sz="4" w:space="0" w:color="8EA9DB"/>
      </w:pBdr>
      <w:spacing w:before="100" w:beforeAutospacing="1" w:after="100" w:afterAutospacing="1"/>
      <w:ind w:firstLineChars="300" w:firstLine="300"/>
      <w:textAlignment w:val="center"/>
    </w:pPr>
    <w:rPr>
      <w:color w:val="000000"/>
    </w:rPr>
  </w:style>
  <w:style w:type="paragraph" w:customStyle="1" w:styleId="xl164">
    <w:name w:val="xl164"/>
    <w:basedOn w:val="Normal"/>
    <w:rsid w:val="001E377F"/>
    <w:pPr>
      <w:pBdr>
        <w:top w:val="single" w:sz="4" w:space="0" w:color="8EA9DB"/>
        <w:left w:val="single" w:sz="4" w:space="18" w:color="8EA9DB"/>
        <w:bottom w:val="single" w:sz="4" w:space="0" w:color="8EA9DB"/>
        <w:right w:val="single" w:sz="4" w:space="0" w:color="8EA9DB"/>
      </w:pBdr>
      <w:spacing w:before="100" w:beforeAutospacing="1" w:after="100" w:afterAutospacing="1"/>
      <w:ind w:firstLineChars="200" w:firstLine="200"/>
      <w:textAlignment w:val="center"/>
    </w:pPr>
    <w:rPr>
      <w:color w:val="000000"/>
    </w:rPr>
  </w:style>
  <w:style w:type="paragraph" w:customStyle="1" w:styleId="xl165">
    <w:name w:val="xl165"/>
    <w:basedOn w:val="Normal"/>
    <w:rsid w:val="001E377F"/>
    <w:pPr>
      <w:spacing w:before="100" w:beforeAutospacing="1" w:after="100" w:afterAutospacing="1"/>
    </w:pPr>
  </w:style>
  <w:style w:type="paragraph" w:customStyle="1" w:styleId="xl166">
    <w:name w:val="xl166"/>
    <w:basedOn w:val="Normal"/>
    <w:rsid w:val="001E377F"/>
    <w:pPr>
      <w:pBdr>
        <w:top w:val="single" w:sz="4" w:space="0" w:color="8EA9DB"/>
        <w:left w:val="single" w:sz="4" w:space="0" w:color="8EA9DB"/>
        <w:bottom w:val="single" w:sz="4" w:space="0" w:color="8EA9DB"/>
        <w:right w:val="single" w:sz="12" w:space="0" w:color="8EA9DB"/>
      </w:pBdr>
      <w:shd w:val="clear" w:color="000000" w:fill="DDEBF7"/>
      <w:spacing w:before="100" w:beforeAutospacing="1" w:after="100" w:afterAutospacing="1"/>
      <w:textAlignment w:val="center"/>
    </w:pPr>
    <w:rPr>
      <w:b/>
      <w:bCs/>
    </w:rPr>
  </w:style>
  <w:style w:type="paragraph" w:customStyle="1" w:styleId="xl167">
    <w:name w:val="xl167"/>
    <w:basedOn w:val="Normal"/>
    <w:rsid w:val="001E377F"/>
    <w:pPr>
      <w:pBdr>
        <w:top w:val="single" w:sz="4" w:space="0" w:color="8EA9DB"/>
        <w:left w:val="single" w:sz="4" w:space="0" w:color="8EA9DB"/>
        <w:bottom w:val="single" w:sz="4" w:space="0" w:color="8EA9DB"/>
        <w:right w:val="single" w:sz="12" w:space="0" w:color="8EA9DB"/>
      </w:pBdr>
      <w:shd w:val="clear" w:color="000000" w:fill="EDEDED"/>
      <w:spacing w:before="100" w:beforeAutospacing="1" w:after="100" w:afterAutospacing="1"/>
      <w:textAlignment w:val="center"/>
    </w:pPr>
    <w:rPr>
      <w:b/>
      <w:bCs/>
    </w:rPr>
  </w:style>
  <w:style w:type="paragraph" w:customStyle="1" w:styleId="xl168">
    <w:name w:val="xl168"/>
    <w:basedOn w:val="Normal"/>
    <w:rsid w:val="001E377F"/>
    <w:pPr>
      <w:pBdr>
        <w:top w:val="single" w:sz="4" w:space="0" w:color="8EA9DB"/>
        <w:left w:val="single" w:sz="4" w:space="0" w:color="8EA9DB"/>
        <w:bottom w:val="single" w:sz="4" w:space="0" w:color="8EA9DB"/>
        <w:right w:val="single" w:sz="12" w:space="0" w:color="8EA9DB"/>
      </w:pBdr>
      <w:spacing w:before="100" w:beforeAutospacing="1" w:after="100" w:afterAutospacing="1"/>
      <w:textAlignment w:val="center"/>
    </w:pPr>
    <w:rPr>
      <w:b/>
      <w:bCs/>
    </w:rPr>
  </w:style>
  <w:style w:type="paragraph" w:customStyle="1" w:styleId="xl169">
    <w:name w:val="xl169"/>
    <w:basedOn w:val="Normal"/>
    <w:rsid w:val="001E377F"/>
    <w:pPr>
      <w:pBdr>
        <w:top w:val="single" w:sz="4" w:space="0" w:color="8EA9DB"/>
        <w:left w:val="single" w:sz="4" w:space="0" w:color="8EA9DB"/>
        <w:bottom w:val="single" w:sz="4" w:space="0" w:color="8EA9DB"/>
        <w:right w:val="single" w:sz="12" w:space="0" w:color="8EA9DB"/>
      </w:pBdr>
      <w:spacing w:before="100" w:beforeAutospacing="1" w:after="100" w:afterAutospacing="1"/>
      <w:textAlignment w:val="center"/>
    </w:pPr>
  </w:style>
  <w:style w:type="paragraph" w:customStyle="1" w:styleId="xl170">
    <w:name w:val="xl170"/>
    <w:basedOn w:val="Normal"/>
    <w:rsid w:val="001E377F"/>
    <w:pPr>
      <w:pBdr>
        <w:top w:val="single" w:sz="4" w:space="0" w:color="8EA9DB"/>
        <w:left w:val="single" w:sz="4" w:space="0" w:color="8EA9DB"/>
        <w:bottom w:val="single" w:sz="4" w:space="0" w:color="8EA9DB"/>
        <w:right w:val="single" w:sz="12" w:space="0" w:color="8EA9DB"/>
      </w:pBdr>
      <w:spacing w:before="100" w:beforeAutospacing="1" w:after="100" w:afterAutospacing="1"/>
      <w:textAlignment w:val="center"/>
    </w:pPr>
  </w:style>
  <w:style w:type="paragraph" w:customStyle="1" w:styleId="xl171">
    <w:name w:val="xl171"/>
    <w:basedOn w:val="Normal"/>
    <w:rsid w:val="001E377F"/>
    <w:pPr>
      <w:pBdr>
        <w:top w:val="single" w:sz="4" w:space="0" w:color="8EA9DB"/>
        <w:left w:val="single" w:sz="4" w:space="0" w:color="8EA9DB"/>
        <w:bottom w:val="single" w:sz="4" w:space="0" w:color="8EA9DB"/>
        <w:right w:val="single" w:sz="12" w:space="0" w:color="8EA9DB"/>
      </w:pBdr>
      <w:shd w:val="clear" w:color="000000" w:fill="DDEBF7"/>
      <w:spacing w:before="100" w:beforeAutospacing="1" w:after="100" w:afterAutospacing="1"/>
      <w:textAlignment w:val="center"/>
    </w:pPr>
    <w:rPr>
      <w:b/>
      <w:bCs/>
      <w:color w:val="000000"/>
    </w:rPr>
  </w:style>
  <w:style w:type="paragraph" w:customStyle="1" w:styleId="xl172">
    <w:name w:val="xl172"/>
    <w:basedOn w:val="Normal"/>
    <w:rsid w:val="001E377F"/>
    <w:pPr>
      <w:pBdr>
        <w:top w:val="single" w:sz="4" w:space="0" w:color="8EA9DB"/>
        <w:left w:val="single" w:sz="4" w:space="0" w:color="8EA9DB"/>
        <w:bottom w:val="single" w:sz="4" w:space="0" w:color="8EA9DB"/>
        <w:right w:val="single" w:sz="12" w:space="0" w:color="8EA9DB"/>
      </w:pBdr>
      <w:shd w:val="clear" w:color="000000" w:fill="D0CECE"/>
      <w:spacing w:before="100" w:beforeAutospacing="1" w:after="100" w:afterAutospacing="1"/>
      <w:textAlignment w:val="center"/>
    </w:pPr>
    <w:rPr>
      <w:b/>
      <w:bCs/>
    </w:rPr>
  </w:style>
  <w:style w:type="paragraph" w:customStyle="1" w:styleId="xl173">
    <w:name w:val="xl173"/>
    <w:basedOn w:val="Normal"/>
    <w:rsid w:val="001E377F"/>
    <w:pPr>
      <w:pBdr>
        <w:top w:val="single" w:sz="4" w:space="0" w:color="8EA9DB"/>
        <w:left w:val="single" w:sz="4" w:space="0" w:color="8EA9DB"/>
        <w:bottom w:val="single" w:sz="4" w:space="0" w:color="8EA9DB"/>
        <w:right w:val="single" w:sz="12" w:space="0" w:color="8EA9DB"/>
      </w:pBdr>
      <w:spacing w:before="100" w:beforeAutospacing="1" w:after="100" w:afterAutospacing="1"/>
      <w:jc w:val="right"/>
      <w:textAlignment w:val="center"/>
    </w:pPr>
  </w:style>
  <w:style w:type="paragraph" w:customStyle="1" w:styleId="xl174">
    <w:name w:val="xl174"/>
    <w:basedOn w:val="Normal"/>
    <w:rsid w:val="001E377F"/>
    <w:pPr>
      <w:pBdr>
        <w:top w:val="single" w:sz="4" w:space="0" w:color="8EA9DB"/>
        <w:left w:val="single" w:sz="4" w:space="0" w:color="8EA9DB"/>
        <w:bottom w:val="single" w:sz="12" w:space="0" w:color="8EA9DB"/>
        <w:right w:val="single" w:sz="12" w:space="0" w:color="8EA9DB"/>
      </w:pBdr>
      <w:shd w:val="clear" w:color="000000" w:fill="D0CECE"/>
      <w:spacing w:before="100" w:beforeAutospacing="1" w:after="100" w:afterAutospacing="1"/>
      <w:jc w:val="right"/>
      <w:textAlignment w:val="center"/>
    </w:pPr>
    <w:rPr>
      <w:b/>
      <w:bCs/>
    </w:rPr>
  </w:style>
  <w:style w:type="paragraph" w:customStyle="1" w:styleId="xl175">
    <w:name w:val="xl175"/>
    <w:basedOn w:val="Normal"/>
    <w:rsid w:val="001E377F"/>
    <w:pPr>
      <w:pBdr>
        <w:top w:val="single" w:sz="12" w:space="0" w:color="8EA9DB"/>
        <w:left w:val="single" w:sz="4" w:space="0" w:color="8EA9DB"/>
        <w:right w:val="single" w:sz="12" w:space="0" w:color="8EA9DB"/>
      </w:pBdr>
      <w:shd w:val="clear" w:color="000000" w:fill="D0CECE"/>
      <w:spacing w:before="100" w:beforeAutospacing="1" w:after="100" w:afterAutospacing="1"/>
      <w:textAlignment w:val="center"/>
    </w:pPr>
    <w:rPr>
      <w:b/>
      <w:bCs/>
    </w:rPr>
  </w:style>
  <w:style w:type="paragraph" w:customStyle="1" w:styleId="xl176">
    <w:name w:val="xl176"/>
    <w:basedOn w:val="Normal"/>
    <w:rsid w:val="001E377F"/>
    <w:pPr>
      <w:pBdr>
        <w:top w:val="single" w:sz="12" w:space="0" w:color="8EA9DB"/>
        <w:left w:val="single" w:sz="4" w:space="0" w:color="8EA9DB"/>
        <w:bottom w:val="single" w:sz="4" w:space="0" w:color="8EA9DB"/>
        <w:right w:val="single" w:sz="4" w:space="0" w:color="8EA9DB"/>
      </w:pBdr>
      <w:shd w:val="clear" w:color="000000" w:fill="D0CECE"/>
      <w:spacing w:before="100" w:beforeAutospacing="1" w:after="100" w:afterAutospacing="1"/>
      <w:textAlignment w:val="center"/>
    </w:pPr>
    <w:rPr>
      <w:b/>
      <w:bCs/>
    </w:rPr>
  </w:style>
  <w:style w:type="paragraph" w:customStyle="1" w:styleId="xl177">
    <w:name w:val="xl177"/>
    <w:basedOn w:val="Normal"/>
    <w:rsid w:val="001E377F"/>
    <w:pPr>
      <w:pBdr>
        <w:top w:val="single" w:sz="12" w:space="0" w:color="8EA9DB"/>
        <w:left w:val="single" w:sz="4" w:space="0" w:color="8EA9DB"/>
        <w:bottom w:val="single" w:sz="4" w:space="0" w:color="8EA9DB"/>
      </w:pBdr>
      <w:shd w:val="clear" w:color="000000" w:fill="D0CECE"/>
      <w:spacing w:before="100" w:beforeAutospacing="1" w:after="100" w:afterAutospacing="1"/>
      <w:textAlignment w:val="center"/>
    </w:pPr>
    <w:rPr>
      <w:b/>
      <w:bCs/>
    </w:rPr>
  </w:style>
  <w:style w:type="paragraph" w:customStyle="1" w:styleId="xl178">
    <w:name w:val="xl178"/>
    <w:basedOn w:val="Normal"/>
    <w:rsid w:val="001E377F"/>
    <w:pPr>
      <w:pBdr>
        <w:top w:val="single" w:sz="12" w:space="0" w:color="8EA9DB"/>
        <w:bottom w:val="single" w:sz="4" w:space="0" w:color="8EA9DB"/>
      </w:pBdr>
      <w:shd w:val="clear" w:color="000000" w:fill="D0CECE"/>
      <w:spacing w:before="100" w:beforeAutospacing="1" w:after="100" w:afterAutospacing="1"/>
      <w:textAlignment w:val="center"/>
    </w:pPr>
    <w:rPr>
      <w:b/>
      <w:bCs/>
    </w:rPr>
  </w:style>
  <w:style w:type="paragraph" w:customStyle="1" w:styleId="xl179">
    <w:name w:val="xl179"/>
    <w:basedOn w:val="Normal"/>
    <w:rsid w:val="001E377F"/>
    <w:pPr>
      <w:pBdr>
        <w:left w:val="single" w:sz="4" w:space="0" w:color="8EA9DB"/>
        <w:bottom w:val="single" w:sz="4" w:space="0" w:color="8EA9DB"/>
        <w:right w:val="single" w:sz="12" w:space="0" w:color="8EA9DB"/>
      </w:pBdr>
      <w:shd w:val="clear" w:color="000000" w:fill="D0CECE"/>
      <w:spacing w:before="100" w:beforeAutospacing="1" w:after="100" w:afterAutospacing="1"/>
      <w:textAlignment w:val="center"/>
    </w:pPr>
    <w:rPr>
      <w:b/>
      <w:bCs/>
    </w:rPr>
  </w:style>
  <w:style w:type="paragraph" w:customStyle="1" w:styleId="xl180">
    <w:name w:val="xl180"/>
    <w:basedOn w:val="Normal"/>
    <w:rsid w:val="001E377F"/>
    <w:pPr>
      <w:pBdr>
        <w:top w:val="single" w:sz="4" w:space="0" w:color="8EA9DB"/>
        <w:left w:val="single" w:sz="12" w:space="0" w:color="8EA9DB"/>
        <w:right w:val="single" w:sz="4" w:space="0" w:color="8EA9DB"/>
      </w:pBdr>
      <w:shd w:val="clear" w:color="000000" w:fill="EDEDED"/>
      <w:spacing w:before="100" w:beforeAutospacing="1" w:after="100" w:afterAutospacing="1"/>
      <w:textAlignment w:val="center"/>
    </w:pPr>
  </w:style>
  <w:style w:type="paragraph" w:customStyle="1" w:styleId="xl181">
    <w:name w:val="xl181"/>
    <w:basedOn w:val="Normal"/>
    <w:rsid w:val="001E377F"/>
    <w:pPr>
      <w:pBdr>
        <w:top w:val="single" w:sz="4" w:space="0" w:color="8EA9DB"/>
        <w:left w:val="single" w:sz="12" w:space="0" w:color="8EA9DB"/>
        <w:right w:val="single" w:sz="4" w:space="0" w:color="8EA9DB"/>
      </w:pBdr>
      <w:shd w:val="clear" w:color="000000" w:fill="EDEDED"/>
      <w:spacing w:before="100" w:beforeAutospacing="1" w:after="100" w:afterAutospacing="1"/>
      <w:textAlignment w:val="center"/>
    </w:pPr>
    <w:rPr>
      <w:color w:val="000000"/>
    </w:rPr>
  </w:style>
  <w:style w:type="paragraph" w:customStyle="1" w:styleId="xl182">
    <w:name w:val="xl182"/>
    <w:basedOn w:val="Normal"/>
    <w:rsid w:val="001E377F"/>
    <w:pPr>
      <w:pBdr>
        <w:top w:val="single" w:sz="4" w:space="0" w:color="8EA9DB"/>
        <w:left w:val="single" w:sz="12" w:space="0" w:color="8EA9DB"/>
        <w:bottom w:val="single" w:sz="4" w:space="0" w:color="8EA9DB"/>
      </w:pBdr>
      <w:spacing w:before="100" w:beforeAutospacing="1" w:after="100" w:afterAutospacing="1"/>
      <w:textAlignment w:val="center"/>
    </w:pPr>
    <w:rPr>
      <w:color w:val="000000"/>
    </w:rPr>
  </w:style>
  <w:style w:type="paragraph" w:customStyle="1" w:styleId="xl183">
    <w:name w:val="xl183"/>
    <w:basedOn w:val="Normal"/>
    <w:rsid w:val="001E377F"/>
    <w:pPr>
      <w:pBdr>
        <w:top w:val="single" w:sz="4" w:space="0" w:color="8EA9DB"/>
        <w:bottom w:val="single" w:sz="4" w:space="0" w:color="8EA9DB"/>
      </w:pBdr>
      <w:spacing w:before="100" w:beforeAutospacing="1" w:after="100" w:afterAutospacing="1"/>
      <w:textAlignment w:val="center"/>
    </w:pPr>
    <w:rPr>
      <w:color w:val="000000"/>
    </w:rPr>
  </w:style>
  <w:style w:type="paragraph" w:customStyle="1" w:styleId="xl184">
    <w:name w:val="xl184"/>
    <w:basedOn w:val="Normal"/>
    <w:rsid w:val="001E377F"/>
    <w:pPr>
      <w:pBdr>
        <w:top w:val="single" w:sz="4" w:space="0" w:color="8EA9DB"/>
        <w:bottom w:val="single" w:sz="4" w:space="0" w:color="8EA9DB"/>
        <w:right w:val="single" w:sz="4" w:space="0" w:color="8EA9DB"/>
      </w:pBdr>
      <w:spacing w:before="100" w:beforeAutospacing="1" w:after="100" w:afterAutospacing="1"/>
      <w:textAlignment w:val="center"/>
    </w:pPr>
    <w:rPr>
      <w:color w:val="000000"/>
    </w:rPr>
  </w:style>
  <w:style w:type="paragraph" w:customStyle="1" w:styleId="xl185">
    <w:name w:val="xl185"/>
    <w:basedOn w:val="Normal"/>
    <w:rsid w:val="001E377F"/>
    <w:pPr>
      <w:pBdr>
        <w:top w:val="single" w:sz="12" w:space="0" w:color="8EA9DB"/>
        <w:right w:val="single" w:sz="4" w:space="0" w:color="8EA9DB"/>
      </w:pBdr>
      <w:shd w:val="clear" w:color="000000" w:fill="D0CECE"/>
      <w:spacing w:before="100" w:beforeAutospacing="1" w:after="100" w:afterAutospacing="1"/>
      <w:jc w:val="center"/>
      <w:textAlignment w:val="center"/>
    </w:pPr>
    <w:rPr>
      <w:b/>
      <w:bCs/>
    </w:rPr>
  </w:style>
  <w:style w:type="paragraph" w:customStyle="1" w:styleId="xl186">
    <w:name w:val="xl186"/>
    <w:basedOn w:val="Normal"/>
    <w:rsid w:val="001E377F"/>
    <w:pPr>
      <w:pBdr>
        <w:bottom w:val="single" w:sz="4" w:space="0" w:color="8EA9DB"/>
        <w:right w:val="single" w:sz="4" w:space="0" w:color="8EA9DB"/>
      </w:pBdr>
      <w:shd w:val="clear" w:color="000000" w:fill="D0CECE"/>
      <w:spacing w:before="100" w:beforeAutospacing="1" w:after="100" w:afterAutospacing="1"/>
      <w:jc w:val="center"/>
      <w:textAlignment w:val="center"/>
    </w:pPr>
    <w:rPr>
      <w:b/>
      <w:bCs/>
    </w:rPr>
  </w:style>
  <w:style w:type="paragraph" w:customStyle="1" w:styleId="xl187">
    <w:name w:val="xl187"/>
    <w:basedOn w:val="Normal"/>
    <w:rsid w:val="001E377F"/>
    <w:pPr>
      <w:pBdr>
        <w:top w:val="single" w:sz="12" w:space="0" w:color="8EA9DB"/>
        <w:right w:val="single" w:sz="12" w:space="0" w:color="8EA9DB"/>
      </w:pBdr>
      <w:shd w:val="clear" w:color="000000" w:fill="D0CECE"/>
      <w:spacing w:before="100" w:beforeAutospacing="1" w:after="100" w:afterAutospacing="1"/>
      <w:jc w:val="center"/>
      <w:textAlignment w:val="center"/>
    </w:pPr>
    <w:rPr>
      <w:b/>
      <w:bCs/>
    </w:rPr>
  </w:style>
  <w:style w:type="paragraph" w:customStyle="1" w:styleId="xl188">
    <w:name w:val="xl188"/>
    <w:basedOn w:val="Normal"/>
    <w:rsid w:val="001E377F"/>
    <w:pPr>
      <w:pBdr>
        <w:bottom w:val="single" w:sz="4" w:space="0" w:color="8EA9DB"/>
        <w:right w:val="single" w:sz="12" w:space="0" w:color="8EA9DB"/>
      </w:pBdr>
      <w:shd w:val="clear" w:color="000000" w:fill="D0CECE"/>
      <w:spacing w:before="100" w:beforeAutospacing="1" w:after="100" w:afterAutospacing="1"/>
      <w:jc w:val="center"/>
      <w:textAlignment w:val="center"/>
    </w:pPr>
    <w:rPr>
      <w:b/>
      <w:bCs/>
    </w:rPr>
  </w:style>
  <w:style w:type="paragraph" w:customStyle="1" w:styleId="xl189">
    <w:name w:val="xl189"/>
    <w:basedOn w:val="Normal"/>
    <w:rsid w:val="001E377F"/>
    <w:pPr>
      <w:pBdr>
        <w:top w:val="single" w:sz="12" w:space="0" w:color="8EA9DB"/>
        <w:left w:val="single" w:sz="12" w:space="0" w:color="8EA9DB"/>
      </w:pBdr>
      <w:shd w:val="clear" w:color="000000" w:fill="D0CECE"/>
      <w:spacing w:before="100" w:beforeAutospacing="1" w:after="100" w:afterAutospacing="1"/>
      <w:jc w:val="center"/>
      <w:textAlignment w:val="center"/>
    </w:pPr>
    <w:rPr>
      <w:b/>
      <w:bCs/>
    </w:rPr>
  </w:style>
  <w:style w:type="paragraph" w:customStyle="1" w:styleId="xl190">
    <w:name w:val="xl190"/>
    <w:basedOn w:val="Normal"/>
    <w:rsid w:val="001E377F"/>
    <w:pPr>
      <w:pBdr>
        <w:top w:val="single" w:sz="12" w:space="0" w:color="8EA9DB"/>
      </w:pBdr>
      <w:shd w:val="clear" w:color="000000" w:fill="D0CECE"/>
      <w:spacing w:before="100" w:beforeAutospacing="1" w:after="100" w:afterAutospacing="1"/>
      <w:jc w:val="center"/>
      <w:textAlignment w:val="center"/>
    </w:pPr>
    <w:rPr>
      <w:b/>
      <w:bCs/>
    </w:rPr>
  </w:style>
  <w:style w:type="paragraph" w:customStyle="1" w:styleId="xl191">
    <w:name w:val="xl191"/>
    <w:basedOn w:val="Normal"/>
    <w:rsid w:val="001E377F"/>
    <w:pPr>
      <w:pBdr>
        <w:left w:val="single" w:sz="12" w:space="0" w:color="8EA9DB"/>
        <w:bottom w:val="single" w:sz="4" w:space="0" w:color="8EA9DB"/>
      </w:pBdr>
      <w:shd w:val="clear" w:color="000000" w:fill="D0CECE"/>
      <w:spacing w:before="100" w:beforeAutospacing="1" w:after="100" w:afterAutospacing="1"/>
      <w:jc w:val="center"/>
      <w:textAlignment w:val="center"/>
    </w:pPr>
    <w:rPr>
      <w:b/>
      <w:bCs/>
    </w:rPr>
  </w:style>
  <w:style w:type="paragraph" w:customStyle="1" w:styleId="xl192">
    <w:name w:val="xl192"/>
    <w:basedOn w:val="Normal"/>
    <w:rsid w:val="001E377F"/>
    <w:pPr>
      <w:pBdr>
        <w:bottom w:val="single" w:sz="4" w:space="0" w:color="8EA9DB"/>
      </w:pBdr>
      <w:shd w:val="clear" w:color="000000" w:fill="D0CECE"/>
      <w:spacing w:before="100" w:beforeAutospacing="1" w:after="100" w:afterAutospacing="1"/>
      <w:jc w:val="center"/>
      <w:textAlignment w:val="center"/>
    </w:pPr>
    <w:rPr>
      <w:b/>
      <w:bCs/>
    </w:rPr>
  </w:style>
  <w:style w:type="paragraph" w:styleId="Subtitle">
    <w:name w:val="Subtitle"/>
    <w:basedOn w:val="Normal"/>
    <w:next w:val="Normal"/>
    <w:link w:val="SubtitleChar"/>
    <w:pPr>
      <w:keepNext/>
      <w:keepLines/>
      <w:spacing w:before="360" w:after="80"/>
    </w:pPr>
    <w:rPr>
      <w:rFonts w:ascii="Georgia" w:eastAsia="Georgia" w:hAnsi="Georgia" w:cs="Georgia"/>
      <w:i/>
      <w:color w:val="666666"/>
      <w:sz w:val="48"/>
      <w:szCs w:val="48"/>
    </w:rPr>
  </w:style>
  <w:style w:type="table" w:customStyle="1" w:styleId="a">
    <w:basedOn w:val="TableNormal"/>
    <w:rPr>
      <w:sz w:val="20"/>
      <w:szCs w:val="20"/>
    </w:rPr>
    <w:tblPr>
      <w:tblStyleRowBandSize w:val="1"/>
      <w:tblStyleColBandSize w:val="1"/>
      <w:tblCellMar>
        <w:left w:w="115" w:type="dxa"/>
        <w:right w:w="115" w:type="dxa"/>
      </w:tblCellMar>
    </w:tblPr>
    <w:tcPr>
      <w:shd w:val="clear" w:color="auto" w:fill="auto"/>
    </w:tc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rPr>
      <w:sz w:val="20"/>
      <w:szCs w:val="20"/>
    </w:rPr>
    <w:tblPr>
      <w:tblStyleRowBandSize w:val="1"/>
      <w:tblStyleColBandSize w:val="1"/>
      <w:tblCellMar>
        <w:left w:w="115" w:type="dxa"/>
        <w:right w:w="115" w:type="dxa"/>
      </w:tblCellMar>
    </w:tblPr>
    <w:tcPr>
      <w:shd w:val="clear" w:color="auto" w:fill="auto"/>
    </w:tcPr>
  </w:style>
  <w:style w:type="table" w:customStyle="1" w:styleId="a6">
    <w:basedOn w:val="TableNormal"/>
    <w:rPr>
      <w:sz w:val="20"/>
      <w:szCs w:val="20"/>
    </w:rPr>
    <w:tblPr>
      <w:tblStyleRowBandSize w:val="1"/>
      <w:tblStyleColBandSize w:val="1"/>
      <w:tblCellMar>
        <w:left w:w="115" w:type="dxa"/>
        <w:right w:w="115" w:type="dxa"/>
      </w:tblCellMar>
    </w:tblPr>
    <w:tcPr>
      <w:shd w:val="clear" w:color="auto" w:fill="auto"/>
    </w:tcPr>
  </w:style>
  <w:style w:type="table" w:customStyle="1" w:styleId="a7">
    <w:basedOn w:val="TableNormal"/>
    <w:rPr>
      <w:sz w:val="20"/>
      <w:szCs w:val="20"/>
    </w:rPr>
    <w:tblPr>
      <w:tblStyleRowBandSize w:val="1"/>
      <w:tblStyleColBandSize w:val="1"/>
      <w:tblCellMar>
        <w:left w:w="115" w:type="dxa"/>
        <w:right w:w="115" w:type="dxa"/>
      </w:tblCellMar>
    </w:tblPr>
    <w:tcPr>
      <w:shd w:val="clear" w:color="auto" w:fill="auto"/>
    </w:tcPr>
  </w:style>
  <w:style w:type="table" w:customStyle="1" w:styleId="a8">
    <w:basedOn w:val="TableNormal"/>
    <w:rPr>
      <w:sz w:val="20"/>
      <w:szCs w:val="20"/>
    </w:rPr>
    <w:tblPr>
      <w:tblStyleRowBandSize w:val="1"/>
      <w:tblStyleColBandSize w:val="1"/>
      <w:tblCellMar>
        <w:left w:w="115" w:type="dxa"/>
        <w:right w:w="115" w:type="dxa"/>
      </w:tblCellMar>
    </w:tblPr>
    <w:tcPr>
      <w:shd w:val="clear" w:color="auto" w:fill="auto"/>
    </w:tcPr>
  </w:style>
  <w:style w:type="table" w:customStyle="1" w:styleId="a9">
    <w:basedOn w:val="TableNormal"/>
    <w:rPr>
      <w:sz w:val="20"/>
      <w:szCs w:val="20"/>
    </w:rPr>
    <w:tblPr>
      <w:tblStyleRowBandSize w:val="1"/>
      <w:tblStyleColBandSize w:val="1"/>
      <w:tblCellMar>
        <w:left w:w="115" w:type="dxa"/>
        <w:right w:w="115" w:type="dxa"/>
      </w:tblCellMar>
    </w:tblPr>
    <w:tcPr>
      <w:shd w:val="clear" w:color="auto" w:fill="auto"/>
    </w:tc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0" w:type="dxa"/>
        <w:right w:w="0" w:type="dxa"/>
      </w:tblCellMar>
    </w:tblPr>
  </w:style>
  <w:style w:type="table" w:customStyle="1" w:styleId="af0">
    <w:basedOn w:val="TableNormal"/>
    <w:rPr>
      <w:sz w:val="20"/>
      <w:szCs w:val="20"/>
    </w:rPr>
    <w:tblPr>
      <w:tblStyleRowBandSize w:val="1"/>
      <w:tblStyleColBandSize w:val="1"/>
      <w:tblCellMar>
        <w:left w:w="115" w:type="dxa"/>
        <w:right w:w="115" w:type="dxa"/>
      </w:tblCellMar>
    </w:tblPr>
    <w:tcPr>
      <w:shd w:val="clear" w:color="auto" w:fill="auto"/>
    </w:tc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CellMar>
        <w:left w:w="115" w:type="dxa"/>
        <w:right w:w="115" w:type="dxa"/>
      </w:tblCellMar>
    </w:tblPr>
  </w:style>
  <w:style w:type="numbering" w:customStyle="1" w:styleId="NoList1">
    <w:name w:val="No List1"/>
    <w:next w:val="NoList"/>
    <w:uiPriority w:val="99"/>
    <w:semiHidden/>
    <w:unhideWhenUsed/>
    <w:rsid w:val="008722BE"/>
  </w:style>
  <w:style w:type="character" w:customStyle="1" w:styleId="Heading5Char">
    <w:name w:val="Heading 5 Char"/>
    <w:link w:val="Heading5"/>
    <w:rsid w:val="008722BE"/>
    <w:rPr>
      <w:b/>
      <w:sz w:val="22"/>
      <w:szCs w:val="22"/>
    </w:rPr>
  </w:style>
  <w:style w:type="character" w:customStyle="1" w:styleId="TitleChar">
    <w:name w:val="Title Char"/>
    <w:link w:val="Title"/>
    <w:rsid w:val="008722BE"/>
    <w:rPr>
      <w:b/>
      <w:sz w:val="72"/>
      <w:szCs w:val="72"/>
    </w:rPr>
  </w:style>
  <w:style w:type="table" w:customStyle="1" w:styleId="TableGrid30">
    <w:name w:val="Table Grid3"/>
    <w:basedOn w:val="TableNormal"/>
    <w:next w:val="TableGrid"/>
    <w:uiPriority w:val="39"/>
    <w:rsid w:val="008722B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8722B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8722B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1">
    <w:name w:val="Grid Table 4 - Accent 11"/>
    <w:basedOn w:val="TableNormal"/>
    <w:next w:val="GridTable4-Accent1"/>
    <w:uiPriority w:val="49"/>
    <w:rsid w:val="008722BE"/>
    <w:rPr>
      <w:sz w:val="20"/>
      <w:szCs w:val="20"/>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4-Accent51">
    <w:name w:val="Grid Table 4 - Accent 51"/>
    <w:basedOn w:val="TableNormal"/>
    <w:next w:val="GridTable4-Accent5"/>
    <w:uiPriority w:val="49"/>
    <w:rsid w:val="008722BE"/>
    <w:rPr>
      <w:rFonts w:ascii="Calibri" w:eastAsia="Calibri" w:hAnsi="Calibri"/>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leGrid31">
    <w:name w:val="Table Grid 31"/>
    <w:basedOn w:val="TableNormal"/>
    <w:next w:val="TableGrid3"/>
    <w:rsid w:val="008722BE"/>
    <w:rPr>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leGrid41">
    <w:name w:val="Table Grid 41"/>
    <w:basedOn w:val="TableNormal"/>
    <w:next w:val="TableGrid4"/>
    <w:rsid w:val="008722BE"/>
    <w:rPr>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character" w:customStyle="1" w:styleId="SubtitleChar">
    <w:name w:val="Subtitle Char"/>
    <w:link w:val="Subtitle"/>
    <w:rsid w:val="008722BE"/>
    <w:rPr>
      <w:rFonts w:ascii="Georgia" w:eastAsia="Georgia" w:hAnsi="Georgia" w:cs="Georgia"/>
      <w:i/>
      <w:color w:val="666666"/>
      <w:sz w:val="48"/>
      <w:szCs w:val="48"/>
    </w:rPr>
  </w:style>
  <w:style w:type="paragraph" w:customStyle="1" w:styleId="TableParagraph">
    <w:name w:val="Table Paragraph"/>
    <w:basedOn w:val="Normal"/>
    <w:uiPriority w:val="1"/>
    <w:qFormat/>
    <w:rsid w:val="00B646AF"/>
    <w:pPr>
      <w:widowControl w:val="0"/>
      <w:autoSpaceDE w:val="0"/>
      <w:autoSpaceDN w:val="0"/>
    </w:pPr>
    <w:rPr>
      <w:rFonts w:ascii="Arial MT" w:eastAsia="Arial MT" w:hAnsi="Arial MT" w:cs="Arial MT"/>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757242">
      <w:bodyDiv w:val="1"/>
      <w:marLeft w:val="0"/>
      <w:marRight w:val="0"/>
      <w:marTop w:val="0"/>
      <w:marBottom w:val="0"/>
      <w:divBdr>
        <w:top w:val="none" w:sz="0" w:space="0" w:color="auto"/>
        <w:left w:val="none" w:sz="0" w:space="0" w:color="auto"/>
        <w:bottom w:val="none" w:sz="0" w:space="0" w:color="auto"/>
        <w:right w:val="none" w:sz="0" w:space="0" w:color="auto"/>
      </w:divBdr>
    </w:div>
    <w:div w:id="89393064">
      <w:bodyDiv w:val="1"/>
      <w:marLeft w:val="0"/>
      <w:marRight w:val="0"/>
      <w:marTop w:val="0"/>
      <w:marBottom w:val="0"/>
      <w:divBdr>
        <w:top w:val="none" w:sz="0" w:space="0" w:color="auto"/>
        <w:left w:val="none" w:sz="0" w:space="0" w:color="auto"/>
        <w:bottom w:val="none" w:sz="0" w:space="0" w:color="auto"/>
        <w:right w:val="none" w:sz="0" w:space="0" w:color="auto"/>
      </w:divBdr>
    </w:div>
    <w:div w:id="161628476">
      <w:bodyDiv w:val="1"/>
      <w:marLeft w:val="0"/>
      <w:marRight w:val="0"/>
      <w:marTop w:val="0"/>
      <w:marBottom w:val="0"/>
      <w:divBdr>
        <w:top w:val="none" w:sz="0" w:space="0" w:color="auto"/>
        <w:left w:val="none" w:sz="0" w:space="0" w:color="auto"/>
        <w:bottom w:val="none" w:sz="0" w:space="0" w:color="auto"/>
        <w:right w:val="none" w:sz="0" w:space="0" w:color="auto"/>
      </w:divBdr>
    </w:div>
    <w:div w:id="439033756">
      <w:bodyDiv w:val="1"/>
      <w:marLeft w:val="0"/>
      <w:marRight w:val="0"/>
      <w:marTop w:val="0"/>
      <w:marBottom w:val="0"/>
      <w:divBdr>
        <w:top w:val="none" w:sz="0" w:space="0" w:color="auto"/>
        <w:left w:val="none" w:sz="0" w:space="0" w:color="auto"/>
        <w:bottom w:val="none" w:sz="0" w:space="0" w:color="auto"/>
        <w:right w:val="none" w:sz="0" w:space="0" w:color="auto"/>
      </w:divBdr>
    </w:div>
    <w:div w:id="468399065">
      <w:bodyDiv w:val="1"/>
      <w:marLeft w:val="0"/>
      <w:marRight w:val="0"/>
      <w:marTop w:val="0"/>
      <w:marBottom w:val="0"/>
      <w:divBdr>
        <w:top w:val="none" w:sz="0" w:space="0" w:color="auto"/>
        <w:left w:val="none" w:sz="0" w:space="0" w:color="auto"/>
        <w:bottom w:val="none" w:sz="0" w:space="0" w:color="auto"/>
        <w:right w:val="none" w:sz="0" w:space="0" w:color="auto"/>
      </w:divBdr>
    </w:div>
    <w:div w:id="559243074">
      <w:bodyDiv w:val="1"/>
      <w:marLeft w:val="0"/>
      <w:marRight w:val="0"/>
      <w:marTop w:val="0"/>
      <w:marBottom w:val="0"/>
      <w:divBdr>
        <w:top w:val="none" w:sz="0" w:space="0" w:color="auto"/>
        <w:left w:val="none" w:sz="0" w:space="0" w:color="auto"/>
        <w:bottom w:val="none" w:sz="0" w:space="0" w:color="auto"/>
        <w:right w:val="none" w:sz="0" w:space="0" w:color="auto"/>
      </w:divBdr>
    </w:div>
    <w:div w:id="563108469">
      <w:bodyDiv w:val="1"/>
      <w:marLeft w:val="0"/>
      <w:marRight w:val="0"/>
      <w:marTop w:val="0"/>
      <w:marBottom w:val="0"/>
      <w:divBdr>
        <w:top w:val="none" w:sz="0" w:space="0" w:color="auto"/>
        <w:left w:val="none" w:sz="0" w:space="0" w:color="auto"/>
        <w:bottom w:val="none" w:sz="0" w:space="0" w:color="auto"/>
        <w:right w:val="none" w:sz="0" w:space="0" w:color="auto"/>
      </w:divBdr>
    </w:div>
    <w:div w:id="569267331">
      <w:bodyDiv w:val="1"/>
      <w:marLeft w:val="0"/>
      <w:marRight w:val="0"/>
      <w:marTop w:val="0"/>
      <w:marBottom w:val="0"/>
      <w:divBdr>
        <w:top w:val="none" w:sz="0" w:space="0" w:color="auto"/>
        <w:left w:val="none" w:sz="0" w:space="0" w:color="auto"/>
        <w:bottom w:val="none" w:sz="0" w:space="0" w:color="auto"/>
        <w:right w:val="none" w:sz="0" w:space="0" w:color="auto"/>
      </w:divBdr>
    </w:div>
    <w:div w:id="643050722">
      <w:bodyDiv w:val="1"/>
      <w:marLeft w:val="0"/>
      <w:marRight w:val="0"/>
      <w:marTop w:val="0"/>
      <w:marBottom w:val="0"/>
      <w:divBdr>
        <w:top w:val="none" w:sz="0" w:space="0" w:color="auto"/>
        <w:left w:val="none" w:sz="0" w:space="0" w:color="auto"/>
        <w:bottom w:val="none" w:sz="0" w:space="0" w:color="auto"/>
        <w:right w:val="none" w:sz="0" w:space="0" w:color="auto"/>
      </w:divBdr>
    </w:div>
    <w:div w:id="728190241">
      <w:bodyDiv w:val="1"/>
      <w:marLeft w:val="0"/>
      <w:marRight w:val="0"/>
      <w:marTop w:val="0"/>
      <w:marBottom w:val="0"/>
      <w:divBdr>
        <w:top w:val="none" w:sz="0" w:space="0" w:color="auto"/>
        <w:left w:val="none" w:sz="0" w:space="0" w:color="auto"/>
        <w:bottom w:val="none" w:sz="0" w:space="0" w:color="auto"/>
        <w:right w:val="none" w:sz="0" w:space="0" w:color="auto"/>
      </w:divBdr>
    </w:div>
    <w:div w:id="748961140">
      <w:bodyDiv w:val="1"/>
      <w:marLeft w:val="0"/>
      <w:marRight w:val="0"/>
      <w:marTop w:val="0"/>
      <w:marBottom w:val="0"/>
      <w:divBdr>
        <w:top w:val="none" w:sz="0" w:space="0" w:color="auto"/>
        <w:left w:val="none" w:sz="0" w:space="0" w:color="auto"/>
        <w:bottom w:val="none" w:sz="0" w:space="0" w:color="auto"/>
        <w:right w:val="none" w:sz="0" w:space="0" w:color="auto"/>
      </w:divBdr>
    </w:div>
    <w:div w:id="834688976">
      <w:bodyDiv w:val="1"/>
      <w:marLeft w:val="0"/>
      <w:marRight w:val="0"/>
      <w:marTop w:val="0"/>
      <w:marBottom w:val="0"/>
      <w:divBdr>
        <w:top w:val="none" w:sz="0" w:space="0" w:color="auto"/>
        <w:left w:val="none" w:sz="0" w:space="0" w:color="auto"/>
        <w:bottom w:val="none" w:sz="0" w:space="0" w:color="auto"/>
        <w:right w:val="none" w:sz="0" w:space="0" w:color="auto"/>
      </w:divBdr>
    </w:div>
    <w:div w:id="1155075386">
      <w:bodyDiv w:val="1"/>
      <w:marLeft w:val="0"/>
      <w:marRight w:val="0"/>
      <w:marTop w:val="0"/>
      <w:marBottom w:val="0"/>
      <w:divBdr>
        <w:top w:val="none" w:sz="0" w:space="0" w:color="auto"/>
        <w:left w:val="none" w:sz="0" w:space="0" w:color="auto"/>
        <w:bottom w:val="none" w:sz="0" w:space="0" w:color="auto"/>
        <w:right w:val="none" w:sz="0" w:space="0" w:color="auto"/>
      </w:divBdr>
    </w:div>
    <w:div w:id="1185560515">
      <w:bodyDiv w:val="1"/>
      <w:marLeft w:val="0"/>
      <w:marRight w:val="0"/>
      <w:marTop w:val="0"/>
      <w:marBottom w:val="0"/>
      <w:divBdr>
        <w:top w:val="none" w:sz="0" w:space="0" w:color="auto"/>
        <w:left w:val="none" w:sz="0" w:space="0" w:color="auto"/>
        <w:bottom w:val="none" w:sz="0" w:space="0" w:color="auto"/>
        <w:right w:val="none" w:sz="0" w:space="0" w:color="auto"/>
      </w:divBdr>
    </w:div>
    <w:div w:id="1214662068">
      <w:bodyDiv w:val="1"/>
      <w:marLeft w:val="0"/>
      <w:marRight w:val="0"/>
      <w:marTop w:val="0"/>
      <w:marBottom w:val="0"/>
      <w:divBdr>
        <w:top w:val="none" w:sz="0" w:space="0" w:color="auto"/>
        <w:left w:val="none" w:sz="0" w:space="0" w:color="auto"/>
        <w:bottom w:val="none" w:sz="0" w:space="0" w:color="auto"/>
        <w:right w:val="none" w:sz="0" w:space="0" w:color="auto"/>
      </w:divBdr>
    </w:div>
    <w:div w:id="1234044628">
      <w:bodyDiv w:val="1"/>
      <w:marLeft w:val="0"/>
      <w:marRight w:val="0"/>
      <w:marTop w:val="0"/>
      <w:marBottom w:val="0"/>
      <w:divBdr>
        <w:top w:val="none" w:sz="0" w:space="0" w:color="auto"/>
        <w:left w:val="none" w:sz="0" w:space="0" w:color="auto"/>
        <w:bottom w:val="none" w:sz="0" w:space="0" w:color="auto"/>
        <w:right w:val="none" w:sz="0" w:space="0" w:color="auto"/>
      </w:divBdr>
    </w:div>
    <w:div w:id="1265068064">
      <w:bodyDiv w:val="1"/>
      <w:marLeft w:val="0"/>
      <w:marRight w:val="0"/>
      <w:marTop w:val="0"/>
      <w:marBottom w:val="0"/>
      <w:divBdr>
        <w:top w:val="none" w:sz="0" w:space="0" w:color="auto"/>
        <w:left w:val="none" w:sz="0" w:space="0" w:color="auto"/>
        <w:bottom w:val="none" w:sz="0" w:space="0" w:color="auto"/>
        <w:right w:val="none" w:sz="0" w:space="0" w:color="auto"/>
      </w:divBdr>
    </w:div>
    <w:div w:id="1337224970">
      <w:bodyDiv w:val="1"/>
      <w:marLeft w:val="0"/>
      <w:marRight w:val="0"/>
      <w:marTop w:val="0"/>
      <w:marBottom w:val="0"/>
      <w:divBdr>
        <w:top w:val="none" w:sz="0" w:space="0" w:color="auto"/>
        <w:left w:val="none" w:sz="0" w:space="0" w:color="auto"/>
        <w:bottom w:val="none" w:sz="0" w:space="0" w:color="auto"/>
        <w:right w:val="none" w:sz="0" w:space="0" w:color="auto"/>
      </w:divBdr>
    </w:div>
    <w:div w:id="1527057004">
      <w:bodyDiv w:val="1"/>
      <w:marLeft w:val="0"/>
      <w:marRight w:val="0"/>
      <w:marTop w:val="0"/>
      <w:marBottom w:val="0"/>
      <w:divBdr>
        <w:top w:val="none" w:sz="0" w:space="0" w:color="auto"/>
        <w:left w:val="none" w:sz="0" w:space="0" w:color="auto"/>
        <w:bottom w:val="none" w:sz="0" w:space="0" w:color="auto"/>
        <w:right w:val="none" w:sz="0" w:space="0" w:color="auto"/>
      </w:divBdr>
    </w:div>
    <w:div w:id="1684622371">
      <w:bodyDiv w:val="1"/>
      <w:marLeft w:val="0"/>
      <w:marRight w:val="0"/>
      <w:marTop w:val="0"/>
      <w:marBottom w:val="0"/>
      <w:divBdr>
        <w:top w:val="none" w:sz="0" w:space="0" w:color="auto"/>
        <w:left w:val="none" w:sz="0" w:space="0" w:color="auto"/>
        <w:bottom w:val="none" w:sz="0" w:space="0" w:color="auto"/>
        <w:right w:val="none" w:sz="0" w:space="0" w:color="auto"/>
      </w:divBdr>
    </w:div>
    <w:div w:id="1700937069">
      <w:bodyDiv w:val="1"/>
      <w:marLeft w:val="0"/>
      <w:marRight w:val="0"/>
      <w:marTop w:val="0"/>
      <w:marBottom w:val="0"/>
      <w:divBdr>
        <w:top w:val="none" w:sz="0" w:space="0" w:color="auto"/>
        <w:left w:val="none" w:sz="0" w:space="0" w:color="auto"/>
        <w:bottom w:val="none" w:sz="0" w:space="0" w:color="auto"/>
        <w:right w:val="none" w:sz="0" w:space="0" w:color="auto"/>
      </w:divBdr>
    </w:div>
    <w:div w:id="1780368708">
      <w:bodyDiv w:val="1"/>
      <w:marLeft w:val="0"/>
      <w:marRight w:val="0"/>
      <w:marTop w:val="0"/>
      <w:marBottom w:val="0"/>
      <w:divBdr>
        <w:top w:val="none" w:sz="0" w:space="0" w:color="auto"/>
        <w:left w:val="none" w:sz="0" w:space="0" w:color="auto"/>
        <w:bottom w:val="none" w:sz="0" w:space="0" w:color="auto"/>
        <w:right w:val="none" w:sz="0" w:space="0" w:color="auto"/>
      </w:divBdr>
    </w:div>
    <w:div w:id="1867331400">
      <w:bodyDiv w:val="1"/>
      <w:marLeft w:val="0"/>
      <w:marRight w:val="0"/>
      <w:marTop w:val="0"/>
      <w:marBottom w:val="0"/>
      <w:divBdr>
        <w:top w:val="none" w:sz="0" w:space="0" w:color="auto"/>
        <w:left w:val="none" w:sz="0" w:space="0" w:color="auto"/>
        <w:bottom w:val="none" w:sz="0" w:space="0" w:color="auto"/>
        <w:right w:val="none" w:sz="0" w:space="0" w:color="auto"/>
      </w:divBdr>
    </w:div>
    <w:div w:id="1904831270">
      <w:bodyDiv w:val="1"/>
      <w:marLeft w:val="0"/>
      <w:marRight w:val="0"/>
      <w:marTop w:val="0"/>
      <w:marBottom w:val="0"/>
      <w:divBdr>
        <w:top w:val="none" w:sz="0" w:space="0" w:color="auto"/>
        <w:left w:val="none" w:sz="0" w:space="0" w:color="auto"/>
        <w:bottom w:val="none" w:sz="0" w:space="0" w:color="auto"/>
        <w:right w:val="none" w:sz="0" w:space="0" w:color="auto"/>
      </w:divBdr>
    </w:div>
    <w:div w:id="1960600978">
      <w:bodyDiv w:val="1"/>
      <w:marLeft w:val="0"/>
      <w:marRight w:val="0"/>
      <w:marTop w:val="0"/>
      <w:marBottom w:val="0"/>
      <w:divBdr>
        <w:top w:val="none" w:sz="0" w:space="0" w:color="auto"/>
        <w:left w:val="none" w:sz="0" w:space="0" w:color="auto"/>
        <w:bottom w:val="none" w:sz="0" w:space="0" w:color="auto"/>
        <w:right w:val="none" w:sz="0" w:space="0" w:color="auto"/>
      </w:divBdr>
    </w:div>
    <w:div w:id="2034335311">
      <w:bodyDiv w:val="1"/>
      <w:marLeft w:val="0"/>
      <w:marRight w:val="0"/>
      <w:marTop w:val="0"/>
      <w:marBottom w:val="0"/>
      <w:divBdr>
        <w:top w:val="none" w:sz="0" w:space="0" w:color="auto"/>
        <w:left w:val="none" w:sz="0" w:space="0" w:color="auto"/>
        <w:bottom w:val="none" w:sz="0" w:space="0" w:color="auto"/>
        <w:right w:val="none" w:sz="0" w:space="0" w:color="auto"/>
      </w:divBdr>
    </w:div>
    <w:div w:id="21298596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jpg"/><Relationship Id="rId18" Type="http://schemas.openxmlformats.org/officeDocument/2006/relationships/image" Target="media/image8.png"/><Relationship Id="rId26" Type="http://schemas.openxmlformats.org/officeDocument/2006/relationships/image" Target="media/image16.jpeg"/><Relationship Id="rId39" Type="http://schemas.openxmlformats.org/officeDocument/2006/relationships/image" Target="media/image29.png"/><Relationship Id="rId21" Type="http://schemas.openxmlformats.org/officeDocument/2006/relationships/image" Target="media/image11.jp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6.jpg"/><Relationship Id="rId50" Type="http://schemas.openxmlformats.org/officeDocument/2006/relationships/hyperlink" Target="http://www.kemitraan.or.id/complaint-handling" TargetMode="External"/><Relationship Id="rId55" Type="http://schemas.openxmlformats.org/officeDocument/2006/relationships/image" Target="media/image40.jp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footer" Target="footer1.xml"/><Relationship Id="rId24" Type="http://schemas.openxmlformats.org/officeDocument/2006/relationships/image" Target="media/image14.JP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4.png"/><Relationship Id="rId53" Type="http://schemas.openxmlformats.org/officeDocument/2006/relationships/header" Target="header2.xml"/><Relationship Id="rId58" Type="http://schemas.openxmlformats.org/officeDocument/2006/relationships/header" Target="header3.xml"/><Relationship Id="rId5" Type="http://schemas.openxmlformats.org/officeDocument/2006/relationships/settings" Target="settings.xml"/><Relationship Id="rId61" Type="http://schemas.openxmlformats.org/officeDocument/2006/relationships/fontTable" Target="fontTable.xml"/><Relationship Id="rId19" Type="http://schemas.openxmlformats.org/officeDocument/2006/relationships/image" Target="media/image9.jpg"/><Relationship Id="rId14" Type="http://schemas.openxmlformats.org/officeDocument/2006/relationships/image" Target="media/image4.jp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jpg"/><Relationship Id="rId48" Type="http://schemas.openxmlformats.org/officeDocument/2006/relationships/hyperlink" Target="http://smartcity.pekalongankab.go.id/" TargetMode="External"/><Relationship Id="rId56" Type="http://schemas.openxmlformats.org/officeDocument/2006/relationships/image" Target="media/image41.png"/><Relationship Id="rId8" Type="http://schemas.openxmlformats.org/officeDocument/2006/relationships/endnotes" Target="endnotes.xml"/><Relationship Id="rId51" Type="http://schemas.openxmlformats.org/officeDocument/2006/relationships/image" Target="media/image38.jpg"/><Relationship Id="rId3" Type="http://schemas.openxmlformats.org/officeDocument/2006/relationships/numbering" Target="numbering.xml"/><Relationship Id="rId12" Type="http://schemas.openxmlformats.org/officeDocument/2006/relationships/image" Target="media/image2.jp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5.jpg"/><Relationship Id="rId59" Type="http://schemas.openxmlformats.org/officeDocument/2006/relationships/footer" Target="footer3.xml"/><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footer" Target="footer2.xm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5.jpg"/><Relationship Id="rId23" Type="http://schemas.openxmlformats.org/officeDocument/2006/relationships/image" Target="media/image13.JP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7.png"/><Relationship Id="rId57" Type="http://schemas.openxmlformats.org/officeDocument/2006/relationships/hyperlink" Target="mailto:Dewi.Rizki@kemitraan.or.id" TargetMode="External"/><Relationship Id="rId10" Type="http://schemas.openxmlformats.org/officeDocument/2006/relationships/header" Target="header1.xml"/><Relationship Id="rId31" Type="http://schemas.openxmlformats.org/officeDocument/2006/relationships/image" Target="media/image21.png"/><Relationship Id="rId44" Type="http://schemas.openxmlformats.org/officeDocument/2006/relationships/hyperlink" Target="http://documents.worldbank.org/curated/en/385841559235504323/pdf/Indonesia-National-Urban-Development-Project.pdf" TargetMode="External"/><Relationship Id="rId52" Type="http://schemas.openxmlformats.org/officeDocument/2006/relationships/image" Target="media/image39.jpg"/><Relationship Id="rId60" Type="http://schemas.openxmlformats.org/officeDocument/2006/relationships/footer" Target="footer4.xml"/><Relationship Id="rId4" Type="http://schemas.openxmlformats.org/officeDocument/2006/relationships/styles" Target="styles.xml"/><Relationship Id="rId9" Type="http://schemas.openxmlformats.org/officeDocument/2006/relationships/image" Target="media/image1.jpg"/></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O9puSFL0OwPvrImvrBQRvPOD3w==">AMUW2mVI/zfobard/4YkUCy7Ps8dWGCpgCfrgNspEVRTdUxPk8nL8r8nO7Z+eLsYro4DdU83Ev3NJkeJKWazXZcmLMTzhoe4V7kde2CMuKF99eS/zXGDuMDoIjtAHPTtSzYG3EnsJoWqFhd5SaYGVMJNf2qXdN/ESIvfs7f3ggBr+q6lFzHByTaOgpjNQPdI94ybiHXQfPuRr18CqN9FoLQfrgdO97Q7uBddF67muRj1Ay0yVVpIyhMELPPQ46jVxP5b/VINa2Rqw5O/UAYnHYwBI3+u+YpjzH3G/XMbM5aTkUq3KofxCShbCrii5Nl+pQSlgpG8m83DmeU45npFzw3rWQAvS5xsw/6dJFsXn28IC0fukP94UEm8KvMlkQ8YFmE8G2zVmhvjMZdsuDzXTjYidlRBuSWHr3v/SQAU7yUH8Rt242HDK51gjUOS9nEZ7RfoEK0PEgSJWWiuZ+ZDmuTfTLurEirhROKyk9OPPZdz5DZs20kSlNKDXE+J2Jh2XNiIFuDIMstEwZKPH/dJkP7uutRcjImILaBW1qdmQec2XNdZkLZaU1DyVz5ckyC+ST3qYkYloMke5j94aY1bAgo9W/4YNKnnO8x0JDUZ1HBL9fwEAZkZylQiKfmrm8RVueDU5Kar/m+4f5Ae9wqLwWMtxFOBu6vBkNByWpbYDkOIo5qrqIfemWjK9cjK8PhLADxxArp8sJQ3dtIpba8jVnyQjZFVxwJAAZ0WMXxdzacRuqYDm0tSXg7HEyOOFI9oWWHCfyaqEyB+4ZVjDruVKS+qMBssW3dLlyFpQHOXlgxwa8I9neNcf/6/XGD4izPqo0EL+k9w1Yprpdnm2NnNWEUHCsZ9E08pwnQzCHVWWaxe1jlZYkL/pRQMsbkfU51ORL5f78zdbRw9Dr9RL04ylqDOYEdrZc8jZmsLxMUJM3VMHBFIo2KmxUmkY8WChCS4UGzrIsBDdluu5bVY/nfiaVv/5bpIQQTHayiS/E+LhBpX/67y5uJt+SMhvHXgg54TdND12MzuFIVjMQtRrWcnB6TfpoMaUayq4+xgskB65LoQ+441EV0UPXZd3ftMXfKrtZQFYca9x3SZPxKug9+iJoWHHkCCgQNCg3bQ5gn+o1VSerLgihK+B97W4ToD6tmxW8fM/kP94wW4pTi8jf+TFM4To+3o3J+uMkflL5qJuwV6p7oXyKc00JhLQ7IaeBIU7gQl1heoW9aEhDixQjAfCINfurl75wUlhu/75hRSJUMQ690us7OO50Mjbx5xREdtru7h7zd0ntHCJ6nPbextyOeQYgINUU35tHbWXJoCn+HK0DFfqhFl7F9X8s/cdCZsYimVfro5UmG3HPxGYl5np9SxbI7taGVcUihqZjkEWlf3iTrDKPcSNxpDY/Gh9eh1NbfXVt3WhSCNCqtmaXk9f9VW0/8c5d819sE+CzKsSh9/N3M+1RT07R4dgR4k9EPJRuzqxXim5+vZcxzPnNZzBckNzXlLgafqhdkszcGG4yxo24m2ayVj9b+baP4CENs67MbYUGppdLV1op6CRogM2L+e+VCBdb79wexFuMBBGXxJhQ79/elNx+Npy5L1k1YXALqaXHS8jBeR1WqqAXBnxeOlWA6xlhch+SzWtUa467fzdtoXYDJZ7CgxmYD9NVNKPNCjeqa9iRhpcgL9vEaAhjAX0ihX0XebMM+gnU6T/5bYRJQ+tAYcL/Vy/r0QOIMtObO/GbeyamP27XH2LHGpGeSoW1f5B+t/JkWTJbnhGNlbB/0HXtvrLrHwtgsnPzywiF7NfaAEtT+c2hiakN95ReuNGu2iz6NEMNBqaPddfFelN9/GGhKfnn1f6d8zloY/6MCatFRjKdCYiBB6JklcbFiCx411P/a9dGu9fHT0oQ02pCUiPT11WCmOSuFjx3tRasl87jfMNgd1otmyQFRyPZWNtRs+bbgR252nONxZH/XOqvA2slKn1Z7+V0VCzvxqkRTrtZMFtt8Q9cnjRgvKf7dBqAwf4SmyCD58wuQi5t9T+1sp1LVeBwmA5/sy+eqguiMFLqhml+gXuf7dqzk84FJMqT9o342TcZEKtpI6U3SJMbuiwxpttF33RBk2ps9nw+8Fqt+rxElPGmCDqTj9Hq0HWz+s/S6Aqn/ydfWlXTPpLHCJ4694/cqT/sdkUPpCfI2gD+alfKBJGMr3CY4pYMpZqN4VQDk9y5Ob/C16F57434ghWNH/5ecZeBtQlKLc/MXSo7BGyZz0cwGQyHtmX6LKUcIgA59P52OXB5dQPuQwoZ4HZOFnq06l0dDcVlnlfY9YTaMXbR7YuoKInIaiuMpYhsv+FpcayPYAz3hwsf54cnaJAf1lWHPtiQdXxNYnFeYnq2HCHo6V0GYnTA74aLOoRpOPkI95TjujJPFKuDT0VrEoTGisG+cK//jlLT+xJ1anCqPNTxFr6N7BLbVyhzBZt80yY9JsqF7ZLSb0toP4J2nVmGNYYXY2B1i9X3f8+SqxJNvwwpL5lEM3Y7k10ZF7o5xP1UoVCFogsBLjOIth9kP1+XQrVVI8MdttJUJM7kFt4uVnrw/Kb0a8s6DxQ4wm9E2Jo2Jz8OgJJrx+7JOaxTkr7QjhOsCOGc2bQAh++hewRYfNFW1K1M+uEPntZij5PoGpyb1R4WpF3v/1asC6yIVQE94ll3li1nwz4WrteIVHR6bFwkvFU1ew5hzJ+HUhaPDMhXiMEIJ/BBtxgXjiCjnxW1FYZX+LIlgc91vR+nIBeXJet8ttEe6h0ZNQxtVedLEvBE/xF7fqdebFtAfls8NNTYQYl+hVKvmdyxg+eWJfa1ReV+MBMc6OjTIFIbs0KjS5gDKVuGyqxE+TyWMT8TLhLpoK6HeBRwN2fiucL+jKqoJguGu6c6ZvFz2TzmlnWwBVRr8/7ppoUGRUZ0w4ndGTtc3F45LN26Wllr0DFwGg7L2NKrC2ZOFjVKFYffxI3gcBuuKEu8ujbQ8gMz272nj4DheYbodOiBV1YzgcsM5Jg7dzjM7YkBGxlnVNgkrRlr7+ni25rpYPAVNzWGox8EcSalJk5KLsCDFBbsmNWsxEEWJqke1Q6F4QPLRnQxn2FdRiFoWuMDpr9cMjBqG1RFhX9Rrd7AajPy8dGazezYq5RLnm2xJdI9fO0A0Av+sm5glpFlhYC6UUmwYcoOp4/uEbR5xrQ7VL7p0Zq46JDQqoJueaR9gjTFM9PfVbjI2yKyV7Y7ukayGvGfjJcKYm6IHGFR0+HJYMIlB0SHxBXAfX1KNCQJDZdEbyN+8ef8TXGsgwXYmS4LDr3K0CIzUDipWnn8+hhX25bWBvENPdXsasK008F5Ei5jmIbqSdnJQXBLVfC8IiGOkfUjqM4oTdl8EbgTpVHM08gV1EbIgk0Rs0aOdm5340nAbs1DjOVOOAdwpbAo6vfpcUCyYgN6kUs/dissAFjb+VdJIWhD5zbEzYk6XncXRRRZk7kH3Wjc3QpGIH9L3TCLFSH+cAIal/eZ/pD0mYYfz4zxDoWjRm5NqgkE4gkcrpEK5eDTtZOAMVWfqxs0xFwOlIfpElxeBOZkMVdwsli96vcmd2363ppNArKe+zpnysrMLvAMw5luek+/+G0Ae6SuPq0HdZg4sBSXyzm79KFzXbALAj1dB/txtrHZbzTC38dX1g18n+T1mOCVeQeN7w+4WP+M+0naUQhfhvh+6hf36fD4vVr2ATmSODIbGeCSbFdsEX3F5nWXXvDxfxZpfodwTobjej1LQpkRi7osunoTqarG56mU8Z8ewFJoJm6SGSvebK2X5VGtxtluXOquQAdu5Vi0sA3KjKXxBVIaYdSPZbMapPDQme7jV4DosknwX41pYL/7zhbbEIaKUr5ldr+W24ob2dRFSy9EaT+V2zkVBBQo48AhE1vHJCDJayY8FFWNU1cbPm7k3xRiXpUyZLi3+E6ZjdQhVWupAGZpjFoKP+wLDytkMu+TGKnHpOyjdAoViPHGu2wNQofRG458Vp5CyUzhG4F9bjKsv3sWZnSWwegguO6HzkDMZojQ4gob1Bn175WzzODc+jGddFi194c7L8ZO2yzaBmV4sjFSUyOPxPSfvHL+btLxAmRN50MQKwRTqrCy4sZPXO7KIgcOl6kvrKkObE0ly6yRsCyLj9ttiRne6kI6VnJTj5pkUIUKIbSVrQkChkApEHpyNRNDH5p1zwly5FTQ2cEMA4dbiFj1tzZDB1/4v1P+lQ22+ZY2lKpO38vgdfzgemUzjiIqPWb7TY/4kFk14ZR88Ah7D+9hX09qj+mnAJAXpAAOBebqRLhz+QKVJphJ39Bcl6IhyQv4kM6e2mqDV9iBstxdgV5Dv1jV0xXTOyKLFaoEnlSvk5mqJkdJ18Q+5cjAq/GLI9gYs3V6Spaghp4QaERyp4cBmVb2/SuwIX64mG/ai76lMvwYpMmuvUASbK0mUeahIAdPsdfKAacEYKYB8xgQ2gWmYTrUyKSNvbXZGVoVe0ZtwkCSK6nwQHIAdfNgw44y6Zrdna3DiJUjcSOjmNGEQgYtfX05PfQFE5NGb0tet0svtMgc9sc4SG01XWToEY0HZz3AXDZIhQt4x0uYH/0sT3fQpX+xfDMH/7CsHwlFXgt285/hHOruDjb2GkmUN9WbMCY5UzqHE6/9ACrOHxj6arcXtD/Q4G+1p4nMEh9qiwZb5veSklhN2VN8G3FbRWNOKBc/RjnDOmHMIjW2uVdjQpwcc1rPbp2KFM5rHFWz1RlHqj+xfv0NfHfs2FTUIyj8fk6ukZZvRxwp7Yd37kZVyiVIdOlh3j3PGYrGMJmIUVZ10BcHGP/9lgn/D275aKQh5aYxsjKTfkZZQhK5DRMEmIQ0V5Wo0Tw6o8ANURxlOIFsU48+tVc5lQigOI/9fukYSfyljV6YKwo5agtO3kVOL6rtq6ELaYNMt1GImXH1BZpASE9QnM97yiViBgOgv0o5V8UalHdCIQH3TUTFLREDt1ovzQkPPvt4i1mLHq8aO2DrrJaZx6/y/YHTD6Aw2kLlDZvn8SkL2SF1hwZOJsYPQHGOa3WGCOvGbsjcsWPecYax9NelkrGIl9TsGZv/qOM05jMMUsVppYbn2ZL0OD/XEQG51VJ2/Z2vg08KqyqVA018L0Wj4WGTs2G4kESSIKWitWWZ4GWv8XzRocdrnocQA/ZwVenNTwbB65YaAvM1h9dt72Gm+Acdi17d26PXUevhJ8gO21qyBH/6s+Zzb0dyDRqD56YcXgLoefIiWENBzN7G2XCBTXhDzprzVzf7eFQ9h/LoojFLlDmdwZLgMdq/lT36P266oEDyWs0vvsBmcv+/3NKigytaa8yL6hU3BLlLzXQsTsuxs9Df3L8eLiIBHrq5r+Yl8PXXcjI7Et4KqRTeu9kwefBURmBsQcY5CCYWu4BrlUfUg8X70W3nSTdEk4A80ZIS+gnbjYvCbixaXY1WXZMjWOGBiajIk03Njj4QYHJ2boHpQQKWSN1BnykFGHAQb/zvStWRJsmEz5EIXHHTM9l71fKi/VL6JGRpPIrcmFAiDgVdkKjTgUhblWQuqXDrzXEeYIoGoqSou4Hfwy2VVHp0W/og2sd158+kK/o4FQ1n4jIVsf52zyMXQtZapB0V6/hDzPoP7fo0B2N3mtYXlNHcUgE7KOyPLlcABvq9pRFPokUyHk2dgvuknHOmEelFrlV/tRPEcYbisxEHqKfkZKbTviSDBOtTuiA9JMjK5hl3XU+kU3dY1YTr/4jrUEorNjIPcgb0tuc6SMtXS7WKlKbpOy2oN9tZ0dTETZWbYFHK2HXqC+q0przSOWwp/NCutfQL0W6vGKyzje5u5ix/r2jKLCVw19Wv9BFbWe7pffP/bxCS4vRUgXS4GC5nugY3l/rms01V5qtS3bnv/0ijXb+1tL/i/BUJn9QOA/y9xqH8UoojQ84sEyA7loOARqp/Jkf8296QX2YcLGOPFCai9zksL/y+PYYfb5xMHuij+MVfX+U5NaCoCOn3Pm/O31vk8+/2BZdB9VQSREhJai30zOegENdSMl2vNnkRQvsd4ho7IZMQySfiXT+mDK9Dp/1/c+f+wMyLN+7nG7EFh2hIl7cmXCP4BVzAXFy3aj/vj57bilc/rPSLta5xSYrkbu2HRZUvfnraf50Xkl1mLSB6sFwUitc0YL32xpcuZV3dk82XA6nP2fek5tIAfsorxnBLtSsghfm0q4/Mm4DDaPXmViQbmcbECdmv1Bui1x+JrOhbhHYg0nq1cALcK1St71vDvUbHk0PtGT/YFoO3HExlAajuPlZKE5C7huIBUQE8LvfNAYbdR0YjrLr5ZJxfLDWm4NJxZ3wswmKadMsNCqig1Mqckh03tZgtmGONDCRHxO1FeMtjLbFQ7vTOUp0JxH68U8o9eL6CDLScetC353RljQdfbnLaqcCnooT3YakpG2knCe6myy8gUaYum0GZYza7YgMRBeqKV8YeuKkmnGyrerfuEud0f9SPlVEXBfJf+QfRueLNdR54CjZyYm5IsbXA27UnbiAaZ5Rb3etkRPj6lz6cRN6FqT2RWaLJJkEaALTVy0CiQ7toL07NWhfHyz/pPaA2kwc8yceNpmViz5rt4lr+hfLp79D9k1JKZSSUIUPqM5Xam/6Uhb7iuWLNG7QWkB6e03DErddCIZxHAbx94zDr1qTi2u6PQRpYgLv+n+sqJ/y+lCmNqEc8UykmXS9swtLzu0lbS9O8HAYuEdWUgMxBfd9xChGalBJVB02T6k56sWUq+4RgitFrv7Dg0M9MsBgDAXebi3lFel9OEfz2BI/p1Bs/a0k+4Q7NEr440Gsdc71XIAtrUBolrBPlgaq7j9sH0jnjFp3aVjCLxFLRLLWcvhafaDWDxaQWvwP0KmHzPSmwrQirFt5hfGRNHVbtSqsbunyF3X0v8X2Haovq3bFFLUD2pQOfuYG3U9sp1bXX2w5cgtgbQ9xvFm26lcFJA7ILiWiU/YSubRAZhFnjQz4BRNmPVgnkwsFoGug8peIic/tzSFu0jWWOlw2v33m3pbDQIfMZwa8e8F8S1uSytX4WfiHBY+IAc1as1v/b+E4vLv76h7ZHL1T/ovr6JWFxrIJuv7Cuav2xQz5nwZImAvrqVdySKAe0jebkt7RAAsdUxGmRPlckKKbDBH7uAQ6ZEbPfbAms4g1s2RyUZw0KbBgrlCr2tsrNQbYpP9W84q3twW77CalMxgOV7tJ/CURFW8C+i+mKJjEXMbScvV7Rh2FIF2lo/xSzZ4xUE3Jy9k8C8YXfxMIRxuTqAcUuGRBISWxKDl5aFRYlabCidYxVU6glVB0mI8pr434Nr0emi1nuSQMEXbaU1NRNrR0XcEP8Rz7nshKZLucsYCWxoTXq7j2QXRwdiUxYO9Q79w0RWkxwwxIHgUpHPhwNxOviaxRr956SUlYWz1BMU/epLLnH2JQo+Jl+dZxU0NGrRoGS/0IIKHVBxgagA5QXr9ez8iJUQJiafZ4/D2LlQwRr9TG7YEljt+arLG4J7cU3RS5P650VukdQqOcP4i53OUVvpOHvii7JZBJH1M7KbATkrKE1cJj+AeSf+1qJyMgf1MHshOoMYZtiCWbuQebHKljPzmZg/HoWBrW8BG7oa5J1h8v+srrhvpA3A8oPbfMl/IxjPRl86PwOiDzDsS6QWpJwZMzuzoTDy+DIc+tJmpyAlatzdQCxZRGY36c8rY51cUnzb3RRmkfXGkXiXBLCYEIwtR4FRAqqG9Q9cnGynFyQq18UFGYMK3vjzLiz/L208ASBpvOfnTsiInDWErNys32qSzzogctEdLZs3F8d2ldgWEnzxW/uJlzomi0gTbtRxRnPvyh0+wp+ltsTNnvU4gdLdzbczLayv9WZbcNjhYUwYuyASaTJZtmpAR8pPYCsZzvHa5iNavsd7k4uKtPq85giELvDFYbvUo+GH9wN5yGpdZvhHLs0Jqv/WaNLQGWLV0XPBAIq2u1ae7FFzw8YP9Nf7nqABdMTRwz7EsGeIzbVRTn8TM1FEbuGsAdecG/Lgvr8Du8n4t1tYLGG/QtOE4qOSeW/eCHTRdpTr8xzQfe2J8PQ+qytrcNSHkHy+smicDp6s9MS3JU9JvExj5LFRPu+FGEEFnReL4hRQO3+rvLyCNn0nS5g83Yl0qgRUJlattYjmJ6xrnzFhzQ9zS8cllraBK8s3hFq3iF8aBf95V7P3N5LMt44+WGPTR0D0YNwzeUXNQcWb4lM4IwyJ3Y/9qd1fYRTXDDhkIq2PFGBKFFSMgYaXnDBIDdjHRE4ehXg4/tAl7RE2G3jEIXgoR86HvO35EIf2nzTYvmPtrkytkjHLb7r+X/Hxfjpyhzs4LCR8KxDAiGpqeRdwMHVahb8adrZfPwp2hPbPBO/lkezN+QlhvEemyg/u6Y/jbFSygDA/4KmC881iUlSYN7IoFI9ZOelsLRrofxtp8UuecYPIiD21WoCW5SpTuRxCHTYhhmEWUsun4vp4xeCwS2ioKafkK5GsmYHtvpYhTMGjCwIZmL8ttWSzk68KOrFQgvpgghrOMELSrR6UoDx1k7r/OpmTBaZFEr2/q+uvlyIua8pdT334FKvbJ4uMzTU5yFIZ0zVIMjgCa2nB/2GKAaQZVlbZrMQFMs2ND/S8M4jxuUfOXmXKJRCgwgN1yy3ej4ehfJnCf7WX/SePvN3dfHYxApFQWK/p7yDSW2Pq7ttygfx/NdPuDDWnzrJyz3EgehK1h5BDUNtVqBbGIMn/VWG4uwp/rexsoRAhMsxYYkdURujVo3iJPpRc/xBTKw7si52CY6FA5avZt1Y/t7u81ojm/02AuLB96MQkSSWeOqM0RO2kc/qgzomfTtyeN+3IWv00KPpxJYUeFOJMTsPSq2Q9DuL3XJ5tZA3d8lspBYVt5fU4SXVuF+JPhP10C8yp9eTqU7XUtfIrohCCJbb/Ikwu9qHukv/hM4BdjFt73Oxj5yEnf0KtCuK0oBzHPxzZFl2DtDYPvhAs6jWSi6/p4NZgKj39wFf//KglNulqYVRVV43UgyNrANa38EXWzl0XkwQA1LZ9ecUSTmx7qLMOJOyCmxWx5B3llqp7KhawdpuSPFI2m0LLoRk24f5nHBa2p07e5SlX0HOOQ/4YBmhzkWgOYLKJaTgFbdeGBTpfj4fNNiiTCdjbIe3x6mjAoZJGVyAO0lWXQ6iY4LLSwJJdjoe63+o7YkB7EfoxPphyl5lWcVRrRhvGF8Xl6qkrInnsxgDTeg0gmKP5uc5B218vLj5NtT34NQi+dS3FPmoo5riQuz8TxNoF1GYq3AyMUYLnNg4e12zAYlHpD6QQ9c4l1jDtxGqKwZWUT6AbjFHd++RdDUKmq/Bgw34fF1QufEKHV3CUKkTpxfShwJmmDcoydgFgOAoRDpfUUgYx1mLylpNS0zNX+vg/pNYKFU0b9gFEgkwH2ogVuciI4erGvAdpSL4e8lLD7ESFU/otQ+SDeTJmNbO1ZjflSs/ba4iPei6lNS+28cWQ1Eb1ypp5UQ8v70Hmrs4C1nMZsphWqeee5GyFod0huTfKIQpZ7WbdeaWVmbkcPC5EScDCg94TuznE9xrot1QvvxT37L9fxEmMImHXs7FPNrY3PtbjYa1nrmrWsZv3NrrKphJFc8P+Vwj3GUZmMUFv7OESob1emecR8j5KK95XvQ/mJnwpZqSQ1lwKyy/FiuM7XrWXpdwbxwoOcKRbnw9XQKJqRiPJe3QV0lgPEY3V5/0/BGAcpmLEwMcBVUg03QHS1kGhfPPuXWNjoHjOh6bZ6zA+mxvt5wByOi5wMr4Ygs5XcSFYYbaBA/ozRbNkkJMvm4+VfTcX6XCDG2msBObZeWxXTY+cIHJ508ar4/XyRYOpEuDA2bZ2cYx7LCF8esKzHzqwIUWAmNGpkV8vunYV4W50YbSLWqohgMh86b6ZxsD3gTb1ru7nfUpF9mEGO/GN9FdBhsZAFW2Lb7k8VMDWo8LOGeg8iOigXqDRci/jDc5Hq/+w9NHtO1v5OaeR+OdgrMu393Q+X2Mdtimqlb411AL8KEAfv1KgzQ0K469pwFMRFMxQkE7SpQxDjB5c6xVnMAZCM5nUG4lxBBZXOcemaMFBm8igDxl8bXLNaSx06doEpZy1v/TWdTBgPb/K9HsKiajEw30qa7c9yNpaskmc70JfG+kJDbeOLuYR95ePax7nLqxR3fneaq82aI9cEdV6FTaIlU59dyytGNvnmntzlTipvyuT6XnhoH+nCuMLS/b6otIo5tbm3zzHM9QJj0VDCp3YCiUn56FREuLfoTr4QgdRzhycUUI7MnKlMSG6BgFZQaabhUU1QS5Kg/8AGrhLjowqBAUk9h4nQK6VKxkpV6qYWxM0KhQCp8iu43aKx/2/8yO1n2QS0K+Sf4Rmf8AyAV8Qale3H/6qi/kyXVvQfLxjSN/StHYOXG7eyl8fSomMhVgoTio7u6zMawofqqcQBX8inCiye729YDAM7lkZQEiSME78tEzIekibq5UpYmEC2nSt2n/QklPIQvSnMLESa4Lx8S5Cb8GW+lTvqxEJI0hrpCu2gjD01JdipWd3XllvInLQkYB5yHeWZf8qJJ6Nk6dYGGYWZbSsvSpobbWRfYAL4Cm/4CYo33PALHori8UVr8XIlTqlgQIv1R/fktIGfUP61MuU3Dqj7VsTzCTnTIhTyBAd3SDuis/ynfFvGl9IJ0RJNW0QEyPM4BlGRb6cDnS2fvI/6Zjxu4tzl2SIXT4xiBs5XkDkmiDpihrQj5w4qf0jYyF6qn1h+dMMjSbo6h02LdHoNo56C5x/+tBocURxs8saUdQK2TZPQkPhoWBDy7D++xy9ofT9OGoFpvBamV0EwHQYjPM8tVa3CWlU14u/z2VbFZpsnCS8KkKYpRgPB2zG0bFQln5Ak7YZMhSweeSPbDG+JHUt5Wcd44JgzDDu0TKaF8x4bvUH/4IpQIkirJNaUv0OJzBL/VUGkHA99OYqmQ7E/l+0KePmG9w9T96g/ZsFpUHn9BoVfGgjJ5dGD6Kpif3zcKVxjX0Bca0ntd2tBnMdb04zmAZcXtrs4LfBpNJhpCVd+69AJTH07kWa2AOoYUz5XuThp/VQzRSx+cZdPZuwNUwj0Z0u3FBEq4O78Y7GlNetSnK8UcIdgQqMX1ssxxt8E4mwqwIHj0mWDN8MChauqM8yjIYvHxy9NwxZtCTvLnz4K7Kk3eAYNulE/a0+zZZUJuJKCcPGO+hX12rJkypC3WdJLChrYJr/HVs90kre8VAHtMkESBcysbuoFFNeRDxpzmVo5vVaBsIcEnnv8HQR31Dbyk5e60GpDDD7DdQbxRs3lssXeXYq5hgq2lYHH3s+SXk+SvIDB76l1tZkgykIVIJDZS7ecbS4EgxK4xq223oq3/dLaxllPm57bVPLVXlTOy0oPM1BL/9YkyxAzGhs24m+khYGB6Qf/zLdlfuRNy/N9xfu1cxMQjPs2DTiV+GruYrG0h1LuAVySmCsZA+EKQhCYuzXoN+JhegEizrTdPJQE9k4f8wVDFZW9kTOR4YhpF2Ul8QGhUM5GrXiPrADka9IgjSgjnsZPxIdJawgbRoEeZ+EpuuyPTOZqQpNp7vw6BlTjvvCN03TinyMfRTGqZQR47PAzi4T1Z9ll/+4O6TrO81DuaJ6Ixl9e+2dugvx75XJRif17z5Bq2ZaqDgFSSReseZnqYERiQo34bsbCwCFBjEEJwi8MaAS//8h1qvUI01jOxfDG2K9iAKnnsErj1jVxE1FC4+W9tIetOGkPagTC9XFdCahMNUy2Lov2VxGtKCQs3ro1eunUDg9HBvZ0ceULyOUF0ANwLs3DEuU/RLp1eyTSf0yTYgyecREx1l7J4kWE0nqpF1vjakla8cCA3AwQulRKlKxxEqxRjkJ1O7SGvCnxgnp+gBEQvqlMAIlG4W4Dr2Lc4sWYDqbpbOKpHQFwp/f1TjZgHAK29uJYNnVsl5C35Y60ZnvPQcyMa9EkXphT+wSl9ud1ADIW4VVXnKp8kyd5km4Fb7gz2HV0EpjE5sKbw+pD9dkgZG5J4QwBCTU2zM7I48UZMaoAbq/vSSRIg7MZ9PS+3MD21g9nXfkAvJK5DyacLO1/9q3+DV+B+mgnyJ/+/ofoFloOGUG55Qi8at1Oxk0rwat2oaPu6RdDdAVANRNzyO4nrjkZJ9cMHjjKrryq1xjfyjHTX8xR00fL4EPQurbDLd2vXQdgKNJlVFXdqwbidH3XRLBU8XIX6Xjk4JuvNfd+KMrmcTYRbmojuK+QbY0i4Zo/2IVEYDnNibIFLfM//T1NwzdJXtc+DQMre05ou9c/iEDbG0kulotLNwsk6JMz/dOhOZG47rNXSfABaV1gK+zh8hQvR7IPE8hCMUg5IEmecUpnarZNMOS9JAEol5BX9NoLBIE6s1oFxP643vEV7fhMxM9nNDP846NgEjBVrOAIez+4QxmnEUBV4GY+gfjPWtPRywO2xLpCHSQIS7GhMDR8sKCG9gYjx2OzAceCWdWDrUk7AfSybR8geO6YMU/LE+rnyVvpvLc/nf2K88DBwre+rflTaFXkxB3Ld07u8A+eRVC9RUyG3rEEDwa+EbyEn/jxn1y0l53g+ETHUtDppF/iiFnGjb/BQhpOTXBUeKip6c7d5HcvshjvrX/uJEgoOVgCK3/fF+V4DRJV5d0OiC/XsfuvD1oWRf5L7QfEFJDxu0t2Tenutg9TbUbwScZvg9UdWMMvpYxNpeDVVNn2dSKDcQf2kwSSCktJaXigaVk2YysxO9/f7vevBxlr7fDG/YqYx7Wyd4LRZFz0jb4pElnCS8DdZoet6TnaTflBopZpv5L4wa2/xPD22zU3Cm4Nc3oLbwAwwesNRGfyWZepBi/f+0oCy+8Jl5OTwcouRrTsGUjZOmxLWWDXcNIcoDyNHiviRCue9gRH+OJJyJ+wSzR7yF6hgJqdr2ecpAlZfKEHQ3Egxc0muIiwf//6o4IL+kf/KRHK0zh4ayLGLHqAxJWUKZZXDsJTeBkc8uEpbJBYiLhogFwiemZRQJ3LW01umE66olR+AWen13NRdYplHej1pXvX8RHRBRMq3Tvt+iT2vMSndjzANCw3oe9qjmAhozA+q9X48KAJWRCAQTZdx90yioR0pDaDWGeVFkKN9UGFwSaymDO6/CFBPiYgk8EoDeXt+QjPAC02VsPq/2Aa/gDLHs70pH3DjHVQpL/ftZhhVvZ/PGa3CwcGfG/tzBOhsIVMthELfy/DOhgVG0fgbps7vJ59sykUSshbp/Hudb6JR7TBCk/MQoFLfz9Is4hLpK7apovEiDEyjp1mgOIaMXNPbz0iRrqePvFfpLr2Leev2Oo9nvUm3QY/+jV4Co5NGrNZO0y3T0KZGqggV9GJa1MgB5iejF48iVGvEuZELh5yC3q9sjRMyX1yIXYKcxBiABkVwpm3fNJiAK9B6M+IfdGVZyrX9muinsqFQrImfEpv//uveVtl9Sc9LkKhG5I5sEEJz8Oxcac8eH3vR7IO9ZEQ+Ru/bRcdEKKdSENYQwrs4ZQ2pnl0up69cV7GetVvYoX2Kj7lXrySGcsF8R8JdVV3o6B6YoArgmBz3SMrkLCX+Bzf5JOXMXmYxsQpt/4fPFOxCk42NMUiMEjG+PLCrFO+BNPdxpjReCA70KtGaip8GY6AGZ4ZK5U9CUNkCTq2jdEkg6+tyzz05VK3hwSoVVx4+XLJktF8MlxChYYgl+8bDD54IMBpdhTAtRwShoqkSTKKmavzia2qCYh1zY3xNHR7QXHdLYH6MaPAH8Vwxpa05VCBVVTh64n/7//psApz22Eg7lI884DNIcoK/7K5wR8oC9ud2rWuEaaBIpsYEYZbsPbiyj29gwylt8wyDy1zm4kxJGrYWH+jKzxFaYfBAhCg8XI4x/vDkIDo41Eer9OHQLCsXvCL3sdcIiti7B6EV6C0nD+OFlflcsrO6vLfIB2LgnkcJuOYjMNx2WLBfdU4n+Hgn5jdmdM4ra7h2LxLAlYn7/g4gvZDgRUOyj8DUUEh13wTKL2bjgHfiGQuc4ERAi6ewlVgzxGWix+/EJMh0fazySsA5CR1UMYvHSsOEz0KZI8Th31rFqCAvLojTgRximZadrV3QJzAnWAQLqn1k8goclYVastZZHwQu1Q1XSaR6U2iKsylbdxgCD+ypxORfXqQeNNBgmzsZ5k3J6oeL7gFNHqbokkJkDq41/Cm7oGaCmkMvq66QCdqLAkj3ODkdHY12ijzJtRAEw0byDJUF7OIu+IlEPzaJT6NtUoa9svDqUqLRXGze9yK/tW8DI/+vmfSRugXafW+4n5HNMLtDVCyYH4OEYnEkndaFHiFebGyOr2T2ZEM4+8n2Gm4dx6BhWKKD+/RehOMbjmQ5LeGfl85q7ayt5htKttZkgKw+FHq9UYppjnyUyUS5a6xpu+kNUqsNB+myrHvcZLBEA86YdCYhHOiYlnhwMmxeJJg3Fbq+om/1GYwMLb18QDLXennL2iWECQUZbSk2e5D467G9phCOomLgfSkfeDOJ8f60kogfE/IVIY1ZqxcdE/N3T/clpraWJ6he53/MHZBZl2PvaVLdAZAySBekaXX2uLFoIArxmOR4WP6s6nTZ6CNbV4DsKEDlJI9gmuu4KArY39gY5p4fjFChLB/ZrRLMhlhHkjJGvSvBDExT/21n4iWIaa3Oe/nyzY6VIzPww918hMR37WcuGseJX3zGACHc/otuCu10rYXo/02vWDZ7ufbdldt0CfmO86WcgLD01DzDwgGcHTx8LvYypRj08GyLVg6ddgOpTpUTNWbExmSi0RapBtkie5ekWnguY7yp21+08gLEySnl21uhb+9n87us3DTutj9G/MfbqCfO5X8FGd4I4itcju9eYQeJlkzqqVwnucz3oUzU65uPpBqLqQsi/PYiRTXcRRxuTdqZ9ipHDGX+teVNef5N3nbfFQTaTSvhR627ba1+6E4GWClV/+HmERTatda3Cq6NLM5NUpMA+pRLc6dPWAkf1pK9AnQ0q4AUZTSAs7HZGPv5OYyf9NT/8g68cyBs9CVmGN6pBUQ3JUReRG7v7pRkN/5+zaatPgifrDGzrS4ndf/nO6fE5ZiRRaBRljy2xd7Vb4wftDCSNmiFF3y/qf3GLZZ3ZvHTeIBw87baNVUPphl+4ecoZnJCYpYsiTdGxPfhaOyfbD5pIemLKCJM6wQyNyV9eGuNpKdYWLe9VLsMEvTWkN8vjeJECDyk24/ssCvyudH3J3bRlWJ5PeEyNKZvhL/0oUzOIvr3FXMtd5DUW79Yjsh5CwgACBd1a3hnUetJAW+J14/ns2Ii4eMMr3l+DZtWuIw+3a6nW15TVuw9JdDvDy5UUhRyDap61/vnz56tqU1oEYzNXUbN8+HaKIxQ5VGSmHEWF2/xzQrDP8PSgXsx0pH/u67r5jGjV5kyYngapgRJjhLzzOYuI0JWHLPBB5xkigTn45+WYnkN0swQj4rdEaDZQ2i+xRHMW7vGxEDG88hcyElNltQ/GlVor1JOIm8biKco8VE0ERXeZox/7FE3lGfs4AAotZJTUOYwoEN/MUOsCRCpwZjwWUMfvqszsg18JcJvmJq7vvphtPaJwM6CgpjuHKRnxQ0fLlZPHQVo0U7PHwFhcWYWKBHcySrh5+ADq2Evk5lItIuzkclyFDY1yBXwuXy/lb0AUezX0QwFs9+9j9QbatJ1nJ16XhbSNWCV4DQqw3C7akptqRT7/y//Ds/A1ZNup1S8ejFlGmB3snNriboDpjJgi6HW4zko3GOyZHguZ/mLh78JDSBiFKMy0EzIMZoHHHBVZG52LeME1lziRCw1Tovo7Q2JSZOnJ9cjIzaX4ciayM98BHkqPX/WL67Yy/sOHnYxQPjXEhKxI+cwhamBPMl5Gh/gecmz/xWdfdA4WTvwqHLxXp5A8DlcIsWF4T2SDpLeG/aLOaVSQa4bgYiujlto2uqV3aw/7N0TLJqYH/ebGgXndR//47m1yQlWR/KWwheaKkfDoS7ea07XNbZhST8xoYb2L5I/wE4IjaHWKlIpUiccd/vNdIuj0OgsEabcZyoFPXlYk0s5bou1FpxMbYpwRl5YVPQsbqsYyPtmnAqyKglyDDHZsnrw4j21btm96MQb/7cpuDMYZ/sziv9RvMGhtB9UdTLdD+sYb9h06Jc+++jPFPvOAG5sD0xnl+F8X+MdbgIfs0aiXQjpf47YgKEtyDNDmx/7ZI1oojLOnNjiwyp/MJRV2ufrRdQSoKtNAkJYL3Idd5FoVNyJGmdIp7w9Z/BF71CSN2qXFOfLncpQ7A8qoyV44CL66kuykcVENeNR0/7vr+60OmSeS5MDBcCuiifN7rtO7wvVVkHi3WlY2lOUeCW+9R9zxio3Y00xp1AlwoI0TcKHIa8fdFbsfAdBAvuVQtXQy48PzIOONCgF+xGHmC+/HdAHV0T0u6VR4RYIy0L6Zs0OBohKw7QIBCFmyFM4jlDAyQlTLPw1+2cCuFDG7qjmpcpvMUMxcSOCw8uHbDzVZeB5zTIPw7XBQHY3TptTLrgVx1W2juZ+dtEwHcjgxnM9/KmkMv4OUAWl92z8Rd9lAhxtBos+x3btjkL6yFac3F6oKZvsJtxhkeQQFzINaEGJtUIDx3IUK/Puc9pKeeGLZcRC5kuqSKMnbXomrDqKoCIO9FJhlln20X0tNUIB8y7h3PnIRkpfjSgtmKXwMbcsZRU8hnhNE2/972whVNAKuyoUipRJF5sJCOHQPtFC1wMrYXi5djayPhLSxoZozSMm9GqQA6p6Jo6B8b1FJp2oFMQpXTB6G2RVno6DMAA90Zks3A1W4RypCdagS5X4jouxR4EErmIG5dLH7tFZcnrR8uSMbUKxK8Ovsn8U7hK34XDAI9idmOUYddrgswBm4phS2zrnAmcj6kNMEPJNROLEUVv35azU4CeC4DPwl8ejLGeNQDMODuXXt3aq7ckpAm0q3ramZqc9Tgx6d1XyCRcAGIVeMPSJHSGFe28No0X5iNnD6+UQfAY0DR1qItze+0nZ6Wvx7mOyUlnHfUJM8Bjav+BA/bqsyVPXyx5nstI6SD1ml72iGqQZgxm1rR59t6tAZ+6oCdfiTtKFXHXwIyXSanPiylk8jON6mgb0uaVxn8ZMMvttMVsBG9jFqHFpi3hKiOKUCyDlxJlYHk34zNYN+5v5mxz1EpvYPewoZyxByZ5+AIoUx9TMWs8nBu0R2qdUOySDYON3Vrz0JazIEAqA85vaBL9sR6mZ5+kBW0fMeLqMSyXBkxVEaS6ExQYQauU9qnqvxVYiwHGw+1p5ceFnlU+Ow82XDNuYWyiq0X0cXgRpcfIN5zN67uxCiA2qKv51JhST9y/iI0ftbmrSSLyT7B85deTIX3wQcM28QS3e87C9uJSN/XY45WsgkYgCPqJYmTnOFdgJAeECuCREJZzJ6pmAGSLu40ggnimGJlwAXKY/IdGrQE5D0mxJr69aYv0tyHNXc2eVV5yskyEQXxvRvj2XWuJ5peE3Ko+v8CpQLchu4piztI7t741UWUM5NkZzJrUGWyAgwjTSlb+eTiKJuQNFxTV3z08tv3yH1m0TAun1a/p8cah25pGGmRT+I0T9susjP6VtSFqnLEMuUqmmGGwNchjBSdFohLXovGSSozLPQ40scKyvuhI36xDwuCDAfaquufKAq/uji1hgOyh9MvRrgdGOIgZMebaDZUdlVpmKr4qg1GNPs4gLXPzVHUufZGxgVzCFTehPtHmScZaFwyeFLpDh9EV6Sg1Z+xL7DRE1Fr+pCQjdbTiqH+kan8DxbwWABYUCkNNgKSOPhqtufszoYxB9kjBU68TPDopwWRO0ftqVpr/xzxbMie5/BMo7V2J+KRoFAdiO6kcaNFHZ5vZY22cndQlZIAoPkN3JloY9wEpYHBmgeDNbesC00LEMqjW2uHxQJEq9EchpFgYBxp6+xTFhBEF7ag17HbLmE+zb/Gu18ViakHdB4vgkIyGYPcKfgE4QHe+uo46a/9FUSbWJPGfvgAKLBUV3WBUwhR8hIEfr4YlM1FxkPNZ9EeD8rdFjS6gEAGOpSEcW0EaVhs3dIyUE737xwib/U/CAqFuUpmqeaqUFNFH1t4v/mJP03SRUtw51aX3ASh7fzQ/o4lpjiYhnnbruYMBEiH+ICQ/67furY80fGImkn7uFw1CX1owvo6W5KTYagObYT457ysUxVi1TBWT0lHV5osuvrHv2ARunw1VPrPJq8RGAak/UAQm7nhZfOHcdNqoXpwaJo9L6oUhQ4t0o9smwt3oBn/WVSb4cnxTboR/brTd/sjnOKFXYekQXhkh36z280jBoN02BBdbsyH3ziFX7uFHu0mp7jIDsv7M/wEQN6AIecI37gII7cZ/W6AFS6ek1lWExtYK2X4GsoeOQBlxlZ3KYadbLbopneV/QrcR3p5Ooa/1Hr+5qMKS38fGvzKLrNH7Ga62hla0RTiQUvptHqXHuWzZKEvb0lzDgwfIHUI4TuYxHEZ2VTtTr9t88ZkGDc3caE46bqSiDIYuucr+5OE8YLFC8B/vIjtNlEaIqwQYSF1ZGXPol1wqaAe0hGCNbQiZ6WolTKr1L5qKkhJFtPO729nhDReMn3kPyMVotYR99PURoGTWqFMJf9O2VIkzvPMXiYBjWZWeqlLptR2180BggrtMgy32I0fyvIG/F1tpLwRP8uIUc8O1OVVLn5/ycGENH1sV6P7T00ThB44xd+ipxvNtmqTdBWzxUUbo4Z8Swhi22w4JzLXVJbjNdqpdaYFwYaCMxncSAZ1qls8BjAIjrkpfWOxstre7TXDLwsx4fXb/EUvmCCqTE+PXGC4k6MnqI+LpagSFlXdSslCeQUCRZ9YDmToFreIKpjZm+4432+lJWd0qH7qXgeDFzd7a5Uve867Oblw/aRmgX9qup7efbIa0in1BIgJRIvzBZFtssRdMHm5TttfgQJYgvBbhTvAbDHie8rXFikApiXw2lWSBu7aeM3f8L8lfDOMutqCsGAm5a5w0a7v2z8MEHbkEe4gJeB2/gl5JCAwaWQ8vZJOL8GleaIPtNyjMCpKD+Jt13VDEuD6QlRV4PXUoZHRWAQAboWbqeJ68cpoMZWJcmU/w6LbrMVIbtstIQK6Hbnug4/aZVe8nseqGl1LvXf34KAAMzGMjsjarxkF+dunAri4hBMScWp8d1uB2+nQKCbaJb39gcLzGCADf1rNHnSyymVE1GN+SRaVSp9Mm1ed6lkKTLY/UIkDIYypn+zpYJBiQS2pOQL9FLu6z2j/mDBCXKC26ldeTFZbgrueATleTAyB1OAtDiht7JvWTO7d8zBYJBdEld4KDyIGxq/sJnJbn55dDCEfVH4I/IqgXZA/LtxagSWhJ7l5NRhW7Y5FLfQs4nrzJ/qt7URgjh/AOlnzFaVFWM/W2RqwjH8DDbEJp6f/zwjj37OY+ubbt7RRzE2PJm8fvDZcTqkAgG/IgVnIhUso9EdxHN5bB0bsO7lP4ghw2o7zomckKTapKRqF8H+tXTODTVnnekWCysVoU/bTB2WIuAfR/ZsQDGCVo7M/o0lzgHyRuBDtUNV3Ne10mIBCPdolnWd5YNSdMmYCHqK8LgtTGvV7a+Lrz0Mes1lRAsG5ulY1JLQ3yAf/O+KsnGWkvb/cl/yPh191Bu/SuZjH+JX8BLjKaEx0AaGCYaVGprhD3vKbzFGUd1GwoHbhM6WthUdmszN5VHXacGrXH/wssSFWoxPk8wKSnxdoeP90TGrGIZGnRjK3xSHYBlC4MzxVfCt2Fvt9yWj6YpRX7/W2AHss975+dEVvp4Q1wLpM2qsDdWliA6SzMoZVL9w0LXlthil3YM/DxSG7tJbb/gIx5iLLFyPNaA6MAzMgBU23kJcVf5SRumvNaiQD0DGvfrQcHVvoW7mB1vYfRLugEccifujMApbeWsOLp1SXXtscWS6nXL4Vf4AZ6PghO9KHat5njzrWW9bz5rNsTxv3nHMi+w7sKWecGD8HLyH5oyg/wyLzHuOmT5b0T3CrgOzORErfhcsLw6pZsqVYTiSPN7mYtG2dJRMxqPv+vfcDRPb6Ljv/SHXVuaD0LYREnDk9ScbeuDaXkZW+qTrQnziclijnsIU1XOES560iWkRm6tlCrgNwKzcvmMOMN6ZwnxJ+2OBHSEj5UFey8p/iM5rYbaU4BTM6Lx3cBuLMW8kFNwQKwV6M3lUnL+Gz37IoA6ktgHJEIJTfgtzPUVpaca1j5ZGqxlnzcYj4bLf6NDx7SJ8AskopVx9rOHLSa9XfmOjxn5GwOazx/onO1HdefCUV65RMofCqbwDUJ7Ow6fgW4165hshLq5PuhKp5lyCjvuPhEJnNpjewhAf/7+NPQqfOXel6br4m6i8zXqd9c7+iDHlkhX6be3PMk5NcCfHzHTkrrcKBNfVpKTs+KSq204d8U9xpQDB9+NE8EdWG2H2p+n9a2uKS3LC7cyN67mUB1oTUlL1Ub33+vuKcLGiFnmbUJmLrc31/8yoA/Yd3cefZ5spjw252fEbMIpgaZooIeBbBwvRT9JB/jXX1qlCIX5WSQjbT+ucKYNBx7SwG10LSri2aKIjGqQ+OBsmyKsVb98o/1T9oAdtTfFLyL4KKg9JEaWGEmCaGqYsXV2dZCKeoMmw4IQTcfeH+ZSRzcna+4NWic9qNVwjsKjRtMusDRP+wiUwpuGoVCS3S59hfp8pPZVcoIOynHMzIc8j/JFSw2X05WiI1cOYrfzeyABRuquZ4bleDD+Y+dD/olJw3rCARfbAxFWz1Wu5u/qIteejHOHRt7QwJLiimP1OYVlWbeb8/c+DMV7UmpHGsp2zZNpQwCUO1EIdpg6gBMw94L5f9EDS9JRbnoUM6BbhMtKiC9N8dbXthR1FKPqoQ7dyGZnTzdBCVa9d53wEp4BWslwof4KWaRub0VrQ2m8MY0FqoxCzvd1wO+0FFRbE3F9S2LpGPi6xNX5uuTHlmfeDOmfutAdlBXMZbVmGWH6ax34zo16XPhxTeg3Vl+997i8pjEq2SM1lT3tfsn8ZBjkeAJeqyFn66BOjvW86hIpJxVjq75H9baq3T75pv+gP1VXyAANbOFvuT3T4wMLYZLD7bmLAf+oInrskFSX+rg0TbFxRSMizMoZWfaS/F6pr8DJCZHc1lhc9Dt5ezyGe9xIMbRK1bUentXKyC9F2RvyjegF0qGYfI7bVRpAA+1ne/+J2UFfuU9upZNxphoY46H9oNWxGrd/qpR5MsoHc2t50gflPqtPccnUQLvunQWCyJ5yNQl0tnt9pp6pMBkbYnPtMn5HftVlz/6mUKyr/NqNbmXKdWPtSkc/HMtcEN59H+cRHXnxsr2ohGuVbbZjisWz0KZMH4feMy9kgpn7Cy4UODl+Gg7YNJMLgZvN288Qjf1B4wKNYNyTKwBailWYeNqVAiU8UTjJnQdoes29VAAji6Ly3chNO9XFJHpbRIBrgDVFRwqnhFTgknBlLb6EdX57A2znEFAa5UZjeYk91gBMu4VLgmtY681bg5IW5Nferd24jV3Y9TQ6Pp1f9qdNuPt27BNMJRQvpl/h4faFX15rhoq+iQNmIHnzIa+vWkAoAJ9zDpoG0ADXs6O5L8QRz9hrELn2jOcBsEGEvlFnMqLzTo5vaofe9XVarsAgwnSsLBWHOWQ2NvN/T1Ef/ExES2JBxYGySMXrULNmoVzQVs7xhRDYU4rM21dPUJf2b5IJHUZWJeqzi9JsGUOVxc712pcTvv7qjWbkclPD4i9kajkhxDhh48ERhJ1DIiGWyBhC/rE1aLx4VVg0IHpQJvCUwOLj2hPGILXggH7K7wXWir1CCnu4EVzWZ7CkT/uMbX3czVBKKCSkBrZk7kOhPO1ZmeR1QDgDVfAkan2n/zr+/8O9Bs4Cx2MzAGpn/bQ1PVovpZyiVM00dwPG3LVKm8wCMo/aZNl/LaRPaLOxak2q8ebt1bgZOLqkZHO2scMoVtgkfrbNPIhbwWie+FaNuJ2d4UmDsHNOF933Fzg8/Kt63rMOAUV2RHlvzKisMpDlA2LuxKCEPsQr5AKaoBl75HrL2/4xdiNhpHIa82w3ZFFk+aV3SVJYoVQhGSb8TsjayxLUA1qylUX2x7J1ibGN5ELSKiSvXZY6oZamAHief4bZtkWRQtW9VevS+3osxB8qnPQFps36WDlCcJFBqXGW/4YnzDNgErFvklMvdBBU3L92urbhMSPO/Qr761x2tuc03/E6S3UWVOAm0WZo5cHWfRrNTRmG5/n5y8b7FXdlqlx+C28deIV0dlYTI37C3GFQZGPAo74d4VfcvbIbpwC++GFThBBcP5I+/CTBRaGrywMKwKGFX1cFsqQjRtNJRlDzjbCZ4KscHUUvsyRuZXDd0Je+HHrUqbUPb4grC1bsGCCFSDNWMtqsFRvhaJsvfvO6WXZnBfmvUKewaxK5r4+tTX07SIElx8d7KDqmSjH4isH1pub8xKekByXafbJS/kH2aSgy31rU3v2JRGy8CJCMwnw2PeKjLXgWnVvri5MqL3pwR7Z+cmAA0xKX3vFXxGOIlTehorYgIEviyIXMmg3MdmF9iw6x3vQM2SY5OE0yvRmLEJUeybrxP64eZ5mj6okUQPz5VGM3p8GElQSBVpxMQBjA/EyWkwi13/UfF25l1ndVJSqEuvLWhh58jgxHJ+IpSzEs9v7iG5BFnqUBbsZoVOiERia2BdBzdVDXyUF4Q1LDEPIbKgBRS+B6DFYFLDUygJYcGGD9mU7F7LZVTUPEWsrpLlrScuIBQRv5pOhgxMt5q/Cw5otDQUC/FN6Jie8eEWyWv9WfyqlwzJwwJXt6zefb03/0LMKfkiJQtU//qmja9sXi/LFJIg5w0NgoOFJCM1pUtJ7ygSmbGzfXKffcNsD57JQYo3wPffa+sZLHUWcguhqjWayl4VEAA06/qDR4dTPjEqJQ8iS55y5v/U07VvDn56B9oyGnC5fMcUVXF10+FNB5nPPwLP/sf71d15PwlVemP8iIHBuCQspi13lkXe9vzL9QO0YXHtc9UIi8l7w0wXxgXKFr/Zl5ijp3iSbMqW6DbJB9LgVzAz8kZo4JAWthX2otRB29/MNg1TWelxwRKcsIwZBNFbkOhDbS/7rHTQY15wv8jPU7RJoPIgJPvi8z9UWe52yZ42Wc33IdXRVNi7R3oASALbZCAKvxOZ2Uf2/meqx8Cu4/KfJYBwZlTkHU44ieuFgyMT9Q7G8Z2JXYxRhHX7wJDSsaoZnUsRs3HZLAKf7O+uv7JD4x2x7iRZKJo/l+5XxJn8pq1OKrUULX/EDECKYAaFiQXzf1s4ONwYAXWZpS32HDLotxFGuBMsptgd+Y3C+5/jrlmzJlFsF6ntpi+peq3MsLZL7gvo9+q3AnjJ5i/JynOc0DDsCbbWCo6kxiJxBagaHR01aIMsicCW9ykAVdnXHzDXRCBBXK3l092u9Jbxn7oU/e7fDOfwgPV7Ju99ZF/bgnWyGnhYLSe4xFLhEI8b8kB6+2Srgjl/UnK0YhMJtvth1pcVhs9ZfuBeKO1Uw/QKejbA27ylBDyEbkvPAw6KDA6xMPZEA9Jfj/mufvPe6RyIBK5uE9q1WGxSoXLtBP8SbQtCqxw5tev8ZV34RmxAzgmpoQj1LLewplEfzbxroFP+/smuzDlS3s3VVhGRyIUQaLCt7pzKv+eZ9fOUbwxgwEz7WDM+CmHEh6WahREBkWTrGavjHEetN4v2VWOAsaSJGYxZTAIR0pZnMTQ5XMnB+1PhVJlJ7rQb3odKuxWu8SBDLVy2XqGHHWgjE9/lpNNmJlK4F0zzRJ/bKQ/LqjbxgD2qAEJ8lZ1Y0spsG1IacpG1HttxDZzafK/BoJpGOhi+Ip0i0/oORuvw1XWHVYvCr5C9aytF0lhBKDlIums5Jr1rJkq+v2C6xAaASRwPIyNJvudbo9V2idLbZ1TJWdfHqIYrBjPq49QSPkUtC9CNcTEyVM0gZtjuNDXC5cwiZN97yv50wjmV4n+/rLd4jm5zFHZ3m7lkbmo9lyyYXKSvw5J2k+hA7XWKN4NxfEsyEFoKw6GrpM56dv+6t3Hc2WbXJ3Xa1yJ3k8gpopm7vg/ApKb66UtetuYuNKBGzHOqC5+nI56BlL2CrxYKrALhnY6hcpkKvceEUVCefsmKTPk6jIdWi+7yAoWdVon4eDm36e/Bv+CyMHtT1BNzdudmZSlDmFNwfpaKiEam3yxTZBxsS5XVTL1wuJW7e92RqiYy8d997YYoeA5AuNe16Mshk9D4KfWDPAB+25c0mxXoTvuMCKi4UeEhT7mJXgOo0iNpopxyRLzp3mKJRU8OAjfng+vwDH1rsr//IxyaljixRUeN7Am2ZtBkbdpPSH4WskQTNyokv9ub6RbIU5J5iwTMZa+l+odJeVDRE0EJOPuPpOo8M21uBkXyQKbDhaoCk4KiKEvaXIrgYd+tsSX1b1IYyhu8TcwGFpSDU+MaUHA8eqztppSNUIV6C/hB8n3DNSkVjNN+h9MWT4EZL8gn8DXvyx/gl+yabE/JJW+NfIHBlnKYuOhcH9KmNSPi08RZ34K/vQ4Pm2mkUqWoI5L8snQZ3DPKl7f9xBhbZyCL/q56dcXx+Mha9X8jTWXfA81fRbIYdZuMZDmxC9FaRzV3iSjNN/B/mN5gJiyFSKgQ48ugpKpM50mXT5495NHeHX34I6OPCvAHihfw/LYZs3OeblBOhaStPptAHpmfhYK6cBgfhxgtH2NkQdUZ4e7WU6lLKzharhG/37Gi/YZ35Gurc8z1Mzv/oo7nIoqJu62UU9h155G+8BTn+KImIEDLzd2xqi54p+07PG52R5hKTfoFTpWfGHR5qFXvWTdPUw5evQNEnNmIfesEUV4bjToT9gYDxdw+J62hUDJmTFYF9c/XkrXjMrkCAmIRCQa4hQxF3QNbxb0lh4joZXDR3EdSvFBCF947aR7E/QgeeZWI0pghX1CGqAGDtU3V5vMqqcS3l57I8M7BSxNgEpR7DQ7MuIfu9lZYs+Ig2eLvQ4oLZrP+j3G/W81whajx65bwcx2zkMrX7Jdl81K4lcJ1TgY89WaYom54GgIXN3kTVfEQ1dwq1g/ZyZ+GZevW8zHaNVhOSZyCLnClmeVXaBTamG3UmsZWWU006tcZ15pOD8VCImeLPrQK1DASbPp6QJNCPZuzHwHA1miAETLGRoX5WIbhbCUZLsvUp9bWsWKuuoIUf6IQCtda46MIvht7mYg0pb3Ei6HIEhjE9OWZaLKloCtLj4Xjswl+ZNVbHw4WgUaPV5XMmuQY5limomvosGH+dLDNOD9IIaqUnpZ9JcQWggyW3Xz+i16oU9WfqbQYzdDJlP8WRXT14ynQLCfhfPWI5qh2WKa8bfkAnmpp781NrZLRJDzYh5hphZ/WLO0X8gCUb5bFYPtBVibfyikwd3s8aTV//vqNCAnJ0NBH+VGuAQ17pbWXSFnJeLxBfOz2iV12xL4PTxvJ8FwC6u+0JTH7WwutwTh4rdu22Itdb/UBZBz0JXA9QAmTknFjDofkbXZZq9QQ1Ucjca1ow7b7d12MwoDVhYJpudiRlGXzwtSq5Hn05zHrMgrHCajqzegotob9Wtvzt55LaQGZgR6Yz/sO0g0IkAb73Gn/IvXfhHc0t/ok0hTTYOzcoM/VWhSaAGu+FdGQFDthShcp8Co4fWzfCESUSpch7b9Vs8ochAhYOElcwfTJkStVY6WtV68hmn2KYp/ZKuB1mZBw9xceKDCK4CQl89putPdCw2VN8m8+A2hKmgKCTgJ2gHW3L/9OEXYz7bAAy/+Wd34T3Z30FKpI6Egd+A+qenSEZFIacaYfoDlcr+sH0kxVVLSA5uLre+nzZMfQmBoxgxA+Tq6/4MIZzD6gQfnHcA2MY8+ad+RA/fVxQR+PbzPlbvDg97iziUVtnU/A71ooq35gyazXa500y8W3IfBFKb5G+f9/ocqhrZlAZqNKgEe575kOLNb7SxGRR1GfpbgYg6Lzb4mI8n6lEm2dZAtJ7qd+fTXwYBVFkN5jheK/aPfD6k7PwN1sJ5F2CY9gWXAZi34eI2Sj61QM2/S9AY4u2E0EvF0lK0M9cx/G+YMJxYaJ2fmR/LNNyea+OvX5Mt0mcKv3fuRDmHgKV+4G5mTPDPklZjmShCx5L1/wVskfvkvxnGlJZOXmY5g5zQXjPdFabXGY6o9SjYjgoEfioHuJNaCBa7qP8u4nX4pv5yjURnzoC0x8F1R/Lx7fiH46hMNwODiAerLU7CYS0yJYgSSGGJTGxaS2PoDTdgKzQevl9XKLwlwN8xsSXFp1mPUSs7o995/eURCuLJ0fa1Ef2KTLn0cE/ZFrLG3hQn+SxNl6obP52gvZJQ6moY1CdDqfA3iZw2pYblFdHITCDPWiqjjxoI82C7OOMlQKnuTfBxmjVe9iYVthlnQttN/8FuP1BCVAaEPzLUWmkHK6NJ3mBPy7R/dcqLm8GWnbbM0anmchHNBVEUW+M9GfQc8KtVgR3+T5x8/Lv7W9Gxsh8+ohS/P0XZZsN5rKcrlUm9j6ScKcpT9z8MbG0eDExdCaC1ChgcsCJ/vVU+qcmROc0o8YFZrKlNk417TfnXeQokGnlTVHwtED/TM9X6QL1JpNQZjlIl6HruESDi/3Ym/+CgQOK1s/aIZ/K36gm10wPWDqY5dYDJqk/CxyyvMfb7sZaE2cpH1C9SG8/352gkj+AavKP7kG6mj5YhO8KSqqG7nEeaADGZAhvdJuIjH7JQbqyMRe62dz0T9G31xIDfKobVjvn3ybK7hp1Ste5C5RKBJDNmqH9gQMBJ06W+6pL9qLV2pYRenYFM2dbOtOspwBDML7J/b7PY6cmzzfyh6Re52y8n6DE3LOpkKlhCKIqI5p499NRgaN1ARPvPWwOYFbVS6RMpkiMRNKAWrpniBO8+ORU6GVlFCItuHVnYcFj+89UM+nKl1LuznEWeaac9oY26Ph7oZ7SdyWVv5KHl+dJq49wJlXRPD9CwNnagLYEg6ZJGMa83yBVEGbMxpVVF5kh7LI+ZyTIetUObZpMg1R14C/lrBRfnGvG5Gfl1lSfQZ/xO6xt1qGkxxTp/YjqkcTdKP3HDPdMIiiBNckBeyR9RRD86NZrvZM5OAp7Eg2XYruaxJepU5ZPebxmeygoHBetjoIxN7cWCxgkfMInsQGzyph+YyxMKkrtsVhtKlJyHPMtzW5iuN9q1iSAQtwtqwrAp3+Qqrey48FAYSRA0sQ1ipG6pxws9YFbe5OyMsx5PeOXX+2Z1fqLpTBqjd1ziUCi9Uh6QRlXfLUYnS0HySRJk/bmBqJE6evQDNjwYKV3Wl/EQRwbopsxj8JR7fny4J5ZZP7A2DutB+wxJzWQv6euA9UAggwEE8Nnsjzn7xcjvAJq6XyCcV+UynxSwS8Xa45mk2MlX5AF4hnvpIKBDSgpUqx7vF1SrXov5kf7FJPZ6xYPiFqGA2KR8lKYOUf4BOdS48AsjMiX6CRzpvrZI/Wag34anZ4DkJmJLdPGMUAkvR4RuwltRBsFkEr/3UIWGrJ3dPyAnq8r5v2eS+unIM/VSQtAi+X1+c7TMVcApFeVsA9+eggxJkGLYiLmcp3VVsTDo2eIIZFPRcTGF6/O1fQbCXlZbiXG4ABm/uXzFaqvcT7cR328kwFpK8laRG7PHLYTB9FTAZaa6BNuwfHq3rdjoke8z7kcCDtEymEAERnd5S/YrT5Q2WVOvCM+LQ0K3VdEp2JjyTEyM/YGTzwu0agFmhaeru/QMjUEwmCf/CFOMDZN812ZEQ+HRrH1WD3fM69EPBrhQINOfZQksBi58iRrIda0bEif6I54IWPUTQscxPy1O0toxWu2LX8OYRXSoAHspTQdmgVMBZ1gG75fRfbFbnSkxK3DCVRX5V/dC7kOqb4DTFMm+Vdwk+0DUKPXA47DamBMByWeUaXEKnei6vO9n0aWN74+koRCljC27BrRPLIrxJO0OQJLKxCXr45ON0f0lFZG1IAvxhPZvnUCNjBfS5kmYS3NFiprZTDWiebDMWNgmOD7nm8uPypRt1hX3ecTT0BrMow0EXk5HjMka1s/usGUElOd3CAYzjhdGrKuWFLv/2uO11/LDSTXAKFoai1bJSLwFJaFjwrub84T4PnYNUpl1tuxA/AYuzZ6jpQdSpvdV4LAhL9mypz/B78U9vtf8tQ+gicg1er6MpfkejoUEtYzP5FawZtyGT1ygH+R4tvaWfAbo7yuEOIBnZy0kXfno+Mq+9TXOn5TCSI1k0q4VfrEy/HBo+GIB+mx4g3HWvWCAxKPPITohVGbUmZogBiv48qLvnbrSe6PrH942kNe1Gn3UEc7cAc5F9pTNjmuIDAct3oCFzlWmYoNE2hwQHZusImyhusai5PF8D0+i+VnOBwyjyaIqWvOTkhF2ky2yObbZDTGT3c7FdL8Ga5eVnO9rHkzBLyLyD9mb4HN/D4AeAUDO7vw0aBLDgBMSQrjThaGCEo/+gVKhPVy6GxvXL05SFSXtLthYZ1fsfF9jQPxAX9jL8UnLsnoUU1kCLfmQur3EHZIdUU7dZ++3woG8zs7PJYouX4rLRmW8JgSE3IzKNASIQR+n25/3giAFlp6wCP5YrvioWG11AiXii28nfZ2gZxBJ+Q6hpD75P5Q9a5AVdDa3ARPLzQful5Joe3iGMBtnl0XjgkkNOmvnt17JTVYXbzBK4jgw6d08fxOVYFjWsrv/4NiNULNbGuzov7GmjggvfnNvO/7kYmaIqJLz5rM1bp51y7dUxp0IP4vq2RpYiYBkUsE+cm4RG8A9LtfbGXls7t5rG8sPyKQxFaOoDF03FQGcMc8W5urtRQqXL8t88kZ7O92HnRgsm9Ucup7nlWivTBiwnjEwFavjKd7XhmS9oEUZn53E3h0SsDjbN03qklRA9uOFQywMrT+Ka5pz8ripWgLdHDxD87rOaIB1zamCqXRl2Mx+Sm3LtTx88F5sfSdVIZnnHn135nl1HrBGD5KfcjuU1fZxemv53jByoYMumadJe96uivQM8aIsFWWhnZ83b5J51962qPspFvZpmK7Fkjl1/0CStyluQZfquAoL0nwtrm1OxfVa2FlmKJSyM1bQTtL+84CxSYGHdHzMwjHWV5LhcB5dEvlw9dnNB2E0kbGxkS2VSLXCI6HWIunig9a3VOU1GsL7LDB/ylpNfp0saA+1HD93Ks4mLsXDiyK0K6eM3fm4RSB0kIuVuyX0f2Tqb2drfCgfofChNqju/CRzo6TWjyM4RsSBGFAkvbyQeTQsorlqj+KbEwTWjGPK3wA56V2zNTLD0L7EFzetE3eig0j5LFGUytlswScTRRWOdX9DoruxC/1o2m3yD9Ij6LHL1U77s6rr1V9z9LrYwHlVSOXpOPKGT4h4u4yqEiL0u2CSlh9ohRFMmnRb8U1Sf1Jt5QOj23q/HdaPK5ZIEZY3FA7jzcg/2DZpy2wZnX0tb+xsH2TCQD4EGsstkF0VueJowKEb8CboFgKBQ2dhc6YXe4u/o0TDM/jOapWQJNTQ4b21z1m1BeFn3LTspX1P3Q0/PpGRWIZcAyW8QUC1th1Ji7iy6tk0SKcR/OYA4e4QAGOjgI0PheOJ+lfE/DdAzy1qaRcbfBcNjZZi12TyRbVaihZeXW2kD87aVKYZyUvRqbo362gweTJKl1RlhVxC1AYGGH0mKvmS9n5N/buQg1tyrowuGS5WpDU+o96RSyE0ylup5LfZI5zxSFw1PySkowtgyb/lt8zpC/eb6/bnnyL9lJy8XVx89CKKNKdTkz092wkKH20jcZksahtmuyJN+TVjMbpqDNnxhI2QFE9oDTu0hYuS2MZCNVXSTq1+VNnq0Q2bcJtT0JJr/+nKHh3JzfrGH5m1jeimJHLziZcBf0vJLR2x1rqgRmUZIqAL/xEUt8ggz3LNcC0QBwa9tSwgcSBXHj34g/ToXpMiCc06RjVvKPGCgAwhs4dQhSyX4CHZwuyWb2vlsZ/86gxyAu4BQECEPbuAY2Gntafrfj5OAcL4P9G+jxZekm1C5uiVWRS/1cIdy8+3CLqtE7I5cZIDRsZoEaQqv649G/pnKrjKmcU/8K9TwsL59ohQQNEy0Tc6mgMXhOGlWt7im3Fl++rszlqY6T9s8dDRxlneM+Y2lX7sV/LqPR3SPySpzHMfxItt/y5hUanKYbDSek7vABKcyAyl+JhX/58OQtuvx9LtM8faQ6jhNA6MJzMw+fXqB0ZaLgY7UIqlZOWYu1UpjbM69YlRMg9El3nJ164YF1NVnZm09eB8XSPoWB5x4gmqTqNqqX/AXCTWbAHA1EVDRkiCUAQy3ES9NhJYm2kdrU3wwHEvv4Otw/vT4TDKhm8PVHZDXxNyrjhhtUl8RjXwMmYEyRUYiWDECX9YWm3h9EFR08oUdKGlaFgJsGQgwtd8kG+EdT/SZO45XcTftHW1ID51s5dlfbGtqZyup6Qy4m8HQQmCAy+q0WVCiduIg11VdMQuWLBBspd1f8qDQbihTfZ2fKD4I1NMjq+n767+iuSo7HCYrtzddbFcgVlLBGLazxNE3lMQfJ+OUayyYoNERnUXz8LJDsJwgxaU1PxprvlQt/nhxrdFJUY5wkviRPSjfOHqpXXL1xFWtXgZsywmjfodHoZAogZDC58ZN2hRSu0HzbsoaIWmBUalNj3QcP0F/Vpcig6JJrhWmXHC6T//lrrSAsL0xFFLjXBxEWxGoM2IX5Ve1oI5D6yx9MdTBWOojqNcDISDX9QWo4UepmkRZXfqcPV/WNAU0R9dQ/G8+rHMIllMv39bs1XUPEbFNe9SpLjF2oRjJO7pT2/MxJoEY7c3j2G84y5AlfG+Ag8yVZ38btC1FNBAZH2VPWfhg4l2d5E4192a2JR2E9VooacSUNrqokF0Wvcnw2Rmz/drKNYnvTgYKIJt1PpNzDfRC4TpDAqZCxh5xS0j6WgOHhoGySV/vjg6sAxZSALGtkXavTFsvU/YMor4mMTtl8JUqrx6ruXAhL2oKaWtT7CceNsI7xeEUV9B/KTzeZhHmcSsfOsKAvGGzEQMMkVEPegNVIinr1V3PBN01ayY7KPLa6Xp94kpVj8trVSzGi6dzg3GG7TuYp1fQK4XEfVh4+oWxzr3SR/rHfPnxPf5esD6H/vcA+M568Kq8Li4EWeWcyTTvWKJ/TFkygpEAif35q+A0rZ6dqy84hY4YPJmsOTSuREVHX/YwRz1r0BF9AlZUPC+kRMswyX8Si16pdUp3Rzwi9bCqUoMVsZTvK9PTjuwISd6yjfw5/8gjyXn0jIIuOx4jwriJzVxH8rDKA/slgUmeapk/UIdehjfgOiDT9FA/p6PsPmcHQJsoFI7WelCKwrIxsQX2GtgR5rhPKtXms10VX74gLdCfvDQpPIZL+DRJI4uarQg6b6z8+jXZR7DCQ7nEeiF+uZ5SyxruDlke7ECFuwfYSgxSu1A8c++6XrM1fo8z4x3YXVNepomA8TfTvxACNDRz0pnMuYIBCunTFzp8GynG8ruML5CWdXtOH938rLmYgjXv1M6sS9z4PVcPaM2kLUK5qeDliDTm8IVHERsFuGOwgnG4829mIj6mJBDZGxkL0kPFDCoKvKa/1+77xF65OIotPQs0MAdlq6VagrIpv54Kw7bRBLb8pqcgrtKz1XEAA/VgF8Ja+79GNNgZOE/LbZv4jmuhSjr5rbffi3+Ikk3I6yFRuJ+2l0neTptXJ0f+Iw1zcLB01UzF1Ucici+XU1ApTWEk1ofsFGL0cYhkq83yy1kkh3JU4NdWyC2e03O+7An0+Pnt6iXPPHGM2H5yOs2szavWHJidgLxuEWeV3fzDIA+JF6AcmDT28oCwXZB6AU1AP7lLzatbLdE4kLBvHku66w0RxmimJE+oM3pSzlvclMZckcZOVZ2h07w1OreNMjffdyYchl4ex1teEo2Y5ZN8XSmipFCI1np8KJTnTAf1cixTl9QRB2kM4Qp+nZI3c9nSTP9KvPbC8Acts2gKyFBh+w3S5gkSPsObPXyz1kky1xiWPrSVNil17kHVuPRxjlqS79rITL6LSKrPuOnrANQYCYg41piDSyYa0BMuwfxuBK6mOP0MUg4GsvE2kFvV3wvDaLnpvXBWUoB5SSnAKhXMpkufUhEAWqO8ThDUEgEiZh/sn/TdafoXcLMIirLME5e0woSuWTALy3Mr/fvBiIiGvI82FNLJNg4PLZDftt6Az3i2SukTfBYRb1vuJzin6Ev5ECq96PHf7+SgSabVCqEOXo3VT8ER+Ijxc3p657/9GYSpH3n7GsS4BQyT8U8lMPb+SQm0ql3NTlZIY3gf29JTzzWiIBETKjBxIE2XBb1hnwy4+GmGXcSkDwLVyDHw7I/ftJv4VKRxV7UKsXM7jG/kYSOII1HYJc++RzfL3kU1VCUfYxidmzM4y0AWafKAVJUGh/R2OjjTtwKKERqtBCXYrW1QlOIniAp80NT55H7WU4uDdQqpib5crfUzzWVsCVM9dfwX5GSmbUi2AMZS0XiAvrkb4ZqWVKZwfW0/MJH/NUdct3RZ3Fjj8K6BerizsP6eLpfNZY0wOMgF4Q2+7TAhw8JBbru97KI7fFgQnDEiC6z65Fn0q9Em2/aXrnZn4rwiITAGfyZ+jiebpiMP4Urv1N+Vm+CkZI3BoUh0c6FbG98JQazGX98ulgawANhuq45f0kdALSREIWW+h1e83078ly7KnfAF1+gnbjwIhqiNwrOdAtfF7w9SnUI3A0+sZTEVnqfvyRntLw+miySPP4aDWz05Kevlk/0pVyZu8jk+7QP9iSJFipWVUu0PILbMI94Bo18HuxmmYPkq3r3CYd76umgIdGSoN69TjhHK8NEuJ1LmNEn/UOBopbY+l4vhhEkDbFFVtAnBl+oy464w3kAVVN3mzPvruhhbTcF54vM2Egm6+085vp/XUodgGK803M+6HnFK5lyAHcSAbh64z1j3XTTutlYu7DfrEFrWaRzWmJwRq8394YgMRYoqgETe3EyULeIXWRT4UAu8HGDdWQR38eB2+XyxijGy38YVSUcSGTrrtyUE04IWQWSNtKlGm7VyG0fWfs58KQMwOI1n98VJXdXIRXE6uFqMIHPIRYO6/e7itgMKySdrEPntqGJVs42hBIsA2eY3/ehLKQuEuZT0TjmQvZCum9PRUVj0ayLDsodd5CvH6lRoD3wT/o4I1rpVMmnHldBfqKf06Wq6wCuPxme8mSnBlJnkrJITKIBMfHr8f1yw2lhiAi9hOHyPTwAKisUWLEDtalJmwIL89c0sZ3GtTBPsbEANF3IL/Vivrj8hTarzvqsl8NXAxA+RqVAAtAvvMyaMuFZjAS+m/6Ao40XSnhNisCBstppF4iy8gli0lXN9O5KOmpVGCPbf+St69iq58IZaSvuWvLtREdD7j6QgDQ0sCuzULL593/41ZP4Y5Ztu0w9lfdt1LedR88D4nLRKathzpIvq3fp7qALbealwfo/xogr5Aq1hhYS+sLCOyI7BaDDIN064L0nvJg2m+K1sOrPvcgnJIjNJl+mPrFt/zxjqpv/DWzFOPFmAsCNTXyx6qzslti1kSEazZJr7ApU2p/ceSQe/oXfSoC6aUmofQFKth8ZtFLEm2LS7UxF4wb+PASTNpcBEOThsiq1Jl33IslksUwcwzymqKFzNu602+B5t4ztGuzSzObo2w+SYWLUcixunubGOVkd83+7EtirZywy2Z39cqcHNQbrIpJVdhz43PBhBk3CMuy4zls+v6882QUdcNmEmTVO7BkYMAuwRQDkUHJXF2eCe+CjINFmKRxcthBD01ukb1WL1nWMjq8OuDSRZy0JtBborygIBDuGLX2p0cLAJh0EvkaxnB5QcMaiA5vhW6AFoRQChmVjG7JMI2DEY6wJmMyGD9qXh/t0Jdsuxubc88Q0lIloOYIfOcJ64M8hKjuQ+Dk0PxOAKEnlTeFVAd38ZB1oxQ7oS8uQbp8jN7abcrKz39BP+S5z1pz4I7qibViGKAsm4mrP96ALyuqffGNyPfKkvlZS4a5w9dmxC4ucvMvB4ZnKe4/C73/fPqXxEBAhjTemtiSll21TCONCDl0S1DL0nud+dffIh1/T4UlIZPHAdo9NDD1VfT3zOK9svDXQIgvNrwf8AtZnRkH0cNGJw6E8aHhDB3vsQe/HjO97sEcD8kMkgUd5GyMl5ZFfEYiRcuIswsmrSJMOj6zo645Szk5TbRnWozWuYcbymNYot09hcbaZOaYuthJ5ImrQ6X0r+6iIWNLPRGHeFZudxBbKs/HBUAKFh7togF6FG9GDlzJbjybNu+DqmrAEtsSuJoraw/a9UT0/EzCWpPol26Vszhtw44VRt/B1dcgwrvjk1hsNDfi2bU+GmwaTrvpJTL+Z2VybkahGBTMJCm2vgJJgf7CeDzCrJsskDfZ7VeYL9lCr66oQVprxKJJKOYw8Jn7tDtSmcllR/QUe8ReTLbDJoH+M3u51N6IGYfoWLvEmxoCs0XsECY0tVJyJbfzs44Rqi6QH0SdvYg+9C+EUoPIUz/qPlRHceiPiCnUr3t4/gWILQnbQJGe1g3MzZgsmxuNGERNhjeK+bApGxgA6AfPaL2l/OqHD/6lidfT22svYv9Z9Bq3CBIjFeRvxKPhdcwsj5k7v8R9QdI0w/npBPP7wrZYSRDu5l+mNdutwvwa/FujO8tc91yVUvvDvC1ZS+f1FZtgF4oI+MhhjcqGy/0+TOgItyqdwbtbtgJ2QwxREWhQlSKnUtEY3McS4pzLmHKqiKF2GJv37Mo7HojkSr/uXc4D7hziJWSZiszsv/CM/4iCWcOQsIIUPnZZ8auGRUk179gUsdA3tI4LJwG73G7IlF42rzN2mFFMvwCwYcrKxCI5WSshZdWJUSKuKiGO3wT8z1oSQsR1VCzlqtPNNswl+okD3ju4SL9v+Kc4p1oE8Hjcv3PoTC+E1WT3sLEkl1ExIgPX9ULeHyY3tGiEVgDydijwJe2ti9e53gCL7zgNQfauwk9naZlStq7KCXqPktHZDU9jfanWn6sZSRS8YdeD4Etf1EojQ7Nc/M3wTDq+cCpPYEIrziLbxDO1YWYwojpbcb5mBZ8QIkSLP25cYph86OmRtPmc85J7Wv6qsbGP49xP9z6B2WFa76imm/vSzIIpdobSb97mneOc1VR0m27T9La8QGiqk+yOQ1MfK4E0IHM81ASRugC6gjOFxdOp/ACTrLlLeCaNXo138HBYQahIFxWAaZ6SSIadOdQEHAGqq39JfWSbLkKc/ego2mw4VL822DG4u8CQa3lXg+1SurbMaUEXedbwLcLuYEKGlgelcKNTdViQA6bKqX6bFTa+2ujNUO68JEB5aNX721Uc8h19MYpzB6pxLaJGcg8RRt6Vl7S4DIC3nAV/2Amh0qZh5cPK/v5rEsP8Y0OMWyGVmEmv0Re2GIaJK0Mpm9NdydDllWyW5o2ejzRNoss8SOyLNOHW/Y8BbjkAi1DrXp/sya+aO0Xwm+7CcYmmbEk5J0rJBDuK7UpXOqlDbuwKy1gNxah+iAhsAGLhSYlBY0J60tBsGIV6mvSuMSXAMFPIorI49TttD5LKVVIxJ127QJ5q32jPhby0ySB/yLvab3cZSadexuyztLuX2rOB5m/VPJJoJmqt/DVFLLCbOhGeY3P4U69pOZ2u37HPTDpvfeefqTrNtA+Tr/rpVPKrUZwX6GcFXmwbsujTrLVBh2k/OgVzL/vlqUlrz8/zk/1oxpAmguiwuN3yyafH283z0IQaO8oHUk+jH76rUEnChyzof+1fzk6ED7aCVjw9t7liDVfONaG9gQPsFa5lrrsz9pL88FANLwauxmw7P+CJ6TsiPvm8RTTJUbKdwfONhfNlVJGDQ1FEb/ERwB7Or45qJWdMiZSAUY6dSiulay6w1dpj8H9aZufABuY7HdG3cW1KujjCmNOn8laXlfLnMOo9EU+43m+dghamOxKzOeUnGp4l8UDE+7I1et5Ml6So2/RjyKxqB1g3EAI78TirKrHjHyv0EvarvvUrgcz3A64+n5Yqr+4a+XQdFhoRP3oNDFt3ZNTpaG+aY0GTGFTwXN/ItAGO/+UjdC/MsVsUPHhbOFntX6PrUeV9P0b6WL7IQIasaUwhCI0ur3u/aHHNlJ1HlSSvoFbY93kAhrN2L8lDMlJW3lMoxgAaOZWGrV7w3Kg6SfBw6e5c8T9ISbCL8FS1M5gsTpcm6OIfZrblZabx3+cDuZmPl98nCbqK9LZmziGjJWEc8sOiMvvxJOfVdGD3DTXxkG90T2AdprUYfYmbkaGEADrJ8ZXXex6hK18nym7dkrMOlZdoVt3E5pOoJwFlfDjpZq2w+U0SDycCuaVivETqfna8gWQqVGIkLXIEsNdinVsmgIUrqWgSx+IZ0dvF32rVvlIul8LNv5HvavAaPQmjH/+vI2QPjsv1yVrEaHWcsibwXigNSJNgkrkquRJnrWOPwPp8qf4RnIMPScIUBwNhNJ5n44WvS5TPN5AfOrfn5itt/hJIdgAEIUz7H2Ar2YuElgpCb2YTr04wTL7ail3sFXrPwKMXg6j39AsQb0nTrSg7JDuakQ0D8l1P+TA7aqmT5KP3IqMTNoZSDUYyKcInDNVNv0UUVHYzWXqLZWuOYfhC5no5hlDwiq3lh8pvPO/wukVbx4fttUKpta3c95V5v6XKU4uAioZIohhx8L04mQg4n4H4GSvc0orIGX8Ln9c58Tc1ICyMa8LWvKgHhlqBsvttiOY1kahSmp5LYJH7lhVY0GYGTtm7b7mq5aDn2BFcRUPEVTzniyRh98ws8iD0QhoXpK61xzkq4CtLvc7J1hWaxARZiKkeCc85+j/rM2kMRjOc/zWlyOgoRoLR3J/raMBGev2QzqjdUpUqwaffhnncm8kJLUjBhPZOKHBPBdJJcxmSkYG373Ikse62a+9QPJJyNSInqv8tZ4ffObtocv6kxa/hi0VWPXKVYFyIOpT1IFyKo7DlIrzF+IVWi2ZjY3HVDhJ614QkZ3v6J8Zxd9Gfhqs6ibwrfCadSO9i04VgZyb3FF+7cd3XQcKQQAo+8JJLSmYV96XwIAzbTWfJVehVhOkW/PSeh0rmlWhStqaXW9NkqSqS3emxHMl8lATT9z1giHfo3b/7AztYPDVwPpYFAAzzE9xPfeR3L2t+fm1Yu96lat8blMqYPdYLHUtKt3N7Ec1eNe1lo4Zkw5+FzQPA9FtCEYK4NXUPZNHlpaXre1bEkfUmsX1KUPcqlq1mKgWl2c9jvBEhSiDRT5i+AJKdE7N1rYOcntCIV3g5JSR3nAhjL7V4/4dej+G6kevI2gt9Put3jgDbjGghOy7EYgUZ7kNWoGPPwnJvmWRV5EhMODuNjXOLcQYB/D2AcyaU2yT/4vkESOTOEmtLaKWX5cU/7cVDJdZA2hoMnieNNRTZ+LwaNlyThB3blHHtm8WyImP3IHJT04dvjNOmf1eupIiOA8pLwu3rPapDif8CRUVmZL74JGUAYjHxH0cP1YmL1gtyEGgN5/W0i0pQrM30+vgtm0IMwUtkqs46PiLX9eraZGEloayaxV68Te1A3VkqmVzMRI3rjMc8oy+qCLEalikG16i3J/0VhV5gd4jU9xR4cW0WLP8aSfcsJfRusiS7sr1pPK6vz/IY73rmDf/U8V8iJj0NmtI2JWOK07LgVMJNTf1jqxlmGaFz2b0znS5vEn+lRcE+KemCGKPK2L37uDrQm+GC0oQOxs4JNL68OpLaMnx0uoYU8aWJH/Sqt0Frt24X6UXB0YOxHAYlCTev5N7crd5UaI9JsMi0F7OclXfT7dVwyHlM2A5/Bso3EHTRsv2MOAuuR7NR34fZcTaNKInTvEPyfDVQ6/AuY30okBLnRhG/spaqgBJIlOlNGv70dMtV4JzU+Ntp5VgbNfM2StG38spJ2N25AYWQZvpzygMTY8tZ4ibnHqBtwz5nd9pMkyny8t/cdhYD2iltv4XGYwUOufMwrrWvh/GVMuNYldC8MNcp9GIzAeHLss5RlwpgiuKN1v1O+ts3X1poK7QOc5CAO9ZtV61l33s+RUUJ7t9Wz08kqSGQ7Movt0ZqYqyK39qCxtRnEzcBWeOglEGlk/duf9ObmNHj6mwPpVzWswVOdTW8vEZX1bUgl7HztPXmO6wklaXYfBNqSfGLRQysRI+NFPjU5FIleNa7TR8o0bBk6NtcQTvmqw/P9wQa7jSVdym2+7XI7MEp8Rc4NxU+mIDV+cbg1jmh6KS1iCcC+2y34xsU8tSFJOPtSkJS8W2ybfcz/YOMf5ITCBfEZacR75JVfyOaPR9HAXKFTrQE+146LpX5z6p+L8dPliijIZPX8teRVLomv6S+7yU1cH3IV/Rywy/zdKUTqms4TRS5nusMdqCmmnHwKAvJs5o0rjBN3dVKOwtxYRhR/ss0LPi7TBcUj63nknXqH7zPVGZ0wI6l1CNt8eweP8ohuW461jrjhIP9766dmWYUObnpQp3LPqmIWsV7CDWiAN+59tm26K6Me1ddbS3GILs8XGtBaLRZluKyQ6PaO8mAKgK+wycY8Ri8yM4TdPE2Z1N90yiwZAeEP5UHobNo+lMOOk86vz5U82ZnQvh6GeOEGTAMft1KjXk/sukh5YkoWNSPDSZied2Civb8E+dKsFVVTJedYqRwZ+9wWDrI4vIqG0bGaKxqVaxXc2Qd2vKmVNRdvuvhqdZT5Ue3zQOhyOM4yH+07Bn7sHjnBQdc+hGK6AA0Np978MNmiGK8K3Q6Y0B3KUKugsnPoBDE1VYO6c0Mi1QLfwO0NqunS2PFh5B/bgXK1w71Iqvc5p41JssC7mhpDLegd6hN9gIPP1ruXZmYQF79fVKpLhVuovl9w+KLAkee0K7Y9LEFZHLRXGKLLMWWIgywFfvCrFH1DopiRKBYqrXdEsP1YPILppx4v8pths5RCfC1UdjS4fBU7qlum4287ESrpkJjI6mWca1EI53bdR2dke6HT5aHBl7UXmugdcngOeR+eiNyNDmoa5sB4aYzOPtOR5eLGcMSIA6XVvVZSM2zGpWCMl2BjYZ8uQGN7S9nVcUiGFpVWa2Pf5Hz/UtM/oj7a3eZ27gOuQwW64fhu77cswgXRbhWgM10QxWB5GHI7VVSYg6VnkDIMJPTsQpFjabPYhZno2itiaLOV9ecRbcx2eoip+WwsDnPsTIvUipkwlRyLVqoYzYZH0gj7Abk29xxMS2tM4sC1noU4udPbZAW8a8pz0iPzGQcUA/pqoTDJqEsWovmiMEaHJOO976Sq6HCHyoHlfnmcMrcNwmVp2xUfffVO8tLokqT+9vGJN1ajaGFnAdwJuxe0+y4BI33O2AWKrcBAYr93bwc0aHyi7UXWNhtl4jOkNXSawGn2mC3avG9rGLmJD+UsIn/Wmaixy6g8IEt8cG0uwe6j6L8P0sq7IxXjFPjorLpn1TsWnJMNmMtp2zbp/FcHsfAbAs+KvMoebCZsDuJYuSmWUioprh4ttHkwxDPbEDEbdprEsn6A0YMmgNmcrGZSPbxpPWi8SZ/l2yZRohMzsxfigONKiR1W91UI5akjws/psZEqpo0OpYHpz9mpwqETdFWLcAQw5NRMuVKVLAiHIFP5LwICtfJ3SLPY9rug/JLYuH4bxDuocWlsIb9l06i30CewIvmXK8DIx9UjnYXGWl3gd6ap6F3dxfJBqI4qIBQOBISmrFhxeErYFETQsSR8H0yzGYoWCcR7/EWKVO+z2ZTTkkrioTCMJAnpZZwaJNJ1XhCws/C+8+25w3NiVEGivgxnwFI0ua4myb6uBhVg5xeCEUwjZyTZl0gSaaXNY4MA5W7+WMGO0/ibhFY0e6QrQeitJIclcBI8bHt+h7mu6I6oF0+I5rhRnfNiqnwgdLKfg2rlXZw/0mnJMy+QCIUCdbck8rU3Ku6bOA208KEZ+fHUraNO+CmWAXv1R8LRVrr/4HtL17drz+S+FIS1lHDfr4i5U1P2HtG2KTNYt8FFvDIY+lrhO/DoZqeOPsJPbXA1T8Lc3KcHAhvhbAif5BdZcqkNbKvcWYkXGIKUNQ5Lq3JzJt0e+BAjJmOnqeZIjxgTfS5I72GYlS9xVtchZU47G9T55NbolHPNWSk3BIX1McB+2Hl5LcrRIFjm6lbTff7ZDRVddQEwdHbP2FKq1v0uPn8Yd6RpjjXcdyIl//4t7l1eWwf3bkd3PWr7eq/1h5ITVgHAtw7vrvBU6gkMnSDYKahafk2/LeDOgbQFuM8UaXUzkbX7dLwJFIvDYOHjeTO/NB1xierwjq5OlUjOqu0uHqLiPaRuPDZ4FKJCJnG4bfKOzBunAHyBO0d8G9+Ra4qIJtyFg9prOAco2h20+38qjYcxMhSmIGAPSGWJ2CIKKjhnRa/vwLQdHaCE/3VJ1QQOBeBxavjXpH5+sOutorfUfQJEiTSEfE/C/ukAsdidEIg5s6//cO20OQg+X/BaN4YqQ/MJ6b7HQNekQrmRM2ZmcRUlixQEedtbkWDPxjJKjtb6Ric7K/75tX/eTtDrGsZujKivw5vjSG5FhYVR+F3peItFTx3Asur0CTqPadi22+C1o0mr+nM32gEbDySzYwjBJW+W71MofVFZ6a3bNdh5hSke+CVjPXyJFlAOcjYlWYoLS8cdGtHJxFCalV9U50oaUZe/04OK1uNtZDKsMPIdhHWPUcsyFzrhArJ2Zb/6qp6tyt6mWgK1TiyLWwBXTnrnl1JJ7T2pmhGIn9PHF0kjAZ0/8iRe5FpRLbrGGcO7oUaC4sypK50+XGthEgzFoDyYoRxMyJh+ko0ChocmxOFv2OVg8GMDYm3m3yorF7QSt6l5lOoY2Y7FxBgJIZGXQpFwFiboufbqAuTgx7x3tXoPMBBOtWBXubgAnNd21l9LyijE/QKrTGwcig197rofzaJSFTH1TtPHDvaGENsTrCM4QMCm7wcLMPEoajsWWB467CWyZ8SsO39ECj8iIIH+KNPxfOcuWLpkht6RU1/FvXlGZy+BkQcYn5Ms+RoQ2QOwl5GMswQjkGe6vmh2SFt85fm0IrbcYNbDugdMKtKpqVghDKFiZADuwQhP3NyaDAkFuc0dAyVMdjUROnrKyj/4SfT+2U/fmUBzhycIPs/3UXUVnBA6qZQmWp4Z7zj/Zu0vhSu8NDpHLzL//pgyYihu3z7hn8OrIkaxWgmj9nWPECeJOH5XISyCx/t0VR0DHKnakO92pgAQl/TbGUCNhmjBnmzeqC4rJbgo2+0OVKM2fdje7+p8b5YA8zzmKkAKm3fyzjxwETHiSqMyVU5laTLWdYSWgHfjkC7yhXf/MnGVm7yowzRpOHE7TSa6ySpd0MeaGG8E67iK+I4yaR1j0sZDYbV5zyXGZ4s9BxWDDo1AzktAoRAzLosdw5xvGqAuOy7ZKz6wVT/ET9r5d7FC3sWpHffu3v7ZkgvO8/Rjv/imLSZeBWM7UNrGpMLKxb0jRSm+Ci5s2OyHjONlC5WCned4j6YpoaQYjLiSDa8DIIzIOw4yHjIcnyo10Sad8ZXHTQvx9t/gKJxJXOdeuCSPg1Otgtc7nlLjke42zVqJEOfq4RLcK9lzCal7WCrRHBBQq0Q5WPdyUM/+qO4mbMiOGgBVSN0vFEYNh/ymuuW/xBptFOldCOnKjQJZSyNw6Ui+4SrTxjAEXLxMYInQ7M0cDcj0XJJgpL1D4F8J8kBQ2lsoMir/Nrf9q+QhGEP3KLtIAi4PTw3GvoHTgHP3wh1vwCEYPndOmo5E5s+Pvyo82br3zOl6uXsueJyqlkoXgsxvj761ZTXtAtHDwhw8QZz2Tu2IJCzF/VmTri2nHcYMKrShxaDB6vxxZUrXy4I8O3vythRxIzVuJKfuSHPJD/fVjs1V1VEQzbTfIys89Ig0IzKIhyq2NU6PwZw2Yfa3TPinVbdh8lRRyCMear/MOu5X4Dd15pnePpurPiVLLfGwZaLvRt8XjlYi+gX8dDiSpuGuExf8aBjdReZ4cvZSRBLQXUhhuIZ5IvAmXQYuqdvSPiUDSNaJ6r3sCs54pB+K/Qrv8gHO6mliptGMBUtbtUssja8eD6n3bJmFK5oNQQKBPNpvmrucNfzAOpE4wxis6YfepPUc5ToHn4nUsk7xD4oQ4LPsg4ECOtEY5/FolDp/rhM3wn9JSpRTBTn5hhn9prq4CZqrN0ZMaXqCxVlsF3LoN0AnqGoyzQ6wPLo7oQJDYLaNRXyagxJFc0qe7XzDK+193TBHStEpztU38hFgPnYmx8gIFUwXqbf6KcF0cSQS2DW/78vZmzn106j2GKVsbEKXhAb3g6pV9iYLYvWnOXr5KotLIXFAfObnRnOfPVsK+WmKRxbcWU3fyVoKQ9GULU98EOnPqoGcMNLYCoup8Ugk51KUswjhV/1+7U15OwryYA1/xrIYfnn9KZRdiRZChuZK6i7gxL0SUYbHD7lAnDQxXZjorq5CVy0PsuX/j20WnRZMAIEg3Xo4rO4V4LvnGrOzsuLCwzVowIfeVd4J+DnTVLWWWJUbg+BfBMpA5qqh9WoklLe5w82qigW7JTAUgBvlixx7ZwTtEj/sMC33E8393y4B34oHF6ecVnXmleMoN3b2cpL5ykZpXHscVbpqJSkVg9pvXAzpGOWO+Xzb/rjlZ/7hVoJWd6B2jjwcxUsZ7yYCip5fww6JxH5enJDDeZhYOUcaqN4Ue+pAjnkMvUTAPWzsNvUZvU5/731TPOnIj5XsRu/TFCdAQ1eTxG342zezz5cptkoWorvUsyl5bRxnplbECiqeWEsDSHendUrChDMX0ZzprFJ8l370AJ7tmQ1KkWZ+iYUHWUWDnlslVF7hcHf5PdgsTv77MNErXVJFmqMtabvao7eiScTX65bN0CsHRXTnmhrcSpaiPx2xFknoNNpL431XOr/pzBebFjJVXUVlQiPneNB/sXRNazaSK5JckuGcMvfoJVmEviVy87+24pzNmuS7ff91G0vYqZbhCt3Vl81pLI5n4C5azAV4p8a5mQb36l/lSi5Soc/qj31NWnU3sPN7fIjf2lBRxbRj/FOq2amuLjNx2P/KZN9d1nMprrMIiaT+BaYvr0HsjR90/EhKzbTacd+eTdN0HLX2P2IZ9cs9m8i8G/7Z328lC5rIo0vMB1MQRNCSNyL3+6gpZ3ix226Hfqhq3BrH6eFoJxC4UlbPVc75ncxPqwwO1NSbR691meJNcIcrz522REC3a4tp2PN/qe2QE6zqsSviyj8TsHryoWOR8Z40Ip2yqn7C11U2DUyRtiEeCVE1h01y9o90pDNVzCcS5X6C9KJA0rnsWOHxVSZe2CtE/TSW2eyYs9h5ORCVV6SuUBTcG1RQq353ZLVchEpEbpz2A1OniRN1yOj196KNozKo8sEwRmUQFAU/UcPXqhbLTWg+9thOxM+3An8c/dV97O/MosBTJoQ+APb7rrrVPvEgmp8yamnhBrH8SorCscyqyPYzDtMjo9t/R+7eQjlIA1j2pIieJ6vNq4VYCyMapo1/Sq3zfjvBWPuSVj2C7gtxHAraEQsG8G+MaBlvpeaDSI53jN1Y+EEY8Uq/ZbXIgvOCtCb68Uy6+SAwA/SdilEMdzLS/zIAQuBqaEhje5mHywB+2AYfwuBQKz80Dlcq+FGVMyvsJomGHRM0+rNXYxerQCrJRJMzCQvWi8af35CRQLPGW7VYZeQyIctbT7LN1fPog5Nhbwx3yheIgW48ZHbonNa27dT+wmj/pM/NHuC2FtWeqTxkcMDVlUVNBUbMKBZ/4hpLsCxgv3p8WE4nagrG0/xQJquwoaC7yVWO/r4irhRdU/n0MfskJbbQW+bZDZNgS/6YvEZXT10jFiSnDzvdwEOVP7UB/0BPmesGzaJhdy6ndMtRVCxUZFbEUBXOVwwRqolPBIlq8gmL9lHTgWpL40+NH8COC2Si8RGCX6Jh66TGm0kjEMu2nAgxzkytrzJjKDASwAmhyqbmBtcBK1LgI+F0XH/UseSAL+AL+KmAW8mP2lGtPRIjIknfZo+cjBDKqgwQ03lKasj5SeG4hSp9AL0Bl0InO7bLrtyXUjt8Srdfrg2cRP+tjB6q8A4Yg6MGunfWiMv/T54o/o6XNwp7LuLJiWpFiXLqPuTvIgDrxV1ZfIvExMaZPcrAdJ6CDDs6Po+GDvF3GXjEdbEYiZAXkCPwFvq5z3MqUfX/2hEg9h5uUWy7WHouPDVexSx+CXG6OvxQqVMAkN547nzNZO9V598uNau4dhbjauB1ddfMlbVuOQ3lorMUCf8gKpNu0jCYajLspqC28SgYwSukB7gI490iVY7dw0by3/0d1vkQIm5IcOcHzJWCBCbR+wzADRYKWZzSdnXTwXyWXzfzIceVeujeCZr+VSJUdYWDo9731UxaVqeM4PRt6Bdkiyz1coeFerUaTUGNraVvs6g0Jh9t1eOMq7nD9z8cZ4bDUYpoIg7S3yhUmPImzAqHew9jYoDCyNHLXgKAv1dDm4fYStIuTv5SN9/1QFp5fjfkGX9nZJ8GpVZxj8uMByNY2pzDi6rfnHWGVqF2sOExlTWIBGWhxfruMWReuGNKAeOeCrczNYQSj8nPesxwQtI+s3MQAX/TBCxo26JWrtq3wZy8zKzt0NrlwNjJzYO48BJh8M72HY8z1DnQz/IGBH4XEQjqSPWCEKcyK2vNDjj2omDKrJSSQPjMocfaSJletnckCqbK5CrJLKpZiQikT08Z+LqIzJCcNqMO7mOy/6CjPE3TTWmcmZZQ7y8ftwbjuU2qO5mWnNTBmrV+IqGVUYcokFSydOw+7ZFlPYtZ1V4f2gv/zURZP3JPhOxc82+ECatk0ugKNU9h+/bdsZC8gTR1hI5J1PBX1xPmnbbYMrPkj8pG8jI0E3eyY2wMbYMBSf7UN4ZGvjAAuPgeSRDMBb4leUUtq6/Wu91JYvJFXO5smK/7nkEIizXNqIxLH4TUI1qe+nx3rwoWdrZ6q/7UAi6X/Yw8LuV/N9h0I6IfBV/SDxPwqWLePMdBOpHro6KaLWcePUnGczHfeo1hHE6LjFPA234JQiIIjsR9Y8urdKpYEF0pwzPfFEv/NSqErpo/Uz2kRgFWDHckUNsC8jD4roE5zRKP0R34LbxWfweZRqs6Hj5ftyCF5whlZvRVgKbSvFdia9rofkTbt0QUdcl9AClrTDPhdausQ+XwZfq1G5qjauB8NoZXFJvvDAUiFce22ryD3ksHxAb9BF0a0YonPTRLPt5yS3R8is1d+OfsEBosE99k1733gVlXS/fkkKHhxu/Mt7n6UEbnHkCYsGtHJJyCBtI/7MME6fyHyaqRWPgXlX2GtLXcEdlYOayyMo9LakHl0zfXghsfuj4XpJikgMmkcdd60dPmP0ExLNjzuH/u9LYYzCN6d0Jii/1GG744yM08ypl1Y/GBCPhicLOlw31C9GXoYL/onGk9AOR1MGL53k2nCZ7RAJXqyJziGFNH1qH/Y2lRlmjeNu2oBYf1PCdV0uxmfEZLYjqStuOeG+9EE9zWcfWLWvscOstlW0ClDFgvagunNdw5jQl72ljrjJCR2AcMdddSwv1kj6/GSas+EuURMCfsXn7z8EO/WpKmMr5iOzWCDM4nTpS/OnKGpLhNDjJ+qJv8+LsvtpjPYbA38CvUBFP7rqNS8nFr6Zdvx30Lh3uvLukxgAZkM5d+feB9osNPpLvtprV50r68ywUcT2i9JJt4nvCz5nnxAr17mg1ZnSOvXtANdce4uj3uvQP3NC7QA+m2o1gR9xBypxAqlA1kJHu6t1TPhPatQ7X+Xx1ksZRD4CIpPWr2pIsQXXp1ckZDozv0/QgymjLM+G+vl1+clJkWInB1Dyl8V1KazZA7Z/st37DiurqZMFpSxbA1eQlhyEs5n5uQwo+Z5yXSeQrGVPqMzjJmLBlWYLaPtjLKcKoKp1STdJ1knLJrsiXeeM6FtmCthjRc3Np89727TAA2W+SdQE1JKAU+MdGLTJoL2jXlPEB7CxH8SWdyfIvmDDF7bczJCNILafI7jzac4QWvfPm51DVjaBMkYZ65TTbdcZEkPOj4XGyNxNnoEAKEhZBh9Oj3TsVZDWJww71lPiQGWQs4en6hqulfFNks//BIgt0dd4Ajg+8CJ/SdQO+ofPGWffCK9V5/cWgWEWJJ7KDtCyHsplobNSJfvh50N5FKdK8LRwlCdOP2nV7krnGQh9HECv69gnArDCootsCu+Wmck4CG38A4MlAi3PyIpy3NBW/wuvXl7FuPbyJT04+VtCDNm6OyJo3RBeMH7v3sdAAtFBMGpKEorrGDs0ZGYIVtAuNdYpKf1czi1x+ufOgJpS8p2L9klihMqe3iXJMl+brO7I//KmVEGXKULWI1htEhtbtoQOIV6vGj6zD6+EIwow0aVab6D0SZDA2XsRm+pXwKmjPwM3dJUg5jqc3vfYFT/3IzD756mfPE2hYAPjC8283NzZpYKQY59OneH8y5xredp6nXB3kTIFLoaO8hdAfY7uP9rv4eYNypoNgoqSWZOJh/g0CcJkDR6ofGBuT8G+XdzQnzz4J+gphcDLAAReagWf/o9FIsoS4IyZlRzWKvuBohJRamcPGJ3uKLXiV57acPJIj+wUx5XtghgWI3V0iFfStfWmI6zvYhJQ+eb+bXnOe/qoHzYC+ZChL/isde6Td6mwZlZjNc5wj1YZip67RSu8X99XxraIm9lpuyFWgrFpowfNk2DDuMmj0pjlsgyO5iW6vU1Y1mYcq5cxi5htCoKaQwzAznjgtkcG1ARei+DvR1gxHgdOHDQ8c+NZsC1bGDyMOF8GBNQ4ADxG1l4N8XpF9qflJOwspaf2riEUCnRrws1HAjti+zRoY+o2n0YW9ZsbHRIglOfHnBmrP1+upFJLR2H0PEqCexWe1aL/MU4lg6BEKmkfAnQqZ9/jksmwHiW7WzjZJxSdKqm7KyMavDtDoZrKGjqVF0VKZZOrR51ZhUtwOjsGjyZgxDRx1oiOwuIQdTipAYU7zEdEoykQhPp1p/JxKUcC9BH8vm5ZMOoX9+SMRHkEyP/4en5un8lPJtTQMai+hrhIb/GwSE0LB8VV7NJ8bCM3xmxZKsXEOqA+2H20ecsamxYaoMD5Ch8/6JwZLhz+MWjnPSjLOhQmW2a9Hdu5h1HxanYi64Pjl4C/1u+elJzI0lysS88XfOIgxPzMJQKSb4UBIjtvjLdjxP/i4yL4E9kyIMteITSyrmRaP3fsnkTYqYbeu++4JR6+2p+HOdbpVL/0rqMLfOPFfZQ/rpUmg7RTtCmgr5H6DyGpXDYndVXnM5FB1RJIUoqxtBxgHmPi1ca8YbB5E2fyM/IiD3kXkuaVboFs8+KUA/oiCvI2kxJ7WNTrWtxbfEmivk9Welu1bJrCeMssNf8dqPYRCyjbSD/1jX02WFHg94UDPGgaCqWVVq1EVH0J8zCupkJ/8+q+oKZJGcOMYCJ6zpbPDsaiaYZ0qZTUgQPgbZV7NnrIxd2tXLbmbZt/DI2MFLZIgM0sgVxIleAV36dWiA/Yx6uvQk8XbL2OzFf2InAl2CPDOh89tcFpopzv0eLfAo08R/2Lkgjt/tpeylbzjLWiV9XwF45uPYc3LRhCDnjUqTdBsMzr0OylqaLaYOYadTuP74kXsvu4PobGUSz+T8nLkPTZp98nLxaXFNb2+CStMFHDXDz5utoUE0e/HYk5UOD1unJJwzHzKCzyaCdAjh51uT3QstfnuwidFs5DXzO7CNg+zxyV7xS69L61CwseE2RX4JyN6tS1RqLID/jK/MHzx+VOL4+hVLCgZMq8exWZjXUkvZTP4QVZo7WPA6xGTaFGJBlZFARq8xk1E7wv5Anb8lXucMVfYiue4YBI+Fop0Zy0TQXNYrRny14OKN880BkajBzlL5MT28YigCSp88DdwHRpbWY4yJWeM/BRW6PedD7s2QwVi0THfcCJmfDQFBkWJgNNMp9KtExPp6jutxCHn1oa18/rTUPsi442b0uujZsf965J7Sgi+7IeIkHUBqxqtt6m+nfVEBaUv773fgcwY7eL0/BtNPCbnMKlp/zNqtFeeLRwuuyBj7Om3Mx6+9bpAa3S12xUTZMn4qfPWpN+2ygDFYYEpWuhRChevpeoHlnKXNf7VFJtP/BwJjOIOI/bPvlMOj52M+7RY9j9NNlRyq4vHfmxpb1PgM4iS8KaoqwsYfJFXfCeSnnskDC6BrqYCB6/a0cliinZCyx63zpERGBEKKE4OdCV9DtzDDTRDbqvdvMShvQzw2JOYXT8/FbEQKYQ0ixbMDERoWU8WT6aZwncio2D1UMvVXpyOuLkLGNROLbAPHGkDzpUMwaJObK7MoBflhyQ6cYn6wu5XGZAWxbUj8iukjqbfjHDpsumevUNHudWjVz2YIxm6SUjddW+ApR9Fo6aAA/COzKt1zFSY4b64wtaEW2MvhUsvX3IFSKJoxoxlUPDGDyCdlhy9t00XC50DyLHtsWden2BNFNgKM24En6zcclaXKEnhzZFsMIsL3jWWD1J09grqLfPV9TdHJhgi/qwkwXfJ2rmnPeBYFsEyk2YnI9FpBKXr8v2eA+iySXppOqEvLPHKz4EeLk2pCMUX4xJobN/zBZ/+G7jxaZTtsGqSE8dQ5t5FDLPOXBnCPhKXb/REe5DCtX4pVQ+Ijf5LI3Vc9qKe6GnFp8LZhQMa5K0kB4IadZsKZdLuAnEr3DPpgcPt4SQIjSpLwQ5j/5TE5YjgIjEdJkjdoEQ+uPsNwmJrtJeUCk7x1QjBQ/WponGdS78+CdTAtbii2O+HvolzUsbCoS3Ok3Dqjsy05rFL3T+08nF0I4cd/SVlwU2AMI/QComDPSsPeJTk3v3ZA1M4+FZJzCKYHiZ+ThSdm/NAebpenMbtYdP4fQJmeptOvT6LqiIb4b5j+zEAnV/FTuCSjBqanqXW/H+5lWNtoS4ve/BIQEttGIQF24TGTh6Qfg6I2nUx5+9EQnGPnnetQ1jV9NXxL7NjJ5VMlx7i9Mfgs+bbami6QC7UrckJS6TfnkBpfu6U0Kk2/+uFdy9wWjxzvtHBH9cXwrIQ4TTbKA1qwHrrub1AymeM8Z1XuYA2cr3SkWiijgPp4CUF0Mc9tIElwxPZGOz9PmUbbgk9hf7NiWYoXQTlt617Y5k4+dLmboNhNpOC44kY8a5Q9v9Am4ZHaUeT7OOfPTrilVqhaM1aibcsTogpP51AeY3LuJ61L0Gtei80fNtNNLLV3JEkcKYfgxIplO4HBan8LVjKBoyj8hzUFcZBs6vJ62vcB+2pUFNCWIfP7rsIPhb8oHUj5t5R6BazhQ/tFZ6W3mlrcgWABeWDoFZ3ulddbk2fPd6UKP7TMitQS7vpsvCGv95weFQ29t3acE5HQORWdtOK3xg307pyQInF2wMmckbJoZ+s28gG3jlej/QcceW9pvmRCgwpXwFEbthTgRFZOalC6gCO46W2SOvebJIeMqNYbIxssr08ip9Mip+HeWrqW1aeT5CL/hlyG/P2kmoMwpFlEZyrrgHLguMndmr+wVsBpdKxa/x8gZn8vqv90G8pzGq6dpxxMOc4eSZwwwv4AWUmSjBZYTQVYOtGvIUPRU6ulI6M7+YZFdQw1DBfiwVFm2a4haxQaMWw1AnHP1uLv9dHLZAslC6+BXRpwYLl23/eNnnG0cREBkUCVGH4kdzOnlKAh4iQ/qxxJ23BfMGb0OmHAA1C10Rrn66u4tJ79/Tq1ndl+6YEO6IBAp1y0o0sllPMf/vplCtfTRvSGZULNE3roxCytQQvjtxiiVIMQEsCsgqHDrSK7LNxJQdzHlmVsG0lAZJczCcS4LRdfr8mOtTHBF01mng4v84vM016Co8riZVrNsgeFkoz3FQFCWKB+e+oDAkh7HZdEDWSHcL0p93gJnko9gsFlskUMz+UrDbCuhR8vnojmozwwczZDKNiDtVVqPDkmf4UmiWr3C1046vAmMxoYwvh2TxHkKWDdXgyMbb8Rvxw9dTwINXOMJvOIPK1qei5u+5rAYvHFuRnxhTL5XJ3jQ5m7Sj+kSZZtRPUHU4QaWLx3mHqeSl3/v0ERLWRjMX+x2sdjp+HrjZK4ZONnCKJImu6eg4VjpoUir+PxJf26itvUAojUJZd0JmyHGuVUUWyNi8L4ejwaEv0moUm8/mtJwVwwlRnJ3/9LJ1MQ5uieurh5HVSzZrhDcrf2RDrg6V2kQdB9H2I4h6rS63ptOFXpyMV8rld7M9GrRgJOLNMGiEO+JCe+oSZ5uaYKsliQlrxPerNZRAf5Ir3QfF+/5oW3OZsRXOP3oFS1gPsl7tPPBwbEakSU4mxuonv6A38K6mD1pQBMJ/bmYDtJItS/bA8ERXyrcRyPt+Pf4u9sIKSP5R8B2s9bsZU/IhHJYs+UXdpNQ0HGN2lbG+1h7KFC/Sz3mU2dqlged1CSLRHS0Hf0hiKz1YMOe7crsDKdJCcptmr73dvs7D5siN1jAfx49uoLTzihH3P38LhmRZWpjO/bm2ZT2cqOVEZVyrXMvx3gBVcB4aIBzSCs4OGoA1oWsgR0HGinbQrEvsiD6fL9pfuYFi8bA6lmSV1ct5GSCTfieY7AjlxxRRqihj193Wle4eVvhRX5z7CDjenrjMu3uBBQPGObJ7OJE9AfhRwjb6f1f5Cf0QtKEXaKu9Q9aqunPiPTPqYzMeA6WWdQq/ObaASyVd9CnNnZHoRRxtqwUfs20GFSYs6Oqj0ZtE4zfGW2XslPWGM67OvKNqtY+l+yVdR+WNbTNzU5/mN4NoC3odliHfOjCZucu6yt5RS3M0qY9JbvPZFAAItwl0VYw2kIp2gJtFqNdX7wwhnKNHrVkFDxRbRF7X8ldRMB/vefWk7DGqAPhkWdHXJeiWETVHrTsjmgJOnmIeAHKXyCzeWFcnDqJLbt9NRnJpgU1q/4mks7lTSxgR5KBRd1S6G5xmCIBua0aiiPRjubVd5pD+glShVPCZ13LIT8pDKUComJrsmZ88OfcPETy2cFZ0YB07neFIz/6b3ZAa3/4iCqUGWRi5UYMikAV9WlPaOFicHWKYdBpt2xqLBnmn9rp4m009wYnblwxauFK6T/7OmxTrP9JiL0jjTdrtcHjaoK6GvE937P64veytLrbPzuOqUwyjMhsQ2HBk1huyuRX7zX0P7+1zPVQaOS5e7e1EPGPxMjNOKg9xJiXDj6BP3e/8Mfqhku9qK96ACYeeHwG/tNllIU5kHq7i+n9jMQ+eJlt0Ahibo8BARtsPSa/JrFMjI/8so6rK+fctKaHgXWAu4vn2+Fn5GVi/9wGgVZx8hpOZvtVY6T6H02ZLz9gps64lyaMWdL6jJr76imF/kRNI7liYLmVyZnAlXzQe20US8Fj6yJDH8jNpWL8WzmaD1xMb/7cusb5Ezk8GGHv8UCrHgnRZPobWGGQsbfMN83dWwiMLi9TT3X0kGH0WJ5VldrBxwiFUTaTTSvJgxy2JMmaFH2HH0kbRxnZqQmX4kP2v7MZpBsCzs7DtoJBPKIggiumb6Hp4Ly9AXSvoTE6gJ6lBwXHUUY+hU8H0V+Btp94Bbuf4q39pN8C5IBjBOn/WRLwGc+yoQog2HvIFXzkX+WnnSLvJNtjWyTzCgxwndIZwOjciQ1I54jMX0PEDf8lkGbmOwtgGM0x8K7YQzXgStcWeppjB8/q2AmYQXQERKXZ2cy5lm70z29G9mUWUKQSZzkgyjX9ICa+ly8bJvKK5dYBz/WC9VK6CEyygKSyPCDgh7IcLlLBo4AXEQ7b4QDRfw0LSAUgfyrCmwYNeiLtJUulBXLEymUiQqteZPAj76ofjTBQyFpMKHe1c2Q/4Rg65/DrE9GABKZz9fqcp7bxT5tEzjkWDRBgUY9AdchAGbx3O1HIUuvf6M4bkcE+oQSQpb42N8vYtPvGuZNE3YPdt8xEKEoagGueSPCrHuVpRTounFwK5A6CvmwvfyWzj1i6KmOqcuhlfnVOtkJD04G0qxmMqMLP7mPakvahS+TX0mJ4t23fwhbxwaEWy9GTBxuE2jcdVsr1XARHOUSSoVlK9f/Ls8n9IbMNDER04iTi+aQBD3XAFiVd9/eU/U9MOhwFXTwecMvqDKPIdwzr+LQat9S2Qj4rjmduAET3XvLL+N5a/x7NTSB7nrAgTu7IMPlbeNg9On85bdKhkYs0DsfIXquew1KGjqefzNQW11WmYNJNAxnZI25AQD7JfXIT+iM2WzeNWLGJ2j2fG1/lDaIFIzFDqleKiSszRnxxH7Wh2YKtHMok/WjF7Isc365QCl0rWq0GvRC3DsYbfuIpinAaJqfLf3cswH7do6lrwHF5TJsaE5MFpWl/UZ3EUONJDF2SqGNffBLs55oIH5xNrdOFZ8oI8aqU3XPY0eI1qn6Saq11bdnRRslCpexsVBJkz3SXUt/9y/iaJlD1fM4ZUHY9TTBpUQQxbkONahEfrCBRkIOc3MQfag+y7n4JuRmBSPfF7fGGihCd4tOq78YfFBnT7y1jkQJlMY8vx03MUTZaWrsk263CEyyx/Pr1pYAVPQGMEItKtAhaljn9xKpAY3a7iLGV5cZPJ10oomMWwRTIASOE9Ogu+ASH2Nx7jtx8F+mSH7PnUAHPnRy4FkOt0wCNgZn2XlDXvVTBb+AmnfhlXZDbvesbvEAoWTmp4pyqJ1oZhWN/bJP+WJy1GPx7xCJYjjQ9iXVYWBKAzSXELyvvz+fJhFgCl74vfFvqfdXifLYWFBipgs4qL5JAoKWfDcmiyzBdrn2pwMr6I/3jkZ0OOwfERyhr4Yz2kamrmkZ/JR91gjTPrxjtDYOXgdVq55FmW9Us0OrR+VjVv/ePOcnPVx5uCXtBvHdkhgOxfZ02EXisNnimyrevK6hloTh5jjmXncY96tsflZJJVaEVaj0RpM+xzWT3kCiyHqaAbizUXc6BlUXUYDRuVoOHWXrWT4BfLZfaLGaaWOif/fm8SIRQUOv58b49zveL45sDPSBiCeEQ2nwoO8SeHhbgK5sNE0nBVikDnKI8w61w3Icq+nxpGlSXn+kz5V+2xepyQNue43Q2ZSu5f7QtcjUwZLvvz5D6qBvJ2YlvPoJVwbkpAN88M99yIGJL3SO5Mq2CU/UYrnP8fmNNlunLr56WmlG4fHjX0THGPXy7c2rqJAA44/EGBRDAft+DthU0VV4NKsH+PXPq/WDFnI+0M7aKMwTIKa1BDmFFjQx8u2WVl/PZP3fSdxDcw5xH1gqg031bvVeXx7eCrGxxmAc0Kpbc+EUAEuJkKOHnzf+DOooBZoOAVpMl3FxYQd2IjEibtfEiQABQSgSHWrZr4QJJFDtF7aLMwwjqEoYZxCefMHnM6mf65Ae85X7TgZiFT4S+8r7UbLTOztiKnM8jlxIMzKFLp522cm4eT6In0Pn9b8/LdcXtIeVI4ugyJZuYna693eVRP6qsJQ15LZ5a+EyEjWPM/+BvqSk6okTmR4kPM81g6Cx7FaCK62gt0/qeLJsPtBwAtnNaZiH8+wJ2R7XDkx+QqwofdjlOg6f0vBfOFs+2urSVVMzKfMlMW7y5dMZBAwRz7lhE2qedIOrj0Q6m4PX326Obc+ni60c6ZRiiUmIc9nvibPtMDJmETVWhQBRDa6zpuppwVl+pagYMQCNqdlDBcaTVKo3SjcmDLOEbqzB4p9U6Mqk+qfmpgCOumIik/Bpg0YAHv/OCW3JChe5RdFDqmhJQ7EsHBVAFepMSPxErtCTkHQZuWaQcjTZeUW4rsabk+1FynlPlrosKRmbSj7XO25Avn/5S87ORyqnKXFvZjuPnuMxGvUe6v5qjfFYNu/rDZMzFq30lNk5y+aVqmqfa5jfxmO2k67WqmIFG7awwH6vAHtAgzNB9uTfjBDahZ9fdqCkOyRMM+FlnkBpSx7Fzlk87nQJzXb/OY2Y1IBTNrIEzzrLCxqYrFeX/NlNu4xTUQrb222ULRrHNkyoHBwkN1ObFoVpyAzOv2EbD4lruOAvTNQnZSrSgFkvvyy1VyKl5RI+3vSgT65ua2OgYCB/NYld9q0KhLYQDCHUmdAwHsdLh44e2c1MjU9jRo7kyAXxDUbxSeRo2oCi3uoVFn9elXZQ9xbv71EqopESSOpks1tGGAFfsp44rASQr9PkrHxcTyx5CHK6z/7TQt20sZAs3rlGtGyNAZSyiIuALaBuQFRdyi+MdXa54jEUEO3flGm1Qh22UbDw0v97Itv5rFkapvAOKAk80W4FhMT6LpOVuV/ViRSUuKlSaP2X6bMpH3w+mbVFwTPkWbifZ9E0hCFp2kXcQ43QjlmGqQQleXcRKkt+xJEtL/ksd9bISmAWBz/HDuGPd71OSHGil+Rhr+HlHYf9LE5DvvnpVLw5W5Dy4LqagmDhavk2Ah0BnqQkS5Yn/QFTgpayrrAuoiECFETnJlkvbX4g83ZfA07TaU/OYXqt/1QvvmYUU2g5zCxup6iYB3ed581MBTBEzEo/k0NC/XAg4cbErfR7i0X6hAtTEBeXWpH1ZP3LaZ6NIBXLPXYL9FT+2dvby9rB4Qk2KCkhU6WvSJ5BavsrvBhA0qBVlQRtfZ1YROLnKACTiIEHNBOuBt/QkxFptW4+t6MJ35/i+NnLAFwMUAv2X4KuGv8e3cKpqw8ip5l0w9netVAky2cTKKQ3P47StsPGFpR+SsFIYrXYXbQ1mk4BLAQzTgWRjKaW1hoI2tUXpYrpZfehRnCSaq1j0QXWVWafr236JMW++EoCYpRuS41HlMeftmazUhLxAVq4PlKI9gxRmLMlr7x8U9vQfybs328tvwk+ZDICScOfbac4ljpAeXQj+tHyFbuGemafm4Eda6FoZ4MMQBktP1fTkfDXNJnFycH5F/EoH5ndXYuGtbYmdfjTx4vf52XmEeDJ0nWMS0Es4aj7eJtxHFd7844KTVt3kh4VTk0QbWH1jbpK9lWG98/1GcPCXlEsdpyYM8i9g+EhLNT8nOMhuub6WHMBdqbY/2Eg0GxeRXbf3lMaTzQAfK42RpNT+TcWwGuzuX5zSJTbCz/Pe/Zo+QSRlX2wUt8himBCAisGDREbXJmQu7TtKZ4YDC4nERD5Ay1rRQ4WKZzZfvA+8Ht6Ok07Crs8ZTrZ+Vr5umU6HP2lq8Jf5McBqdDSl591uhMeJMxxgsK/+aN2pumRlfqisOFdumOjuIrZuZupviXHEAYo0W3LA2NpQEUpQVGIqStdCxEOtlwX8/mu9oc4TtmjKPcvVRdBsMBlJUfEtnH3+Y1/qZMwuoHuxMC3+5FXsXoGfdxWRtFHqLEtHeQ1HxOOH8e4V/kZdPkS3SeRvNwoddLKVs4Jbb5z3YtkhE9azWLH49/ntIV1LPDk89XXLV/ylnc7owVSY+en5rm5gKdfhvwIbbqY/dmShuo852M9sOIr+g6Vj3li5pVKEcCntquyR1Z3zc87lpRLP5wS+OJWqoE2kw9FSENuC5+/RsP4ctYzCQ+YZvdjuFEyRT+0U97KyWzAUsWF2FUaJRf7yWyVgQu2a6p7fMKs57GrVU5DjvG3Zpb838s1fk3nkqZUykVh+Ffv6Tk2lSGmyZJHt1Nf25t+Q0u6FFkRhquwG6s2qapskPeffcL5n+o1il2kd2HNjk5us7y8T3brO2qMJitPXqAfn2gtF48a2giMPvK+5/usj2TBDG8nPudw1BJRVVUhVS+Syh/zc2LUGm4FPgicOOF4oNn6DH1QMizPOozLhCXAXBWDiKJnPyahFIM7j4yWSJk6de1N7g6HB4/GO1l/57iG7pyt60xOqMt2M0c1QfNMozwWpsOpF1bAezABIv9q9xGbelsG2eJjSckCsFNQlvgDvYW56s3KQ5x14NlewrHOgrAwZNMXFBV3Zjpkyt73+PnbcYIrrGiXxZn82ME+SkWj58KVDtXDE4/P3LvOjIamDEruuGnX/6Rdk2/yTDEEJ5l4947fo2G6oIH0B9hxM30lzMQEDi6U8MUqP8MlXVvta6N9jC3QUVeFmnp9VT6nHXe6abOj7+G4D6hRBXQc8S5uiTPqQmqc3gFlC/qzeOVJ2sRMKaS4HNHjTKtLETGGz9LkUMpKtW5eTZUWEXvUh9JkiXxGFbt4mwnPcFoPwE0eJHrxXSAHOBCJxw8y81O+NqW8QyyJC5EZIO72uoUba38mVokV2tKJecscTfJJmcACuEUFjGkV0P8T29tzJ04zZLsv+Zoi3Iro/1YkH7QdH7XL+RCL23/gpRbRB+qQm6MO69HOA3wqCprQq9yYIDluFcZtcsf2+I7vPHnBJzMj14OhMaZR4ZRbcxjcbSptLHp2F+eBvncssKJzWhhWK1XpPaTZ08ZAEmp6oUD28sjyF1V4IFi1T7C4aCMKfBw6+IEWEdrc9FPHWaEvUo7/n2JnN2l0MQ5XlAE8WSOpaSzw1BaQrXDuYsEp6huM1BirI7uvdW/lQlbiT25zZNpuSHCjvyJAiZAcuJCxz86ggsSKzyamI1Ho8P3Cwq/mTixBc/YxdzGDUhxl5YHadLdrMMjS5OdB7NAdblxUYO8wSayaKWGgubfS4gygvcDyDhqsQn0d7Q9tdzLrvHDzpfVTjXUKMaMr2gEfbXQX6X0wa5nHQ6NKpg892EdbCAbOQMeJGcYslpfUKiVtOOp7Tq7Pn1z7bSDWVkkue4fKWJBIB1G6GV8TGJAIxPRmsijyCE5/62xThZHO7VIUxg1iXLXEkea5XsgwgnfdA5hOKK7Fqk2E/K6Y6XRnPqYqUTBPd/MlaqFveFT1bvPZYqACgdlwIWRGzZp+LIAANBzPrNbzR/PZ+SqQaJdqSCe/uTM4q9LZYR2NPYM8WwDfgxyCx41CuRpjo3txFL2rkTtoMjfnP3aLfOA8sQR6LOeyP7UbK3TXggF4gjqAD628H8uPmfwO3qw4diDcuyzRToldhHq7ZOBCWDrjtnrjX5CptUaYNCkbeuK4EBk37k0S0+4vj5Eph0UtL4V+j34rBSI+rUt65CuZPbZ9lQhr8DD5kg+hTSxr9xRsKDVTSCngzrqGg41aDTrvn4ziFuEJ9JiBZa+7tmPOL2QSwVigne+ZQ6ULmfmoRaNCD6q35ylMBtCvwvHD+9Cd0psYChDjgtp2omK/yomzz3n6NTyPCUddE8/LdwSvAPbWxDXbDoNHtJTH6PcsyzWYYTqRWE7UEEhdgDQWpZQbjB1g5k4f/4gV9HkAB8JJoGTZHAclFBM/+gvbUF/JfiafkG97CnlnEGIKuBtHc+b+3+dDZG0hgPOhHY6ksf9R+oWh4d0VNM1tDXOv+eRmsyf3Z8OnC3zERekX70IQVnuB1L+g0O7uFSL3kXLETjqY9T9DuOIqDMjnRetkKzTt+LV7HrAYj2ZfOOA6C4im0z+2FE5nw7GGpVRKNwdxO8FxXUEuYIoIiB6Txc6h8zUrdAMCFamEVndzgXq9Ol4rFcYlvxWcnIuf1dVt1mNn+gAmDQ3MMnZbJZy1mQ6+t73SMInXiq0mvukx5tGhsVwwa/wja/HiGp4Tay/AGQAJ0Kegco+CNcjxMg92K3qQ1Y4LI+hgQ+LqjOLz2j6Bj/pQdd8gDDe++yVsxcV3xYuWramvtEL58BvDynebESi17JLHqdtvKPXqDsX1LFRecNRGwcHN90xs9WBdA/fZnGQEiE5YIfL8iqmTmHfQDVMCl/okjCUsVtftu55Qk+lkkI5cgfAElHjgapyuFmTCVWtp/r7ELSUdUMK7BDCzg1+t7HyLaWYQvA+9In6xVVqPAqRbeIepDheTNh+2DfFSwB8gXhzb3gncNaxpyM1XyzEd8xOOv8TSMGzk8X3PPBiWcDCcsUE9FcUDM+KJarwGbei+8Yzc74xrlYrmdTVUnN7rfJdev2rY6i1Di/PrN9KOFxFZKZb3xZTN4URViplrJg3n8Y5bv9O//sakzoBWbcfPaNXBXn1bcLJQyu3DpAQ63hwWD31vRS3GO4NMlLuUqrvFv0Ibv0xmIY5gI0nc2ql/jdGdfrpAUjNnpn/VIcYUz0lXS+Y1xCE6/nuxv2zzD02c8HBgFHQmAyd8hSWbVWJfcRNK6EFxmsrrz6S/qToE0ggfROr9BdTkgErLhR/PEVliD+6JWKOwhsz/xt58UOndAF3n7qfDQ840v+Cxk2PG/uDq6T59n28kmzleac4TB8iXFdH/uhW//xCGATZeJibZHg8afxTlp+srX0Iw5TuuJPOKQJckzVN84eeA3RmcPIRuji2uAIBfCT/qvhXleFIiyCVvLx+4fuSHcZLfSOq9m44gZQ3FUWR/5vXIa3p3FbscSoTkMSZgwL1vMhQpWnsRBG+CnpRjgLRekgA2XPVf/9qmGzDGDgDM0VW+20ltrjVfGF/FxPshDaV8aDKCGLSnTrnHfrRM6SuXgMvE4cpF6OJa1IoywxaGqdItmb/IatoE+JcVyFFsxAt4FjauYajxkpFh4H9yaeoz8vT3DgXue+S0hsOJ0prXhSYOtB9u+SYEZI/+p4VtXe5poYyIefnHYhCa6KmtU7ws2sLGj+LZLjun2qeP9m6X+dGC4L+WkOJnyE4kSR1l5hbpBHEFC9GHWvdJgAk33B5hKNP/bEUE1d05XeSHcE3uk2iySbPq/yjmlI37zj/gFwnngfQJYlb2WOo5NDNEiXD1iSCXQWEA0N9jQ+4pw+IIvkIZmOe+qfp1/6RA2I3qewGxIetEWj4tOEDKUlKiFpfUiS+LYWbHsWg/PutNTIss1C0ZcXLx/AAg16NKDR+lKejEFBwnbljMVx0/UsSM2ZmOxlqMheQvItV1s0EVdIYeEpOPybV2jcP9irvsNfmvBo7o/lbyoMAYZmw1fVYxvRbgSSyDC1Ckh2CFLgDEpAmB7b5HScwRGSl3y60GTqyiyxIeUHfitfxCF5QOYfP52DPn67iwlof3gegNHUspPMerdKb/WB3kLO9n8i/0nrpzDa92txBDmVLBIYrme7QpgiIbA0ioCJ+R4gBZKBKPNUQCvuWAGesDFlo0HjKGl57ISAFlng/rfIWDWzQV2//XqM8WqJEE7KmWbsyhWXXfwhFuycxTwHLyWZtHPgDHUJHwnCRZczYa6P/iQ6+F0su/Ghlwj8h8w/pIGdO7QOqpWisQi9wqzVrjlzsx+qR9J85nF/4WeKcMCoZpqO+ykCzDZx5CSGWayJ2ceaNrWjhtt/kHRyBc0w+v4P5nerNEVUKl2xlMEX8Bmo7HYVgPZQPRlsTlAUjQBqyOQ/O/lV6LP3Saa4/my8klW7/TuQTyw0XWN7FO7T6w29UxMN1N7PgO5iv1L7N5NdsOkHmoKf//2V1/81fZgXshuAwGzTfNk3VCa6GZHkBr47Go4/VVUcbOPk3VPU1pJ8Y2Umn3hlu9Ob19iVgt70o76EKHSQG5WDpyn2qtKQagh8CUirwsiikz2DEJukKfDG/k3oI2vimJGUZHX++MKSfyz89pyO4r6j3V27dEwuof2YeXypVw17nVCo6rKdVcTKCWr+XIJfCTK01GQiMfNMjOP/Yxb8qj/pCLrPsxwn2eDw4v6H9PAnrF5/HvrqW2Dk1V01kZxWHwnTb24UJDd3X0JYHOkjEJlim7SjxY7G3ip5rG9VQ99zZ6vZO37nLXwCkx6e1S65EGL3agdbjHV82fVbEde2dfwzXdIkXButI8g+mJYHwY8GIFWbkND67fTuLRtiK/GZq8jiNY5vszNnZ/IamourCaW49QE5max8VdmmyFG8CSs7wl3GdmhAOvmO4PzV24MaqSDp3d6dsh6M8A/VJj4B9xfP38Y63pwheDVZLkV88V14JAOz89AmqxZ2ChSXwUs87r1ZAqGciZXSnPtnE0GyNdOLsmjOZXSmAkZW9H0eHCRHDP1AVCB4d4WWH/iRV7bsszm3QgGbXmImIQZFJD4+EJQfmMw+gixyEB69F+og35ppyVja718VR5SHD96hvJYkBXPhuGdBwAJehRHPqsN9J2WWl+0f3WXi9MrYX6kiPt8qI7etIOdWj13Ur0pfIHCd2cWjywCeebmohDIJMLuMMYSAELLHP5ocW8prV9i3eI/CgjgyQjg42NDZuYST5fGvVIc2gkvaGNvc1pzsFp5SdWW6he71M373Q3Vp4tDIGDUfjdl+Scv6RfxfHLyMzlcWeWa36rE3Oji4LfHGk8Aqc9O35yvaUsnJARl7bNZFYTAOoebHeKxrR3TffVJg60yngMMf+PdiaeDckqW/n9LYs2Iaup/jUemsdiRTamNTa8T079XUEqdf2BDAn/VjRM+m27T6WgcyIPkYCuvcNj/HX+laRSANNUpkIyrG5CVG4NYCBQfpUSM25R/aaJEptrkjnO4ieQsbv27HjygHFxtbprS3riq+xqp8DAAuusCfTwkIEqUW2kXv4kZ9dFeRal5v5YlFPGo0P0E7SEjKILd01TbpIY7GstGmW4XRlcgChSOERqnimgMECq8wwgjliPT/WWDIqZJF3n9/nU0Aq4JHTBWigt6ubcf2lIc9VIgZpLsqSQgWKcownKzRRCcgekgfov2b/1riNT4yBumQV6/e1UUN32U6TTXQKcUHH312RdOJ4zWhI/sFwRWPMYHk5hj1hclvD3g42yZ9FZXtDcyUnMvOGkW6R4OH4zKT/0hIBZZIfOtP0JTSJOH1b3sPbEyedr8z4dAvss2JkNJrOGi1l5uI6UcngK6ogZxV5wVFbzve//J1BxRNMZpxOBCtCfCmXkk2zoNjue72M5kc2YpEVIAM/3Ia5Xhv6oINm+zZJLfyObm0xDfJtzZtb3atSuL6imqB6RVuTd3xGl3SHWe4d4WRvttJ30kDfDjN5RjgFUrXW2Bz6VRFQLNB354cYPlFyYgxyO2dEWozoOH4hqeXIYRVaGOvT+cyrPJ1eIqODQ8+WbQT2Uh9hE27XNKm55xkH5SaGFD88OszjeHF23Q8T0CDUHu5v9mDah7GhaxGzZRCRZL/yphzspFi2QLN+Iebn+Vm3T09+mQWRmjkPfOHd46oolCHzayRJsjyf3vTGwrxPwglU+p3bzhT4R0z3XVj1NvBOidvyiW/iAjRTtK93uHAHTXIlAiVFWHC1p3fi7xrsTZqz0PWzgN9T8BuxD2MiLItOEOj6Z05RDpj+0/pKdLEQC+JflWVqzd49iBZuH7y/3/G76aGWEBCi15n75BjoXd/F47jS0uv1Uog8E/3jNqeG/UEe08spwHQk/og7L8YfqWy9IP6u9J+a/63kObSUaEHOYjXKgsnP6fxao+qJ46YmQ2EnGxaeJPEZx48O5lB4kAKOv/p/beXQf1WrFEbcNkaYGht+2PgwJp1nq/WBulErRguF75Uq8tpQNOTbxRc9Ha31nIW4nzCAdKH4t1eW8/TAtIoavrr38yAbaDOvYsQ59Kx9EiH6ovOtL6d1PKC7WH8H2q/1BNhnYAUJytELrV6DDq50RWV/pQPxNlaUjVnznVMBGGjjNRPQ1EQtybFdlomqUBQx6/ms1eYHKkjTFk3FqlmMvOkr2SmtrrJDURDMsBGf1fx20Yzk8hFfPNHIhvbFUR5dZG7UnNE1SBOW535fRFFw7lLmF8m00VJnclzKLBa+f1llWuD8wTeZcE7EGRj69XDT+r7JmUmqNI041+rhVGOxGhl9OyqzTTeRYbUMGhQdeQcY6vpWHMqlzqp+M3fIqkIdZvCaPf01DFcD6z5la7OTxY2qADzBJgtWNJuvNMb3s+NoxsxF2beCFGeu0e8h8xxiKLTRce5c3RhbxAmEzSLN+xv4jguP/lswc5Ket8W+StuZRyGiz8uATkFvaTp0qHsq0TGFX62Ysj/7Wh0n9GV1E4i7DqY6AVnxhL473+HyiVF9NwoaPZUkvPTDm/NynC4McnvGXvBbhPH52Ys1Vr8sUHAyGNKWGZuQTJgLZ1n7mQxkjNyI0+TIkBkxtpHlT/lEu+xITCZEkWDz73UVrER8CMN0uKldA0qFzVk45l25isWuVeHRDyz4QZhjX91bJc8PGJl3QXztBSwRVLJURHuXvxTkcrNwVIjVVmMosS4bhtXLslsma2tjYyjUdpAEu4rbveCv7Kb0WVUViYpdFZj7lI+gr7N8P72mnKnTaBDJr+uU25vlgY0xe2cdp7eMAQdhBLNwUCgkNWB1XgeisNgyge4G/5dTOy5ZGa6MTsQR1HGRP/xgg1Wk6toCp1HQnBQwKWbog5m946DX4jBVj1MasZ+Xg1i2cIKX+eRJOuUKvcFYte5lsF+xhm3rJFwMz+YJAolUApL5ZvSNz2tE31LCW0ZXLrPOxdSSW1iHjB989vMukqjLEWIwx74WS8RDZRTDx/ItSWLj5EOtw0366XPTO/wYDiD025bVhbdJN3l6vo78/YafNImfHFxC0kjZOqnl/U4dtA7NVHlz9x+m2hN/hgTr3GhWjTT9x44AGRn6azmDfWKOgVa8xnXvTxgcUk1S/IZKsEBCkpzr5iEl4/2HAZRzpDm0X8F5VrLIkYGIAwGBlzojxWnjBhRRV1qeArlvRCxbeghhwcSqeBreEaVMZskTuacqEfOel9OvFWcfOhHphDHRD8FVuEtYuHA42gBIsJwok/ntAX9FdZONlMCJILGD4RuQKJXuYJL34KERMGSMqXnNqTQS8y8qND/728lML4vT8iN529Ya/zvf8Yms5EL1o3kdiqa6XeHEfYsehKWYEUSZ4fe2mxm+72Lac2b7fMi0LPIk4Ma+FulMhTGNcl3JDZBdMSi3H4Rw/QwcuzBDe/YWSGjLNJl6A+d4ewYBoXygwFZ6CjSqB825cSLu11ya8rpQvroSOKzxYYWB2ehOI8dUUEQm0+BX4x4eBN2D6qwje48OlxIFshXtA/sHl083pxJaAVK1jXAUlDsD81uOP8cKTmv/bGqUPqtwpQmoxsCHZF7AadFb6Lw27WI/PL7LPDTtac2dXpPJ/3sfaApFKoVinfWlPTy2wPTkz+rppJyxaXO+pFqjr9NgZD+eikheNOE0ftliC76uscSmryipJ7umbMeN9G9PE5V8xuYi4zK96rrnf1gQLrGHdcyGsamCqIiblfD5H4tk6PkhRVZt5H797YjKYbVTsHg8PgIhSLSl0IjML7SlC0SoHN7IkS4kDthBAwMptA1IowmJ4oe4zXJXkNFW7zE80BCbJUVRl6z5kGKi02PqzZQHXHnB4L1/xpy6JTA8O0T9fF1upgps1fMN7k9feFogAMv4gk8ff5XTbjNNbrQXjVdozV307+7KgdwCUDlzUnTLcI4YKBP6AJIBjzKyGgsSIJKXAXFQB1FYJTZeQjn8vtkz7vi1hhThwoj/6j+C2EC88PdKhrNJlWb3XjYZ3vCDhBDacueK/QZNtinS/JDT00YWC3weJjN31Q9vuBZfINjngIAC5fSbVSuUXSgjQWu7MJbWXcLDRi1J5GOI6UIJohZFHShUU0h4jh751RRuqLTq6mDTrVvBAPm9dzs08e1hCrWHfGWD2qMgAGB5m+a1wcju77BrWqnPLbzaN+L1zdFVEIhZjF8IvpnTyXktKjZGi7f9b5hCvy603YvseGnUauKQzfh2fDYl5VJF25KWuYe8RJZXoR5OwEoZgdgc7DB8DbgDTTY0vFlSrDIo7xrok+TiFoDoQGH88HoIAOXKBuiYhav1qbpal4cyW7IomX5jgsC/juqtJ299mmOTvS4nz8w/T9bHvjiyWTTNheHhooAm74ad9RG9EHVaTF6zmx6lI7TLYxLUTuwB94q0kVOKhRz5hzdi20cr+covYip31wfzgr5jAALCbkvmTKwuhuU+FNZmpmzbcaRTVoUm6+Nnda4kEXdKY2wLBymvwp43u3b1J88yl5GiaygCftGTTbRTHtua9ZZxKfiEIJ5BOp1Sc1e+WwjWpqRuwQO7bEILEBtOjnFobxKiifLEdIjIykaikdSuRaY7nC82PpuPBFvMVurFs+KsfrZLnPH+lqmGp80hJes+QCLoExqQhoWqm9MMsF0SUJz8pc6bajS7NoCD/cEWLgOLn5u/20wriXR7sm6mwUMZghFUh3NTXZPtkHeysbk7OntKQWQinEUvjjRcK39Ax4mptrzEHXWNRbH/V7eGGdi6IXxA7lFBz0zdl63ME4J2CujaEiPawctx81siU14EwJeD228e9xEMiRkKIb4JFf3gJDA6pnunxniHgHFfBnStQYWFgQ3ktVbctMHuXUsYRV0TMe2iXTH29/wO7QRsczpZ5mtzXBaR3yk0LTz68mk2hPXD4oZXfNo0LjPLzidHpJWmzZwxm/RFilsBb6EtCWbVDM5WtGWjPeZRKIT962vKAbcK9zDdu61qhjbFIhmMA5D7y9z4PL1Bpb+fvr8HTAlbi3euU8fXdGymLD0LxPKniUfGbpmeb0zAIFq9+Ye8V9P/LEulkZEARyU8vAqqggPIisSunKaWqww5F5LHUPKVpwjpuHC7e0iaK/wsXxXVecz3itzNlqVOj0Ky3dxz0jr9IAwUMVEFU7j8j58lKs0yYRf4V47yzhXvYneoAf5OnSXaot99kZElWkrN8aIzpfw5yMzkWUo5/D3gUHp+IukZfK1bl8SRgAy2jX0Ta2jYSSrC96+REERwUucjqhADrUU+eA3ku4FikvpSw/U96+922cdPUd1ClPTTuptf68OI6oN6spLGuD93aSya3l76d5PaFy30zqPImz+7YTT+RajGRah0tHgJD+TTWM1BhH+HP1HBriIKH5J/OcEhgBElviebgbzbk0jWvBSPC8CaNekwb8cnxLJr0IiKx7KsdmuIFCHhUoNorbeTSwjBOw6BBsdkwUBrg2g50CgsUljS2CA082S4nY1jhzmytcXZIFUZrtXs8ic/e4XjxdVfrGlFMP44ygsODSgp7AH0C5N0q3q52uxqvSQd+2obMoGUwvZ5HyV9X36ZWjdqk5Jd9CR49xppBndi3/ciZ9MCotYje2im6IWgpZxDYGd519r489GnbpSfpiTA3eJ6O4RfiFOelx7XQ+lTZl2ZPVypBUUPyJOQaiabZesb/Nbbn4M/hTiLnNdX2a7RO0/lIfKm6joW2PZ65nTaunc3c3pM2sMU25PHGbWe2grpX0Sw59KdhesX2GNgVvxI4+bF0DUjK4DOoWJTa1uvAUwJA7Kjn12wm9WHCCFKMPPEvKPDqWYPLbWkIJDuKpUJBWlgOJexWXGFCfRqIz7N4WQSRGc6Qbm4NRdMjS2ZN8uPx4Jmllv20qH76ZMuz/KnIRXLWh52znD45FH9hpemdCQYiGOrAxA2wbMinobWJr39ypqbWX2dlMv22mAFT9mzbDEXIkg3eLK7tW0Uwh4wWDz+ABv7liQhRz3lCAVZnUtYCjoaGbGlEGVwxuO+iNNWo5PKnrBK6w9PTb64ftADeG2xYA4K690qLKC3Xw1bKECo51m7NSRCGhWkoR8W+nlfxWvDJa+sTyrixwJrVaUSq1ywbjBMpxkKXdStMrUPSgljVTrZBruFq1FQC8opQWUPadyZPLKe+wCci2Npp5r/s32hCoOKXXeh7TOJoF/GTVMoHwuDtgKAc70PuVm6qys9QVGRe3/BPnvxrUFmogRGmaCAg7mvEVlr7W0nYi/ApxeoD9C0FBt/WybJEEW1UIRerkZi/imYC1a+WMRCMd4pfFx1TOQt2qVo/Ll8oRtJmj/np5X7TtS0rlZl2dKJTFXSSAZcSaDC1CV2ziJuyNng1b9A1vMnfeSV+fmFPpFq11gBcrgDR0HboqEj1fBl+K6M5dJoRHqLB7on3O/pQUp7bKfYQ51U8RFA/K0RBDZLpUsorH8J0I9kKyGxxJ92bAxtWoeWB/LenDBklzX7HPDB5qZnGyIkOVXb80/2KCjHobTXH0Vv8ftj1aq6eP6PIF0FNfIFgcfNbg8MkI0+fekEc7vVqOzfabarHMMHf/msVTIN98Lsl824mQHqfbJJ75ED2sS5cj40DsFrvcUDqeCm04CNXap3eDUaUAfsq1nDm9fn8O7b/IScDf6+Nkana5AhNHBJd6ZWHK+zyWABDsebdyweyYEVGpNECfVcQs95V9nvqh73NNhGDIZ625OgDO/IssFAv0F5PvoDYrhC3v2sqTltFtu1xOUGHyqnCLMHLl8w7S6TZXbsXO8PlUJwOuu55YotqYAlZwF+9R4dvqc0FG//WK314/1kL0J2BHyppqTspvWhzdzBkgtWB0SLoHJu2OdL04L5k0YkPbmVYtZL4yiFUgepDz+Xd6t6gc04nGcFXFufAcsk176J3DO8UgBfUdL/34A463Zd5PW+FPgs8k4xjeRLG4Da5XjmD/lX4yBlfhdUYz3TMQq9UqINtuK01jdtuardC2/LxbR8GrvneJ9kmi2mTMxidJvaBN1RneRRyACzEUc49jEsOO//OyrKReL549b3glTbNIDYh0zf/FNhQlIXZhYR3YvWbfYHkKvp5o+tXNnOlmOytmFZemfsn6LKrum/faMwo/RBeRxH0VgOli3LjCv5t9UPFFrKDgx5Q9fh+2ai3q2Okx1dUXvALlvRZvWQnKOcbnvFd58AJS9S8w3IYAr/zlDGVvnd1LOwm0/Kg7gA4phdWzrLVaVaqLgUbqPZVtF3oYCXL0hYJ5P9oYPb/tQCtmex99c1SPulgpO7kOmlQLLz4DioXSLKtoIY4fdi7vpc5h+kVcTtCTXiq4sVz2ky2NBogjxQ30WSiq2Htd1poso7lxcZmhiKHHFiIuXlF7PHE86duMOox1GzuDgZzlgP5di7Mi/u+lPeKkk3BrxX5O/zJav0pmMnA5V796vTvS1casYAaOILC3jNvLFXeQBqo37OLhPgkxGpTZusOXePpXZVpq6oS9Wr1b+pLe3WhEdc7j9FQeC0sXaa2ogQrxU1Mt4uGZmGKZx4IPt3sf1aCg+A60t6nUOoBaqBMcY+ShGV/yCOef9QXllxJ5TJwkW8oYr7bVG/PjaCCcs6EVLhpYY9Vb4fr7E+rw1TxGif2WLv2tpcBTQuo68B6ZUoxkhMV1YE4sDHCnoxnQ55OJH+CnwgkhEkmnZIZTOwTWLSiWfMt0GmIjRMNPUBG9fZzNVXj2MsljPO461jnaM5/kYEuZwP1p3RrFu1Lp8qBUZUL4+O8O1Z+FN3nAxI5BVsg2fMvAys9wR+4WFfJnunve+3J3JBAWDHOBOdf7jE0+lG4zoAjAQb5ubmZ8tFKB38ihKmEBk0iIgHMVrc2/rWio1QulBdlEKGP+AX3WrGgOy6lLYvDqDltM55qUJK5envkuIZIpBbN5NGZuZ1abgWpQHxTPKEOj3PTJMdl608NVT2TZ1CJVAHt/6kedM1pXuMjXQfU/4nlQLVm5vZZc7FxJ5SnpC6XHUHmWyQWtf95vXoHzi5RuACI4V5BCk3XMzOpLdVG6hQfdXNzetrOMbThfJXAYU7Om/U6hPIUj2qQpwNrUqzTbN7rPCBzkQnKGu/Bxjh6XHaZaKxPpDLdNW3e+8wl1bbhJ/txBpm/hlsz4YSdjHSvVsA5lzlcKCeG2/wYlbYk43T4tDHsx/BQnWho9YyBY7AcJwry5WPdqEc6h3DwDBhKLxgsgf7yUUi0SrsuqSZKU78UfGt9q5+LryaYUmqnuBPQSbUa+ZlkqWge+tGkVyexCQm7YevZ37sx74POXa1wPffS2wTUBfHFAlE7mch4G8GUkhPrZ1BO2y6IhE3Xy8/mkakjZMTAaxLc/OwQQQweRHMENNc3nWlPy2NrqHLO6jhToq2gTb8GMvNQdCyfxOgm6ro1CHe+k2tDPeLT9u0XggHMAgVndybizjzV7ZhwxQspDgnbTeu+q1qyxOOXwGACrZgVA+XTt4Io5O6AulKCoGq1nNhszXa5+zCyYkSulldjFB5V8ex+7LceWSezoTFVq1IQJjH6nuMNN2W9JHZkOkF1jzJwlorSLiJ9onEqnwcT4yyyo+rvEI2sOX39sRFZSKVgR6oew1saxb36PJMVqnM0vPYJqelA9aFrfLhmHuerGmECkyrFR4ipJmuTxxppcACCXW65AYKxy9DifWvxK3KTbxHUOOs2Uu/h0kVinnXh/ll1UFecD/OiZGVwOofimIa0zTJ0ChO06TVHl+piG9uRjsaGpPyi4sPNrH/QZHpbRrejMrFLKAue1QlAHKWx8kzkL0LfgqtyAwYosEc7EQPmdWkXw7rqIjCDYiS84mnLeh+J3Cd/S4XfQpkzhLSL4zb6qDY3Au0Jum5Okg0AtJtLhfp25kaQJ2u17oslxf33mW4iIGluiu2vU1Q+wg/y/vFrbt1SXe/C4QNy9EwjV8qjPa+lPXrscBec7g8KrGsdzOu6g8R+9HZXd19lXf1e2zlkF3v51ekwHH+5wSacmCNN1R+Qm2KBxtbnhW3pr+/2kk/7XxEXClFxNq8qdrIMYlkSAtRqzSxv75S2FMpiWNksULgEcML7QWTLFoxBjAe7g0lx3HmwhP8MsjvmTZ+YwwSD6SaSLFNID9dvQJiC94irPmRGl3Xha+VqTTr0tGhuEbEMCPG3Hmsks+y8CGdSa4XsPj58g7KnOqaPatCNoP8iP2qI+b+hwGpS3hTuDxpuSxkT5VAW/ZVob0cJcFsXkDjbIch2ECZfVNb8+EVedWtoOGgSNG/oqwPVSs1cNWpcDwEXhYumLzOL3rF47sCqJChzkpPcCQgtHVGjzfekFmTX5JpVXdMJ2l6C9im2w1aPa2xsXk2DQZxt5g83y14dA6Mpr58XkGEgFFGyzYkY2w4Hx9CU9fFhc+Voi1n/MYvUuQGKscy+ZJrElt+ebDQ83TprGF8pe+buRsQa3FByAenLIa9847eAF5kkBwLbp5DgMyBk1nKBpfHomft40C2qCKmTa6Jv06Fp9gX/BPIf278hWbVLvtUGR8DQtwSp1X9KJYE/7PdGXPZCxZImZAp3OVqeFJC6NRrprvbiLJyN8SrrcBLMjVhd3chUp+wsPlxLfqOxBuTOFrExLKkloS1dWvUbGRZTv1kS/iKmxNbiH6vQOM6tR5p+QlB4x8aPHC5k23vQV0aJMU3bwr+r0ABm5hI6c2FEZSf+r7wO7VDgi2sduwKbagd55DSSF79n8j+0u1DZhb2BKtXLTZmh7ezc2+3t75Hn/KEAahgNrCeSyflCbmgawqzDNSL3RPox6rgrM4BgIQ7P80s7xbkyGfwtF93LST5uySVW7cCNC1MSL9fDjvAnqr5SUg5Sp42JgKv79WnyO7ppjEuvfL175KW17uSREr+Js/LYZJGA+QI2dgbIBEZ/j7+qPAEkXkbhcDJ3v0Lg0UfR2YI2goBnAPL834L2TsmjtqlU6oSNn3zQ4Fg304MhSgcVnl26G2fvpDHNerGzjst99bLWd31YjbC3xr3piJhN25R30lPbFW3eR5Vx2LGkR2b/suabJ+V6sCGNQofAGNPX4PN5ymnAPHp0VLe8P4LKhsHqU7z0NEA1a9dunwUc4tL5/WAYRnLGt9x/upRL2YU0TGE/w8gLLahPxu9CaFgQDvfty8tKFmnaFaIRc4cSK1UWirUFiRcjJWfXVFjTNHhdVESHiLDWYQEuaF6eJ4NBu4MmU6nknJJIOOowdM+MDDGyIZmI8diar3fDVsirUsJLPXr6ytjoYwrzfN8zqZZEFv3g9TRbYu4fT8honKTR2uBkSor3jIeiD9A69pRpQ7ClFbwCYj7B767cdHltNU6EBIdOpNP8Yx2tCS5oR4ko3JITeqjFv4WAXUrj4IFTx0aYg/7F3h8UrpgjsbfkfMriPu+9xXpqmzhFU7wwoTcYDF9SnWTvuVtCqdaC6P+pijuIIr0XcbBWQru8p78x4sBZQV8i6XO1Y7jxklisvDshjhQWXEhxV9hh7VHPStX0SXuTm/KfuzfK10CFT2LpIVLkgkWFsrKFUo1hBQKzR4oYb7tZR/YTZGg9BiX2Cth2sLAlnZ5024Vj4CJ1cg0N7zKqI1ciunisGCG0cUKF++GoVQ34h/m++dWjRp9jV/xz6refhEzlaULIKgmauHZPe8eRjDL2kHWANAhOjrIxz1/sp/H3hh1eI9d6Y9OjksuDQ7xEg5+vAtdXAvoAo/Fp4lp0s/HBah8EHUgd5OikpIDqWA1ob/+gZuWcW00BA2KhQnwCfSG+zZ2NZWf4h2m7wS6cpv657eOII4DaphOS6qEW9QNRjJo7H7WCUq+jZZFlVqM/RpZGXKdlhM1peC0cCgLNsxtiNrR6lEvvbIjFmRsx4nkrc3rrogn5qrvrFvmH/4a4Bp4TqeeXTxQwh2Yh0F/6X94cipKjSajBKPaz6yaNC9oux8zleuDcV1po8AduyvnND80xO+RZ3fMIkPLfHJ3SK1e/E90U/F/Zcr0GFLD5BCJYxKksomzpEZfrF9WS0YBeKjPwBqw5SSIU0LrGHAmn8uoAm29/AwIXYYd5X/Intid4GDxeA8OXB0aRa1dKNTqu0+BZCq0aoz2moL4qJFuSojmgr4LZIt1QPwBjqn/wWWBubxZYYaKWoyLiel9uOg8pQeXfbEtSDwq55JNEV9MAyN5WAs6CDYF0ArLwjDy5NLSMWQ2sKNoz/SQ3n1OkQBQtU513e8qRaN3f7N6FOq73wTYyxs9j9dytS5CQPmOobrbXp6F55XnoOz3b6cyy/x/XTHj4b+AnBCVGKwtCxgXMGa1S2aILPrsRxn6jNYwx5Xt4/LQRWEbb7eWUtqJvw0pPG4KhJ9OhRaduZW8vWwbw+FNF/vzly5UBtR7VVvCictqnbIkG1PKjWeFvxQyvTCRed0v+4bKKKvVKGZK7NVHJ59pE99UqCN2dammq3Mf8ytOgJaZGYOyjYkRoWgVdkqE6zl8eI5Yj/w1nxQUmt4GLcJa7f5Y05H9YZnQfmlhl9WRMnFfJQZ7QWYjDijDF55EvJr2hpsrXnl7y77c6dOAg97DJ60vkBTZiaSeD2NvTLJ4RTNfS5kGcoQ2GTOUWSxJIkrCansP3KILgDQZzvbLiOdxu3W5hQmJcSUBXmUwJ1JmbGoXWfoQySWnj4VgXr/vDy+2ieUuF1mJfh8hSBsJM4lafs03CiMNGMJ/Zg7xZGHfPpGIyWXCQpmC291vhy3QhvcPF8u2eUctV4UfZrMRmIAJprKbHlFGNcyGSaIFx7jvLJIE24j/uf+k7aCkME+7J8t83Rl1JDbOFZh2YoMwe89onVF4jG8+J1flIwqc/X966zi74U6cNSsxJQx4ulVlj9bxSFa0/NuEA2tvHdoEAOgO7ntwOi9c1vV7EWYqTenHvncYEGosI8w3XN6nhvTOL2aQJVENPEby2NQzi1eagHzZWIBVxSosDOclatru7cJPMeS6lj0Xf6enK5J84UErn4tFGLyOsqRAC/FNFND0zZkichQzTlWff9ygiZDurj1fOCpQaozUOPOmyTqDek/p2mCHmrQY3Onn4lroerPebIk3zxFgpb24xdhfwYFEv9rdQxSDf2jibh0uKZIaPcdxlknFVwsAoKSSKMVY3nkrPyf8hR+EQDILXzl3uetIfVyjODmPl3ExkQMnaOb2z1cS+Y8ku6gOsel1bYUePeEpYpm43H7zm/ihvzwUh3yAd3RQTqCxNyCy99IMgzs54e8jSxzyI7XKIzoxaOSwh3YltHQfsiNebnRKsT0vBovAkqrBJa8KOSMcO6fXp2DgWrqOs9imbkSlaGQsrYwn9sZ9ASdbJrftrQjpLYRoiQ9+nOUV0wkbPpZDuB+cxXEw0PnJL0Ueq9aRGquAFxSmz5kCZnpgwpBgkKctu0n1r8Y3i+VHERXC6tJ2jDuNI6GeRH9ufnfpnc4OxLb2cBRLJYrljOYDcJ0uEQFV49zaON72em7E7qThIPstVJv2miQYfW65SwLsFesphumn+C0lcmkOSOSaq/J1vnLCM50+g2zj8Nwkvob4OaoLMULGmiEP2TYeGa3sskhIQPUEoAM4F2SQxp0SUUoxjQFj9E+qSdMjxsaPZL296h/iV2hMLb+UvUw1uxXAFetI+mogchimZ7b5Mtiwg4Bk7RhDLeQS6g9eu64n48Irlfy8OxCFpuGSFvA76tZL5b12l0gMrqoIzsibHA2SHHVvj3khk50vdB5JzB7ggII7uMTn91yCzGqndeNw+seyZYTPe7Wa1PbdOs0YfNIWzUwswz8nn7kUv2PlV5Gac70XtJYcKXdCNMHKSVnmb+KlTheGvvDdgctWEo2q/baKV4US5C/THUAixcUFiQusxlSEiZePOKTf0z+UN87RDEXjekMrWXrlhp0Hsjh55khDxtR7QR1mmX/bdav/5bBgfmgSJT8y2/WizE3BNyG/tvNlImc8BCUT/ZC5n3m9lkOEcPJHkHJ/HIS7UMv9DuO2B4HlxRB64oR+DCueQHTUWaf15dGYSsUwihPqougI8/hdWxe7fsEKxmqaoZE3EXdvio0IU2oNtTuA3HAj1VJGwqF5LXXxnex9FQeXEdRz8NmmSPnHsuTZCY367YHBQPPE2W2lhlwRoRG331F+mgKgHxE54dW6kLCkABeJPySey0ah0sXVSWs8U06sAkVa242Tj/IqKC8XCs0UBdOqRJkCp9j22MzqxFdy+Y/HosHTyA1JgsSB+6By0RdVo4oClZS812iM4lwk7cop0AT/bpf2SaJpCtSyRCN/6MmjuXfgPepxxAHaywHeiU4SVG1ODnmIfreDDj55nNMz+zNmlf4WVjM1CKSJOnFUyCmJbMgBcTGmuLdf5CgU2nbswvdtOl3vCMZhRhXVC0dLDwkWI16jdRvtAYPJRWzyW3LE/7gHJuR9mgLxyZHuxHcegIFl7Q4JP5C2wVo5uShtqtQ5dOtc0gp42S8WvAQ71W6SG128vOMVWZDEQW/xky8NeUraBPKZBoe1Jyq68ky3X2WeLLGX3HnKpnYFajZJNP+EGkASSUorwKIdaWt+jsG+rfbQP0F6LO3XdhRP8yNRJOoJ85G2U+U+5NGl7Thpt9+T5xy3YICH8oOZVkyN4Ej2iRjTwH5Pc1TB68iaya+BBLUobbQQT08mEI+qSKYzZ9OU++/d8sX+HYb2kPg7oW6c+VjgllR14/ViwD7UKELAorzW8tpcWykvPnt2UL39rFUZDmsSyQcBomkYoxZQhyqTFMSoYWqdGrZSCaf9aKSBNUWZ/ZHHmNbdDqFd+BCamgTdpiEHUYJ6PRZX9g7mQPEJzcGqsRV/I5UYMSUoBh4xICCk+eJxnD+kcqM2jBAMHtVFcVPpWwevDEQ4ewaeWikb8OdAwUW5u/LnCtg4YjxjErx1DFeak2760F8N4ka9LBGNQLz9/33JGufkaie5a+lAgqAjfk6zqt0NgoId7DBsvRZvMCba/fUfECsb0viHrcUgPPlBi2eQb7DZSC3WZuHDzXax0olCJLn2V2hai3wY8DqLvidYusrBh0T2Chy+LxZSfTIzD3R3is4HoMVGSX2sJ/XYytzj/twGKuwf4qtZhmEF5FK/mvMCxlhh0LamEpKD7LbK8xPr6lByEy0mmwIlx2BhMni6typ1C9PZbTh/hVFSujroRVag+cGjvPEfGMTjEMuEPLUJAbYYn3Vrer3Sr386IzUnLJxWDuhuIuq5a7PV+3i4o/Ek99gbIBPEztPZQS0nh8zJAClq9OsMs6eC0VbQ1sMuJLVz3Fg14udGd6rDl9AHmc3ohcKZehX2UttHvm+QWg+xxnKbEt4xgasgh3uXB/Ima9GhX1JmrHkhpCM14sx52bVCTnsAmWVQnqwbC4J+aDD6IG8PgS5IhD4rZFkgN9Bfn/81ulU9OUAqgFVMn+jsbUwvJ+2lFkpozEovcuRbzXLzDF2qZjZclGwCIWMxQlKXbHQC+dxLi0cEz5SNHjP7/5sAvE6YR1gXRk4wftmMCMqOd0uNJw1UAoJ4K1H8dbThJMLX0JqU9ikkEalUEhJuPUQD/ueE7FicEE+MmOlnSf59+Lu39zjjQRZaUL8e/MN8hEeO2FXL3tFyICF2XCjZwDB0m0/J5X+UmQAvlHAABJW3676iniyVBTSyTl9aaHHS+wVxc/JFI2i305Yecps2NWm6GSMcrChUzn8IUJ3urBAqvj9C7VOPyA780PYTtJ9Pv/1egGZ2MkRoGB1mdWKcnbsI1N/iAGkVKTtw6M+6tEjnFMLLyTCSnnPGMVpcnNCWDBK++6tLuYtZSOboNVHiJGy34L7V4vd4K1r4QDqq/NO8cnbpOynb0g0eL589CQ07vABlcOzWuktjSLEJrWm5ewuPnmVAztDg0HNcmI+dKGtbVycwIy1UR4JI9DGZg7kQ6bsUzTAF8sIRnfxuQs7S4Sg03uNml4WGmsqA5rTBxwYn8KDkQnB4D9NPfHeyLaG8uigB1gqLaMr4TeybJNGPma3EfidVuev2l9OIB5pGi9bh06cuSye1AjmDEcr/FVRpiHvpkeFu+DhAeRZd8BviDRcNPVZtBwHS2Pzd1wgaJvKZoirBBJ+sc2BQwB9gPJHeq/xhAZV9ZKlqgYQcf1Vmm5ifnATjotgObb6OLXYxI/2UyJ2whUFVpIYbpHkSAxmJ3oq3Sa8LcYosW9fwri2HPKetOP3g58oumaVHq2RUpmXpb+A6dlSQrVLxtdpYAUHVHBfIExC85mA8LdOnLzKvw+NllIFxWrNHxTHeV5+6SZro2jMm6ElK8G/FoaGXuu2wzEUt+XdlKrbj4G+7XKguwqG0RbVzte4EIGLHva5k5qMOVqxmxNvVHU8Ch+CVguyRRtFH/czth6r899PAXhDT3GqMHVBGIgOurydXmE/HmCELw2ItT74dpPDUPdRPOoJRtzezwOZ0LPNK7/7nFPYlCYnqu4w4MIEZS1iPDsvVb+eX8A1hhoKbBxEwoh3KDpPCLyW357DF4Eab/yR4tiRgW7RYRZHkjQIhwMH26IK+xgYXUAx5J6EJ6wYBWTfE/fOO2w0iC85qgUp5eBRyb+qV8vbw3HPdFh8tKWE+qsxbmbsTLn/asxmdChoPAIT+3ALqHgD+9mbEF23HgQn894pmIf1GcjWCjPiaUqQg9RNygF5GXVabVz8hesnfL13q1hyymTc9N75Ch86ajtxR8uMfWxfvYyhK+5J0AwVgcQ4xft4lRMlP/O0IuTUj564Movo8qR5lgHvsTEHPnlpVl2hgAEqLDahreup5hX4bsxepBS2o4tFaMKXYJMh7pp05+MKOrfZPbMVYcT8sUVcm+m0cJJm4OhP22ql8/ibhO/kIAAObljRkdXxaJDbGPzvL58Dk5VL69GnTsbutFuV8PYva65zFatCH9DhQDvTXIH/to5JMeApJTLuJlMopLuRJlmUYi0jTakQ3dKZeWkDIudoupS4lnVj1+p9oMvkacbbjwSWYDliQQd4V/F0C2ZsLuYDECvCt09Eodo9l0VwgGK7zLrTxpeZLk2L5pnmwdzTP4WtWakHo71PJ3mCQPkvGc5zMh+IlL0LpCjQoEI9dimUwsqJvD9rc7tS6rHNmQs4XCyTR60mPYw7gy22Ki7KIU/7ZOdKkXNIsHftXZqMfBKBZu62sor0pLn77/KOftrc2PRMCl84zbT6cBCaYx9SST2RKS937242hkukNUK6du8RxbxE+sIjp5vGq15finjyxZNsMPIXIpEZG4T7Qx0MdtzpD6M3hEvXnrlaadjoJTxTgrHdnlZM6KByUAf9RADD8POKg+zsV9ybzXbr+XcDobD92ZXxQi/6SHaKpXaTsTeVSkr85v5PuPqZy5wqB4xsKNx937Caq0xFciEXMgcx3mRWoA68zHsAL6fhDTFjmjggIfMhdiYFtLowYWUEvisvvPmesKVjVc0zuANlDilgCYfJTk7QBG6a8PYStNIKA5fQEScmnh+6dSLgfJALv+nVgV38rO6LscbOryUPyWfIOsf4irOcQxNt+9Q/oTjvmPobFvzY6c5Dw3mWTQ/1iqSQDOFeUrVKMLxQlMZD/32mfBLjbKMYaD0Xg5qSB8clSxscKPO5dNqccWhrR7C/5IXKxPNIpcw9twyXx6uUDHpx253mWdYIGXBoYfe2ImIxHi3lQmHeRdF4wgJWSVu1TZH6YDfr6I5RotuKAs8N0SNioAe8Ac19CUbp7pKX/uvdbhhiH7NKR8at1bK5irDv+fwwNFgxxc8pOHAyC0pm9VeupBBCo4edSiw8prYi+74WbVD2txncnggq05f2V5VuHMPBfF2k4OwEeGrJFmd0VyM/2Tt1gBb6mzGBt4Htw1kvO1V6xgViFgshNgp951mpdskIGipruGdwLIXZgOoO+6pGcsKxMhSrt5qmyKRHbXKxvdabImfBOH3myMsZaLUmm6uiQrXZh0Y28E348WEYW1DLHsTE+hsz+YDRxsIk+X1g3W0S1ZlxFQyN69SHKTZFkHtu0LqvgGulshlzMsD/3kzEKH6WJylHunLoIcRhZE3IRbKag/h98x9Wj6v2DGgOIbY+ghQldRdYTk1rBmHgQ6FbfWQu5I7FqWfInfJAqrrWuvXaS4nzquqZZdudBXBQANI+h/7/nivO8PxSH18cKXBMEQWzkdwcSed/XwMmTZAVBVpIH8RCASsvo3CyCdokd3NSNigvdxZ+BsL4OooAbzj+3z7DkpcWK120ocWOX9Fuk4wj612CWCa44AaCRHSEqrPAaY0Uln1fMTNOk5zVGahYqbc3GjZwlfBowMnxXo+Zzeln7THTdO1VXzxUwqsDKrTTIfhAK8MAf25IAK2qT6oaxiubg0wCYZqS3kqYNb4yZIKsKl1F7Y9u+PsdRtz4qKpgm7eHOXuq38gWH+aTtbjWHHRhdmxoNoVk9MWufe2YBGjzTy05eyY/CoQKQVMPFB3F7qjpX1qhcYjN8oXmzDk4Pa1s1y+Gbj+Ru1kx+r+AAsOpJWUUdLl1kjChsH2K2s5OuAzFFbp/b/zJaDtAFaWYL0Q7/HfCXdtNiiPTVUM+vSnVs9MTFPzLVKXV2X9dtcviID7QNky/sLGPnuRn1w8G5cI9+Y2+y/54xuPUTiu4Z/kx054YSDf78aWsRsn2U0P+5bxZVZROAybXM9OekcjchyjsCseLHtpwCMPfxORwmrGn5/uCYRNw6FR7yXlqF0eWCCV7j8FOYetwIczdZltsad//oUDJ6F2mpQqL+XYiKQAuYM6GAKKvKwSL7tdzLWMnEbi2h1/17TBeHwqIgXch1VzjRihtoPJ+i8uKvanx2z7rJ+aCAh472/R9SquWziB+NuQKQMJIsd07a+dEPLbvqV8bzpoROY3T+VcmYiBXm2u54yr9kCDsOIcf6sBEOdDcdi+HiNE2vAJ5MCE91GNjXK0AO3/VraSl3Bz3sW2X4uC1sKjEwzm4mpAU+3IFF1aLbySNDj9oB9U5GY/kaleRrs77YC2/rriFneQfskuVklAh+JKsyFuTeMkWWLACe0ZznzpdGd/MyxYY6hKIuw45/+HSvsS5hy44SzE5pNJ3mUKSvE9N28aPeGn+Gmz3K8TfU6MfxulqwCKrT6V6JWhBPHuVHpstjf70Lw01vk18u+53a0cwpgTs/nrW1A86NY9qlaEO77k1ToOZzigr7a1uO0nH7w0RuKtP5WQfWX8yzNPp5CtkPQjTD6lPnKqWbtNHr/lc2IjzPDLjIRqzh4Sg9RMnlMTCm3sBFi/8Pe+GUFDG2FgI3JvpdduOvACqc98faszVKv29HSMfvjmp6/Ql4bK9D3UH0/74zYQxbM/dabQL4rQsTfjr9o1hxB8GIiqijG9zbq4cL1KhaNQl4mLB33oAs1rG/CNrATctXlmovpqco2Z1fEOR+vKD0Q9z7pbQkhIte5FbB5FADQ8dz0jUqxOjmAJktwyxLQMkso1iMuntaRjGWmH0eiAkaMYaULgkbY8jlv12wXU7JEIbtIvdJbQJd2BFVCCzCVjn25JW4mCyVTzutsY0KDPXPn5x7dSXeDL46YItDxrrpXMhnXQaiTXf1rdFtPubmlIN4KmOCVMgqYtZvLnWLkz39FjW0EogfP5/8mi4+t9ZsnGTd5q73EvTA9vUOxhCMsmUfrWnK5jz9yi3Lz2XQqcwz0CulWQ1eYsJu0PfMyAM/ucphAXvJdKKlNYst6zkqgCNm3sNUU/8r+w3wubWW/jozwxu3FvUiDUU/+AyoqqIDXbHeIBTCjA5B/lytEMEw0YJIFvFOjxFl/EG9ID7DWCJpd9PrEpGGpLK5n0GCFhfub6OaQXFhbM7db9NStwx0IDxBGqLBunagiRQ+/86QyYpkwqgOcVIJKmRUGsoWE8jHvgP09qX5nEYKvPxgYt/cN4raZn4G0iTUu8zxC0ztOEWhzxHshfPMolvw6cO56dRaZZlRdZIiTk8M3jInUXDmMoHw3j6dEh/X+C+qRYcYONgPeqR+UucNGglnvOymauk6xAj/vImrvme3sZ7f5SKvItPukX0kqumnwPkXTUsCUJ6x6P13gt2JgMc0Qm9QN1slbrWL0cHFZSv6APcCLHvbNu18EP2ChZgXBhj0x2dqNOlqBGldWYrNPzpuMRW7Ka93GgQmD+2yM4HCZSck/+oJ2pnJxrNcK37zkM587ad0aShZDGN6iq+pz7ufJzqO5VV+1EVEvyYYyM1rLAAxzjdjOIQ9I2tB3l0R8mJ3mb+h3CztWpSznnFED+yVnsLjzGnlE70ra+87FIrfB+BLSqQJMcCHCNNHmjC+GTzpcdaQIyFDZjxIqiiHJDSW2v002uJw5d8FQmo8kA7HvtAWpdeFrEWtbzPiKJ9nYKuVEzylgyFjLZZgZQ0M//1ssC2GjT5RtIZF4nmfAL7tPMqfuCbpJ+SF/7srlZIN0GxzlkciuW0egWMDuXuXrF7+xdN90hfEIUSpEQVsxbzWh54X6hscCIQRfKgyBgk/kIcETalmzt3FuD+Ir2N5uwC4JrlaxQrqHNLCiJitRO6G3P4QyKvhd5fIDMtczIHVPrO4tUO4C/9gCakpj34NdfjGPqV6WjSIZ6n7TvahaA4t0kyIvNlsXpq8kcWypfdq5DW5slz+b3g+Q1PEGOi1pKD7eQAhxS2CMFCAlSNqqhR3inSAZ8U82zK9JAgdOyIUxEiWfmRmXMUEMqiaGZMPCUFDB8//jZXfl6DqXJvNdigXYhG9MGvt/Pmc9bp6jTrEpjAv4yJnHAz0wpNp11UnJHnXqnp5ax34CG5PBDjMouf+/7Edb2ayb337aiisk28j6FYE+/H9GR5IR0TL7L5dAUq7cbU5DP7cU5FS8S9wkG4Ei9cVp6teUXtXUpTC0Dg74VpFUSxUT2emVGHsI0+3Vh1Ip5IoK4Z/Dy9+I+rlGmJWyLRMoYFRSl9UpYlxtOiek8ZlFzLlmGqtOwWkNRGraEA+G1rsZXyWXoYNLfnu9Pe1UDTyASOa0DGJEQI/6EMGWdMSXEVFvcFLDGiSQrI8wiEap9eGTKQqUHS7eVaFz+zP243a9UZ2k0317L8sU3g2C0N3sUnSBhGeb39dT0l7nSb8zcqBzpUpaIeH6YlTdYZ9GiTzUbNu8gFWI/cy89M/OXQntGU0CbMrRSuMDY6SbGK/iB7ecI76/2HvmlmLXI81wV5nBgSKXUwqIf5I0OJ3bZHNaqQGFKDVBGy7Zia8WWSZ9gr8vQRq+t/B/s3zTz44wbDeMOTu+w88cP1/mgZoEGvjTNjGWrnUqXE3RKJ0XwqCYf7EMxc9yBMJxYyiJPlOtOTOnGt1XdexqrPNmx4XC3oLY63dOBK3L4vkzZ0IiDwo3huXmVNeP7aZb4EauvQHYXUnNTsvZSFO11ilftQ5XUIrI2+rYTST1SZh5LrBnZKoHZpNAlT8Ynzd0O+6Bo/zS8gxQOj1JzyqRmey+9CSL/a4KtputoqG4xQJKkMB3hY6cXxpoOp3rMdCxh7kzHHvUiP/JNcNRKYT3P86T61kFWXH0kYPkQ7yvDvvJ0K6eaTW/7OqjroF4+jA7K+nAUj1dApnwvfrg3QH0kpCHs7uWzvWXkYXTSBRr9+vUL/6hW4LYR85EDZmKUPj8kYOmWGzb1MMbarep+jEuxGMM3WWBvLWDtCPxyAQw9XukHZeBgdusK7LNTe4C72E0WFdHm9QwNzyLPml9v4o6QOf4MWMPXzWKeKMfU7GJrjDleA4j0QgzQUnEPB4H/WL/1Vq24peHWk0fgayR8wvYnaaaP58Sro6wu4BofFytRZgelekTktk/IgzJrOARf0tefsZXXoYNp49v+UybKkfkx/vFeuXuCVu+pg2k/xcXMf2jz9aqAYTVD61lWgp14xNflDVnX2Z+KuBOphlp0DPZVUm4SxqfGBXhm13IA2bTl9+P+TTal/xfXmL49I2mYHdTsIVk+MAXFBWi6le4gyMzkj+zYjpIQ1li+j/TZ8Xrm7VLJChg4ofbLsHhstyDhW6i8ljr1L64IRE7OEJK+Cdijb8T3/D708m6z7QhZttsdpOznq+QUUZSaRKtFUHHcTRNvlDkqtC1/WfyAk/Ifw30ntvbTEvNFF8pzONvXvQpSMTQeFGthhuEV/MZFFq05BTc4/5TUmxvnDa7HQQAPK+ZWgR4EofFYHi2iuTCUvV2WQB3s/2wi6rxvkd1HrFv3g9sAhJOVwvuTmH7mfsbGuSiqN4ogbJ8IuwkQ6/Y17H0u/goQkonioSTc3lB4vlY7v9w7qOmMC6AVwaPAVPKWL8KENq//o1F552vNyDRdZ2zFnyIVsu/x/tkqdgLTKnFVqjebk1TObkVjgUW+hEFb3d58FUEcvSu2MUI75boVGF3EkdYG196OoAiB/yzvXNiJZvMoPWKFkljbGSrtuTjGZonlUOzzFVEOOLNPC8grseOFuY8MU1UdgmmkRiCCSqAXaCzFsKUbslGNJbC8IBdiXDlM1SCHzRDiH+CzDiiuNbPog5qwVrdusVM9re3P5Qyg7XahUiyGco4nZbJ6NeezwFG7cFSjyZQNBSUAap57ozYE93kqZpxheBEu5EO+0jqQlndCjt604vaRq/8WOYYwL9UgyAntyfShgzRDga8dbLOb0d0a8IQcd7ckrzTl98Phg/AbPBfGZHH7BqUuNZZeilo7bK7p0ELdkEV+KiFWPPTK1hKgFK8aEtNkWMJiWSiCijOd5ekjdRpL0w2NlSU/p1b+KSkS+x/BmyxA304YFgYe4QjbfYoGzfyoqeuqCLFzu+3clA5zYqAIItqhG7qDR2cA+nWtm5KfzrXs5JMuMLqUTt34daoxokWGMrf9eu0RQWBSYOVCrYVcSjDNMLxhvxv+M6BXcw0Qwg9+ZtgLh6zTxzJ7x/ST70FNSldgq4KLpkJ7iH+Ra1YIvB34wxlMR0zqPph5MQcWF0wFsNYC9LJvku5+EDnYEUnzyqB+IMqG6jmwaZFOmaKj9u/r1xKUwSMwGCo2p6TB79/WSjGM8NOogRTehqt0pim2p1qKbbjlmwyVuH8GF/rMYEKA2QBx78ds9NlWRSwJJ9Dtn6nB+1IRqthn+QNxUMzXVC6d3pm1+4qWObtRTn5LxBW8PDJFbPX0C0rPXywHBySvtVFqIeJrSZHrW0hoZPQFmtIPCdO5o+WwZqvqQvMhiWp40J3qQvK6wpmeYEBtr9kDYaQTk/UBordyt++fL6lRrcticE6zlfiT6gm6EnBES7h9rDngMpi7aNULc1b1S5GB/lv+IL/vUD6AbwAVdzAe4s2RGyZWm7GXPZzVR8hGeg0Evr8snR8LzpzYcjaMtmFhkqgwAA0uW4Qy9qfSfDTace2kg1yQQHBHUDExRkYkAMOMBKRzqRDqRmGXJed0BM3IBv4Q02AY/r5aYUoEUrvMBvopWeDhsBozl0htLDCpgnb5vaCscpH8lMW6a1VNLXHvhQqkGUT1UoUk9oePSZgIAnlS58DklpMCNJ5cidDYSHptA/MGCufK0THG5ko9v2hiUcoLWsOB40EpMsgQM3f4/CHX3JhuVR98oIXC+Vx5bi/Bf+tCcf9vgWHUbuig0kIK2a1Vdu3M3Zyd/lDLKCVRVz4ThKPIiUbWMOfeuYmfVZsJ+PWfMwXVw217EPn5zSE2lWznnIcw6lH9wxIkPtG8E4SzAHB6WUEg8HMS+gWn5saNG9pg9UmsmM53zwxAGX/zr9DMqppiXIIX6ULnHlvhEInTyR5zHsuReh5f839nNmr+QqsWxJpQtsQcwO+2vRL7o7kRBuxHQnaYG/DU5Q2oZGwr++hQIUQWC1zMwXeIdTq8yIqHsPgesBKHxt34lvg7UG1OxcJP2OZ+1TrL2UwVfROud8bgNzcumUhX8+CiFZP4Z2xJfCRQArw9KOjRJ1/9LLomNQaHOqwHUvexTSHpmaStZirpg0BsCH01r2IeM5rdgLxYpXqfJUtkk1paT6D+5Ot3sUvDWh+G1MM25dKTRmOkgO+yXVeWbYuB/fbTpgxuWmwiYRrGW4xgxLDKaiWvXNhHYvI3PpOfZBg87LhlbXOcTMyfp0wFeeuFEAAvqHl67+PajTWD401JtB0XoOq961uaolPE2vGBFbfupIsFVYgJ0ubbssh5uqDB5qkSgc29ZCVPd3poWhZngo5yZnk2KVPjZv1vVvWWnUfj8N5WnWR20UTjNqBo91fH1rMdcqKwkRtU6B9o5oalVsPUE8HHQXk7MW1kL2WesZJKTQV6yD8s2Ze6+VeJCgOZoUTToiUy43mc3u756q/mA0c6oynNGc5PTQZJkLk/cX31TpUmwJHd372Y9WiPTGVYlJQFRguX5caEqxksoDC0ltULqkoT+c98dFxkvOQIHPg0vDWfgcYf2cGSmZ1Pg+6OHvMHgO44m6Y/zU1GrpPvBHDAa7XzwN2XNwUD4KsDG09EbIUwEr96V/ffSyh6duoz1n46k3DthNWXYGEHTimnBufde/OFXR24ESr6gbPFlWUq7Wd7vxxSd60f3ngQaK1u7ZyK3YUbH/p49WJTh+MceYdxNWw+StmgbcN/Q9ivEvo05VfF+aGnlOeO6SK58tdjdykcYpdAU7FKoDr7rQWKu+imMCqpqDQeijDHJPCefEmrxMh0zF3Y6SYFzDq0BZDshFlyP+jYkSh4Il/BZgXzN2sm90IeY/WtegRN4N1oQEQ07juM9pAsc3RoLZMOdWqzhZnUONSjIsE7KUac3m2M1+ymcoB+nZvvZd/+eanj1Yhs2/vEsCPfiZueyaR8MX+epCVl8tBNywFCDsKVofz3/SClzxuvjCU2s9CbvoB4ouVG/Nw1GvrwMkPBqpz6C39i4Ab1lRvXSVbHirPwWwV/xfpADPH+zfPSIDNpvs2BnO+vDykzrtaQm+5TD2iYO0jR7m3StcaPgMGnCsVWUfb/CHdQ+dv1LF8cYvvr6Krs74mVcQpN36TtejE0pewYT6MsEN/8aZ9MROx58kpYsiXBnmioRBRdUk/JaCo7fa4T7YcXDvkH6U7hP68n6qh/i3SZvCxYXtblUQNff1Fip7h1v9msmkDE+ABVlhrTO3V3avQcHIVYV6xHnX6LqJiqVOqV7m/gei+WSHM4qCm2OxAolVW3J7ynLoUeWTANeEQANISNGzpBxLwAMwf5bdqlpdo1vBPW2sF+hvuD4IpwBo4CRdGK3Is2Xii9j00suiz/97yAgSNqNHxF+bPb6D8nq3g60B9YlXzWRd45FaIFJCzAt6p3JLgfoS3J/b8Z163tzvGN1UD4SfkbhJzKSHsRcV91bnvKh8vUQUTJXyPHtjAcgWMc/8wVmfwgkrHQH3mcycBSNyXUM1LkdqU3oZF8zp0ChBX9sdrnBWHyD5h2t1Qo7TV6f+HKYCI9hwJdZN+TOV2DPJbve0Xh71lEsfEGATK0gq471KMndF8KGAmbnSo1ciAobMEMqJ+hoHraxWIlX1Mfyhmtj0Pq1bmGYD4ZBwLG/1Cv2cMMmB/rPszh1PKQb9AC2DakeqNNeK2dSk47iekjSMcSppJ9EgP7Mqp08xK89z7YeEfRiNIe6bc88UdCBdZJR3mVzmir366Yey8gH41jYQIGEMpLwWQYeljlflwLMRnV+CHbXRvOw1EtrVQUHxnqdFjkWYUbBNcXAALwOso8n4iREwdhOcNVYarPBveV5bVXIVvKZJCKWcfgqrD6sXJ8nqZSNLW6+SrXXxjNUTwOlBjooStmihZpu/hQnXOZVP67Kw4PphlYfDOAHRitcayFXS/Nkq3xi5bUyn0Ccnr7zXN2tv5O7kGUykdoFTSX+C27dtdfSST9l8S0zjlJbY1ZlTx87tkAVFeAEr8ydSyzvTT85dX81np9/BINBg5iV3p1JvVoyXjDBYkORZ0wuRBeql9N2a9Hdued92atO/96JoWdf3byg2MJjOskMqhNMklAkUjmWb4MOxMDDxa29uRUnuLL1uiGNwu4a/NRvyY6kPhfulD3d0FRdOR+drsYocJ/mI5W8Mp48ddtESQfEmCKNJEM6M1Jmub6KxHGV90m46dPM0u4r8D/kXdwAqRV9VAiZeaaGR5P/3/YbkMQUrOVYxJH+L9AVVyaEG9HQ+I45mvPKqGXyveOVdqC5LV+joJ7HeO85tkte7Cy5YIRagwqYTNabCTls0zIUWxwu702XccxlWBh1Y8UYQ1oqn5Yj2x27LIhZZej0lCBKm5AAM6lX5sVloY0cEA4OzhjgV0k16Q6Em3XN4qhLXajuh9ukRNDMJStj9u/2Ccn54uiOoRv+MzBlAQSbyk+gURIliP2XPVkLVekMN3p1kI8Ip5KQVgshBP/VD1vnlKevYuKMCB/SeO3Igg1Gqziavvaun5ZM77d4bduRvJypgRjKxV1s+YW1EE0S7lhRTBsSgRbSxt/m+25WFgNYFCM7wL5JY/0Ldxkj4KfoReUu2oSkm0R8utBtfTuO64IFFBV0m/RogU3cJ36HFodbEv3wujBVLTjygY1KM6LO+JksPxymA82/qYMm4PP82H1alNPhz0V48WDyHfRzIK2zqpO9RGwYJf2WogBmBoipAab1X4pLizZwB6g8SGiDiVupB2VUgEVQQg1EKGUrI8QEEq604jXEw9ywKL3aKa1JgnDHbQLT9hCCbv6GqoR7+tnsdF+o8sIMVbyr7Q+UMvnIEwVwPAP5+4jRu1kencriDs1zb4P6vdN2/kfCTtzC1mqqwPLk1nC1IKDRRuEdUTupitsc+GlFC/C2u7u2Du3URQCFcUQMVu0B4vAO9zk4TV2f0togZ5F4YhmVI34UXqvkiwouF3BEGCBQZwBAiGkRu0lJPZlASp1lioxHM6jxF/yg2envJrn4wAgKAGYed1PWxeHbszJEZ/JSYzRZm/Yl1Rc1DMbwk427a2cXeStSJ4VZUo6wrP8Npsqqw5JK2J0Glwu0XB6KXnPeFIB0X+UGUfvvL+dfvT7kAfvP15eYU2PBCv9fU+6gPGll4ryyF7+Wiuo01cjzXquxamBsNOIosiKOZfrJ5DoU3QcBkpec2JHR4tFS7N71vMXP9Se5Nr2HjZsxJLf1qwm4e/7b/Won4DXEmCWf6gXq+1KcwRv9u4JVHcCZSv0EEihmNQJSRD+RLFIK42q2j1w/YhHS9A6WHnc/1ZRqgx4HoTRTZJobSyZLfaWVIgvG40yxlFtaBQw4voJeXCvRCkGu3dhDx5iuAnBHf8/TabsFTnynAA+Mr9K0jTxkh+qg8AEG1ZU5BJgF6E9zW4u7kbEMf81YH4sx+GrNbfeaLkwebdMMp6jeEQ0wRlHRxPfHlsCLkm7+EHyAxXM18ZwPzea6Wtvrm4IuXRiB0RGBT82JdCxFifWhiqKd2uqJDBO/jnkk//iua9c+hAqwlb4D7quc8rfDYRxBAAdXFd4b6DqRe/TYHbNQJQesEwRESB2zDa1LlhiAmtfHm5h+BunNrxMvVnf84e5wBrdZlwHPYmiQ0O8bgNJAAuu2Ep9FOeAmE0irHQgjL/PASU92URhviPDIdz5vIHqEriwUW0LY0ER+rM0Jc9H83CN/fdmNtIfatsV1Q851+VjGDt5UNFB+1sgpnfiUIm97yEGJUCwufbQIeJt8QHrCk9NiATKF+iYBed7LDlVLaTFVdJIedxjwPzdfx+jL16m8Q7jNyVxcBAai44Jd/qf0DTd0ZKInNLSDKBVnROA6mkGhf6P4oFDZIfXK5xkyk0780W91AF9lE40jMsCBXpyuIuwvwTDRbfrlSYitN6lMzSGpg7KrEX+iY9VQQQcz0XOWiG+y+dNK9ted2SXIBZCG1jxrONt0kAP31esA+2YlOJJlNlm0MomOnN6r2+7Y1/OTamwfQE8atM1yEOcEpZupAwCxHDa+pKPm/DFUJN0dhGv0+fSleDBdK5KMgGnWl8djUic1K/SdNRy7rAso+lrRHkNiOGtr5XAdyIZI1MRujPhH8Gh1zIhDoQ2wZl56OzINpVZ1GFjtV2nLkc2n4sFkxvl2gX/9gq0DZBRZ1xhm48rjSxVo1E6PyNJUP61tdqd0QctGGihXOL7VKp9UNB981c6Taw6MoOU6BsTGR8NcgrMCTg0NEFtSqTAtAWJVVYr7XiofT4Ixcdogf/Gz5GClM9recdm1ysoKoQBYEpOG1KF4GCgTmNl3nd1u6VWq/kXQ1Ziaic477PjMsGx5EruynUU91RYve7twbYDW1/74zA65xiliBINqZbisXrAowQT1imLnTnkVWPhj9qjE02j96+TkozaUHi3ctv8dz7OJDNyPAxzCPcDogaBoaHhUrGtNEw/XDjCse3EOSvV46UJJS1ThgqdBZUVGaG2yQbMk2xLu/L+X4jDYT5J1imVViL0Mq3yQ6xkEF+PMVtSa5JIRg7VzXIDLmmmjDec8BD8I8lkjwAahK+RAYH3XqFwFn3LpYA87GkJIN8HtpRZx6CR+JAmsBMuOtlqvzXDKcWmczB4EMbuH2fXJsLiiDDr5WN8NxHzSq8uDKPv9aMws5eOUHl1kxQ1fUIOiZoqJ+WQlNNY31CNrf9BNVWeldAhgRl3BPAtvlpoBDfKYNGd6ENbPLTreaMz8dM0xNwi31P8PlMtI1qJvRfjwVwIaYKHGW72g1s+Z0ySBIniu8GQIeUNSOEVb1Ga1SHYgRAMJRB6GOMwGRqLf8sSYt1LlJG4ovxpG+9kiP3WVu3OiTBsIAWy2VZVNdRnap3ITAXgdW26t2E/zwn1D5oEihALwu+8fmcE0erp8Z3O5wq95H3RVHqzf6m0zhGCo9+u5/IYWdzsFztGKtdfJfhxTnCcpX</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31798C8-D812-4417-A75E-52A22626A4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141</Pages>
  <Words>43541</Words>
  <Characters>248187</Characters>
  <Application>Microsoft Office Word</Application>
  <DocSecurity>0</DocSecurity>
  <Lines>2068</Lines>
  <Paragraphs>582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Irendra Radjawali</dc:creator>
  <cp:lastModifiedBy>Abimanyu Sasongko Aji</cp:lastModifiedBy>
  <cp:revision>2</cp:revision>
  <dcterms:created xsi:type="dcterms:W3CDTF">2024-08-21T16:11:00Z</dcterms:created>
  <dcterms:modified xsi:type="dcterms:W3CDTF">2024-08-21T16:11:00Z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0x010100AE7D907FBE935F418124CD22A2170351</vt:lpwstr>
  </property>
  <property fmtid="{D5CDD505-2E9C-101B-9397-08002B2CF9AE}" pid="3" name="MediaServiceImageTags">
    <vt:lpwstr/>
  </property>
</Properties>
</file>