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9C4508" w14:textId="77777777" w:rsidR="00481397" w:rsidRPr="00441615" w:rsidRDefault="00481397" w:rsidP="00481397">
      <w:pPr>
        <w:jc w:val="center"/>
        <w:rPr>
          <w:rFonts w:ascii="Arial" w:hAnsi="Arial" w:cs="Arial"/>
        </w:rPr>
      </w:pPr>
      <w:r w:rsidRPr="00441615">
        <w:rPr>
          <w:rFonts w:ascii="Arial" w:hAnsi="Arial" w:cs="Arial"/>
          <w:noProof/>
        </w:rPr>
        <w:drawing>
          <wp:inline distT="0" distB="0" distL="0" distR="0" wp14:anchorId="3E5EE0EF" wp14:editId="58E8166D">
            <wp:extent cx="1552575" cy="943610"/>
            <wp:effectExtent l="0" t="0" r="9525" b="8890"/>
            <wp:docPr id="1" name="Picture 1" descr="P:\Adaptation Fund\Marketing\Logo\AF_logo.jpg"/>
            <wp:cNvGraphicFramePr/>
            <a:graphic xmlns:a="http://schemas.openxmlformats.org/drawingml/2006/main">
              <a:graphicData uri="http://schemas.openxmlformats.org/drawingml/2006/picture">
                <pic:pic xmlns:pic="http://schemas.openxmlformats.org/drawingml/2006/picture">
                  <pic:nvPicPr>
                    <pic:cNvPr id="1" name="Picture 1" descr="P:\Adaptation Fund\Marketing\Logo\AF_logo.jpg"/>
                    <pic:cNvPicPr/>
                  </pic:nvPicPr>
                  <pic:blipFill rotWithShape="1">
                    <a:blip r:embed="rId7" cstate="print">
                      <a:extLst>
                        <a:ext uri="{28A0092B-C50C-407E-A947-70E740481C1C}">
                          <a14:useLocalDpi xmlns:a14="http://schemas.microsoft.com/office/drawing/2010/main" val="0"/>
                        </a:ext>
                      </a:extLst>
                    </a:blip>
                    <a:srcRect l="24479" t="22351" r="32986" b="41450"/>
                    <a:stretch/>
                  </pic:blipFill>
                  <pic:spPr bwMode="auto">
                    <a:xfrm>
                      <a:off x="0" y="0"/>
                      <a:ext cx="1552575" cy="943610"/>
                    </a:xfrm>
                    <a:prstGeom prst="rect">
                      <a:avLst/>
                    </a:prstGeom>
                    <a:noFill/>
                    <a:ln>
                      <a:noFill/>
                    </a:ln>
                    <a:extLst>
                      <a:ext uri="{53640926-AAD7-44D8-BBD7-CCE9431645EC}">
                        <a14:shadowObscured xmlns:a14="http://schemas.microsoft.com/office/drawing/2010/main"/>
                      </a:ext>
                    </a:extLst>
                  </pic:spPr>
                </pic:pic>
              </a:graphicData>
            </a:graphic>
          </wp:inline>
        </w:drawing>
      </w:r>
    </w:p>
    <w:p w14:paraId="41113ABE" w14:textId="77777777" w:rsidR="00481397" w:rsidRPr="00441615" w:rsidRDefault="00481397" w:rsidP="00481397">
      <w:pPr>
        <w:rPr>
          <w:rFonts w:ascii="Arial" w:hAnsi="Arial" w:cs="Arial"/>
          <w:b/>
        </w:rPr>
      </w:pPr>
    </w:p>
    <w:p w14:paraId="4D076829" w14:textId="54F1B052" w:rsidR="00481397" w:rsidRDefault="00227927" w:rsidP="007C414B">
      <w:pPr>
        <w:jc w:val="center"/>
        <w:rPr>
          <w:rFonts w:ascii="Arial" w:hAnsi="Arial" w:cs="Arial"/>
          <w:b/>
        </w:rPr>
      </w:pPr>
      <w:r>
        <w:rPr>
          <w:rFonts w:ascii="Arial" w:hAnsi="Arial" w:cs="Arial"/>
          <w:b/>
        </w:rPr>
        <w:t>Project Completion Summary</w:t>
      </w:r>
    </w:p>
    <w:p w14:paraId="6BCA8F8B" w14:textId="77777777" w:rsidR="00D2270F" w:rsidRPr="00441615" w:rsidRDefault="00D2270F" w:rsidP="007C414B">
      <w:pPr>
        <w:jc w:val="center"/>
        <w:rPr>
          <w:rFonts w:ascii="Arial" w:hAnsi="Arial" w:cs="Arial"/>
          <w:b/>
        </w:rPr>
      </w:pPr>
    </w:p>
    <w:p w14:paraId="3033BE45" w14:textId="337B01D2" w:rsidR="00481397" w:rsidRDefault="00481397" w:rsidP="00D2270F">
      <w:pPr>
        <w:jc w:val="both"/>
        <w:rPr>
          <w:rFonts w:ascii="Arial" w:hAnsi="Arial" w:cs="Arial"/>
        </w:rPr>
      </w:pPr>
      <w:r>
        <w:rPr>
          <w:rFonts w:ascii="Arial" w:hAnsi="Arial" w:cs="Arial"/>
        </w:rPr>
        <w:t>In accordance with the project agreement, implementing entities are required to submit a p</w:t>
      </w:r>
      <w:r w:rsidRPr="00441615">
        <w:rPr>
          <w:rFonts w:ascii="Arial" w:hAnsi="Arial" w:cs="Arial"/>
        </w:rPr>
        <w:t>roject completion report within six (6) months after Project completion</w:t>
      </w:r>
      <w:r w:rsidR="00401FB0">
        <w:rPr>
          <w:rFonts w:ascii="Arial" w:hAnsi="Arial" w:cs="Arial"/>
        </w:rPr>
        <w:t>,</w:t>
      </w:r>
      <w:r w:rsidR="006554C7">
        <w:rPr>
          <w:rFonts w:ascii="Arial" w:hAnsi="Arial" w:cs="Arial"/>
        </w:rPr>
        <w:t xml:space="preserve"> and the final project progress report (PPR) is considered as a project completion report.</w:t>
      </w:r>
      <w:r w:rsidR="00401FB0">
        <w:rPr>
          <w:rFonts w:ascii="Arial" w:hAnsi="Arial" w:cs="Arial"/>
        </w:rPr>
        <w:t xml:space="preserve"> While the PPR</w:t>
      </w:r>
      <w:r w:rsidR="004B5FC1">
        <w:rPr>
          <w:rFonts w:ascii="Arial" w:hAnsi="Arial" w:cs="Arial"/>
        </w:rPr>
        <w:t>s</w:t>
      </w:r>
      <w:r w:rsidR="00401FB0">
        <w:rPr>
          <w:rFonts w:ascii="Arial" w:hAnsi="Arial" w:cs="Arial"/>
        </w:rPr>
        <w:t xml:space="preserve"> meet technical requirements, the information </w:t>
      </w:r>
      <w:r w:rsidR="00116B35">
        <w:rPr>
          <w:rFonts w:ascii="Arial" w:hAnsi="Arial" w:cs="Arial"/>
        </w:rPr>
        <w:t xml:space="preserve">is reported </w:t>
      </w:r>
      <w:r w:rsidR="00401FB0">
        <w:rPr>
          <w:rFonts w:ascii="Arial" w:hAnsi="Arial" w:cs="Arial"/>
        </w:rPr>
        <w:t xml:space="preserve">by year and </w:t>
      </w:r>
      <w:r w:rsidR="004B5FC1">
        <w:rPr>
          <w:rFonts w:ascii="Arial" w:hAnsi="Arial" w:cs="Arial"/>
        </w:rPr>
        <w:t xml:space="preserve">its format </w:t>
      </w:r>
      <w:r w:rsidR="00401FB0">
        <w:rPr>
          <w:rFonts w:ascii="Arial" w:hAnsi="Arial" w:cs="Arial"/>
        </w:rPr>
        <w:t>is not ideal to convey the</w:t>
      </w:r>
      <w:r w:rsidR="00840268">
        <w:rPr>
          <w:rFonts w:ascii="Arial" w:hAnsi="Arial" w:cs="Arial"/>
        </w:rPr>
        <w:t xml:space="preserve"> overall</w:t>
      </w:r>
      <w:r w:rsidR="00401FB0">
        <w:rPr>
          <w:rFonts w:ascii="Arial" w:hAnsi="Arial" w:cs="Arial"/>
        </w:rPr>
        <w:t xml:space="preserve"> information</w:t>
      </w:r>
      <w:r w:rsidR="004B5FC1">
        <w:rPr>
          <w:rFonts w:ascii="Arial" w:hAnsi="Arial" w:cs="Arial"/>
        </w:rPr>
        <w:t xml:space="preserve"> and</w:t>
      </w:r>
      <w:r w:rsidR="00840268">
        <w:rPr>
          <w:rFonts w:ascii="Arial" w:hAnsi="Arial" w:cs="Arial"/>
        </w:rPr>
        <w:t xml:space="preserve"> knowledge to wider and</w:t>
      </w:r>
      <w:r w:rsidR="00401FB0">
        <w:rPr>
          <w:rFonts w:ascii="Arial" w:hAnsi="Arial" w:cs="Arial"/>
        </w:rPr>
        <w:t xml:space="preserve"> </w:t>
      </w:r>
      <w:r w:rsidR="00840268">
        <w:rPr>
          <w:rFonts w:ascii="Arial" w:hAnsi="Arial" w:cs="Arial"/>
        </w:rPr>
        <w:t>more general audiences.</w:t>
      </w:r>
      <w:r w:rsidR="00401FB0">
        <w:rPr>
          <w:rFonts w:ascii="Arial" w:hAnsi="Arial" w:cs="Arial"/>
        </w:rPr>
        <w:t xml:space="preserve"> </w:t>
      </w:r>
      <w:r w:rsidR="00840268">
        <w:rPr>
          <w:rFonts w:ascii="Arial" w:hAnsi="Arial" w:cs="Arial"/>
        </w:rPr>
        <w:t>To supplement th</w:t>
      </w:r>
      <w:r w:rsidR="004B5FC1">
        <w:rPr>
          <w:rFonts w:ascii="Arial" w:hAnsi="Arial" w:cs="Arial"/>
        </w:rPr>
        <w:t>is</w:t>
      </w:r>
      <w:r w:rsidR="00840268">
        <w:rPr>
          <w:rFonts w:ascii="Arial" w:hAnsi="Arial" w:cs="Arial"/>
        </w:rPr>
        <w:t xml:space="preserve">, implementing entities are </w:t>
      </w:r>
      <w:r w:rsidR="002766C4">
        <w:rPr>
          <w:rFonts w:ascii="Arial" w:hAnsi="Arial" w:cs="Arial"/>
        </w:rPr>
        <w:t xml:space="preserve">requested </w:t>
      </w:r>
      <w:r w:rsidR="00840268">
        <w:rPr>
          <w:rFonts w:ascii="Arial" w:hAnsi="Arial" w:cs="Arial"/>
        </w:rPr>
        <w:t>to prepare a project completion summary.</w:t>
      </w:r>
    </w:p>
    <w:p w14:paraId="1389D887" w14:textId="3445E9EF" w:rsidR="00DC29B1" w:rsidRDefault="00AC7F23" w:rsidP="00D2270F">
      <w:pPr>
        <w:jc w:val="both"/>
        <w:rPr>
          <w:rFonts w:ascii="Arial" w:hAnsi="Arial" w:cs="Arial"/>
        </w:rPr>
      </w:pPr>
      <w:r>
        <w:rPr>
          <w:rFonts w:ascii="Arial" w:hAnsi="Arial" w:cs="Arial"/>
        </w:rPr>
        <w:t xml:space="preserve">A </w:t>
      </w:r>
      <w:r w:rsidR="00227927">
        <w:rPr>
          <w:rFonts w:ascii="Arial" w:hAnsi="Arial" w:cs="Arial"/>
        </w:rPr>
        <w:t xml:space="preserve">project </w:t>
      </w:r>
      <w:r>
        <w:rPr>
          <w:rFonts w:ascii="Arial" w:hAnsi="Arial" w:cs="Arial"/>
        </w:rPr>
        <w:t xml:space="preserve">completion </w:t>
      </w:r>
      <w:r w:rsidR="00227927">
        <w:rPr>
          <w:rFonts w:ascii="Arial" w:hAnsi="Arial" w:cs="Arial"/>
        </w:rPr>
        <w:t>summary</w:t>
      </w:r>
      <w:r w:rsidR="000E6696">
        <w:rPr>
          <w:rFonts w:ascii="Arial" w:hAnsi="Arial" w:cs="Arial"/>
        </w:rPr>
        <w:t xml:space="preserve"> is intended to </w:t>
      </w:r>
      <w:r w:rsidR="000829CC">
        <w:rPr>
          <w:rFonts w:ascii="Arial" w:hAnsi="Arial" w:cs="Arial"/>
        </w:rPr>
        <w:t xml:space="preserve">cover an entire project life in a reader friendly format by compiling </w:t>
      </w:r>
      <w:r w:rsidR="006554C7">
        <w:rPr>
          <w:rFonts w:ascii="Arial" w:hAnsi="Arial" w:cs="Arial"/>
        </w:rPr>
        <w:t xml:space="preserve">submitted </w:t>
      </w:r>
      <w:r w:rsidR="000829CC">
        <w:rPr>
          <w:rFonts w:ascii="Arial" w:hAnsi="Arial" w:cs="Arial"/>
        </w:rPr>
        <w:t xml:space="preserve">single-year PPRs. </w:t>
      </w:r>
      <w:r>
        <w:rPr>
          <w:rFonts w:ascii="Arial" w:hAnsi="Arial" w:cs="Arial"/>
        </w:rPr>
        <w:t xml:space="preserve"> </w:t>
      </w:r>
      <w:r w:rsidR="002F200E">
        <w:rPr>
          <w:rFonts w:ascii="Arial" w:hAnsi="Arial" w:cs="Arial"/>
        </w:rPr>
        <w:t xml:space="preserve">It </w:t>
      </w:r>
      <w:r w:rsidR="004B5FC1">
        <w:rPr>
          <w:rFonts w:ascii="Arial" w:hAnsi="Arial" w:cs="Arial"/>
        </w:rPr>
        <w:t>also gives implementing entities</w:t>
      </w:r>
      <w:r w:rsidR="002F200E">
        <w:rPr>
          <w:rFonts w:ascii="Arial" w:hAnsi="Arial" w:cs="Arial"/>
        </w:rPr>
        <w:t xml:space="preserve"> an opportunity to </w:t>
      </w:r>
      <w:r w:rsidR="0080022D">
        <w:rPr>
          <w:rFonts w:ascii="Arial" w:hAnsi="Arial" w:cs="Arial"/>
        </w:rPr>
        <w:t xml:space="preserve">express and </w:t>
      </w:r>
      <w:r w:rsidR="002F200E">
        <w:rPr>
          <w:rFonts w:ascii="Arial" w:hAnsi="Arial" w:cs="Arial"/>
        </w:rPr>
        <w:t>share insights from</w:t>
      </w:r>
      <w:r w:rsidR="00DC29B1">
        <w:rPr>
          <w:rFonts w:ascii="Arial" w:hAnsi="Arial" w:cs="Arial"/>
        </w:rPr>
        <w:t xml:space="preserve"> project</w:t>
      </w:r>
      <w:r w:rsidR="002F200E">
        <w:rPr>
          <w:rFonts w:ascii="Arial" w:hAnsi="Arial" w:cs="Arial"/>
        </w:rPr>
        <w:t xml:space="preserve"> implementation, findings, challenges etc</w:t>
      </w:r>
      <w:r w:rsidR="000829CC">
        <w:rPr>
          <w:rFonts w:ascii="Arial" w:hAnsi="Arial" w:cs="Arial"/>
        </w:rPr>
        <w:t>.</w:t>
      </w:r>
      <w:r w:rsidR="0080022D">
        <w:rPr>
          <w:rFonts w:ascii="Arial" w:hAnsi="Arial" w:cs="Arial"/>
        </w:rPr>
        <w:t xml:space="preserve"> which </w:t>
      </w:r>
      <w:r w:rsidR="00D64CEF">
        <w:rPr>
          <w:rFonts w:ascii="Arial" w:hAnsi="Arial" w:cs="Arial"/>
        </w:rPr>
        <w:t>may</w:t>
      </w:r>
      <w:r w:rsidR="0080022D">
        <w:rPr>
          <w:rFonts w:ascii="Arial" w:hAnsi="Arial" w:cs="Arial"/>
        </w:rPr>
        <w:t xml:space="preserve"> not </w:t>
      </w:r>
      <w:r w:rsidR="00D64CEF">
        <w:rPr>
          <w:rFonts w:ascii="Arial" w:hAnsi="Arial" w:cs="Arial"/>
        </w:rPr>
        <w:t>be presented</w:t>
      </w:r>
      <w:r w:rsidR="0080022D">
        <w:rPr>
          <w:rFonts w:ascii="Arial" w:hAnsi="Arial" w:cs="Arial"/>
        </w:rPr>
        <w:t xml:space="preserve"> by</w:t>
      </w:r>
      <w:r w:rsidR="00D64CEF">
        <w:rPr>
          <w:rFonts w:ascii="Arial" w:hAnsi="Arial" w:cs="Arial"/>
        </w:rPr>
        <w:t xml:space="preserve"> PPRs and</w:t>
      </w:r>
      <w:r w:rsidR="0080022D">
        <w:rPr>
          <w:rFonts w:ascii="Arial" w:hAnsi="Arial" w:cs="Arial"/>
        </w:rPr>
        <w:t xml:space="preserve"> </w:t>
      </w:r>
      <w:r w:rsidR="00D64CEF">
        <w:rPr>
          <w:rFonts w:ascii="Arial" w:hAnsi="Arial" w:cs="Arial"/>
        </w:rPr>
        <w:t xml:space="preserve">captured by </w:t>
      </w:r>
      <w:r w:rsidR="0080022D">
        <w:rPr>
          <w:rFonts w:ascii="Arial" w:hAnsi="Arial" w:cs="Arial"/>
        </w:rPr>
        <w:t>a final evaluation report.</w:t>
      </w:r>
      <w:r w:rsidR="00DC29B1">
        <w:rPr>
          <w:rFonts w:ascii="Arial" w:hAnsi="Arial" w:cs="Arial"/>
        </w:rPr>
        <w:t xml:space="preserve"> </w:t>
      </w:r>
    </w:p>
    <w:p w14:paraId="226336EE" w14:textId="29660399" w:rsidR="00AC7F23" w:rsidRDefault="00D911D9" w:rsidP="00D2270F">
      <w:pPr>
        <w:jc w:val="both"/>
        <w:rPr>
          <w:rFonts w:ascii="Arial" w:hAnsi="Arial" w:cs="Arial"/>
        </w:rPr>
      </w:pPr>
      <w:r>
        <w:rPr>
          <w:rFonts w:ascii="Arial" w:hAnsi="Arial" w:cs="Arial"/>
        </w:rPr>
        <w:t>A project completion summary</w:t>
      </w:r>
      <w:r w:rsidR="000E6696">
        <w:rPr>
          <w:rFonts w:ascii="Arial" w:hAnsi="Arial" w:cs="Arial"/>
        </w:rPr>
        <w:t xml:space="preserve"> </w:t>
      </w:r>
      <w:r w:rsidR="0063617E">
        <w:rPr>
          <w:rFonts w:ascii="Arial" w:hAnsi="Arial" w:cs="Arial"/>
        </w:rPr>
        <w:t>consist</w:t>
      </w:r>
      <w:r w:rsidR="000829CC">
        <w:rPr>
          <w:rFonts w:ascii="Arial" w:hAnsi="Arial" w:cs="Arial"/>
        </w:rPr>
        <w:t>s</w:t>
      </w:r>
      <w:r w:rsidR="0063617E">
        <w:rPr>
          <w:rFonts w:ascii="Arial" w:hAnsi="Arial" w:cs="Arial"/>
        </w:rPr>
        <w:t xml:space="preserve"> of</w:t>
      </w:r>
      <w:r w:rsidR="00AC7F23">
        <w:rPr>
          <w:rFonts w:ascii="Arial" w:hAnsi="Arial" w:cs="Arial"/>
        </w:rPr>
        <w:t xml:space="preserve"> narrative information (Section A) and financial information (Section B). Any other information (Section C) can be added to the report as an option.</w:t>
      </w:r>
      <w:r w:rsidR="00401FB0">
        <w:rPr>
          <w:rFonts w:ascii="Arial" w:hAnsi="Arial" w:cs="Arial"/>
        </w:rPr>
        <w:t xml:space="preserve"> Most of the contents can be fill</w:t>
      </w:r>
      <w:r w:rsidR="00D64CEF">
        <w:rPr>
          <w:rFonts w:ascii="Arial" w:hAnsi="Arial" w:cs="Arial"/>
        </w:rPr>
        <w:t>ed</w:t>
      </w:r>
      <w:r w:rsidR="00401FB0">
        <w:rPr>
          <w:rFonts w:ascii="Arial" w:hAnsi="Arial" w:cs="Arial"/>
        </w:rPr>
        <w:t xml:space="preserve"> in by copy</w:t>
      </w:r>
      <w:r w:rsidR="00D64CEF">
        <w:rPr>
          <w:rFonts w:ascii="Arial" w:hAnsi="Arial" w:cs="Arial"/>
        </w:rPr>
        <w:t>-</w:t>
      </w:r>
      <w:r w:rsidR="00401FB0">
        <w:rPr>
          <w:rFonts w:ascii="Arial" w:hAnsi="Arial" w:cs="Arial"/>
        </w:rPr>
        <w:t>and</w:t>
      </w:r>
      <w:r w:rsidR="00D64CEF">
        <w:rPr>
          <w:rFonts w:ascii="Arial" w:hAnsi="Arial" w:cs="Arial"/>
        </w:rPr>
        <w:t>-</w:t>
      </w:r>
      <w:r w:rsidR="00401FB0">
        <w:rPr>
          <w:rFonts w:ascii="Arial" w:hAnsi="Arial" w:cs="Arial"/>
        </w:rPr>
        <w:t xml:space="preserve">paste from the submitted PPRs. </w:t>
      </w:r>
      <w:r w:rsidR="00AC7F23">
        <w:rPr>
          <w:rFonts w:ascii="Arial" w:hAnsi="Arial" w:cs="Arial"/>
        </w:rPr>
        <w:t xml:space="preserve">The completion report should be no more than </w:t>
      </w:r>
      <w:r w:rsidR="002766C4">
        <w:rPr>
          <w:rFonts w:ascii="Arial" w:hAnsi="Arial" w:cs="Arial"/>
        </w:rPr>
        <w:t>20</w:t>
      </w:r>
      <w:r w:rsidR="00AC7F23">
        <w:rPr>
          <w:rFonts w:ascii="Arial" w:hAnsi="Arial" w:cs="Arial"/>
        </w:rPr>
        <w:t xml:space="preserve"> pages</w:t>
      </w:r>
      <w:r w:rsidR="002766C4">
        <w:rPr>
          <w:rFonts w:ascii="Arial" w:hAnsi="Arial" w:cs="Arial"/>
        </w:rPr>
        <w:t xml:space="preserve"> (excluding annexes). </w:t>
      </w:r>
      <w:r w:rsidR="000829CC">
        <w:rPr>
          <w:rFonts w:ascii="Arial" w:hAnsi="Arial" w:cs="Arial"/>
        </w:rPr>
        <w:t xml:space="preserve"> </w:t>
      </w:r>
    </w:p>
    <w:p w14:paraId="166ED1E6" w14:textId="77777777" w:rsidR="0039649A" w:rsidRPr="00AC7F23" w:rsidRDefault="0039649A">
      <w:pPr>
        <w:rPr>
          <w:rFonts w:ascii="Arial" w:hAnsi="Arial" w:cs="Arial"/>
        </w:rPr>
      </w:pPr>
      <w:r w:rsidRPr="00AC7F23">
        <w:rPr>
          <w:rFonts w:ascii="Arial" w:hAnsi="Arial" w:cs="Arial"/>
        </w:rPr>
        <w:br w:type="page"/>
      </w:r>
    </w:p>
    <w:p w14:paraId="02252763" w14:textId="2A02D850" w:rsidR="0039649A" w:rsidRDefault="0039649A" w:rsidP="0039649A">
      <w:pPr>
        <w:jc w:val="center"/>
        <w:rPr>
          <w:rFonts w:ascii="Arial" w:hAnsi="Arial" w:cs="Arial"/>
          <w:b/>
          <w:i/>
        </w:rPr>
      </w:pPr>
      <w:r w:rsidRPr="00441615">
        <w:rPr>
          <w:rFonts w:ascii="Arial" w:hAnsi="Arial" w:cs="Arial"/>
          <w:noProof/>
        </w:rPr>
        <w:lastRenderedPageBreak/>
        <w:drawing>
          <wp:inline distT="0" distB="0" distL="0" distR="0" wp14:anchorId="4A313D4B" wp14:editId="5E0943FB">
            <wp:extent cx="1552575" cy="943610"/>
            <wp:effectExtent l="0" t="0" r="9525" b="8890"/>
            <wp:docPr id="2" name="Picture 2" descr="P:\Adaptation Fund\Marketing\Logo\AF_logo.jpg"/>
            <wp:cNvGraphicFramePr/>
            <a:graphic xmlns:a="http://schemas.openxmlformats.org/drawingml/2006/main">
              <a:graphicData uri="http://schemas.openxmlformats.org/drawingml/2006/picture">
                <pic:pic xmlns:pic="http://schemas.openxmlformats.org/drawingml/2006/picture">
                  <pic:nvPicPr>
                    <pic:cNvPr id="1" name="Picture 1" descr="P:\Adaptation Fund\Marketing\Logo\AF_logo.jpg"/>
                    <pic:cNvPicPr/>
                  </pic:nvPicPr>
                  <pic:blipFill rotWithShape="1">
                    <a:blip r:embed="rId7" cstate="print">
                      <a:extLst>
                        <a:ext uri="{28A0092B-C50C-407E-A947-70E740481C1C}">
                          <a14:useLocalDpi xmlns:a14="http://schemas.microsoft.com/office/drawing/2010/main" val="0"/>
                        </a:ext>
                      </a:extLst>
                    </a:blip>
                    <a:srcRect l="24479" t="22351" r="32986" b="41450"/>
                    <a:stretch/>
                  </pic:blipFill>
                  <pic:spPr bwMode="auto">
                    <a:xfrm>
                      <a:off x="0" y="0"/>
                      <a:ext cx="1552575" cy="943610"/>
                    </a:xfrm>
                    <a:prstGeom prst="rect">
                      <a:avLst/>
                    </a:prstGeom>
                    <a:noFill/>
                    <a:ln>
                      <a:noFill/>
                    </a:ln>
                    <a:extLst>
                      <a:ext uri="{53640926-AAD7-44D8-BBD7-CCE9431645EC}">
                        <a14:shadowObscured xmlns:a14="http://schemas.microsoft.com/office/drawing/2010/main"/>
                      </a:ext>
                    </a:extLst>
                  </pic:spPr>
                </pic:pic>
              </a:graphicData>
            </a:graphic>
          </wp:inline>
        </w:drawing>
      </w:r>
    </w:p>
    <w:p w14:paraId="42CF692E" w14:textId="0DF35436" w:rsidR="0039649A" w:rsidRDefault="00227927" w:rsidP="0039649A">
      <w:pPr>
        <w:jc w:val="center"/>
        <w:rPr>
          <w:rFonts w:ascii="Arial" w:hAnsi="Arial" w:cs="Arial"/>
          <w:b/>
          <w:i/>
        </w:rPr>
      </w:pPr>
      <w:r>
        <w:rPr>
          <w:rFonts w:ascii="Arial" w:hAnsi="Arial" w:cs="Arial"/>
          <w:b/>
        </w:rPr>
        <w:t xml:space="preserve">Project Completion Summary </w:t>
      </w:r>
    </w:p>
    <w:p w14:paraId="3D8F324C" w14:textId="6664C466" w:rsidR="007C414B" w:rsidRPr="00AA1104" w:rsidRDefault="007C414B" w:rsidP="00EB1141">
      <w:pPr>
        <w:rPr>
          <w:rFonts w:ascii="Arial" w:hAnsi="Arial" w:cs="Arial"/>
          <w:b/>
          <w:i/>
        </w:rPr>
      </w:pPr>
      <w:r w:rsidRPr="00AA1104">
        <w:rPr>
          <w:rFonts w:ascii="Arial" w:hAnsi="Arial" w:cs="Arial"/>
          <w:b/>
          <w:i/>
        </w:rPr>
        <w:t>Section A: Project result and performance</w:t>
      </w:r>
    </w:p>
    <w:p w14:paraId="7DE6162E" w14:textId="721241B6" w:rsidR="00EB1141" w:rsidRPr="00AA1104" w:rsidRDefault="00EB1141" w:rsidP="00AA1104">
      <w:pPr>
        <w:pStyle w:val="ListParagraph"/>
        <w:numPr>
          <w:ilvl w:val="0"/>
          <w:numId w:val="3"/>
        </w:numPr>
        <w:ind w:left="360"/>
        <w:rPr>
          <w:rFonts w:ascii="Arial" w:hAnsi="Arial" w:cs="Arial"/>
        </w:rPr>
      </w:pPr>
      <w:r w:rsidRPr="00AA1104">
        <w:rPr>
          <w:rFonts w:ascii="Arial" w:hAnsi="Arial" w:cs="Arial"/>
        </w:rPr>
        <w:t>Basic information</w:t>
      </w:r>
      <w:r w:rsidR="00996CD2">
        <w:rPr>
          <w:rFonts w:ascii="Arial" w:hAnsi="Arial" w:cs="Arial"/>
        </w:rPr>
        <w:t xml:space="preserve"> </w:t>
      </w:r>
    </w:p>
    <w:tbl>
      <w:tblPr>
        <w:tblStyle w:val="TableGrid"/>
        <w:tblW w:w="0" w:type="auto"/>
        <w:tblInd w:w="421" w:type="dxa"/>
        <w:tblLook w:val="04A0" w:firstRow="1" w:lastRow="0" w:firstColumn="1" w:lastColumn="0" w:noHBand="0" w:noVBand="1"/>
      </w:tblPr>
      <w:tblGrid>
        <w:gridCol w:w="2835"/>
        <w:gridCol w:w="5719"/>
      </w:tblGrid>
      <w:tr w:rsidR="00EB1141" w14:paraId="6FE9FAC5" w14:textId="77777777" w:rsidTr="00237ECD">
        <w:trPr>
          <w:trHeight w:val="556"/>
        </w:trPr>
        <w:tc>
          <w:tcPr>
            <w:tcW w:w="2835" w:type="dxa"/>
          </w:tcPr>
          <w:p w14:paraId="2669BE5F" w14:textId="343CE3FB" w:rsidR="00EB1141" w:rsidRPr="00EB1141" w:rsidRDefault="00EB1141" w:rsidP="00753407">
            <w:pPr>
              <w:rPr>
                <w:rFonts w:ascii="Arial" w:hAnsi="Arial" w:cs="Arial"/>
              </w:rPr>
            </w:pPr>
            <w:r>
              <w:rPr>
                <w:rFonts w:ascii="Arial" w:hAnsi="Arial" w:cs="Arial"/>
              </w:rPr>
              <w:t>Title of project/</w:t>
            </w:r>
            <w:proofErr w:type="spellStart"/>
            <w:r>
              <w:rPr>
                <w:rFonts w:ascii="Arial" w:hAnsi="Arial" w:cs="Arial"/>
              </w:rPr>
              <w:t>programme</w:t>
            </w:r>
            <w:proofErr w:type="spellEnd"/>
          </w:p>
        </w:tc>
        <w:tc>
          <w:tcPr>
            <w:tcW w:w="5719" w:type="dxa"/>
          </w:tcPr>
          <w:p w14:paraId="41B8F709" w14:textId="3724F54F" w:rsidR="00EB1141" w:rsidRPr="001C1803" w:rsidRDefault="001C1803" w:rsidP="00753407">
            <w:pPr>
              <w:rPr>
                <w:rFonts w:ascii="Arial" w:hAnsi="Arial" w:cs="Arial"/>
              </w:rPr>
            </w:pPr>
            <w:r w:rsidRPr="001C1803">
              <w:rPr>
                <w:rFonts w:ascii="Arial" w:hAnsi="Arial" w:cs="Arial"/>
              </w:rPr>
              <w:t>Climate Proofing of Watershed Development Projects in the States of Tamil Nadu and Rajasthan</w:t>
            </w:r>
          </w:p>
        </w:tc>
      </w:tr>
      <w:tr w:rsidR="00EB1141" w14:paraId="71EE36FD" w14:textId="77777777" w:rsidTr="00237ECD">
        <w:trPr>
          <w:trHeight w:val="283"/>
        </w:trPr>
        <w:tc>
          <w:tcPr>
            <w:tcW w:w="2835" w:type="dxa"/>
          </w:tcPr>
          <w:p w14:paraId="6BBB210A" w14:textId="1DA95DEB" w:rsidR="00EB1141" w:rsidRDefault="00EB1141" w:rsidP="00753407">
            <w:pPr>
              <w:rPr>
                <w:rFonts w:ascii="Arial" w:hAnsi="Arial" w:cs="Arial"/>
              </w:rPr>
            </w:pPr>
            <w:r>
              <w:rPr>
                <w:rFonts w:ascii="Arial" w:hAnsi="Arial" w:cs="Arial"/>
              </w:rPr>
              <w:t>Project/</w:t>
            </w:r>
            <w:proofErr w:type="spellStart"/>
            <w:r>
              <w:rPr>
                <w:rFonts w:ascii="Arial" w:hAnsi="Arial" w:cs="Arial"/>
              </w:rPr>
              <w:t>Programme</w:t>
            </w:r>
            <w:proofErr w:type="spellEnd"/>
            <w:r>
              <w:rPr>
                <w:rFonts w:ascii="Arial" w:hAnsi="Arial" w:cs="Arial"/>
              </w:rPr>
              <w:t xml:space="preserve"> category</w:t>
            </w:r>
          </w:p>
        </w:tc>
        <w:tc>
          <w:tcPr>
            <w:tcW w:w="5719" w:type="dxa"/>
          </w:tcPr>
          <w:p w14:paraId="04EF787E" w14:textId="7E685743" w:rsidR="00EB1141" w:rsidRPr="009C7B79" w:rsidRDefault="009C7B79" w:rsidP="00753407">
            <w:pPr>
              <w:rPr>
                <w:rFonts w:ascii="Arial" w:hAnsi="Arial" w:cs="Arial"/>
              </w:rPr>
            </w:pPr>
            <w:r w:rsidRPr="009C7B79">
              <w:rPr>
                <w:rFonts w:ascii="Arial" w:hAnsi="Arial" w:cs="Arial"/>
              </w:rPr>
              <w:t>Regular Size Project</w:t>
            </w:r>
          </w:p>
        </w:tc>
      </w:tr>
      <w:tr w:rsidR="00EB1141" w14:paraId="32E0B107" w14:textId="77777777" w:rsidTr="00237ECD">
        <w:trPr>
          <w:trHeight w:val="1144"/>
        </w:trPr>
        <w:tc>
          <w:tcPr>
            <w:tcW w:w="2835" w:type="dxa"/>
          </w:tcPr>
          <w:p w14:paraId="745E0E8A" w14:textId="71C86954" w:rsidR="00EB1141" w:rsidRDefault="00EB1141" w:rsidP="00753407">
            <w:pPr>
              <w:rPr>
                <w:rFonts w:ascii="Arial" w:hAnsi="Arial" w:cs="Arial"/>
              </w:rPr>
            </w:pPr>
            <w:r>
              <w:rPr>
                <w:rFonts w:ascii="Arial" w:hAnsi="Arial" w:cs="Arial"/>
              </w:rPr>
              <w:t>Project period</w:t>
            </w:r>
            <w:r w:rsidR="008C73DB">
              <w:rPr>
                <w:rFonts w:ascii="Arial" w:hAnsi="Arial" w:cs="Arial"/>
              </w:rPr>
              <w:t xml:space="preserve"> (if the project was granted an extension, include the original as well as the revised completion date) </w:t>
            </w:r>
          </w:p>
        </w:tc>
        <w:tc>
          <w:tcPr>
            <w:tcW w:w="5719" w:type="dxa"/>
          </w:tcPr>
          <w:p w14:paraId="50036222" w14:textId="77777777" w:rsidR="00EB1141" w:rsidRDefault="001C1803" w:rsidP="00753407">
            <w:pPr>
              <w:rPr>
                <w:rFonts w:ascii="Arial" w:hAnsi="Arial" w:cs="Arial"/>
              </w:rPr>
            </w:pPr>
            <w:r>
              <w:rPr>
                <w:rFonts w:ascii="Arial" w:hAnsi="Arial" w:cs="Arial"/>
              </w:rPr>
              <w:t>Initial Period: March 2016- Sept 2019</w:t>
            </w:r>
            <w:r w:rsidR="009C7B79" w:rsidRPr="009C7B79">
              <w:rPr>
                <w:rFonts w:ascii="Arial" w:hAnsi="Arial" w:cs="Arial"/>
              </w:rPr>
              <w:t xml:space="preserve"> (</w:t>
            </w:r>
            <w:r>
              <w:rPr>
                <w:rFonts w:ascii="Arial" w:hAnsi="Arial" w:cs="Arial"/>
              </w:rPr>
              <w:t>3</w:t>
            </w:r>
            <w:r w:rsidR="009C7B79" w:rsidRPr="009C7B79">
              <w:rPr>
                <w:rFonts w:ascii="Arial" w:hAnsi="Arial" w:cs="Arial"/>
              </w:rPr>
              <w:t xml:space="preserve"> years)</w:t>
            </w:r>
          </w:p>
          <w:p w14:paraId="5760AD2E" w14:textId="7B8C30A2" w:rsidR="001C1803" w:rsidRPr="009C7B79" w:rsidRDefault="001C1803" w:rsidP="00753407">
            <w:pPr>
              <w:rPr>
                <w:rFonts w:ascii="Arial" w:hAnsi="Arial" w:cs="Arial"/>
              </w:rPr>
            </w:pPr>
            <w:r>
              <w:rPr>
                <w:rFonts w:ascii="Arial" w:hAnsi="Arial" w:cs="Arial"/>
              </w:rPr>
              <w:t xml:space="preserve">Extended </w:t>
            </w:r>
            <w:proofErr w:type="spellStart"/>
            <w:r>
              <w:rPr>
                <w:rFonts w:ascii="Arial" w:hAnsi="Arial" w:cs="Arial"/>
              </w:rPr>
              <w:t>upto</w:t>
            </w:r>
            <w:proofErr w:type="spellEnd"/>
            <w:r>
              <w:rPr>
                <w:rFonts w:ascii="Arial" w:hAnsi="Arial" w:cs="Arial"/>
              </w:rPr>
              <w:t>: March 2021</w:t>
            </w:r>
          </w:p>
        </w:tc>
      </w:tr>
      <w:tr w:rsidR="00EB1141" w14:paraId="063C945D" w14:textId="77777777" w:rsidTr="00237ECD">
        <w:trPr>
          <w:trHeight w:val="294"/>
        </w:trPr>
        <w:tc>
          <w:tcPr>
            <w:tcW w:w="2835" w:type="dxa"/>
          </w:tcPr>
          <w:p w14:paraId="7E4643FC" w14:textId="7E00FA84" w:rsidR="00EB1141" w:rsidRDefault="00EB1141" w:rsidP="00753407">
            <w:pPr>
              <w:rPr>
                <w:rFonts w:ascii="Arial" w:hAnsi="Arial" w:cs="Arial"/>
                <w:u w:val="single"/>
              </w:rPr>
            </w:pPr>
            <w:r>
              <w:rPr>
                <w:rFonts w:ascii="Arial" w:hAnsi="Arial" w:cs="Arial"/>
              </w:rPr>
              <w:t>Country(ies)</w:t>
            </w:r>
          </w:p>
        </w:tc>
        <w:tc>
          <w:tcPr>
            <w:tcW w:w="5719" w:type="dxa"/>
          </w:tcPr>
          <w:p w14:paraId="68AB1474" w14:textId="4255B84B" w:rsidR="00EB1141" w:rsidRPr="009C7B79" w:rsidRDefault="009C7B79" w:rsidP="00753407">
            <w:pPr>
              <w:rPr>
                <w:rFonts w:ascii="Arial" w:hAnsi="Arial" w:cs="Arial"/>
              </w:rPr>
            </w:pPr>
            <w:r w:rsidRPr="009C7B79">
              <w:rPr>
                <w:rFonts w:ascii="Arial" w:hAnsi="Arial" w:cs="Arial"/>
              </w:rPr>
              <w:t>INDIA</w:t>
            </w:r>
          </w:p>
        </w:tc>
      </w:tr>
      <w:tr w:rsidR="00EB1141" w14:paraId="7A4E0AA7" w14:textId="77777777" w:rsidTr="00237ECD">
        <w:trPr>
          <w:trHeight w:val="283"/>
        </w:trPr>
        <w:tc>
          <w:tcPr>
            <w:tcW w:w="2835" w:type="dxa"/>
          </w:tcPr>
          <w:p w14:paraId="5D146EAD" w14:textId="0EFB18C0" w:rsidR="00EB1141" w:rsidRDefault="00EB1141" w:rsidP="00753407">
            <w:pPr>
              <w:rPr>
                <w:rFonts w:ascii="Arial" w:hAnsi="Arial" w:cs="Arial"/>
                <w:u w:val="single"/>
              </w:rPr>
            </w:pPr>
            <w:r>
              <w:rPr>
                <w:rFonts w:ascii="Arial" w:hAnsi="Arial" w:cs="Arial"/>
              </w:rPr>
              <w:t>Sector(s)</w:t>
            </w:r>
          </w:p>
        </w:tc>
        <w:tc>
          <w:tcPr>
            <w:tcW w:w="5719" w:type="dxa"/>
          </w:tcPr>
          <w:p w14:paraId="73E6DA35" w14:textId="760D0041" w:rsidR="00EB1141" w:rsidRPr="009C7B79" w:rsidRDefault="001C1803" w:rsidP="00753407">
            <w:pPr>
              <w:rPr>
                <w:rFonts w:ascii="Arial" w:hAnsi="Arial" w:cs="Arial"/>
              </w:rPr>
            </w:pPr>
            <w:r>
              <w:rPr>
                <w:rFonts w:ascii="Arial" w:hAnsi="Arial" w:cs="Arial"/>
              </w:rPr>
              <w:t>Agriculture</w:t>
            </w:r>
          </w:p>
        </w:tc>
      </w:tr>
      <w:tr w:rsidR="00EB1141" w14:paraId="372D81A4" w14:textId="77777777" w:rsidTr="00237ECD">
        <w:trPr>
          <w:trHeight w:val="283"/>
        </w:trPr>
        <w:tc>
          <w:tcPr>
            <w:tcW w:w="2835" w:type="dxa"/>
          </w:tcPr>
          <w:p w14:paraId="1EFB9BFC" w14:textId="630D4249" w:rsidR="00EB1141" w:rsidRPr="00D2270F" w:rsidRDefault="00EB1141" w:rsidP="00753407">
            <w:pPr>
              <w:rPr>
                <w:rFonts w:ascii="Arial" w:hAnsi="Arial" w:cs="Arial"/>
              </w:rPr>
            </w:pPr>
            <w:r w:rsidRPr="00D2270F">
              <w:rPr>
                <w:rFonts w:ascii="Arial" w:hAnsi="Arial" w:cs="Arial"/>
              </w:rPr>
              <w:t>Implementing entity</w:t>
            </w:r>
            <w:r w:rsidR="003606BA" w:rsidRPr="00D2270F">
              <w:rPr>
                <w:rFonts w:ascii="Arial" w:hAnsi="Arial" w:cs="Arial"/>
              </w:rPr>
              <w:t xml:space="preserve"> name</w:t>
            </w:r>
          </w:p>
        </w:tc>
        <w:tc>
          <w:tcPr>
            <w:tcW w:w="5719" w:type="dxa"/>
          </w:tcPr>
          <w:p w14:paraId="359BDB01" w14:textId="0FDB199A" w:rsidR="00EB1141" w:rsidRPr="009C7B79" w:rsidRDefault="009C7B79" w:rsidP="00753407">
            <w:pPr>
              <w:rPr>
                <w:rFonts w:ascii="Arial" w:hAnsi="Arial" w:cs="Arial"/>
              </w:rPr>
            </w:pPr>
            <w:r w:rsidRPr="009C7B79">
              <w:rPr>
                <w:rFonts w:ascii="Arial" w:hAnsi="Arial" w:cs="Arial"/>
              </w:rPr>
              <w:t>National Bank for Agriculture and Rural Development</w:t>
            </w:r>
            <w:r w:rsidR="001C1803">
              <w:rPr>
                <w:rFonts w:ascii="Arial" w:hAnsi="Arial" w:cs="Arial"/>
              </w:rPr>
              <w:t xml:space="preserve"> (NABARD)</w:t>
            </w:r>
          </w:p>
        </w:tc>
      </w:tr>
      <w:tr w:rsidR="00EB1141" w14:paraId="24D8F2EB" w14:textId="77777777" w:rsidTr="00237ECD">
        <w:trPr>
          <w:trHeight w:val="578"/>
        </w:trPr>
        <w:tc>
          <w:tcPr>
            <w:tcW w:w="2835" w:type="dxa"/>
          </w:tcPr>
          <w:p w14:paraId="67D346F8" w14:textId="6DF601DA" w:rsidR="00EB1141" w:rsidRDefault="00EB1141" w:rsidP="00753407">
            <w:pPr>
              <w:rPr>
                <w:rFonts w:ascii="Arial" w:hAnsi="Arial" w:cs="Arial"/>
                <w:u w:val="single"/>
              </w:rPr>
            </w:pPr>
            <w:r>
              <w:rPr>
                <w:rFonts w:ascii="Arial" w:hAnsi="Arial" w:cs="Arial"/>
              </w:rPr>
              <w:t>Type of implementing entity (MIE, NIE or RIE)</w:t>
            </w:r>
          </w:p>
        </w:tc>
        <w:tc>
          <w:tcPr>
            <w:tcW w:w="5719" w:type="dxa"/>
          </w:tcPr>
          <w:p w14:paraId="2F56827E" w14:textId="19087707" w:rsidR="00EB1141" w:rsidRPr="009C7B79" w:rsidRDefault="009C7B79" w:rsidP="00753407">
            <w:pPr>
              <w:rPr>
                <w:rFonts w:ascii="Arial" w:hAnsi="Arial" w:cs="Arial"/>
              </w:rPr>
            </w:pPr>
            <w:r w:rsidRPr="009C7B79">
              <w:rPr>
                <w:rFonts w:ascii="Arial" w:hAnsi="Arial" w:cs="Arial"/>
              </w:rPr>
              <w:t>NIE</w:t>
            </w:r>
          </w:p>
        </w:tc>
      </w:tr>
      <w:tr w:rsidR="00EB1141" w14:paraId="63F8685D" w14:textId="77777777" w:rsidTr="00237ECD">
        <w:trPr>
          <w:trHeight w:val="271"/>
        </w:trPr>
        <w:tc>
          <w:tcPr>
            <w:tcW w:w="2835" w:type="dxa"/>
          </w:tcPr>
          <w:p w14:paraId="31EBDE5D" w14:textId="088AF016" w:rsidR="00EB1141" w:rsidRDefault="00EB1141" w:rsidP="00753407">
            <w:pPr>
              <w:rPr>
                <w:rFonts w:ascii="Arial" w:hAnsi="Arial" w:cs="Arial"/>
                <w:u w:val="single"/>
              </w:rPr>
            </w:pPr>
            <w:r>
              <w:rPr>
                <w:rFonts w:ascii="Arial" w:hAnsi="Arial" w:cs="Arial"/>
              </w:rPr>
              <w:t>Executing entity(</w:t>
            </w:r>
            <w:proofErr w:type="spellStart"/>
            <w:r>
              <w:rPr>
                <w:rFonts w:ascii="Arial" w:hAnsi="Arial" w:cs="Arial"/>
              </w:rPr>
              <w:t>ies</w:t>
            </w:r>
            <w:proofErr w:type="spellEnd"/>
            <w:r>
              <w:rPr>
                <w:rFonts w:ascii="Arial" w:hAnsi="Arial" w:cs="Arial"/>
              </w:rPr>
              <w:t>)</w:t>
            </w:r>
          </w:p>
        </w:tc>
        <w:tc>
          <w:tcPr>
            <w:tcW w:w="5719" w:type="dxa"/>
          </w:tcPr>
          <w:p w14:paraId="40BE6A14" w14:textId="0234F00B" w:rsidR="00EB1141" w:rsidRPr="009C7B79" w:rsidRDefault="001C1803" w:rsidP="00753407">
            <w:pPr>
              <w:rPr>
                <w:rFonts w:ascii="Arial" w:hAnsi="Arial" w:cs="Arial"/>
              </w:rPr>
            </w:pPr>
            <w:r>
              <w:rPr>
                <w:rFonts w:ascii="Arial" w:hAnsi="Arial" w:cs="Arial"/>
              </w:rPr>
              <w:t>Various Executing Entities as per the list in Annexure A</w:t>
            </w:r>
          </w:p>
        </w:tc>
      </w:tr>
      <w:tr w:rsidR="00EB1141" w14:paraId="74388F04" w14:textId="77777777" w:rsidTr="00237ECD">
        <w:trPr>
          <w:trHeight w:val="578"/>
        </w:trPr>
        <w:tc>
          <w:tcPr>
            <w:tcW w:w="2835" w:type="dxa"/>
          </w:tcPr>
          <w:p w14:paraId="4BC8B597" w14:textId="70951096" w:rsidR="00EB1141" w:rsidRDefault="00EB1141" w:rsidP="00753407">
            <w:pPr>
              <w:rPr>
                <w:rFonts w:ascii="Arial" w:hAnsi="Arial" w:cs="Arial"/>
                <w:u w:val="single"/>
              </w:rPr>
            </w:pPr>
            <w:r>
              <w:rPr>
                <w:rFonts w:ascii="Arial" w:hAnsi="Arial" w:cs="Arial"/>
              </w:rPr>
              <w:t>Amount of financing approved (USD)</w:t>
            </w:r>
          </w:p>
        </w:tc>
        <w:tc>
          <w:tcPr>
            <w:tcW w:w="5719" w:type="dxa"/>
          </w:tcPr>
          <w:p w14:paraId="04E725E1" w14:textId="77777777" w:rsidR="009C7B79" w:rsidRPr="009C7B79" w:rsidRDefault="009C7B79" w:rsidP="009C7B79">
            <w:pPr>
              <w:rPr>
                <w:rFonts w:ascii="Arial" w:hAnsi="Arial" w:cs="Arial"/>
                <w:lang w:val="en-US"/>
              </w:rPr>
            </w:pPr>
          </w:p>
          <w:p w14:paraId="6DEB3AB8" w14:textId="61EFD094" w:rsidR="00EB1141" w:rsidRPr="009C7B79" w:rsidRDefault="001C1803" w:rsidP="009C7B79">
            <w:pPr>
              <w:rPr>
                <w:rFonts w:ascii="Arial" w:hAnsi="Arial" w:cs="Arial"/>
              </w:rPr>
            </w:pPr>
            <w:r w:rsidRPr="001C1803">
              <w:rPr>
                <w:rFonts w:ascii="Arial" w:hAnsi="Arial" w:cs="Arial"/>
              </w:rPr>
              <w:t>USD 1,344,155</w:t>
            </w:r>
          </w:p>
        </w:tc>
      </w:tr>
      <w:tr w:rsidR="00AA1104" w14:paraId="54EAD830" w14:textId="77777777" w:rsidTr="00237ECD">
        <w:trPr>
          <w:trHeight w:val="578"/>
        </w:trPr>
        <w:tc>
          <w:tcPr>
            <w:tcW w:w="2835" w:type="dxa"/>
          </w:tcPr>
          <w:p w14:paraId="789749CE" w14:textId="4B68CEE5" w:rsidR="00AA1104" w:rsidRDefault="00AA1104" w:rsidP="00753407">
            <w:pPr>
              <w:rPr>
                <w:rFonts w:ascii="Arial" w:hAnsi="Arial" w:cs="Arial"/>
              </w:rPr>
            </w:pPr>
            <w:r>
              <w:rPr>
                <w:rFonts w:ascii="Arial" w:hAnsi="Arial" w:cs="Arial"/>
              </w:rPr>
              <w:t>Project contact(s)</w:t>
            </w:r>
          </w:p>
        </w:tc>
        <w:tc>
          <w:tcPr>
            <w:tcW w:w="5719" w:type="dxa"/>
          </w:tcPr>
          <w:p w14:paraId="5EF76BAE" w14:textId="574C7EA0" w:rsidR="00AA1104" w:rsidRPr="009C7B79" w:rsidRDefault="009C7B79" w:rsidP="00753407">
            <w:pPr>
              <w:rPr>
                <w:rFonts w:ascii="Arial" w:hAnsi="Arial" w:cs="Arial"/>
              </w:rPr>
            </w:pPr>
            <w:r w:rsidRPr="009C7B79">
              <w:rPr>
                <w:rFonts w:ascii="Arial" w:hAnsi="Arial" w:cs="Arial"/>
              </w:rPr>
              <w:t>Mr. Tapan Kumar Sahoo</w:t>
            </w:r>
            <w:r>
              <w:rPr>
                <w:rFonts w:ascii="Arial" w:hAnsi="Arial" w:cs="Arial"/>
              </w:rPr>
              <w:t>, DGM, DCAS, NABARD HO, Mumbai</w:t>
            </w:r>
            <w:r w:rsidR="008277FE">
              <w:rPr>
                <w:rFonts w:ascii="Arial" w:hAnsi="Arial" w:cs="Arial"/>
              </w:rPr>
              <w:t xml:space="preserve"> </w:t>
            </w:r>
            <w:hyperlink r:id="rId8" w:history="1">
              <w:r w:rsidR="008277FE" w:rsidRPr="000C2504">
                <w:rPr>
                  <w:rStyle w:val="Hyperlink"/>
                  <w:rFonts w:ascii="Arial" w:hAnsi="Arial" w:cs="Arial"/>
                </w:rPr>
                <w:t>dcas@nabard.org</w:t>
              </w:r>
            </w:hyperlink>
            <w:r w:rsidR="008277FE">
              <w:rPr>
                <w:rFonts w:ascii="Arial" w:hAnsi="Arial" w:cs="Arial"/>
              </w:rPr>
              <w:t xml:space="preserve"> </w:t>
            </w:r>
          </w:p>
        </w:tc>
      </w:tr>
      <w:tr w:rsidR="0039649A" w14:paraId="47BF9FF3" w14:textId="77777777" w:rsidTr="00237ECD">
        <w:trPr>
          <w:trHeight w:val="283"/>
        </w:trPr>
        <w:tc>
          <w:tcPr>
            <w:tcW w:w="2835" w:type="dxa"/>
          </w:tcPr>
          <w:p w14:paraId="3274124C" w14:textId="483B2A61" w:rsidR="0039649A" w:rsidRDefault="0039649A" w:rsidP="00753407">
            <w:pPr>
              <w:rPr>
                <w:rFonts w:ascii="Arial" w:hAnsi="Arial" w:cs="Arial"/>
              </w:rPr>
            </w:pPr>
            <w:r>
              <w:rPr>
                <w:rFonts w:ascii="Arial" w:hAnsi="Arial" w:cs="Arial"/>
              </w:rPr>
              <w:t>Date of report</w:t>
            </w:r>
          </w:p>
        </w:tc>
        <w:tc>
          <w:tcPr>
            <w:tcW w:w="5719" w:type="dxa"/>
          </w:tcPr>
          <w:p w14:paraId="29EEC31B" w14:textId="24B3D098" w:rsidR="0039649A" w:rsidRPr="009C7B79" w:rsidRDefault="009C7B79" w:rsidP="00753407">
            <w:pPr>
              <w:rPr>
                <w:rFonts w:ascii="Arial" w:hAnsi="Arial" w:cs="Arial"/>
              </w:rPr>
            </w:pPr>
            <w:r w:rsidRPr="009C7B79">
              <w:rPr>
                <w:rFonts w:ascii="Arial" w:hAnsi="Arial" w:cs="Arial"/>
              </w:rPr>
              <w:t>15 June 2025</w:t>
            </w:r>
          </w:p>
        </w:tc>
      </w:tr>
    </w:tbl>
    <w:p w14:paraId="6B166A5B" w14:textId="77777777" w:rsidR="00EB1141" w:rsidRDefault="00EB1141" w:rsidP="00753407">
      <w:pPr>
        <w:rPr>
          <w:rFonts w:ascii="Arial" w:hAnsi="Arial" w:cs="Arial"/>
          <w:u w:val="single"/>
        </w:rPr>
      </w:pPr>
    </w:p>
    <w:p w14:paraId="6B471EEB" w14:textId="2AED2A4C" w:rsidR="00753407" w:rsidRPr="00AA1104" w:rsidRDefault="00753407" w:rsidP="002C1A49">
      <w:pPr>
        <w:pStyle w:val="ListParagraph"/>
        <w:numPr>
          <w:ilvl w:val="0"/>
          <w:numId w:val="3"/>
        </w:numPr>
        <w:ind w:left="360"/>
        <w:jc w:val="both"/>
        <w:rPr>
          <w:rFonts w:ascii="Arial" w:hAnsi="Arial" w:cs="Arial"/>
        </w:rPr>
      </w:pPr>
      <w:r w:rsidRPr="00AA1104">
        <w:rPr>
          <w:rFonts w:ascii="Arial" w:hAnsi="Arial" w:cs="Arial"/>
        </w:rPr>
        <w:t>Key milestones</w:t>
      </w:r>
      <w:r w:rsidR="00996CD2">
        <w:rPr>
          <w:rFonts w:ascii="Arial" w:hAnsi="Arial" w:cs="Arial"/>
        </w:rPr>
        <w:t xml:space="preserve"> – </w:t>
      </w:r>
      <w:r w:rsidR="00996CD2" w:rsidRPr="00D2270F">
        <w:rPr>
          <w:rFonts w:ascii="Arial" w:hAnsi="Arial" w:cs="Arial"/>
          <w:i/>
        </w:rPr>
        <w:t xml:space="preserve">Please refer to the </w:t>
      </w:r>
      <w:r w:rsidR="0058109A" w:rsidRPr="00D2270F">
        <w:rPr>
          <w:rFonts w:ascii="Arial" w:hAnsi="Arial" w:cs="Arial"/>
          <w:i/>
        </w:rPr>
        <w:t xml:space="preserve">overview tab in the </w:t>
      </w:r>
      <w:r w:rsidR="00996CD2" w:rsidRPr="00D2270F">
        <w:rPr>
          <w:rFonts w:ascii="Arial" w:hAnsi="Arial" w:cs="Arial"/>
          <w:i/>
        </w:rPr>
        <w:t>latest PPR</w:t>
      </w:r>
      <w:r w:rsidR="0058109A" w:rsidRPr="00D2270F">
        <w:rPr>
          <w:rFonts w:ascii="Arial" w:hAnsi="Arial" w:cs="Arial"/>
          <w:i/>
        </w:rPr>
        <w:t>. For the delay in project implementation and related reasons refer to the lessons learned tab, section on “implementation and adaptive management”</w:t>
      </w:r>
    </w:p>
    <w:tbl>
      <w:tblPr>
        <w:tblStyle w:val="TableGrid"/>
        <w:tblW w:w="0" w:type="auto"/>
        <w:tblInd w:w="421" w:type="dxa"/>
        <w:tblLook w:val="04A0" w:firstRow="1" w:lastRow="0" w:firstColumn="1" w:lastColumn="0" w:noHBand="0" w:noVBand="1"/>
      </w:tblPr>
      <w:tblGrid>
        <w:gridCol w:w="2976"/>
        <w:gridCol w:w="5619"/>
      </w:tblGrid>
      <w:tr w:rsidR="00EB1141" w14:paraId="60857ADB" w14:textId="77777777" w:rsidTr="00EB642F">
        <w:trPr>
          <w:trHeight w:val="448"/>
        </w:trPr>
        <w:tc>
          <w:tcPr>
            <w:tcW w:w="2976" w:type="dxa"/>
          </w:tcPr>
          <w:p w14:paraId="563990C4" w14:textId="70A8AC3A" w:rsidR="00EB1141" w:rsidRDefault="00EB1141" w:rsidP="00753407">
            <w:pPr>
              <w:rPr>
                <w:rFonts w:ascii="Arial" w:hAnsi="Arial" w:cs="Arial"/>
              </w:rPr>
            </w:pPr>
            <w:r>
              <w:rPr>
                <w:rFonts w:ascii="Arial" w:hAnsi="Arial" w:cs="Arial"/>
              </w:rPr>
              <w:t>Project inception</w:t>
            </w:r>
          </w:p>
        </w:tc>
        <w:tc>
          <w:tcPr>
            <w:tcW w:w="5619" w:type="dxa"/>
          </w:tcPr>
          <w:p w14:paraId="66CC8903" w14:textId="77777777" w:rsidR="001C1803" w:rsidRPr="001C1803" w:rsidRDefault="001C1803" w:rsidP="001C1803">
            <w:pPr>
              <w:rPr>
                <w:rFonts w:ascii="Arial" w:hAnsi="Arial" w:cs="Arial"/>
              </w:rPr>
            </w:pPr>
            <w:r w:rsidRPr="001C1803">
              <w:rPr>
                <w:rFonts w:ascii="Arial" w:hAnsi="Arial" w:cs="Arial"/>
              </w:rPr>
              <w:t>Rajasthan-22 August 2016</w:t>
            </w:r>
          </w:p>
          <w:p w14:paraId="79738A17" w14:textId="4FB128EE" w:rsidR="00EB1141" w:rsidRDefault="001C1803" w:rsidP="001C1803">
            <w:pPr>
              <w:rPr>
                <w:rFonts w:ascii="Arial" w:hAnsi="Arial" w:cs="Arial"/>
              </w:rPr>
            </w:pPr>
            <w:r w:rsidRPr="001C1803">
              <w:rPr>
                <w:rFonts w:ascii="Arial" w:hAnsi="Arial" w:cs="Arial"/>
              </w:rPr>
              <w:t>Tamil Nadu -01 September 2016</w:t>
            </w:r>
          </w:p>
        </w:tc>
      </w:tr>
      <w:tr w:rsidR="00EB1141" w14:paraId="4F7664FE" w14:textId="77777777" w:rsidTr="00EB642F">
        <w:tc>
          <w:tcPr>
            <w:tcW w:w="2976" w:type="dxa"/>
          </w:tcPr>
          <w:p w14:paraId="7BC70FFA" w14:textId="1F8F831A" w:rsidR="00EB1141" w:rsidRDefault="009663E7" w:rsidP="00753407">
            <w:pPr>
              <w:rPr>
                <w:rFonts w:ascii="Arial" w:hAnsi="Arial" w:cs="Arial"/>
              </w:rPr>
            </w:pPr>
            <w:r>
              <w:rPr>
                <w:rFonts w:ascii="Arial" w:hAnsi="Arial" w:cs="Arial"/>
              </w:rPr>
              <w:t>Mid-term review</w:t>
            </w:r>
            <w:r w:rsidR="008C73DB">
              <w:rPr>
                <w:rFonts w:ascii="Arial" w:hAnsi="Arial" w:cs="Arial"/>
              </w:rPr>
              <w:t xml:space="preserve"> (if applicable)</w:t>
            </w:r>
          </w:p>
        </w:tc>
        <w:tc>
          <w:tcPr>
            <w:tcW w:w="5619" w:type="dxa"/>
          </w:tcPr>
          <w:p w14:paraId="1EBCE3A8" w14:textId="0DEF53A1" w:rsidR="00EB1141" w:rsidRDefault="00EB642F" w:rsidP="00753407">
            <w:pPr>
              <w:rPr>
                <w:rFonts w:ascii="Arial" w:hAnsi="Arial" w:cs="Arial"/>
              </w:rPr>
            </w:pPr>
            <w:r>
              <w:rPr>
                <w:rFonts w:ascii="Arial" w:hAnsi="Arial" w:cs="Arial"/>
              </w:rPr>
              <w:t>Not Applicable</w:t>
            </w:r>
          </w:p>
        </w:tc>
      </w:tr>
      <w:tr w:rsidR="00EB1141" w14:paraId="4B7E04BA" w14:textId="77777777" w:rsidTr="00EB642F">
        <w:trPr>
          <w:trHeight w:val="317"/>
        </w:trPr>
        <w:tc>
          <w:tcPr>
            <w:tcW w:w="2976" w:type="dxa"/>
          </w:tcPr>
          <w:p w14:paraId="3DAC0F3B" w14:textId="28ED4087" w:rsidR="00EB1141" w:rsidRDefault="009663E7" w:rsidP="00753407">
            <w:pPr>
              <w:rPr>
                <w:rFonts w:ascii="Arial" w:hAnsi="Arial" w:cs="Arial"/>
              </w:rPr>
            </w:pPr>
            <w:r>
              <w:rPr>
                <w:rFonts w:ascii="Arial" w:hAnsi="Arial" w:cs="Arial"/>
              </w:rPr>
              <w:t>Project completion</w:t>
            </w:r>
          </w:p>
        </w:tc>
        <w:tc>
          <w:tcPr>
            <w:tcW w:w="5619" w:type="dxa"/>
          </w:tcPr>
          <w:p w14:paraId="0CD110CB" w14:textId="2398146C" w:rsidR="00EB1141" w:rsidRDefault="00744B8F" w:rsidP="00753407">
            <w:pPr>
              <w:rPr>
                <w:rFonts w:ascii="Arial" w:hAnsi="Arial" w:cs="Arial"/>
              </w:rPr>
            </w:pPr>
            <w:r>
              <w:rPr>
                <w:rFonts w:ascii="Arial" w:hAnsi="Arial" w:cs="Arial"/>
              </w:rPr>
              <w:t>31 March 2021</w:t>
            </w:r>
          </w:p>
        </w:tc>
      </w:tr>
      <w:tr w:rsidR="00EB1141" w14:paraId="3D1059E8" w14:textId="77777777" w:rsidTr="00EB642F">
        <w:trPr>
          <w:trHeight w:val="413"/>
        </w:trPr>
        <w:tc>
          <w:tcPr>
            <w:tcW w:w="2976" w:type="dxa"/>
          </w:tcPr>
          <w:p w14:paraId="3C882A43" w14:textId="6990D517" w:rsidR="00EB1141" w:rsidRDefault="009663E7" w:rsidP="00753407">
            <w:pPr>
              <w:rPr>
                <w:rFonts w:ascii="Arial" w:hAnsi="Arial" w:cs="Arial"/>
              </w:rPr>
            </w:pPr>
            <w:r>
              <w:rPr>
                <w:rFonts w:ascii="Arial" w:hAnsi="Arial" w:cs="Arial"/>
              </w:rPr>
              <w:t>Terminal evaluation</w:t>
            </w:r>
          </w:p>
        </w:tc>
        <w:tc>
          <w:tcPr>
            <w:tcW w:w="5619" w:type="dxa"/>
          </w:tcPr>
          <w:p w14:paraId="4ECA2C3F" w14:textId="49A1FE80" w:rsidR="00EB1141" w:rsidRDefault="00EB642F" w:rsidP="00753407">
            <w:pPr>
              <w:rPr>
                <w:rFonts w:ascii="Arial" w:hAnsi="Arial" w:cs="Arial"/>
              </w:rPr>
            </w:pPr>
            <w:r>
              <w:rPr>
                <w:rFonts w:ascii="Arial" w:hAnsi="Arial" w:cs="Arial"/>
              </w:rPr>
              <w:t xml:space="preserve">Conducted by </w:t>
            </w:r>
            <w:r w:rsidRPr="00EB642F">
              <w:rPr>
                <w:rFonts w:ascii="Arial" w:hAnsi="Arial" w:cs="Arial"/>
              </w:rPr>
              <w:t>Indian Council of Agricultural Research-Central Research Institute of Dryland Agriculture (ICAR-CRIDA) during Jan-July 2023</w:t>
            </w:r>
          </w:p>
        </w:tc>
      </w:tr>
      <w:tr w:rsidR="00EB1141" w14:paraId="0E5E2125" w14:textId="77777777" w:rsidTr="00EB642F">
        <w:tc>
          <w:tcPr>
            <w:tcW w:w="2976" w:type="dxa"/>
          </w:tcPr>
          <w:p w14:paraId="3755FE23" w14:textId="6BC12053" w:rsidR="00EB1141" w:rsidRDefault="00EB1141" w:rsidP="00753407">
            <w:pPr>
              <w:rPr>
                <w:rFonts w:ascii="Arial" w:hAnsi="Arial" w:cs="Arial"/>
              </w:rPr>
            </w:pPr>
            <w:r>
              <w:rPr>
                <w:rFonts w:ascii="Arial" w:hAnsi="Arial" w:cs="Arial"/>
              </w:rPr>
              <w:t xml:space="preserve">If any, delay </w:t>
            </w:r>
            <w:r w:rsidR="009663E7">
              <w:rPr>
                <w:rFonts w:ascii="Arial" w:hAnsi="Arial" w:cs="Arial"/>
              </w:rPr>
              <w:t xml:space="preserve">in implementation </w:t>
            </w:r>
            <w:r>
              <w:rPr>
                <w:rFonts w:ascii="Arial" w:hAnsi="Arial" w:cs="Arial"/>
              </w:rPr>
              <w:t>and reasons for delay</w:t>
            </w:r>
          </w:p>
        </w:tc>
        <w:tc>
          <w:tcPr>
            <w:tcW w:w="5619" w:type="dxa"/>
          </w:tcPr>
          <w:p w14:paraId="148C6DE3" w14:textId="77777777" w:rsidR="00EB1141" w:rsidRDefault="00EB642F" w:rsidP="00753407">
            <w:pPr>
              <w:rPr>
                <w:rFonts w:ascii="Arial" w:hAnsi="Arial" w:cs="Arial"/>
              </w:rPr>
            </w:pPr>
            <w:r>
              <w:rPr>
                <w:rFonts w:ascii="Arial" w:hAnsi="Arial" w:cs="Arial"/>
              </w:rPr>
              <w:t xml:space="preserve">The project was initially planned to be completed by September </w:t>
            </w:r>
            <w:proofErr w:type="gramStart"/>
            <w:r>
              <w:rPr>
                <w:rFonts w:ascii="Arial" w:hAnsi="Arial" w:cs="Arial"/>
              </w:rPr>
              <w:t>2019,</w:t>
            </w:r>
            <w:proofErr w:type="gramEnd"/>
            <w:r>
              <w:rPr>
                <w:rFonts w:ascii="Arial" w:hAnsi="Arial" w:cs="Arial"/>
              </w:rPr>
              <w:t xml:space="preserve"> However, the actual completion date is March 2021.</w:t>
            </w:r>
          </w:p>
          <w:p w14:paraId="45B06205" w14:textId="77777777" w:rsidR="00EB642F" w:rsidRPr="00EB642F" w:rsidRDefault="00EB642F" w:rsidP="00EB642F">
            <w:pPr>
              <w:rPr>
                <w:rFonts w:ascii="Arial" w:hAnsi="Arial" w:cs="Arial"/>
              </w:rPr>
            </w:pPr>
            <w:r w:rsidRPr="00EB642F">
              <w:rPr>
                <w:rFonts w:ascii="Arial" w:hAnsi="Arial" w:cs="Arial"/>
              </w:rPr>
              <w:t xml:space="preserve">A significant portion of the early implementation period was devoted to conducting intensive </w:t>
            </w:r>
            <w:r w:rsidRPr="00EB642F">
              <w:rPr>
                <w:rFonts w:ascii="Arial" w:hAnsi="Arial" w:cs="Arial"/>
              </w:rPr>
              <w:lastRenderedPageBreak/>
              <w:t xml:space="preserve">community engagement, including awareness campaigns, sensitization meetings, and participatory planning sessions. </w:t>
            </w:r>
          </w:p>
          <w:p w14:paraId="79034AEB" w14:textId="1AAD4604" w:rsidR="00EB642F" w:rsidRDefault="00EB642F" w:rsidP="00EB642F">
            <w:pPr>
              <w:rPr>
                <w:rFonts w:ascii="Arial" w:hAnsi="Arial" w:cs="Arial"/>
              </w:rPr>
            </w:pPr>
            <w:r w:rsidRPr="00EB642F">
              <w:rPr>
                <w:rFonts w:ascii="Arial" w:hAnsi="Arial" w:cs="Arial"/>
              </w:rPr>
              <w:t>The onset of the COVID-19 pandemic and the subsequent government-imposed restrictions further delayed field-level activities.</w:t>
            </w:r>
          </w:p>
        </w:tc>
      </w:tr>
    </w:tbl>
    <w:p w14:paraId="195BF7D6" w14:textId="77777777" w:rsidR="00EB1141" w:rsidRDefault="00EB1141" w:rsidP="00753407">
      <w:pPr>
        <w:rPr>
          <w:rFonts w:ascii="Arial" w:hAnsi="Arial" w:cs="Arial"/>
        </w:rPr>
      </w:pPr>
    </w:p>
    <w:p w14:paraId="236847B1" w14:textId="4D23F6A3" w:rsidR="00753407" w:rsidRPr="009F243A" w:rsidRDefault="00EB1141" w:rsidP="009F243A">
      <w:pPr>
        <w:pStyle w:val="ListParagraph"/>
        <w:numPr>
          <w:ilvl w:val="0"/>
          <w:numId w:val="3"/>
        </w:numPr>
        <w:ind w:left="360"/>
        <w:rPr>
          <w:rFonts w:ascii="Arial" w:hAnsi="Arial" w:cs="Arial"/>
        </w:rPr>
      </w:pPr>
      <w:r w:rsidRPr="009F243A">
        <w:rPr>
          <w:rFonts w:ascii="Arial" w:hAnsi="Arial" w:cs="Arial"/>
        </w:rPr>
        <w:t>Project overview and description</w:t>
      </w:r>
    </w:p>
    <w:p w14:paraId="3DFAADF9" w14:textId="77777777" w:rsidR="00803F7E" w:rsidRPr="00803F7E" w:rsidRDefault="00803F7E" w:rsidP="00803F7E">
      <w:pPr>
        <w:spacing w:before="120"/>
        <w:ind w:left="360"/>
        <w:jc w:val="both"/>
        <w:rPr>
          <w:rFonts w:ascii="Arial" w:hAnsi="Arial" w:cs="Arial"/>
          <w:szCs w:val="22"/>
        </w:rPr>
      </w:pPr>
      <w:r w:rsidRPr="00803F7E">
        <w:rPr>
          <w:rFonts w:ascii="Arial" w:hAnsi="Arial" w:cs="Arial"/>
          <w:szCs w:val="22"/>
        </w:rPr>
        <w:t>Rajasthan is characterized by erratic and low rainfall with varying intensity and uneven distribution of heavy intensity rainfall in short spell. In addition, the steep slopes with sandy soils make livelihoods of small and marginal farmers from natural resources a very challenging task. A major portion of rainfall goes off as runoff, which also takes the top layer of soil away from the fields.  The water tables in general are very deep and are declining further on account of overdraft. Combination of all these factors makes agriculture a very difficult proposition in the region. Thus, there is a need to focus on works related to water and soil conservation and watershed development.</w:t>
      </w:r>
    </w:p>
    <w:p w14:paraId="54F10EC2" w14:textId="074ECC36" w:rsidR="00803F7E" w:rsidRPr="00803F7E" w:rsidRDefault="00803F7E" w:rsidP="00803F7E">
      <w:pPr>
        <w:ind w:left="360"/>
        <w:jc w:val="both"/>
        <w:rPr>
          <w:rFonts w:ascii="Arial" w:hAnsi="Arial" w:cs="Arial"/>
          <w:szCs w:val="22"/>
        </w:rPr>
      </w:pPr>
      <w:r w:rsidRPr="00803F7E">
        <w:rPr>
          <w:rFonts w:ascii="Arial" w:hAnsi="Arial" w:cs="Arial"/>
          <w:szCs w:val="22"/>
        </w:rPr>
        <w:t xml:space="preserve">Tamil Nadu, a southern state of India, is one of the </w:t>
      </w:r>
      <w:proofErr w:type="gramStart"/>
      <w:r w:rsidRPr="00803F7E">
        <w:rPr>
          <w:rFonts w:ascii="Arial" w:hAnsi="Arial" w:cs="Arial"/>
        </w:rPr>
        <w:t>water</w:t>
      </w:r>
      <w:proofErr w:type="gramEnd"/>
      <w:r w:rsidRPr="00803F7E">
        <w:rPr>
          <w:rFonts w:ascii="Arial" w:hAnsi="Arial" w:cs="Arial"/>
        </w:rPr>
        <w:t xml:space="preserve"> starved</w:t>
      </w:r>
      <w:r w:rsidRPr="00803F7E">
        <w:rPr>
          <w:rFonts w:ascii="Arial" w:hAnsi="Arial" w:cs="Arial"/>
          <w:szCs w:val="22"/>
        </w:rPr>
        <w:t xml:space="preserve"> states, where the per capita availability of water resources is 900 cubic meters per year as compared to all India average of 2,200 cubic meters.  The annual average rainfall for the state is around 921.50 mm (48% during north-east monsoon, 35% during south-west monsoon, 14% during summer and 3% during winter). In the absence of perennial rivers, rainfall is the only source of water in the state and that too inconsistent due to vagaries of monsoon. There </w:t>
      </w:r>
      <w:r w:rsidR="003D5FD1">
        <w:rPr>
          <w:rFonts w:ascii="Arial" w:hAnsi="Arial" w:cs="Arial"/>
        </w:rPr>
        <w:t>wa</w:t>
      </w:r>
      <w:r w:rsidRPr="00803F7E">
        <w:rPr>
          <w:rFonts w:ascii="Arial" w:hAnsi="Arial" w:cs="Arial"/>
          <w:szCs w:val="22"/>
        </w:rPr>
        <w:t xml:space="preserve">s an urgent need for replenishing the ground water aquifer with each and every drop of rain water to ward-off impending severe water scarcity and for sustainable development. </w:t>
      </w:r>
    </w:p>
    <w:p w14:paraId="3ED0187F" w14:textId="7E1EBFDE" w:rsidR="00803F7E" w:rsidRPr="00803F7E" w:rsidRDefault="003D5FD1" w:rsidP="00803F7E">
      <w:pPr>
        <w:ind w:left="360"/>
        <w:jc w:val="both"/>
        <w:rPr>
          <w:rFonts w:ascii="Arial" w:hAnsi="Arial" w:cs="Arial"/>
          <w:szCs w:val="22"/>
        </w:rPr>
      </w:pPr>
      <w:r>
        <w:rPr>
          <w:rFonts w:ascii="Arial" w:hAnsi="Arial" w:cs="Arial"/>
        </w:rPr>
        <w:t>In this context, t</w:t>
      </w:r>
      <w:r w:rsidR="00803F7E" w:rsidRPr="00803F7E">
        <w:rPr>
          <w:rFonts w:ascii="Arial" w:hAnsi="Arial" w:cs="Arial"/>
          <w:szCs w:val="22"/>
        </w:rPr>
        <w:t xml:space="preserve">he overall objective of the AF funded project is to improve climate resilience and build adaptive capacities of the communities to climate change in the rain fed areas of Tamil Nadu and Rajasthan. </w:t>
      </w:r>
    </w:p>
    <w:p w14:paraId="504888D1" w14:textId="77777777" w:rsidR="00803F7E" w:rsidRPr="00803F7E" w:rsidRDefault="00803F7E" w:rsidP="00803F7E">
      <w:pPr>
        <w:ind w:left="720"/>
        <w:jc w:val="both"/>
        <w:rPr>
          <w:rFonts w:ascii="Arial" w:hAnsi="Arial" w:cs="Arial"/>
          <w:szCs w:val="22"/>
        </w:rPr>
      </w:pPr>
      <w:r w:rsidRPr="00803F7E">
        <w:rPr>
          <w:rFonts w:ascii="Arial" w:hAnsi="Arial" w:cs="Arial"/>
          <w:szCs w:val="22"/>
        </w:rPr>
        <w:t>Objective 1: Improving adaptation to climate variability / change in farm sector with better management and maintenance of soil and water regime enabling better crop / pasture land productivity and resultant increase in income of small and marginal farmers.</w:t>
      </w:r>
    </w:p>
    <w:p w14:paraId="09B59B1D" w14:textId="77777777" w:rsidR="00803F7E" w:rsidRPr="00803F7E" w:rsidRDefault="00803F7E" w:rsidP="00803F7E">
      <w:pPr>
        <w:ind w:left="720"/>
        <w:jc w:val="both"/>
        <w:rPr>
          <w:rFonts w:ascii="Arial" w:hAnsi="Arial" w:cs="Arial"/>
          <w:szCs w:val="22"/>
        </w:rPr>
      </w:pPr>
      <w:r w:rsidRPr="00803F7E">
        <w:rPr>
          <w:rFonts w:ascii="Arial" w:hAnsi="Arial" w:cs="Arial"/>
          <w:szCs w:val="22"/>
        </w:rPr>
        <w:t>Objective 2: Promoting climate resilient farming system and diversification of livelihoods engaging community and their associations in the concrete adaptation pathway.</w:t>
      </w:r>
    </w:p>
    <w:p w14:paraId="170C4B34" w14:textId="77777777" w:rsidR="00803F7E" w:rsidRPr="00803F7E" w:rsidRDefault="00803F7E" w:rsidP="00803F7E">
      <w:pPr>
        <w:ind w:left="720"/>
        <w:jc w:val="both"/>
        <w:rPr>
          <w:rFonts w:ascii="Arial" w:hAnsi="Arial" w:cs="Arial"/>
          <w:szCs w:val="22"/>
        </w:rPr>
      </w:pPr>
      <w:r w:rsidRPr="00803F7E">
        <w:rPr>
          <w:rFonts w:ascii="Arial" w:hAnsi="Arial" w:cs="Arial"/>
          <w:szCs w:val="22"/>
        </w:rPr>
        <w:t>Objective 3: Reducing climate change vulnerability and process of marginalization with integration of risk mitigation products, like crop, weather and market advisory, and information system.</w:t>
      </w:r>
    </w:p>
    <w:p w14:paraId="4DADCF0D" w14:textId="77777777" w:rsidR="00803F7E" w:rsidRPr="00803F7E" w:rsidRDefault="00803F7E" w:rsidP="00803F7E">
      <w:pPr>
        <w:ind w:left="720"/>
        <w:jc w:val="both"/>
        <w:rPr>
          <w:rFonts w:ascii="Arial" w:hAnsi="Arial" w:cs="Arial"/>
          <w:szCs w:val="22"/>
        </w:rPr>
      </w:pPr>
      <w:r w:rsidRPr="00803F7E">
        <w:rPr>
          <w:rFonts w:ascii="Arial" w:hAnsi="Arial" w:cs="Arial"/>
          <w:szCs w:val="22"/>
        </w:rPr>
        <w:t>Objective 4: Creation of knowledge management system on climate change adaptation and sharing the learning to wider audience for replication and technology cascading.</w:t>
      </w:r>
    </w:p>
    <w:p w14:paraId="27FDFCD8" w14:textId="60183FE0" w:rsidR="00222C60" w:rsidRDefault="00803F7E" w:rsidP="00803F7E">
      <w:pPr>
        <w:ind w:left="360"/>
        <w:jc w:val="both"/>
        <w:rPr>
          <w:rFonts w:ascii="Arial" w:hAnsi="Arial" w:cs="Arial"/>
          <w:color w:val="000000"/>
          <w:lang w:bidi="hi-IN"/>
        </w:rPr>
      </w:pPr>
      <w:r w:rsidRPr="00803F7E">
        <w:rPr>
          <w:rFonts w:ascii="Arial" w:hAnsi="Arial" w:cs="Arial"/>
        </w:rPr>
        <w:t xml:space="preserve">The project was sanctioned for implementation in 20 watersheds in Tamil Nadu and Rajasthan. These projects were executed by different Executing Entities (EE). </w:t>
      </w:r>
      <w:r w:rsidRPr="00803F7E">
        <w:rPr>
          <w:rFonts w:ascii="Arial" w:hAnsi="Arial" w:cs="Arial"/>
          <w:color w:val="000000"/>
          <w:lang w:bidi="hi-IN"/>
        </w:rPr>
        <w:t>In Rajasthan, 10 watershed projects were executed by 9 Executing Entities and all projects have been completed.  In Tamil Nadu, out of the 10 projects, one project did not take off whereas the remaining 9 projects, executed by 5 Executing Entities have been completed.</w:t>
      </w:r>
    </w:p>
    <w:p w14:paraId="4C8D09CF" w14:textId="29F1B467" w:rsidR="003D5FD1" w:rsidRDefault="003D5FD1" w:rsidP="00803F7E">
      <w:pPr>
        <w:ind w:left="360"/>
        <w:jc w:val="both"/>
        <w:rPr>
          <w:rFonts w:ascii="Arial" w:hAnsi="Arial" w:cs="Arial"/>
          <w:color w:val="000000"/>
          <w:lang w:bidi="hi-IN"/>
        </w:rPr>
      </w:pPr>
      <w:r>
        <w:rPr>
          <w:rFonts w:ascii="Arial" w:hAnsi="Arial" w:cs="Arial"/>
          <w:color w:val="000000"/>
          <w:lang w:bidi="hi-IN"/>
        </w:rPr>
        <w:t>The components, expected outputs and outcomes of the project are given below:</w:t>
      </w:r>
    </w:p>
    <w:p w14:paraId="7716AA93" w14:textId="77777777" w:rsidR="003D5FD1" w:rsidRDefault="003D5FD1" w:rsidP="00803F7E">
      <w:pPr>
        <w:ind w:left="360"/>
        <w:jc w:val="both"/>
        <w:rPr>
          <w:rFonts w:ascii="Arial" w:hAnsi="Arial" w:cs="Arial"/>
          <w:color w:val="000000"/>
          <w:lang w:bidi="hi-IN"/>
        </w:rPr>
      </w:pPr>
    </w:p>
    <w:tbl>
      <w:tblPr>
        <w:tblStyle w:val="TableGrid"/>
        <w:tblW w:w="0" w:type="auto"/>
        <w:jc w:val="right"/>
        <w:tblLook w:val="04A0" w:firstRow="1" w:lastRow="0" w:firstColumn="1" w:lastColumn="0" w:noHBand="0" w:noVBand="1"/>
      </w:tblPr>
      <w:tblGrid>
        <w:gridCol w:w="2393"/>
        <w:gridCol w:w="3809"/>
        <w:gridCol w:w="2387"/>
      </w:tblGrid>
      <w:tr w:rsidR="003D5FD1" w:rsidRPr="003D5FD1" w14:paraId="7A445B77" w14:textId="77777777" w:rsidTr="00182EAD">
        <w:trPr>
          <w:trHeight w:val="297"/>
          <w:jc w:val="right"/>
        </w:trPr>
        <w:tc>
          <w:tcPr>
            <w:tcW w:w="2393" w:type="dxa"/>
            <w:shd w:val="clear" w:color="auto" w:fill="E7E6E6" w:themeFill="background2"/>
          </w:tcPr>
          <w:p w14:paraId="2997BF7F" w14:textId="4E4AC784" w:rsidR="003D5FD1" w:rsidRPr="003D5FD1" w:rsidRDefault="003D5FD1" w:rsidP="00C263B6">
            <w:pPr>
              <w:rPr>
                <w:rFonts w:ascii="Arial" w:hAnsi="Arial" w:cs="Arial"/>
                <w:b/>
                <w:sz w:val="22"/>
                <w:szCs w:val="22"/>
              </w:rPr>
            </w:pPr>
            <w:r w:rsidRPr="003D5FD1">
              <w:rPr>
                <w:rFonts w:ascii="Arial" w:hAnsi="Arial" w:cs="Arial"/>
                <w:b/>
                <w:sz w:val="22"/>
                <w:szCs w:val="22"/>
              </w:rPr>
              <w:t xml:space="preserve">Components </w:t>
            </w:r>
          </w:p>
        </w:tc>
        <w:tc>
          <w:tcPr>
            <w:tcW w:w="3809" w:type="dxa"/>
            <w:shd w:val="clear" w:color="auto" w:fill="E7E6E6" w:themeFill="background2"/>
          </w:tcPr>
          <w:p w14:paraId="3D9A2415" w14:textId="77777777" w:rsidR="003D5FD1" w:rsidRPr="003D5FD1" w:rsidRDefault="003D5FD1" w:rsidP="00C00CF8">
            <w:pPr>
              <w:jc w:val="center"/>
              <w:rPr>
                <w:rFonts w:ascii="Arial" w:hAnsi="Arial" w:cs="Arial"/>
                <w:b/>
                <w:sz w:val="22"/>
                <w:szCs w:val="22"/>
              </w:rPr>
            </w:pPr>
            <w:r w:rsidRPr="003D5FD1">
              <w:rPr>
                <w:rFonts w:ascii="Arial" w:hAnsi="Arial" w:cs="Arial"/>
                <w:b/>
                <w:sz w:val="22"/>
                <w:szCs w:val="22"/>
              </w:rPr>
              <w:t>Expected Concrete Outputs</w:t>
            </w:r>
          </w:p>
        </w:tc>
        <w:tc>
          <w:tcPr>
            <w:tcW w:w="2387" w:type="dxa"/>
            <w:shd w:val="clear" w:color="auto" w:fill="E7E6E6" w:themeFill="background2"/>
          </w:tcPr>
          <w:p w14:paraId="5D671544" w14:textId="77777777" w:rsidR="003D5FD1" w:rsidRPr="003D5FD1" w:rsidRDefault="003D5FD1" w:rsidP="00C263B6">
            <w:pPr>
              <w:rPr>
                <w:rFonts w:ascii="Arial" w:hAnsi="Arial" w:cs="Arial"/>
                <w:b/>
                <w:sz w:val="22"/>
                <w:szCs w:val="22"/>
              </w:rPr>
            </w:pPr>
            <w:r w:rsidRPr="003D5FD1">
              <w:rPr>
                <w:rFonts w:ascii="Arial" w:hAnsi="Arial" w:cs="Arial"/>
                <w:b/>
                <w:sz w:val="22"/>
                <w:szCs w:val="22"/>
              </w:rPr>
              <w:t>Expected Outcomes</w:t>
            </w:r>
          </w:p>
        </w:tc>
      </w:tr>
      <w:tr w:rsidR="003D5FD1" w:rsidRPr="003D5FD1" w14:paraId="36BC6189" w14:textId="77777777" w:rsidTr="00182EAD">
        <w:trPr>
          <w:trHeight w:val="607"/>
          <w:jc w:val="right"/>
        </w:trPr>
        <w:tc>
          <w:tcPr>
            <w:tcW w:w="2393" w:type="dxa"/>
            <w:vMerge w:val="restart"/>
          </w:tcPr>
          <w:p w14:paraId="39B8CE0B" w14:textId="77777777" w:rsidR="003D5FD1" w:rsidRPr="003D5FD1" w:rsidRDefault="003D5FD1" w:rsidP="00C263B6">
            <w:pPr>
              <w:rPr>
                <w:rFonts w:ascii="Arial" w:hAnsi="Arial" w:cs="Arial"/>
                <w:iCs/>
                <w:sz w:val="22"/>
                <w:szCs w:val="22"/>
              </w:rPr>
            </w:pPr>
            <w:r w:rsidRPr="003D5FD1">
              <w:rPr>
                <w:rFonts w:ascii="Arial" w:hAnsi="Arial" w:cs="Arial"/>
                <w:b/>
                <w:iCs/>
                <w:sz w:val="22"/>
                <w:szCs w:val="22"/>
              </w:rPr>
              <w:t>Component 1</w:t>
            </w:r>
            <w:r w:rsidRPr="003D5FD1">
              <w:rPr>
                <w:rFonts w:ascii="Arial" w:hAnsi="Arial" w:cs="Arial"/>
                <w:iCs/>
                <w:sz w:val="22"/>
                <w:szCs w:val="22"/>
              </w:rPr>
              <w:t>:</w:t>
            </w:r>
          </w:p>
          <w:p w14:paraId="01C541AF" w14:textId="77777777" w:rsidR="003D5FD1" w:rsidRPr="003D5FD1" w:rsidRDefault="003D5FD1" w:rsidP="00C263B6">
            <w:pPr>
              <w:rPr>
                <w:rFonts w:ascii="Arial" w:hAnsi="Arial" w:cs="Arial"/>
                <w:sz w:val="22"/>
                <w:szCs w:val="22"/>
              </w:rPr>
            </w:pPr>
            <w:r w:rsidRPr="003D5FD1">
              <w:rPr>
                <w:rFonts w:ascii="Arial" w:hAnsi="Arial" w:cs="Arial"/>
                <w:iCs/>
                <w:sz w:val="22"/>
                <w:szCs w:val="22"/>
              </w:rPr>
              <w:t xml:space="preserve">Improved soil and water regime for better crop productivity </w:t>
            </w:r>
          </w:p>
        </w:tc>
        <w:tc>
          <w:tcPr>
            <w:tcW w:w="3809" w:type="dxa"/>
          </w:tcPr>
          <w:p w14:paraId="07758735" w14:textId="77777777" w:rsidR="003D5FD1" w:rsidRPr="003D5FD1" w:rsidRDefault="003D5FD1" w:rsidP="00C00CF8">
            <w:pPr>
              <w:jc w:val="both"/>
              <w:rPr>
                <w:rFonts w:ascii="Arial" w:hAnsi="Arial" w:cs="Arial"/>
                <w:sz w:val="22"/>
                <w:szCs w:val="22"/>
              </w:rPr>
            </w:pPr>
            <w:r w:rsidRPr="003D5FD1">
              <w:rPr>
                <w:rFonts w:ascii="Arial" w:hAnsi="Arial" w:cs="Arial"/>
                <w:b/>
                <w:sz w:val="22"/>
                <w:szCs w:val="22"/>
              </w:rPr>
              <w:t>Output 1.1</w:t>
            </w:r>
            <w:r w:rsidRPr="003D5FD1">
              <w:rPr>
                <w:rFonts w:ascii="Arial" w:hAnsi="Arial" w:cs="Arial"/>
                <w:sz w:val="22"/>
                <w:szCs w:val="22"/>
              </w:rPr>
              <w:t>: Soil health improved through summer / deep ploughing</w:t>
            </w:r>
          </w:p>
        </w:tc>
        <w:tc>
          <w:tcPr>
            <w:tcW w:w="2387" w:type="dxa"/>
            <w:vMerge w:val="restart"/>
          </w:tcPr>
          <w:p w14:paraId="42D0AB50" w14:textId="77777777" w:rsidR="003D5FD1" w:rsidRPr="003D5FD1" w:rsidRDefault="003D5FD1" w:rsidP="00C263B6">
            <w:pPr>
              <w:rPr>
                <w:rFonts w:ascii="Arial" w:hAnsi="Arial" w:cs="Arial"/>
                <w:sz w:val="22"/>
                <w:szCs w:val="22"/>
              </w:rPr>
            </w:pPr>
            <w:r w:rsidRPr="003D5FD1">
              <w:rPr>
                <w:rFonts w:ascii="Arial" w:hAnsi="Arial" w:cs="Arial"/>
                <w:b/>
                <w:sz w:val="22"/>
                <w:szCs w:val="22"/>
              </w:rPr>
              <w:t>Outcome 1:</w:t>
            </w:r>
          </w:p>
          <w:p w14:paraId="5A48E93A" w14:textId="77777777" w:rsidR="003D5FD1" w:rsidRPr="003D5FD1" w:rsidRDefault="003D5FD1" w:rsidP="00C263B6">
            <w:pPr>
              <w:rPr>
                <w:rFonts w:ascii="Arial" w:hAnsi="Arial" w:cs="Arial"/>
                <w:sz w:val="22"/>
                <w:szCs w:val="22"/>
              </w:rPr>
            </w:pPr>
            <w:r w:rsidRPr="003D5FD1">
              <w:rPr>
                <w:rFonts w:ascii="Arial" w:hAnsi="Arial" w:cs="Arial"/>
                <w:sz w:val="22"/>
                <w:szCs w:val="22"/>
              </w:rPr>
              <w:t xml:space="preserve">Soil </w:t>
            </w:r>
            <w:proofErr w:type="gramStart"/>
            <w:r w:rsidRPr="003D5FD1">
              <w:rPr>
                <w:rFonts w:ascii="Arial" w:hAnsi="Arial" w:cs="Arial"/>
                <w:sz w:val="22"/>
                <w:szCs w:val="22"/>
              </w:rPr>
              <w:t>and  water</w:t>
            </w:r>
            <w:proofErr w:type="gramEnd"/>
            <w:r w:rsidRPr="003D5FD1">
              <w:rPr>
                <w:rFonts w:ascii="Arial" w:hAnsi="Arial" w:cs="Arial"/>
                <w:sz w:val="22"/>
                <w:szCs w:val="22"/>
              </w:rPr>
              <w:t xml:space="preserve"> regime improved and crop productivity enhanced</w:t>
            </w:r>
          </w:p>
        </w:tc>
      </w:tr>
      <w:tr w:rsidR="003D5FD1" w:rsidRPr="003D5FD1" w14:paraId="1FF89076" w14:textId="77777777" w:rsidTr="00182EAD">
        <w:trPr>
          <w:trHeight w:val="171"/>
          <w:jc w:val="right"/>
        </w:trPr>
        <w:tc>
          <w:tcPr>
            <w:tcW w:w="2393" w:type="dxa"/>
            <w:vMerge/>
          </w:tcPr>
          <w:p w14:paraId="73F69D1B" w14:textId="77777777" w:rsidR="003D5FD1" w:rsidRPr="003D5FD1" w:rsidRDefault="003D5FD1" w:rsidP="00C263B6">
            <w:pPr>
              <w:rPr>
                <w:rFonts w:ascii="Arial" w:hAnsi="Arial" w:cs="Arial"/>
                <w:sz w:val="22"/>
                <w:szCs w:val="22"/>
              </w:rPr>
            </w:pPr>
          </w:p>
        </w:tc>
        <w:tc>
          <w:tcPr>
            <w:tcW w:w="3809" w:type="dxa"/>
          </w:tcPr>
          <w:p w14:paraId="56F61AEE" w14:textId="77777777" w:rsidR="003D5FD1" w:rsidRPr="003D5FD1" w:rsidRDefault="003D5FD1" w:rsidP="00C00CF8">
            <w:pPr>
              <w:jc w:val="both"/>
              <w:rPr>
                <w:rFonts w:ascii="Arial" w:hAnsi="Arial" w:cs="Arial"/>
                <w:sz w:val="22"/>
                <w:szCs w:val="22"/>
              </w:rPr>
            </w:pPr>
            <w:r w:rsidRPr="003D5FD1">
              <w:rPr>
                <w:rFonts w:ascii="Arial" w:hAnsi="Arial" w:cs="Arial"/>
                <w:b/>
                <w:sz w:val="22"/>
                <w:szCs w:val="22"/>
              </w:rPr>
              <w:t>Output 1.2</w:t>
            </w:r>
            <w:r w:rsidRPr="003D5FD1">
              <w:rPr>
                <w:rFonts w:ascii="Arial" w:hAnsi="Arial" w:cs="Arial"/>
                <w:sz w:val="22"/>
                <w:szCs w:val="22"/>
              </w:rPr>
              <w:t>: Increased water availability through farm pond, catch pit, well recharge pit and other water harvesting structures</w:t>
            </w:r>
          </w:p>
        </w:tc>
        <w:tc>
          <w:tcPr>
            <w:tcW w:w="2387" w:type="dxa"/>
            <w:vMerge/>
          </w:tcPr>
          <w:p w14:paraId="3A73FBB2" w14:textId="77777777" w:rsidR="003D5FD1" w:rsidRPr="003D5FD1" w:rsidRDefault="003D5FD1" w:rsidP="00C263B6">
            <w:pPr>
              <w:rPr>
                <w:rFonts w:ascii="Arial" w:hAnsi="Arial" w:cs="Arial"/>
                <w:sz w:val="22"/>
                <w:szCs w:val="22"/>
              </w:rPr>
            </w:pPr>
          </w:p>
        </w:tc>
      </w:tr>
      <w:tr w:rsidR="003D5FD1" w:rsidRPr="003D5FD1" w14:paraId="678AAD08" w14:textId="77777777" w:rsidTr="00182EAD">
        <w:trPr>
          <w:trHeight w:val="1036"/>
          <w:jc w:val="right"/>
        </w:trPr>
        <w:tc>
          <w:tcPr>
            <w:tcW w:w="2393" w:type="dxa"/>
            <w:vMerge w:val="restart"/>
          </w:tcPr>
          <w:p w14:paraId="56B2242A" w14:textId="77777777" w:rsidR="003D5FD1" w:rsidRPr="003D5FD1" w:rsidRDefault="003D5FD1" w:rsidP="00C263B6">
            <w:pPr>
              <w:rPr>
                <w:rFonts w:ascii="Arial" w:hAnsi="Arial" w:cs="Arial"/>
                <w:iCs/>
                <w:sz w:val="22"/>
                <w:szCs w:val="22"/>
              </w:rPr>
            </w:pPr>
            <w:r w:rsidRPr="003D5FD1">
              <w:rPr>
                <w:rFonts w:ascii="Arial" w:hAnsi="Arial" w:cs="Arial"/>
                <w:b/>
                <w:iCs/>
                <w:sz w:val="22"/>
                <w:szCs w:val="22"/>
              </w:rPr>
              <w:t>Component 2</w:t>
            </w:r>
            <w:r w:rsidRPr="003D5FD1">
              <w:rPr>
                <w:rFonts w:ascii="Arial" w:hAnsi="Arial" w:cs="Arial"/>
                <w:iCs/>
                <w:sz w:val="22"/>
                <w:szCs w:val="22"/>
              </w:rPr>
              <w:t>:</w:t>
            </w:r>
          </w:p>
          <w:p w14:paraId="0B223C66" w14:textId="77777777" w:rsidR="003D5FD1" w:rsidRPr="003D5FD1" w:rsidRDefault="003D5FD1" w:rsidP="00C263B6">
            <w:pPr>
              <w:rPr>
                <w:rFonts w:ascii="Arial" w:hAnsi="Arial" w:cs="Arial"/>
                <w:sz w:val="22"/>
                <w:szCs w:val="22"/>
              </w:rPr>
            </w:pPr>
            <w:r w:rsidRPr="003D5FD1">
              <w:rPr>
                <w:rFonts w:ascii="Arial" w:hAnsi="Arial" w:cs="Arial"/>
                <w:iCs/>
                <w:sz w:val="22"/>
                <w:szCs w:val="22"/>
              </w:rPr>
              <w:t>Increased adaptation to climate change through climate resilient farming system approach and diversification of livelihoods</w:t>
            </w:r>
          </w:p>
        </w:tc>
        <w:tc>
          <w:tcPr>
            <w:tcW w:w="3809" w:type="dxa"/>
          </w:tcPr>
          <w:p w14:paraId="3B73C010" w14:textId="77777777" w:rsidR="003D5FD1" w:rsidRPr="003D5FD1" w:rsidRDefault="003D5FD1" w:rsidP="00C00CF8">
            <w:pPr>
              <w:spacing w:line="276" w:lineRule="auto"/>
              <w:rPr>
                <w:rFonts w:ascii="Arial" w:hAnsi="Arial" w:cs="Arial"/>
                <w:sz w:val="22"/>
                <w:szCs w:val="22"/>
              </w:rPr>
            </w:pPr>
            <w:r w:rsidRPr="003D5FD1">
              <w:rPr>
                <w:rFonts w:ascii="Arial" w:hAnsi="Arial" w:cs="Arial"/>
                <w:b/>
                <w:sz w:val="22"/>
                <w:szCs w:val="22"/>
              </w:rPr>
              <w:t>Output 2.1</w:t>
            </w:r>
            <w:r w:rsidRPr="003D5FD1">
              <w:rPr>
                <w:rFonts w:ascii="Arial" w:hAnsi="Arial" w:cs="Arial"/>
                <w:sz w:val="22"/>
                <w:szCs w:val="22"/>
              </w:rPr>
              <w:t>: Increased availability of fodder/fuel through afforestation &amp; pasture land development</w:t>
            </w:r>
          </w:p>
        </w:tc>
        <w:tc>
          <w:tcPr>
            <w:tcW w:w="2387" w:type="dxa"/>
            <w:vMerge w:val="restart"/>
          </w:tcPr>
          <w:p w14:paraId="629C09B1" w14:textId="77777777" w:rsidR="003D5FD1" w:rsidRPr="003D5FD1" w:rsidRDefault="003D5FD1" w:rsidP="00C263B6">
            <w:pPr>
              <w:rPr>
                <w:rFonts w:ascii="Arial" w:hAnsi="Arial" w:cs="Arial"/>
                <w:b/>
                <w:sz w:val="22"/>
                <w:szCs w:val="22"/>
              </w:rPr>
            </w:pPr>
            <w:r w:rsidRPr="003D5FD1">
              <w:rPr>
                <w:rFonts w:ascii="Arial" w:hAnsi="Arial" w:cs="Arial"/>
                <w:b/>
                <w:sz w:val="22"/>
                <w:szCs w:val="22"/>
              </w:rPr>
              <w:t>Outcome 2:</w:t>
            </w:r>
          </w:p>
          <w:p w14:paraId="172CAA03" w14:textId="77777777" w:rsidR="003D5FD1" w:rsidRPr="003D5FD1" w:rsidRDefault="003D5FD1" w:rsidP="00C263B6">
            <w:pPr>
              <w:rPr>
                <w:rFonts w:ascii="Arial" w:hAnsi="Arial" w:cs="Arial"/>
                <w:sz w:val="22"/>
                <w:szCs w:val="22"/>
              </w:rPr>
            </w:pPr>
            <w:r w:rsidRPr="003D5FD1">
              <w:rPr>
                <w:rFonts w:ascii="Arial" w:hAnsi="Arial" w:cs="Arial"/>
                <w:sz w:val="22"/>
                <w:szCs w:val="22"/>
              </w:rPr>
              <w:t xml:space="preserve">Improved climate </w:t>
            </w:r>
            <w:proofErr w:type="gramStart"/>
            <w:r w:rsidRPr="003D5FD1">
              <w:rPr>
                <w:rFonts w:ascii="Arial" w:hAnsi="Arial" w:cs="Arial"/>
                <w:sz w:val="22"/>
                <w:szCs w:val="22"/>
              </w:rPr>
              <w:t>resilient  farming</w:t>
            </w:r>
            <w:proofErr w:type="gramEnd"/>
            <w:r w:rsidRPr="003D5FD1">
              <w:rPr>
                <w:rFonts w:ascii="Arial" w:hAnsi="Arial" w:cs="Arial"/>
                <w:sz w:val="22"/>
                <w:szCs w:val="22"/>
              </w:rPr>
              <w:t xml:space="preserve"> system and increased livelihood security</w:t>
            </w:r>
          </w:p>
        </w:tc>
      </w:tr>
      <w:tr w:rsidR="003D5FD1" w:rsidRPr="003D5FD1" w14:paraId="6C8ABD5C" w14:textId="77777777" w:rsidTr="00182EAD">
        <w:trPr>
          <w:trHeight w:val="171"/>
          <w:jc w:val="right"/>
        </w:trPr>
        <w:tc>
          <w:tcPr>
            <w:tcW w:w="2393" w:type="dxa"/>
            <w:vMerge/>
          </w:tcPr>
          <w:p w14:paraId="4E1CF27C" w14:textId="77777777" w:rsidR="003D5FD1" w:rsidRPr="003D5FD1" w:rsidRDefault="003D5FD1" w:rsidP="00C263B6">
            <w:pPr>
              <w:rPr>
                <w:rFonts w:ascii="Arial" w:hAnsi="Arial" w:cs="Arial"/>
                <w:sz w:val="22"/>
                <w:szCs w:val="22"/>
              </w:rPr>
            </w:pPr>
          </w:p>
        </w:tc>
        <w:tc>
          <w:tcPr>
            <w:tcW w:w="3809" w:type="dxa"/>
          </w:tcPr>
          <w:p w14:paraId="478F4C13" w14:textId="77777777" w:rsidR="003D5FD1" w:rsidRPr="003D5FD1" w:rsidRDefault="003D5FD1" w:rsidP="00C00CF8">
            <w:pPr>
              <w:spacing w:line="276" w:lineRule="auto"/>
              <w:rPr>
                <w:rFonts w:ascii="Arial" w:hAnsi="Arial" w:cs="Arial"/>
                <w:sz w:val="22"/>
                <w:szCs w:val="22"/>
              </w:rPr>
            </w:pPr>
            <w:r w:rsidRPr="003D5FD1">
              <w:rPr>
                <w:rFonts w:ascii="Arial" w:hAnsi="Arial" w:cs="Arial"/>
                <w:b/>
                <w:sz w:val="22"/>
                <w:szCs w:val="22"/>
              </w:rPr>
              <w:t>Output 2.2</w:t>
            </w:r>
            <w:r w:rsidRPr="003D5FD1">
              <w:rPr>
                <w:rFonts w:ascii="Arial" w:hAnsi="Arial" w:cs="Arial"/>
                <w:sz w:val="22"/>
                <w:szCs w:val="22"/>
              </w:rPr>
              <w:t xml:space="preserve">: Improved resilience through adoption of </w:t>
            </w:r>
            <w:r w:rsidRPr="003D5FD1">
              <w:rPr>
                <w:rFonts w:ascii="Arial" w:hAnsi="Arial" w:cs="Arial"/>
                <w:color w:val="000000"/>
                <w:sz w:val="22"/>
                <w:szCs w:val="22"/>
              </w:rPr>
              <w:t>climate resilient farming/livelihood systems</w:t>
            </w:r>
          </w:p>
        </w:tc>
        <w:tc>
          <w:tcPr>
            <w:tcW w:w="2387" w:type="dxa"/>
            <w:vMerge/>
          </w:tcPr>
          <w:p w14:paraId="5F664440" w14:textId="77777777" w:rsidR="003D5FD1" w:rsidRPr="003D5FD1" w:rsidRDefault="003D5FD1" w:rsidP="00C263B6">
            <w:pPr>
              <w:rPr>
                <w:rFonts w:ascii="Arial" w:hAnsi="Arial" w:cs="Arial"/>
                <w:sz w:val="22"/>
                <w:szCs w:val="22"/>
              </w:rPr>
            </w:pPr>
          </w:p>
        </w:tc>
      </w:tr>
      <w:tr w:rsidR="003D5FD1" w:rsidRPr="003D5FD1" w14:paraId="09FBDB55" w14:textId="77777777" w:rsidTr="00182EAD">
        <w:trPr>
          <w:trHeight w:val="171"/>
          <w:jc w:val="right"/>
        </w:trPr>
        <w:tc>
          <w:tcPr>
            <w:tcW w:w="2393" w:type="dxa"/>
            <w:vMerge/>
          </w:tcPr>
          <w:p w14:paraId="218F5900" w14:textId="77777777" w:rsidR="003D5FD1" w:rsidRPr="003D5FD1" w:rsidRDefault="003D5FD1" w:rsidP="00C263B6">
            <w:pPr>
              <w:rPr>
                <w:rFonts w:ascii="Arial" w:hAnsi="Arial" w:cs="Arial"/>
                <w:sz w:val="22"/>
                <w:szCs w:val="22"/>
              </w:rPr>
            </w:pPr>
          </w:p>
        </w:tc>
        <w:tc>
          <w:tcPr>
            <w:tcW w:w="3809" w:type="dxa"/>
          </w:tcPr>
          <w:p w14:paraId="1356221B" w14:textId="77777777" w:rsidR="003D5FD1" w:rsidRPr="003D5FD1" w:rsidRDefault="003D5FD1" w:rsidP="00C00CF8">
            <w:pPr>
              <w:spacing w:line="276" w:lineRule="auto"/>
              <w:rPr>
                <w:rFonts w:ascii="Arial" w:hAnsi="Arial" w:cs="Arial"/>
                <w:sz w:val="22"/>
                <w:szCs w:val="22"/>
              </w:rPr>
            </w:pPr>
            <w:r w:rsidRPr="003D5FD1">
              <w:rPr>
                <w:rFonts w:ascii="Arial" w:hAnsi="Arial" w:cs="Arial"/>
                <w:b/>
                <w:sz w:val="22"/>
                <w:szCs w:val="22"/>
              </w:rPr>
              <w:t>Output 2.3</w:t>
            </w:r>
            <w:r w:rsidRPr="003D5FD1">
              <w:rPr>
                <w:rFonts w:ascii="Arial" w:hAnsi="Arial" w:cs="Arial"/>
                <w:sz w:val="22"/>
                <w:szCs w:val="22"/>
              </w:rPr>
              <w:t xml:space="preserve">: Better energy management through </w:t>
            </w:r>
            <w:r w:rsidRPr="003D5FD1">
              <w:rPr>
                <w:rFonts w:ascii="Arial" w:hAnsi="Arial" w:cs="Arial"/>
                <w:color w:val="000000"/>
                <w:sz w:val="22"/>
                <w:szCs w:val="22"/>
              </w:rPr>
              <w:t>adoption of energy efficient systems</w:t>
            </w:r>
          </w:p>
        </w:tc>
        <w:tc>
          <w:tcPr>
            <w:tcW w:w="2387" w:type="dxa"/>
            <w:vMerge/>
          </w:tcPr>
          <w:p w14:paraId="6A6715C3" w14:textId="77777777" w:rsidR="003D5FD1" w:rsidRPr="003D5FD1" w:rsidRDefault="003D5FD1" w:rsidP="00C263B6">
            <w:pPr>
              <w:rPr>
                <w:rFonts w:ascii="Arial" w:hAnsi="Arial" w:cs="Arial"/>
                <w:sz w:val="22"/>
                <w:szCs w:val="22"/>
              </w:rPr>
            </w:pPr>
          </w:p>
        </w:tc>
      </w:tr>
      <w:tr w:rsidR="003D5FD1" w:rsidRPr="003D5FD1" w14:paraId="5678A5CB" w14:textId="77777777" w:rsidTr="00182EAD">
        <w:trPr>
          <w:trHeight w:val="905"/>
          <w:jc w:val="right"/>
        </w:trPr>
        <w:tc>
          <w:tcPr>
            <w:tcW w:w="2393" w:type="dxa"/>
            <w:vMerge w:val="restart"/>
          </w:tcPr>
          <w:p w14:paraId="7E8A29D4" w14:textId="77777777" w:rsidR="003D5FD1" w:rsidRPr="003D5FD1" w:rsidRDefault="003D5FD1" w:rsidP="00C263B6">
            <w:pPr>
              <w:rPr>
                <w:rFonts w:ascii="Arial" w:hAnsi="Arial" w:cs="Arial"/>
                <w:sz w:val="22"/>
                <w:szCs w:val="22"/>
              </w:rPr>
            </w:pPr>
            <w:r w:rsidRPr="003D5FD1">
              <w:rPr>
                <w:rFonts w:ascii="Arial" w:hAnsi="Arial" w:cs="Arial"/>
                <w:b/>
                <w:sz w:val="22"/>
                <w:szCs w:val="22"/>
              </w:rPr>
              <w:t>Component 3</w:t>
            </w:r>
            <w:r w:rsidRPr="003D5FD1">
              <w:rPr>
                <w:rFonts w:ascii="Arial" w:hAnsi="Arial" w:cs="Arial"/>
                <w:sz w:val="22"/>
                <w:szCs w:val="22"/>
              </w:rPr>
              <w:t>:</w:t>
            </w:r>
          </w:p>
          <w:p w14:paraId="15739757" w14:textId="77777777" w:rsidR="003D5FD1" w:rsidRPr="003D5FD1" w:rsidRDefault="003D5FD1" w:rsidP="00C263B6">
            <w:pPr>
              <w:rPr>
                <w:rFonts w:ascii="Arial" w:hAnsi="Arial" w:cs="Arial"/>
                <w:sz w:val="22"/>
                <w:szCs w:val="22"/>
              </w:rPr>
            </w:pPr>
            <w:r w:rsidRPr="003D5FD1">
              <w:rPr>
                <w:rFonts w:ascii="Arial" w:hAnsi="Arial" w:cs="Arial"/>
                <w:iCs/>
                <w:sz w:val="22"/>
                <w:szCs w:val="22"/>
              </w:rPr>
              <w:t>Integration of risk mitigation products like crop, weather and market advisory for the farmers</w:t>
            </w:r>
          </w:p>
        </w:tc>
        <w:tc>
          <w:tcPr>
            <w:tcW w:w="3809" w:type="dxa"/>
          </w:tcPr>
          <w:p w14:paraId="0E8198AF" w14:textId="77777777" w:rsidR="003D5FD1" w:rsidRPr="003D5FD1" w:rsidRDefault="003D5FD1" w:rsidP="00C00CF8">
            <w:pPr>
              <w:jc w:val="both"/>
              <w:rPr>
                <w:rFonts w:ascii="Arial" w:hAnsi="Arial" w:cs="Arial"/>
                <w:sz w:val="22"/>
                <w:szCs w:val="22"/>
              </w:rPr>
            </w:pPr>
            <w:r w:rsidRPr="003D5FD1">
              <w:rPr>
                <w:rFonts w:ascii="Arial" w:hAnsi="Arial" w:cs="Arial"/>
                <w:b/>
                <w:sz w:val="22"/>
                <w:szCs w:val="22"/>
              </w:rPr>
              <w:t>Output 3.1</w:t>
            </w:r>
            <w:r w:rsidRPr="003D5FD1">
              <w:rPr>
                <w:rFonts w:ascii="Arial" w:hAnsi="Arial" w:cs="Arial"/>
                <w:sz w:val="22"/>
                <w:szCs w:val="22"/>
              </w:rPr>
              <w:t xml:space="preserve">: </w:t>
            </w:r>
            <w:r w:rsidRPr="003D5FD1">
              <w:rPr>
                <w:rFonts w:ascii="Arial" w:hAnsi="Arial" w:cs="Arial"/>
                <w:color w:val="000000"/>
                <w:sz w:val="22"/>
                <w:szCs w:val="22"/>
              </w:rPr>
              <w:t xml:space="preserve">Installation of Automatic Weather Stations and generation of </w:t>
            </w:r>
            <w:proofErr w:type="spellStart"/>
            <w:r w:rsidRPr="003D5FD1">
              <w:rPr>
                <w:rFonts w:ascii="Arial" w:hAnsi="Arial" w:cs="Arial"/>
                <w:color w:val="000000"/>
                <w:sz w:val="22"/>
                <w:szCs w:val="22"/>
              </w:rPr>
              <w:t>agro</w:t>
            </w:r>
            <w:proofErr w:type="spellEnd"/>
            <w:r w:rsidRPr="003D5FD1">
              <w:rPr>
                <w:rFonts w:ascii="Arial" w:hAnsi="Arial" w:cs="Arial"/>
                <w:color w:val="000000"/>
                <w:sz w:val="22"/>
                <w:szCs w:val="22"/>
              </w:rPr>
              <w:t>-advisories</w:t>
            </w:r>
          </w:p>
        </w:tc>
        <w:tc>
          <w:tcPr>
            <w:tcW w:w="2387" w:type="dxa"/>
            <w:vMerge w:val="restart"/>
          </w:tcPr>
          <w:p w14:paraId="1CCB2E45" w14:textId="77777777" w:rsidR="003D5FD1" w:rsidRPr="003D5FD1" w:rsidRDefault="003D5FD1" w:rsidP="00C263B6">
            <w:pPr>
              <w:rPr>
                <w:rFonts w:ascii="Arial" w:hAnsi="Arial" w:cs="Arial"/>
                <w:sz w:val="22"/>
                <w:szCs w:val="22"/>
              </w:rPr>
            </w:pPr>
            <w:r w:rsidRPr="003D5FD1">
              <w:rPr>
                <w:rFonts w:ascii="Arial" w:hAnsi="Arial" w:cs="Arial"/>
                <w:b/>
                <w:sz w:val="22"/>
                <w:szCs w:val="22"/>
              </w:rPr>
              <w:t>Outcome 3:</w:t>
            </w:r>
          </w:p>
          <w:p w14:paraId="39BAC57D" w14:textId="77777777" w:rsidR="003D5FD1" w:rsidRPr="003D5FD1" w:rsidRDefault="003D5FD1" w:rsidP="00C263B6">
            <w:pPr>
              <w:rPr>
                <w:rFonts w:ascii="Arial" w:hAnsi="Arial" w:cs="Arial"/>
                <w:sz w:val="22"/>
                <w:szCs w:val="22"/>
              </w:rPr>
            </w:pPr>
            <w:r w:rsidRPr="003D5FD1">
              <w:rPr>
                <w:rFonts w:ascii="Arial" w:hAnsi="Arial" w:cs="Arial"/>
                <w:sz w:val="22"/>
                <w:szCs w:val="22"/>
              </w:rPr>
              <w:t>Reduced climate change vulnerability with improved risk mitigation measures</w:t>
            </w:r>
          </w:p>
        </w:tc>
      </w:tr>
      <w:tr w:rsidR="003D5FD1" w:rsidRPr="003D5FD1" w14:paraId="4DCC1C98" w14:textId="77777777" w:rsidTr="00182EAD">
        <w:trPr>
          <w:trHeight w:val="171"/>
          <w:jc w:val="right"/>
        </w:trPr>
        <w:tc>
          <w:tcPr>
            <w:tcW w:w="2393" w:type="dxa"/>
            <w:vMerge/>
          </w:tcPr>
          <w:p w14:paraId="6D7D43B2" w14:textId="77777777" w:rsidR="003D5FD1" w:rsidRPr="003D5FD1" w:rsidRDefault="003D5FD1" w:rsidP="00C263B6">
            <w:pPr>
              <w:rPr>
                <w:rFonts w:ascii="Arial" w:hAnsi="Arial" w:cs="Arial"/>
                <w:sz w:val="22"/>
                <w:szCs w:val="22"/>
              </w:rPr>
            </w:pPr>
          </w:p>
        </w:tc>
        <w:tc>
          <w:tcPr>
            <w:tcW w:w="3809" w:type="dxa"/>
          </w:tcPr>
          <w:p w14:paraId="799AF387" w14:textId="77777777" w:rsidR="003D5FD1" w:rsidRPr="003D5FD1" w:rsidRDefault="003D5FD1" w:rsidP="00C00CF8">
            <w:pPr>
              <w:jc w:val="both"/>
              <w:rPr>
                <w:rFonts w:ascii="Arial" w:hAnsi="Arial" w:cs="Arial"/>
                <w:sz w:val="22"/>
                <w:szCs w:val="22"/>
              </w:rPr>
            </w:pPr>
            <w:r w:rsidRPr="003D5FD1">
              <w:rPr>
                <w:rFonts w:ascii="Arial" w:hAnsi="Arial" w:cs="Arial"/>
                <w:b/>
                <w:sz w:val="22"/>
                <w:szCs w:val="22"/>
              </w:rPr>
              <w:t>Output 3.2</w:t>
            </w:r>
            <w:r w:rsidRPr="003D5FD1">
              <w:rPr>
                <w:rFonts w:ascii="Arial" w:hAnsi="Arial" w:cs="Arial"/>
                <w:sz w:val="22"/>
                <w:szCs w:val="22"/>
              </w:rPr>
              <w:t xml:space="preserve">: </w:t>
            </w:r>
            <w:r w:rsidRPr="003D5FD1">
              <w:rPr>
                <w:rFonts w:ascii="Arial" w:hAnsi="Arial" w:cs="Arial"/>
                <w:color w:val="000000"/>
                <w:sz w:val="22"/>
                <w:szCs w:val="22"/>
              </w:rPr>
              <w:t>Geo-hydrological study and crop-water budgeting</w:t>
            </w:r>
          </w:p>
          <w:p w14:paraId="487D8997" w14:textId="77777777" w:rsidR="003D5FD1" w:rsidRPr="003D5FD1" w:rsidRDefault="003D5FD1" w:rsidP="00C00CF8">
            <w:pPr>
              <w:jc w:val="both"/>
              <w:rPr>
                <w:rFonts w:ascii="Arial" w:hAnsi="Arial" w:cs="Arial"/>
                <w:sz w:val="22"/>
                <w:szCs w:val="22"/>
              </w:rPr>
            </w:pPr>
          </w:p>
        </w:tc>
        <w:tc>
          <w:tcPr>
            <w:tcW w:w="2387" w:type="dxa"/>
            <w:vMerge/>
          </w:tcPr>
          <w:p w14:paraId="13142FF6" w14:textId="77777777" w:rsidR="003D5FD1" w:rsidRPr="003D5FD1" w:rsidRDefault="003D5FD1" w:rsidP="00C263B6">
            <w:pPr>
              <w:rPr>
                <w:rFonts w:ascii="Arial" w:hAnsi="Arial" w:cs="Arial"/>
                <w:sz w:val="22"/>
                <w:szCs w:val="22"/>
              </w:rPr>
            </w:pPr>
          </w:p>
        </w:tc>
      </w:tr>
      <w:tr w:rsidR="003D5FD1" w:rsidRPr="003D5FD1" w14:paraId="6BA59513" w14:textId="77777777" w:rsidTr="00182EAD">
        <w:trPr>
          <w:trHeight w:val="1203"/>
          <w:jc w:val="right"/>
        </w:trPr>
        <w:tc>
          <w:tcPr>
            <w:tcW w:w="2393" w:type="dxa"/>
            <w:vMerge w:val="restart"/>
          </w:tcPr>
          <w:p w14:paraId="3A3561C6" w14:textId="77777777" w:rsidR="003D5FD1" w:rsidRPr="003D5FD1" w:rsidRDefault="003D5FD1" w:rsidP="00C263B6">
            <w:pPr>
              <w:rPr>
                <w:rFonts w:ascii="Arial" w:hAnsi="Arial" w:cs="Arial"/>
                <w:sz w:val="22"/>
                <w:szCs w:val="22"/>
              </w:rPr>
            </w:pPr>
            <w:r w:rsidRPr="003D5FD1">
              <w:rPr>
                <w:rFonts w:ascii="Arial" w:hAnsi="Arial" w:cs="Arial"/>
                <w:b/>
                <w:sz w:val="22"/>
                <w:szCs w:val="22"/>
              </w:rPr>
              <w:t>Component 4</w:t>
            </w:r>
            <w:r w:rsidRPr="003D5FD1">
              <w:rPr>
                <w:rFonts w:ascii="Arial" w:hAnsi="Arial" w:cs="Arial"/>
                <w:sz w:val="22"/>
                <w:szCs w:val="22"/>
              </w:rPr>
              <w:t>:</w:t>
            </w:r>
          </w:p>
          <w:p w14:paraId="2CF4AC97" w14:textId="77777777" w:rsidR="003D5FD1" w:rsidRPr="003D5FD1" w:rsidRDefault="003D5FD1" w:rsidP="00C263B6">
            <w:pPr>
              <w:rPr>
                <w:rFonts w:ascii="Arial" w:hAnsi="Arial" w:cs="Arial"/>
                <w:sz w:val="22"/>
                <w:szCs w:val="22"/>
              </w:rPr>
            </w:pPr>
            <w:r w:rsidRPr="003D5FD1">
              <w:rPr>
                <w:rFonts w:ascii="Arial" w:hAnsi="Arial" w:cs="Arial"/>
                <w:iCs/>
                <w:sz w:val="22"/>
                <w:szCs w:val="22"/>
              </w:rPr>
              <w:t>Creation of knowledge management system for climate proofing of watershed project and livelihoods</w:t>
            </w:r>
          </w:p>
        </w:tc>
        <w:tc>
          <w:tcPr>
            <w:tcW w:w="3809" w:type="dxa"/>
          </w:tcPr>
          <w:p w14:paraId="418DF785" w14:textId="77777777" w:rsidR="003D5FD1" w:rsidRPr="003D5FD1" w:rsidRDefault="003D5FD1" w:rsidP="00C00CF8">
            <w:pPr>
              <w:jc w:val="both"/>
              <w:rPr>
                <w:rFonts w:ascii="Arial" w:hAnsi="Arial" w:cs="Arial"/>
                <w:sz w:val="22"/>
                <w:szCs w:val="22"/>
              </w:rPr>
            </w:pPr>
            <w:r w:rsidRPr="003D5FD1">
              <w:rPr>
                <w:rFonts w:ascii="Arial" w:hAnsi="Arial" w:cs="Arial"/>
                <w:b/>
                <w:sz w:val="22"/>
                <w:szCs w:val="22"/>
              </w:rPr>
              <w:t>Output 4.1</w:t>
            </w:r>
            <w:r w:rsidRPr="003D5FD1">
              <w:rPr>
                <w:rFonts w:ascii="Arial" w:hAnsi="Arial" w:cs="Arial"/>
                <w:sz w:val="22"/>
                <w:szCs w:val="22"/>
              </w:rPr>
              <w:t>: Government takes up certain prescriptions and project learning for large scale implementation.</w:t>
            </w:r>
          </w:p>
        </w:tc>
        <w:tc>
          <w:tcPr>
            <w:tcW w:w="2387" w:type="dxa"/>
            <w:vMerge w:val="restart"/>
          </w:tcPr>
          <w:p w14:paraId="7E5D7AE9" w14:textId="77777777" w:rsidR="003D5FD1" w:rsidRPr="003D5FD1" w:rsidRDefault="003D5FD1" w:rsidP="00C263B6">
            <w:pPr>
              <w:rPr>
                <w:rFonts w:ascii="Arial" w:hAnsi="Arial" w:cs="Arial"/>
                <w:sz w:val="22"/>
                <w:szCs w:val="22"/>
              </w:rPr>
            </w:pPr>
            <w:r w:rsidRPr="003D5FD1">
              <w:rPr>
                <w:rFonts w:ascii="Arial" w:hAnsi="Arial" w:cs="Arial"/>
                <w:b/>
                <w:sz w:val="22"/>
                <w:szCs w:val="22"/>
              </w:rPr>
              <w:t>Outcome 4:</w:t>
            </w:r>
          </w:p>
          <w:p w14:paraId="6341356D" w14:textId="77777777" w:rsidR="003D5FD1" w:rsidRPr="003D5FD1" w:rsidRDefault="003D5FD1" w:rsidP="00C263B6">
            <w:pPr>
              <w:rPr>
                <w:rFonts w:ascii="Arial" w:hAnsi="Arial" w:cs="Arial"/>
                <w:sz w:val="22"/>
                <w:szCs w:val="22"/>
              </w:rPr>
            </w:pPr>
            <w:r w:rsidRPr="003D5FD1">
              <w:rPr>
                <w:rFonts w:ascii="Arial" w:hAnsi="Arial" w:cs="Arial"/>
                <w:iCs/>
                <w:sz w:val="22"/>
                <w:szCs w:val="22"/>
              </w:rPr>
              <w:t xml:space="preserve">Project learning and created knowledge base benefitted similar projects implemented in other States. </w:t>
            </w:r>
          </w:p>
        </w:tc>
      </w:tr>
      <w:tr w:rsidR="003D5FD1" w:rsidRPr="003D5FD1" w14:paraId="49CD9306" w14:textId="77777777" w:rsidTr="00182EAD">
        <w:trPr>
          <w:trHeight w:val="171"/>
          <w:jc w:val="right"/>
        </w:trPr>
        <w:tc>
          <w:tcPr>
            <w:tcW w:w="2393" w:type="dxa"/>
            <w:vMerge/>
          </w:tcPr>
          <w:p w14:paraId="4A54EFC4" w14:textId="77777777" w:rsidR="003D5FD1" w:rsidRPr="003D5FD1" w:rsidRDefault="003D5FD1" w:rsidP="00C263B6">
            <w:pPr>
              <w:rPr>
                <w:rFonts w:ascii="Arial" w:hAnsi="Arial" w:cs="Arial"/>
                <w:sz w:val="22"/>
                <w:szCs w:val="22"/>
              </w:rPr>
            </w:pPr>
          </w:p>
        </w:tc>
        <w:tc>
          <w:tcPr>
            <w:tcW w:w="3809" w:type="dxa"/>
            <w:shd w:val="clear" w:color="auto" w:fill="auto"/>
          </w:tcPr>
          <w:p w14:paraId="377F0167" w14:textId="77777777" w:rsidR="003D5FD1" w:rsidRPr="003D5FD1" w:rsidRDefault="003D5FD1" w:rsidP="00C00CF8">
            <w:pPr>
              <w:jc w:val="both"/>
              <w:rPr>
                <w:rFonts w:ascii="Arial" w:hAnsi="Arial" w:cs="Arial"/>
                <w:sz w:val="22"/>
                <w:szCs w:val="22"/>
              </w:rPr>
            </w:pPr>
            <w:r w:rsidRPr="003D5FD1">
              <w:rPr>
                <w:rFonts w:ascii="Arial" w:hAnsi="Arial" w:cs="Arial"/>
                <w:b/>
                <w:sz w:val="22"/>
                <w:szCs w:val="22"/>
              </w:rPr>
              <w:t>Output 4.2</w:t>
            </w:r>
            <w:r w:rsidRPr="003D5FD1">
              <w:rPr>
                <w:rFonts w:ascii="Arial" w:hAnsi="Arial" w:cs="Arial"/>
                <w:sz w:val="22"/>
                <w:szCs w:val="22"/>
              </w:rPr>
              <w:t>: Cross learning and replication of practices and lesson learnt with improved knowledge and understanding by stakeholders</w:t>
            </w:r>
          </w:p>
        </w:tc>
        <w:tc>
          <w:tcPr>
            <w:tcW w:w="2387" w:type="dxa"/>
            <w:vMerge/>
          </w:tcPr>
          <w:p w14:paraId="1E65A609" w14:textId="77777777" w:rsidR="003D5FD1" w:rsidRPr="003D5FD1" w:rsidRDefault="003D5FD1" w:rsidP="00C263B6">
            <w:pPr>
              <w:rPr>
                <w:rFonts w:ascii="Arial" w:hAnsi="Arial" w:cs="Arial"/>
                <w:sz w:val="22"/>
                <w:szCs w:val="22"/>
              </w:rPr>
            </w:pPr>
          </w:p>
        </w:tc>
      </w:tr>
    </w:tbl>
    <w:p w14:paraId="4FC73DB9" w14:textId="77777777" w:rsidR="003D5FD1" w:rsidRDefault="003D5FD1" w:rsidP="00803F7E">
      <w:pPr>
        <w:ind w:left="360"/>
        <w:jc w:val="both"/>
        <w:rPr>
          <w:rFonts w:ascii="Arial" w:hAnsi="Arial" w:cs="Arial"/>
          <w:color w:val="000000"/>
          <w:lang w:bidi="hi-IN"/>
        </w:rPr>
      </w:pPr>
    </w:p>
    <w:p w14:paraId="09498AE0" w14:textId="1E4FBC3E" w:rsidR="002C1A49" w:rsidRPr="002C1A49" w:rsidRDefault="007C414B" w:rsidP="002C1A49">
      <w:pPr>
        <w:pStyle w:val="ListParagraph"/>
        <w:numPr>
          <w:ilvl w:val="0"/>
          <w:numId w:val="3"/>
        </w:numPr>
        <w:ind w:left="360"/>
        <w:jc w:val="both"/>
      </w:pPr>
      <w:r w:rsidRPr="009F243A">
        <w:rPr>
          <w:rFonts w:ascii="Arial" w:hAnsi="Arial" w:cs="Arial"/>
        </w:rPr>
        <w:t>Results and key outcomes</w:t>
      </w:r>
      <w:r w:rsidR="00A2351D">
        <w:rPr>
          <w:rFonts w:ascii="Arial" w:hAnsi="Arial" w:cs="Arial"/>
        </w:rPr>
        <w:t xml:space="preserve"> </w:t>
      </w:r>
      <w:r w:rsidR="00BB696E">
        <w:rPr>
          <w:rFonts w:ascii="Arial" w:hAnsi="Arial" w:cs="Arial"/>
        </w:rPr>
        <w:t xml:space="preserve">(Alignment with the Adaptation Fund </w:t>
      </w:r>
      <w:r w:rsidR="00BB696E" w:rsidRPr="00FF571B">
        <w:rPr>
          <w:rFonts w:ascii="Arial" w:hAnsi="Arial" w:cs="Arial"/>
        </w:rPr>
        <w:t>core impact indicators</w:t>
      </w:r>
      <w:r w:rsidR="00BB696E">
        <w:rPr>
          <w:rFonts w:ascii="Arial" w:hAnsi="Arial" w:cs="Arial"/>
        </w:rPr>
        <w:t xml:space="preserve"> – Number of Direct Beneficiaries reached including women; Training</w:t>
      </w:r>
      <w:r w:rsidR="001C6705">
        <w:rPr>
          <w:rFonts w:ascii="Arial" w:hAnsi="Arial" w:cs="Arial"/>
        </w:rPr>
        <w:t>s</w:t>
      </w:r>
      <w:r w:rsidR="00BB696E">
        <w:rPr>
          <w:rFonts w:ascii="Arial" w:hAnsi="Arial" w:cs="Arial"/>
        </w:rPr>
        <w:t xml:space="preserve"> conducted</w:t>
      </w:r>
      <w:r w:rsidR="001C6705">
        <w:rPr>
          <w:rFonts w:ascii="Arial" w:hAnsi="Arial" w:cs="Arial"/>
        </w:rPr>
        <w:t xml:space="preserve"> including women trained</w:t>
      </w:r>
      <w:r w:rsidR="00BB696E">
        <w:rPr>
          <w:rFonts w:ascii="Arial" w:hAnsi="Arial" w:cs="Arial"/>
        </w:rPr>
        <w:t>, Early Warning Systems</w:t>
      </w:r>
      <w:r w:rsidR="001C6705">
        <w:rPr>
          <w:rFonts w:ascii="Arial" w:hAnsi="Arial" w:cs="Arial"/>
        </w:rPr>
        <w:t xml:space="preserve"> (EWS)</w:t>
      </w:r>
      <w:r w:rsidR="00BB696E">
        <w:rPr>
          <w:rFonts w:ascii="Arial" w:hAnsi="Arial" w:cs="Arial"/>
        </w:rPr>
        <w:t xml:space="preserve">; </w:t>
      </w:r>
      <w:r w:rsidR="00BB696E" w:rsidRPr="00BB696E">
        <w:rPr>
          <w:rFonts w:ascii="Arial" w:hAnsi="Arial" w:cs="Arial"/>
        </w:rPr>
        <w:t>Assets Produced, Developed, Improved, or Strengthened</w:t>
      </w:r>
      <w:r w:rsidR="00BB696E">
        <w:rPr>
          <w:rFonts w:ascii="Arial" w:hAnsi="Arial" w:cs="Arial"/>
        </w:rPr>
        <w:t xml:space="preserve">; </w:t>
      </w:r>
      <w:r w:rsidR="00BB696E" w:rsidRPr="00BB696E">
        <w:rPr>
          <w:rFonts w:ascii="Arial" w:hAnsi="Arial" w:cs="Arial"/>
        </w:rPr>
        <w:t>Natural Assets Protected or Rehabilitated</w:t>
      </w:r>
      <w:r w:rsidR="00BB696E">
        <w:rPr>
          <w:rFonts w:ascii="Arial" w:hAnsi="Arial" w:cs="Arial"/>
        </w:rPr>
        <w:t xml:space="preserve"> i.e. hectares of natural habitats/ meters of coastlines)</w:t>
      </w:r>
      <w:r w:rsidR="00BB696E" w:rsidRPr="00D2270F">
        <w:rPr>
          <w:rFonts w:ascii="Arial" w:hAnsi="Arial" w:cs="Arial"/>
          <w:i/>
        </w:rPr>
        <w:t>.</w:t>
      </w:r>
    </w:p>
    <w:p w14:paraId="591944F7" w14:textId="77777777" w:rsidR="002C1A49" w:rsidRDefault="002C1A49" w:rsidP="002C1A49">
      <w:pPr>
        <w:pStyle w:val="ListParagraph"/>
        <w:ind w:left="360"/>
        <w:jc w:val="both"/>
      </w:pPr>
    </w:p>
    <w:p w14:paraId="7BE17779" w14:textId="1187BD9F" w:rsidR="00FF7158" w:rsidRDefault="00FF7158" w:rsidP="00060FD0">
      <w:pPr>
        <w:pStyle w:val="ListParagraph"/>
        <w:numPr>
          <w:ilvl w:val="0"/>
          <w:numId w:val="33"/>
        </w:numPr>
        <w:spacing w:before="240" w:after="240"/>
        <w:ind w:left="851" w:hanging="425"/>
        <w:jc w:val="both"/>
        <w:rPr>
          <w:rFonts w:ascii="Arial" w:hAnsi="Arial" w:cs="Arial"/>
        </w:rPr>
      </w:pPr>
      <w:r w:rsidRPr="00FF7158">
        <w:rPr>
          <w:rFonts w:ascii="Arial" w:hAnsi="Arial" w:cs="Arial"/>
        </w:rPr>
        <w:t>Direct Beneficiaries Reached:</w:t>
      </w:r>
    </w:p>
    <w:p w14:paraId="13B4DDA6" w14:textId="58AEA816" w:rsidR="00FF7158" w:rsidRDefault="00BF17D4" w:rsidP="00FF7158">
      <w:pPr>
        <w:pStyle w:val="ListParagraph"/>
        <w:ind w:left="360"/>
        <w:jc w:val="both"/>
        <w:rPr>
          <w:rFonts w:ascii="Arial" w:hAnsi="Arial" w:cs="Arial"/>
        </w:rPr>
      </w:pPr>
      <w:r w:rsidRPr="00BF17D4">
        <w:rPr>
          <w:rFonts w:ascii="Arial" w:hAnsi="Arial" w:cs="Arial"/>
          <w:lang w:val="en-IN"/>
        </w:rPr>
        <w:t>The project benefitted 26599 individuals directly and 19698 indirectly</w:t>
      </w:r>
      <w:r w:rsidR="00FF7158" w:rsidRPr="00FF7158">
        <w:rPr>
          <w:rFonts w:ascii="Arial" w:hAnsi="Arial" w:cs="Arial"/>
        </w:rPr>
        <w:t>.</w:t>
      </w:r>
      <w:r>
        <w:rPr>
          <w:rFonts w:ascii="Arial" w:hAnsi="Arial" w:cs="Arial"/>
        </w:rPr>
        <w:t xml:space="preserve"> Out of the total beneficiaries of 46,297 (direct and indirect), 18937 beneficiaries are in Rajasthan and 27360 are in Tamil Nadu. </w:t>
      </w:r>
    </w:p>
    <w:p w14:paraId="7777A3FE" w14:textId="77777777" w:rsidR="00FF7158" w:rsidRPr="00FF7158" w:rsidRDefault="00FF7158" w:rsidP="00FF7158">
      <w:pPr>
        <w:pStyle w:val="ListParagraph"/>
        <w:ind w:left="360"/>
        <w:jc w:val="both"/>
        <w:rPr>
          <w:rFonts w:ascii="Arial" w:hAnsi="Arial" w:cs="Arial"/>
        </w:rPr>
      </w:pPr>
    </w:p>
    <w:p w14:paraId="1CA7E04E" w14:textId="5FAC947C" w:rsidR="00FF7158" w:rsidRPr="00FF7158" w:rsidRDefault="00FF7158" w:rsidP="00060FD0">
      <w:pPr>
        <w:pStyle w:val="ListParagraph"/>
        <w:numPr>
          <w:ilvl w:val="0"/>
          <w:numId w:val="33"/>
        </w:numPr>
        <w:spacing w:before="240" w:after="240"/>
        <w:ind w:left="851" w:hanging="425"/>
        <w:jc w:val="both"/>
        <w:rPr>
          <w:rFonts w:ascii="Arial" w:hAnsi="Arial" w:cs="Arial"/>
        </w:rPr>
      </w:pPr>
      <w:r w:rsidRPr="00FF7158">
        <w:rPr>
          <w:rFonts w:ascii="Arial" w:hAnsi="Arial" w:cs="Arial"/>
        </w:rPr>
        <w:t>Early Warning Systems:</w:t>
      </w:r>
    </w:p>
    <w:p w14:paraId="6F54D03F" w14:textId="5388179F" w:rsidR="00FF7158" w:rsidRDefault="00FF7158" w:rsidP="00FF7158">
      <w:pPr>
        <w:pStyle w:val="ListParagraph"/>
        <w:ind w:left="360"/>
        <w:jc w:val="both"/>
        <w:rPr>
          <w:rFonts w:ascii="Arial" w:hAnsi="Arial" w:cs="Arial"/>
        </w:rPr>
      </w:pPr>
      <w:r w:rsidRPr="00FF7158">
        <w:rPr>
          <w:rFonts w:ascii="Arial" w:hAnsi="Arial" w:cs="Arial"/>
        </w:rPr>
        <w:t xml:space="preserve">Under Early Warning System, </w:t>
      </w:r>
      <w:r w:rsidR="004958B0">
        <w:rPr>
          <w:rFonts w:ascii="Arial" w:hAnsi="Arial" w:cs="Arial"/>
        </w:rPr>
        <w:t>10</w:t>
      </w:r>
      <w:r w:rsidRPr="00FF7158">
        <w:rPr>
          <w:rFonts w:ascii="Arial" w:hAnsi="Arial" w:cs="Arial"/>
        </w:rPr>
        <w:t xml:space="preserve"> automated weather stations were established at various locations to measure, record and transmit various weather parameters. Text messages were sent to the project area beneficiaries to apprise them of these weather parameters.</w:t>
      </w:r>
    </w:p>
    <w:p w14:paraId="4D18933D" w14:textId="77777777" w:rsidR="00FF7158" w:rsidRPr="00FF7158" w:rsidRDefault="00FF7158" w:rsidP="00FF7158">
      <w:pPr>
        <w:pStyle w:val="ListParagraph"/>
        <w:ind w:left="360"/>
        <w:jc w:val="both"/>
        <w:rPr>
          <w:rFonts w:ascii="Arial" w:hAnsi="Arial" w:cs="Arial"/>
        </w:rPr>
      </w:pPr>
    </w:p>
    <w:p w14:paraId="23C5FEC5" w14:textId="446106BC" w:rsidR="00FF7158" w:rsidRPr="00FF7158" w:rsidRDefault="00FF7158" w:rsidP="00060FD0">
      <w:pPr>
        <w:pStyle w:val="ListParagraph"/>
        <w:numPr>
          <w:ilvl w:val="0"/>
          <w:numId w:val="33"/>
        </w:numPr>
        <w:spacing w:before="240" w:after="240"/>
        <w:ind w:left="851" w:hanging="425"/>
        <w:jc w:val="both"/>
        <w:rPr>
          <w:rFonts w:ascii="Arial" w:hAnsi="Arial" w:cs="Arial"/>
        </w:rPr>
      </w:pPr>
      <w:r w:rsidRPr="00FF7158">
        <w:rPr>
          <w:rFonts w:ascii="Arial" w:hAnsi="Arial" w:cs="Arial"/>
        </w:rPr>
        <w:t>Assets Produced, Developed, Improved or Strengthened:</w:t>
      </w:r>
    </w:p>
    <w:p w14:paraId="7DCB8508" w14:textId="0FE99EAA" w:rsidR="00FF7158" w:rsidRPr="00FF7158" w:rsidRDefault="00FF7158" w:rsidP="00FF7158">
      <w:pPr>
        <w:pStyle w:val="ListParagraph"/>
        <w:numPr>
          <w:ilvl w:val="0"/>
          <w:numId w:val="31"/>
        </w:numPr>
        <w:ind w:left="1077" w:hanging="357"/>
        <w:contextualSpacing w:val="0"/>
        <w:jc w:val="both"/>
        <w:rPr>
          <w:rFonts w:ascii="Arial" w:hAnsi="Arial" w:cs="Arial"/>
        </w:rPr>
      </w:pPr>
      <w:r w:rsidRPr="00FF7158">
        <w:rPr>
          <w:rFonts w:ascii="Arial" w:hAnsi="Arial" w:cs="Arial"/>
        </w:rPr>
        <w:lastRenderedPageBreak/>
        <w:t>5694 demo plots were established to demonstrate cultivation of climate resilient crops. 10 trellis demonstration units and 28 fruit plantation orchards were also established. To promote the integrated nutrition management 10 INM and 23 Azolla units were established. 8510 fuel plants were planted under Avenue plantation and gully plantation measures. To address the nutritional requirements of the project beneficiaries, 120 kitchen gardens were also established.</w:t>
      </w:r>
    </w:p>
    <w:p w14:paraId="4D9C82EA" w14:textId="319038B9" w:rsidR="00FF7158" w:rsidRPr="00FF7158" w:rsidRDefault="004958B0" w:rsidP="004A73FC">
      <w:pPr>
        <w:pStyle w:val="ListParagraph"/>
        <w:numPr>
          <w:ilvl w:val="0"/>
          <w:numId w:val="31"/>
        </w:numPr>
        <w:ind w:left="1077" w:hanging="357"/>
        <w:contextualSpacing w:val="0"/>
        <w:jc w:val="both"/>
        <w:rPr>
          <w:rFonts w:ascii="Arial" w:hAnsi="Arial" w:cs="Arial"/>
        </w:rPr>
      </w:pPr>
      <w:r>
        <w:rPr>
          <w:rFonts w:ascii="Arial" w:hAnsi="Arial" w:cs="Arial"/>
        </w:rPr>
        <w:t>27</w:t>
      </w:r>
      <w:r w:rsidR="00FF7158" w:rsidRPr="00FF7158">
        <w:rPr>
          <w:rFonts w:ascii="Arial" w:hAnsi="Arial" w:cs="Arial"/>
        </w:rPr>
        <w:t xml:space="preserve"> Rain water harvesting tanks were constructed to harvest the rainwater from the roof tops of certain houses in the project area. 06 farm ponds were constructed. Further, to efficiently use the water available for irrigation, 94</w:t>
      </w:r>
      <w:r w:rsidR="00FF7158" w:rsidRPr="00FF7158">
        <w:rPr>
          <w:rFonts w:ascii="Arial" w:hAnsi="Arial" w:cs="Arial"/>
        </w:rPr>
        <w:t xml:space="preserve"> </w:t>
      </w:r>
      <w:r w:rsidR="00FF7158" w:rsidRPr="00FF7158">
        <w:rPr>
          <w:rFonts w:ascii="Arial" w:hAnsi="Arial" w:cs="Arial"/>
        </w:rPr>
        <w:t>drip/ sprinkler irrigation units were established.</w:t>
      </w:r>
    </w:p>
    <w:p w14:paraId="08571EC8" w14:textId="0A3F6ABE" w:rsidR="00FF7158" w:rsidRPr="00FF7158" w:rsidRDefault="00FF7158" w:rsidP="00FF7158">
      <w:pPr>
        <w:pStyle w:val="ListParagraph"/>
        <w:numPr>
          <w:ilvl w:val="0"/>
          <w:numId w:val="31"/>
        </w:numPr>
        <w:ind w:left="1077" w:hanging="357"/>
        <w:contextualSpacing w:val="0"/>
        <w:jc w:val="both"/>
        <w:rPr>
          <w:rFonts w:ascii="Arial" w:hAnsi="Arial" w:cs="Arial"/>
        </w:rPr>
      </w:pPr>
      <w:r w:rsidRPr="00FF7158">
        <w:rPr>
          <w:rFonts w:ascii="Arial" w:hAnsi="Arial" w:cs="Arial"/>
        </w:rPr>
        <w:t xml:space="preserve">Under promotion of renewable energy measures, </w:t>
      </w:r>
      <w:r w:rsidR="004958B0">
        <w:rPr>
          <w:rFonts w:ascii="Arial" w:hAnsi="Arial" w:cs="Arial"/>
        </w:rPr>
        <w:t>74</w:t>
      </w:r>
      <w:r w:rsidRPr="00FF7158">
        <w:rPr>
          <w:rFonts w:ascii="Arial" w:hAnsi="Arial" w:cs="Arial"/>
        </w:rPr>
        <w:t xml:space="preserve"> Biogas plants and </w:t>
      </w:r>
      <w:r w:rsidR="004958B0">
        <w:rPr>
          <w:rFonts w:ascii="Arial" w:hAnsi="Arial" w:cs="Arial"/>
        </w:rPr>
        <w:t>23</w:t>
      </w:r>
      <w:r w:rsidRPr="00FF7158">
        <w:rPr>
          <w:rFonts w:ascii="Arial" w:hAnsi="Arial" w:cs="Arial"/>
        </w:rPr>
        <w:t xml:space="preserve"> solar pumps were installed and 56 solar lights were also distributed.</w:t>
      </w:r>
    </w:p>
    <w:p w14:paraId="114494FC" w14:textId="483FF2FA" w:rsidR="00FF7158" w:rsidRDefault="00FF7158" w:rsidP="00FF7158">
      <w:pPr>
        <w:pStyle w:val="ListParagraph"/>
        <w:numPr>
          <w:ilvl w:val="0"/>
          <w:numId w:val="31"/>
        </w:numPr>
        <w:ind w:left="1077" w:hanging="357"/>
        <w:contextualSpacing w:val="0"/>
        <w:jc w:val="both"/>
        <w:rPr>
          <w:rFonts w:ascii="Arial" w:hAnsi="Arial" w:cs="Arial"/>
        </w:rPr>
      </w:pPr>
      <w:r w:rsidRPr="00FF7158">
        <w:rPr>
          <w:rFonts w:ascii="Arial" w:hAnsi="Arial" w:cs="Arial"/>
        </w:rPr>
        <w:t>02 seed banks were also established under the project.</w:t>
      </w:r>
    </w:p>
    <w:p w14:paraId="7220B795" w14:textId="77777777" w:rsidR="00FF7158" w:rsidRPr="00FF7158" w:rsidRDefault="00FF7158" w:rsidP="00FF7158">
      <w:pPr>
        <w:pStyle w:val="ListParagraph"/>
        <w:ind w:left="360"/>
        <w:jc w:val="both"/>
        <w:rPr>
          <w:rFonts w:ascii="Arial" w:hAnsi="Arial" w:cs="Arial"/>
        </w:rPr>
      </w:pPr>
    </w:p>
    <w:p w14:paraId="0F142F1D" w14:textId="70D95FD4" w:rsidR="00FF7158" w:rsidRPr="00FF7158" w:rsidRDefault="00FF7158" w:rsidP="00060FD0">
      <w:pPr>
        <w:pStyle w:val="ListParagraph"/>
        <w:numPr>
          <w:ilvl w:val="0"/>
          <w:numId w:val="33"/>
        </w:numPr>
        <w:spacing w:before="240" w:after="240"/>
        <w:ind w:left="851" w:hanging="425"/>
        <w:jc w:val="both"/>
        <w:rPr>
          <w:rFonts w:ascii="Arial" w:hAnsi="Arial" w:cs="Arial"/>
        </w:rPr>
      </w:pPr>
      <w:r w:rsidRPr="00FF7158">
        <w:rPr>
          <w:rFonts w:ascii="Arial" w:hAnsi="Arial" w:cs="Arial"/>
        </w:rPr>
        <w:t>Natural Assets Protected or Rehabilitated i.e. hectares of natural habitats/ meters of coastlines:</w:t>
      </w:r>
    </w:p>
    <w:p w14:paraId="14601B6B" w14:textId="59CD5ACD" w:rsidR="00FF7158" w:rsidRPr="00FF7158" w:rsidRDefault="00FF7158" w:rsidP="00FF7158">
      <w:pPr>
        <w:pStyle w:val="ListParagraph"/>
        <w:numPr>
          <w:ilvl w:val="0"/>
          <w:numId w:val="32"/>
        </w:numPr>
        <w:ind w:left="1077" w:hanging="357"/>
        <w:contextualSpacing w:val="0"/>
        <w:jc w:val="both"/>
        <w:rPr>
          <w:rFonts w:ascii="Arial" w:hAnsi="Arial" w:cs="Arial"/>
        </w:rPr>
      </w:pPr>
      <w:r w:rsidRPr="00FF7158">
        <w:rPr>
          <w:rFonts w:ascii="Arial" w:hAnsi="Arial" w:cs="Arial"/>
        </w:rPr>
        <w:t>33 Ha area brought under cultivation through bench terracing, crescent bunding and refilling of CCTs.</w:t>
      </w:r>
    </w:p>
    <w:p w14:paraId="46088DF8" w14:textId="38EF9893" w:rsidR="00FF7158" w:rsidRPr="00FF7158" w:rsidRDefault="00FF7158" w:rsidP="00FF7158">
      <w:pPr>
        <w:pStyle w:val="ListParagraph"/>
        <w:numPr>
          <w:ilvl w:val="0"/>
          <w:numId w:val="32"/>
        </w:numPr>
        <w:ind w:left="1077" w:hanging="357"/>
        <w:contextualSpacing w:val="0"/>
        <w:jc w:val="both"/>
        <w:rPr>
          <w:rFonts w:ascii="Arial" w:hAnsi="Arial" w:cs="Arial"/>
        </w:rPr>
      </w:pPr>
      <w:r w:rsidRPr="00FF7158">
        <w:rPr>
          <w:rFonts w:ascii="Arial" w:hAnsi="Arial" w:cs="Arial"/>
        </w:rPr>
        <w:t>An area of 449.17 Ha was brought under improved vegetable cultivation through trellis, rain water harvesting and drip/ sprinkler irrigation measures.</w:t>
      </w:r>
    </w:p>
    <w:p w14:paraId="513B427A" w14:textId="23503344" w:rsidR="00FF7158" w:rsidRPr="00FF7158" w:rsidRDefault="00FF7158" w:rsidP="00FF7158">
      <w:pPr>
        <w:pStyle w:val="ListParagraph"/>
        <w:numPr>
          <w:ilvl w:val="0"/>
          <w:numId w:val="32"/>
        </w:numPr>
        <w:ind w:left="1077" w:hanging="357"/>
        <w:contextualSpacing w:val="0"/>
        <w:jc w:val="both"/>
        <w:rPr>
          <w:rFonts w:ascii="Arial" w:hAnsi="Arial" w:cs="Arial"/>
        </w:rPr>
      </w:pPr>
      <w:r w:rsidRPr="00FF7158">
        <w:rPr>
          <w:rFonts w:ascii="Arial" w:hAnsi="Arial" w:cs="Arial"/>
        </w:rPr>
        <w:t>26 Ha area was brought under orchards and kitchen gardening.</w:t>
      </w:r>
    </w:p>
    <w:p w14:paraId="697224EC" w14:textId="58EC2691" w:rsidR="00FF7158" w:rsidRPr="00FF7158" w:rsidRDefault="00FF7158" w:rsidP="00FF7158">
      <w:pPr>
        <w:pStyle w:val="ListParagraph"/>
        <w:numPr>
          <w:ilvl w:val="0"/>
          <w:numId w:val="32"/>
        </w:numPr>
        <w:ind w:left="1077" w:hanging="357"/>
        <w:contextualSpacing w:val="0"/>
        <w:jc w:val="both"/>
        <w:rPr>
          <w:rFonts w:ascii="Arial" w:hAnsi="Arial" w:cs="Arial"/>
        </w:rPr>
      </w:pPr>
      <w:r w:rsidRPr="00FF7158">
        <w:rPr>
          <w:rFonts w:ascii="Arial" w:hAnsi="Arial" w:cs="Arial"/>
        </w:rPr>
        <w:t>An area of 123.50 Ha was brought under drip/ sprinkler irrigation.</w:t>
      </w:r>
    </w:p>
    <w:p w14:paraId="5AFF736F" w14:textId="1CB5ACE7" w:rsidR="00FF7158" w:rsidRPr="00FF7158" w:rsidRDefault="00FF7158" w:rsidP="00FF7158">
      <w:pPr>
        <w:pStyle w:val="ListParagraph"/>
        <w:numPr>
          <w:ilvl w:val="0"/>
          <w:numId w:val="32"/>
        </w:numPr>
        <w:ind w:left="1077" w:hanging="357"/>
        <w:contextualSpacing w:val="0"/>
        <w:jc w:val="both"/>
        <w:rPr>
          <w:rFonts w:ascii="Arial" w:hAnsi="Arial" w:cs="Arial"/>
        </w:rPr>
      </w:pPr>
      <w:r w:rsidRPr="00FF7158">
        <w:rPr>
          <w:rFonts w:ascii="Arial" w:hAnsi="Arial" w:cs="Arial"/>
        </w:rPr>
        <w:t>153 Ha of cultivable/ agricultural land was rehabilitated.</w:t>
      </w:r>
    </w:p>
    <w:p w14:paraId="12946F72" w14:textId="02485278" w:rsidR="003D5FD1" w:rsidRPr="00FF7158" w:rsidRDefault="00FF7158" w:rsidP="00FF7158">
      <w:pPr>
        <w:pStyle w:val="ListParagraph"/>
        <w:numPr>
          <w:ilvl w:val="0"/>
          <w:numId w:val="32"/>
        </w:numPr>
        <w:ind w:left="1077" w:hanging="357"/>
        <w:contextualSpacing w:val="0"/>
        <w:jc w:val="both"/>
        <w:rPr>
          <w:rFonts w:ascii="Arial" w:hAnsi="Arial" w:cs="Arial"/>
        </w:rPr>
      </w:pPr>
      <w:r w:rsidRPr="00FF7158">
        <w:rPr>
          <w:rFonts w:ascii="Arial" w:hAnsi="Arial" w:cs="Arial"/>
        </w:rPr>
        <w:t>989 Ha of catchment area was protected through various measures.</w:t>
      </w:r>
    </w:p>
    <w:p w14:paraId="5801F2E8" w14:textId="230BAA0F" w:rsidR="00060FD0" w:rsidRPr="00060FD0" w:rsidRDefault="00060FD0" w:rsidP="00060FD0">
      <w:pPr>
        <w:pStyle w:val="ListParagraph"/>
        <w:numPr>
          <w:ilvl w:val="0"/>
          <w:numId w:val="33"/>
        </w:numPr>
        <w:spacing w:before="360" w:after="120"/>
        <w:ind w:left="851" w:hanging="425"/>
        <w:jc w:val="both"/>
        <w:rPr>
          <w:rFonts w:ascii="Arial" w:hAnsi="Arial" w:cs="Arial"/>
        </w:rPr>
      </w:pPr>
      <w:r w:rsidRPr="00060FD0">
        <w:rPr>
          <w:rFonts w:ascii="Arial" w:hAnsi="Arial" w:cs="Arial"/>
        </w:rPr>
        <w:t>Changes in cropping pattern</w:t>
      </w:r>
    </w:p>
    <w:p w14:paraId="31EECBBD" w14:textId="5DD081AD" w:rsidR="00F55E36" w:rsidRPr="00F55E36" w:rsidRDefault="00060FD0" w:rsidP="00060FD0">
      <w:pPr>
        <w:ind w:left="360"/>
        <w:jc w:val="both"/>
        <w:rPr>
          <w:rFonts w:ascii="Arial" w:hAnsi="Arial" w:cs="Arial"/>
        </w:rPr>
      </w:pPr>
      <w:r w:rsidRPr="00060FD0">
        <w:rPr>
          <w:rFonts w:ascii="Arial" w:hAnsi="Arial" w:cs="Arial"/>
        </w:rPr>
        <w:t xml:space="preserve">There are observed noticeable changes in area under different crops as well as in the yield of the crops grown in the project areas. In Rajasthan, area under crops such as maize, soybean, black </w:t>
      </w:r>
      <w:proofErr w:type="gramStart"/>
      <w:r w:rsidRPr="00060FD0">
        <w:rPr>
          <w:rFonts w:ascii="Arial" w:hAnsi="Arial" w:cs="Arial"/>
        </w:rPr>
        <w:t>gram ,</w:t>
      </w:r>
      <w:proofErr w:type="gramEnd"/>
      <w:r w:rsidRPr="00060FD0">
        <w:rPr>
          <w:rFonts w:ascii="Arial" w:hAnsi="Arial" w:cs="Arial"/>
        </w:rPr>
        <w:t xml:space="preserve"> etc increased whereas the area under pearl millet decreased considerably. The project’s attempts to diversify the cropping pattern towards vegetable crops and tree crops were also reflected in the increased area under these crops. In Tamil Nadu, the changes in cropping pattern were not as conspicuous. However, the yield of crops increased compared to pre-project period. The yield changes were in the range of 25% (cotton) to 82 % (tamarind).</w:t>
      </w:r>
    </w:p>
    <w:p w14:paraId="644C0F85" w14:textId="77777777" w:rsidR="002C1A49" w:rsidRPr="009F243A" w:rsidRDefault="002C1A49" w:rsidP="002C1A49">
      <w:pPr>
        <w:pStyle w:val="ListParagraph"/>
        <w:ind w:left="360"/>
      </w:pPr>
    </w:p>
    <w:p w14:paraId="20982A85" w14:textId="55D9C462" w:rsidR="00481397" w:rsidRPr="009F243A" w:rsidRDefault="00481397" w:rsidP="002C1A49">
      <w:pPr>
        <w:pStyle w:val="ListParagraph"/>
        <w:numPr>
          <w:ilvl w:val="0"/>
          <w:numId w:val="3"/>
        </w:numPr>
        <w:ind w:left="360"/>
        <w:jc w:val="both"/>
        <w:rPr>
          <w:rFonts w:ascii="Arial" w:hAnsi="Arial" w:cs="Arial"/>
        </w:rPr>
      </w:pPr>
      <w:r w:rsidRPr="009F243A">
        <w:rPr>
          <w:rFonts w:ascii="Arial" w:hAnsi="Arial" w:cs="Arial"/>
        </w:rPr>
        <w:t xml:space="preserve">Issues, challenges and mitigation measures </w:t>
      </w:r>
      <w:r w:rsidR="00F82B82" w:rsidRPr="009F243A">
        <w:rPr>
          <w:rFonts w:ascii="Arial" w:hAnsi="Arial" w:cs="Arial"/>
        </w:rPr>
        <w:t>(Environmental and social risks, gender considerations and other risks)</w:t>
      </w:r>
      <w:r w:rsidR="0092719C">
        <w:rPr>
          <w:rFonts w:ascii="Arial" w:hAnsi="Arial" w:cs="Arial"/>
        </w:rPr>
        <w:t xml:space="preserve"> </w:t>
      </w:r>
    </w:p>
    <w:p w14:paraId="7E0DF0CF" w14:textId="46AAE87D" w:rsidR="00BC7923" w:rsidRPr="00BC7923" w:rsidRDefault="00BC7923" w:rsidP="00BC7923">
      <w:pPr>
        <w:ind w:left="360"/>
        <w:jc w:val="both"/>
        <w:rPr>
          <w:rFonts w:ascii="Arial" w:hAnsi="Arial" w:cs="Arial"/>
        </w:rPr>
      </w:pPr>
      <w:r w:rsidRPr="00BC7923">
        <w:rPr>
          <w:rFonts w:ascii="Arial" w:hAnsi="Arial" w:cs="Arial"/>
        </w:rPr>
        <w:t xml:space="preserve">Low Soil productivity: Loss of top fertile soil due to soil erosion coupled with mono cropping and heavy chemical fertilizer usage has reduced the soil fertility to very low levels – Farm field bunding and vegetative barriers is done to reduce soil erosion and increase fertility of the soil. </w:t>
      </w:r>
    </w:p>
    <w:p w14:paraId="77DC32ED" w14:textId="6681D94B" w:rsidR="00BC7923" w:rsidRPr="00BC7923" w:rsidRDefault="00BC7923" w:rsidP="00BC7923">
      <w:pPr>
        <w:ind w:left="360"/>
        <w:jc w:val="both"/>
        <w:rPr>
          <w:rFonts w:ascii="Arial" w:hAnsi="Arial" w:cs="Arial"/>
        </w:rPr>
      </w:pPr>
      <w:r w:rsidRPr="00BC7923">
        <w:rPr>
          <w:rFonts w:ascii="Arial" w:hAnsi="Arial" w:cs="Arial"/>
        </w:rPr>
        <w:t xml:space="preserve">Lack of sustainable irrigation: Inadequate provision of irrigation out of which only half of the land is actually irrigated due to unsure irrigation service and potential. </w:t>
      </w:r>
      <w:r w:rsidRPr="00BC7923">
        <w:rPr>
          <w:rFonts w:ascii="Arial" w:hAnsi="Arial" w:cs="Arial"/>
        </w:rPr>
        <w:lastRenderedPageBreak/>
        <w:t>This reduces agriculture intensity less than 100%. – Micro irrigation and water harvesting structures is constructed to work both side “demand &amp; Supply”.</w:t>
      </w:r>
    </w:p>
    <w:p w14:paraId="559AA682" w14:textId="4706B24B" w:rsidR="00BC7923" w:rsidRPr="00BC7923" w:rsidRDefault="00BC7923" w:rsidP="00BC7923">
      <w:pPr>
        <w:ind w:left="360"/>
        <w:jc w:val="both"/>
        <w:rPr>
          <w:rFonts w:ascii="Arial" w:hAnsi="Arial" w:cs="Arial"/>
        </w:rPr>
      </w:pPr>
      <w:r w:rsidRPr="00BC7923">
        <w:rPr>
          <w:rFonts w:ascii="Arial" w:hAnsi="Arial" w:cs="Arial"/>
        </w:rPr>
        <w:t xml:space="preserve">Inefficient agriculture practices:  Due to high susceptibility to climate change such as longer dry spells of rain, high rainfall intensities and untimely weather, agriculture has become vulnerable to failure. Inefficient agriculture practices </w:t>
      </w:r>
      <w:proofErr w:type="gramStart"/>
      <w:r w:rsidRPr="00BC7923">
        <w:rPr>
          <w:rFonts w:ascii="Arial" w:hAnsi="Arial" w:cs="Arial"/>
        </w:rPr>
        <w:t>has</w:t>
      </w:r>
      <w:proofErr w:type="gramEnd"/>
      <w:r w:rsidRPr="00BC7923">
        <w:rPr>
          <w:rFonts w:ascii="Arial" w:hAnsi="Arial" w:cs="Arial"/>
        </w:rPr>
        <w:t xml:space="preserve"> increased its susceptibility towards climate change.  – Village level farmer field schools is formed and given training on standard package of practices of crop to increase agriculture production and reduce input cost.</w:t>
      </w:r>
    </w:p>
    <w:p w14:paraId="28F29F2C" w14:textId="091FE397" w:rsidR="00BC7923" w:rsidRPr="00BC7923" w:rsidRDefault="00BC7923" w:rsidP="00BC7923">
      <w:pPr>
        <w:ind w:left="360"/>
        <w:jc w:val="both"/>
        <w:rPr>
          <w:rFonts w:ascii="Arial" w:hAnsi="Arial" w:cs="Arial"/>
        </w:rPr>
      </w:pPr>
      <w:r w:rsidRPr="00BC7923">
        <w:rPr>
          <w:rFonts w:ascii="Arial" w:hAnsi="Arial" w:cs="Arial"/>
        </w:rPr>
        <w:t xml:space="preserve">Knowledge bottleneck: Agriculture becoming more and more risky in terms of return of investments, famers tend to adopt most easy and suitable way of agriculture and corresponding practice. These practices aren’t adapted to recent climate change phenomena and thus makes forms base for crop failures. </w:t>
      </w:r>
      <w:proofErr w:type="gramStart"/>
      <w:r w:rsidRPr="00BC7923">
        <w:rPr>
          <w:rFonts w:ascii="Arial" w:hAnsi="Arial" w:cs="Arial"/>
        </w:rPr>
        <w:t>Thus</w:t>
      </w:r>
      <w:proofErr w:type="gramEnd"/>
      <w:r w:rsidRPr="00BC7923">
        <w:rPr>
          <w:rFonts w:ascii="Arial" w:hAnsi="Arial" w:cs="Arial"/>
        </w:rPr>
        <w:t xml:space="preserve"> knowledge dissemination regarding climate smart agriculture practices is necessary but lacking. – Exposure visits of successful </w:t>
      </w:r>
      <w:proofErr w:type="spellStart"/>
      <w:r w:rsidRPr="00BC7923">
        <w:rPr>
          <w:rFonts w:ascii="Arial" w:hAnsi="Arial" w:cs="Arial"/>
        </w:rPr>
        <w:t>agri</w:t>
      </w:r>
      <w:proofErr w:type="spellEnd"/>
      <w:r w:rsidRPr="00BC7923">
        <w:rPr>
          <w:rFonts w:ascii="Arial" w:hAnsi="Arial" w:cs="Arial"/>
        </w:rPr>
        <w:t xml:space="preserve"> farmers, agriculture universities and KVKs is conducted for advanced farming.</w:t>
      </w:r>
    </w:p>
    <w:p w14:paraId="371B9FE8" w14:textId="4954930A" w:rsidR="00BC7923" w:rsidRPr="00BC7923" w:rsidRDefault="00BC7923" w:rsidP="00BC7923">
      <w:pPr>
        <w:ind w:left="360"/>
        <w:jc w:val="both"/>
        <w:rPr>
          <w:rFonts w:ascii="Arial" w:hAnsi="Arial" w:cs="Arial"/>
        </w:rPr>
      </w:pPr>
      <w:r w:rsidRPr="00BC7923">
        <w:rPr>
          <w:rFonts w:ascii="Arial" w:hAnsi="Arial" w:cs="Arial"/>
        </w:rPr>
        <w:t xml:space="preserve">Lack of appropriate animal husbandry practices- Due inappropriate and un-guided husbandry practices the expected yield from these animals has shown decreasing trend which in-turn has decreased income derived from them. - Training on animal care and management is organized for creating sustainable livelihood in animal husbandry. </w:t>
      </w:r>
    </w:p>
    <w:p w14:paraId="39D26877" w14:textId="4148D5D4" w:rsidR="00BC7923" w:rsidRPr="00BC7923" w:rsidRDefault="00BC7923" w:rsidP="00BC7923">
      <w:pPr>
        <w:ind w:left="360"/>
        <w:jc w:val="both"/>
        <w:rPr>
          <w:rFonts w:ascii="Arial" w:hAnsi="Arial" w:cs="Arial"/>
        </w:rPr>
      </w:pPr>
      <w:r w:rsidRPr="00BC7923">
        <w:rPr>
          <w:rFonts w:ascii="Arial" w:hAnsi="Arial" w:cs="Arial"/>
        </w:rPr>
        <w:t xml:space="preserve">Fodder and health supplement resource constraint: During animal care and management, availability of fodder and added supplements have proved to be vital components. The area despite being agriculture dominated, lacks </w:t>
      </w:r>
      <w:proofErr w:type="gramStart"/>
      <w:r w:rsidRPr="00BC7923">
        <w:rPr>
          <w:rFonts w:ascii="Arial" w:hAnsi="Arial" w:cs="Arial"/>
        </w:rPr>
        <w:t>year round</w:t>
      </w:r>
      <w:proofErr w:type="gramEnd"/>
      <w:r w:rsidRPr="00BC7923">
        <w:rPr>
          <w:rFonts w:ascii="Arial" w:hAnsi="Arial" w:cs="Arial"/>
        </w:rPr>
        <w:t xml:space="preserve"> supply of green and healthy fodder, while it completely </w:t>
      </w:r>
      <w:proofErr w:type="gramStart"/>
      <w:r w:rsidRPr="00BC7923">
        <w:rPr>
          <w:rFonts w:ascii="Arial" w:hAnsi="Arial" w:cs="Arial"/>
        </w:rPr>
        <w:t>lack</w:t>
      </w:r>
      <w:proofErr w:type="gramEnd"/>
      <w:r w:rsidRPr="00BC7923">
        <w:rPr>
          <w:rFonts w:ascii="Arial" w:hAnsi="Arial" w:cs="Arial"/>
        </w:rPr>
        <w:t xml:space="preserve"> the supplements. </w:t>
      </w:r>
      <w:proofErr w:type="gramStart"/>
      <w:r w:rsidRPr="00BC7923">
        <w:rPr>
          <w:rFonts w:ascii="Arial" w:hAnsi="Arial" w:cs="Arial"/>
        </w:rPr>
        <w:t>Thus</w:t>
      </w:r>
      <w:proofErr w:type="gramEnd"/>
      <w:r w:rsidRPr="00BC7923">
        <w:rPr>
          <w:rFonts w:ascii="Arial" w:hAnsi="Arial" w:cs="Arial"/>
        </w:rPr>
        <w:t xml:space="preserve"> resource developments catering these two factors is necessary. – Training on fodder cultivation, development of pasture land, demonstration of chaff cutter activities is conducted. </w:t>
      </w:r>
    </w:p>
    <w:p w14:paraId="55CC3A7F" w14:textId="393CD336" w:rsidR="00BC7923" w:rsidRPr="00BC7923" w:rsidRDefault="00BC7923" w:rsidP="00BC7923">
      <w:pPr>
        <w:ind w:left="360"/>
        <w:jc w:val="both"/>
        <w:rPr>
          <w:rFonts w:ascii="Arial" w:hAnsi="Arial" w:cs="Arial"/>
        </w:rPr>
      </w:pPr>
      <w:r w:rsidRPr="00BC7923">
        <w:rPr>
          <w:rFonts w:ascii="Arial" w:hAnsi="Arial" w:cs="Arial"/>
        </w:rPr>
        <w:t xml:space="preserve">Lack of on-farm water storage for irrigation: We observed that only 31% of women farmers have irrigation facilities. Large number of them have unreliable water supply and drainage systems. </w:t>
      </w:r>
      <w:proofErr w:type="gramStart"/>
      <w:r w:rsidRPr="00BC7923">
        <w:rPr>
          <w:rFonts w:ascii="Arial" w:hAnsi="Arial" w:cs="Arial"/>
        </w:rPr>
        <w:t>Thus</w:t>
      </w:r>
      <w:proofErr w:type="gramEnd"/>
      <w:r w:rsidRPr="00BC7923">
        <w:rPr>
          <w:rFonts w:ascii="Arial" w:hAnsi="Arial" w:cs="Arial"/>
        </w:rPr>
        <w:t xml:space="preserve"> provision of surface water and its necessary supply systems are areas of concern. – Community and individual Water harvesting structures is constructed in the project area to increase water supply for irrigation and drinking water.</w:t>
      </w:r>
    </w:p>
    <w:p w14:paraId="7DAA3F88" w14:textId="4808A5F5" w:rsidR="00BC7923" w:rsidRPr="00BC7923" w:rsidRDefault="00BC7923" w:rsidP="00BC7923">
      <w:pPr>
        <w:ind w:left="360"/>
        <w:jc w:val="both"/>
        <w:rPr>
          <w:rFonts w:ascii="Arial" w:hAnsi="Arial" w:cs="Arial"/>
        </w:rPr>
      </w:pPr>
      <w:r w:rsidRPr="00BC7923">
        <w:rPr>
          <w:rFonts w:ascii="Arial" w:hAnsi="Arial" w:cs="Arial"/>
        </w:rPr>
        <w:t xml:space="preserve">Social institutions are inefficient and inadequate:  Women seldom gather into social groups to decide and discuss issues concerned their economic and social problems. Proper guidance regarding household finances, health education and sanitation decisions is required for stronger social institutions – Self Help Groups is formed empower women of the project area. Trainings and exposure visits </w:t>
      </w:r>
      <w:proofErr w:type="gramStart"/>
      <w:r w:rsidRPr="00BC7923">
        <w:rPr>
          <w:rFonts w:ascii="Arial" w:hAnsi="Arial" w:cs="Arial"/>
        </w:rPr>
        <w:t>is</w:t>
      </w:r>
      <w:proofErr w:type="gramEnd"/>
      <w:r w:rsidRPr="00BC7923">
        <w:rPr>
          <w:rFonts w:ascii="Arial" w:hAnsi="Arial" w:cs="Arial"/>
        </w:rPr>
        <w:t xml:space="preserve"> organized to empower and provide livelihood.</w:t>
      </w:r>
    </w:p>
    <w:p w14:paraId="013F64D1" w14:textId="0ED393AE" w:rsidR="00AF6E80" w:rsidRDefault="00BC7923" w:rsidP="00BC7923">
      <w:pPr>
        <w:ind w:left="360"/>
        <w:jc w:val="both"/>
        <w:rPr>
          <w:rFonts w:ascii="Arial" w:hAnsi="Arial" w:cs="Arial"/>
        </w:rPr>
      </w:pPr>
      <w:r w:rsidRPr="00BC7923">
        <w:rPr>
          <w:rFonts w:ascii="Arial" w:hAnsi="Arial" w:cs="Arial"/>
        </w:rPr>
        <w:t xml:space="preserve">Lack of knowledge regarding welfare scheme: Most of the social security schemes such as personal and family insurance, pension schemes, child and mother care services, health and sanitation incentives need proper dissemination of knowledge and its end utilization. Sensitization about these schemes and their entitlement is necessary but wanting – Training is done to aware villagers with social schemes. SHG and FFS poor families provided insurance and livestock </w:t>
      </w:r>
      <w:proofErr w:type="spellStart"/>
      <w:r w:rsidRPr="00BC7923">
        <w:rPr>
          <w:rFonts w:ascii="Arial" w:hAnsi="Arial" w:cs="Arial"/>
        </w:rPr>
        <w:t>rearers</w:t>
      </w:r>
      <w:proofErr w:type="spellEnd"/>
      <w:r w:rsidRPr="00BC7923">
        <w:rPr>
          <w:rFonts w:ascii="Arial" w:hAnsi="Arial" w:cs="Arial"/>
        </w:rPr>
        <w:t xml:space="preserve"> given subsidies for livestock </w:t>
      </w:r>
      <w:proofErr w:type="gramStart"/>
      <w:r w:rsidRPr="00BC7923">
        <w:rPr>
          <w:rFonts w:ascii="Arial" w:hAnsi="Arial" w:cs="Arial"/>
        </w:rPr>
        <w:t>insurance..</w:t>
      </w:r>
      <w:proofErr w:type="gramEnd"/>
    </w:p>
    <w:p w14:paraId="5EA79050" w14:textId="77777777" w:rsidR="007C5A2A" w:rsidRPr="00AF6E80" w:rsidRDefault="007C5A2A" w:rsidP="00AF6E80">
      <w:pPr>
        <w:spacing w:after="160" w:line="259" w:lineRule="auto"/>
        <w:ind w:left="360"/>
        <w:jc w:val="both"/>
        <w:rPr>
          <w:rFonts w:ascii="Arial" w:hAnsi="Arial" w:cs="Arial"/>
        </w:rPr>
      </w:pPr>
    </w:p>
    <w:p w14:paraId="1474BCC1" w14:textId="73F56BCA" w:rsidR="00481397" w:rsidRPr="009F243A" w:rsidRDefault="00481397" w:rsidP="002C1A49">
      <w:pPr>
        <w:pStyle w:val="ListParagraph"/>
        <w:numPr>
          <w:ilvl w:val="0"/>
          <w:numId w:val="3"/>
        </w:numPr>
        <w:ind w:left="360"/>
        <w:jc w:val="both"/>
        <w:rPr>
          <w:rFonts w:ascii="Arial" w:hAnsi="Arial" w:cs="Arial"/>
        </w:rPr>
      </w:pPr>
      <w:r w:rsidRPr="009F243A">
        <w:rPr>
          <w:rFonts w:ascii="Arial" w:hAnsi="Arial" w:cs="Arial"/>
        </w:rPr>
        <w:t xml:space="preserve">Lessons learned (Best practices, </w:t>
      </w:r>
      <w:r w:rsidR="007C414B" w:rsidRPr="009F243A">
        <w:rPr>
          <w:rFonts w:ascii="Arial" w:hAnsi="Arial" w:cs="Arial"/>
        </w:rPr>
        <w:t xml:space="preserve">adaptive management, </w:t>
      </w:r>
      <w:r w:rsidRPr="009F243A">
        <w:rPr>
          <w:rFonts w:ascii="Arial" w:hAnsi="Arial" w:cs="Arial"/>
        </w:rPr>
        <w:t>what worked during the implementation and what did not, what corrective actions were taken during implementation, what are the ways to improve the intervention)</w:t>
      </w:r>
      <w:r w:rsidR="0058109A">
        <w:rPr>
          <w:rFonts w:ascii="Arial" w:hAnsi="Arial" w:cs="Arial"/>
        </w:rPr>
        <w:t xml:space="preserve"> </w:t>
      </w:r>
      <w:bookmarkStart w:id="0" w:name="_Hlk9959092"/>
    </w:p>
    <w:bookmarkEnd w:id="0"/>
    <w:p w14:paraId="156A0D69" w14:textId="296A851B" w:rsidR="00810F11" w:rsidRPr="00810F11" w:rsidRDefault="00810F11" w:rsidP="00810F11">
      <w:pPr>
        <w:spacing w:after="160" w:line="259" w:lineRule="auto"/>
        <w:ind w:left="360"/>
        <w:jc w:val="both"/>
        <w:rPr>
          <w:rFonts w:ascii="Arial" w:hAnsi="Arial" w:cs="Arial"/>
        </w:rPr>
      </w:pPr>
      <w:r w:rsidRPr="00810F11">
        <w:rPr>
          <w:rFonts w:ascii="Arial" w:hAnsi="Arial" w:cs="Arial"/>
        </w:rPr>
        <w:lastRenderedPageBreak/>
        <w:t>Climate change was a relatively new concept for many project beneficiaries at the outset. Farmers were initially unaware of the need to modify their agricultural practices in response to changing climatic patterns. For instance, the delayed onset of monsoon by nearly a month required a shift in the timing of all farming operations. This underscored the importance of sustained awareness-building and capacity enhancement initiatives during project implementation.</w:t>
      </w:r>
    </w:p>
    <w:p w14:paraId="209124F3" w14:textId="2EA5B551" w:rsidR="00810F11" w:rsidRPr="00810F11" w:rsidRDefault="00810F11" w:rsidP="00810F11">
      <w:pPr>
        <w:spacing w:after="160" w:line="259" w:lineRule="auto"/>
        <w:ind w:left="360"/>
        <w:jc w:val="both"/>
        <w:rPr>
          <w:rFonts w:ascii="Arial" w:hAnsi="Arial" w:cs="Arial"/>
        </w:rPr>
      </w:pPr>
      <w:r w:rsidRPr="00810F11">
        <w:rPr>
          <w:rFonts w:ascii="Arial" w:hAnsi="Arial" w:cs="Arial"/>
        </w:rPr>
        <w:t xml:space="preserve">The installation of Automatic Weather Stations (AWS) enabled timely and location-specific </w:t>
      </w:r>
      <w:proofErr w:type="spellStart"/>
      <w:r w:rsidRPr="00810F11">
        <w:rPr>
          <w:rFonts w:ascii="Arial" w:hAnsi="Arial" w:cs="Arial"/>
        </w:rPr>
        <w:t>agro</w:t>
      </w:r>
      <w:proofErr w:type="spellEnd"/>
      <w:r w:rsidRPr="00810F11">
        <w:rPr>
          <w:rFonts w:ascii="Arial" w:hAnsi="Arial" w:cs="Arial"/>
        </w:rPr>
        <w:t>-advisories to farmers. This helped beneficiaries plan critical activities such as sowing, crop protection, and harvesting more effectively, thereby minimizing weather-induced losses and improving productivity. Awareness about extreme weather events—such as droughts, floods, hailstorms, and frost—has increased, enabling farmers to take precautionary measures to protect their crops and secure higher, healthier yields.</w:t>
      </w:r>
    </w:p>
    <w:p w14:paraId="7B4353C4" w14:textId="165DE815" w:rsidR="00810F11" w:rsidRPr="00810F11" w:rsidRDefault="00810F11" w:rsidP="00810F11">
      <w:pPr>
        <w:spacing w:after="160" w:line="259" w:lineRule="auto"/>
        <w:ind w:left="360"/>
        <w:jc w:val="both"/>
        <w:rPr>
          <w:rFonts w:ascii="Arial" w:hAnsi="Arial" w:cs="Arial"/>
        </w:rPr>
      </w:pPr>
      <w:r w:rsidRPr="00810F11">
        <w:rPr>
          <w:rFonts w:ascii="Arial" w:hAnsi="Arial" w:cs="Arial"/>
        </w:rPr>
        <w:t>The project successfully introduced a Climate-Resilient Agriculture (CRA) approach by establishing community-based Farmer Field Schools (FFS). These groups served as effective platforms for knowledge dissemination and practice-based learning. Farmers were trained in climate-smart agricultural techniques for both crop and livestock systems, focusing on sustainable use of local natural resources. This approach contributed to improved productivity, enhanced income, and long-term resilience against climate variability.</w:t>
      </w:r>
    </w:p>
    <w:p w14:paraId="39E17A38" w14:textId="2629BE6B" w:rsidR="00810F11" w:rsidRPr="00810F11" w:rsidRDefault="00810F11" w:rsidP="00810F11">
      <w:pPr>
        <w:spacing w:after="160" w:line="259" w:lineRule="auto"/>
        <w:ind w:left="360"/>
        <w:jc w:val="both"/>
        <w:rPr>
          <w:rFonts w:ascii="Arial" w:hAnsi="Arial" w:cs="Arial"/>
        </w:rPr>
      </w:pPr>
      <w:r w:rsidRPr="00810F11">
        <w:rPr>
          <w:rFonts w:ascii="Arial" w:hAnsi="Arial" w:cs="Arial"/>
        </w:rPr>
        <w:t>As part of the CRA strategy, the project established Cattle Development Centres (CDCs) to provide doorstep artificial insemination (AI) services. The introduction of sorted semen AI led to higher chances of female calf births, with 10 female calves already born and 25 cows currently pregnant. Multiple animal health camps were conducted to raise awareness on the use of mineral mixtures and dewormers, resulting in a reported 8–10% increase in milk yield across project villages.</w:t>
      </w:r>
    </w:p>
    <w:p w14:paraId="1A1A7C54" w14:textId="6E6E19E1" w:rsidR="00810F11" w:rsidRPr="00810F11" w:rsidRDefault="00810F11" w:rsidP="00810F11">
      <w:pPr>
        <w:spacing w:after="160" w:line="259" w:lineRule="auto"/>
        <w:ind w:left="360"/>
        <w:jc w:val="both"/>
        <w:rPr>
          <w:rFonts w:ascii="Arial" w:hAnsi="Arial" w:cs="Arial"/>
        </w:rPr>
      </w:pPr>
      <w:r w:rsidRPr="00810F11">
        <w:rPr>
          <w:rFonts w:ascii="Arial" w:hAnsi="Arial" w:cs="Arial"/>
        </w:rPr>
        <w:t>The project promoted the use of solar irrigation pumps and solar home lighting systems. These interventions significantly reduced dependence on conventional energy sources, thereby cutting carbon emissions and lowering operating costs for farmers. The solar systems also ensured uninterrupted irrigation access during power outages, enhancing crop reliability.</w:t>
      </w:r>
    </w:p>
    <w:p w14:paraId="05206F05" w14:textId="65FE01E5" w:rsidR="00810F11" w:rsidRPr="00810F11" w:rsidRDefault="00810F11" w:rsidP="00810F11">
      <w:pPr>
        <w:spacing w:after="160" w:line="259" w:lineRule="auto"/>
        <w:ind w:left="360"/>
        <w:jc w:val="both"/>
        <w:rPr>
          <w:rFonts w:ascii="Arial" w:hAnsi="Arial" w:cs="Arial"/>
        </w:rPr>
      </w:pPr>
      <w:r w:rsidRPr="00810F11">
        <w:rPr>
          <w:rFonts w:ascii="Arial" w:hAnsi="Arial" w:cs="Arial"/>
        </w:rPr>
        <w:t xml:space="preserve">Various watershed development measures, such as the construction of recharge pits, helped control soil erosion during high-intensity rainfall and contributed to groundwater recharge. Consequently, water availability in wells—initially limited to 6–7 months a year—has improved significantly. By project end, nearly 95% of wells had year-round water availability. </w:t>
      </w:r>
      <w:r>
        <w:rPr>
          <w:rFonts w:ascii="Arial" w:hAnsi="Arial" w:cs="Arial"/>
        </w:rPr>
        <w:t>For instance, in a watershed, t</w:t>
      </w:r>
      <w:r w:rsidRPr="00810F11">
        <w:rPr>
          <w:rFonts w:ascii="Arial" w:hAnsi="Arial" w:cs="Arial"/>
        </w:rPr>
        <w:t>he irrigated area increased from 74 ha to 193 ha, demonstrating the effectiveness of integrated watershed management in improving agricultural resilience.</w:t>
      </w:r>
    </w:p>
    <w:p w14:paraId="4F95FC16" w14:textId="77777777" w:rsidR="00ED009F" w:rsidRPr="009F243A" w:rsidRDefault="00ED009F" w:rsidP="002C1A49">
      <w:pPr>
        <w:rPr>
          <w:rFonts w:ascii="Arial" w:hAnsi="Arial" w:cs="Arial"/>
        </w:rPr>
      </w:pPr>
    </w:p>
    <w:p w14:paraId="5D79F840" w14:textId="29351959" w:rsidR="00481397" w:rsidRPr="0058109A" w:rsidRDefault="00481397" w:rsidP="002C1A49">
      <w:pPr>
        <w:pStyle w:val="ListParagraph"/>
        <w:numPr>
          <w:ilvl w:val="0"/>
          <w:numId w:val="3"/>
        </w:numPr>
        <w:ind w:left="360"/>
        <w:jc w:val="both"/>
        <w:rPr>
          <w:rFonts w:ascii="Arial" w:hAnsi="Arial" w:cs="Arial"/>
        </w:rPr>
      </w:pPr>
      <w:r w:rsidRPr="009F243A">
        <w:rPr>
          <w:rFonts w:ascii="Arial" w:hAnsi="Arial" w:cs="Arial"/>
        </w:rPr>
        <w:t>Innovation: description of any innovative practices or technologies that figured prominently in this project</w:t>
      </w:r>
      <w:r w:rsidR="0058109A">
        <w:rPr>
          <w:rFonts w:ascii="Arial" w:hAnsi="Arial" w:cs="Arial"/>
        </w:rPr>
        <w:t xml:space="preserve"> </w:t>
      </w:r>
    </w:p>
    <w:p w14:paraId="56A0BCD7" w14:textId="77777777" w:rsidR="00810F11" w:rsidRPr="00810F11" w:rsidRDefault="00810F11" w:rsidP="00810F11">
      <w:pPr>
        <w:spacing w:after="160" w:line="259" w:lineRule="auto"/>
        <w:ind w:left="360"/>
        <w:jc w:val="both"/>
        <w:rPr>
          <w:rFonts w:ascii="Arial" w:hAnsi="Arial" w:cs="Arial"/>
        </w:rPr>
      </w:pPr>
      <w:r w:rsidRPr="00810F11">
        <w:rPr>
          <w:rFonts w:ascii="Arial" w:hAnsi="Arial" w:cs="Arial"/>
        </w:rPr>
        <w:lastRenderedPageBreak/>
        <w:t>The project introduced several innovative interventions aimed at enhancing resource efficiency, promoting clean energy, and building resilience among farming communities:</w:t>
      </w:r>
    </w:p>
    <w:p w14:paraId="6F797445" w14:textId="54439EC1" w:rsidR="00810F11" w:rsidRPr="00810F11" w:rsidRDefault="00810F11" w:rsidP="00810F11">
      <w:pPr>
        <w:pStyle w:val="ListParagraph"/>
        <w:numPr>
          <w:ilvl w:val="0"/>
          <w:numId w:val="36"/>
        </w:numPr>
        <w:tabs>
          <w:tab w:val="num" w:pos="720"/>
        </w:tabs>
        <w:spacing w:before="120"/>
        <w:ind w:left="1077" w:hanging="357"/>
        <w:contextualSpacing w:val="0"/>
        <w:jc w:val="both"/>
        <w:rPr>
          <w:rFonts w:ascii="Arial" w:hAnsi="Arial" w:cs="Arial"/>
          <w:lang w:val="en-IN"/>
        </w:rPr>
      </w:pPr>
      <w:r w:rsidRPr="00810F11">
        <w:rPr>
          <w:rFonts w:ascii="Arial" w:hAnsi="Arial" w:cs="Arial"/>
          <w:lang w:val="en-IN"/>
        </w:rPr>
        <w:t>Drip irrigation systems were installed for five farmers to promote the judicious use of water for irrigation. This intervention significantly improved water use efficiency, reduced input costs, and enhanced crop productivity, particularly under conditions of erratic rainfall.</w:t>
      </w:r>
    </w:p>
    <w:p w14:paraId="216E780D" w14:textId="0C59BF86" w:rsidR="00810F11" w:rsidRPr="00810F11" w:rsidRDefault="00810F11" w:rsidP="00810F11">
      <w:pPr>
        <w:pStyle w:val="ListParagraph"/>
        <w:numPr>
          <w:ilvl w:val="0"/>
          <w:numId w:val="36"/>
        </w:numPr>
        <w:tabs>
          <w:tab w:val="num" w:pos="720"/>
        </w:tabs>
        <w:spacing w:before="120"/>
        <w:ind w:left="1077" w:hanging="357"/>
        <w:contextualSpacing w:val="0"/>
        <w:jc w:val="both"/>
        <w:rPr>
          <w:rFonts w:ascii="Arial" w:hAnsi="Arial" w:cs="Arial"/>
          <w:lang w:val="en-IN"/>
        </w:rPr>
      </w:pPr>
      <w:r w:rsidRPr="00810F11">
        <w:rPr>
          <w:rFonts w:ascii="Arial" w:hAnsi="Arial" w:cs="Arial"/>
          <w:lang w:val="en-IN"/>
        </w:rPr>
        <w:t>Integrated Renewable Energy and Sustainable Agriculture (IRESA)</w:t>
      </w:r>
      <w:r w:rsidRPr="00810F11">
        <w:rPr>
          <w:rFonts w:ascii="Arial" w:hAnsi="Arial" w:cs="Arial"/>
          <w:lang w:val="en-IN"/>
        </w:rPr>
        <w:t xml:space="preserve"> </w:t>
      </w:r>
      <w:r w:rsidRPr="00810F11">
        <w:rPr>
          <w:rFonts w:ascii="Arial" w:hAnsi="Arial" w:cs="Arial"/>
          <w:lang w:val="en-IN"/>
        </w:rPr>
        <w:t>model was demonstrated in the project area, integrating renewable energy solutions with sustainable farming practices. This model showcased a holistic approach to reducing input costs, improving energy efficiency, and enhancing sustainability in smallholder agriculture.</w:t>
      </w:r>
    </w:p>
    <w:p w14:paraId="26003D4D" w14:textId="4AB4FD3A" w:rsidR="00810F11" w:rsidRPr="00810F11" w:rsidRDefault="00810F11" w:rsidP="00810F11">
      <w:pPr>
        <w:pStyle w:val="ListParagraph"/>
        <w:numPr>
          <w:ilvl w:val="0"/>
          <w:numId w:val="36"/>
        </w:numPr>
        <w:tabs>
          <w:tab w:val="num" w:pos="720"/>
        </w:tabs>
        <w:spacing w:before="120"/>
        <w:ind w:left="1077" w:hanging="357"/>
        <w:contextualSpacing w:val="0"/>
        <w:jc w:val="both"/>
        <w:rPr>
          <w:rFonts w:ascii="Arial" w:hAnsi="Arial" w:cs="Arial"/>
          <w:lang w:val="en-IN"/>
        </w:rPr>
      </w:pPr>
      <w:r w:rsidRPr="00810F11">
        <w:rPr>
          <w:rFonts w:ascii="Arial" w:hAnsi="Arial" w:cs="Arial"/>
          <w:lang w:val="en-IN"/>
        </w:rPr>
        <w:t>Pre-fabricated biogas technology was introduced to reduce reliance on fossil fuels and chemical fertilizers. The biogas generated is used for household cooking, resulting in an annual saving of approximately ₹4,000 (based on a reduction of 8 LPG cylinders per year). The slurry is also used as organic manure, contributing to soil health and reduced expenditure on synthetic fertilizers.</w:t>
      </w:r>
    </w:p>
    <w:p w14:paraId="723C7DC0" w14:textId="2EB5DF91" w:rsidR="00810F11" w:rsidRDefault="00810F11" w:rsidP="00810F11">
      <w:pPr>
        <w:pStyle w:val="ListParagraph"/>
        <w:numPr>
          <w:ilvl w:val="0"/>
          <w:numId w:val="36"/>
        </w:numPr>
        <w:tabs>
          <w:tab w:val="num" w:pos="720"/>
        </w:tabs>
        <w:spacing w:before="120"/>
        <w:ind w:left="1077" w:hanging="357"/>
        <w:contextualSpacing w:val="0"/>
        <w:jc w:val="both"/>
        <w:rPr>
          <w:rFonts w:ascii="Arial" w:hAnsi="Arial" w:cs="Arial"/>
          <w:lang w:val="en-IN"/>
        </w:rPr>
      </w:pPr>
      <w:r w:rsidRPr="00810F11">
        <w:rPr>
          <w:rFonts w:ascii="Arial" w:hAnsi="Arial" w:cs="Arial"/>
          <w:lang w:val="en-IN"/>
        </w:rPr>
        <w:t>Solar-powered irrigation pumps were installed to provide farmers with a clean, reliable, and cost-effective energy source for irrigation. These pumps operate solely on solar energy, requiring no fuel or electricity, thus eliminating operational costs and greenhouse gas emissions. This innovation not only supports climate mitigation but also ensures timely irrigation, thereby improving crop yields.</w:t>
      </w:r>
    </w:p>
    <w:p w14:paraId="7242210C" w14:textId="3571E014" w:rsidR="00810F11" w:rsidRDefault="00810F11" w:rsidP="00810F11">
      <w:pPr>
        <w:pStyle w:val="ListParagraph"/>
        <w:numPr>
          <w:ilvl w:val="0"/>
          <w:numId w:val="36"/>
        </w:numPr>
        <w:spacing w:before="120"/>
        <w:ind w:left="1077" w:hanging="357"/>
        <w:contextualSpacing w:val="0"/>
        <w:jc w:val="both"/>
        <w:rPr>
          <w:rFonts w:ascii="Arial" w:hAnsi="Arial" w:cs="Arial"/>
          <w:lang w:val="en-IN"/>
        </w:rPr>
      </w:pPr>
      <w:r w:rsidRPr="00810F11">
        <w:rPr>
          <w:rFonts w:ascii="Arial" w:hAnsi="Arial" w:cs="Arial"/>
          <w:lang w:val="en-IN"/>
        </w:rPr>
        <w:t xml:space="preserve">System of Wheat Intensification under </w:t>
      </w:r>
      <w:proofErr w:type="spellStart"/>
      <w:r w:rsidRPr="00810F11">
        <w:rPr>
          <w:rFonts w:ascii="Arial" w:hAnsi="Arial" w:cs="Arial"/>
          <w:lang w:val="en-IN"/>
        </w:rPr>
        <w:t>Mandali</w:t>
      </w:r>
      <w:proofErr w:type="spellEnd"/>
      <w:r w:rsidRPr="00810F11">
        <w:rPr>
          <w:rFonts w:ascii="Arial" w:hAnsi="Arial" w:cs="Arial"/>
          <w:lang w:val="en-IN"/>
        </w:rPr>
        <w:t xml:space="preserve"> Watershed: In comparison to prevalent system of wheat cultivation which requires more chemical fertilizers and nearly 120-180 kg of seed per hectare, SWI uses only 20-30 kg of improved seeds in one hectare. 20-25 cm spacing between rows, use of manure and organic seed treatment ensures higher yields. Sufficient spacing between the plants facilitates faster growth. Further, only 2-3 irrigations and weeding through cone-weeder save time</w:t>
      </w:r>
      <w:r w:rsidRPr="00810F11">
        <w:rPr>
          <w:rFonts w:ascii="Arial" w:hAnsi="Arial" w:cs="Arial"/>
          <w:lang w:val="en-IN"/>
        </w:rPr>
        <w:t xml:space="preserve"> </w:t>
      </w:r>
      <w:r w:rsidRPr="00810F11">
        <w:rPr>
          <w:rFonts w:ascii="Arial" w:hAnsi="Arial" w:cs="Arial"/>
          <w:lang w:val="en-IN"/>
        </w:rPr>
        <w:t xml:space="preserve">and expenses on </w:t>
      </w:r>
      <w:proofErr w:type="spellStart"/>
      <w:r w:rsidRPr="00810F11">
        <w:rPr>
          <w:rFonts w:ascii="Arial" w:hAnsi="Arial" w:cs="Arial"/>
          <w:lang w:val="en-IN"/>
        </w:rPr>
        <w:t>labor</w:t>
      </w:r>
      <w:proofErr w:type="spellEnd"/>
      <w:r w:rsidRPr="00810F11">
        <w:rPr>
          <w:rFonts w:ascii="Arial" w:hAnsi="Arial" w:cs="Arial"/>
          <w:lang w:val="en-IN"/>
        </w:rPr>
        <w:t>.</w:t>
      </w:r>
    </w:p>
    <w:p w14:paraId="73FC8507" w14:textId="5978DFF2" w:rsidR="00810F11" w:rsidRPr="00810F11" w:rsidRDefault="00810F11" w:rsidP="00810F11">
      <w:pPr>
        <w:pStyle w:val="ListParagraph"/>
        <w:numPr>
          <w:ilvl w:val="0"/>
          <w:numId w:val="36"/>
        </w:numPr>
        <w:spacing w:before="120"/>
        <w:ind w:left="1077" w:hanging="357"/>
        <w:contextualSpacing w:val="0"/>
        <w:jc w:val="both"/>
        <w:rPr>
          <w:rFonts w:ascii="Arial" w:hAnsi="Arial" w:cs="Arial"/>
          <w:lang w:val="en-IN"/>
        </w:rPr>
      </w:pPr>
      <w:r w:rsidRPr="00810F11">
        <w:rPr>
          <w:rFonts w:ascii="Arial" w:hAnsi="Arial" w:cs="Arial"/>
        </w:rPr>
        <w:t>As part of the innovative interventions Seva Mandir implemented the meadow method (high density planting) of guava cultivation with eight farmers. The farmers allocated 450 sq m area for guava orchard. The fencing work was done by putting GI chain link fence. 110 guava plants of Lucknow-49 variety were planted in July 2018 in their fields. The row to row spacing of 8 ft and plant to plant spacing of 4 ft. was kept. During gestation period the farmers sowed vegetables in the space between two rows of guava plants. These orchards have started giving returns to the farmers</w:t>
      </w:r>
    </w:p>
    <w:p w14:paraId="38BB6EB4" w14:textId="77777777" w:rsidR="00891773" w:rsidRPr="009F243A" w:rsidRDefault="00891773" w:rsidP="002C1A49">
      <w:pPr>
        <w:jc w:val="both"/>
        <w:rPr>
          <w:rFonts w:ascii="Arial" w:hAnsi="Arial" w:cs="Arial"/>
        </w:rPr>
      </w:pPr>
    </w:p>
    <w:p w14:paraId="2B359BAC" w14:textId="751A33A3" w:rsidR="00481397" w:rsidRPr="009F243A" w:rsidRDefault="00481397" w:rsidP="002C1A49">
      <w:pPr>
        <w:pStyle w:val="ListParagraph"/>
        <w:numPr>
          <w:ilvl w:val="0"/>
          <w:numId w:val="3"/>
        </w:numPr>
        <w:ind w:left="360"/>
        <w:jc w:val="both"/>
        <w:rPr>
          <w:rFonts w:ascii="Arial" w:hAnsi="Arial" w:cs="Arial"/>
        </w:rPr>
      </w:pPr>
      <w:r w:rsidRPr="009F243A">
        <w:rPr>
          <w:rFonts w:ascii="Arial" w:hAnsi="Arial" w:cs="Arial"/>
        </w:rPr>
        <w:t>Description of the vulnerable communities and social groups affected by the project, and how they have been engaged and empowered</w:t>
      </w:r>
      <w:r w:rsidR="00042C65">
        <w:rPr>
          <w:rFonts w:ascii="Arial" w:hAnsi="Arial" w:cs="Arial"/>
        </w:rPr>
        <w:t xml:space="preserve"> </w:t>
      </w:r>
    </w:p>
    <w:p w14:paraId="19FD0418" w14:textId="516AA870" w:rsidR="00D17B1E" w:rsidRPr="00D17B1E" w:rsidRDefault="00D17B1E" w:rsidP="00D17B1E">
      <w:pPr>
        <w:ind w:left="360"/>
        <w:jc w:val="both"/>
        <w:rPr>
          <w:rFonts w:ascii="Arial" w:hAnsi="Arial" w:cs="Arial"/>
        </w:rPr>
      </w:pPr>
      <w:r w:rsidRPr="00D17B1E">
        <w:rPr>
          <w:rFonts w:ascii="Arial" w:hAnsi="Arial" w:cs="Arial"/>
        </w:rPr>
        <w:t>The project interventions aimed at developing capacities of the community to take lead in adopting the appropriate measures to adapt to the changing climatic conditions. Vulnerable communities who are already marginalized</w:t>
      </w:r>
      <w:r>
        <w:rPr>
          <w:rFonts w:ascii="Arial" w:hAnsi="Arial" w:cs="Arial"/>
        </w:rPr>
        <w:t xml:space="preserve"> </w:t>
      </w:r>
      <w:r w:rsidRPr="00D17B1E">
        <w:rPr>
          <w:rFonts w:ascii="Arial" w:hAnsi="Arial" w:cs="Arial"/>
        </w:rPr>
        <w:t xml:space="preserve">due to availability of limited resources, are more prone to the impacts and threats of such climatic changes. The planned interventions attempted to include these sections in </w:t>
      </w:r>
      <w:r w:rsidRPr="00D17B1E">
        <w:rPr>
          <w:rFonts w:ascii="Arial" w:hAnsi="Arial" w:cs="Arial"/>
        </w:rPr>
        <w:lastRenderedPageBreak/>
        <w:t>addressing these issues and providing economic</w:t>
      </w:r>
      <w:r>
        <w:rPr>
          <w:rFonts w:ascii="Arial" w:hAnsi="Arial" w:cs="Arial"/>
        </w:rPr>
        <w:t xml:space="preserve"> </w:t>
      </w:r>
      <w:r w:rsidRPr="00D17B1E">
        <w:rPr>
          <w:rFonts w:ascii="Arial" w:hAnsi="Arial" w:cs="Arial"/>
        </w:rPr>
        <w:t xml:space="preserve">opportunities to them. Small and Marginal Farmers, landless </w:t>
      </w:r>
      <w:proofErr w:type="spellStart"/>
      <w:r w:rsidRPr="00D17B1E">
        <w:rPr>
          <w:rFonts w:ascii="Arial" w:hAnsi="Arial" w:cs="Arial"/>
        </w:rPr>
        <w:t>labourers</w:t>
      </w:r>
      <w:proofErr w:type="spellEnd"/>
      <w:r w:rsidRPr="00D17B1E">
        <w:rPr>
          <w:rFonts w:ascii="Arial" w:hAnsi="Arial" w:cs="Arial"/>
        </w:rPr>
        <w:t>, women, SC/ ST communities with limited or unavailability of resources living in the project area formed part of the vulnerable sections.</w:t>
      </w:r>
    </w:p>
    <w:p w14:paraId="1A92DCF8" w14:textId="613A863C" w:rsidR="00D17B1E" w:rsidRPr="00D17B1E" w:rsidRDefault="00D17B1E" w:rsidP="00D17B1E">
      <w:pPr>
        <w:ind w:left="360"/>
        <w:jc w:val="both"/>
        <w:rPr>
          <w:rFonts w:ascii="Arial" w:hAnsi="Arial" w:cs="Arial"/>
        </w:rPr>
      </w:pPr>
      <w:r w:rsidRPr="00D17B1E">
        <w:rPr>
          <w:rFonts w:ascii="Arial" w:hAnsi="Arial" w:cs="Arial"/>
        </w:rPr>
        <w:t xml:space="preserve">Creation of social institutions viz. </w:t>
      </w:r>
      <w:proofErr w:type="gramStart"/>
      <w:r w:rsidRPr="00D17B1E">
        <w:rPr>
          <w:rFonts w:ascii="Arial" w:hAnsi="Arial" w:cs="Arial"/>
        </w:rPr>
        <w:t>Self Help</w:t>
      </w:r>
      <w:proofErr w:type="gramEnd"/>
      <w:r w:rsidRPr="00D17B1E">
        <w:rPr>
          <w:rFonts w:ascii="Arial" w:hAnsi="Arial" w:cs="Arial"/>
        </w:rPr>
        <w:t xml:space="preserve"> Groups (SHGs) and Village Watershed Committees (VWCs) helped in involvement of the target communities. Self Help Groups (SHGs) of women members were formed in the project areas to inculcate a habit of regular savings among these women members. Further, capacity building </w:t>
      </w:r>
      <w:proofErr w:type="spellStart"/>
      <w:r w:rsidRPr="00D17B1E">
        <w:rPr>
          <w:rFonts w:ascii="Arial" w:hAnsi="Arial" w:cs="Arial"/>
        </w:rPr>
        <w:t>programmes</w:t>
      </w:r>
      <w:proofErr w:type="spellEnd"/>
      <w:r w:rsidRPr="00D17B1E">
        <w:rPr>
          <w:rFonts w:ascii="Arial" w:hAnsi="Arial" w:cs="Arial"/>
        </w:rPr>
        <w:t xml:space="preserve"> were also organized for these SHGs. Village Watershed Committees (VWCs) were also formed to involve the community members in decision making processes. Regular meetings of VWCs were organized to ensure regular involvement of the communities during the project implementation. VWCs were trained to ensure the sustainability of the projects.</w:t>
      </w:r>
    </w:p>
    <w:p w14:paraId="259084DC" w14:textId="62DAC5B3" w:rsidR="00891773" w:rsidRPr="009F243A" w:rsidRDefault="00D17B1E" w:rsidP="00D17B1E">
      <w:pPr>
        <w:ind w:left="360"/>
        <w:jc w:val="both"/>
        <w:rPr>
          <w:rFonts w:ascii="Arial" w:hAnsi="Arial" w:cs="Arial"/>
        </w:rPr>
      </w:pPr>
      <w:r w:rsidRPr="00D17B1E">
        <w:rPr>
          <w:rFonts w:ascii="Arial" w:hAnsi="Arial" w:cs="Arial"/>
        </w:rPr>
        <w:t>Wage opportunities for the physical works and livelihood interventions such as backyard kitchen gardening and backyard poultry were also provided to the vulnerable communities on priority basis. These interventions, though small</w:t>
      </w:r>
      <w:r>
        <w:rPr>
          <w:rFonts w:ascii="Arial" w:hAnsi="Arial" w:cs="Arial"/>
        </w:rPr>
        <w:t xml:space="preserve"> </w:t>
      </w:r>
      <w:r w:rsidRPr="00D17B1E">
        <w:rPr>
          <w:rFonts w:ascii="Arial" w:hAnsi="Arial" w:cs="Arial"/>
        </w:rPr>
        <w:t>but had a significant impact on the marginalized communities as these provided meaningful economic opportunities to them. This significantly impacted the women beneficiaries who could illustrate their social and economic independence through the project support.</w:t>
      </w:r>
    </w:p>
    <w:p w14:paraId="42A1E8F4" w14:textId="093BD8EC" w:rsidR="00481397" w:rsidRPr="00D2270F" w:rsidRDefault="00481397" w:rsidP="002C1A49">
      <w:pPr>
        <w:pStyle w:val="ListParagraph"/>
        <w:numPr>
          <w:ilvl w:val="0"/>
          <w:numId w:val="3"/>
        </w:numPr>
        <w:ind w:left="360"/>
        <w:jc w:val="both"/>
        <w:rPr>
          <w:rFonts w:ascii="Arial" w:hAnsi="Arial" w:cs="Arial"/>
          <w:i/>
        </w:rPr>
      </w:pPr>
      <w:r w:rsidRPr="009F243A">
        <w:rPr>
          <w:rFonts w:ascii="Arial" w:hAnsi="Arial" w:cs="Arial"/>
        </w:rPr>
        <w:t>Description of how long-term institutional and technical capacity for effective adaptation has been strengthened</w:t>
      </w:r>
      <w:r w:rsidR="00C775F0">
        <w:rPr>
          <w:rFonts w:ascii="Arial" w:hAnsi="Arial" w:cs="Arial"/>
        </w:rPr>
        <w:t xml:space="preserve"> </w:t>
      </w:r>
      <w:bookmarkStart w:id="1" w:name="_Hlk9959326"/>
    </w:p>
    <w:bookmarkEnd w:id="1"/>
    <w:p w14:paraId="7AACA9B4" w14:textId="77777777" w:rsidR="00D17B1E" w:rsidRDefault="00D17B1E" w:rsidP="00D17B1E">
      <w:pPr>
        <w:ind w:left="360"/>
        <w:jc w:val="both"/>
        <w:rPr>
          <w:rFonts w:ascii="Arial" w:hAnsi="Arial" w:cs="Arial"/>
        </w:rPr>
      </w:pPr>
    </w:p>
    <w:p w14:paraId="012DA9A1" w14:textId="416B5AAF" w:rsidR="00D17B1E" w:rsidRPr="00D17B1E" w:rsidRDefault="00D17B1E" w:rsidP="00D17B1E">
      <w:pPr>
        <w:ind w:left="360"/>
        <w:jc w:val="both"/>
        <w:rPr>
          <w:rFonts w:ascii="Arial" w:eastAsiaTheme="minorEastAsia" w:hAnsi="Arial" w:cs="Arial"/>
          <w:sz w:val="22"/>
          <w:szCs w:val="22"/>
          <w:lang w:val="en-US"/>
        </w:rPr>
      </w:pPr>
      <w:r w:rsidRPr="00D17B1E">
        <w:rPr>
          <w:rFonts w:ascii="Arial" w:eastAsiaTheme="minorEastAsia" w:hAnsi="Arial" w:cs="Arial"/>
          <w:sz w:val="22"/>
          <w:szCs w:val="22"/>
          <w:lang w:val="en-US"/>
        </w:rPr>
        <w:t>While formulation of the project, on one part, the effort was to work towards</w:t>
      </w:r>
      <w:r>
        <w:rPr>
          <w:rFonts w:ascii="Arial" w:hAnsi="Arial" w:cs="Arial"/>
        </w:rPr>
        <w:t xml:space="preserve"> </w:t>
      </w:r>
      <w:r w:rsidRPr="00D17B1E">
        <w:rPr>
          <w:rFonts w:ascii="Arial" w:eastAsiaTheme="minorEastAsia" w:hAnsi="Arial" w:cs="Arial"/>
          <w:sz w:val="22"/>
          <w:szCs w:val="22"/>
          <w:lang w:val="en-US"/>
        </w:rPr>
        <w:t>the stability &amp; sustainability of various production systems and address the</w:t>
      </w:r>
      <w:r>
        <w:rPr>
          <w:rFonts w:ascii="Arial" w:hAnsi="Arial" w:cs="Arial"/>
        </w:rPr>
        <w:t xml:space="preserve"> </w:t>
      </w:r>
      <w:r w:rsidRPr="00D17B1E">
        <w:rPr>
          <w:rFonts w:ascii="Arial" w:eastAsiaTheme="minorEastAsia" w:hAnsi="Arial" w:cs="Arial"/>
          <w:sz w:val="22"/>
          <w:szCs w:val="22"/>
          <w:lang w:val="en-US"/>
        </w:rPr>
        <w:t>ecological balance, on the other part it was envisioned to build upon the</w:t>
      </w:r>
      <w:r>
        <w:rPr>
          <w:rFonts w:ascii="Arial" w:hAnsi="Arial" w:cs="Arial"/>
        </w:rPr>
        <w:t xml:space="preserve"> </w:t>
      </w:r>
      <w:r w:rsidRPr="00D17B1E">
        <w:rPr>
          <w:rFonts w:ascii="Arial" w:eastAsiaTheme="minorEastAsia" w:hAnsi="Arial" w:cs="Arial"/>
          <w:sz w:val="22"/>
          <w:szCs w:val="22"/>
          <w:lang w:val="en-US"/>
        </w:rPr>
        <w:t>institutional mechanisms which could take forward the conservation agenda</w:t>
      </w:r>
      <w:r>
        <w:rPr>
          <w:rFonts w:ascii="Arial" w:hAnsi="Arial" w:cs="Arial"/>
        </w:rPr>
        <w:t xml:space="preserve"> </w:t>
      </w:r>
      <w:r w:rsidRPr="00D17B1E">
        <w:rPr>
          <w:rFonts w:ascii="Arial" w:eastAsiaTheme="minorEastAsia" w:hAnsi="Arial" w:cs="Arial"/>
          <w:sz w:val="22"/>
          <w:szCs w:val="22"/>
          <w:lang w:val="en-US"/>
        </w:rPr>
        <w:t>within the region and expand the institutional dimensions on sustenance of the</w:t>
      </w:r>
      <w:r>
        <w:rPr>
          <w:rFonts w:ascii="Arial" w:hAnsi="Arial" w:cs="Arial"/>
        </w:rPr>
        <w:t xml:space="preserve"> </w:t>
      </w:r>
      <w:r w:rsidRPr="00D17B1E">
        <w:rPr>
          <w:rFonts w:ascii="Arial" w:eastAsiaTheme="minorEastAsia" w:hAnsi="Arial" w:cs="Arial"/>
          <w:sz w:val="22"/>
          <w:szCs w:val="22"/>
          <w:lang w:val="en-US"/>
        </w:rPr>
        <w:t>generated resources.</w:t>
      </w:r>
    </w:p>
    <w:p w14:paraId="73ADCBA2" w14:textId="095B68CE" w:rsidR="00D17B1E" w:rsidRPr="00D17B1E" w:rsidRDefault="00D17B1E" w:rsidP="00D17B1E">
      <w:pPr>
        <w:ind w:left="360"/>
        <w:jc w:val="both"/>
        <w:rPr>
          <w:rFonts w:ascii="Arial" w:eastAsiaTheme="minorEastAsia" w:hAnsi="Arial" w:cs="Arial"/>
          <w:sz w:val="22"/>
          <w:szCs w:val="22"/>
          <w:lang w:val="en-US"/>
        </w:rPr>
      </w:pPr>
      <w:r w:rsidRPr="00D17B1E">
        <w:rPr>
          <w:rFonts w:ascii="Arial" w:eastAsiaTheme="minorEastAsia" w:hAnsi="Arial" w:cs="Arial"/>
          <w:sz w:val="22"/>
          <w:szCs w:val="22"/>
          <w:lang w:val="en-US"/>
        </w:rPr>
        <w:t>The major focus under project was given on strengthening the Village</w:t>
      </w:r>
      <w:r>
        <w:rPr>
          <w:rFonts w:ascii="Arial" w:hAnsi="Arial" w:cs="Arial"/>
        </w:rPr>
        <w:t xml:space="preserve"> </w:t>
      </w:r>
      <w:r w:rsidRPr="00D17B1E">
        <w:rPr>
          <w:rFonts w:ascii="Arial" w:eastAsiaTheme="minorEastAsia" w:hAnsi="Arial" w:cs="Arial"/>
          <w:sz w:val="22"/>
          <w:szCs w:val="22"/>
          <w:lang w:val="en-US"/>
        </w:rPr>
        <w:t>institutions in planning and managing the project works to ensure long term</w:t>
      </w:r>
      <w:r>
        <w:rPr>
          <w:rFonts w:ascii="Arial" w:hAnsi="Arial" w:cs="Arial"/>
        </w:rPr>
        <w:t xml:space="preserve"> </w:t>
      </w:r>
      <w:r w:rsidRPr="00D17B1E">
        <w:rPr>
          <w:rFonts w:ascii="Arial" w:eastAsiaTheme="minorEastAsia" w:hAnsi="Arial" w:cs="Arial"/>
          <w:sz w:val="22"/>
          <w:szCs w:val="22"/>
          <w:lang w:val="en-US"/>
        </w:rPr>
        <w:t>sustainability of the program. Efforts were made to improve the planning</w:t>
      </w:r>
      <w:r>
        <w:rPr>
          <w:rFonts w:ascii="Arial" w:hAnsi="Arial" w:cs="Arial"/>
        </w:rPr>
        <w:t xml:space="preserve"> </w:t>
      </w:r>
      <w:r w:rsidRPr="00D17B1E">
        <w:rPr>
          <w:rFonts w:ascii="Arial" w:eastAsiaTheme="minorEastAsia" w:hAnsi="Arial" w:cs="Arial"/>
          <w:sz w:val="22"/>
          <w:szCs w:val="22"/>
          <w:lang w:val="en-US"/>
        </w:rPr>
        <w:t>process at village and panchayat level by involving the local communities</w:t>
      </w:r>
      <w:r>
        <w:rPr>
          <w:rFonts w:ascii="Arial" w:hAnsi="Arial" w:cs="Arial"/>
        </w:rPr>
        <w:t xml:space="preserve"> </w:t>
      </w:r>
      <w:r w:rsidRPr="00D17B1E">
        <w:rPr>
          <w:rFonts w:ascii="Arial" w:eastAsiaTheme="minorEastAsia" w:hAnsi="Arial" w:cs="Arial"/>
          <w:sz w:val="22"/>
          <w:szCs w:val="22"/>
          <w:lang w:val="en-US"/>
        </w:rPr>
        <w:t>through regular meetings.</w:t>
      </w:r>
    </w:p>
    <w:p w14:paraId="270385E5" w14:textId="3D3F788A" w:rsidR="00BD242B" w:rsidRDefault="00D17B1E" w:rsidP="00D17B1E">
      <w:pPr>
        <w:ind w:left="360"/>
        <w:jc w:val="both"/>
        <w:rPr>
          <w:rFonts w:ascii="Arial" w:hAnsi="Arial" w:cs="Arial"/>
        </w:rPr>
      </w:pPr>
      <w:r w:rsidRPr="00D17B1E">
        <w:rPr>
          <w:rFonts w:ascii="Arial" w:eastAsiaTheme="minorEastAsia" w:hAnsi="Arial" w:cs="Arial"/>
          <w:sz w:val="22"/>
          <w:szCs w:val="22"/>
          <w:lang w:val="en-US"/>
        </w:rPr>
        <w:t>Village level institutions such as water user groups (WUGs), Farmer Field</w:t>
      </w:r>
      <w:r>
        <w:rPr>
          <w:rFonts w:ascii="Arial" w:hAnsi="Arial" w:cs="Arial"/>
        </w:rPr>
        <w:t xml:space="preserve"> </w:t>
      </w:r>
      <w:r w:rsidRPr="00D17B1E">
        <w:rPr>
          <w:rFonts w:ascii="Arial" w:eastAsiaTheme="minorEastAsia" w:hAnsi="Arial" w:cs="Arial"/>
          <w:sz w:val="22"/>
          <w:szCs w:val="22"/>
          <w:lang w:val="en-US"/>
        </w:rPr>
        <w:t>Schools, Village Development Committees etc. were made. These committees</w:t>
      </w:r>
      <w:r>
        <w:rPr>
          <w:rFonts w:ascii="Arial" w:hAnsi="Arial" w:cs="Arial"/>
        </w:rPr>
        <w:t xml:space="preserve"> </w:t>
      </w:r>
      <w:r w:rsidRPr="00D17B1E">
        <w:rPr>
          <w:rFonts w:ascii="Arial" w:eastAsiaTheme="minorEastAsia" w:hAnsi="Arial" w:cs="Arial"/>
          <w:sz w:val="22"/>
          <w:szCs w:val="22"/>
          <w:lang w:val="en-US"/>
        </w:rPr>
        <w:t>were involved in supervising the works during the implementation phase to</w:t>
      </w:r>
      <w:r>
        <w:rPr>
          <w:rFonts w:ascii="Arial" w:hAnsi="Arial" w:cs="Arial"/>
        </w:rPr>
        <w:t xml:space="preserve"> </w:t>
      </w:r>
      <w:r w:rsidRPr="00D17B1E">
        <w:rPr>
          <w:rFonts w:ascii="Arial" w:eastAsiaTheme="minorEastAsia" w:hAnsi="Arial" w:cs="Arial"/>
          <w:sz w:val="22"/>
          <w:szCs w:val="22"/>
          <w:lang w:val="en-US"/>
        </w:rPr>
        <w:t>ensure qualitative implementation. To ensure the sustainability of these</w:t>
      </w:r>
      <w:r>
        <w:rPr>
          <w:rFonts w:ascii="Arial" w:hAnsi="Arial" w:cs="Arial"/>
        </w:rPr>
        <w:t xml:space="preserve"> </w:t>
      </w:r>
      <w:r w:rsidRPr="00D17B1E">
        <w:rPr>
          <w:rFonts w:ascii="Arial" w:eastAsiaTheme="minorEastAsia" w:hAnsi="Arial" w:cs="Arial"/>
          <w:sz w:val="22"/>
          <w:szCs w:val="22"/>
          <w:lang w:val="en-US"/>
        </w:rPr>
        <w:t xml:space="preserve">projects in the long run, various capacity building trainings/ </w:t>
      </w:r>
      <w:proofErr w:type="spellStart"/>
      <w:r w:rsidRPr="00D17B1E">
        <w:rPr>
          <w:rFonts w:ascii="Arial" w:eastAsiaTheme="minorEastAsia" w:hAnsi="Arial" w:cs="Arial"/>
          <w:sz w:val="22"/>
          <w:szCs w:val="22"/>
          <w:lang w:val="en-US"/>
        </w:rPr>
        <w:t>programmes</w:t>
      </w:r>
      <w:proofErr w:type="spellEnd"/>
      <w:r w:rsidRPr="00D17B1E">
        <w:rPr>
          <w:rFonts w:ascii="Arial" w:eastAsiaTheme="minorEastAsia" w:hAnsi="Arial" w:cs="Arial"/>
          <w:sz w:val="22"/>
          <w:szCs w:val="22"/>
          <w:lang w:val="en-US"/>
        </w:rPr>
        <w:t>/</w:t>
      </w:r>
      <w:r>
        <w:rPr>
          <w:rFonts w:ascii="Arial" w:hAnsi="Arial" w:cs="Arial"/>
        </w:rPr>
        <w:t xml:space="preserve"> </w:t>
      </w:r>
      <w:r w:rsidRPr="00D17B1E">
        <w:rPr>
          <w:rFonts w:ascii="Arial" w:eastAsiaTheme="minorEastAsia" w:hAnsi="Arial" w:cs="Arial"/>
          <w:sz w:val="22"/>
          <w:szCs w:val="22"/>
          <w:lang w:val="en-US"/>
        </w:rPr>
        <w:t>workshops and exposure visits were organized to enhance the capacities of</w:t>
      </w:r>
      <w:r>
        <w:rPr>
          <w:rFonts w:ascii="Arial" w:hAnsi="Arial" w:cs="Arial"/>
        </w:rPr>
        <w:t xml:space="preserve"> </w:t>
      </w:r>
      <w:r w:rsidRPr="00D17B1E">
        <w:rPr>
          <w:rFonts w:ascii="Arial" w:eastAsiaTheme="minorEastAsia" w:hAnsi="Arial" w:cs="Arial"/>
          <w:sz w:val="22"/>
          <w:szCs w:val="22"/>
          <w:lang w:val="en-US"/>
        </w:rPr>
        <w:t>village/watershed level institutions.</w:t>
      </w:r>
    </w:p>
    <w:p w14:paraId="6CB48FA9" w14:textId="77777777" w:rsidR="00D17B1E" w:rsidRPr="00D17B1E" w:rsidRDefault="00D17B1E" w:rsidP="00D17B1E">
      <w:pPr>
        <w:ind w:left="360"/>
        <w:jc w:val="both"/>
        <w:rPr>
          <w:rFonts w:ascii="Arial" w:hAnsi="Arial" w:cs="Arial"/>
        </w:rPr>
      </w:pPr>
    </w:p>
    <w:p w14:paraId="5872BFD1" w14:textId="353DA603" w:rsidR="00481397" w:rsidRPr="00D2270F" w:rsidRDefault="00481397" w:rsidP="009F243A">
      <w:pPr>
        <w:pStyle w:val="ListParagraph"/>
        <w:numPr>
          <w:ilvl w:val="0"/>
          <w:numId w:val="3"/>
        </w:numPr>
        <w:ind w:left="360"/>
        <w:rPr>
          <w:rFonts w:ascii="Arial" w:hAnsi="Arial" w:cs="Arial"/>
          <w:i/>
        </w:rPr>
      </w:pPr>
      <w:r w:rsidRPr="009F243A">
        <w:rPr>
          <w:rFonts w:ascii="Arial" w:hAnsi="Arial" w:cs="Arial"/>
        </w:rPr>
        <w:t>An overview of complementarity and/or coherence of with other climate finance sources in the context of this project</w:t>
      </w:r>
      <w:r w:rsidR="004E47B6" w:rsidRPr="009F243A">
        <w:rPr>
          <w:rFonts w:ascii="Arial" w:hAnsi="Arial" w:cs="Arial"/>
        </w:rPr>
        <w:t xml:space="preserve"> (synergies with other projects, national plans </w:t>
      </w:r>
      <w:r w:rsidR="009F243A" w:rsidRPr="009F243A">
        <w:rPr>
          <w:rFonts w:ascii="Arial" w:hAnsi="Arial" w:cs="Arial"/>
        </w:rPr>
        <w:t>etc.</w:t>
      </w:r>
      <w:r w:rsidR="004E47B6" w:rsidRPr="009F243A">
        <w:rPr>
          <w:rFonts w:ascii="Arial" w:hAnsi="Arial" w:cs="Arial"/>
        </w:rPr>
        <w:t>)</w:t>
      </w:r>
      <w:r w:rsidR="00434239">
        <w:rPr>
          <w:rFonts w:ascii="Arial" w:hAnsi="Arial" w:cs="Arial"/>
          <w:i/>
        </w:rPr>
        <w:t xml:space="preserve"> </w:t>
      </w:r>
    </w:p>
    <w:p w14:paraId="4A417D83" w14:textId="77777777" w:rsidR="00AC04EB" w:rsidRPr="00AC04EB" w:rsidRDefault="00AC04EB" w:rsidP="00AC04EB">
      <w:pPr>
        <w:spacing w:after="160" w:line="259" w:lineRule="auto"/>
        <w:ind w:left="360"/>
        <w:jc w:val="both"/>
        <w:rPr>
          <w:rFonts w:ascii="Arial" w:hAnsi="Arial" w:cs="Arial"/>
        </w:rPr>
      </w:pPr>
      <w:r w:rsidRPr="00AC04EB">
        <w:rPr>
          <w:rFonts w:ascii="Arial" w:hAnsi="Arial" w:cs="Arial"/>
        </w:rPr>
        <w:t>The Adaptation Fund (AF)-supported project in the rainfed regions of Tamil Nadu and Rajasthan was strategically designed to align with and complement national and sub-national climate policies, programmes, and other climate finance initiatives. This ensured optimal use of resources, avoided duplication of efforts, and enhanced the impact and sustainability of project interventions.</w:t>
      </w:r>
    </w:p>
    <w:p w14:paraId="4D78DA8A" w14:textId="46769D99" w:rsidR="00AC04EB" w:rsidRPr="00AC04EB" w:rsidRDefault="00AC04EB" w:rsidP="00AC04EB">
      <w:pPr>
        <w:spacing w:after="160" w:line="259" w:lineRule="auto"/>
        <w:ind w:left="360"/>
        <w:jc w:val="both"/>
        <w:rPr>
          <w:rFonts w:ascii="Arial" w:hAnsi="Arial" w:cs="Arial"/>
        </w:rPr>
      </w:pPr>
      <w:r w:rsidRPr="00AC04EB">
        <w:rPr>
          <w:rFonts w:ascii="Arial" w:hAnsi="Arial" w:cs="Arial"/>
        </w:rPr>
        <w:t xml:space="preserve">The project is consistent with the objectives outlined in India’s National Action Plan on Climate Change (NAPCC), particularly with missions such as the National Mission on Sustainable Agriculture (NMSA) and the National Water Mission </w:t>
      </w:r>
      <w:r w:rsidRPr="00AC04EB">
        <w:rPr>
          <w:rFonts w:ascii="Arial" w:hAnsi="Arial" w:cs="Arial"/>
        </w:rPr>
        <w:lastRenderedPageBreak/>
        <w:t xml:space="preserve">(NWM), which emphasize improved water use efficiency, soil health management, and promotion of climate-resilient agricultural practices. At the sub-national level, the project interventions were in coherence with the State Action Plans on Climate Change (SAPCCs) of Tamil Nadu and Rajasthan, both of which prioritize building adaptive capacities in rainfed and vulnerable </w:t>
      </w:r>
      <w:proofErr w:type="spellStart"/>
      <w:r w:rsidRPr="00AC04EB">
        <w:rPr>
          <w:rFonts w:ascii="Arial" w:hAnsi="Arial" w:cs="Arial"/>
        </w:rPr>
        <w:t>agro</w:t>
      </w:r>
      <w:proofErr w:type="spellEnd"/>
      <w:r w:rsidRPr="00AC04EB">
        <w:rPr>
          <w:rFonts w:ascii="Arial" w:hAnsi="Arial" w:cs="Arial"/>
        </w:rPr>
        <w:t>-ecological zones.</w:t>
      </w:r>
    </w:p>
    <w:p w14:paraId="5426C04A" w14:textId="7EB8C6A5" w:rsidR="00AC04EB" w:rsidRPr="00AC04EB" w:rsidRDefault="00AC04EB" w:rsidP="00AC04EB">
      <w:pPr>
        <w:ind w:left="360"/>
        <w:jc w:val="both"/>
        <w:rPr>
          <w:rFonts w:ascii="Arial" w:hAnsi="Arial" w:cs="Arial"/>
        </w:rPr>
      </w:pPr>
      <w:r w:rsidRPr="00AC04EB">
        <w:rPr>
          <w:rFonts w:ascii="Arial" w:hAnsi="Arial" w:cs="Arial"/>
        </w:rPr>
        <w:t xml:space="preserve">The project </w:t>
      </w:r>
      <w:r>
        <w:rPr>
          <w:rFonts w:ascii="Arial" w:hAnsi="Arial" w:cs="Arial"/>
        </w:rPr>
        <w:t xml:space="preserve">is aligned with </w:t>
      </w:r>
      <w:r w:rsidRPr="00AC04EB">
        <w:rPr>
          <w:rFonts w:ascii="Arial" w:hAnsi="Arial" w:cs="Arial"/>
        </w:rPr>
        <w:t xml:space="preserve">national programmes such as the Pradhan Mantri Krishi </w:t>
      </w:r>
      <w:proofErr w:type="spellStart"/>
      <w:r w:rsidRPr="00AC04EB">
        <w:rPr>
          <w:rFonts w:ascii="Arial" w:hAnsi="Arial" w:cs="Arial"/>
        </w:rPr>
        <w:t>Sinchayee</w:t>
      </w:r>
      <w:proofErr w:type="spellEnd"/>
      <w:r w:rsidRPr="00AC04EB">
        <w:rPr>
          <w:rFonts w:ascii="Arial" w:hAnsi="Arial" w:cs="Arial"/>
        </w:rPr>
        <w:t xml:space="preserve"> Yojana (PMKSY), Mahatma Gandhi National Rural Employment Guarantee Scheme (MGNREGS), and the Watershed Development Component (WDC) of the Integrated Watershed Management Programme (IWMP). </w:t>
      </w:r>
      <w:r w:rsidRPr="00AC04EB">
        <w:rPr>
          <w:rFonts w:ascii="Arial" w:hAnsi="Arial" w:cs="Arial"/>
        </w:rPr>
        <w:br/>
        <w:t xml:space="preserve">Technical guidance from Krishi Vigyan </w:t>
      </w:r>
      <w:proofErr w:type="spellStart"/>
      <w:r w:rsidRPr="00AC04EB">
        <w:rPr>
          <w:rFonts w:ascii="Arial" w:hAnsi="Arial" w:cs="Arial"/>
        </w:rPr>
        <w:t>Kendras</w:t>
      </w:r>
      <w:proofErr w:type="spellEnd"/>
      <w:r w:rsidRPr="00AC04EB">
        <w:rPr>
          <w:rFonts w:ascii="Arial" w:hAnsi="Arial" w:cs="Arial"/>
        </w:rPr>
        <w:t xml:space="preserve"> (KVKs), State Agriculture Universities (SAUs), and line departments was leveraged to validate and disseminate climate-resilient agricultural practices. These partnerships ensured coherence in technology promotion and extension efforts, and provided pathways for upscaling and institutional mainstreaming.</w:t>
      </w:r>
      <w:r w:rsidRPr="00AC04EB">
        <w:rPr>
          <w:rFonts w:ascii="Arial" w:hAnsi="Arial" w:cs="Arial"/>
        </w:rPr>
        <w:br/>
        <w:t xml:space="preserve">The project contributed to national knowledge platforms and policy dialogues through documentation of best practices, dissemination of success stories, and participation in climate finance forums. </w:t>
      </w:r>
    </w:p>
    <w:p w14:paraId="4634D770" w14:textId="77777777" w:rsidR="0063617E" w:rsidRDefault="0063617E" w:rsidP="00891773">
      <w:pPr>
        <w:ind w:left="360"/>
        <w:jc w:val="both"/>
        <w:rPr>
          <w:rFonts w:ascii="Arial" w:hAnsi="Arial" w:cs="Arial"/>
        </w:rPr>
      </w:pPr>
    </w:p>
    <w:p w14:paraId="3D509B1D" w14:textId="13E926A3" w:rsidR="0063617E" w:rsidRPr="00D2270F" w:rsidRDefault="0063617E">
      <w:pPr>
        <w:pStyle w:val="ListParagraph"/>
        <w:numPr>
          <w:ilvl w:val="0"/>
          <w:numId w:val="3"/>
        </w:numPr>
        <w:ind w:left="360"/>
        <w:rPr>
          <w:rFonts w:ascii="Arial" w:hAnsi="Arial" w:cs="Arial"/>
          <w:i/>
        </w:rPr>
      </w:pPr>
      <w:r w:rsidRPr="009F243A">
        <w:rPr>
          <w:rFonts w:ascii="Arial" w:hAnsi="Arial" w:cs="Arial"/>
        </w:rPr>
        <w:t>Sustainability, scalability and replicability</w:t>
      </w:r>
      <w:r w:rsidR="00C775F0" w:rsidRPr="00D2270F">
        <w:rPr>
          <w:rFonts w:ascii="Arial" w:hAnsi="Arial" w:cs="Arial"/>
          <w:i/>
        </w:rPr>
        <w:t xml:space="preserve"> </w:t>
      </w:r>
    </w:p>
    <w:p w14:paraId="246B6A9B" w14:textId="77777777" w:rsidR="00AC04EB" w:rsidRPr="00AC04EB" w:rsidRDefault="00AC04EB" w:rsidP="00AC04EB">
      <w:pPr>
        <w:spacing w:after="160" w:line="259" w:lineRule="auto"/>
        <w:ind w:left="360"/>
        <w:jc w:val="both"/>
        <w:rPr>
          <w:rFonts w:ascii="Arial" w:hAnsi="Arial" w:cs="Arial"/>
        </w:rPr>
      </w:pPr>
      <w:r w:rsidRPr="00AC04EB">
        <w:rPr>
          <w:rFonts w:ascii="Arial" w:hAnsi="Arial" w:cs="Arial"/>
        </w:rPr>
        <w:t>The project was designed with a strong focus on long-term sustainability, potential for upscaling, and ease of replication, thereby ensuring that its impact extends beyond the project’s lifespan and geography.</w:t>
      </w:r>
    </w:p>
    <w:p w14:paraId="4C42928C" w14:textId="77777777" w:rsidR="00AC04EB" w:rsidRPr="00AC04EB" w:rsidRDefault="00AC04EB" w:rsidP="00AC04EB">
      <w:pPr>
        <w:spacing w:after="160" w:line="259" w:lineRule="auto"/>
        <w:ind w:left="360"/>
        <w:jc w:val="both"/>
        <w:rPr>
          <w:rFonts w:ascii="Arial" w:hAnsi="Arial" w:cs="Arial"/>
        </w:rPr>
      </w:pPr>
      <w:r w:rsidRPr="00AC04EB">
        <w:rPr>
          <w:rFonts w:ascii="Arial" w:hAnsi="Arial" w:cs="Arial"/>
        </w:rPr>
        <w:t>All interventions were grounded in principles of climate change adaptation and environmental sustainability. The promotion of solar-powered irrigation pumps reduced dependence on fossil fuels, contributing to greenhouse gas (GHG) emission reductions. Similarly, the adoption of drip irrigation and kitchen gardens using poly-sheets promoted water-use efficiency, enhancing resilience to erratic rainfall.</w:t>
      </w:r>
    </w:p>
    <w:p w14:paraId="30FCE525" w14:textId="77777777" w:rsidR="00AC04EB" w:rsidRPr="00AC04EB" w:rsidRDefault="00AC04EB" w:rsidP="00AC04EB">
      <w:pPr>
        <w:spacing w:after="160" w:line="259" w:lineRule="auto"/>
        <w:ind w:left="360"/>
        <w:jc w:val="both"/>
        <w:rPr>
          <w:rFonts w:ascii="Arial" w:hAnsi="Arial" w:cs="Arial"/>
        </w:rPr>
      </w:pPr>
      <w:r w:rsidRPr="00AC04EB">
        <w:rPr>
          <w:rFonts w:ascii="Arial" w:hAnsi="Arial" w:cs="Arial"/>
        </w:rPr>
        <w:t>Water conservation structures such as Rainwater Harvesting Structures (RWHS) enabled the irrigation of additional fields, increasing cropping intensity across kharif, rabi, and summer seasons. The change in land use patterns, with increased gross cropped area and the promotion of water-efficient crops like wheat and maize, reflects improved climate-resilient agricultural practices.</w:t>
      </w:r>
    </w:p>
    <w:p w14:paraId="70EF7F93" w14:textId="77777777" w:rsidR="00AC04EB" w:rsidRPr="00AC04EB" w:rsidRDefault="00AC04EB" w:rsidP="00AC04EB">
      <w:pPr>
        <w:spacing w:after="160" w:line="259" w:lineRule="auto"/>
        <w:ind w:left="360"/>
        <w:jc w:val="both"/>
        <w:rPr>
          <w:rFonts w:ascii="Arial" w:hAnsi="Arial" w:cs="Arial"/>
        </w:rPr>
      </w:pPr>
      <w:r w:rsidRPr="00AC04EB">
        <w:rPr>
          <w:rFonts w:ascii="Arial" w:hAnsi="Arial" w:cs="Arial"/>
        </w:rPr>
        <w:t>All common assets created under the project—such as solar pumps, RWHS, and drip systems—have been formally handed over to village-level institutions and Gram Panchayats. These institutions were trained in operation and maintenance to ensure the long-term functionality of the assets and sustained community benefits.</w:t>
      </w:r>
    </w:p>
    <w:p w14:paraId="66455E9B" w14:textId="77777777" w:rsidR="00AC04EB" w:rsidRPr="00AC04EB" w:rsidRDefault="00AC04EB" w:rsidP="00AC04EB">
      <w:pPr>
        <w:spacing w:after="160" w:line="259" w:lineRule="auto"/>
        <w:ind w:left="360"/>
        <w:jc w:val="both"/>
        <w:rPr>
          <w:rFonts w:ascii="Arial" w:hAnsi="Arial" w:cs="Arial"/>
        </w:rPr>
      </w:pPr>
      <w:r w:rsidRPr="00AC04EB">
        <w:rPr>
          <w:rFonts w:ascii="Arial" w:hAnsi="Arial" w:cs="Arial"/>
        </w:rPr>
        <w:t xml:space="preserve">The project successfully demonstrated several scalable models of climate-resilient agriculture. Solar pumps and mini-drip systems for vegetable cultivation, introduced through the project, have been adopted in other areas by leveraging convergence with government schemes such as those of the Agriculture Department. Similarly, the pasture land development component has been expanded through Mahatma Gandhi National Rural Employment Guarantee </w:t>
      </w:r>
      <w:r w:rsidRPr="00AC04EB">
        <w:rPr>
          <w:rFonts w:ascii="Arial" w:hAnsi="Arial" w:cs="Arial"/>
        </w:rPr>
        <w:lastRenderedPageBreak/>
        <w:t>Scheme (MGNREGS), demonstrating effective integration with ongoing public programmes.</w:t>
      </w:r>
    </w:p>
    <w:p w14:paraId="0E4B5D71" w14:textId="77777777" w:rsidR="00AC04EB" w:rsidRPr="00AC04EB" w:rsidRDefault="00AC04EB" w:rsidP="00AC04EB">
      <w:pPr>
        <w:spacing w:after="160" w:line="259" w:lineRule="auto"/>
        <w:ind w:left="360"/>
        <w:jc w:val="both"/>
        <w:rPr>
          <w:rFonts w:ascii="Arial" w:hAnsi="Arial" w:cs="Arial"/>
        </w:rPr>
      </w:pPr>
      <w:r w:rsidRPr="00AC04EB">
        <w:rPr>
          <w:rFonts w:ascii="Arial" w:hAnsi="Arial" w:cs="Arial"/>
        </w:rPr>
        <w:t>Key lessons from the project have informed the preparation of Gram Panchayat-level plans, enabling climate adaptation measures to be institutionalized in local development planning and budgetary frameworks.</w:t>
      </w:r>
    </w:p>
    <w:p w14:paraId="1CBA1537" w14:textId="77777777" w:rsidR="00AC04EB" w:rsidRPr="00AC04EB" w:rsidRDefault="00AC04EB" w:rsidP="00AC04EB">
      <w:pPr>
        <w:spacing w:after="160" w:line="259" w:lineRule="auto"/>
        <w:ind w:left="360"/>
        <w:jc w:val="both"/>
        <w:rPr>
          <w:rFonts w:ascii="Arial" w:hAnsi="Arial" w:cs="Arial"/>
        </w:rPr>
      </w:pPr>
      <w:r w:rsidRPr="00AC04EB">
        <w:rPr>
          <w:rFonts w:ascii="Arial" w:hAnsi="Arial" w:cs="Arial"/>
        </w:rPr>
        <w:t>The project interventions were low-cost, context-specific, and demand-driven, making them highly replicable in other rainfed and climate-vulnerable regions of India. Demonstration activities—such as early maturing, nutrient-rich crop varieties and summer vegetable cultivation through mini-drip systems—proved particularly successful and relevant for smallholder farmers.</w:t>
      </w:r>
    </w:p>
    <w:p w14:paraId="29CC9DD9" w14:textId="77777777" w:rsidR="00AC04EB" w:rsidRPr="00AC04EB" w:rsidRDefault="00AC04EB" w:rsidP="00AC04EB">
      <w:pPr>
        <w:spacing w:after="160" w:line="259" w:lineRule="auto"/>
        <w:ind w:left="360"/>
        <w:jc w:val="both"/>
        <w:rPr>
          <w:rFonts w:ascii="Arial" w:hAnsi="Arial" w:cs="Arial"/>
        </w:rPr>
      </w:pPr>
      <w:r w:rsidRPr="00AC04EB">
        <w:rPr>
          <w:rFonts w:ascii="Arial" w:hAnsi="Arial" w:cs="Arial"/>
        </w:rPr>
        <w:t xml:space="preserve">The convergence approach adopted in the project enhances replicability by creating pathways for mainstreaming through existing rural development and agricultural support programmes. Activities such as the formation of Self-Help Groups (SHGs) have been scaled through partnerships with state-level rural livelihood missions like RAJEEVIKA, while the supply of agricultural inputs has been institutionalized through linkages with Krishi Vigyan </w:t>
      </w:r>
      <w:proofErr w:type="spellStart"/>
      <w:r w:rsidRPr="00AC04EB">
        <w:rPr>
          <w:rFonts w:ascii="Arial" w:hAnsi="Arial" w:cs="Arial"/>
        </w:rPr>
        <w:t>Kendras</w:t>
      </w:r>
      <w:proofErr w:type="spellEnd"/>
      <w:r w:rsidRPr="00AC04EB">
        <w:rPr>
          <w:rFonts w:ascii="Arial" w:hAnsi="Arial" w:cs="Arial"/>
        </w:rPr>
        <w:t xml:space="preserve"> (KVKs) and the Agriculture Department.</w:t>
      </w:r>
    </w:p>
    <w:p w14:paraId="0D9C5538" w14:textId="7FE4D34D" w:rsidR="00F75973" w:rsidRDefault="00F75973" w:rsidP="00F75973">
      <w:pPr>
        <w:ind w:left="360"/>
        <w:jc w:val="both"/>
        <w:rPr>
          <w:rFonts w:ascii="Arial" w:hAnsi="Arial" w:cs="Arial"/>
        </w:rPr>
        <w:sectPr w:rsidR="00F75973" w:rsidSect="006802DF">
          <w:footerReference w:type="default" r:id="rId9"/>
          <w:pgSz w:w="11906" w:h="16838" w:code="9"/>
          <w:pgMar w:top="1440" w:right="1440" w:bottom="1440" w:left="1440" w:header="720" w:footer="720" w:gutter="0"/>
          <w:pgNumType w:start="1"/>
          <w:cols w:space="720"/>
          <w:docGrid w:linePitch="360"/>
        </w:sectPr>
      </w:pPr>
    </w:p>
    <w:p w14:paraId="45359356" w14:textId="1E1D9177" w:rsidR="00481397" w:rsidRPr="00AA1104" w:rsidRDefault="00481397" w:rsidP="00481397">
      <w:pPr>
        <w:rPr>
          <w:rFonts w:ascii="Arial" w:hAnsi="Arial" w:cs="Arial"/>
          <w:b/>
          <w:i/>
        </w:rPr>
      </w:pPr>
      <w:r w:rsidRPr="00AA1104">
        <w:rPr>
          <w:rFonts w:ascii="Arial" w:hAnsi="Arial" w:cs="Arial"/>
          <w:b/>
          <w:i/>
        </w:rPr>
        <w:lastRenderedPageBreak/>
        <w:t>Section B: Project expenditure</w:t>
      </w:r>
    </w:p>
    <w:tbl>
      <w:tblPr>
        <w:tblStyle w:val="TableGrid"/>
        <w:tblW w:w="13948" w:type="dxa"/>
        <w:tblLook w:val="04A0" w:firstRow="1" w:lastRow="0" w:firstColumn="1" w:lastColumn="0" w:noHBand="0" w:noVBand="1"/>
      </w:tblPr>
      <w:tblGrid>
        <w:gridCol w:w="2547"/>
        <w:gridCol w:w="5245"/>
        <w:gridCol w:w="2551"/>
        <w:gridCol w:w="1843"/>
        <w:gridCol w:w="1762"/>
      </w:tblGrid>
      <w:tr w:rsidR="00B62EC6" w:rsidRPr="00866428" w14:paraId="3D3D16EB" w14:textId="77777777" w:rsidTr="00866428">
        <w:trPr>
          <w:trHeight w:val="448"/>
        </w:trPr>
        <w:tc>
          <w:tcPr>
            <w:tcW w:w="2547" w:type="dxa"/>
            <w:shd w:val="clear" w:color="auto" w:fill="D9D9D9" w:themeFill="background1" w:themeFillShade="D9"/>
          </w:tcPr>
          <w:p w14:paraId="044529B1" w14:textId="77777777" w:rsidR="00B62EC6" w:rsidRPr="00866428" w:rsidRDefault="00B62EC6" w:rsidP="00C00CF8">
            <w:pPr>
              <w:jc w:val="center"/>
              <w:rPr>
                <w:rFonts w:ascii="Arial" w:hAnsi="Arial" w:cs="Arial"/>
                <w:b/>
                <w:sz w:val="22"/>
                <w:szCs w:val="22"/>
              </w:rPr>
            </w:pPr>
            <w:r w:rsidRPr="00866428">
              <w:rPr>
                <w:rFonts w:ascii="Arial" w:hAnsi="Arial" w:cs="Arial"/>
                <w:b/>
                <w:sz w:val="22"/>
                <w:szCs w:val="22"/>
              </w:rPr>
              <w:t xml:space="preserve">Components </w:t>
            </w:r>
          </w:p>
        </w:tc>
        <w:tc>
          <w:tcPr>
            <w:tcW w:w="5245" w:type="dxa"/>
            <w:shd w:val="clear" w:color="auto" w:fill="D9D9D9" w:themeFill="background1" w:themeFillShade="D9"/>
          </w:tcPr>
          <w:p w14:paraId="6C5D206C" w14:textId="77777777" w:rsidR="00B62EC6" w:rsidRPr="00866428" w:rsidRDefault="00B62EC6" w:rsidP="00C00CF8">
            <w:pPr>
              <w:jc w:val="center"/>
              <w:rPr>
                <w:rFonts w:ascii="Arial" w:hAnsi="Arial" w:cs="Arial"/>
                <w:b/>
                <w:sz w:val="22"/>
                <w:szCs w:val="22"/>
              </w:rPr>
            </w:pPr>
            <w:r w:rsidRPr="00866428">
              <w:rPr>
                <w:rFonts w:ascii="Arial" w:hAnsi="Arial" w:cs="Arial"/>
                <w:b/>
                <w:sz w:val="22"/>
                <w:szCs w:val="22"/>
              </w:rPr>
              <w:t>Expected Concrete Outputs</w:t>
            </w:r>
          </w:p>
        </w:tc>
        <w:tc>
          <w:tcPr>
            <w:tcW w:w="2551" w:type="dxa"/>
            <w:shd w:val="clear" w:color="auto" w:fill="D9D9D9" w:themeFill="background1" w:themeFillShade="D9"/>
          </w:tcPr>
          <w:p w14:paraId="4BB1C71F" w14:textId="77777777" w:rsidR="00B62EC6" w:rsidRPr="00866428" w:rsidRDefault="00B62EC6" w:rsidP="00C00CF8">
            <w:pPr>
              <w:jc w:val="center"/>
              <w:rPr>
                <w:rFonts w:ascii="Arial" w:hAnsi="Arial" w:cs="Arial"/>
                <w:b/>
                <w:sz w:val="22"/>
                <w:szCs w:val="22"/>
              </w:rPr>
            </w:pPr>
            <w:r w:rsidRPr="00866428">
              <w:rPr>
                <w:rFonts w:ascii="Arial" w:hAnsi="Arial" w:cs="Arial"/>
                <w:b/>
                <w:sz w:val="22"/>
                <w:szCs w:val="22"/>
              </w:rPr>
              <w:t>Expected Outcomes</w:t>
            </w:r>
          </w:p>
        </w:tc>
        <w:tc>
          <w:tcPr>
            <w:tcW w:w="1843" w:type="dxa"/>
            <w:shd w:val="clear" w:color="auto" w:fill="D9D9D9" w:themeFill="background1" w:themeFillShade="D9"/>
          </w:tcPr>
          <w:p w14:paraId="2E9E31F3" w14:textId="77777777" w:rsidR="00B62EC6" w:rsidRPr="00866428" w:rsidRDefault="00B62EC6" w:rsidP="00C00CF8">
            <w:pPr>
              <w:jc w:val="center"/>
              <w:rPr>
                <w:rFonts w:ascii="Arial" w:hAnsi="Arial" w:cs="Arial"/>
                <w:b/>
                <w:sz w:val="22"/>
                <w:szCs w:val="22"/>
              </w:rPr>
            </w:pPr>
            <w:r w:rsidRPr="00866428">
              <w:rPr>
                <w:rFonts w:ascii="Arial" w:hAnsi="Arial" w:cs="Arial"/>
                <w:b/>
                <w:sz w:val="22"/>
                <w:szCs w:val="22"/>
              </w:rPr>
              <w:t>Sanctioned Amount (USD)</w:t>
            </w:r>
          </w:p>
        </w:tc>
        <w:tc>
          <w:tcPr>
            <w:tcW w:w="1762" w:type="dxa"/>
            <w:shd w:val="clear" w:color="auto" w:fill="D9D9D9" w:themeFill="background1" w:themeFillShade="D9"/>
          </w:tcPr>
          <w:p w14:paraId="05EF026F" w14:textId="77777777" w:rsidR="00B62EC6" w:rsidRPr="00866428" w:rsidRDefault="00B62EC6" w:rsidP="00C00CF8">
            <w:pPr>
              <w:jc w:val="center"/>
              <w:rPr>
                <w:rFonts w:ascii="Arial" w:hAnsi="Arial" w:cs="Arial"/>
                <w:b/>
                <w:sz w:val="22"/>
                <w:szCs w:val="22"/>
              </w:rPr>
            </w:pPr>
            <w:r w:rsidRPr="00866428">
              <w:rPr>
                <w:rFonts w:ascii="Arial" w:hAnsi="Arial" w:cs="Arial"/>
                <w:b/>
                <w:sz w:val="22"/>
                <w:szCs w:val="22"/>
              </w:rPr>
              <w:t>Utilized Amount (USD)</w:t>
            </w:r>
          </w:p>
        </w:tc>
      </w:tr>
      <w:tr w:rsidR="00866428" w:rsidRPr="00866428" w14:paraId="5170BBF1" w14:textId="77777777" w:rsidTr="00866428">
        <w:trPr>
          <w:trHeight w:val="448"/>
        </w:trPr>
        <w:tc>
          <w:tcPr>
            <w:tcW w:w="2547" w:type="dxa"/>
            <w:vMerge w:val="restart"/>
            <w:shd w:val="clear" w:color="auto" w:fill="auto"/>
          </w:tcPr>
          <w:p w14:paraId="6BA510DB" w14:textId="77777777" w:rsidR="00866428" w:rsidRPr="00866428" w:rsidRDefault="00866428" w:rsidP="00C00CF8">
            <w:pPr>
              <w:jc w:val="both"/>
              <w:rPr>
                <w:rFonts w:ascii="Arial" w:hAnsi="Arial" w:cs="Arial"/>
                <w:iCs/>
                <w:sz w:val="22"/>
                <w:szCs w:val="22"/>
              </w:rPr>
            </w:pPr>
            <w:r w:rsidRPr="00866428">
              <w:rPr>
                <w:rFonts w:ascii="Arial" w:hAnsi="Arial" w:cs="Arial"/>
                <w:b/>
                <w:iCs/>
                <w:sz w:val="22"/>
                <w:szCs w:val="22"/>
              </w:rPr>
              <w:t>Component 1</w:t>
            </w:r>
            <w:r w:rsidRPr="00866428">
              <w:rPr>
                <w:rFonts w:ascii="Arial" w:hAnsi="Arial" w:cs="Arial"/>
                <w:iCs/>
                <w:sz w:val="22"/>
                <w:szCs w:val="22"/>
              </w:rPr>
              <w:t>:</w:t>
            </w:r>
          </w:p>
          <w:p w14:paraId="36849972" w14:textId="77777777" w:rsidR="00866428" w:rsidRPr="00866428" w:rsidRDefault="00866428" w:rsidP="00C00CF8">
            <w:pPr>
              <w:jc w:val="both"/>
              <w:rPr>
                <w:rFonts w:ascii="Arial" w:hAnsi="Arial" w:cs="Arial"/>
                <w:sz w:val="22"/>
                <w:szCs w:val="22"/>
              </w:rPr>
            </w:pPr>
            <w:r w:rsidRPr="00866428">
              <w:rPr>
                <w:rFonts w:ascii="Arial" w:hAnsi="Arial" w:cs="Arial"/>
                <w:iCs/>
                <w:sz w:val="22"/>
                <w:szCs w:val="22"/>
              </w:rPr>
              <w:t xml:space="preserve">Improved soil and water regime for better crop productivity </w:t>
            </w:r>
          </w:p>
        </w:tc>
        <w:tc>
          <w:tcPr>
            <w:tcW w:w="5245" w:type="dxa"/>
            <w:shd w:val="clear" w:color="auto" w:fill="auto"/>
          </w:tcPr>
          <w:p w14:paraId="17FF75DF" w14:textId="77777777" w:rsidR="00866428" w:rsidRPr="00866428" w:rsidRDefault="00866428" w:rsidP="00C00CF8">
            <w:pPr>
              <w:jc w:val="both"/>
              <w:rPr>
                <w:rFonts w:ascii="Arial" w:hAnsi="Arial" w:cs="Arial"/>
                <w:sz w:val="22"/>
                <w:szCs w:val="22"/>
              </w:rPr>
            </w:pPr>
            <w:r w:rsidRPr="00866428">
              <w:rPr>
                <w:rFonts w:ascii="Arial" w:hAnsi="Arial" w:cs="Arial"/>
                <w:b/>
                <w:sz w:val="22"/>
                <w:szCs w:val="22"/>
              </w:rPr>
              <w:t>Output 1.1</w:t>
            </w:r>
            <w:r w:rsidRPr="00866428">
              <w:rPr>
                <w:rFonts w:ascii="Arial" w:hAnsi="Arial" w:cs="Arial"/>
                <w:sz w:val="22"/>
                <w:szCs w:val="22"/>
              </w:rPr>
              <w:t>: Soil health improved through summer / deep ploughing</w:t>
            </w:r>
          </w:p>
        </w:tc>
        <w:tc>
          <w:tcPr>
            <w:tcW w:w="2551" w:type="dxa"/>
            <w:vMerge w:val="restart"/>
            <w:shd w:val="clear" w:color="auto" w:fill="auto"/>
          </w:tcPr>
          <w:p w14:paraId="3E599C1E" w14:textId="77777777" w:rsidR="00866428" w:rsidRPr="00866428" w:rsidRDefault="00866428" w:rsidP="00C00CF8">
            <w:pPr>
              <w:jc w:val="both"/>
              <w:rPr>
                <w:rFonts w:ascii="Arial" w:hAnsi="Arial" w:cs="Arial"/>
                <w:sz w:val="22"/>
                <w:szCs w:val="22"/>
              </w:rPr>
            </w:pPr>
            <w:r w:rsidRPr="00866428">
              <w:rPr>
                <w:rFonts w:ascii="Arial" w:hAnsi="Arial" w:cs="Arial"/>
                <w:b/>
                <w:sz w:val="22"/>
                <w:szCs w:val="22"/>
              </w:rPr>
              <w:t>Outcome 1:</w:t>
            </w:r>
          </w:p>
          <w:p w14:paraId="0EC6F5E8" w14:textId="77777777" w:rsidR="00866428" w:rsidRPr="00866428" w:rsidRDefault="00866428" w:rsidP="00C00CF8">
            <w:pPr>
              <w:jc w:val="both"/>
              <w:rPr>
                <w:rFonts w:ascii="Arial" w:hAnsi="Arial" w:cs="Arial"/>
                <w:sz w:val="22"/>
                <w:szCs w:val="22"/>
              </w:rPr>
            </w:pPr>
            <w:r w:rsidRPr="00866428">
              <w:rPr>
                <w:rFonts w:ascii="Arial" w:hAnsi="Arial" w:cs="Arial"/>
                <w:sz w:val="22"/>
                <w:szCs w:val="22"/>
              </w:rPr>
              <w:t xml:space="preserve">Soil </w:t>
            </w:r>
            <w:proofErr w:type="gramStart"/>
            <w:r w:rsidRPr="00866428">
              <w:rPr>
                <w:rFonts w:ascii="Arial" w:hAnsi="Arial" w:cs="Arial"/>
                <w:sz w:val="22"/>
                <w:szCs w:val="22"/>
              </w:rPr>
              <w:t>and  water</w:t>
            </w:r>
            <w:proofErr w:type="gramEnd"/>
            <w:r w:rsidRPr="00866428">
              <w:rPr>
                <w:rFonts w:ascii="Arial" w:hAnsi="Arial" w:cs="Arial"/>
                <w:sz w:val="22"/>
                <w:szCs w:val="22"/>
              </w:rPr>
              <w:t xml:space="preserve"> regime improved and crop productivity enhanced</w:t>
            </w:r>
          </w:p>
        </w:tc>
        <w:tc>
          <w:tcPr>
            <w:tcW w:w="1843" w:type="dxa"/>
            <w:vMerge w:val="restart"/>
            <w:shd w:val="clear" w:color="auto" w:fill="auto"/>
          </w:tcPr>
          <w:p w14:paraId="4E23E7EB" w14:textId="77777777" w:rsidR="00866428" w:rsidRPr="00866428" w:rsidRDefault="00866428" w:rsidP="00C00CF8">
            <w:pPr>
              <w:jc w:val="right"/>
              <w:rPr>
                <w:rFonts w:ascii="Arial" w:hAnsi="Arial" w:cs="Arial"/>
                <w:sz w:val="22"/>
                <w:szCs w:val="22"/>
              </w:rPr>
            </w:pPr>
            <w:r w:rsidRPr="00866428">
              <w:rPr>
                <w:rFonts w:ascii="Arial" w:hAnsi="Arial" w:cs="Arial"/>
                <w:sz w:val="22"/>
                <w:szCs w:val="22"/>
              </w:rPr>
              <w:t>170,585</w:t>
            </w:r>
          </w:p>
        </w:tc>
        <w:tc>
          <w:tcPr>
            <w:tcW w:w="1762" w:type="dxa"/>
            <w:vMerge w:val="restart"/>
            <w:shd w:val="clear" w:color="auto" w:fill="auto"/>
          </w:tcPr>
          <w:p w14:paraId="5284F325" w14:textId="73415A67" w:rsidR="00866428" w:rsidRPr="00866428" w:rsidRDefault="00877107" w:rsidP="00C00CF8">
            <w:pPr>
              <w:jc w:val="right"/>
              <w:rPr>
                <w:rFonts w:ascii="Arial" w:hAnsi="Arial" w:cs="Arial"/>
                <w:sz w:val="22"/>
                <w:szCs w:val="22"/>
              </w:rPr>
            </w:pPr>
            <w:r>
              <w:rPr>
                <w:rFonts w:ascii="Arial" w:hAnsi="Arial" w:cs="Arial"/>
              </w:rPr>
              <w:t>145,045</w:t>
            </w:r>
          </w:p>
        </w:tc>
      </w:tr>
      <w:tr w:rsidR="00866428" w:rsidRPr="00866428" w14:paraId="51B2B32E" w14:textId="77777777" w:rsidTr="00866428">
        <w:trPr>
          <w:trHeight w:val="140"/>
        </w:trPr>
        <w:tc>
          <w:tcPr>
            <w:tcW w:w="2547" w:type="dxa"/>
            <w:vMerge/>
            <w:shd w:val="clear" w:color="auto" w:fill="auto"/>
          </w:tcPr>
          <w:p w14:paraId="6CE6DCCC" w14:textId="77777777" w:rsidR="00866428" w:rsidRPr="00866428" w:rsidRDefault="00866428" w:rsidP="00C00CF8">
            <w:pPr>
              <w:jc w:val="both"/>
              <w:rPr>
                <w:rFonts w:ascii="Arial" w:hAnsi="Arial" w:cs="Arial"/>
                <w:sz w:val="22"/>
                <w:szCs w:val="22"/>
              </w:rPr>
            </w:pPr>
          </w:p>
        </w:tc>
        <w:tc>
          <w:tcPr>
            <w:tcW w:w="5245" w:type="dxa"/>
            <w:shd w:val="clear" w:color="auto" w:fill="auto"/>
          </w:tcPr>
          <w:p w14:paraId="6FB16C8D" w14:textId="77777777" w:rsidR="00866428" w:rsidRPr="00866428" w:rsidRDefault="00866428" w:rsidP="00C00CF8">
            <w:pPr>
              <w:jc w:val="both"/>
              <w:rPr>
                <w:rFonts w:ascii="Arial" w:hAnsi="Arial" w:cs="Arial"/>
                <w:sz w:val="22"/>
                <w:szCs w:val="22"/>
              </w:rPr>
            </w:pPr>
            <w:r w:rsidRPr="00866428">
              <w:rPr>
                <w:rFonts w:ascii="Arial" w:hAnsi="Arial" w:cs="Arial"/>
                <w:b/>
                <w:sz w:val="22"/>
                <w:szCs w:val="22"/>
              </w:rPr>
              <w:t>Output 1.2</w:t>
            </w:r>
            <w:r w:rsidRPr="00866428">
              <w:rPr>
                <w:rFonts w:ascii="Arial" w:hAnsi="Arial" w:cs="Arial"/>
                <w:sz w:val="22"/>
                <w:szCs w:val="22"/>
              </w:rPr>
              <w:t>: Increased water availability through farm pond, catch pit, well recharge pit and other water harvesting structures</w:t>
            </w:r>
          </w:p>
        </w:tc>
        <w:tc>
          <w:tcPr>
            <w:tcW w:w="2551" w:type="dxa"/>
            <w:vMerge/>
            <w:shd w:val="clear" w:color="auto" w:fill="auto"/>
          </w:tcPr>
          <w:p w14:paraId="049E538A" w14:textId="77777777" w:rsidR="00866428" w:rsidRPr="00866428" w:rsidRDefault="00866428" w:rsidP="00C00CF8">
            <w:pPr>
              <w:jc w:val="both"/>
              <w:rPr>
                <w:rFonts w:ascii="Arial" w:hAnsi="Arial" w:cs="Arial"/>
                <w:sz w:val="22"/>
                <w:szCs w:val="22"/>
              </w:rPr>
            </w:pPr>
          </w:p>
        </w:tc>
        <w:tc>
          <w:tcPr>
            <w:tcW w:w="1843" w:type="dxa"/>
            <w:vMerge/>
            <w:shd w:val="clear" w:color="auto" w:fill="auto"/>
          </w:tcPr>
          <w:p w14:paraId="5A2CA6C2" w14:textId="77777777" w:rsidR="00866428" w:rsidRPr="00866428" w:rsidRDefault="00866428" w:rsidP="00C00CF8">
            <w:pPr>
              <w:jc w:val="right"/>
              <w:rPr>
                <w:rFonts w:ascii="Arial" w:hAnsi="Arial" w:cs="Arial"/>
                <w:sz w:val="22"/>
                <w:szCs w:val="22"/>
              </w:rPr>
            </w:pPr>
          </w:p>
        </w:tc>
        <w:tc>
          <w:tcPr>
            <w:tcW w:w="1762" w:type="dxa"/>
            <w:vMerge/>
            <w:shd w:val="clear" w:color="auto" w:fill="auto"/>
          </w:tcPr>
          <w:p w14:paraId="7E0645DA" w14:textId="77777777" w:rsidR="00866428" w:rsidRPr="00866428" w:rsidRDefault="00866428" w:rsidP="00C00CF8">
            <w:pPr>
              <w:jc w:val="right"/>
              <w:rPr>
                <w:rFonts w:ascii="Arial" w:hAnsi="Arial" w:cs="Arial"/>
                <w:sz w:val="22"/>
                <w:szCs w:val="22"/>
              </w:rPr>
            </w:pPr>
          </w:p>
        </w:tc>
      </w:tr>
      <w:tr w:rsidR="00866428" w:rsidRPr="00866428" w14:paraId="219F9B2F" w14:textId="77777777" w:rsidTr="00866428">
        <w:trPr>
          <w:trHeight w:val="770"/>
        </w:trPr>
        <w:tc>
          <w:tcPr>
            <w:tcW w:w="2547" w:type="dxa"/>
            <w:vMerge w:val="restart"/>
            <w:shd w:val="clear" w:color="auto" w:fill="auto"/>
          </w:tcPr>
          <w:p w14:paraId="4F90D6A2" w14:textId="77777777" w:rsidR="00866428" w:rsidRPr="00866428" w:rsidRDefault="00866428" w:rsidP="00C00CF8">
            <w:pPr>
              <w:jc w:val="both"/>
              <w:rPr>
                <w:rFonts w:ascii="Arial" w:hAnsi="Arial" w:cs="Arial"/>
                <w:iCs/>
                <w:sz w:val="22"/>
                <w:szCs w:val="22"/>
              </w:rPr>
            </w:pPr>
            <w:r w:rsidRPr="00866428">
              <w:rPr>
                <w:rFonts w:ascii="Arial" w:hAnsi="Arial" w:cs="Arial"/>
                <w:b/>
                <w:iCs/>
                <w:sz w:val="22"/>
                <w:szCs w:val="22"/>
              </w:rPr>
              <w:t>Component 2</w:t>
            </w:r>
            <w:r w:rsidRPr="00866428">
              <w:rPr>
                <w:rFonts w:ascii="Arial" w:hAnsi="Arial" w:cs="Arial"/>
                <w:iCs/>
                <w:sz w:val="22"/>
                <w:szCs w:val="22"/>
              </w:rPr>
              <w:t>:</w:t>
            </w:r>
          </w:p>
          <w:p w14:paraId="0286E66A" w14:textId="77777777" w:rsidR="00866428" w:rsidRPr="00866428" w:rsidRDefault="00866428" w:rsidP="00C00CF8">
            <w:pPr>
              <w:jc w:val="both"/>
              <w:rPr>
                <w:rFonts w:ascii="Arial" w:hAnsi="Arial" w:cs="Arial"/>
                <w:sz w:val="22"/>
                <w:szCs w:val="22"/>
              </w:rPr>
            </w:pPr>
            <w:r w:rsidRPr="00866428">
              <w:rPr>
                <w:rFonts w:ascii="Arial" w:hAnsi="Arial" w:cs="Arial"/>
                <w:iCs/>
                <w:sz w:val="22"/>
                <w:szCs w:val="22"/>
              </w:rPr>
              <w:t>Increased adaptation to climate change through climate resilient farming system approach and diversification of livelihoods</w:t>
            </w:r>
          </w:p>
        </w:tc>
        <w:tc>
          <w:tcPr>
            <w:tcW w:w="5245" w:type="dxa"/>
            <w:shd w:val="clear" w:color="auto" w:fill="auto"/>
          </w:tcPr>
          <w:p w14:paraId="0C4210A8" w14:textId="77777777" w:rsidR="00866428" w:rsidRPr="00866428" w:rsidRDefault="00866428" w:rsidP="00C00CF8">
            <w:pPr>
              <w:spacing w:line="276" w:lineRule="auto"/>
              <w:rPr>
                <w:rFonts w:ascii="Arial" w:hAnsi="Arial" w:cs="Arial"/>
                <w:sz w:val="22"/>
                <w:szCs w:val="22"/>
              </w:rPr>
            </w:pPr>
            <w:r w:rsidRPr="00866428">
              <w:rPr>
                <w:rFonts w:ascii="Arial" w:hAnsi="Arial" w:cs="Arial"/>
                <w:b/>
                <w:sz w:val="22"/>
                <w:szCs w:val="22"/>
              </w:rPr>
              <w:t>Output 2.1</w:t>
            </w:r>
            <w:r w:rsidRPr="00866428">
              <w:rPr>
                <w:rFonts w:ascii="Arial" w:hAnsi="Arial" w:cs="Arial"/>
                <w:sz w:val="22"/>
                <w:szCs w:val="22"/>
              </w:rPr>
              <w:t>: Increased availability of fodder/fuel through afforestation &amp; pasture land development</w:t>
            </w:r>
          </w:p>
        </w:tc>
        <w:tc>
          <w:tcPr>
            <w:tcW w:w="2551" w:type="dxa"/>
            <w:vMerge w:val="restart"/>
            <w:shd w:val="clear" w:color="auto" w:fill="auto"/>
          </w:tcPr>
          <w:p w14:paraId="5D85AD96" w14:textId="77777777" w:rsidR="00866428" w:rsidRPr="00866428" w:rsidRDefault="00866428" w:rsidP="00C00CF8">
            <w:pPr>
              <w:jc w:val="both"/>
              <w:rPr>
                <w:rFonts w:ascii="Arial" w:hAnsi="Arial" w:cs="Arial"/>
                <w:b/>
                <w:sz w:val="22"/>
                <w:szCs w:val="22"/>
              </w:rPr>
            </w:pPr>
            <w:r w:rsidRPr="00866428">
              <w:rPr>
                <w:rFonts w:ascii="Arial" w:hAnsi="Arial" w:cs="Arial"/>
                <w:b/>
                <w:sz w:val="22"/>
                <w:szCs w:val="22"/>
              </w:rPr>
              <w:t>Outcome 2:</w:t>
            </w:r>
          </w:p>
          <w:p w14:paraId="6C6138EF" w14:textId="77777777" w:rsidR="00866428" w:rsidRPr="00866428" w:rsidRDefault="00866428" w:rsidP="00C00CF8">
            <w:pPr>
              <w:jc w:val="both"/>
              <w:rPr>
                <w:rFonts w:ascii="Arial" w:hAnsi="Arial" w:cs="Arial"/>
                <w:sz w:val="22"/>
                <w:szCs w:val="22"/>
              </w:rPr>
            </w:pPr>
            <w:r w:rsidRPr="00866428">
              <w:rPr>
                <w:rFonts w:ascii="Arial" w:hAnsi="Arial" w:cs="Arial"/>
                <w:sz w:val="22"/>
                <w:szCs w:val="22"/>
              </w:rPr>
              <w:t xml:space="preserve">Improved climate </w:t>
            </w:r>
            <w:proofErr w:type="gramStart"/>
            <w:r w:rsidRPr="00866428">
              <w:rPr>
                <w:rFonts w:ascii="Arial" w:hAnsi="Arial" w:cs="Arial"/>
                <w:sz w:val="22"/>
                <w:szCs w:val="22"/>
              </w:rPr>
              <w:t>resilient  farming</w:t>
            </w:r>
            <w:proofErr w:type="gramEnd"/>
            <w:r w:rsidRPr="00866428">
              <w:rPr>
                <w:rFonts w:ascii="Arial" w:hAnsi="Arial" w:cs="Arial"/>
                <w:sz w:val="22"/>
                <w:szCs w:val="22"/>
              </w:rPr>
              <w:t xml:space="preserve"> system and increased livelihood security</w:t>
            </w:r>
          </w:p>
        </w:tc>
        <w:tc>
          <w:tcPr>
            <w:tcW w:w="1843" w:type="dxa"/>
            <w:vMerge w:val="restart"/>
            <w:shd w:val="clear" w:color="auto" w:fill="auto"/>
          </w:tcPr>
          <w:p w14:paraId="5EDC218D" w14:textId="77777777" w:rsidR="00866428" w:rsidRPr="00866428" w:rsidRDefault="00866428" w:rsidP="00C00CF8">
            <w:pPr>
              <w:jc w:val="right"/>
              <w:rPr>
                <w:rFonts w:ascii="Arial" w:hAnsi="Arial" w:cs="Arial"/>
                <w:sz w:val="22"/>
                <w:szCs w:val="22"/>
              </w:rPr>
            </w:pPr>
            <w:r w:rsidRPr="00866428">
              <w:rPr>
                <w:rFonts w:ascii="Arial" w:hAnsi="Arial" w:cs="Arial"/>
                <w:sz w:val="22"/>
                <w:szCs w:val="22"/>
              </w:rPr>
              <w:t>655,670</w:t>
            </w:r>
          </w:p>
        </w:tc>
        <w:tc>
          <w:tcPr>
            <w:tcW w:w="1762" w:type="dxa"/>
            <w:vMerge w:val="restart"/>
            <w:shd w:val="clear" w:color="auto" w:fill="auto"/>
          </w:tcPr>
          <w:p w14:paraId="3E0003D3" w14:textId="3FF36A56" w:rsidR="00866428" w:rsidRPr="00866428" w:rsidRDefault="003045BA" w:rsidP="00C00CF8">
            <w:pPr>
              <w:jc w:val="right"/>
              <w:rPr>
                <w:rFonts w:ascii="Arial" w:hAnsi="Arial" w:cs="Arial"/>
                <w:sz w:val="22"/>
                <w:szCs w:val="22"/>
              </w:rPr>
            </w:pPr>
            <w:r>
              <w:rPr>
                <w:rFonts w:ascii="Arial" w:hAnsi="Arial" w:cs="Arial"/>
              </w:rPr>
              <w:t>635,260</w:t>
            </w:r>
          </w:p>
        </w:tc>
      </w:tr>
      <w:tr w:rsidR="00866428" w:rsidRPr="00866428" w14:paraId="786062FE" w14:textId="77777777" w:rsidTr="00866428">
        <w:trPr>
          <w:trHeight w:val="140"/>
        </w:trPr>
        <w:tc>
          <w:tcPr>
            <w:tcW w:w="2547" w:type="dxa"/>
            <w:vMerge/>
            <w:shd w:val="clear" w:color="auto" w:fill="auto"/>
          </w:tcPr>
          <w:p w14:paraId="03111246" w14:textId="77777777" w:rsidR="00866428" w:rsidRPr="00866428" w:rsidRDefault="00866428" w:rsidP="00C00CF8">
            <w:pPr>
              <w:jc w:val="both"/>
              <w:rPr>
                <w:rFonts w:ascii="Arial" w:hAnsi="Arial" w:cs="Arial"/>
                <w:sz w:val="22"/>
                <w:szCs w:val="22"/>
              </w:rPr>
            </w:pPr>
          </w:p>
        </w:tc>
        <w:tc>
          <w:tcPr>
            <w:tcW w:w="5245" w:type="dxa"/>
            <w:shd w:val="clear" w:color="auto" w:fill="auto"/>
          </w:tcPr>
          <w:p w14:paraId="40F6C3BF" w14:textId="77777777" w:rsidR="00866428" w:rsidRPr="00866428" w:rsidRDefault="00866428" w:rsidP="00C00CF8">
            <w:pPr>
              <w:spacing w:line="276" w:lineRule="auto"/>
              <w:rPr>
                <w:rFonts w:ascii="Arial" w:hAnsi="Arial" w:cs="Arial"/>
                <w:sz w:val="22"/>
                <w:szCs w:val="22"/>
              </w:rPr>
            </w:pPr>
            <w:r w:rsidRPr="00866428">
              <w:rPr>
                <w:rFonts w:ascii="Arial" w:hAnsi="Arial" w:cs="Arial"/>
                <w:b/>
                <w:sz w:val="22"/>
                <w:szCs w:val="22"/>
              </w:rPr>
              <w:t>Output 2.2</w:t>
            </w:r>
            <w:r w:rsidRPr="00866428">
              <w:rPr>
                <w:rFonts w:ascii="Arial" w:hAnsi="Arial" w:cs="Arial"/>
                <w:sz w:val="22"/>
                <w:szCs w:val="22"/>
              </w:rPr>
              <w:t xml:space="preserve">: Improved resilience through adoption of </w:t>
            </w:r>
            <w:r w:rsidRPr="00866428">
              <w:rPr>
                <w:rFonts w:ascii="Arial" w:hAnsi="Arial" w:cs="Arial"/>
                <w:color w:val="000000"/>
                <w:sz w:val="22"/>
                <w:szCs w:val="22"/>
              </w:rPr>
              <w:t>climate resilient farming/livelihood systems</w:t>
            </w:r>
          </w:p>
        </w:tc>
        <w:tc>
          <w:tcPr>
            <w:tcW w:w="2551" w:type="dxa"/>
            <w:vMerge/>
            <w:shd w:val="clear" w:color="auto" w:fill="auto"/>
          </w:tcPr>
          <w:p w14:paraId="55C058B2" w14:textId="77777777" w:rsidR="00866428" w:rsidRPr="00866428" w:rsidRDefault="00866428" w:rsidP="00C00CF8">
            <w:pPr>
              <w:jc w:val="both"/>
              <w:rPr>
                <w:rFonts w:ascii="Arial" w:hAnsi="Arial" w:cs="Arial"/>
                <w:sz w:val="22"/>
                <w:szCs w:val="22"/>
              </w:rPr>
            </w:pPr>
          </w:p>
        </w:tc>
        <w:tc>
          <w:tcPr>
            <w:tcW w:w="1843" w:type="dxa"/>
            <w:vMerge/>
            <w:shd w:val="clear" w:color="auto" w:fill="auto"/>
          </w:tcPr>
          <w:p w14:paraId="52DB925B" w14:textId="77777777" w:rsidR="00866428" w:rsidRPr="00866428" w:rsidRDefault="00866428" w:rsidP="00C00CF8">
            <w:pPr>
              <w:jc w:val="right"/>
              <w:rPr>
                <w:rFonts w:ascii="Arial" w:hAnsi="Arial" w:cs="Arial"/>
                <w:sz w:val="22"/>
                <w:szCs w:val="22"/>
              </w:rPr>
            </w:pPr>
          </w:p>
        </w:tc>
        <w:tc>
          <w:tcPr>
            <w:tcW w:w="1762" w:type="dxa"/>
            <w:vMerge/>
            <w:shd w:val="clear" w:color="auto" w:fill="auto"/>
          </w:tcPr>
          <w:p w14:paraId="4C8A8014" w14:textId="77777777" w:rsidR="00866428" w:rsidRPr="00866428" w:rsidRDefault="00866428" w:rsidP="00C00CF8">
            <w:pPr>
              <w:jc w:val="right"/>
              <w:rPr>
                <w:rFonts w:ascii="Arial" w:hAnsi="Arial" w:cs="Arial"/>
                <w:sz w:val="22"/>
                <w:szCs w:val="22"/>
              </w:rPr>
            </w:pPr>
          </w:p>
        </w:tc>
      </w:tr>
      <w:tr w:rsidR="00866428" w:rsidRPr="00866428" w14:paraId="1AB88149" w14:textId="77777777" w:rsidTr="00866428">
        <w:trPr>
          <w:trHeight w:val="140"/>
        </w:trPr>
        <w:tc>
          <w:tcPr>
            <w:tcW w:w="2547" w:type="dxa"/>
            <w:vMerge/>
            <w:shd w:val="clear" w:color="auto" w:fill="auto"/>
          </w:tcPr>
          <w:p w14:paraId="24C2A169" w14:textId="77777777" w:rsidR="00866428" w:rsidRPr="00866428" w:rsidRDefault="00866428" w:rsidP="00C00CF8">
            <w:pPr>
              <w:jc w:val="both"/>
              <w:rPr>
                <w:rFonts w:ascii="Arial" w:hAnsi="Arial" w:cs="Arial"/>
                <w:sz w:val="22"/>
                <w:szCs w:val="22"/>
              </w:rPr>
            </w:pPr>
          </w:p>
        </w:tc>
        <w:tc>
          <w:tcPr>
            <w:tcW w:w="5245" w:type="dxa"/>
            <w:shd w:val="clear" w:color="auto" w:fill="auto"/>
          </w:tcPr>
          <w:p w14:paraId="59B70BCA" w14:textId="77777777" w:rsidR="00866428" w:rsidRPr="00866428" w:rsidRDefault="00866428" w:rsidP="00C00CF8">
            <w:pPr>
              <w:spacing w:line="276" w:lineRule="auto"/>
              <w:rPr>
                <w:rFonts w:ascii="Arial" w:hAnsi="Arial" w:cs="Arial"/>
                <w:sz w:val="22"/>
                <w:szCs w:val="22"/>
              </w:rPr>
            </w:pPr>
            <w:r w:rsidRPr="00866428">
              <w:rPr>
                <w:rFonts w:ascii="Arial" w:hAnsi="Arial" w:cs="Arial"/>
                <w:b/>
                <w:sz w:val="22"/>
                <w:szCs w:val="22"/>
              </w:rPr>
              <w:t>Output 2.3</w:t>
            </w:r>
            <w:r w:rsidRPr="00866428">
              <w:rPr>
                <w:rFonts w:ascii="Arial" w:hAnsi="Arial" w:cs="Arial"/>
                <w:sz w:val="22"/>
                <w:szCs w:val="22"/>
              </w:rPr>
              <w:t xml:space="preserve">: Better energy management through </w:t>
            </w:r>
            <w:r w:rsidRPr="00866428">
              <w:rPr>
                <w:rFonts w:ascii="Arial" w:hAnsi="Arial" w:cs="Arial"/>
                <w:color w:val="000000"/>
                <w:sz w:val="22"/>
                <w:szCs w:val="22"/>
              </w:rPr>
              <w:t>adoption of energy efficient systems</w:t>
            </w:r>
          </w:p>
        </w:tc>
        <w:tc>
          <w:tcPr>
            <w:tcW w:w="2551" w:type="dxa"/>
            <w:vMerge/>
            <w:shd w:val="clear" w:color="auto" w:fill="auto"/>
          </w:tcPr>
          <w:p w14:paraId="5E4C2BA2" w14:textId="77777777" w:rsidR="00866428" w:rsidRPr="00866428" w:rsidRDefault="00866428" w:rsidP="00C00CF8">
            <w:pPr>
              <w:jc w:val="both"/>
              <w:rPr>
                <w:rFonts w:ascii="Arial" w:hAnsi="Arial" w:cs="Arial"/>
                <w:sz w:val="22"/>
                <w:szCs w:val="22"/>
              </w:rPr>
            </w:pPr>
          </w:p>
        </w:tc>
        <w:tc>
          <w:tcPr>
            <w:tcW w:w="1843" w:type="dxa"/>
            <w:vMerge/>
            <w:shd w:val="clear" w:color="auto" w:fill="auto"/>
          </w:tcPr>
          <w:p w14:paraId="56AB670E" w14:textId="77777777" w:rsidR="00866428" w:rsidRPr="00866428" w:rsidRDefault="00866428" w:rsidP="00C00CF8">
            <w:pPr>
              <w:jc w:val="right"/>
              <w:rPr>
                <w:rFonts w:ascii="Arial" w:hAnsi="Arial" w:cs="Arial"/>
                <w:sz w:val="22"/>
                <w:szCs w:val="22"/>
              </w:rPr>
            </w:pPr>
          </w:p>
        </w:tc>
        <w:tc>
          <w:tcPr>
            <w:tcW w:w="1762" w:type="dxa"/>
            <w:vMerge/>
            <w:shd w:val="clear" w:color="auto" w:fill="auto"/>
          </w:tcPr>
          <w:p w14:paraId="089D6F03" w14:textId="77777777" w:rsidR="00866428" w:rsidRPr="00866428" w:rsidRDefault="00866428" w:rsidP="00C00CF8">
            <w:pPr>
              <w:jc w:val="right"/>
              <w:rPr>
                <w:rFonts w:ascii="Arial" w:hAnsi="Arial" w:cs="Arial"/>
                <w:sz w:val="22"/>
                <w:szCs w:val="22"/>
              </w:rPr>
            </w:pPr>
          </w:p>
        </w:tc>
      </w:tr>
      <w:tr w:rsidR="00866428" w:rsidRPr="00866428" w14:paraId="5ECA0D71" w14:textId="77777777" w:rsidTr="00866428">
        <w:trPr>
          <w:trHeight w:val="672"/>
        </w:trPr>
        <w:tc>
          <w:tcPr>
            <w:tcW w:w="2547" w:type="dxa"/>
            <w:vMerge w:val="restart"/>
            <w:shd w:val="clear" w:color="auto" w:fill="auto"/>
          </w:tcPr>
          <w:p w14:paraId="33449407" w14:textId="77777777" w:rsidR="00866428" w:rsidRPr="00866428" w:rsidRDefault="00866428" w:rsidP="00C00CF8">
            <w:pPr>
              <w:jc w:val="both"/>
              <w:rPr>
                <w:rFonts w:ascii="Arial" w:hAnsi="Arial" w:cs="Arial"/>
                <w:sz w:val="22"/>
                <w:szCs w:val="22"/>
              </w:rPr>
            </w:pPr>
            <w:r w:rsidRPr="00866428">
              <w:rPr>
                <w:rFonts w:ascii="Arial" w:hAnsi="Arial" w:cs="Arial"/>
                <w:b/>
                <w:sz w:val="22"/>
                <w:szCs w:val="22"/>
              </w:rPr>
              <w:t>Component 3</w:t>
            </w:r>
            <w:r w:rsidRPr="00866428">
              <w:rPr>
                <w:rFonts w:ascii="Arial" w:hAnsi="Arial" w:cs="Arial"/>
                <w:sz w:val="22"/>
                <w:szCs w:val="22"/>
              </w:rPr>
              <w:t>:</w:t>
            </w:r>
          </w:p>
          <w:p w14:paraId="68EFA775" w14:textId="77777777" w:rsidR="00866428" w:rsidRPr="00866428" w:rsidRDefault="00866428" w:rsidP="00C00CF8">
            <w:pPr>
              <w:jc w:val="both"/>
              <w:rPr>
                <w:rFonts w:ascii="Arial" w:hAnsi="Arial" w:cs="Arial"/>
                <w:sz w:val="22"/>
                <w:szCs w:val="22"/>
              </w:rPr>
            </w:pPr>
            <w:r w:rsidRPr="00866428">
              <w:rPr>
                <w:rFonts w:ascii="Arial" w:hAnsi="Arial" w:cs="Arial"/>
                <w:iCs/>
                <w:sz w:val="22"/>
                <w:szCs w:val="22"/>
              </w:rPr>
              <w:t>Integration of risk mitigation products like crop, weather and market advisory for the farmers</w:t>
            </w:r>
          </w:p>
        </w:tc>
        <w:tc>
          <w:tcPr>
            <w:tcW w:w="5245" w:type="dxa"/>
            <w:shd w:val="clear" w:color="auto" w:fill="auto"/>
          </w:tcPr>
          <w:p w14:paraId="4CF82851" w14:textId="77777777" w:rsidR="00866428" w:rsidRPr="00866428" w:rsidRDefault="00866428" w:rsidP="00C00CF8">
            <w:pPr>
              <w:jc w:val="both"/>
              <w:rPr>
                <w:rFonts w:ascii="Arial" w:hAnsi="Arial" w:cs="Arial"/>
                <w:sz w:val="22"/>
                <w:szCs w:val="22"/>
              </w:rPr>
            </w:pPr>
            <w:r w:rsidRPr="00866428">
              <w:rPr>
                <w:rFonts w:ascii="Arial" w:hAnsi="Arial" w:cs="Arial"/>
                <w:b/>
                <w:sz w:val="22"/>
                <w:szCs w:val="22"/>
              </w:rPr>
              <w:t>Output 3.1</w:t>
            </w:r>
            <w:r w:rsidRPr="00866428">
              <w:rPr>
                <w:rFonts w:ascii="Arial" w:hAnsi="Arial" w:cs="Arial"/>
                <w:sz w:val="22"/>
                <w:szCs w:val="22"/>
              </w:rPr>
              <w:t xml:space="preserve">: </w:t>
            </w:r>
            <w:r w:rsidRPr="00866428">
              <w:rPr>
                <w:rFonts w:ascii="Arial" w:hAnsi="Arial" w:cs="Arial"/>
                <w:color w:val="000000"/>
                <w:sz w:val="22"/>
                <w:szCs w:val="22"/>
              </w:rPr>
              <w:t xml:space="preserve">Installation of Automatic Weather Stations and generation of </w:t>
            </w:r>
            <w:proofErr w:type="spellStart"/>
            <w:r w:rsidRPr="00866428">
              <w:rPr>
                <w:rFonts w:ascii="Arial" w:hAnsi="Arial" w:cs="Arial"/>
                <w:color w:val="000000"/>
                <w:sz w:val="22"/>
                <w:szCs w:val="22"/>
              </w:rPr>
              <w:t>agro</w:t>
            </w:r>
            <w:proofErr w:type="spellEnd"/>
            <w:r w:rsidRPr="00866428">
              <w:rPr>
                <w:rFonts w:ascii="Arial" w:hAnsi="Arial" w:cs="Arial"/>
                <w:color w:val="000000"/>
                <w:sz w:val="22"/>
                <w:szCs w:val="22"/>
              </w:rPr>
              <w:t>-advisories</w:t>
            </w:r>
          </w:p>
        </w:tc>
        <w:tc>
          <w:tcPr>
            <w:tcW w:w="2551" w:type="dxa"/>
            <w:vMerge w:val="restart"/>
            <w:shd w:val="clear" w:color="auto" w:fill="auto"/>
          </w:tcPr>
          <w:p w14:paraId="672F8C15" w14:textId="77777777" w:rsidR="00866428" w:rsidRPr="00866428" w:rsidRDefault="00866428" w:rsidP="00C00CF8">
            <w:pPr>
              <w:jc w:val="both"/>
              <w:rPr>
                <w:rFonts w:ascii="Arial" w:hAnsi="Arial" w:cs="Arial"/>
                <w:sz w:val="22"/>
                <w:szCs w:val="22"/>
              </w:rPr>
            </w:pPr>
            <w:r w:rsidRPr="00866428">
              <w:rPr>
                <w:rFonts w:ascii="Arial" w:hAnsi="Arial" w:cs="Arial"/>
                <w:b/>
                <w:sz w:val="22"/>
                <w:szCs w:val="22"/>
              </w:rPr>
              <w:t>Outcome 3:</w:t>
            </w:r>
          </w:p>
          <w:p w14:paraId="261DE79C" w14:textId="77777777" w:rsidR="00866428" w:rsidRPr="00866428" w:rsidRDefault="00866428" w:rsidP="00C00CF8">
            <w:pPr>
              <w:jc w:val="both"/>
              <w:rPr>
                <w:rFonts w:ascii="Arial" w:hAnsi="Arial" w:cs="Arial"/>
                <w:sz w:val="22"/>
                <w:szCs w:val="22"/>
              </w:rPr>
            </w:pPr>
            <w:r w:rsidRPr="00866428">
              <w:rPr>
                <w:rFonts w:ascii="Arial" w:hAnsi="Arial" w:cs="Arial"/>
                <w:sz w:val="22"/>
                <w:szCs w:val="22"/>
              </w:rPr>
              <w:t>Reduced climate change vulnerability with improved risk mitigation measures</w:t>
            </w:r>
          </w:p>
        </w:tc>
        <w:tc>
          <w:tcPr>
            <w:tcW w:w="1843" w:type="dxa"/>
            <w:vMerge w:val="restart"/>
            <w:shd w:val="clear" w:color="auto" w:fill="auto"/>
          </w:tcPr>
          <w:p w14:paraId="2D647862" w14:textId="77777777" w:rsidR="00866428" w:rsidRPr="00866428" w:rsidRDefault="00866428" w:rsidP="00C00CF8">
            <w:pPr>
              <w:jc w:val="right"/>
              <w:rPr>
                <w:rFonts w:ascii="Arial" w:hAnsi="Arial" w:cs="Arial"/>
                <w:sz w:val="22"/>
                <w:szCs w:val="22"/>
              </w:rPr>
            </w:pPr>
            <w:r w:rsidRPr="00866428">
              <w:rPr>
                <w:rFonts w:ascii="Arial" w:hAnsi="Arial" w:cs="Arial"/>
                <w:sz w:val="22"/>
                <w:szCs w:val="22"/>
              </w:rPr>
              <w:t>195,917</w:t>
            </w:r>
          </w:p>
        </w:tc>
        <w:tc>
          <w:tcPr>
            <w:tcW w:w="1762" w:type="dxa"/>
            <w:vMerge w:val="restart"/>
            <w:shd w:val="clear" w:color="auto" w:fill="auto"/>
          </w:tcPr>
          <w:p w14:paraId="026B05CC" w14:textId="3CF92062" w:rsidR="00866428" w:rsidRPr="00866428" w:rsidRDefault="00877107" w:rsidP="00C00CF8">
            <w:pPr>
              <w:jc w:val="right"/>
              <w:rPr>
                <w:rFonts w:ascii="Arial" w:hAnsi="Arial" w:cs="Arial"/>
                <w:sz w:val="22"/>
                <w:szCs w:val="22"/>
              </w:rPr>
            </w:pPr>
            <w:r>
              <w:rPr>
                <w:rFonts w:ascii="Arial" w:hAnsi="Arial" w:cs="Arial"/>
              </w:rPr>
              <w:t>145,05</w:t>
            </w:r>
            <w:r w:rsidR="00077143">
              <w:rPr>
                <w:rFonts w:ascii="Arial" w:hAnsi="Arial" w:cs="Arial"/>
              </w:rPr>
              <w:t>3</w:t>
            </w:r>
          </w:p>
        </w:tc>
      </w:tr>
      <w:tr w:rsidR="00866428" w:rsidRPr="00866428" w14:paraId="0FFA3497" w14:textId="77777777" w:rsidTr="00866428">
        <w:trPr>
          <w:trHeight w:val="140"/>
        </w:trPr>
        <w:tc>
          <w:tcPr>
            <w:tcW w:w="2547" w:type="dxa"/>
            <w:vMerge/>
            <w:shd w:val="clear" w:color="auto" w:fill="auto"/>
          </w:tcPr>
          <w:p w14:paraId="087299F3" w14:textId="77777777" w:rsidR="00866428" w:rsidRPr="00866428" w:rsidRDefault="00866428" w:rsidP="00C00CF8">
            <w:pPr>
              <w:jc w:val="both"/>
              <w:rPr>
                <w:rFonts w:ascii="Arial" w:hAnsi="Arial" w:cs="Arial"/>
                <w:sz w:val="22"/>
                <w:szCs w:val="22"/>
              </w:rPr>
            </w:pPr>
          </w:p>
        </w:tc>
        <w:tc>
          <w:tcPr>
            <w:tcW w:w="5245" w:type="dxa"/>
            <w:shd w:val="clear" w:color="auto" w:fill="auto"/>
          </w:tcPr>
          <w:p w14:paraId="2F88A6FE" w14:textId="77777777" w:rsidR="00866428" w:rsidRPr="00866428" w:rsidRDefault="00866428" w:rsidP="00C00CF8">
            <w:pPr>
              <w:jc w:val="both"/>
              <w:rPr>
                <w:rFonts w:ascii="Arial" w:hAnsi="Arial" w:cs="Arial"/>
                <w:sz w:val="22"/>
                <w:szCs w:val="22"/>
              </w:rPr>
            </w:pPr>
            <w:r w:rsidRPr="00866428">
              <w:rPr>
                <w:rFonts w:ascii="Arial" w:hAnsi="Arial" w:cs="Arial"/>
                <w:b/>
                <w:sz w:val="22"/>
                <w:szCs w:val="22"/>
              </w:rPr>
              <w:t>Output 3.2</w:t>
            </w:r>
            <w:r w:rsidRPr="00866428">
              <w:rPr>
                <w:rFonts w:ascii="Arial" w:hAnsi="Arial" w:cs="Arial"/>
                <w:sz w:val="22"/>
                <w:szCs w:val="22"/>
              </w:rPr>
              <w:t xml:space="preserve">: </w:t>
            </w:r>
            <w:r w:rsidRPr="00866428">
              <w:rPr>
                <w:rFonts w:ascii="Arial" w:hAnsi="Arial" w:cs="Arial"/>
                <w:color w:val="000000"/>
                <w:sz w:val="22"/>
                <w:szCs w:val="22"/>
              </w:rPr>
              <w:t>Geo-hydrological study and crop-water budgeting</w:t>
            </w:r>
          </w:p>
          <w:p w14:paraId="287B1C17" w14:textId="77777777" w:rsidR="00866428" w:rsidRPr="00866428" w:rsidRDefault="00866428" w:rsidP="00C00CF8">
            <w:pPr>
              <w:jc w:val="both"/>
              <w:rPr>
                <w:rFonts w:ascii="Arial" w:hAnsi="Arial" w:cs="Arial"/>
                <w:sz w:val="22"/>
                <w:szCs w:val="22"/>
              </w:rPr>
            </w:pPr>
          </w:p>
        </w:tc>
        <w:tc>
          <w:tcPr>
            <w:tcW w:w="2551" w:type="dxa"/>
            <w:vMerge/>
            <w:shd w:val="clear" w:color="auto" w:fill="auto"/>
          </w:tcPr>
          <w:p w14:paraId="15F17294" w14:textId="77777777" w:rsidR="00866428" w:rsidRPr="00866428" w:rsidRDefault="00866428" w:rsidP="00C00CF8">
            <w:pPr>
              <w:jc w:val="both"/>
              <w:rPr>
                <w:rFonts w:ascii="Arial" w:hAnsi="Arial" w:cs="Arial"/>
                <w:sz w:val="22"/>
                <w:szCs w:val="22"/>
              </w:rPr>
            </w:pPr>
          </w:p>
        </w:tc>
        <w:tc>
          <w:tcPr>
            <w:tcW w:w="1843" w:type="dxa"/>
            <w:vMerge/>
            <w:shd w:val="clear" w:color="auto" w:fill="auto"/>
          </w:tcPr>
          <w:p w14:paraId="2ED5D055" w14:textId="77777777" w:rsidR="00866428" w:rsidRPr="00866428" w:rsidRDefault="00866428" w:rsidP="00C00CF8">
            <w:pPr>
              <w:jc w:val="right"/>
              <w:rPr>
                <w:rFonts w:ascii="Arial" w:hAnsi="Arial" w:cs="Arial"/>
                <w:sz w:val="22"/>
                <w:szCs w:val="22"/>
              </w:rPr>
            </w:pPr>
          </w:p>
        </w:tc>
        <w:tc>
          <w:tcPr>
            <w:tcW w:w="1762" w:type="dxa"/>
            <w:vMerge/>
            <w:shd w:val="clear" w:color="auto" w:fill="auto"/>
          </w:tcPr>
          <w:p w14:paraId="5BA62585" w14:textId="77777777" w:rsidR="00866428" w:rsidRPr="00866428" w:rsidRDefault="00866428" w:rsidP="00C00CF8">
            <w:pPr>
              <w:jc w:val="right"/>
              <w:rPr>
                <w:rFonts w:ascii="Arial" w:hAnsi="Arial" w:cs="Arial"/>
                <w:sz w:val="22"/>
                <w:szCs w:val="22"/>
              </w:rPr>
            </w:pPr>
          </w:p>
        </w:tc>
      </w:tr>
      <w:tr w:rsidR="00866428" w:rsidRPr="00866428" w14:paraId="3C94445B" w14:textId="77777777" w:rsidTr="00866428">
        <w:trPr>
          <w:trHeight w:val="897"/>
        </w:trPr>
        <w:tc>
          <w:tcPr>
            <w:tcW w:w="2547" w:type="dxa"/>
            <w:vMerge w:val="restart"/>
            <w:shd w:val="clear" w:color="auto" w:fill="auto"/>
          </w:tcPr>
          <w:p w14:paraId="0CC02D18" w14:textId="77777777" w:rsidR="00866428" w:rsidRPr="00866428" w:rsidRDefault="00866428" w:rsidP="00C00CF8">
            <w:pPr>
              <w:jc w:val="both"/>
              <w:rPr>
                <w:rFonts w:ascii="Arial" w:hAnsi="Arial" w:cs="Arial"/>
                <w:sz w:val="22"/>
                <w:szCs w:val="22"/>
              </w:rPr>
            </w:pPr>
            <w:r w:rsidRPr="00866428">
              <w:rPr>
                <w:rFonts w:ascii="Arial" w:hAnsi="Arial" w:cs="Arial"/>
                <w:b/>
                <w:sz w:val="22"/>
                <w:szCs w:val="22"/>
              </w:rPr>
              <w:t>Component 4</w:t>
            </w:r>
            <w:r w:rsidRPr="00866428">
              <w:rPr>
                <w:rFonts w:ascii="Arial" w:hAnsi="Arial" w:cs="Arial"/>
                <w:sz w:val="22"/>
                <w:szCs w:val="22"/>
              </w:rPr>
              <w:t>:</w:t>
            </w:r>
          </w:p>
          <w:p w14:paraId="438EB9F3" w14:textId="77777777" w:rsidR="00866428" w:rsidRPr="00866428" w:rsidRDefault="00866428" w:rsidP="00C00CF8">
            <w:pPr>
              <w:jc w:val="both"/>
              <w:rPr>
                <w:rFonts w:ascii="Arial" w:hAnsi="Arial" w:cs="Arial"/>
                <w:sz w:val="22"/>
                <w:szCs w:val="22"/>
              </w:rPr>
            </w:pPr>
            <w:r w:rsidRPr="00866428">
              <w:rPr>
                <w:rFonts w:ascii="Arial" w:hAnsi="Arial" w:cs="Arial"/>
                <w:iCs/>
                <w:sz w:val="22"/>
                <w:szCs w:val="22"/>
              </w:rPr>
              <w:t>Creation of knowledge management system for climate proofing of watershed project and livelihoods</w:t>
            </w:r>
          </w:p>
        </w:tc>
        <w:tc>
          <w:tcPr>
            <w:tcW w:w="5245" w:type="dxa"/>
            <w:shd w:val="clear" w:color="auto" w:fill="auto"/>
          </w:tcPr>
          <w:p w14:paraId="55807D03" w14:textId="77777777" w:rsidR="00866428" w:rsidRPr="00866428" w:rsidRDefault="00866428" w:rsidP="00C00CF8">
            <w:pPr>
              <w:jc w:val="both"/>
              <w:rPr>
                <w:rFonts w:ascii="Arial" w:hAnsi="Arial" w:cs="Arial"/>
                <w:sz w:val="22"/>
                <w:szCs w:val="22"/>
              </w:rPr>
            </w:pPr>
            <w:r w:rsidRPr="00866428">
              <w:rPr>
                <w:rFonts w:ascii="Arial" w:hAnsi="Arial" w:cs="Arial"/>
                <w:b/>
                <w:sz w:val="22"/>
                <w:szCs w:val="22"/>
              </w:rPr>
              <w:t>Output 4.1</w:t>
            </w:r>
            <w:r w:rsidRPr="00866428">
              <w:rPr>
                <w:rFonts w:ascii="Arial" w:hAnsi="Arial" w:cs="Arial"/>
                <w:sz w:val="22"/>
                <w:szCs w:val="22"/>
              </w:rPr>
              <w:t>: Government takes up certain prescriptions and project learning for large scale implementation.</w:t>
            </w:r>
          </w:p>
        </w:tc>
        <w:tc>
          <w:tcPr>
            <w:tcW w:w="2551" w:type="dxa"/>
            <w:vMerge w:val="restart"/>
            <w:shd w:val="clear" w:color="auto" w:fill="auto"/>
          </w:tcPr>
          <w:p w14:paraId="3D48BED9" w14:textId="77777777" w:rsidR="00866428" w:rsidRPr="00866428" w:rsidRDefault="00866428" w:rsidP="00C00CF8">
            <w:pPr>
              <w:jc w:val="both"/>
              <w:rPr>
                <w:rFonts w:ascii="Arial" w:hAnsi="Arial" w:cs="Arial"/>
                <w:sz w:val="22"/>
                <w:szCs w:val="22"/>
              </w:rPr>
            </w:pPr>
            <w:r w:rsidRPr="00866428">
              <w:rPr>
                <w:rFonts w:ascii="Arial" w:hAnsi="Arial" w:cs="Arial"/>
                <w:b/>
                <w:sz w:val="22"/>
                <w:szCs w:val="22"/>
              </w:rPr>
              <w:t>Outcome 4:</w:t>
            </w:r>
          </w:p>
          <w:p w14:paraId="2ACE4DBF" w14:textId="77777777" w:rsidR="00866428" w:rsidRPr="00866428" w:rsidRDefault="00866428" w:rsidP="00C00CF8">
            <w:pPr>
              <w:jc w:val="both"/>
              <w:rPr>
                <w:rFonts w:ascii="Arial" w:hAnsi="Arial" w:cs="Arial"/>
                <w:sz w:val="22"/>
                <w:szCs w:val="22"/>
              </w:rPr>
            </w:pPr>
            <w:r w:rsidRPr="00866428">
              <w:rPr>
                <w:rFonts w:ascii="Arial" w:hAnsi="Arial" w:cs="Arial"/>
                <w:iCs/>
                <w:sz w:val="22"/>
                <w:szCs w:val="22"/>
              </w:rPr>
              <w:t xml:space="preserve">Project learning and created knowledge base benefitted similar projects implemented in other States. </w:t>
            </w:r>
          </w:p>
        </w:tc>
        <w:tc>
          <w:tcPr>
            <w:tcW w:w="1843" w:type="dxa"/>
            <w:vMerge w:val="restart"/>
            <w:shd w:val="clear" w:color="auto" w:fill="auto"/>
          </w:tcPr>
          <w:p w14:paraId="7A5E0160" w14:textId="77777777" w:rsidR="00866428" w:rsidRPr="00866428" w:rsidRDefault="00866428" w:rsidP="00C00CF8">
            <w:pPr>
              <w:jc w:val="right"/>
              <w:rPr>
                <w:rFonts w:ascii="Arial" w:hAnsi="Arial" w:cs="Arial"/>
                <w:sz w:val="22"/>
                <w:szCs w:val="22"/>
              </w:rPr>
            </w:pPr>
            <w:r w:rsidRPr="00866428">
              <w:rPr>
                <w:rFonts w:ascii="Arial" w:hAnsi="Arial" w:cs="Arial"/>
                <w:sz w:val="22"/>
                <w:szCs w:val="22"/>
              </w:rPr>
              <w:t>109,283</w:t>
            </w:r>
          </w:p>
        </w:tc>
        <w:tc>
          <w:tcPr>
            <w:tcW w:w="1762" w:type="dxa"/>
            <w:vMerge w:val="restart"/>
            <w:shd w:val="clear" w:color="auto" w:fill="auto"/>
          </w:tcPr>
          <w:p w14:paraId="0367B4EB" w14:textId="344A6145" w:rsidR="00866428" w:rsidRPr="00866428" w:rsidRDefault="00877107" w:rsidP="00C00CF8">
            <w:pPr>
              <w:jc w:val="right"/>
              <w:rPr>
                <w:rFonts w:ascii="Arial" w:hAnsi="Arial" w:cs="Arial"/>
                <w:sz w:val="22"/>
                <w:szCs w:val="22"/>
              </w:rPr>
            </w:pPr>
            <w:r>
              <w:rPr>
                <w:rFonts w:ascii="Arial" w:hAnsi="Arial" w:cs="Arial"/>
              </w:rPr>
              <w:t>101,64</w:t>
            </w:r>
            <w:r w:rsidR="00077143">
              <w:rPr>
                <w:rFonts w:ascii="Arial" w:hAnsi="Arial" w:cs="Arial"/>
              </w:rPr>
              <w:t>9</w:t>
            </w:r>
          </w:p>
        </w:tc>
      </w:tr>
      <w:tr w:rsidR="00866428" w:rsidRPr="00866428" w14:paraId="375D0B0C" w14:textId="77777777" w:rsidTr="00866428">
        <w:trPr>
          <w:trHeight w:val="140"/>
        </w:trPr>
        <w:tc>
          <w:tcPr>
            <w:tcW w:w="2547" w:type="dxa"/>
            <w:vMerge/>
            <w:shd w:val="clear" w:color="auto" w:fill="auto"/>
          </w:tcPr>
          <w:p w14:paraId="1F0F3E9D" w14:textId="77777777" w:rsidR="00866428" w:rsidRPr="00866428" w:rsidRDefault="00866428" w:rsidP="00C00CF8">
            <w:pPr>
              <w:jc w:val="both"/>
              <w:rPr>
                <w:rFonts w:ascii="Arial" w:hAnsi="Arial" w:cs="Arial"/>
                <w:sz w:val="22"/>
                <w:szCs w:val="22"/>
              </w:rPr>
            </w:pPr>
          </w:p>
        </w:tc>
        <w:tc>
          <w:tcPr>
            <w:tcW w:w="5245" w:type="dxa"/>
            <w:shd w:val="clear" w:color="auto" w:fill="auto"/>
          </w:tcPr>
          <w:p w14:paraId="26E1C190" w14:textId="77777777" w:rsidR="00866428" w:rsidRPr="00866428" w:rsidRDefault="00866428" w:rsidP="00C00CF8">
            <w:pPr>
              <w:jc w:val="both"/>
              <w:rPr>
                <w:rFonts w:ascii="Arial" w:hAnsi="Arial" w:cs="Arial"/>
                <w:sz w:val="22"/>
                <w:szCs w:val="22"/>
              </w:rPr>
            </w:pPr>
            <w:r w:rsidRPr="00866428">
              <w:rPr>
                <w:rFonts w:ascii="Arial" w:hAnsi="Arial" w:cs="Arial"/>
                <w:b/>
                <w:sz w:val="22"/>
                <w:szCs w:val="22"/>
              </w:rPr>
              <w:t>Output 4.2</w:t>
            </w:r>
            <w:r w:rsidRPr="00866428">
              <w:rPr>
                <w:rFonts w:ascii="Arial" w:hAnsi="Arial" w:cs="Arial"/>
                <w:sz w:val="22"/>
                <w:szCs w:val="22"/>
              </w:rPr>
              <w:t>: Cross learning and replication of practices and lesson learnt with improved knowledge and understanding by stakeholders</w:t>
            </w:r>
          </w:p>
        </w:tc>
        <w:tc>
          <w:tcPr>
            <w:tcW w:w="2551" w:type="dxa"/>
            <w:vMerge/>
            <w:shd w:val="clear" w:color="auto" w:fill="auto"/>
          </w:tcPr>
          <w:p w14:paraId="3DCB7174" w14:textId="77777777" w:rsidR="00866428" w:rsidRPr="00866428" w:rsidRDefault="00866428" w:rsidP="00C00CF8">
            <w:pPr>
              <w:jc w:val="both"/>
              <w:rPr>
                <w:rFonts w:ascii="Arial" w:hAnsi="Arial" w:cs="Arial"/>
                <w:sz w:val="22"/>
                <w:szCs w:val="22"/>
              </w:rPr>
            </w:pPr>
          </w:p>
        </w:tc>
        <w:tc>
          <w:tcPr>
            <w:tcW w:w="1843" w:type="dxa"/>
            <w:vMerge/>
            <w:shd w:val="clear" w:color="auto" w:fill="auto"/>
          </w:tcPr>
          <w:p w14:paraId="7521B8FF" w14:textId="77777777" w:rsidR="00866428" w:rsidRPr="00866428" w:rsidRDefault="00866428" w:rsidP="00C00CF8">
            <w:pPr>
              <w:jc w:val="right"/>
              <w:rPr>
                <w:rFonts w:ascii="Arial" w:hAnsi="Arial" w:cs="Arial"/>
                <w:sz w:val="22"/>
                <w:szCs w:val="22"/>
              </w:rPr>
            </w:pPr>
          </w:p>
        </w:tc>
        <w:tc>
          <w:tcPr>
            <w:tcW w:w="1762" w:type="dxa"/>
            <w:vMerge/>
            <w:shd w:val="clear" w:color="auto" w:fill="auto"/>
          </w:tcPr>
          <w:p w14:paraId="29C2F5D1" w14:textId="77777777" w:rsidR="00866428" w:rsidRPr="00866428" w:rsidRDefault="00866428" w:rsidP="00C00CF8">
            <w:pPr>
              <w:jc w:val="right"/>
              <w:rPr>
                <w:rFonts w:ascii="Arial" w:hAnsi="Arial" w:cs="Arial"/>
                <w:sz w:val="22"/>
                <w:szCs w:val="22"/>
              </w:rPr>
            </w:pPr>
          </w:p>
        </w:tc>
      </w:tr>
      <w:tr w:rsidR="00B62EC6" w:rsidRPr="00866428" w14:paraId="78FA7A5F" w14:textId="77777777" w:rsidTr="00866428">
        <w:trPr>
          <w:trHeight w:val="224"/>
        </w:trPr>
        <w:tc>
          <w:tcPr>
            <w:tcW w:w="10343" w:type="dxa"/>
            <w:gridSpan w:val="3"/>
            <w:shd w:val="clear" w:color="auto" w:fill="auto"/>
          </w:tcPr>
          <w:p w14:paraId="077DA713" w14:textId="77777777" w:rsidR="00B62EC6" w:rsidRPr="00866428" w:rsidRDefault="00B62EC6" w:rsidP="00C00CF8">
            <w:pPr>
              <w:jc w:val="both"/>
              <w:rPr>
                <w:rFonts w:ascii="Arial" w:hAnsi="Arial" w:cs="Arial"/>
                <w:sz w:val="22"/>
                <w:szCs w:val="22"/>
              </w:rPr>
            </w:pPr>
            <w:r w:rsidRPr="00866428">
              <w:rPr>
                <w:rFonts w:ascii="Arial" w:hAnsi="Arial" w:cs="Arial"/>
                <w:sz w:val="22"/>
                <w:szCs w:val="22"/>
              </w:rPr>
              <w:t xml:space="preserve">5. Project / </w:t>
            </w:r>
            <w:proofErr w:type="spellStart"/>
            <w:r w:rsidRPr="00866428">
              <w:rPr>
                <w:rFonts w:ascii="Arial" w:hAnsi="Arial" w:cs="Arial"/>
                <w:sz w:val="22"/>
                <w:szCs w:val="22"/>
              </w:rPr>
              <w:t>Programme</w:t>
            </w:r>
            <w:proofErr w:type="spellEnd"/>
            <w:r w:rsidRPr="00866428">
              <w:rPr>
                <w:rFonts w:ascii="Arial" w:hAnsi="Arial" w:cs="Arial"/>
                <w:sz w:val="22"/>
                <w:szCs w:val="22"/>
              </w:rPr>
              <w:t xml:space="preserve"> Execution Cost</w:t>
            </w:r>
          </w:p>
        </w:tc>
        <w:tc>
          <w:tcPr>
            <w:tcW w:w="1843" w:type="dxa"/>
            <w:shd w:val="clear" w:color="auto" w:fill="auto"/>
          </w:tcPr>
          <w:p w14:paraId="7F5F402E" w14:textId="77777777" w:rsidR="00B62EC6" w:rsidRPr="00866428" w:rsidRDefault="00B62EC6" w:rsidP="00C00CF8">
            <w:pPr>
              <w:jc w:val="right"/>
              <w:rPr>
                <w:rFonts w:ascii="Arial" w:hAnsi="Arial" w:cs="Arial"/>
                <w:sz w:val="22"/>
                <w:szCs w:val="22"/>
              </w:rPr>
            </w:pPr>
            <w:r w:rsidRPr="00866428">
              <w:rPr>
                <w:rFonts w:ascii="Arial" w:hAnsi="Arial" w:cs="Arial"/>
                <w:sz w:val="22"/>
                <w:szCs w:val="22"/>
              </w:rPr>
              <w:t>107,400</w:t>
            </w:r>
          </w:p>
        </w:tc>
        <w:tc>
          <w:tcPr>
            <w:tcW w:w="1762" w:type="dxa"/>
            <w:shd w:val="clear" w:color="auto" w:fill="auto"/>
          </w:tcPr>
          <w:p w14:paraId="042E22D2" w14:textId="39FE979E" w:rsidR="00B62EC6" w:rsidRPr="00866428" w:rsidRDefault="003045BA" w:rsidP="00C00CF8">
            <w:pPr>
              <w:jc w:val="right"/>
              <w:rPr>
                <w:rFonts w:ascii="Arial" w:hAnsi="Arial" w:cs="Arial"/>
                <w:sz w:val="22"/>
                <w:szCs w:val="22"/>
              </w:rPr>
            </w:pPr>
            <w:r>
              <w:rPr>
                <w:rFonts w:ascii="Arial" w:hAnsi="Arial" w:cs="Arial"/>
              </w:rPr>
              <w:t>101,53</w:t>
            </w:r>
            <w:r w:rsidR="00077143">
              <w:rPr>
                <w:rFonts w:ascii="Arial" w:hAnsi="Arial" w:cs="Arial"/>
              </w:rPr>
              <w:t>1</w:t>
            </w:r>
          </w:p>
        </w:tc>
      </w:tr>
      <w:tr w:rsidR="00B62EC6" w:rsidRPr="00866428" w14:paraId="10A461D4" w14:textId="77777777" w:rsidTr="00866428">
        <w:trPr>
          <w:trHeight w:val="224"/>
        </w:trPr>
        <w:tc>
          <w:tcPr>
            <w:tcW w:w="10343" w:type="dxa"/>
            <w:gridSpan w:val="3"/>
            <w:shd w:val="clear" w:color="auto" w:fill="auto"/>
          </w:tcPr>
          <w:p w14:paraId="3C359588" w14:textId="77777777" w:rsidR="00B62EC6" w:rsidRPr="00866428" w:rsidRDefault="00B62EC6" w:rsidP="00C00CF8">
            <w:pPr>
              <w:jc w:val="both"/>
              <w:rPr>
                <w:rFonts w:ascii="Arial" w:hAnsi="Arial" w:cs="Arial"/>
                <w:sz w:val="22"/>
                <w:szCs w:val="22"/>
              </w:rPr>
            </w:pPr>
            <w:r w:rsidRPr="00866428">
              <w:rPr>
                <w:rFonts w:ascii="Arial" w:hAnsi="Arial" w:cs="Arial"/>
                <w:sz w:val="22"/>
                <w:szCs w:val="22"/>
              </w:rPr>
              <w:t xml:space="preserve">6. Total Project / </w:t>
            </w:r>
            <w:proofErr w:type="spellStart"/>
            <w:r w:rsidRPr="00866428">
              <w:rPr>
                <w:rFonts w:ascii="Arial" w:hAnsi="Arial" w:cs="Arial"/>
                <w:sz w:val="22"/>
                <w:szCs w:val="22"/>
              </w:rPr>
              <w:t>Programme</w:t>
            </w:r>
            <w:proofErr w:type="spellEnd"/>
            <w:r w:rsidRPr="00866428">
              <w:rPr>
                <w:rFonts w:ascii="Arial" w:hAnsi="Arial" w:cs="Arial"/>
                <w:sz w:val="22"/>
                <w:szCs w:val="22"/>
              </w:rPr>
              <w:t xml:space="preserve"> Cost</w:t>
            </w:r>
          </w:p>
        </w:tc>
        <w:tc>
          <w:tcPr>
            <w:tcW w:w="1843" w:type="dxa"/>
            <w:shd w:val="clear" w:color="auto" w:fill="auto"/>
          </w:tcPr>
          <w:p w14:paraId="66D51959" w14:textId="77777777" w:rsidR="00B62EC6" w:rsidRPr="00866428" w:rsidRDefault="00B62EC6" w:rsidP="00C00CF8">
            <w:pPr>
              <w:jc w:val="right"/>
              <w:rPr>
                <w:rFonts w:ascii="Arial" w:hAnsi="Arial" w:cs="Arial"/>
                <w:sz w:val="22"/>
                <w:szCs w:val="22"/>
              </w:rPr>
            </w:pPr>
            <w:r w:rsidRPr="00866428">
              <w:rPr>
                <w:rFonts w:ascii="Arial" w:hAnsi="Arial" w:cs="Arial"/>
                <w:sz w:val="22"/>
                <w:szCs w:val="22"/>
              </w:rPr>
              <w:t>1238,855</w:t>
            </w:r>
          </w:p>
        </w:tc>
        <w:tc>
          <w:tcPr>
            <w:tcW w:w="1762" w:type="dxa"/>
            <w:shd w:val="clear" w:color="auto" w:fill="auto"/>
          </w:tcPr>
          <w:p w14:paraId="183A538F" w14:textId="024E28C0" w:rsidR="00B62EC6" w:rsidRPr="00866428" w:rsidRDefault="00877107" w:rsidP="00C00CF8">
            <w:pPr>
              <w:jc w:val="right"/>
              <w:rPr>
                <w:rFonts w:ascii="Arial" w:hAnsi="Arial" w:cs="Arial"/>
                <w:sz w:val="22"/>
                <w:szCs w:val="22"/>
              </w:rPr>
            </w:pPr>
            <w:r>
              <w:rPr>
                <w:rFonts w:ascii="Arial" w:hAnsi="Arial" w:cs="Arial"/>
              </w:rPr>
              <w:t>1,12</w:t>
            </w:r>
            <w:r w:rsidR="003045BA">
              <w:rPr>
                <w:rFonts w:ascii="Arial" w:hAnsi="Arial" w:cs="Arial"/>
              </w:rPr>
              <w:t>8</w:t>
            </w:r>
            <w:r>
              <w:rPr>
                <w:rFonts w:ascii="Arial" w:hAnsi="Arial" w:cs="Arial"/>
              </w:rPr>
              <w:t>,</w:t>
            </w:r>
            <w:r w:rsidR="003045BA">
              <w:rPr>
                <w:rFonts w:ascii="Arial" w:hAnsi="Arial" w:cs="Arial"/>
              </w:rPr>
              <w:t>536</w:t>
            </w:r>
          </w:p>
        </w:tc>
      </w:tr>
      <w:tr w:rsidR="00B62EC6" w:rsidRPr="00866428" w14:paraId="3123A733" w14:textId="77777777" w:rsidTr="00866428">
        <w:trPr>
          <w:trHeight w:val="224"/>
        </w:trPr>
        <w:tc>
          <w:tcPr>
            <w:tcW w:w="10343" w:type="dxa"/>
            <w:gridSpan w:val="3"/>
            <w:shd w:val="clear" w:color="auto" w:fill="auto"/>
          </w:tcPr>
          <w:p w14:paraId="0D49C36E" w14:textId="77777777" w:rsidR="00B62EC6" w:rsidRPr="00866428" w:rsidRDefault="00B62EC6" w:rsidP="00C00CF8">
            <w:pPr>
              <w:jc w:val="both"/>
              <w:rPr>
                <w:rFonts w:ascii="Arial" w:hAnsi="Arial" w:cs="Arial"/>
                <w:sz w:val="22"/>
                <w:szCs w:val="22"/>
              </w:rPr>
            </w:pPr>
            <w:r w:rsidRPr="00866428">
              <w:rPr>
                <w:rFonts w:ascii="Arial" w:hAnsi="Arial" w:cs="Arial"/>
                <w:sz w:val="22"/>
                <w:szCs w:val="22"/>
              </w:rPr>
              <w:t>7. Project/</w:t>
            </w:r>
            <w:proofErr w:type="spellStart"/>
            <w:r w:rsidRPr="00866428">
              <w:rPr>
                <w:rFonts w:ascii="Arial" w:hAnsi="Arial" w:cs="Arial"/>
                <w:sz w:val="22"/>
                <w:szCs w:val="22"/>
              </w:rPr>
              <w:t>Programme</w:t>
            </w:r>
            <w:proofErr w:type="spellEnd"/>
            <w:r w:rsidRPr="00866428">
              <w:rPr>
                <w:rFonts w:ascii="Arial" w:hAnsi="Arial" w:cs="Arial"/>
                <w:sz w:val="22"/>
                <w:szCs w:val="22"/>
              </w:rPr>
              <w:t xml:space="preserve"> Cycle Management Fee Charged by Implementing Entity</w:t>
            </w:r>
          </w:p>
        </w:tc>
        <w:tc>
          <w:tcPr>
            <w:tcW w:w="1843" w:type="dxa"/>
            <w:shd w:val="clear" w:color="auto" w:fill="auto"/>
          </w:tcPr>
          <w:p w14:paraId="2DDD0278" w14:textId="77777777" w:rsidR="00B62EC6" w:rsidRPr="00866428" w:rsidRDefault="00B62EC6" w:rsidP="00C00CF8">
            <w:pPr>
              <w:jc w:val="right"/>
              <w:rPr>
                <w:rFonts w:ascii="Arial" w:hAnsi="Arial" w:cs="Arial"/>
                <w:sz w:val="22"/>
                <w:szCs w:val="22"/>
              </w:rPr>
            </w:pPr>
            <w:r w:rsidRPr="00866428">
              <w:rPr>
                <w:rFonts w:ascii="Arial" w:hAnsi="Arial" w:cs="Arial"/>
                <w:sz w:val="22"/>
                <w:szCs w:val="22"/>
              </w:rPr>
              <w:t>105,300</w:t>
            </w:r>
          </w:p>
        </w:tc>
        <w:tc>
          <w:tcPr>
            <w:tcW w:w="1762" w:type="dxa"/>
            <w:shd w:val="clear" w:color="auto" w:fill="auto"/>
          </w:tcPr>
          <w:p w14:paraId="12B47CC7" w14:textId="4BE2DC7B" w:rsidR="00B62EC6" w:rsidRPr="00866428" w:rsidRDefault="00866428" w:rsidP="00C00CF8">
            <w:pPr>
              <w:jc w:val="right"/>
              <w:rPr>
                <w:rFonts w:ascii="Arial" w:hAnsi="Arial" w:cs="Arial"/>
                <w:sz w:val="22"/>
                <w:szCs w:val="22"/>
              </w:rPr>
            </w:pPr>
            <w:r w:rsidRPr="00866428">
              <w:rPr>
                <w:rFonts w:ascii="Arial" w:hAnsi="Arial" w:cs="Arial"/>
                <w:sz w:val="22"/>
                <w:szCs w:val="22"/>
              </w:rPr>
              <w:t>102,717</w:t>
            </w:r>
          </w:p>
        </w:tc>
      </w:tr>
      <w:tr w:rsidR="00B62EC6" w:rsidRPr="00866428" w14:paraId="7581135D" w14:textId="77777777" w:rsidTr="00866428">
        <w:trPr>
          <w:trHeight w:val="224"/>
        </w:trPr>
        <w:tc>
          <w:tcPr>
            <w:tcW w:w="10343" w:type="dxa"/>
            <w:gridSpan w:val="3"/>
            <w:shd w:val="clear" w:color="auto" w:fill="auto"/>
          </w:tcPr>
          <w:p w14:paraId="3FD21F40" w14:textId="2B62A779" w:rsidR="00B62EC6" w:rsidRPr="00866428" w:rsidRDefault="00866428" w:rsidP="00C00CF8">
            <w:pPr>
              <w:jc w:val="both"/>
              <w:rPr>
                <w:rFonts w:ascii="Arial" w:hAnsi="Arial" w:cs="Arial"/>
                <w:b/>
                <w:sz w:val="22"/>
                <w:szCs w:val="22"/>
              </w:rPr>
            </w:pPr>
            <w:r w:rsidRPr="00866428">
              <w:rPr>
                <w:rFonts w:ascii="Arial" w:hAnsi="Arial" w:cs="Arial"/>
                <w:b/>
                <w:sz w:val="22"/>
                <w:szCs w:val="22"/>
              </w:rPr>
              <w:t xml:space="preserve">8. </w:t>
            </w:r>
            <w:r w:rsidR="00B62EC6" w:rsidRPr="00866428">
              <w:rPr>
                <w:rFonts w:ascii="Arial" w:hAnsi="Arial" w:cs="Arial"/>
                <w:b/>
                <w:sz w:val="22"/>
                <w:szCs w:val="22"/>
              </w:rPr>
              <w:t>Amount of Financing Requested</w:t>
            </w:r>
          </w:p>
        </w:tc>
        <w:tc>
          <w:tcPr>
            <w:tcW w:w="1843" w:type="dxa"/>
            <w:shd w:val="clear" w:color="auto" w:fill="auto"/>
          </w:tcPr>
          <w:p w14:paraId="26619671" w14:textId="77777777" w:rsidR="00B62EC6" w:rsidRPr="00866428" w:rsidRDefault="00B62EC6" w:rsidP="00C00CF8">
            <w:pPr>
              <w:jc w:val="right"/>
              <w:rPr>
                <w:rFonts w:ascii="Arial" w:hAnsi="Arial" w:cs="Arial"/>
                <w:b/>
                <w:sz w:val="22"/>
                <w:szCs w:val="22"/>
              </w:rPr>
            </w:pPr>
            <w:r w:rsidRPr="00866428">
              <w:rPr>
                <w:rFonts w:ascii="Arial" w:hAnsi="Arial" w:cs="Arial"/>
                <w:b/>
                <w:sz w:val="22"/>
                <w:szCs w:val="22"/>
              </w:rPr>
              <w:t>1,344,155</w:t>
            </w:r>
          </w:p>
        </w:tc>
        <w:tc>
          <w:tcPr>
            <w:tcW w:w="1762" w:type="dxa"/>
            <w:shd w:val="clear" w:color="auto" w:fill="auto"/>
          </w:tcPr>
          <w:p w14:paraId="08D52F37" w14:textId="0E14D78C" w:rsidR="00B62EC6" w:rsidRPr="00866428" w:rsidRDefault="00877107" w:rsidP="00C00CF8">
            <w:pPr>
              <w:jc w:val="right"/>
              <w:rPr>
                <w:rFonts w:ascii="Arial" w:hAnsi="Arial" w:cs="Arial"/>
                <w:b/>
                <w:sz w:val="22"/>
                <w:szCs w:val="22"/>
              </w:rPr>
            </w:pPr>
            <w:r>
              <w:rPr>
                <w:rFonts w:ascii="Arial" w:hAnsi="Arial" w:cs="Arial"/>
                <w:b/>
              </w:rPr>
              <w:t>1,2</w:t>
            </w:r>
            <w:r w:rsidR="003045BA">
              <w:rPr>
                <w:rFonts w:ascii="Arial" w:hAnsi="Arial" w:cs="Arial"/>
                <w:b/>
              </w:rPr>
              <w:t>31</w:t>
            </w:r>
            <w:r>
              <w:rPr>
                <w:rFonts w:ascii="Arial" w:hAnsi="Arial" w:cs="Arial"/>
                <w:b/>
              </w:rPr>
              <w:t>,</w:t>
            </w:r>
            <w:r w:rsidR="003045BA">
              <w:rPr>
                <w:rFonts w:ascii="Arial" w:hAnsi="Arial" w:cs="Arial"/>
                <w:b/>
              </w:rPr>
              <w:t>253</w:t>
            </w:r>
          </w:p>
        </w:tc>
      </w:tr>
    </w:tbl>
    <w:p w14:paraId="1D5EA9A1" w14:textId="77777777" w:rsidR="007C414B" w:rsidRDefault="007C414B" w:rsidP="00481397">
      <w:pPr>
        <w:rPr>
          <w:rFonts w:ascii="Arial" w:hAnsi="Arial" w:cs="Arial"/>
        </w:rPr>
      </w:pPr>
    </w:p>
    <w:p w14:paraId="0123816C" w14:textId="77777777" w:rsidR="00F75973" w:rsidRDefault="00F75973" w:rsidP="00481397">
      <w:pPr>
        <w:rPr>
          <w:rFonts w:ascii="Arial" w:hAnsi="Arial" w:cs="Arial"/>
        </w:rPr>
      </w:pPr>
    </w:p>
    <w:p w14:paraId="08BE963F" w14:textId="26B19429" w:rsidR="00905B5F" w:rsidRPr="00905B5F" w:rsidRDefault="00905B5F" w:rsidP="00481397">
      <w:pPr>
        <w:rPr>
          <w:rFonts w:ascii="Arial" w:hAnsi="Arial" w:cs="Arial"/>
          <w:b/>
          <w:bCs/>
        </w:rPr>
      </w:pPr>
      <w:r w:rsidRPr="00905B5F">
        <w:rPr>
          <w:rFonts w:ascii="Arial" w:hAnsi="Arial" w:cs="Arial"/>
          <w:b/>
          <w:bCs/>
        </w:rPr>
        <w:lastRenderedPageBreak/>
        <w:t>Watershed wise Actual Utilization - Rajasthan</w:t>
      </w:r>
    </w:p>
    <w:tbl>
      <w:tblPr>
        <w:tblW w:w="14496" w:type="dxa"/>
        <w:tblLook w:val="04A0" w:firstRow="1" w:lastRow="0" w:firstColumn="1" w:lastColumn="0" w:noHBand="0" w:noVBand="1"/>
      </w:tblPr>
      <w:tblGrid>
        <w:gridCol w:w="3387"/>
        <w:gridCol w:w="1002"/>
        <w:gridCol w:w="1284"/>
        <w:gridCol w:w="829"/>
        <w:gridCol w:w="829"/>
        <w:gridCol w:w="829"/>
        <w:gridCol w:w="1335"/>
        <w:gridCol w:w="1400"/>
        <w:gridCol w:w="948"/>
        <w:gridCol w:w="829"/>
        <w:gridCol w:w="829"/>
        <w:gridCol w:w="995"/>
      </w:tblGrid>
      <w:tr w:rsidR="00905B5F" w:rsidRPr="00905B5F" w14:paraId="2ED91E9C" w14:textId="77777777" w:rsidTr="00905B5F">
        <w:trPr>
          <w:trHeight w:val="290"/>
        </w:trPr>
        <w:tc>
          <w:tcPr>
            <w:tcW w:w="3387"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8B77C5" w14:textId="77777777" w:rsidR="00905B5F" w:rsidRPr="00905B5F" w:rsidRDefault="00905B5F" w:rsidP="00905B5F">
            <w:pPr>
              <w:jc w:val="center"/>
              <w:rPr>
                <w:rFonts w:ascii="Arial" w:hAnsi="Arial" w:cs="Arial"/>
                <w:color w:val="000000"/>
                <w:sz w:val="20"/>
                <w:szCs w:val="20"/>
              </w:rPr>
            </w:pPr>
            <w:r w:rsidRPr="00905B5F">
              <w:rPr>
                <w:rFonts w:ascii="Arial" w:hAnsi="Arial" w:cs="Arial"/>
                <w:color w:val="000000"/>
                <w:sz w:val="20"/>
                <w:szCs w:val="20"/>
              </w:rPr>
              <w:t>Components</w:t>
            </w:r>
          </w:p>
        </w:tc>
        <w:tc>
          <w:tcPr>
            <w:tcW w:w="10114" w:type="dxa"/>
            <w:gridSpan w:val="10"/>
            <w:tcBorders>
              <w:top w:val="single" w:sz="4" w:space="0" w:color="auto"/>
              <w:left w:val="nil"/>
              <w:bottom w:val="single" w:sz="4" w:space="0" w:color="auto"/>
              <w:right w:val="single" w:sz="4" w:space="0" w:color="auto"/>
            </w:tcBorders>
            <w:shd w:val="clear" w:color="auto" w:fill="auto"/>
            <w:noWrap/>
            <w:vAlign w:val="bottom"/>
            <w:hideMark/>
          </w:tcPr>
          <w:p w14:paraId="2C7E7817" w14:textId="77777777" w:rsidR="00905B5F" w:rsidRPr="00905B5F" w:rsidRDefault="00905B5F" w:rsidP="00905B5F">
            <w:pPr>
              <w:jc w:val="center"/>
              <w:rPr>
                <w:rFonts w:ascii="Arial" w:hAnsi="Arial" w:cs="Arial"/>
                <w:color w:val="000000"/>
                <w:sz w:val="20"/>
                <w:szCs w:val="20"/>
              </w:rPr>
            </w:pPr>
            <w:r w:rsidRPr="00905B5F">
              <w:rPr>
                <w:rFonts w:ascii="Arial" w:hAnsi="Arial" w:cs="Arial"/>
                <w:color w:val="000000"/>
                <w:sz w:val="20"/>
                <w:szCs w:val="20"/>
              </w:rPr>
              <w:t>Actual Utilisation of Watersheds in Rajasthan (Amount in USD)</w:t>
            </w:r>
          </w:p>
        </w:tc>
        <w:tc>
          <w:tcPr>
            <w:tcW w:w="995"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AD1D4B0" w14:textId="77777777" w:rsidR="00905B5F" w:rsidRPr="00905B5F" w:rsidRDefault="00905B5F" w:rsidP="00905B5F">
            <w:pPr>
              <w:jc w:val="center"/>
              <w:rPr>
                <w:rFonts w:ascii="Arial" w:hAnsi="Arial" w:cs="Arial"/>
                <w:color w:val="000000"/>
                <w:sz w:val="20"/>
                <w:szCs w:val="20"/>
              </w:rPr>
            </w:pPr>
            <w:r w:rsidRPr="00905B5F">
              <w:rPr>
                <w:rFonts w:ascii="Arial" w:hAnsi="Arial" w:cs="Arial"/>
                <w:color w:val="000000"/>
                <w:sz w:val="20"/>
                <w:szCs w:val="20"/>
              </w:rPr>
              <w:t>TOTAL</w:t>
            </w:r>
          </w:p>
        </w:tc>
      </w:tr>
      <w:tr w:rsidR="00077143" w:rsidRPr="00077143" w14:paraId="6376DA46" w14:textId="77777777" w:rsidTr="00905B5F">
        <w:trPr>
          <w:trHeight w:val="290"/>
        </w:trPr>
        <w:tc>
          <w:tcPr>
            <w:tcW w:w="3387" w:type="dxa"/>
            <w:vMerge/>
            <w:tcBorders>
              <w:top w:val="single" w:sz="4" w:space="0" w:color="auto"/>
              <w:left w:val="single" w:sz="4" w:space="0" w:color="auto"/>
              <w:bottom w:val="single" w:sz="4" w:space="0" w:color="auto"/>
              <w:right w:val="single" w:sz="4" w:space="0" w:color="auto"/>
            </w:tcBorders>
            <w:vAlign w:val="center"/>
            <w:hideMark/>
          </w:tcPr>
          <w:p w14:paraId="5A7802C3" w14:textId="77777777" w:rsidR="00905B5F" w:rsidRPr="00905B5F" w:rsidRDefault="00905B5F" w:rsidP="00905B5F">
            <w:pPr>
              <w:rPr>
                <w:rFonts w:ascii="Arial" w:hAnsi="Arial" w:cs="Arial"/>
                <w:color w:val="000000"/>
                <w:sz w:val="20"/>
                <w:szCs w:val="20"/>
              </w:rPr>
            </w:pPr>
          </w:p>
        </w:tc>
        <w:tc>
          <w:tcPr>
            <w:tcW w:w="1002" w:type="dxa"/>
            <w:tcBorders>
              <w:top w:val="nil"/>
              <w:left w:val="nil"/>
              <w:bottom w:val="single" w:sz="4" w:space="0" w:color="auto"/>
              <w:right w:val="single" w:sz="4" w:space="0" w:color="auto"/>
            </w:tcBorders>
            <w:shd w:val="clear" w:color="auto" w:fill="auto"/>
            <w:noWrap/>
            <w:vAlign w:val="bottom"/>
            <w:hideMark/>
          </w:tcPr>
          <w:p w14:paraId="490EE69B" w14:textId="77777777" w:rsidR="00905B5F" w:rsidRPr="00905B5F" w:rsidRDefault="00905B5F" w:rsidP="00905B5F">
            <w:pPr>
              <w:rPr>
                <w:rFonts w:ascii="Arial" w:hAnsi="Arial" w:cs="Arial"/>
                <w:color w:val="000000"/>
                <w:sz w:val="20"/>
                <w:szCs w:val="20"/>
              </w:rPr>
            </w:pPr>
            <w:proofErr w:type="spellStart"/>
            <w:r w:rsidRPr="00905B5F">
              <w:rPr>
                <w:rFonts w:ascii="Arial" w:hAnsi="Arial" w:cs="Arial"/>
                <w:color w:val="000000"/>
                <w:sz w:val="20"/>
                <w:szCs w:val="20"/>
              </w:rPr>
              <w:t>Dhuwala</w:t>
            </w:r>
            <w:proofErr w:type="spellEnd"/>
          </w:p>
        </w:tc>
        <w:tc>
          <w:tcPr>
            <w:tcW w:w="1284" w:type="dxa"/>
            <w:tcBorders>
              <w:top w:val="nil"/>
              <w:left w:val="nil"/>
              <w:bottom w:val="single" w:sz="4" w:space="0" w:color="auto"/>
              <w:right w:val="single" w:sz="4" w:space="0" w:color="auto"/>
            </w:tcBorders>
            <w:shd w:val="clear" w:color="auto" w:fill="auto"/>
            <w:noWrap/>
            <w:vAlign w:val="bottom"/>
            <w:hideMark/>
          </w:tcPr>
          <w:p w14:paraId="5BB19422" w14:textId="77777777" w:rsidR="00905B5F" w:rsidRPr="00905B5F" w:rsidRDefault="00905B5F" w:rsidP="00905B5F">
            <w:pPr>
              <w:rPr>
                <w:rFonts w:ascii="Arial" w:hAnsi="Arial" w:cs="Arial"/>
                <w:color w:val="000000"/>
                <w:sz w:val="20"/>
                <w:szCs w:val="20"/>
              </w:rPr>
            </w:pPr>
            <w:proofErr w:type="spellStart"/>
            <w:r w:rsidRPr="00905B5F">
              <w:rPr>
                <w:rFonts w:ascii="Arial" w:hAnsi="Arial" w:cs="Arial"/>
                <w:color w:val="000000"/>
                <w:sz w:val="20"/>
                <w:szCs w:val="20"/>
              </w:rPr>
              <w:t>Chainpuriya</w:t>
            </w:r>
            <w:proofErr w:type="spellEnd"/>
          </w:p>
        </w:tc>
        <w:tc>
          <w:tcPr>
            <w:tcW w:w="829" w:type="dxa"/>
            <w:tcBorders>
              <w:top w:val="nil"/>
              <w:left w:val="nil"/>
              <w:bottom w:val="single" w:sz="4" w:space="0" w:color="auto"/>
              <w:right w:val="single" w:sz="4" w:space="0" w:color="auto"/>
            </w:tcBorders>
            <w:shd w:val="clear" w:color="auto" w:fill="auto"/>
            <w:noWrap/>
            <w:vAlign w:val="bottom"/>
            <w:hideMark/>
          </w:tcPr>
          <w:p w14:paraId="468CD5A9" w14:textId="77777777" w:rsidR="00905B5F" w:rsidRPr="00905B5F" w:rsidRDefault="00905B5F" w:rsidP="00905B5F">
            <w:pPr>
              <w:rPr>
                <w:rFonts w:ascii="Arial" w:hAnsi="Arial" w:cs="Arial"/>
                <w:color w:val="000000"/>
                <w:sz w:val="20"/>
                <w:szCs w:val="20"/>
              </w:rPr>
            </w:pPr>
            <w:proofErr w:type="spellStart"/>
            <w:r w:rsidRPr="00905B5F">
              <w:rPr>
                <w:rFonts w:ascii="Arial" w:hAnsi="Arial" w:cs="Arial"/>
                <w:color w:val="000000"/>
                <w:sz w:val="20"/>
                <w:szCs w:val="20"/>
              </w:rPr>
              <w:t>Balua</w:t>
            </w:r>
            <w:proofErr w:type="spellEnd"/>
          </w:p>
        </w:tc>
        <w:tc>
          <w:tcPr>
            <w:tcW w:w="829" w:type="dxa"/>
            <w:tcBorders>
              <w:top w:val="nil"/>
              <w:left w:val="nil"/>
              <w:bottom w:val="single" w:sz="4" w:space="0" w:color="auto"/>
              <w:right w:val="single" w:sz="4" w:space="0" w:color="auto"/>
            </w:tcBorders>
            <w:shd w:val="clear" w:color="auto" w:fill="auto"/>
            <w:noWrap/>
            <w:vAlign w:val="bottom"/>
            <w:hideMark/>
          </w:tcPr>
          <w:p w14:paraId="23ED9128" w14:textId="77777777" w:rsidR="00905B5F" w:rsidRPr="00905B5F" w:rsidRDefault="00905B5F" w:rsidP="00905B5F">
            <w:pPr>
              <w:rPr>
                <w:rFonts w:ascii="Arial" w:hAnsi="Arial" w:cs="Arial"/>
                <w:color w:val="000000"/>
                <w:sz w:val="20"/>
                <w:szCs w:val="20"/>
              </w:rPr>
            </w:pPr>
            <w:r w:rsidRPr="00905B5F">
              <w:rPr>
                <w:rFonts w:ascii="Arial" w:hAnsi="Arial" w:cs="Arial"/>
                <w:color w:val="000000"/>
                <w:sz w:val="20"/>
                <w:szCs w:val="20"/>
              </w:rPr>
              <w:t>Khad</w:t>
            </w:r>
          </w:p>
        </w:tc>
        <w:tc>
          <w:tcPr>
            <w:tcW w:w="829" w:type="dxa"/>
            <w:tcBorders>
              <w:top w:val="nil"/>
              <w:left w:val="nil"/>
              <w:bottom w:val="single" w:sz="4" w:space="0" w:color="auto"/>
              <w:right w:val="single" w:sz="4" w:space="0" w:color="auto"/>
            </w:tcBorders>
            <w:shd w:val="clear" w:color="auto" w:fill="auto"/>
            <w:noWrap/>
            <w:vAlign w:val="bottom"/>
            <w:hideMark/>
          </w:tcPr>
          <w:p w14:paraId="6BE6806C" w14:textId="77777777" w:rsidR="00905B5F" w:rsidRPr="00905B5F" w:rsidRDefault="00905B5F" w:rsidP="00905B5F">
            <w:pPr>
              <w:rPr>
                <w:rFonts w:ascii="Arial" w:hAnsi="Arial" w:cs="Arial"/>
                <w:color w:val="000000"/>
                <w:sz w:val="20"/>
                <w:szCs w:val="20"/>
              </w:rPr>
            </w:pPr>
            <w:proofErr w:type="spellStart"/>
            <w:r w:rsidRPr="00905B5F">
              <w:rPr>
                <w:rFonts w:ascii="Arial" w:hAnsi="Arial" w:cs="Arial"/>
                <w:color w:val="000000"/>
                <w:sz w:val="20"/>
                <w:szCs w:val="20"/>
              </w:rPr>
              <w:t>Vagda</w:t>
            </w:r>
            <w:proofErr w:type="spellEnd"/>
          </w:p>
        </w:tc>
        <w:tc>
          <w:tcPr>
            <w:tcW w:w="1335" w:type="dxa"/>
            <w:tcBorders>
              <w:top w:val="nil"/>
              <w:left w:val="nil"/>
              <w:bottom w:val="single" w:sz="4" w:space="0" w:color="auto"/>
              <w:right w:val="single" w:sz="4" w:space="0" w:color="auto"/>
            </w:tcBorders>
            <w:shd w:val="clear" w:color="auto" w:fill="auto"/>
            <w:noWrap/>
            <w:vAlign w:val="bottom"/>
            <w:hideMark/>
          </w:tcPr>
          <w:p w14:paraId="04D9A7B9" w14:textId="77777777" w:rsidR="00905B5F" w:rsidRPr="00905B5F" w:rsidRDefault="00905B5F" w:rsidP="00905B5F">
            <w:pPr>
              <w:rPr>
                <w:rFonts w:ascii="Arial" w:hAnsi="Arial" w:cs="Arial"/>
                <w:color w:val="000000"/>
                <w:sz w:val="20"/>
                <w:szCs w:val="20"/>
              </w:rPr>
            </w:pPr>
            <w:proofErr w:type="spellStart"/>
            <w:r w:rsidRPr="00905B5F">
              <w:rPr>
                <w:rFonts w:ascii="Arial" w:hAnsi="Arial" w:cs="Arial"/>
                <w:color w:val="000000"/>
                <w:sz w:val="20"/>
                <w:szCs w:val="20"/>
              </w:rPr>
              <w:t>Nayagaon</w:t>
            </w:r>
            <w:proofErr w:type="spellEnd"/>
            <w:r w:rsidRPr="00905B5F">
              <w:rPr>
                <w:rFonts w:ascii="Arial" w:hAnsi="Arial" w:cs="Arial"/>
                <w:color w:val="000000"/>
                <w:sz w:val="20"/>
                <w:szCs w:val="20"/>
              </w:rPr>
              <w:t xml:space="preserve"> - I</w:t>
            </w:r>
          </w:p>
        </w:tc>
        <w:tc>
          <w:tcPr>
            <w:tcW w:w="1400" w:type="dxa"/>
            <w:tcBorders>
              <w:top w:val="nil"/>
              <w:left w:val="nil"/>
              <w:bottom w:val="single" w:sz="4" w:space="0" w:color="auto"/>
              <w:right w:val="single" w:sz="4" w:space="0" w:color="auto"/>
            </w:tcBorders>
            <w:shd w:val="clear" w:color="auto" w:fill="auto"/>
            <w:noWrap/>
            <w:vAlign w:val="bottom"/>
            <w:hideMark/>
          </w:tcPr>
          <w:p w14:paraId="2D041AAE" w14:textId="77777777" w:rsidR="00905B5F" w:rsidRPr="00905B5F" w:rsidRDefault="00905B5F" w:rsidP="00905B5F">
            <w:pPr>
              <w:rPr>
                <w:rFonts w:ascii="Arial" w:hAnsi="Arial" w:cs="Arial"/>
                <w:color w:val="000000"/>
                <w:sz w:val="20"/>
                <w:szCs w:val="20"/>
              </w:rPr>
            </w:pPr>
            <w:proofErr w:type="spellStart"/>
            <w:r w:rsidRPr="00905B5F">
              <w:rPr>
                <w:rFonts w:ascii="Arial" w:hAnsi="Arial" w:cs="Arial"/>
                <w:color w:val="000000"/>
                <w:sz w:val="20"/>
                <w:szCs w:val="20"/>
              </w:rPr>
              <w:t>Nayagaon</w:t>
            </w:r>
            <w:proofErr w:type="spellEnd"/>
            <w:r w:rsidRPr="00905B5F">
              <w:rPr>
                <w:rFonts w:ascii="Arial" w:hAnsi="Arial" w:cs="Arial"/>
                <w:color w:val="000000"/>
                <w:sz w:val="20"/>
                <w:szCs w:val="20"/>
              </w:rPr>
              <w:t xml:space="preserve"> - II</w:t>
            </w:r>
          </w:p>
        </w:tc>
        <w:tc>
          <w:tcPr>
            <w:tcW w:w="948" w:type="dxa"/>
            <w:tcBorders>
              <w:top w:val="nil"/>
              <w:left w:val="nil"/>
              <w:bottom w:val="single" w:sz="4" w:space="0" w:color="auto"/>
              <w:right w:val="single" w:sz="4" w:space="0" w:color="auto"/>
            </w:tcBorders>
            <w:shd w:val="clear" w:color="auto" w:fill="auto"/>
            <w:noWrap/>
            <w:vAlign w:val="bottom"/>
            <w:hideMark/>
          </w:tcPr>
          <w:p w14:paraId="11806114" w14:textId="77777777" w:rsidR="00905B5F" w:rsidRPr="00905B5F" w:rsidRDefault="00905B5F" w:rsidP="00905B5F">
            <w:pPr>
              <w:rPr>
                <w:rFonts w:ascii="Arial" w:hAnsi="Arial" w:cs="Arial"/>
                <w:color w:val="000000"/>
                <w:sz w:val="20"/>
                <w:szCs w:val="20"/>
              </w:rPr>
            </w:pPr>
            <w:proofErr w:type="spellStart"/>
            <w:r w:rsidRPr="00905B5F">
              <w:rPr>
                <w:rFonts w:ascii="Arial" w:hAnsi="Arial" w:cs="Arial"/>
                <w:color w:val="000000"/>
                <w:sz w:val="20"/>
                <w:szCs w:val="20"/>
              </w:rPr>
              <w:t>Mandali</w:t>
            </w:r>
            <w:proofErr w:type="spellEnd"/>
          </w:p>
        </w:tc>
        <w:tc>
          <w:tcPr>
            <w:tcW w:w="829" w:type="dxa"/>
            <w:tcBorders>
              <w:top w:val="nil"/>
              <w:left w:val="nil"/>
              <w:bottom w:val="single" w:sz="4" w:space="0" w:color="auto"/>
              <w:right w:val="single" w:sz="4" w:space="0" w:color="auto"/>
            </w:tcBorders>
            <w:shd w:val="clear" w:color="auto" w:fill="auto"/>
            <w:noWrap/>
            <w:vAlign w:val="bottom"/>
            <w:hideMark/>
          </w:tcPr>
          <w:p w14:paraId="0518E3E8" w14:textId="77777777" w:rsidR="00905B5F" w:rsidRPr="00905B5F" w:rsidRDefault="00905B5F" w:rsidP="00905B5F">
            <w:pPr>
              <w:rPr>
                <w:rFonts w:ascii="Arial" w:hAnsi="Arial" w:cs="Arial"/>
                <w:color w:val="000000"/>
                <w:sz w:val="20"/>
                <w:szCs w:val="20"/>
              </w:rPr>
            </w:pPr>
            <w:proofErr w:type="spellStart"/>
            <w:r w:rsidRPr="00905B5F">
              <w:rPr>
                <w:rFonts w:ascii="Arial" w:hAnsi="Arial" w:cs="Arial"/>
                <w:color w:val="000000"/>
                <w:sz w:val="20"/>
                <w:szCs w:val="20"/>
              </w:rPr>
              <w:t>Jhabla</w:t>
            </w:r>
            <w:proofErr w:type="spellEnd"/>
          </w:p>
        </w:tc>
        <w:tc>
          <w:tcPr>
            <w:tcW w:w="829" w:type="dxa"/>
            <w:tcBorders>
              <w:top w:val="nil"/>
              <w:left w:val="nil"/>
              <w:bottom w:val="single" w:sz="4" w:space="0" w:color="auto"/>
              <w:right w:val="single" w:sz="4" w:space="0" w:color="auto"/>
            </w:tcBorders>
            <w:shd w:val="clear" w:color="auto" w:fill="auto"/>
            <w:noWrap/>
            <w:vAlign w:val="bottom"/>
            <w:hideMark/>
          </w:tcPr>
          <w:p w14:paraId="26EBF221" w14:textId="77777777" w:rsidR="00905B5F" w:rsidRPr="00905B5F" w:rsidRDefault="00905B5F" w:rsidP="00905B5F">
            <w:pPr>
              <w:rPr>
                <w:rFonts w:ascii="Arial" w:hAnsi="Arial" w:cs="Arial"/>
                <w:color w:val="000000"/>
                <w:sz w:val="20"/>
                <w:szCs w:val="20"/>
              </w:rPr>
            </w:pPr>
            <w:r w:rsidRPr="00905B5F">
              <w:rPr>
                <w:rFonts w:ascii="Arial" w:hAnsi="Arial" w:cs="Arial"/>
                <w:color w:val="000000"/>
                <w:sz w:val="20"/>
                <w:szCs w:val="20"/>
              </w:rPr>
              <w:t>Malvi</w:t>
            </w:r>
          </w:p>
        </w:tc>
        <w:tc>
          <w:tcPr>
            <w:tcW w:w="995" w:type="dxa"/>
            <w:vMerge/>
            <w:tcBorders>
              <w:top w:val="single" w:sz="4" w:space="0" w:color="auto"/>
              <w:left w:val="single" w:sz="4" w:space="0" w:color="auto"/>
              <w:bottom w:val="single" w:sz="4" w:space="0" w:color="auto"/>
              <w:right w:val="single" w:sz="4" w:space="0" w:color="auto"/>
            </w:tcBorders>
            <w:vAlign w:val="center"/>
            <w:hideMark/>
          </w:tcPr>
          <w:p w14:paraId="44B4B454" w14:textId="77777777" w:rsidR="00905B5F" w:rsidRPr="00905B5F" w:rsidRDefault="00905B5F" w:rsidP="00905B5F">
            <w:pPr>
              <w:rPr>
                <w:rFonts w:ascii="Arial" w:hAnsi="Arial" w:cs="Arial"/>
                <w:color w:val="000000"/>
                <w:sz w:val="20"/>
                <w:szCs w:val="20"/>
              </w:rPr>
            </w:pPr>
          </w:p>
        </w:tc>
      </w:tr>
      <w:tr w:rsidR="00077143" w:rsidRPr="00077143" w14:paraId="3F646C33" w14:textId="77777777" w:rsidTr="00905B5F">
        <w:trPr>
          <w:trHeight w:val="290"/>
        </w:trPr>
        <w:tc>
          <w:tcPr>
            <w:tcW w:w="3387" w:type="dxa"/>
            <w:tcBorders>
              <w:top w:val="nil"/>
              <w:left w:val="single" w:sz="4" w:space="0" w:color="auto"/>
              <w:bottom w:val="single" w:sz="4" w:space="0" w:color="auto"/>
              <w:right w:val="single" w:sz="4" w:space="0" w:color="auto"/>
            </w:tcBorders>
            <w:shd w:val="clear" w:color="auto" w:fill="auto"/>
            <w:noWrap/>
            <w:vAlign w:val="bottom"/>
            <w:hideMark/>
          </w:tcPr>
          <w:p w14:paraId="61A08E83" w14:textId="77777777" w:rsidR="00905B5F" w:rsidRPr="00905B5F" w:rsidRDefault="00905B5F" w:rsidP="00905B5F">
            <w:pPr>
              <w:rPr>
                <w:rFonts w:ascii="Arial" w:hAnsi="Arial" w:cs="Arial"/>
                <w:color w:val="000000"/>
                <w:sz w:val="20"/>
                <w:szCs w:val="20"/>
              </w:rPr>
            </w:pPr>
            <w:r w:rsidRPr="00905B5F">
              <w:rPr>
                <w:rFonts w:ascii="Arial" w:hAnsi="Arial" w:cs="Arial"/>
                <w:color w:val="000000"/>
                <w:sz w:val="20"/>
                <w:szCs w:val="20"/>
              </w:rPr>
              <w:t>Improvement in soil water regime</w:t>
            </w:r>
          </w:p>
        </w:tc>
        <w:tc>
          <w:tcPr>
            <w:tcW w:w="1002" w:type="dxa"/>
            <w:tcBorders>
              <w:top w:val="nil"/>
              <w:left w:val="nil"/>
              <w:bottom w:val="single" w:sz="4" w:space="0" w:color="auto"/>
              <w:right w:val="single" w:sz="4" w:space="0" w:color="auto"/>
            </w:tcBorders>
            <w:shd w:val="clear" w:color="auto" w:fill="auto"/>
            <w:noWrap/>
            <w:vAlign w:val="bottom"/>
            <w:hideMark/>
          </w:tcPr>
          <w:p w14:paraId="678824AF"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8,284</w:t>
            </w:r>
          </w:p>
        </w:tc>
        <w:tc>
          <w:tcPr>
            <w:tcW w:w="1284" w:type="dxa"/>
            <w:tcBorders>
              <w:top w:val="nil"/>
              <w:left w:val="nil"/>
              <w:bottom w:val="single" w:sz="4" w:space="0" w:color="auto"/>
              <w:right w:val="single" w:sz="4" w:space="0" w:color="auto"/>
            </w:tcBorders>
            <w:shd w:val="clear" w:color="auto" w:fill="auto"/>
            <w:noWrap/>
            <w:vAlign w:val="bottom"/>
            <w:hideMark/>
          </w:tcPr>
          <w:p w14:paraId="6CF43965"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1,250</w:t>
            </w:r>
          </w:p>
        </w:tc>
        <w:tc>
          <w:tcPr>
            <w:tcW w:w="829" w:type="dxa"/>
            <w:tcBorders>
              <w:top w:val="nil"/>
              <w:left w:val="nil"/>
              <w:bottom w:val="single" w:sz="4" w:space="0" w:color="auto"/>
              <w:right w:val="single" w:sz="4" w:space="0" w:color="auto"/>
            </w:tcBorders>
            <w:shd w:val="clear" w:color="auto" w:fill="auto"/>
            <w:noWrap/>
            <w:vAlign w:val="bottom"/>
            <w:hideMark/>
          </w:tcPr>
          <w:p w14:paraId="704AC024"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6,175</w:t>
            </w:r>
          </w:p>
        </w:tc>
        <w:tc>
          <w:tcPr>
            <w:tcW w:w="829" w:type="dxa"/>
            <w:tcBorders>
              <w:top w:val="nil"/>
              <w:left w:val="nil"/>
              <w:bottom w:val="single" w:sz="4" w:space="0" w:color="auto"/>
              <w:right w:val="single" w:sz="4" w:space="0" w:color="auto"/>
            </w:tcBorders>
            <w:shd w:val="clear" w:color="auto" w:fill="auto"/>
            <w:noWrap/>
            <w:vAlign w:val="bottom"/>
            <w:hideMark/>
          </w:tcPr>
          <w:p w14:paraId="7EBA0702"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10,415</w:t>
            </w:r>
          </w:p>
        </w:tc>
        <w:tc>
          <w:tcPr>
            <w:tcW w:w="829" w:type="dxa"/>
            <w:tcBorders>
              <w:top w:val="nil"/>
              <w:left w:val="nil"/>
              <w:bottom w:val="single" w:sz="4" w:space="0" w:color="auto"/>
              <w:right w:val="single" w:sz="4" w:space="0" w:color="auto"/>
            </w:tcBorders>
            <w:shd w:val="clear" w:color="auto" w:fill="auto"/>
            <w:noWrap/>
            <w:vAlign w:val="bottom"/>
            <w:hideMark/>
          </w:tcPr>
          <w:p w14:paraId="41ABC127"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3,135</w:t>
            </w:r>
          </w:p>
        </w:tc>
        <w:tc>
          <w:tcPr>
            <w:tcW w:w="1335" w:type="dxa"/>
            <w:tcBorders>
              <w:top w:val="nil"/>
              <w:left w:val="nil"/>
              <w:bottom w:val="single" w:sz="4" w:space="0" w:color="auto"/>
              <w:right w:val="single" w:sz="4" w:space="0" w:color="auto"/>
            </w:tcBorders>
            <w:shd w:val="clear" w:color="auto" w:fill="auto"/>
            <w:noWrap/>
            <w:vAlign w:val="bottom"/>
            <w:hideMark/>
          </w:tcPr>
          <w:p w14:paraId="751DBE85"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7,612</w:t>
            </w:r>
          </w:p>
        </w:tc>
        <w:tc>
          <w:tcPr>
            <w:tcW w:w="1400" w:type="dxa"/>
            <w:tcBorders>
              <w:top w:val="nil"/>
              <w:left w:val="nil"/>
              <w:bottom w:val="single" w:sz="4" w:space="0" w:color="auto"/>
              <w:right w:val="single" w:sz="4" w:space="0" w:color="auto"/>
            </w:tcBorders>
            <w:shd w:val="clear" w:color="auto" w:fill="auto"/>
            <w:noWrap/>
            <w:vAlign w:val="bottom"/>
            <w:hideMark/>
          </w:tcPr>
          <w:p w14:paraId="1122EDDA"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6,360</w:t>
            </w:r>
          </w:p>
        </w:tc>
        <w:tc>
          <w:tcPr>
            <w:tcW w:w="948" w:type="dxa"/>
            <w:tcBorders>
              <w:top w:val="nil"/>
              <w:left w:val="nil"/>
              <w:bottom w:val="single" w:sz="4" w:space="0" w:color="auto"/>
              <w:right w:val="single" w:sz="4" w:space="0" w:color="auto"/>
            </w:tcBorders>
            <w:shd w:val="clear" w:color="auto" w:fill="auto"/>
            <w:noWrap/>
            <w:vAlign w:val="bottom"/>
            <w:hideMark/>
          </w:tcPr>
          <w:p w14:paraId="040B8FA7"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13,387</w:t>
            </w:r>
          </w:p>
        </w:tc>
        <w:tc>
          <w:tcPr>
            <w:tcW w:w="829" w:type="dxa"/>
            <w:tcBorders>
              <w:top w:val="nil"/>
              <w:left w:val="nil"/>
              <w:bottom w:val="single" w:sz="4" w:space="0" w:color="auto"/>
              <w:right w:val="single" w:sz="4" w:space="0" w:color="auto"/>
            </w:tcBorders>
            <w:shd w:val="clear" w:color="auto" w:fill="auto"/>
            <w:noWrap/>
            <w:vAlign w:val="bottom"/>
            <w:hideMark/>
          </w:tcPr>
          <w:p w14:paraId="4A92A9C6"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3,089</w:t>
            </w:r>
          </w:p>
        </w:tc>
        <w:tc>
          <w:tcPr>
            <w:tcW w:w="829" w:type="dxa"/>
            <w:tcBorders>
              <w:top w:val="nil"/>
              <w:left w:val="nil"/>
              <w:bottom w:val="single" w:sz="4" w:space="0" w:color="auto"/>
              <w:right w:val="single" w:sz="4" w:space="0" w:color="auto"/>
            </w:tcBorders>
            <w:shd w:val="clear" w:color="auto" w:fill="auto"/>
            <w:noWrap/>
            <w:vAlign w:val="bottom"/>
            <w:hideMark/>
          </w:tcPr>
          <w:p w14:paraId="7787DBEE"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1,516</w:t>
            </w:r>
          </w:p>
        </w:tc>
        <w:tc>
          <w:tcPr>
            <w:tcW w:w="995" w:type="dxa"/>
            <w:tcBorders>
              <w:top w:val="nil"/>
              <w:left w:val="nil"/>
              <w:bottom w:val="single" w:sz="4" w:space="0" w:color="auto"/>
              <w:right w:val="single" w:sz="4" w:space="0" w:color="auto"/>
            </w:tcBorders>
            <w:shd w:val="clear" w:color="auto" w:fill="auto"/>
            <w:noWrap/>
            <w:vAlign w:val="bottom"/>
            <w:hideMark/>
          </w:tcPr>
          <w:p w14:paraId="320D32D9"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61,223</w:t>
            </w:r>
          </w:p>
        </w:tc>
      </w:tr>
      <w:tr w:rsidR="00077143" w:rsidRPr="00077143" w14:paraId="35BA452B" w14:textId="77777777" w:rsidTr="00905B5F">
        <w:trPr>
          <w:trHeight w:val="290"/>
        </w:trPr>
        <w:tc>
          <w:tcPr>
            <w:tcW w:w="3387" w:type="dxa"/>
            <w:tcBorders>
              <w:top w:val="nil"/>
              <w:left w:val="single" w:sz="4" w:space="0" w:color="auto"/>
              <w:bottom w:val="single" w:sz="4" w:space="0" w:color="auto"/>
              <w:right w:val="single" w:sz="4" w:space="0" w:color="auto"/>
            </w:tcBorders>
            <w:shd w:val="clear" w:color="auto" w:fill="auto"/>
            <w:noWrap/>
            <w:vAlign w:val="bottom"/>
            <w:hideMark/>
          </w:tcPr>
          <w:p w14:paraId="0A97B14E" w14:textId="77777777" w:rsidR="00905B5F" w:rsidRPr="00905B5F" w:rsidRDefault="00905B5F" w:rsidP="00905B5F">
            <w:pPr>
              <w:rPr>
                <w:rFonts w:ascii="Arial" w:hAnsi="Arial" w:cs="Arial"/>
                <w:color w:val="000000"/>
                <w:sz w:val="20"/>
                <w:szCs w:val="20"/>
              </w:rPr>
            </w:pPr>
            <w:r w:rsidRPr="00905B5F">
              <w:rPr>
                <w:rFonts w:ascii="Arial" w:hAnsi="Arial" w:cs="Arial"/>
                <w:color w:val="000000"/>
                <w:sz w:val="20"/>
                <w:szCs w:val="20"/>
              </w:rPr>
              <w:t>Climate Resilient Farming System and improved livelihood</w:t>
            </w:r>
          </w:p>
        </w:tc>
        <w:tc>
          <w:tcPr>
            <w:tcW w:w="1002" w:type="dxa"/>
            <w:tcBorders>
              <w:top w:val="nil"/>
              <w:left w:val="nil"/>
              <w:bottom w:val="single" w:sz="4" w:space="0" w:color="auto"/>
              <w:right w:val="single" w:sz="4" w:space="0" w:color="auto"/>
            </w:tcBorders>
            <w:shd w:val="clear" w:color="auto" w:fill="auto"/>
            <w:noWrap/>
            <w:vAlign w:val="bottom"/>
            <w:hideMark/>
          </w:tcPr>
          <w:p w14:paraId="7879A977"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23,875</w:t>
            </w:r>
          </w:p>
        </w:tc>
        <w:tc>
          <w:tcPr>
            <w:tcW w:w="1284" w:type="dxa"/>
            <w:tcBorders>
              <w:top w:val="nil"/>
              <w:left w:val="nil"/>
              <w:bottom w:val="single" w:sz="4" w:space="0" w:color="auto"/>
              <w:right w:val="single" w:sz="4" w:space="0" w:color="auto"/>
            </w:tcBorders>
            <w:shd w:val="clear" w:color="auto" w:fill="auto"/>
            <w:noWrap/>
            <w:vAlign w:val="bottom"/>
            <w:hideMark/>
          </w:tcPr>
          <w:p w14:paraId="6E6739E8"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36,572</w:t>
            </w:r>
          </w:p>
        </w:tc>
        <w:tc>
          <w:tcPr>
            <w:tcW w:w="829" w:type="dxa"/>
            <w:tcBorders>
              <w:top w:val="nil"/>
              <w:left w:val="nil"/>
              <w:bottom w:val="single" w:sz="4" w:space="0" w:color="auto"/>
              <w:right w:val="single" w:sz="4" w:space="0" w:color="auto"/>
            </w:tcBorders>
            <w:shd w:val="clear" w:color="auto" w:fill="auto"/>
            <w:noWrap/>
            <w:vAlign w:val="bottom"/>
            <w:hideMark/>
          </w:tcPr>
          <w:p w14:paraId="092566E8"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34,089</w:t>
            </w:r>
          </w:p>
        </w:tc>
        <w:tc>
          <w:tcPr>
            <w:tcW w:w="829" w:type="dxa"/>
            <w:tcBorders>
              <w:top w:val="nil"/>
              <w:left w:val="nil"/>
              <w:bottom w:val="single" w:sz="4" w:space="0" w:color="auto"/>
              <w:right w:val="single" w:sz="4" w:space="0" w:color="auto"/>
            </w:tcBorders>
            <w:shd w:val="clear" w:color="auto" w:fill="auto"/>
            <w:noWrap/>
            <w:vAlign w:val="bottom"/>
            <w:hideMark/>
          </w:tcPr>
          <w:p w14:paraId="7AE97BDD"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31,935</w:t>
            </w:r>
          </w:p>
        </w:tc>
        <w:tc>
          <w:tcPr>
            <w:tcW w:w="829" w:type="dxa"/>
            <w:tcBorders>
              <w:top w:val="nil"/>
              <w:left w:val="nil"/>
              <w:bottom w:val="single" w:sz="4" w:space="0" w:color="auto"/>
              <w:right w:val="single" w:sz="4" w:space="0" w:color="auto"/>
            </w:tcBorders>
            <w:shd w:val="clear" w:color="auto" w:fill="auto"/>
            <w:noWrap/>
            <w:vAlign w:val="bottom"/>
            <w:hideMark/>
          </w:tcPr>
          <w:p w14:paraId="6A41C638"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30,742</w:t>
            </w:r>
          </w:p>
        </w:tc>
        <w:tc>
          <w:tcPr>
            <w:tcW w:w="1335" w:type="dxa"/>
            <w:tcBorders>
              <w:top w:val="nil"/>
              <w:left w:val="nil"/>
              <w:bottom w:val="single" w:sz="4" w:space="0" w:color="auto"/>
              <w:right w:val="single" w:sz="4" w:space="0" w:color="auto"/>
            </w:tcBorders>
            <w:shd w:val="clear" w:color="auto" w:fill="auto"/>
            <w:noWrap/>
            <w:vAlign w:val="bottom"/>
            <w:hideMark/>
          </w:tcPr>
          <w:p w14:paraId="785E32C6"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34,827</w:t>
            </w:r>
          </w:p>
        </w:tc>
        <w:tc>
          <w:tcPr>
            <w:tcW w:w="1400" w:type="dxa"/>
            <w:tcBorders>
              <w:top w:val="nil"/>
              <w:left w:val="nil"/>
              <w:bottom w:val="single" w:sz="4" w:space="0" w:color="auto"/>
              <w:right w:val="single" w:sz="4" w:space="0" w:color="auto"/>
            </w:tcBorders>
            <w:shd w:val="clear" w:color="auto" w:fill="auto"/>
            <w:noWrap/>
            <w:vAlign w:val="bottom"/>
            <w:hideMark/>
          </w:tcPr>
          <w:p w14:paraId="50CECD5D"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33,668</w:t>
            </w:r>
          </w:p>
        </w:tc>
        <w:tc>
          <w:tcPr>
            <w:tcW w:w="948" w:type="dxa"/>
            <w:tcBorders>
              <w:top w:val="nil"/>
              <w:left w:val="nil"/>
              <w:bottom w:val="single" w:sz="4" w:space="0" w:color="auto"/>
              <w:right w:val="single" w:sz="4" w:space="0" w:color="auto"/>
            </w:tcBorders>
            <w:shd w:val="clear" w:color="auto" w:fill="auto"/>
            <w:noWrap/>
            <w:vAlign w:val="bottom"/>
            <w:hideMark/>
          </w:tcPr>
          <w:p w14:paraId="28A9574E"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29,780</w:t>
            </w:r>
          </w:p>
        </w:tc>
        <w:tc>
          <w:tcPr>
            <w:tcW w:w="829" w:type="dxa"/>
            <w:tcBorders>
              <w:top w:val="nil"/>
              <w:left w:val="nil"/>
              <w:bottom w:val="single" w:sz="4" w:space="0" w:color="auto"/>
              <w:right w:val="single" w:sz="4" w:space="0" w:color="auto"/>
            </w:tcBorders>
            <w:shd w:val="clear" w:color="auto" w:fill="auto"/>
            <w:noWrap/>
            <w:vAlign w:val="bottom"/>
            <w:hideMark/>
          </w:tcPr>
          <w:p w14:paraId="0387221B"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37,112</w:t>
            </w:r>
          </w:p>
        </w:tc>
        <w:tc>
          <w:tcPr>
            <w:tcW w:w="829" w:type="dxa"/>
            <w:tcBorders>
              <w:top w:val="nil"/>
              <w:left w:val="nil"/>
              <w:bottom w:val="single" w:sz="4" w:space="0" w:color="auto"/>
              <w:right w:val="single" w:sz="4" w:space="0" w:color="auto"/>
            </w:tcBorders>
            <w:shd w:val="clear" w:color="auto" w:fill="auto"/>
            <w:noWrap/>
            <w:vAlign w:val="bottom"/>
            <w:hideMark/>
          </w:tcPr>
          <w:p w14:paraId="72342652"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42,314</w:t>
            </w:r>
          </w:p>
        </w:tc>
        <w:tc>
          <w:tcPr>
            <w:tcW w:w="995" w:type="dxa"/>
            <w:tcBorders>
              <w:top w:val="nil"/>
              <w:left w:val="nil"/>
              <w:bottom w:val="single" w:sz="4" w:space="0" w:color="auto"/>
              <w:right w:val="single" w:sz="4" w:space="0" w:color="auto"/>
            </w:tcBorders>
            <w:shd w:val="clear" w:color="auto" w:fill="auto"/>
            <w:noWrap/>
            <w:vAlign w:val="bottom"/>
            <w:hideMark/>
          </w:tcPr>
          <w:p w14:paraId="55AF00B0"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3,34,914</w:t>
            </w:r>
          </w:p>
        </w:tc>
      </w:tr>
      <w:tr w:rsidR="00077143" w:rsidRPr="00077143" w14:paraId="0A165100" w14:textId="77777777" w:rsidTr="00905B5F">
        <w:trPr>
          <w:trHeight w:val="290"/>
        </w:trPr>
        <w:tc>
          <w:tcPr>
            <w:tcW w:w="3387" w:type="dxa"/>
            <w:tcBorders>
              <w:top w:val="nil"/>
              <w:left w:val="single" w:sz="4" w:space="0" w:color="auto"/>
              <w:bottom w:val="single" w:sz="4" w:space="0" w:color="auto"/>
              <w:right w:val="single" w:sz="4" w:space="0" w:color="auto"/>
            </w:tcBorders>
            <w:shd w:val="clear" w:color="auto" w:fill="auto"/>
            <w:noWrap/>
            <w:vAlign w:val="bottom"/>
            <w:hideMark/>
          </w:tcPr>
          <w:p w14:paraId="45FC454F" w14:textId="77777777" w:rsidR="00905B5F" w:rsidRPr="00905B5F" w:rsidRDefault="00905B5F" w:rsidP="00905B5F">
            <w:pPr>
              <w:rPr>
                <w:rFonts w:ascii="Arial" w:hAnsi="Arial" w:cs="Arial"/>
                <w:color w:val="000000"/>
                <w:sz w:val="20"/>
                <w:szCs w:val="20"/>
              </w:rPr>
            </w:pPr>
            <w:r w:rsidRPr="00905B5F">
              <w:rPr>
                <w:rFonts w:ascii="Arial" w:hAnsi="Arial" w:cs="Arial"/>
                <w:color w:val="000000"/>
                <w:sz w:val="20"/>
                <w:szCs w:val="20"/>
              </w:rPr>
              <w:t>Risk Mitigation</w:t>
            </w:r>
          </w:p>
        </w:tc>
        <w:tc>
          <w:tcPr>
            <w:tcW w:w="1002" w:type="dxa"/>
            <w:tcBorders>
              <w:top w:val="nil"/>
              <w:left w:val="nil"/>
              <w:bottom w:val="single" w:sz="4" w:space="0" w:color="auto"/>
              <w:right w:val="single" w:sz="4" w:space="0" w:color="auto"/>
            </w:tcBorders>
            <w:shd w:val="clear" w:color="auto" w:fill="auto"/>
            <w:noWrap/>
            <w:vAlign w:val="bottom"/>
            <w:hideMark/>
          </w:tcPr>
          <w:p w14:paraId="79FBB47F"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5,010</w:t>
            </w:r>
          </w:p>
        </w:tc>
        <w:tc>
          <w:tcPr>
            <w:tcW w:w="1284" w:type="dxa"/>
            <w:tcBorders>
              <w:top w:val="nil"/>
              <w:left w:val="nil"/>
              <w:bottom w:val="single" w:sz="4" w:space="0" w:color="auto"/>
              <w:right w:val="single" w:sz="4" w:space="0" w:color="auto"/>
            </w:tcBorders>
            <w:shd w:val="clear" w:color="auto" w:fill="auto"/>
            <w:noWrap/>
            <w:vAlign w:val="bottom"/>
            <w:hideMark/>
          </w:tcPr>
          <w:p w14:paraId="4848734F"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5,000</w:t>
            </w:r>
          </w:p>
        </w:tc>
        <w:tc>
          <w:tcPr>
            <w:tcW w:w="829" w:type="dxa"/>
            <w:tcBorders>
              <w:top w:val="nil"/>
              <w:left w:val="nil"/>
              <w:bottom w:val="single" w:sz="4" w:space="0" w:color="auto"/>
              <w:right w:val="single" w:sz="4" w:space="0" w:color="auto"/>
            </w:tcBorders>
            <w:shd w:val="clear" w:color="auto" w:fill="auto"/>
            <w:noWrap/>
            <w:vAlign w:val="bottom"/>
            <w:hideMark/>
          </w:tcPr>
          <w:p w14:paraId="1E7C6B41"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11,140</w:t>
            </w:r>
          </w:p>
        </w:tc>
        <w:tc>
          <w:tcPr>
            <w:tcW w:w="829" w:type="dxa"/>
            <w:tcBorders>
              <w:top w:val="nil"/>
              <w:left w:val="nil"/>
              <w:bottom w:val="single" w:sz="4" w:space="0" w:color="auto"/>
              <w:right w:val="single" w:sz="4" w:space="0" w:color="auto"/>
            </w:tcBorders>
            <w:shd w:val="clear" w:color="auto" w:fill="auto"/>
            <w:noWrap/>
            <w:vAlign w:val="bottom"/>
            <w:hideMark/>
          </w:tcPr>
          <w:p w14:paraId="262B5004"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10,501</w:t>
            </w:r>
          </w:p>
        </w:tc>
        <w:tc>
          <w:tcPr>
            <w:tcW w:w="829" w:type="dxa"/>
            <w:tcBorders>
              <w:top w:val="nil"/>
              <w:left w:val="nil"/>
              <w:bottom w:val="single" w:sz="4" w:space="0" w:color="auto"/>
              <w:right w:val="single" w:sz="4" w:space="0" w:color="auto"/>
            </w:tcBorders>
            <w:shd w:val="clear" w:color="auto" w:fill="auto"/>
            <w:noWrap/>
            <w:vAlign w:val="bottom"/>
            <w:hideMark/>
          </w:tcPr>
          <w:p w14:paraId="66A97428"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3,593</w:t>
            </w:r>
          </w:p>
        </w:tc>
        <w:tc>
          <w:tcPr>
            <w:tcW w:w="1335" w:type="dxa"/>
            <w:tcBorders>
              <w:top w:val="nil"/>
              <w:left w:val="nil"/>
              <w:bottom w:val="single" w:sz="4" w:space="0" w:color="auto"/>
              <w:right w:val="single" w:sz="4" w:space="0" w:color="auto"/>
            </w:tcBorders>
            <w:shd w:val="clear" w:color="auto" w:fill="auto"/>
            <w:noWrap/>
            <w:vAlign w:val="bottom"/>
            <w:hideMark/>
          </w:tcPr>
          <w:p w14:paraId="0DDA000C"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9,182</w:t>
            </w:r>
          </w:p>
        </w:tc>
        <w:tc>
          <w:tcPr>
            <w:tcW w:w="1400" w:type="dxa"/>
            <w:tcBorders>
              <w:top w:val="nil"/>
              <w:left w:val="nil"/>
              <w:bottom w:val="single" w:sz="4" w:space="0" w:color="auto"/>
              <w:right w:val="single" w:sz="4" w:space="0" w:color="auto"/>
            </w:tcBorders>
            <w:shd w:val="clear" w:color="auto" w:fill="auto"/>
            <w:noWrap/>
            <w:vAlign w:val="bottom"/>
            <w:hideMark/>
          </w:tcPr>
          <w:p w14:paraId="7F4073D8"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4,570</w:t>
            </w:r>
          </w:p>
        </w:tc>
        <w:tc>
          <w:tcPr>
            <w:tcW w:w="948" w:type="dxa"/>
            <w:tcBorders>
              <w:top w:val="nil"/>
              <w:left w:val="nil"/>
              <w:bottom w:val="single" w:sz="4" w:space="0" w:color="auto"/>
              <w:right w:val="single" w:sz="4" w:space="0" w:color="auto"/>
            </w:tcBorders>
            <w:shd w:val="clear" w:color="auto" w:fill="auto"/>
            <w:noWrap/>
            <w:vAlign w:val="bottom"/>
            <w:hideMark/>
          </w:tcPr>
          <w:p w14:paraId="66A91B1B"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16,350</w:t>
            </w:r>
          </w:p>
        </w:tc>
        <w:tc>
          <w:tcPr>
            <w:tcW w:w="829" w:type="dxa"/>
            <w:tcBorders>
              <w:top w:val="nil"/>
              <w:left w:val="nil"/>
              <w:bottom w:val="single" w:sz="4" w:space="0" w:color="auto"/>
              <w:right w:val="single" w:sz="4" w:space="0" w:color="auto"/>
            </w:tcBorders>
            <w:shd w:val="clear" w:color="auto" w:fill="auto"/>
            <w:noWrap/>
            <w:vAlign w:val="bottom"/>
            <w:hideMark/>
          </w:tcPr>
          <w:p w14:paraId="0081BB8C"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9,984</w:t>
            </w:r>
          </w:p>
        </w:tc>
        <w:tc>
          <w:tcPr>
            <w:tcW w:w="829" w:type="dxa"/>
            <w:tcBorders>
              <w:top w:val="nil"/>
              <w:left w:val="nil"/>
              <w:bottom w:val="single" w:sz="4" w:space="0" w:color="auto"/>
              <w:right w:val="single" w:sz="4" w:space="0" w:color="auto"/>
            </w:tcBorders>
            <w:shd w:val="clear" w:color="auto" w:fill="auto"/>
            <w:noWrap/>
            <w:vAlign w:val="bottom"/>
            <w:hideMark/>
          </w:tcPr>
          <w:p w14:paraId="0C048A15"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4,480</w:t>
            </w:r>
          </w:p>
        </w:tc>
        <w:tc>
          <w:tcPr>
            <w:tcW w:w="995" w:type="dxa"/>
            <w:tcBorders>
              <w:top w:val="nil"/>
              <w:left w:val="nil"/>
              <w:bottom w:val="single" w:sz="4" w:space="0" w:color="auto"/>
              <w:right w:val="single" w:sz="4" w:space="0" w:color="auto"/>
            </w:tcBorders>
            <w:shd w:val="clear" w:color="auto" w:fill="auto"/>
            <w:noWrap/>
            <w:vAlign w:val="bottom"/>
            <w:hideMark/>
          </w:tcPr>
          <w:p w14:paraId="2531FF27"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79,810</w:t>
            </w:r>
          </w:p>
        </w:tc>
      </w:tr>
      <w:tr w:rsidR="00077143" w:rsidRPr="00077143" w14:paraId="13005C0F" w14:textId="77777777" w:rsidTr="00905B5F">
        <w:trPr>
          <w:trHeight w:val="290"/>
        </w:trPr>
        <w:tc>
          <w:tcPr>
            <w:tcW w:w="3387" w:type="dxa"/>
            <w:tcBorders>
              <w:top w:val="nil"/>
              <w:left w:val="single" w:sz="4" w:space="0" w:color="auto"/>
              <w:bottom w:val="single" w:sz="4" w:space="0" w:color="auto"/>
              <w:right w:val="single" w:sz="4" w:space="0" w:color="auto"/>
            </w:tcBorders>
            <w:shd w:val="clear" w:color="auto" w:fill="auto"/>
            <w:noWrap/>
            <w:vAlign w:val="bottom"/>
            <w:hideMark/>
          </w:tcPr>
          <w:p w14:paraId="152E3652" w14:textId="77777777" w:rsidR="00905B5F" w:rsidRPr="00905B5F" w:rsidRDefault="00905B5F" w:rsidP="00905B5F">
            <w:pPr>
              <w:rPr>
                <w:rFonts w:ascii="Arial" w:hAnsi="Arial" w:cs="Arial"/>
                <w:color w:val="000000"/>
                <w:sz w:val="20"/>
                <w:szCs w:val="20"/>
              </w:rPr>
            </w:pPr>
            <w:r w:rsidRPr="00905B5F">
              <w:rPr>
                <w:rFonts w:ascii="Arial" w:hAnsi="Arial" w:cs="Arial"/>
                <w:color w:val="000000"/>
                <w:sz w:val="20"/>
                <w:szCs w:val="20"/>
              </w:rPr>
              <w:t>Knowledge management</w:t>
            </w:r>
          </w:p>
        </w:tc>
        <w:tc>
          <w:tcPr>
            <w:tcW w:w="1002" w:type="dxa"/>
            <w:tcBorders>
              <w:top w:val="nil"/>
              <w:left w:val="nil"/>
              <w:bottom w:val="single" w:sz="4" w:space="0" w:color="auto"/>
              <w:right w:val="single" w:sz="4" w:space="0" w:color="auto"/>
            </w:tcBorders>
            <w:shd w:val="clear" w:color="auto" w:fill="auto"/>
            <w:noWrap/>
            <w:vAlign w:val="bottom"/>
            <w:hideMark/>
          </w:tcPr>
          <w:p w14:paraId="28E6A44C"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8,113</w:t>
            </w:r>
          </w:p>
        </w:tc>
        <w:tc>
          <w:tcPr>
            <w:tcW w:w="1284" w:type="dxa"/>
            <w:tcBorders>
              <w:top w:val="nil"/>
              <w:left w:val="nil"/>
              <w:bottom w:val="single" w:sz="4" w:space="0" w:color="auto"/>
              <w:right w:val="single" w:sz="4" w:space="0" w:color="auto"/>
            </w:tcBorders>
            <w:shd w:val="clear" w:color="auto" w:fill="auto"/>
            <w:noWrap/>
            <w:vAlign w:val="bottom"/>
            <w:hideMark/>
          </w:tcPr>
          <w:p w14:paraId="3339B1CB"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6,583</w:t>
            </w:r>
          </w:p>
        </w:tc>
        <w:tc>
          <w:tcPr>
            <w:tcW w:w="829" w:type="dxa"/>
            <w:tcBorders>
              <w:top w:val="nil"/>
              <w:left w:val="nil"/>
              <w:bottom w:val="single" w:sz="4" w:space="0" w:color="auto"/>
              <w:right w:val="single" w:sz="4" w:space="0" w:color="auto"/>
            </w:tcBorders>
            <w:shd w:val="clear" w:color="auto" w:fill="auto"/>
            <w:noWrap/>
            <w:vAlign w:val="bottom"/>
            <w:hideMark/>
          </w:tcPr>
          <w:p w14:paraId="47668117"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5,088</w:t>
            </w:r>
          </w:p>
        </w:tc>
        <w:tc>
          <w:tcPr>
            <w:tcW w:w="829" w:type="dxa"/>
            <w:tcBorders>
              <w:top w:val="nil"/>
              <w:left w:val="nil"/>
              <w:bottom w:val="single" w:sz="4" w:space="0" w:color="auto"/>
              <w:right w:val="single" w:sz="4" w:space="0" w:color="auto"/>
            </w:tcBorders>
            <w:shd w:val="clear" w:color="auto" w:fill="auto"/>
            <w:noWrap/>
            <w:vAlign w:val="bottom"/>
            <w:hideMark/>
          </w:tcPr>
          <w:p w14:paraId="4273245D"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5,157</w:t>
            </w:r>
          </w:p>
        </w:tc>
        <w:tc>
          <w:tcPr>
            <w:tcW w:w="829" w:type="dxa"/>
            <w:tcBorders>
              <w:top w:val="nil"/>
              <w:left w:val="nil"/>
              <w:bottom w:val="single" w:sz="4" w:space="0" w:color="auto"/>
              <w:right w:val="single" w:sz="4" w:space="0" w:color="auto"/>
            </w:tcBorders>
            <w:shd w:val="clear" w:color="auto" w:fill="auto"/>
            <w:noWrap/>
            <w:vAlign w:val="bottom"/>
            <w:hideMark/>
          </w:tcPr>
          <w:p w14:paraId="5646CD37"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7,427</w:t>
            </w:r>
          </w:p>
        </w:tc>
        <w:tc>
          <w:tcPr>
            <w:tcW w:w="1335" w:type="dxa"/>
            <w:tcBorders>
              <w:top w:val="nil"/>
              <w:left w:val="nil"/>
              <w:bottom w:val="single" w:sz="4" w:space="0" w:color="auto"/>
              <w:right w:val="single" w:sz="4" w:space="0" w:color="auto"/>
            </w:tcBorders>
            <w:shd w:val="clear" w:color="auto" w:fill="auto"/>
            <w:noWrap/>
            <w:vAlign w:val="bottom"/>
            <w:hideMark/>
          </w:tcPr>
          <w:p w14:paraId="753B911E"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4,625</w:t>
            </w:r>
          </w:p>
        </w:tc>
        <w:tc>
          <w:tcPr>
            <w:tcW w:w="1400" w:type="dxa"/>
            <w:tcBorders>
              <w:top w:val="nil"/>
              <w:left w:val="nil"/>
              <w:bottom w:val="single" w:sz="4" w:space="0" w:color="auto"/>
              <w:right w:val="single" w:sz="4" w:space="0" w:color="auto"/>
            </w:tcBorders>
            <w:shd w:val="clear" w:color="auto" w:fill="auto"/>
            <w:noWrap/>
            <w:vAlign w:val="bottom"/>
            <w:hideMark/>
          </w:tcPr>
          <w:p w14:paraId="093B1973"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6,900</w:t>
            </w:r>
          </w:p>
        </w:tc>
        <w:tc>
          <w:tcPr>
            <w:tcW w:w="948" w:type="dxa"/>
            <w:tcBorders>
              <w:top w:val="nil"/>
              <w:left w:val="nil"/>
              <w:bottom w:val="single" w:sz="4" w:space="0" w:color="auto"/>
              <w:right w:val="single" w:sz="4" w:space="0" w:color="auto"/>
            </w:tcBorders>
            <w:shd w:val="clear" w:color="auto" w:fill="auto"/>
            <w:noWrap/>
            <w:vAlign w:val="bottom"/>
            <w:hideMark/>
          </w:tcPr>
          <w:p w14:paraId="3B4BF378"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7,952</w:t>
            </w:r>
          </w:p>
        </w:tc>
        <w:tc>
          <w:tcPr>
            <w:tcW w:w="829" w:type="dxa"/>
            <w:tcBorders>
              <w:top w:val="nil"/>
              <w:left w:val="nil"/>
              <w:bottom w:val="single" w:sz="4" w:space="0" w:color="auto"/>
              <w:right w:val="single" w:sz="4" w:space="0" w:color="auto"/>
            </w:tcBorders>
            <w:shd w:val="clear" w:color="auto" w:fill="auto"/>
            <w:noWrap/>
            <w:vAlign w:val="bottom"/>
            <w:hideMark/>
          </w:tcPr>
          <w:p w14:paraId="6BC82040"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2,645</w:t>
            </w:r>
          </w:p>
        </w:tc>
        <w:tc>
          <w:tcPr>
            <w:tcW w:w="829" w:type="dxa"/>
            <w:tcBorders>
              <w:top w:val="nil"/>
              <w:left w:val="nil"/>
              <w:bottom w:val="single" w:sz="4" w:space="0" w:color="auto"/>
              <w:right w:val="single" w:sz="4" w:space="0" w:color="auto"/>
            </w:tcBorders>
            <w:shd w:val="clear" w:color="auto" w:fill="auto"/>
            <w:noWrap/>
            <w:vAlign w:val="bottom"/>
            <w:hideMark/>
          </w:tcPr>
          <w:p w14:paraId="778A3966"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5,766</w:t>
            </w:r>
          </w:p>
        </w:tc>
        <w:tc>
          <w:tcPr>
            <w:tcW w:w="995" w:type="dxa"/>
            <w:tcBorders>
              <w:top w:val="nil"/>
              <w:left w:val="nil"/>
              <w:bottom w:val="single" w:sz="4" w:space="0" w:color="auto"/>
              <w:right w:val="single" w:sz="4" w:space="0" w:color="auto"/>
            </w:tcBorders>
            <w:shd w:val="clear" w:color="auto" w:fill="auto"/>
            <w:noWrap/>
            <w:vAlign w:val="bottom"/>
            <w:hideMark/>
          </w:tcPr>
          <w:p w14:paraId="0CC8EB87"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60,256</w:t>
            </w:r>
          </w:p>
        </w:tc>
      </w:tr>
      <w:tr w:rsidR="00077143" w:rsidRPr="00077143" w14:paraId="036DA724" w14:textId="77777777" w:rsidTr="00905B5F">
        <w:trPr>
          <w:trHeight w:val="290"/>
        </w:trPr>
        <w:tc>
          <w:tcPr>
            <w:tcW w:w="3387" w:type="dxa"/>
            <w:tcBorders>
              <w:top w:val="nil"/>
              <w:left w:val="single" w:sz="4" w:space="0" w:color="auto"/>
              <w:bottom w:val="single" w:sz="4" w:space="0" w:color="auto"/>
              <w:right w:val="single" w:sz="4" w:space="0" w:color="auto"/>
            </w:tcBorders>
            <w:shd w:val="clear" w:color="auto" w:fill="auto"/>
            <w:noWrap/>
            <w:vAlign w:val="bottom"/>
            <w:hideMark/>
          </w:tcPr>
          <w:p w14:paraId="0FD85FE7" w14:textId="77777777" w:rsidR="00905B5F" w:rsidRPr="00905B5F" w:rsidRDefault="00905B5F" w:rsidP="00905B5F">
            <w:pPr>
              <w:rPr>
                <w:rFonts w:ascii="Arial" w:hAnsi="Arial" w:cs="Arial"/>
                <w:color w:val="000000"/>
                <w:sz w:val="20"/>
                <w:szCs w:val="20"/>
              </w:rPr>
            </w:pPr>
            <w:r w:rsidRPr="00905B5F">
              <w:rPr>
                <w:rFonts w:ascii="Arial" w:hAnsi="Arial" w:cs="Arial"/>
                <w:color w:val="000000"/>
                <w:sz w:val="20"/>
                <w:szCs w:val="20"/>
              </w:rPr>
              <w:t>Project/Programme Execution cost</w:t>
            </w:r>
          </w:p>
        </w:tc>
        <w:tc>
          <w:tcPr>
            <w:tcW w:w="1002" w:type="dxa"/>
            <w:tcBorders>
              <w:top w:val="nil"/>
              <w:left w:val="nil"/>
              <w:bottom w:val="single" w:sz="4" w:space="0" w:color="auto"/>
              <w:right w:val="single" w:sz="4" w:space="0" w:color="auto"/>
            </w:tcBorders>
            <w:shd w:val="clear" w:color="auto" w:fill="auto"/>
            <w:noWrap/>
            <w:vAlign w:val="bottom"/>
            <w:hideMark/>
          </w:tcPr>
          <w:p w14:paraId="7AE3DA16"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2,530</w:t>
            </w:r>
          </w:p>
        </w:tc>
        <w:tc>
          <w:tcPr>
            <w:tcW w:w="1284" w:type="dxa"/>
            <w:tcBorders>
              <w:top w:val="nil"/>
              <w:left w:val="nil"/>
              <w:bottom w:val="single" w:sz="4" w:space="0" w:color="auto"/>
              <w:right w:val="single" w:sz="4" w:space="0" w:color="auto"/>
            </w:tcBorders>
            <w:shd w:val="clear" w:color="auto" w:fill="auto"/>
            <w:noWrap/>
            <w:vAlign w:val="bottom"/>
            <w:hideMark/>
          </w:tcPr>
          <w:p w14:paraId="12326E8A"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5,537</w:t>
            </w:r>
          </w:p>
        </w:tc>
        <w:tc>
          <w:tcPr>
            <w:tcW w:w="829" w:type="dxa"/>
            <w:tcBorders>
              <w:top w:val="nil"/>
              <w:left w:val="nil"/>
              <w:bottom w:val="single" w:sz="4" w:space="0" w:color="auto"/>
              <w:right w:val="single" w:sz="4" w:space="0" w:color="auto"/>
            </w:tcBorders>
            <w:shd w:val="clear" w:color="auto" w:fill="auto"/>
            <w:noWrap/>
            <w:vAlign w:val="bottom"/>
            <w:hideMark/>
          </w:tcPr>
          <w:p w14:paraId="33C75104"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5,358</w:t>
            </w:r>
          </w:p>
        </w:tc>
        <w:tc>
          <w:tcPr>
            <w:tcW w:w="829" w:type="dxa"/>
            <w:tcBorders>
              <w:top w:val="nil"/>
              <w:left w:val="nil"/>
              <w:bottom w:val="single" w:sz="4" w:space="0" w:color="auto"/>
              <w:right w:val="single" w:sz="4" w:space="0" w:color="auto"/>
            </w:tcBorders>
            <w:shd w:val="clear" w:color="auto" w:fill="auto"/>
            <w:noWrap/>
            <w:vAlign w:val="bottom"/>
            <w:hideMark/>
          </w:tcPr>
          <w:p w14:paraId="007BD8BB"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5,339</w:t>
            </w:r>
          </w:p>
        </w:tc>
        <w:tc>
          <w:tcPr>
            <w:tcW w:w="829" w:type="dxa"/>
            <w:tcBorders>
              <w:top w:val="nil"/>
              <w:left w:val="nil"/>
              <w:bottom w:val="single" w:sz="4" w:space="0" w:color="auto"/>
              <w:right w:val="single" w:sz="4" w:space="0" w:color="auto"/>
            </w:tcBorders>
            <w:shd w:val="clear" w:color="auto" w:fill="auto"/>
            <w:noWrap/>
            <w:vAlign w:val="bottom"/>
            <w:hideMark/>
          </w:tcPr>
          <w:p w14:paraId="2A361BFB"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6,869</w:t>
            </w:r>
          </w:p>
        </w:tc>
        <w:tc>
          <w:tcPr>
            <w:tcW w:w="1335" w:type="dxa"/>
            <w:tcBorders>
              <w:top w:val="nil"/>
              <w:left w:val="nil"/>
              <w:bottom w:val="single" w:sz="4" w:space="0" w:color="auto"/>
              <w:right w:val="single" w:sz="4" w:space="0" w:color="auto"/>
            </w:tcBorders>
            <w:shd w:val="clear" w:color="auto" w:fill="auto"/>
            <w:noWrap/>
            <w:vAlign w:val="bottom"/>
            <w:hideMark/>
          </w:tcPr>
          <w:p w14:paraId="78DC3FCD"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5,903</w:t>
            </w:r>
          </w:p>
        </w:tc>
        <w:tc>
          <w:tcPr>
            <w:tcW w:w="1400" w:type="dxa"/>
            <w:tcBorders>
              <w:top w:val="nil"/>
              <w:left w:val="nil"/>
              <w:bottom w:val="single" w:sz="4" w:space="0" w:color="auto"/>
              <w:right w:val="single" w:sz="4" w:space="0" w:color="auto"/>
            </w:tcBorders>
            <w:shd w:val="clear" w:color="auto" w:fill="auto"/>
            <w:noWrap/>
            <w:vAlign w:val="bottom"/>
            <w:hideMark/>
          </w:tcPr>
          <w:p w14:paraId="34889C17"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5,370</w:t>
            </w:r>
          </w:p>
        </w:tc>
        <w:tc>
          <w:tcPr>
            <w:tcW w:w="948" w:type="dxa"/>
            <w:tcBorders>
              <w:top w:val="nil"/>
              <w:left w:val="nil"/>
              <w:bottom w:val="single" w:sz="4" w:space="0" w:color="auto"/>
              <w:right w:val="single" w:sz="4" w:space="0" w:color="auto"/>
            </w:tcBorders>
            <w:shd w:val="clear" w:color="auto" w:fill="auto"/>
            <w:noWrap/>
            <w:vAlign w:val="bottom"/>
            <w:hideMark/>
          </w:tcPr>
          <w:p w14:paraId="77D8DCEB"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5,901</w:t>
            </w:r>
          </w:p>
        </w:tc>
        <w:tc>
          <w:tcPr>
            <w:tcW w:w="829" w:type="dxa"/>
            <w:tcBorders>
              <w:top w:val="nil"/>
              <w:left w:val="nil"/>
              <w:bottom w:val="single" w:sz="4" w:space="0" w:color="auto"/>
              <w:right w:val="single" w:sz="4" w:space="0" w:color="auto"/>
            </w:tcBorders>
            <w:shd w:val="clear" w:color="auto" w:fill="auto"/>
            <w:noWrap/>
            <w:vAlign w:val="bottom"/>
            <w:hideMark/>
          </w:tcPr>
          <w:p w14:paraId="55A016E9"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5,370</w:t>
            </w:r>
          </w:p>
        </w:tc>
        <w:tc>
          <w:tcPr>
            <w:tcW w:w="829" w:type="dxa"/>
            <w:tcBorders>
              <w:top w:val="nil"/>
              <w:left w:val="nil"/>
              <w:bottom w:val="single" w:sz="4" w:space="0" w:color="auto"/>
              <w:right w:val="single" w:sz="4" w:space="0" w:color="auto"/>
            </w:tcBorders>
            <w:shd w:val="clear" w:color="auto" w:fill="auto"/>
            <w:noWrap/>
            <w:vAlign w:val="bottom"/>
            <w:hideMark/>
          </w:tcPr>
          <w:p w14:paraId="799BC614"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5,380</w:t>
            </w:r>
          </w:p>
        </w:tc>
        <w:tc>
          <w:tcPr>
            <w:tcW w:w="995" w:type="dxa"/>
            <w:tcBorders>
              <w:top w:val="nil"/>
              <w:left w:val="nil"/>
              <w:bottom w:val="single" w:sz="4" w:space="0" w:color="auto"/>
              <w:right w:val="single" w:sz="4" w:space="0" w:color="auto"/>
            </w:tcBorders>
            <w:shd w:val="clear" w:color="auto" w:fill="auto"/>
            <w:noWrap/>
            <w:vAlign w:val="bottom"/>
            <w:hideMark/>
          </w:tcPr>
          <w:p w14:paraId="680ADA82"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53,557</w:t>
            </w:r>
          </w:p>
        </w:tc>
      </w:tr>
      <w:tr w:rsidR="00077143" w:rsidRPr="00077143" w14:paraId="1632F364" w14:textId="77777777" w:rsidTr="00905B5F">
        <w:trPr>
          <w:trHeight w:val="290"/>
        </w:trPr>
        <w:tc>
          <w:tcPr>
            <w:tcW w:w="3387" w:type="dxa"/>
            <w:tcBorders>
              <w:top w:val="nil"/>
              <w:left w:val="single" w:sz="4" w:space="0" w:color="auto"/>
              <w:bottom w:val="single" w:sz="4" w:space="0" w:color="auto"/>
              <w:right w:val="single" w:sz="4" w:space="0" w:color="auto"/>
            </w:tcBorders>
            <w:shd w:val="clear" w:color="auto" w:fill="auto"/>
            <w:noWrap/>
            <w:vAlign w:val="bottom"/>
            <w:hideMark/>
          </w:tcPr>
          <w:p w14:paraId="20B1B180" w14:textId="77777777" w:rsidR="00905B5F" w:rsidRPr="00905B5F" w:rsidRDefault="00905B5F" w:rsidP="00905B5F">
            <w:pPr>
              <w:rPr>
                <w:rFonts w:ascii="Arial" w:hAnsi="Arial" w:cs="Arial"/>
                <w:color w:val="000000"/>
                <w:sz w:val="20"/>
                <w:szCs w:val="20"/>
              </w:rPr>
            </w:pPr>
            <w:r w:rsidRPr="00905B5F">
              <w:rPr>
                <w:rFonts w:ascii="Arial" w:hAnsi="Arial" w:cs="Arial"/>
                <w:color w:val="000000"/>
                <w:sz w:val="20"/>
                <w:szCs w:val="20"/>
              </w:rPr>
              <w:t>TOTAL</w:t>
            </w:r>
          </w:p>
        </w:tc>
        <w:tc>
          <w:tcPr>
            <w:tcW w:w="1002" w:type="dxa"/>
            <w:tcBorders>
              <w:top w:val="nil"/>
              <w:left w:val="nil"/>
              <w:bottom w:val="single" w:sz="4" w:space="0" w:color="auto"/>
              <w:right w:val="single" w:sz="4" w:space="0" w:color="auto"/>
            </w:tcBorders>
            <w:shd w:val="clear" w:color="auto" w:fill="auto"/>
            <w:noWrap/>
            <w:vAlign w:val="bottom"/>
            <w:hideMark/>
          </w:tcPr>
          <w:p w14:paraId="5BF32F6D"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47,812</w:t>
            </w:r>
          </w:p>
        </w:tc>
        <w:tc>
          <w:tcPr>
            <w:tcW w:w="1284" w:type="dxa"/>
            <w:tcBorders>
              <w:top w:val="nil"/>
              <w:left w:val="nil"/>
              <w:bottom w:val="single" w:sz="4" w:space="0" w:color="auto"/>
              <w:right w:val="single" w:sz="4" w:space="0" w:color="auto"/>
            </w:tcBorders>
            <w:shd w:val="clear" w:color="auto" w:fill="auto"/>
            <w:noWrap/>
            <w:vAlign w:val="bottom"/>
            <w:hideMark/>
          </w:tcPr>
          <w:p w14:paraId="1B6F3DB8"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54,942</w:t>
            </w:r>
          </w:p>
        </w:tc>
        <w:tc>
          <w:tcPr>
            <w:tcW w:w="829" w:type="dxa"/>
            <w:tcBorders>
              <w:top w:val="nil"/>
              <w:left w:val="nil"/>
              <w:bottom w:val="single" w:sz="4" w:space="0" w:color="auto"/>
              <w:right w:val="single" w:sz="4" w:space="0" w:color="auto"/>
            </w:tcBorders>
            <w:shd w:val="clear" w:color="auto" w:fill="auto"/>
            <w:noWrap/>
            <w:vAlign w:val="bottom"/>
            <w:hideMark/>
          </w:tcPr>
          <w:p w14:paraId="159F7C83"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61,849</w:t>
            </w:r>
          </w:p>
        </w:tc>
        <w:tc>
          <w:tcPr>
            <w:tcW w:w="829" w:type="dxa"/>
            <w:tcBorders>
              <w:top w:val="nil"/>
              <w:left w:val="nil"/>
              <w:bottom w:val="single" w:sz="4" w:space="0" w:color="auto"/>
              <w:right w:val="single" w:sz="4" w:space="0" w:color="auto"/>
            </w:tcBorders>
            <w:shd w:val="clear" w:color="auto" w:fill="auto"/>
            <w:noWrap/>
            <w:vAlign w:val="bottom"/>
            <w:hideMark/>
          </w:tcPr>
          <w:p w14:paraId="227857B4"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63,347</w:t>
            </w:r>
          </w:p>
        </w:tc>
        <w:tc>
          <w:tcPr>
            <w:tcW w:w="829" w:type="dxa"/>
            <w:tcBorders>
              <w:top w:val="nil"/>
              <w:left w:val="nil"/>
              <w:bottom w:val="single" w:sz="4" w:space="0" w:color="auto"/>
              <w:right w:val="single" w:sz="4" w:space="0" w:color="auto"/>
            </w:tcBorders>
            <w:shd w:val="clear" w:color="auto" w:fill="auto"/>
            <w:noWrap/>
            <w:vAlign w:val="bottom"/>
            <w:hideMark/>
          </w:tcPr>
          <w:p w14:paraId="7DC94B03"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51,766</w:t>
            </w:r>
          </w:p>
        </w:tc>
        <w:tc>
          <w:tcPr>
            <w:tcW w:w="1335" w:type="dxa"/>
            <w:tcBorders>
              <w:top w:val="nil"/>
              <w:left w:val="nil"/>
              <w:bottom w:val="single" w:sz="4" w:space="0" w:color="auto"/>
              <w:right w:val="single" w:sz="4" w:space="0" w:color="auto"/>
            </w:tcBorders>
            <w:shd w:val="clear" w:color="auto" w:fill="auto"/>
            <w:noWrap/>
            <w:vAlign w:val="bottom"/>
            <w:hideMark/>
          </w:tcPr>
          <w:p w14:paraId="2E4F9BE4"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62,150</w:t>
            </w:r>
          </w:p>
        </w:tc>
        <w:tc>
          <w:tcPr>
            <w:tcW w:w="1400" w:type="dxa"/>
            <w:tcBorders>
              <w:top w:val="nil"/>
              <w:left w:val="nil"/>
              <w:bottom w:val="single" w:sz="4" w:space="0" w:color="auto"/>
              <w:right w:val="single" w:sz="4" w:space="0" w:color="auto"/>
            </w:tcBorders>
            <w:shd w:val="clear" w:color="auto" w:fill="auto"/>
            <w:noWrap/>
            <w:vAlign w:val="bottom"/>
            <w:hideMark/>
          </w:tcPr>
          <w:p w14:paraId="3F1C3F96"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56,868</w:t>
            </w:r>
          </w:p>
        </w:tc>
        <w:tc>
          <w:tcPr>
            <w:tcW w:w="948" w:type="dxa"/>
            <w:tcBorders>
              <w:top w:val="nil"/>
              <w:left w:val="nil"/>
              <w:bottom w:val="single" w:sz="4" w:space="0" w:color="auto"/>
              <w:right w:val="single" w:sz="4" w:space="0" w:color="auto"/>
            </w:tcBorders>
            <w:shd w:val="clear" w:color="auto" w:fill="auto"/>
            <w:noWrap/>
            <w:vAlign w:val="bottom"/>
            <w:hideMark/>
          </w:tcPr>
          <w:p w14:paraId="39C03B74"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73,370</w:t>
            </w:r>
          </w:p>
        </w:tc>
        <w:tc>
          <w:tcPr>
            <w:tcW w:w="829" w:type="dxa"/>
            <w:tcBorders>
              <w:top w:val="nil"/>
              <w:left w:val="nil"/>
              <w:bottom w:val="single" w:sz="4" w:space="0" w:color="auto"/>
              <w:right w:val="single" w:sz="4" w:space="0" w:color="auto"/>
            </w:tcBorders>
            <w:shd w:val="clear" w:color="auto" w:fill="auto"/>
            <w:noWrap/>
            <w:vAlign w:val="bottom"/>
            <w:hideMark/>
          </w:tcPr>
          <w:p w14:paraId="1EB5A271"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58,200</w:t>
            </w:r>
          </w:p>
        </w:tc>
        <w:tc>
          <w:tcPr>
            <w:tcW w:w="829" w:type="dxa"/>
            <w:tcBorders>
              <w:top w:val="nil"/>
              <w:left w:val="nil"/>
              <w:bottom w:val="single" w:sz="4" w:space="0" w:color="auto"/>
              <w:right w:val="single" w:sz="4" w:space="0" w:color="auto"/>
            </w:tcBorders>
            <w:shd w:val="clear" w:color="auto" w:fill="auto"/>
            <w:noWrap/>
            <w:vAlign w:val="bottom"/>
            <w:hideMark/>
          </w:tcPr>
          <w:p w14:paraId="39257F99"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59,456</w:t>
            </w:r>
          </w:p>
        </w:tc>
        <w:tc>
          <w:tcPr>
            <w:tcW w:w="995" w:type="dxa"/>
            <w:tcBorders>
              <w:top w:val="nil"/>
              <w:left w:val="nil"/>
              <w:bottom w:val="single" w:sz="4" w:space="0" w:color="auto"/>
              <w:right w:val="single" w:sz="4" w:space="0" w:color="auto"/>
            </w:tcBorders>
            <w:shd w:val="clear" w:color="auto" w:fill="auto"/>
            <w:noWrap/>
            <w:vAlign w:val="bottom"/>
            <w:hideMark/>
          </w:tcPr>
          <w:p w14:paraId="6E9CF369" w14:textId="77777777" w:rsidR="00905B5F" w:rsidRPr="00905B5F" w:rsidRDefault="00905B5F" w:rsidP="00905B5F">
            <w:pPr>
              <w:jc w:val="right"/>
              <w:rPr>
                <w:rFonts w:ascii="Arial" w:hAnsi="Arial" w:cs="Arial"/>
                <w:color w:val="000000"/>
                <w:sz w:val="20"/>
                <w:szCs w:val="20"/>
              </w:rPr>
            </w:pPr>
            <w:r w:rsidRPr="00905B5F">
              <w:rPr>
                <w:rFonts w:ascii="Arial" w:hAnsi="Arial" w:cs="Arial"/>
                <w:color w:val="000000"/>
                <w:sz w:val="20"/>
                <w:szCs w:val="20"/>
              </w:rPr>
              <w:t>5,89,760</w:t>
            </w:r>
          </w:p>
        </w:tc>
      </w:tr>
    </w:tbl>
    <w:p w14:paraId="3EE868D2" w14:textId="77777777" w:rsidR="00905B5F" w:rsidRDefault="00905B5F" w:rsidP="00481397">
      <w:pPr>
        <w:rPr>
          <w:rFonts w:ascii="Arial" w:hAnsi="Arial" w:cs="Arial"/>
        </w:rPr>
      </w:pPr>
    </w:p>
    <w:p w14:paraId="2CA39DF9" w14:textId="77777777" w:rsidR="00077143" w:rsidRDefault="00077143" w:rsidP="00481397">
      <w:pPr>
        <w:rPr>
          <w:rFonts w:ascii="Arial" w:hAnsi="Arial" w:cs="Arial"/>
        </w:rPr>
      </w:pPr>
    </w:p>
    <w:p w14:paraId="7806245E" w14:textId="409BE3C2" w:rsidR="00905B5F" w:rsidRDefault="00905B5F" w:rsidP="00905B5F">
      <w:pPr>
        <w:rPr>
          <w:rFonts w:ascii="Arial" w:hAnsi="Arial" w:cs="Arial"/>
          <w:b/>
          <w:bCs/>
        </w:rPr>
      </w:pPr>
      <w:r w:rsidRPr="00905B5F">
        <w:rPr>
          <w:rFonts w:ascii="Arial" w:hAnsi="Arial" w:cs="Arial"/>
          <w:b/>
          <w:bCs/>
        </w:rPr>
        <w:t xml:space="preserve">Watershed wise Actual Utilization </w:t>
      </w:r>
      <w:r>
        <w:rPr>
          <w:rFonts w:ascii="Arial" w:hAnsi="Arial" w:cs="Arial"/>
          <w:b/>
          <w:bCs/>
        </w:rPr>
        <w:t>–</w:t>
      </w:r>
      <w:r w:rsidRPr="00905B5F">
        <w:rPr>
          <w:rFonts w:ascii="Arial" w:hAnsi="Arial" w:cs="Arial"/>
          <w:b/>
          <w:bCs/>
        </w:rPr>
        <w:t xml:space="preserve"> </w:t>
      </w:r>
      <w:r>
        <w:rPr>
          <w:rFonts w:ascii="Arial" w:hAnsi="Arial" w:cs="Arial"/>
          <w:b/>
          <w:bCs/>
        </w:rPr>
        <w:t>Tamil Nadu</w:t>
      </w:r>
    </w:p>
    <w:tbl>
      <w:tblPr>
        <w:tblW w:w="14440" w:type="dxa"/>
        <w:tblLook w:val="04A0" w:firstRow="1" w:lastRow="0" w:firstColumn="1" w:lastColumn="0" w:noHBand="0" w:noVBand="1"/>
      </w:tblPr>
      <w:tblGrid>
        <w:gridCol w:w="3191"/>
        <w:gridCol w:w="1483"/>
        <w:gridCol w:w="1110"/>
        <w:gridCol w:w="995"/>
        <w:gridCol w:w="1039"/>
        <w:gridCol w:w="1334"/>
        <w:gridCol w:w="972"/>
        <w:gridCol w:w="1249"/>
        <w:gridCol w:w="1065"/>
        <w:gridCol w:w="1106"/>
        <w:gridCol w:w="995"/>
      </w:tblGrid>
      <w:tr w:rsidR="00077143" w:rsidRPr="00077143" w14:paraId="3B31841B" w14:textId="77777777" w:rsidTr="00077143">
        <w:trPr>
          <w:trHeight w:val="300"/>
        </w:trPr>
        <w:tc>
          <w:tcPr>
            <w:tcW w:w="3191"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9250BD" w14:textId="77777777" w:rsidR="00077143" w:rsidRPr="00077143" w:rsidRDefault="00077143">
            <w:pPr>
              <w:jc w:val="center"/>
              <w:rPr>
                <w:rFonts w:ascii="Arial" w:hAnsi="Arial" w:cs="Arial"/>
                <w:color w:val="000000"/>
                <w:sz w:val="20"/>
                <w:szCs w:val="20"/>
              </w:rPr>
            </w:pPr>
            <w:r w:rsidRPr="00077143">
              <w:rPr>
                <w:rFonts w:ascii="Arial" w:hAnsi="Arial" w:cs="Arial"/>
                <w:color w:val="000000"/>
                <w:sz w:val="20"/>
                <w:szCs w:val="20"/>
              </w:rPr>
              <w:t>Components</w:t>
            </w:r>
          </w:p>
        </w:tc>
        <w:tc>
          <w:tcPr>
            <w:tcW w:w="10275" w:type="dxa"/>
            <w:gridSpan w:val="9"/>
            <w:tcBorders>
              <w:top w:val="single" w:sz="4" w:space="0" w:color="auto"/>
              <w:left w:val="nil"/>
              <w:bottom w:val="single" w:sz="4" w:space="0" w:color="auto"/>
              <w:right w:val="single" w:sz="4" w:space="0" w:color="000000"/>
            </w:tcBorders>
            <w:shd w:val="clear" w:color="auto" w:fill="auto"/>
            <w:noWrap/>
            <w:vAlign w:val="bottom"/>
            <w:hideMark/>
          </w:tcPr>
          <w:p w14:paraId="73305E5D" w14:textId="77777777" w:rsidR="00077143" w:rsidRPr="00077143" w:rsidRDefault="00077143">
            <w:pPr>
              <w:jc w:val="center"/>
              <w:rPr>
                <w:rFonts w:ascii="Arial" w:hAnsi="Arial" w:cs="Arial"/>
                <w:color w:val="000000"/>
                <w:sz w:val="20"/>
                <w:szCs w:val="20"/>
              </w:rPr>
            </w:pPr>
            <w:r w:rsidRPr="00077143">
              <w:rPr>
                <w:rFonts w:ascii="Arial" w:hAnsi="Arial" w:cs="Arial"/>
                <w:color w:val="000000"/>
                <w:sz w:val="20"/>
                <w:szCs w:val="20"/>
              </w:rPr>
              <w:t>Actual Utilisation of Watersheds in Tamil Nadu (Amount in USD)</w:t>
            </w:r>
          </w:p>
        </w:tc>
        <w:tc>
          <w:tcPr>
            <w:tcW w:w="974"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A111B8" w14:textId="77777777" w:rsidR="00077143" w:rsidRPr="00077143" w:rsidRDefault="00077143">
            <w:pPr>
              <w:jc w:val="center"/>
              <w:rPr>
                <w:rFonts w:ascii="Arial" w:hAnsi="Arial" w:cs="Arial"/>
                <w:color w:val="000000"/>
                <w:sz w:val="20"/>
                <w:szCs w:val="20"/>
              </w:rPr>
            </w:pPr>
            <w:r w:rsidRPr="00077143">
              <w:rPr>
                <w:rFonts w:ascii="Arial" w:hAnsi="Arial" w:cs="Arial"/>
                <w:color w:val="000000"/>
                <w:sz w:val="20"/>
                <w:szCs w:val="20"/>
              </w:rPr>
              <w:t>TOTAL</w:t>
            </w:r>
          </w:p>
        </w:tc>
      </w:tr>
      <w:tr w:rsidR="00077143" w:rsidRPr="00077143" w14:paraId="61D21D95" w14:textId="77777777" w:rsidTr="00077143">
        <w:trPr>
          <w:trHeight w:val="300"/>
        </w:trPr>
        <w:tc>
          <w:tcPr>
            <w:tcW w:w="3191" w:type="dxa"/>
            <w:vMerge/>
            <w:tcBorders>
              <w:top w:val="single" w:sz="4" w:space="0" w:color="auto"/>
              <w:left w:val="single" w:sz="4" w:space="0" w:color="auto"/>
              <w:bottom w:val="single" w:sz="4" w:space="0" w:color="auto"/>
              <w:right w:val="single" w:sz="4" w:space="0" w:color="auto"/>
            </w:tcBorders>
            <w:vAlign w:val="center"/>
            <w:hideMark/>
          </w:tcPr>
          <w:p w14:paraId="75A5C57D" w14:textId="77777777" w:rsidR="00077143" w:rsidRPr="00077143" w:rsidRDefault="00077143">
            <w:pPr>
              <w:rPr>
                <w:rFonts w:ascii="Arial" w:hAnsi="Arial" w:cs="Arial"/>
                <w:color w:val="000000"/>
                <w:sz w:val="20"/>
                <w:szCs w:val="20"/>
              </w:rPr>
            </w:pPr>
          </w:p>
        </w:tc>
        <w:tc>
          <w:tcPr>
            <w:tcW w:w="1465" w:type="dxa"/>
            <w:tcBorders>
              <w:top w:val="nil"/>
              <w:left w:val="nil"/>
              <w:bottom w:val="single" w:sz="4" w:space="0" w:color="auto"/>
              <w:right w:val="single" w:sz="4" w:space="0" w:color="auto"/>
            </w:tcBorders>
            <w:shd w:val="clear" w:color="auto" w:fill="auto"/>
            <w:noWrap/>
            <w:vAlign w:val="bottom"/>
            <w:hideMark/>
          </w:tcPr>
          <w:p w14:paraId="739649C3" w14:textId="7A8AC217" w:rsidR="00077143" w:rsidRPr="00077143" w:rsidRDefault="00077143">
            <w:pPr>
              <w:rPr>
                <w:rFonts w:ascii="Arial" w:hAnsi="Arial" w:cs="Arial"/>
                <w:color w:val="000000"/>
                <w:sz w:val="20"/>
                <w:szCs w:val="20"/>
              </w:rPr>
            </w:pPr>
            <w:proofErr w:type="spellStart"/>
            <w:r w:rsidRPr="00077143">
              <w:rPr>
                <w:rFonts w:ascii="Arial" w:hAnsi="Arial" w:cs="Arial"/>
                <w:color w:val="000000"/>
                <w:sz w:val="20"/>
                <w:szCs w:val="20"/>
              </w:rPr>
              <w:t>Sriramapuram</w:t>
            </w:r>
            <w:proofErr w:type="spellEnd"/>
            <w:r w:rsidRPr="00077143">
              <w:rPr>
                <w:rFonts w:ascii="Arial" w:hAnsi="Arial" w:cs="Arial"/>
                <w:color w:val="000000"/>
                <w:sz w:val="20"/>
                <w:szCs w:val="20"/>
              </w:rPr>
              <w:t xml:space="preserve"> </w:t>
            </w:r>
            <w:proofErr w:type="spellStart"/>
            <w:r w:rsidRPr="00077143">
              <w:rPr>
                <w:rFonts w:ascii="Arial" w:hAnsi="Arial" w:cs="Arial"/>
                <w:color w:val="000000"/>
                <w:sz w:val="20"/>
                <w:szCs w:val="20"/>
              </w:rPr>
              <w:t>Malvarpatty</w:t>
            </w:r>
            <w:proofErr w:type="spellEnd"/>
          </w:p>
        </w:tc>
        <w:tc>
          <w:tcPr>
            <w:tcW w:w="1110" w:type="dxa"/>
            <w:tcBorders>
              <w:top w:val="nil"/>
              <w:left w:val="nil"/>
              <w:bottom w:val="single" w:sz="4" w:space="0" w:color="auto"/>
              <w:right w:val="single" w:sz="4" w:space="0" w:color="auto"/>
            </w:tcBorders>
            <w:shd w:val="clear" w:color="auto" w:fill="auto"/>
            <w:noWrap/>
            <w:vAlign w:val="bottom"/>
            <w:hideMark/>
          </w:tcPr>
          <w:p w14:paraId="6798B9B2" w14:textId="58843696" w:rsidR="00077143" w:rsidRPr="00077143" w:rsidRDefault="00077143">
            <w:pPr>
              <w:rPr>
                <w:rFonts w:ascii="Arial" w:hAnsi="Arial" w:cs="Arial"/>
                <w:color w:val="000000"/>
                <w:sz w:val="20"/>
                <w:szCs w:val="20"/>
              </w:rPr>
            </w:pPr>
            <w:proofErr w:type="spellStart"/>
            <w:r w:rsidRPr="00077143">
              <w:rPr>
                <w:rFonts w:ascii="Arial" w:hAnsi="Arial" w:cs="Arial"/>
                <w:color w:val="000000"/>
                <w:sz w:val="20"/>
                <w:szCs w:val="20"/>
              </w:rPr>
              <w:t>Chinnapo</w:t>
            </w:r>
            <w:proofErr w:type="spellEnd"/>
            <w:r w:rsidRPr="00077143">
              <w:rPr>
                <w:rFonts w:ascii="Arial" w:hAnsi="Arial" w:cs="Arial"/>
                <w:color w:val="000000"/>
                <w:sz w:val="20"/>
                <w:szCs w:val="20"/>
              </w:rPr>
              <w:t xml:space="preserve"> </w:t>
            </w:r>
            <w:proofErr w:type="spellStart"/>
            <w:r w:rsidRPr="00077143">
              <w:rPr>
                <w:rFonts w:ascii="Arial" w:hAnsi="Arial" w:cs="Arial"/>
                <w:color w:val="000000"/>
                <w:sz w:val="20"/>
                <w:szCs w:val="20"/>
              </w:rPr>
              <w:t>olampatti</w:t>
            </w:r>
            <w:proofErr w:type="spellEnd"/>
          </w:p>
        </w:tc>
        <w:tc>
          <w:tcPr>
            <w:tcW w:w="979" w:type="dxa"/>
            <w:tcBorders>
              <w:top w:val="nil"/>
              <w:left w:val="nil"/>
              <w:bottom w:val="single" w:sz="4" w:space="0" w:color="auto"/>
              <w:right w:val="single" w:sz="4" w:space="0" w:color="auto"/>
            </w:tcBorders>
            <w:shd w:val="clear" w:color="auto" w:fill="auto"/>
            <w:noWrap/>
            <w:vAlign w:val="bottom"/>
            <w:hideMark/>
          </w:tcPr>
          <w:p w14:paraId="6918C53E" w14:textId="77777777" w:rsidR="00077143" w:rsidRPr="00077143" w:rsidRDefault="00077143">
            <w:pPr>
              <w:rPr>
                <w:rFonts w:ascii="Arial" w:hAnsi="Arial" w:cs="Arial"/>
                <w:color w:val="000000"/>
                <w:sz w:val="20"/>
                <w:szCs w:val="20"/>
              </w:rPr>
            </w:pPr>
            <w:proofErr w:type="spellStart"/>
            <w:r w:rsidRPr="00077143">
              <w:rPr>
                <w:rFonts w:ascii="Arial" w:hAnsi="Arial" w:cs="Arial"/>
                <w:color w:val="000000"/>
                <w:sz w:val="20"/>
                <w:szCs w:val="20"/>
              </w:rPr>
              <w:t>Chithalai</w:t>
            </w:r>
            <w:proofErr w:type="spellEnd"/>
          </w:p>
        </w:tc>
        <w:tc>
          <w:tcPr>
            <w:tcW w:w="1017" w:type="dxa"/>
            <w:tcBorders>
              <w:top w:val="nil"/>
              <w:left w:val="nil"/>
              <w:bottom w:val="single" w:sz="4" w:space="0" w:color="auto"/>
              <w:right w:val="single" w:sz="4" w:space="0" w:color="auto"/>
            </w:tcBorders>
            <w:shd w:val="clear" w:color="auto" w:fill="auto"/>
            <w:noWrap/>
            <w:vAlign w:val="bottom"/>
            <w:hideMark/>
          </w:tcPr>
          <w:p w14:paraId="7653C4B8" w14:textId="77777777" w:rsidR="00077143" w:rsidRPr="00077143" w:rsidRDefault="00077143">
            <w:pPr>
              <w:rPr>
                <w:rFonts w:ascii="Arial" w:hAnsi="Arial" w:cs="Arial"/>
                <w:color w:val="000000"/>
                <w:sz w:val="20"/>
                <w:szCs w:val="20"/>
              </w:rPr>
            </w:pPr>
            <w:proofErr w:type="spellStart"/>
            <w:r w:rsidRPr="00077143">
              <w:rPr>
                <w:rFonts w:ascii="Arial" w:hAnsi="Arial" w:cs="Arial"/>
                <w:color w:val="000000"/>
                <w:sz w:val="20"/>
                <w:szCs w:val="20"/>
              </w:rPr>
              <w:t>Peikulam</w:t>
            </w:r>
            <w:proofErr w:type="spellEnd"/>
          </w:p>
        </w:tc>
        <w:tc>
          <w:tcPr>
            <w:tcW w:w="1334" w:type="dxa"/>
            <w:tcBorders>
              <w:top w:val="nil"/>
              <w:left w:val="nil"/>
              <w:bottom w:val="single" w:sz="4" w:space="0" w:color="auto"/>
              <w:right w:val="single" w:sz="4" w:space="0" w:color="auto"/>
            </w:tcBorders>
            <w:shd w:val="clear" w:color="auto" w:fill="auto"/>
            <w:noWrap/>
            <w:vAlign w:val="bottom"/>
            <w:hideMark/>
          </w:tcPr>
          <w:p w14:paraId="06AEC7F3" w14:textId="77777777" w:rsidR="00077143" w:rsidRPr="00077143" w:rsidRDefault="00077143">
            <w:pPr>
              <w:rPr>
                <w:rFonts w:ascii="Arial" w:hAnsi="Arial" w:cs="Arial"/>
                <w:color w:val="000000"/>
                <w:sz w:val="20"/>
                <w:szCs w:val="20"/>
              </w:rPr>
            </w:pPr>
            <w:proofErr w:type="spellStart"/>
            <w:r w:rsidRPr="00077143">
              <w:rPr>
                <w:rFonts w:ascii="Arial" w:hAnsi="Arial" w:cs="Arial"/>
                <w:color w:val="000000"/>
                <w:sz w:val="20"/>
                <w:szCs w:val="20"/>
              </w:rPr>
              <w:t>Anjukulipatti</w:t>
            </w:r>
            <w:proofErr w:type="spellEnd"/>
          </w:p>
        </w:tc>
        <w:tc>
          <w:tcPr>
            <w:tcW w:w="971" w:type="dxa"/>
            <w:tcBorders>
              <w:top w:val="nil"/>
              <w:left w:val="nil"/>
              <w:bottom w:val="single" w:sz="4" w:space="0" w:color="auto"/>
              <w:right w:val="single" w:sz="4" w:space="0" w:color="auto"/>
            </w:tcBorders>
            <w:shd w:val="clear" w:color="auto" w:fill="auto"/>
            <w:noWrap/>
            <w:vAlign w:val="bottom"/>
            <w:hideMark/>
          </w:tcPr>
          <w:p w14:paraId="7A39678D" w14:textId="632EF6FA" w:rsidR="00077143" w:rsidRPr="00077143" w:rsidRDefault="00077143">
            <w:pPr>
              <w:rPr>
                <w:rFonts w:ascii="Arial" w:hAnsi="Arial" w:cs="Arial"/>
                <w:color w:val="000000"/>
                <w:sz w:val="20"/>
                <w:szCs w:val="20"/>
              </w:rPr>
            </w:pPr>
            <w:r w:rsidRPr="00077143">
              <w:rPr>
                <w:rFonts w:ascii="Arial" w:hAnsi="Arial" w:cs="Arial"/>
                <w:color w:val="000000"/>
                <w:sz w:val="20"/>
                <w:szCs w:val="20"/>
              </w:rPr>
              <w:t>Ayyam</w:t>
            </w:r>
            <w:r w:rsidRPr="00077143">
              <w:rPr>
                <w:rFonts w:ascii="Arial" w:hAnsi="Arial" w:cs="Arial"/>
                <w:color w:val="000000"/>
                <w:sz w:val="20"/>
                <w:szCs w:val="20"/>
              </w:rPr>
              <w:t xml:space="preserve"> </w:t>
            </w:r>
            <w:proofErr w:type="spellStart"/>
            <w:r w:rsidRPr="00077143">
              <w:rPr>
                <w:rFonts w:ascii="Arial" w:hAnsi="Arial" w:cs="Arial"/>
                <w:color w:val="000000"/>
                <w:sz w:val="20"/>
                <w:szCs w:val="20"/>
              </w:rPr>
              <w:t>palayam</w:t>
            </w:r>
            <w:proofErr w:type="spellEnd"/>
          </w:p>
        </w:tc>
        <w:tc>
          <w:tcPr>
            <w:tcW w:w="1249" w:type="dxa"/>
            <w:tcBorders>
              <w:top w:val="nil"/>
              <w:left w:val="nil"/>
              <w:bottom w:val="single" w:sz="4" w:space="0" w:color="auto"/>
              <w:right w:val="single" w:sz="4" w:space="0" w:color="auto"/>
            </w:tcBorders>
            <w:shd w:val="clear" w:color="auto" w:fill="auto"/>
            <w:noWrap/>
            <w:vAlign w:val="bottom"/>
            <w:hideMark/>
          </w:tcPr>
          <w:p w14:paraId="074687DC" w14:textId="4D27D8AE" w:rsidR="00077143" w:rsidRPr="00077143" w:rsidRDefault="00077143">
            <w:pPr>
              <w:rPr>
                <w:rFonts w:ascii="Arial" w:hAnsi="Arial" w:cs="Arial"/>
                <w:color w:val="000000"/>
                <w:sz w:val="20"/>
                <w:szCs w:val="20"/>
              </w:rPr>
            </w:pPr>
            <w:r w:rsidRPr="00077143">
              <w:rPr>
                <w:rFonts w:ascii="Arial" w:hAnsi="Arial" w:cs="Arial"/>
                <w:color w:val="000000"/>
                <w:sz w:val="20"/>
                <w:szCs w:val="20"/>
              </w:rPr>
              <w:t>Betta</w:t>
            </w:r>
            <w:r w:rsidRPr="00077143">
              <w:rPr>
                <w:rFonts w:ascii="Arial" w:hAnsi="Arial" w:cs="Arial"/>
                <w:color w:val="000000"/>
                <w:sz w:val="20"/>
                <w:szCs w:val="20"/>
              </w:rPr>
              <w:t xml:space="preserve"> </w:t>
            </w:r>
            <w:proofErr w:type="spellStart"/>
            <w:r w:rsidRPr="00077143">
              <w:rPr>
                <w:rFonts w:ascii="Arial" w:hAnsi="Arial" w:cs="Arial"/>
                <w:color w:val="000000"/>
                <w:sz w:val="20"/>
                <w:szCs w:val="20"/>
              </w:rPr>
              <w:t>mugilalam</w:t>
            </w:r>
            <w:proofErr w:type="spellEnd"/>
          </w:p>
        </w:tc>
        <w:tc>
          <w:tcPr>
            <w:tcW w:w="1065" w:type="dxa"/>
            <w:tcBorders>
              <w:top w:val="nil"/>
              <w:left w:val="nil"/>
              <w:bottom w:val="single" w:sz="4" w:space="0" w:color="auto"/>
              <w:right w:val="single" w:sz="4" w:space="0" w:color="auto"/>
            </w:tcBorders>
            <w:shd w:val="clear" w:color="auto" w:fill="auto"/>
            <w:noWrap/>
            <w:vAlign w:val="bottom"/>
            <w:hideMark/>
          </w:tcPr>
          <w:p w14:paraId="37D6AB4F" w14:textId="77777777" w:rsidR="00077143" w:rsidRPr="00077143" w:rsidRDefault="00077143">
            <w:pPr>
              <w:rPr>
                <w:rFonts w:ascii="Arial" w:hAnsi="Arial" w:cs="Arial"/>
                <w:color w:val="000000"/>
                <w:sz w:val="20"/>
                <w:szCs w:val="20"/>
              </w:rPr>
            </w:pPr>
            <w:proofErr w:type="spellStart"/>
            <w:r w:rsidRPr="00077143">
              <w:rPr>
                <w:rFonts w:ascii="Arial" w:hAnsi="Arial" w:cs="Arial"/>
                <w:color w:val="000000"/>
                <w:sz w:val="20"/>
                <w:szCs w:val="20"/>
              </w:rPr>
              <w:t>Thally</w:t>
            </w:r>
            <w:proofErr w:type="spellEnd"/>
            <w:r w:rsidRPr="00077143">
              <w:rPr>
                <w:rFonts w:ascii="Arial" w:hAnsi="Arial" w:cs="Arial"/>
                <w:color w:val="000000"/>
                <w:sz w:val="20"/>
                <w:szCs w:val="20"/>
              </w:rPr>
              <w:t xml:space="preserve"> </w:t>
            </w:r>
            <w:proofErr w:type="spellStart"/>
            <w:r w:rsidRPr="00077143">
              <w:rPr>
                <w:rFonts w:ascii="Arial" w:hAnsi="Arial" w:cs="Arial"/>
                <w:color w:val="000000"/>
                <w:sz w:val="20"/>
                <w:szCs w:val="20"/>
              </w:rPr>
              <w:t>Kothanur</w:t>
            </w:r>
            <w:proofErr w:type="spellEnd"/>
          </w:p>
        </w:tc>
        <w:tc>
          <w:tcPr>
            <w:tcW w:w="1082" w:type="dxa"/>
            <w:tcBorders>
              <w:top w:val="nil"/>
              <w:left w:val="nil"/>
              <w:bottom w:val="single" w:sz="4" w:space="0" w:color="auto"/>
              <w:right w:val="single" w:sz="4" w:space="0" w:color="auto"/>
            </w:tcBorders>
            <w:shd w:val="clear" w:color="auto" w:fill="auto"/>
            <w:noWrap/>
            <w:vAlign w:val="bottom"/>
            <w:hideMark/>
          </w:tcPr>
          <w:p w14:paraId="4176CBDE" w14:textId="77777777" w:rsidR="00077143" w:rsidRPr="00077143" w:rsidRDefault="00077143">
            <w:pPr>
              <w:rPr>
                <w:rFonts w:ascii="Arial" w:hAnsi="Arial" w:cs="Arial"/>
                <w:color w:val="000000"/>
                <w:sz w:val="20"/>
                <w:szCs w:val="20"/>
              </w:rPr>
            </w:pPr>
            <w:proofErr w:type="spellStart"/>
            <w:r w:rsidRPr="00077143">
              <w:rPr>
                <w:rFonts w:ascii="Arial" w:hAnsi="Arial" w:cs="Arial"/>
                <w:color w:val="000000"/>
                <w:sz w:val="20"/>
                <w:szCs w:val="20"/>
              </w:rPr>
              <w:t>Salivaram</w:t>
            </w:r>
            <w:proofErr w:type="spellEnd"/>
          </w:p>
        </w:tc>
        <w:tc>
          <w:tcPr>
            <w:tcW w:w="974" w:type="dxa"/>
            <w:vMerge/>
            <w:tcBorders>
              <w:top w:val="single" w:sz="4" w:space="0" w:color="auto"/>
              <w:left w:val="single" w:sz="4" w:space="0" w:color="auto"/>
              <w:bottom w:val="single" w:sz="4" w:space="0" w:color="auto"/>
              <w:right w:val="single" w:sz="4" w:space="0" w:color="auto"/>
            </w:tcBorders>
            <w:vAlign w:val="center"/>
            <w:hideMark/>
          </w:tcPr>
          <w:p w14:paraId="0577D925" w14:textId="77777777" w:rsidR="00077143" w:rsidRPr="00077143" w:rsidRDefault="00077143">
            <w:pPr>
              <w:rPr>
                <w:rFonts w:ascii="Arial" w:hAnsi="Arial" w:cs="Arial"/>
                <w:color w:val="000000"/>
                <w:sz w:val="20"/>
                <w:szCs w:val="20"/>
              </w:rPr>
            </w:pPr>
          </w:p>
        </w:tc>
      </w:tr>
      <w:tr w:rsidR="00077143" w:rsidRPr="00077143" w14:paraId="3A92C0CE" w14:textId="77777777" w:rsidTr="00077143">
        <w:trPr>
          <w:trHeight w:val="300"/>
        </w:trPr>
        <w:tc>
          <w:tcPr>
            <w:tcW w:w="3191" w:type="dxa"/>
            <w:tcBorders>
              <w:top w:val="nil"/>
              <w:left w:val="single" w:sz="4" w:space="0" w:color="auto"/>
              <w:bottom w:val="single" w:sz="4" w:space="0" w:color="auto"/>
              <w:right w:val="single" w:sz="4" w:space="0" w:color="auto"/>
            </w:tcBorders>
            <w:shd w:val="clear" w:color="auto" w:fill="auto"/>
            <w:noWrap/>
            <w:vAlign w:val="bottom"/>
            <w:hideMark/>
          </w:tcPr>
          <w:p w14:paraId="54C5BF5C" w14:textId="77777777" w:rsidR="00077143" w:rsidRPr="00077143" w:rsidRDefault="00077143">
            <w:pPr>
              <w:rPr>
                <w:rFonts w:ascii="Arial" w:hAnsi="Arial" w:cs="Arial"/>
                <w:color w:val="000000"/>
                <w:sz w:val="20"/>
                <w:szCs w:val="20"/>
              </w:rPr>
            </w:pPr>
            <w:r w:rsidRPr="00077143">
              <w:rPr>
                <w:rFonts w:ascii="Arial" w:hAnsi="Arial" w:cs="Arial"/>
                <w:color w:val="000000"/>
                <w:sz w:val="20"/>
                <w:szCs w:val="20"/>
              </w:rPr>
              <w:t>Improvement in soil water regime</w:t>
            </w:r>
          </w:p>
        </w:tc>
        <w:tc>
          <w:tcPr>
            <w:tcW w:w="1465" w:type="dxa"/>
            <w:tcBorders>
              <w:top w:val="nil"/>
              <w:left w:val="nil"/>
              <w:bottom w:val="single" w:sz="4" w:space="0" w:color="auto"/>
              <w:right w:val="single" w:sz="4" w:space="0" w:color="auto"/>
            </w:tcBorders>
            <w:shd w:val="clear" w:color="auto" w:fill="auto"/>
            <w:noWrap/>
            <w:vAlign w:val="bottom"/>
            <w:hideMark/>
          </w:tcPr>
          <w:p w14:paraId="414B0B48"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19,715</w:t>
            </w:r>
          </w:p>
        </w:tc>
        <w:tc>
          <w:tcPr>
            <w:tcW w:w="1110" w:type="dxa"/>
            <w:tcBorders>
              <w:top w:val="nil"/>
              <w:left w:val="nil"/>
              <w:bottom w:val="single" w:sz="4" w:space="0" w:color="auto"/>
              <w:right w:val="single" w:sz="4" w:space="0" w:color="auto"/>
            </w:tcBorders>
            <w:shd w:val="clear" w:color="auto" w:fill="auto"/>
            <w:noWrap/>
            <w:vAlign w:val="bottom"/>
            <w:hideMark/>
          </w:tcPr>
          <w:p w14:paraId="76FCA158"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5,469</w:t>
            </w:r>
          </w:p>
        </w:tc>
        <w:tc>
          <w:tcPr>
            <w:tcW w:w="979" w:type="dxa"/>
            <w:tcBorders>
              <w:top w:val="nil"/>
              <w:left w:val="nil"/>
              <w:bottom w:val="single" w:sz="4" w:space="0" w:color="auto"/>
              <w:right w:val="single" w:sz="4" w:space="0" w:color="auto"/>
            </w:tcBorders>
            <w:shd w:val="clear" w:color="auto" w:fill="auto"/>
            <w:noWrap/>
            <w:vAlign w:val="bottom"/>
            <w:hideMark/>
          </w:tcPr>
          <w:p w14:paraId="54C6A527"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4,708</w:t>
            </w:r>
          </w:p>
        </w:tc>
        <w:tc>
          <w:tcPr>
            <w:tcW w:w="1017" w:type="dxa"/>
            <w:tcBorders>
              <w:top w:val="nil"/>
              <w:left w:val="nil"/>
              <w:bottom w:val="single" w:sz="4" w:space="0" w:color="auto"/>
              <w:right w:val="single" w:sz="4" w:space="0" w:color="auto"/>
            </w:tcBorders>
            <w:shd w:val="clear" w:color="auto" w:fill="auto"/>
            <w:noWrap/>
            <w:vAlign w:val="bottom"/>
            <w:hideMark/>
          </w:tcPr>
          <w:p w14:paraId="63BAB07E"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3,580</w:t>
            </w:r>
          </w:p>
        </w:tc>
        <w:tc>
          <w:tcPr>
            <w:tcW w:w="1334" w:type="dxa"/>
            <w:tcBorders>
              <w:top w:val="nil"/>
              <w:left w:val="nil"/>
              <w:bottom w:val="single" w:sz="4" w:space="0" w:color="auto"/>
              <w:right w:val="single" w:sz="4" w:space="0" w:color="auto"/>
            </w:tcBorders>
            <w:shd w:val="clear" w:color="auto" w:fill="auto"/>
            <w:noWrap/>
            <w:vAlign w:val="bottom"/>
            <w:hideMark/>
          </w:tcPr>
          <w:p w14:paraId="0C11BE20"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20,504</w:t>
            </w:r>
          </w:p>
        </w:tc>
        <w:tc>
          <w:tcPr>
            <w:tcW w:w="971" w:type="dxa"/>
            <w:tcBorders>
              <w:top w:val="nil"/>
              <w:left w:val="nil"/>
              <w:bottom w:val="single" w:sz="4" w:space="0" w:color="auto"/>
              <w:right w:val="single" w:sz="4" w:space="0" w:color="auto"/>
            </w:tcBorders>
            <w:shd w:val="clear" w:color="auto" w:fill="auto"/>
            <w:noWrap/>
            <w:vAlign w:val="bottom"/>
            <w:hideMark/>
          </w:tcPr>
          <w:p w14:paraId="1FB777C4"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11,760</w:t>
            </w:r>
          </w:p>
        </w:tc>
        <w:tc>
          <w:tcPr>
            <w:tcW w:w="1249" w:type="dxa"/>
            <w:tcBorders>
              <w:top w:val="nil"/>
              <w:left w:val="nil"/>
              <w:bottom w:val="single" w:sz="4" w:space="0" w:color="auto"/>
              <w:right w:val="single" w:sz="4" w:space="0" w:color="auto"/>
            </w:tcBorders>
            <w:shd w:val="clear" w:color="auto" w:fill="auto"/>
            <w:noWrap/>
            <w:vAlign w:val="bottom"/>
            <w:hideMark/>
          </w:tcPr>
          <w:p w14:paraId="5C7A5F23"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6,446</w:t>
            </w:r>
          </w:p>
        </w:tc>
        <w:tc>
          <w:tcPr>
            <w:tcW w:w="1065" w:type="dxa"/>
            <w:tcBorders>
              <w:top w:val="nil"/>
              <w:left w:val="nil"/>
              <w:bottom w:val="single" w:sz="4" w:space="0" w:color="auto"/>
              <w:right w:val="single" w:sz="4" w:space="0" w:color="auto"/>
            </w:tcBorders>
            <w:shd w:val="clear" w:color="auto" w:fill="auto"/>
            <w:noWrap/>
            <w:vAlign w:val="bottom"/>
            <w:hideMark/>
          </w:tcPr>
          <w:p w14:paraId="5DA09FC0"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7,878</w:t>
            </w:r>
          </w:p>
        </w:tc>
        <w:tc>
          <w:tcPr>
            <w:tcW w:w="1082" w:type="dxa"/>
            <w:tcBorders>
              <w:top w:val="nil"/>
              <w:left w:val="nil"/>
              <w:bottom w:val="single" w:sz="4" w:space="0" w:color="auto"/>
              <w:right w:val="single" w:sz="4" w:space="0" w:color="auto"/>
            </w:tcBorders>
            <w:shd w:val="clear" w:color="auto" w:fill="auto"/>
            <w:noWrap/>
            <w:vAlign w:val="bottom"/>
            <w:hideMark/>
          </w:tcPr>
          <w:p w14:paraId="761D6103"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3,760</w:t>
            </w:r>
          </w:p>
        </w:tc>
        <w:tc>
          <w:tcPr>
            <w:tcW w:w="974" w:type="dxa"/>
            <w:tcBorders>
              <w:top w:val="nil"/>
              <w:left w:val="nil"/>
              <w:bottom w:val="single" w:sz="4" w:space="0" w:color="auto"/>
              <w:right w:val="single" w:sz="4" w:space="0" w:color="auto"/>
            </w:tcBorders>
            <w:shd w:val="clear" w:color="auto" w:fill="auto"/>
            <w:noWrap/>
            <w:vAlign w:val="bottom"/>
            <w:hideMark/>
          </w:tcPr>
          <w:p w14:paraId="601FAF3E"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83,820</w:t>
            </w:r>
          </w:p>
        </w:tc>
      </w:tr>
      <w:tr w:rsidR="00077143" w:rsidRPr="00077143" w14:paraId="6D49CF92" w14:textId="77777777" w:rsidTr="00077143">
        <w:trPr>
          <w:trHeight w:val="300"/>
        </w:trPr>
        <w:tc>
          <w:tcPr>
            <w:tcW w:w="3191" w:type="dxa"/>
            <w:tcBorders>
              <w:top w:val="nil"/>
              <w:left w:val="single" w:sz="4" w:space="0" w:color="auto"/>
              <w:bottom w:val="single" w:sz="4" w:space="0" w:color="auto"/>
              <w:right w:val="single" w:sz="4" w:space="0" w:color="auto"/>
            </w:tcBorders>
            <w:shd w:val="clear" w:color="auto" w:fill="auto"/>
            <w:noWrap/>
            <w:vAlign w:val="bottom"/>
            <w:hideMark/>
          </w:tcPr>
          <w:p w14:paraId="2AFB6C2A" w14:textId="77777777" w:rsidR="00077143" w:rsidRPr="00077143" w:rsidRDefault="00077143">
            <w:pPr>
              <w:rPr>
                <w:rFonts w:ascii="Arial" w:hAnsi="Arial" w:cs="Arial"/>
                <w:color w:val="000000"/>
                <w:sz w:val="20"/>
                <w:szCs w:val="20"/>
              </w:rPr>
            </w:pPr>
            <w:r w:rsidRPr="00077143">
              <w:rPr>
                <w:rFonts w:ascii="Arial" w:hAnsi="Arial" w:cs="Arial"/>
                <w:color w:val="000000"/>
                <w:sz w:val="20"/>
                <w:szCs w:val="20"/>
              </w:rPr>
              <w:t>Climate Resilient Farming System and improved livelihood</w:t>
            </w:r>
          </w:p>
        </w:tc>
        <w:tc>
          <w:tcPr>
            <w:tcW w:w="1465" w:type="dxa"/>
            <w:tcBorders>
              <w:top w:val="nil"/>
              <w:left w:val="nil"/>
              <w:bottom w:val="single" w:sz="4" w:space="0" w:color="auto"/>
              <w:right w:val="single" w:sz="4" w:space="0" w:color="auto"/>
            </w:tcBorders>
            <w:shd w:val="clear" w:color="auto" w:fill="auto"/>
            <w:noWrap/>
            <w:vAlign w:val="bottom"/>
            <w:hideMark/>
          </w:tcPr>
          <w:p w14:paraId="0A714C1F"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25,848</w:t>
            </w:r>
          </w:p>
        </w:tc>
        <w:tc>
          <w:tcPr>
            <w:tcW w:w="1110" w:type="dxa"/>
            <w:tcBorders>
              <w:top w:val="nil"/>
              <w:left w:val="nil"/>
              <w:bottom w:val="single" w:sz="4" w:space="0" w:color="auto"/>
              <w:right w:val="single" w:sz="4" w:space="0" w:color="auto"/>
            </w:tcBorders>
            <w:shd w:val="clear" w:color="auto" w:fill="auto"/>
            <w:noWrap/>
            <w:vAlign w:val="bottom"/>
            <w:hideMark/>
          </w:tcPr>
          <w:p w14:paraId="3781F1F7"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35,174</w:t>
            </w:r>
          </w:p>
        </w:tc>
        <w:tc>
          <w:tcPr>
            <w:tcW w:w="979" w:type="dxa"/>
            <w:tcBorders>
              <w:top w:val="nil"/>
              <w:left w:val="nil"/>
              <w:bottom w:val="single" w:sz="4" w:space="0" w:color="auto"/>
              <w:right w:val="single" w:sz="4" w:space="0" w:color="auto"/>
            </w:tcBorders>
            <w:shd w:val="clear" w:color="auto" w:fill="auto"/>
            <w:noWrap/>
            <w:vAlign w:val="bottom"/>
            <w:hideMark/>
          </w:tcPr>
          <w:p w14:paraId="0F2C6D1F"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39,307</w:t>
            </w:r>
          </w:p>
        </w:tc>
        <w:tc>
          <w:tcPr>
            <w:tcW w:w="1017" w:type="dxa"/>
            <w:tcBorders>
              <w:top w:val="nil"/>
              <w:left w:val="nil"/>
              <w:bottom w:val="single" w:sz="4" w:space="0" w:color="auto"/>
              <w:right w:val="single" w:sz="4" w:space="0" w:color="auto"/>
            </w:tcBorders>
            <w:shd w:val="clear" w:color="auto" w:fill="auto"/>
            <w:noWrap/>
            <w:vAlign w:val="bottom"/>
            <w:hideMark/>
          </w:tcPr>
          <w:p w14:paraId="3662F051"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25,518</w:t>
            </w:r>
          </w:p>
        </w:tc>
        <w:tc>
          <w:tcPr>
            <w:tcW w:w="1334" w:type="dxa"/>
            <w:tcBorders>
              <w:top w:val="nil"/>
              <w:left w:val="nil"/>
              <w:bottom w:val="single" w:sz="4" w:space="0" w:color="auto"/>
              <w:right w:val="single" w:sz="4" w:space="0" w:color="auto"/>
            </w:tcBorders>
            <w:shd w:val="clear" w:color="auto" w:fill="auto"/>
            <w:noWrap/>
            <w:vAlign w:val="bottom"/>
            <w:hideMark/>
          </w:tcPr>
          <w:p w14:paraId="0CAA13CB"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14,950</w:t>
            </w:r>
          </w:p>
        </w:tc>
        <w:tc>
          <w:tcPr>
            <w:tcW w:w="971" w:type="dxa"/>
            <w:tcBorders>
              <w:top w:val="nil"/>
              <w:left w:val="nil"/>
              <w:bottom w:val="single" w:sz="4" w:space="0" w:color="auto"/>
              <w:right w:val="single" w:sz="4" w:space="0" w:color="auto"/>
            </w:tcBorders>
            <w:shd w:val="clear" w:color="auto" w:fill="auto"/>
            <w:noWrap/>
            <w:vAlign w:val="bottom"/>
            <w:hideMark/>
          </w:tcPr>
          <w:p w14:paraId="73C60758"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39,585</w:t>
            </w:r>
          </w:p>
        </w:tc>
        <w:tc>
          <w:tcPr>
            <w:tcW w:w="1249" w:type="dxa"/>
            <w:tcBorders>
              <w:top w:val="nil"/>
              <w:left w:val="nil"/>
              <w:bottom w:val="single" w:sz="4" w:space="0" w:color="auto"/>
              <w:right w:val="single" w:sz="4" w:space="0" w:color="auto"/>
            </w:tcBorders>
            <w:shd w:val="clear" w:color="auto" w:fill="auto"/>
            <w:noWrap/>
            <w:vAlign w:val="bottom"/>
            <w:hideMark/>
          </w:tcPr>
          <w:p w14:paraId="0F14A871"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35,264</w:t>
            </w:r>
          </w:p>
        </w:tc>
        <w:tc>
          <w:tcPr>
            <w:tcW w:w="1065" w:type="dxa"/>
            <w:tcBorders>
              <w:top w:val="nil"/>
              <w:left w:val="nil"/>
              <w:bottom w:val="single" w:sz="4" w:space="0" w:color="auto"/>
              <w:right w:val="single" w:sz="4" w:space="0" w:color="auto"/>
            </w:tcBorders>
            <w:shd w:val="clear" w:color="auto" w:fill="auto"/>
            <w:noWrap/>
            <w:vAlign w:val="bottom"/>
            <w:hideMark/>
          </w:tcPr>
          <w:p w14:paraId="268EB911"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45,730</w:t>
            </w:r>
          </w:p>
        </w:tc>
        <w:tc>
          <w:tcPr>
            <w:tcW w:w="1082" w:type="dxa"/>
            <w:tcBorders>
              <w:top w:val="nil"/>
              <w:left w:val="nil"/>
              <w:bottom w:val="single" w:sz="4" w:space="0" w:color="auto"/>
              <w:right w:val="single" w:sz="4" w:space="0" w:color="auto"/>
            </w:tcBorders>
            <w:shd w:val="clear" w:color="auto" w:fill="auto"/>
            <w:noWrap/>
            <w:vAlign w:val="bottom"/>
            <w:hideMark/>
          </w:tcPr>
          <w:p w14:paraId="4C5E75A0"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38,970</w:t>
            </w:r>
          </w:p>
        </w:tc>
        <w:tc>
          <w:tcPr>
            <w:tcW w:w="974" w:type="dxa"/>
            <w:tcBorders>
              <w:top w:val="nil"/>
              <w:left w:val="nil"/>
              <w:bottom w:val="single" w:sz="4" w:space="0" w:color="auto"/>
              <w:right w:val="single" w:sz="4" w:space="0" w:color="auto"/>
            </w:tcBorders>
            <w:shd w:val="clear" w:color="auto" w:fill="auto"/>
            <w:noWrap/>
            <w:vAlign w:val="bottom"/>
            <w:hideMark/>
          </w:tcPr>
          <w:p w14:paraId="5ED35AA8"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3,00,346</w:t>
            </w:r>
          </w:p>
        </w:tc>
      </w:tr>
      <w:tr w:rsidR="00077143" w:rsidRPr="00077143" w14:paraId="73B2908B" w14:textId="77777777" w:rsidTr="00077143">
        <w:trPr>
          <w:trHeight w:val="300"/>
        </w:trPr>
        <w:tc>
          <w:tcPr>
            <w:tcW w:w="3191" w:type="dxa"/>
            <w:tcBorders>
              <w:top w:val="nil"/>
              <w:left w:val="single" w:sz="4" w:space="0" w:color="auto"/>
              <w:bottom w:val="single" w:sz="4" w:space="0" w:color="auto"/>
              <w:right w:val="single" w:sz="4" w:space="0" w:color="auto"/>
            </w:tcBorders>
            <w:shd w:val="clear" w:color="auto" w:fill="auto"/>
            <w:noWrap/>
            <w:vAlign w:val="bottom"/>
            <w:hideMark/>
          </w:tcPr>
          <w:p w14:paraId="43AD0D7F" w14:textId="77777777" w:rsidR="00077143" w:rsidRPr="00077143" w:rsidRDefault="00077143">
            <w:pPr>
              <w:rPr>
                <w:rFonts w:ascii="Arial" w:hAnsi="Arial" w:cs="Arial"/>
                <w:color w:val="000000"/>
                <w:sz w:val="20"/>
                <w:szCs w:val="20"/>
              </w:rPr>
            </w:pPr>
            <w:r w:rsidRPr="00077143">
              <w:rPr>
                <w:rFonts w:ascii="Arial" w:hAnsi="Arial" w:cs="Arial"/>
                <w:color w:val="000000"/>
                <w:sz w:val="20"/>
                <w:szCs w:val="20"/>
              </w:rPr>
              <w:t>Risk Mitigation</w:t>
            </w:r>
          </w:p>
        </w:tc>
        <w:tc>
          <w:tcPr>
            <w:tcW w:w="1465" w:type="dxa"/>
            <w:tcBorders>
              <w:top w:val="nil"/>
              <w:left w:val="nil"/>
              <w:bottom w:val="single" w:sz="4" w:space="0" w:color="auto"/>
              <w:right w:val="single" w:sz="4" w:space="0" w:color="auto"/>
            </w:tcBorders>
            <w:shd w:val="clear" w:color="auto" w:fill="auto"/>
            <w:noWrap/>
            <w:vAlign w:val="bottom"/>
            <w:hideMark/>
          </w:tcPr>
          <w:p w14:paraId="60EBABE8"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6,333</w:t>
            </w:r>
          </w:p>
        </w:tc>
        <w:tc>
          <w:tcPr>
            <w:tcW w:w="1110" w:type="dxa"/>
            <w:tcBorders>
              <w:top w:val="nil"/>
              <w:left w:val="nil"/>
              <w:bottom w:val="single" w:sz="4" w:space="0" w:color="auto"/>
              <w:right w:val="single" w:sz="4" w:space="0" w:color="auto"/>
            </w:tcBorders>
            <w:shd w:val="clear" w:color="auto" w:fill="auto"/>
            <w:noWrap/>
            <w:vAlign w:val="bottom"/>
            <w:hideMark/>
          </w:tcPr>
          <w:p w14:paraId="4C2EDD44"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5,000</w:t>
            </w:r>
          </w:p>
        </w:tc>
        <w:tc>
          <w:tcPr>
            <w:tcW w:w="979" w:type="dxa"/>
            <w:tcBorders>
              <w:top w:val="nil"/>
              <w:left w:val="nil"/>
              <w:bottom w:val="single" w:sz="4" w:space="0" w:color="auto"/>
              <w:right w:val="single" w:sz="4" w:space="0" w:color="auto"/>
            </w:tcBorders>
            <w:shd w:val="clear" w:color="auto" w:fill="auto"/>
            <w:noWrap/>
            <w:vAlign w:val="bottom"/>
            <w:hideMark/>
          </w:tcPr>
          <w:p w14:paraId="3CEB4874"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13,667</w:t>
            </w:r>
          </w:p>
        </w:tc>
        <w:tc>
          <w:tcPr>
            <w:tcW w:w="1017" w:type="dxa"/>
            <w:tcBorders>
              <w:top w:val="nil"/>
              <w:left w:val="nil"/>
              <w:bottom w:val="single" w:sz="4" w:space="0" w:color="auto"/>
              <w:right w:val="single" w:sz="4" w:space="0" w:color="auto"/>
            </w:tcBorders>
            <w:shd w:val="clear" w:color="auto" w:fill="auto"/>
            <w:noWrap/>
            <w:vAlign w:val="bottom"/>
            <w:hideMark/>
          </w:tcPr>
          <w:p w14:paraId="2947604F"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5,000</w:t>
            </w:r>
          </w:p>
        </w:tc>
        <w:tc>
          <w:tcPr>
            <w:tcW w:w="1334" w:type="dxa"/>
            <w:tcBorders>
              <w:top w:val="nil"/>
              <w:left w:val="nil"/>
              <w:bottom w:val="single" w:sz="4" w:space="0" w:color="auto"/>
              <w:right w:val="single" w:sz="4" w:space="0" w:color="auto"/>
            </w:tcBorders>
            <w:shd w:val="clear" w:color="auto" w:fill="auto"/>
            <w:noWrap/>
            <w:vAlign w:val="bottom"/>
            <w:hideMark/>
          </w:tcPr>
          <w:p w14:paraId="32468C32"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8,831</w:t>
            </w:r>
          </w:p>
        </w:tc>
        <w:tc>
          <w:tcPr>
            <w:tcW w:w="971" w:type="dxa"/>
            <w:tcBorders>
              <w:top w:val="nil"/>
              <w:left w:val="nil"/>
              <w:bottom w:val="single" w:sz="4" w:space="0" w:color="auto"/>
              <w:right w:val="single" w:sz="4" w:space="0" w:color="auto"/>
            </w:tcBorders>
            <w:shd w:val="clear" w:color="auto" w:fill="auto"/>
            <w:noWrap/>
            <w:vAlign w:val="bottom"/>
            <w:hideMark/>
          </w:tcPr>
          <w:p w14:paraId="577D174E"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15,000</w:t>
            </w:r>
          </w:p>
        </w:tc>
        <w:tc>
          <w:tcPr>
            <w:tcW w:w="1249" w:type="dxa"/>
            <w:tcBorders>
              <w:top w:val="nil"/>
              <w:left w:val="nil"/>
              <w:bottom w:val="single" w:sz="4" w:space="0" w:color="auto"/>
              <w:right w:val="single" w:sz="4" w:space="0" w:color="auto"/>
            </w:tcBorders>
            <w:shd w:val="clear" w:color="auto" w:fill="auto"/>
            <w:noWrap/>
            <w:vAlign w:val="bottom"/>
            <w:hideMark/>
          </w:tcPr>
          <w:p w14:paraId="74F3ED90"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2,381</w:t>
            </w:r>
          </w:p>
        </w:tc>
        <w:tc>
          <w:tcPr>
            <w:tcW w:w="1065" w:type="dxa"/>
            <w:tcBorders>
              <w:top w:val="nil"/>
              <w:left w:val="nil"/>
              <w:bottom w:val="single" w:sz="4" w:space="0" w:color="auto"/>
              <w:right w:val="single" w:sz="4" w:space="0" w:color="auto"/>
            </w:tcBorders>
            <w:shd w:val="clear" w:color="auto" w:fill="auto"/>
            <w:noWrap/>
            <w:vAlign w:val="bottom"/>
            <w:hideMark/>
          </w:tcPr>
          <w:p w14:paraId="4CEDB289"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2,433</w:t>
            </w:r>
          </w:p>
        </w:tc>
        <w:tc>
          <w:tcPr>
            <w:tcW w:w="1082" w:type="dxa"/>
            <w:tcBorders>
              <w:top w:val="nil"/>
              <w:left w:val="nil"/>
              <w:bottom w:val="single" w:sz="4" w:space="0" w:color="auto"/>
              <w:right w:val="single" w:sz="4" w:space="0" w:color="auto"/>
            </w:tcBorders>
            <w:shd w:val="clear" w:color="auto" w:fill="auto"/>
            <w:noWrap/>
            <w:vAlign w:val="bottom"/>
            <w:hideMark/>
          </w:tcPr>
          <w:p w14:paraId="55E70A1C"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6,598</w:t>
            </w:r>
          </w:p>
        </w:tc>
        <w:tc>
          <w:tcPr>
            <w:tcW w:w="974" w:type="dxa"/>
            <w:tcBorders>
              <w:top w:val="nil"/>
              <w:left w:val="nil"/>
              <w:bottom w:val="single" w:sz="4" w:space="0" w:color="auto"/>
              <w:right w:val="single" w:sz="4" w:space="0" w:color="auto"/>
            </w:tcBorders>
            <w:shd w:val="clear" w:color="auto" w:fill="auto"/>
            <w:noWrap/>
            <w:vAlign w:val="bottom"/>
            <w:hideMark/>
          </w:tcPr>
          <w:p w14:paraId="1B7BB3EF"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65,243</w:t>
            </w:r>
          </w:p>
        </w:tc>
      </w:tr>
      <w:tr w:rsidR="00077143" w:rsidRPr="00077143" w14:paraId="141FDE2C" w14:textId="77777777" w:rsidTr="00077143">
        <w:trPr>
          <w:trHeight w:val="300"/>
        </w:trPr>
        <w:tc>
          <w:tcPr>
            <w:tcW w:w="3191" w:type="dxa"/>
            <w:tcBorders>
              <w:top w:val="nil"/>
              <w:left w:val="single" w:sz="4" w:space="0" w:color="auto"/>
              <w:bottom w:val="single" w:sz="4" w:space="0" w:color="auto"/>
              <w:right w:val="single" w:sz="4" w:space="0" w:color="auto"/>
            </w:tcBorders>
            <w:shd w:val="clear" w:color="auto" w:fill="auto"/>
            <w:noWrap/>
            <w:vAlign w:val="bottom"/>
            <w:hideMark/>
          </w:tcPr>
          <w:p w14:paraId="24601198" w14:textId="77777777" w:rsidR="00077143" w:rsidRPr="00077143" w:rsidRDefault="00077143">
            <w:pPr>
              <w:rPr>
                <w:rFonts w:ascii="Arial" w:hAnsi="Arial" w:cs="Arial"/>
                <w:color w:val="000000"/>
                <w:sz w:val="20"/>
                <w:szCs w:val="20"/>
              </w:rPr>
            </w:pPr>
            <w:r w:rsidRPr="00077143">
              <w:rPr>
                <w:rFonts w:ascii="Arial" w:hAnsi="Arial" w:cs="Arial"/>
                <w:color w:val="000000"/>
                <w:sz w:val="20"/>
                <w:szCs w:val="20"/>
              </w:rPr>
              <w:t>Knowledge management</w:t>
            </w:r>
          </w:p>
        </w:tc>
        <w:tc>
          <w:tcPr>
            <w:tcW w:w="1465" w:type="dxa"/>
            <w:tcBorders>
              <w:top w:val="nil"/>
              <w:left w:val="nil"/>
              <w:bottom w:val="single" w:sz="4" w:space="0" w:color="auto"/>
              <w:right w:val="single" w:sz="4" w:space="0" w:color="auto"/>
            </w:tcBorders>
            <w:shd w:val="clear" w:color="auto" w:fill="auto"/>
            <w:noWrap/>
            <w:vAlign w:val="bottom"/>
            <w:hideMark/>
          </w:tcPr>
          <w:p w14:paraId="148FB9AE"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5,750</w:t>
            </w:r>
          </w:p>
        </w:tc>
        <w:tc>
          <w:tcPr>
            <w:tcW w:w="1110" w:type="dxa"/>
            <w:tcBorders>
              <w:top w:val="nil"/>
              <w:left w:val="nil"/>
              <w:bottom w:val="single" w:sz="4" w:space="0" w:color="auto"/>
              <w:right w:val="single" w:sz="4" w:space="0" w:color="auto"/>
            </w:tcBorders>
            <w:shd w:val="clear" w:color="auto" w:fill="auto"/>
            <w:noWrap/>
            <w:vAlign w:val="bottom"/>
            <w:hideMark/>
          </w:tcPr>
          <w:p w14:paraId="68D30A4C"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3,750</w:t>
            </w:r>
          </w:p>
        </w:tc>
        <w:tc>
          <w:tcPr>
            <w:tcW w:w="979" w:type="dxa"/>
            <w:tcBorders>
              <w:top w:val="nil"/>
              <w:left w:val="nil"/>
              <w:bottom w:val="single" w:sz="4" w:space="0" w:color="auto"/>
              <w:right w:val="single" w:sz="4" w:space="0" w:color="auto"/>
            </w:tcBorders>
            <w:shd w:val="clear" w:color="auto" w:fill="auto"/>
            <w:noWrap/>
            <w:vAlign w:val="bottom"/>
            <w:hideMark/>
          </w:tcPr>
          <w:p w14:paraId="033EE765"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4,917</w:t>
            </w:r>
          </w:p>
        </w:tc>
        <w:tc>
          <w:tcPr>
            <w:tcW w:w="1017" w:type="dxa"/>
            <w:tcBorders>
              <w:top w:val="nil"/>
              <w:left w:val="nil"/>
              <w:bottom w:val="single" w:sz="4" w:space="0" w:color="auto"/>
              <w:right w:val="single" w:sz="4" w:space="0" w:color="auto"/>
            </w:tcBorders>
            <w:shd w:val="clear" w:color="auto" w:fill="auto"/>
            <w:noWrap/>
            <w:vAlign w:val="bottom"/>
            <w:hideMark/>
          </w:tcPr>
          <w:p w14:paraId="1F3FC2BE"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4,917</w:t>
            </w:r>
          </w:p>
        </w:tc>
        <w:tc>
          <w:tcPr>
            <w:tcW w:w="1334" w:type="dxa"/>
            <w:tcBorders>
              <w:top w:val="nil"/>
              <w:left w:val="nil"/>
              <w:bottom w:val="single" w:sz="4" w:space="0" w:color="auto"/>
              <w:right w:val="single" w:sz="4" w:space="0" w:color="auto"/>
            </w:tcBorders>
            <w:shd w:val="clear" w:color="auto" w:fill="auto"/>
            <w:noWrap/>
            <w:vAlign w:val="bottom"/>
            <w:hideMark/>
          </w:tcPr>
          <w:p w14:paraId="6C1EBD94"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6,833</w:t>
            </w:r>
          </w:p>
        </w:tc>
        <w:tc>
          <w:tcPr>
            <w:tcW w:w="971" w:type="dxa"/>
            <w:tcBorders>
              <w:top w:val="nil"/>
              <w:left w:val="nil"/>
              <w:bottom w:val="single" w:sz="4" w:space="0" w:color="auto"/>
              <w:right w:val="single" w:sz="4" w:space="0" w:color="auto"/>
            </w:tcBorders>
            <w:shd w:val="clear" w:color="auto" w:fill="auto"/>
            <w:noWrap/>
            <w:vAlign w:val="bottom"/>
            <w:hideMark/>
          </w:tcPr>
          <w:p w14:paraId="725BBD57"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6,083</w:t>
            </w:r>
          </w:p>
        </w:tc>
        <w:tc>
          <w:tcPr>
            <w:tcW w:w="1249" w:type="dxa"/>
            <w:tcBorders>
              <w:top w:val="nil"/>
              <w:left w:val="nil"/>
              <w:bottom w:val="single" w:sz="4" w:space="0" w:color="auto"/>
              <w:right w:val="single" w:sz="4" w:space="0" w:color="auto"/>
            </w:tcBorders>
            <w:shd w:val="clear" w:color="auto" w:fill="auto"/>
            <w:noWrap/>
            <w:vAlign w:val="bottom"/>
            <w:hideMark/>
          </w:tcPr>
          <w:p w14:paraId="447BA612"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626</w:t>
            </w:r>
          </w:p>
        </w:tc>
        <w:tc>
          <w:tcPr>
            <w:tcW w:w="1065" w:type="dxa"/>
            <w:tcBorders>
              <w:top w:val="nil"/>
              <w:left w:val="nil"/>
              <w:bottom w:val="single" w:sz="4" w:space="0" w:color="auto"/>
              <w:right w:val="single" w:sz="4" w:space="0" w:color="auto"/>
            </w:tcBorders>
            <w:shd w:val="clear" w:color="auto" w:fill="auto"/>
            <w:noWrap/>
            <w:vAlign w:val="bottom"/>
            <w:hideMark/>
          </w:tcPr>
          <w:p w14:paraId="569ED6EE"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2,349</w:t>
            </w:r>
          </w:p>
        </w:tc>
        <w:tc>
          <w:tcPr>
            <w:tcW w:w="1082" w:type="dxa"/>
            <w:tcBorders>
              <w:top w:val="nil"/>
              <w:left w:val="nil"/>
              <w:bottom w:val="single" w:sz="4" w:space="0" w:color="auto"/>
              <w:right w:val="single" w:sz="4" w:space="0" w:color="auto"/>
            </w:tcBorders>
            <w:shd w:val="clear" w:color="auto" w:fill="auto"/>
            <w:noWrap/>
            <w:vAlign w:val="bottom"/>
            <w:hideMark/>
          </w:tcPr>
          <w:p w14:paraId="26A852DC"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6,168</w:t>
            </w:r>
          </w:p>
        </w:tc>
        <w:tc>
          <w:tcPr>
            <w:tcW w:w="974" w:type="dxa"/>
            <w:tcBorders>
              <w:top w:val="nil"/>
              <w:left w:val="nil"/>
              <w:bottom w:val="single" w:sz="4" w:space="0" w:color="auto"/>
              <w:right w:val="single" w:sz="4" w:space="0" w:color="auto"/>
            </w:tcBorders>
            <w:shd w:val="clear" w:color="auto" w:fill="auto"/>
            <w:noWrap/>
            <w:vAlign w:val="bottom"/>
            <w:hideMark/>
          </w:tcPr>
          <w:p w14:paraId="227F9911"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41,393</w:t>
            </w:r>
          </w:p>
        </w:tc>
      </w:tr>
      <w:tr w:rsidR="00077143" w:rsidRPr="00077143" w14:paraId="4FB4258A" w14:textId="77777777" w:rsidTr="00077143">
        <w:trPr>
          <w:trHeight w:val="300"/>
        </w:trPr>
        <w:tc>
          <w:tcPr>
            <w:tcW w:w="3191" w:type="dxa"/>
            <w:tcBorders>
              <w:top w:val="nil"/>
              <w:left w:val="single" w:sz="4" w:space="0" w:color="auto"/>
              <w:bottom w:val="single" w:sz="4" w:space="0" w:color="auto"/>
              <w:right w:val="single" w:sz="4" w:space="0" w:color="auto"/>
            </w:tcBorders>
            <w:shd w:val="clear" w:color="auto" w:fill="auto"/>
            <w:noWrap/>
            <w:vAlign w:val="bottom"/>
            <w:hideMark/>
          </w:tcPr>
          <w:p w14:paraId="259AEBEB" w14:textId="77777777" w:rsidR="00077143" w:rsidRPr="00077143" w:rsidRDefault="00077143">
            <w:pPr>
              <w:rPr>
                <w:rFonts w:ascii="Arial" w:hAnsi="Arial" w:cs="Arial"/>
                <w:color w:val="000000"/>
                <w:sz w:val="20"/>
                <w:szCs w:val="20"/>
              </w:rPr>
            </w:pPr>
            <w:r w:rsidRPr="00077143">
              <w:rPr>
                <w:rFonts w:ascii="Arial" w:hAnsi="Arial" w:cs="Arial"/>
                <w:color w:val="000000"/>
                <w:sz w:val="20"/>
                <w:szCs w:val="20"/>
              </w:rPr>
              <w:t>Project/Programme Execution cost</w:t>
            </w:r>
          </w:p>
        </w:tc>
        <w:tc>
          <w:tcPr>
            <w:tcW w:w="1465" w:type="dxa"/>
            <w:tcBorders>
              <w:top w:val="nil"/>
              <w:left w:val="nil"/>
              <w:bottom w:val="single" w:sz="4" w:space="0" w:color="auto"/>
              <w:right w:val="single" w:sz="4" w:space="0" w:color="auto"/>
            </w:tcBorders>
            <w:shd w:val="clear" w:color="auto" w:fill="auto"/>
            <w:noWrap/>
            <w:vAlign w:val="bottom"/>
            <w:hideMark/>
          </w:tcPr>
          <w:p w14:paraId="4359571C"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5,370</w:t>
            </w:r>
          </w:p>
        </w:tc>
        <w:tc>
          <w:tcPr>
            <w:tcW w:w="1110" w:type="dxa"/>
            <w:tcBorders>
              <w:top w:val="nil"/>
              <w:left w:val="nil"/>
              <w:bottom w:val="single" w:sz="4" w:space="0" w:color="auto"/>
              <w:right w:val="single" w:sz="4" w:space="0" w:color="auto"/>
            </w:tcBorders>
            <w:shd w:val="clear" w:color="auto" w:fill="auto"/>
            <w:noWrap/>
            <w:vAlign w:val="bottom"/>
            <w:hideMark/>
          </w:tcPr>
          <w:p w14:paraId="556FA49D"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5,370</w:t>
            </w:r>
          </w:p>
        </w:tc>
        <w:tc>
          <w:tcPr>
            <w:tcW w:w="979" w:type="dxa"/>
            <w:tcBorders>
              <w:top w:val="nil"/>
              <w:left w:val="nil"/>
              <w:bottom w:val="single" w:sz="4" w:space="0" w:color="auto"/>
              <w:right w:val="single" w:sz="4" w:space="0" w:color="auto"/>
            </w:tcBorders>
            <w:shd w:val="clear" w:color="auto" w:fill="auto"/>
            <w:noWrap/>
            <w:vAlign w:val="bottom"/>
            <w:hideMark/>
          </w:tcPr>
          <w:p w14:paraId="370AF3E7"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5,370</w:t>
            </w:r>
          </w:p>
        </w:tc>
        <w:tc>
          <w:tcPr>
            <w:tcW w:w="1017" w:type="dxa"/>
            <w:tcBorders>
              <w:top w:val="nil"/>
              <w:left w:val="nil"/>
              <w:bottom w:val="single" w:sz="4" w:space="0" w:color="auto"/>
              <w:right w:val="single" w:sz="4" w:space="0" w:color="auto"/>
            </w:tcBorders>
            <w:shd w:val="clear" w:color="auto" w:fill="auto"/>
            <w:noWrap/>
            <w:vAlign w:val="bottom"/>
            <w:hideMark/>
          </w:tcPr>
          <w:p w14:paraId="3A3BA8BB"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5,370</w:t>
            </w:r>
          </w:p>
        </w:tc>
        <w:tc>
          <w:tcPr>
            <w:tcW w:w="1334" w:type="dxa"/>
            <w:tcBorders>
              <w:top w:val="nil"/>
              <w:left w:val="nil"/>
              <w:bottom w:val="single" w:sz="4" w:space="0" w:color="auto"/>
              <w:right w:val="single" w:sz="4" w:space="0" w:color="auto"/>
            </w:tcBorders>
            <w:shd w:val="clear" w:color="auto" w:fill="auto"/>
            <w:noWrap/>
            <w:vAlign w:val="bottom"/>
            <w:hideMark/>
          </w:tcPr>
          <w:p w14:paraId="1DC4D02C"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5,370</w:t>
            </w:r>
          </w:p>
        </w:tc>
        <w:tc>
          <w:tcPr>
            <w:tcW w:w="971" w:type="dxa"/>
            <w:tcBorders>
              <w:top w:val="nil"/>
              <w:left w:val="nil"/>
              <w:bottom w:val="single" w:sz="4" w:space="0" w:color="auto"/>
              <w:right w:val="single" w:sz="4" w:space="0" w:color="auto"/>
            </w:tcBorders>
            <w:shd w:val="clear" w:color="auto" w:fill="auto"/>
            <w:noWrap/>
            <w:vAlign w:val="bottom"/>
            <w:hideMark/>
          </w:tcPr>
          <w:p w14:paraId="2272F157"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5,370</w:t>
            </w:r>
          </w:p>
        </w:tc>
        <w:tc>
          <w:tcPr>
            <w:tcW w:w="1249" w:type="dxa"/>
            <w:tcBorders>
              <w:top w:val="nil"/>
              <w:left w:val="nil"/>
              <w:bottom w:val="single" w:sz="4" w:space="0" w:color="auto"/>
              <w:right w:val="single" w:sz="4" w:space="0" w:color="auto"/>
            </w:tcBorders>
            <w:shd w:val="clear" w:color="auto" w:fill="auto"/>
            <w:noWrap/>
            <w:vAlign w:val="bottom"/>
            <w:hideMark/>
          </w:tcPr>
          <w:p w14:paraId="2EA169C7"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5,371</w:t>
            </w:r>
          </w:p>
        </w:tc>
        <w:tc>
          <w:tcPr>
            <w:tcW w:w="1065" w:type="dxa"/>
            <w:tcBorders>
              <w:top w:val="nil"/>
              <w:left w:val="nil"/>
              <w:bottom w:val="single" w:sz="4" w:space="0" w:color="auto"/>
              <w:right w:val="single" w:sz="4" w:space="0" w:color="auto"/>
            </w:tcBorders>
            <w:shd w:val="clear" w:color="auto" w:fill="auto"/>
            <w:noWrap/>
            <w:vAlign w:val="bottom"/>
            <w:hideMark/>
          </w:tcPr>
          <w:p w14:paraId="0163C29A"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5,005</w:t>
            </w:r>
          </w:p>
        </w:tc>
        <w:tc>
          <w:tcPr>
            <w:tcW w:w="1082" w:type="dxa"/>
            <w:tcBorders>
              <w:top w:val="nil"/>
              <w:left w:val="nil"/>
              <w:bottom w:val="single" w:sz="4" w:space="0" w:color="auto"/>
              <w:right w:val="single" w:sz="4" w:space="0" w:color="auto"/>
            </w:tcBorders>
            <w:shd w:val="clear" w:color="auto" w:fill="auto"/>
            <w:noWrap/>
            <w:vAlign w:val="bottom"/>
            <w:hideMark/>
          </w:tcPr>
          <w:p w14:paraId="6B2D301C"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5,378</w:t>
            </w:r>
          </w:p>
        </w:tc>
        <w:tc>
          <w:tcPr>
            <w:tcW w:w="974" w:type="dxa"/>
            <w:tcBorders>
              <w:top w:val="nil"/>
              <w:left w:val="nil"/>
              <w:bottom w:val="single" w:sz="4" w:space="0" w:color="auto"/>
              <w:right w:val="single" w:sz="4" w:space="0" w:color="auto"/>
            </w:tcBorders>
            <w:shd w:val="clear" w:color="auto" w:fill="auto"/>
            <w:noWrap/>
            <w:vAlign w:val="bottom"/>
            <w:hideMark/>
          </w:tcPr>
          <w:p w14:paraId="3F9B9BC8"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47,974</w:t>
            </w:r>
          </w:p>
        </w:tc>
      </w:tr>
      <w:tr w:rsidR="00077143" w:rsidRPr="00077143" w14:paraId="4CF8BC0D" w14:textId="77777777" w:rsidTr="00077143">
        <w:trPr>
          <w:trHeight w:val="300"/>
        </w:trPr>
        <w:tc>
          <w:tcPr>
            <w:tcW w:w="3191" w:type="dxa"/>
            <w:tcBorders>
              <w:top w:val="nil"/>
              <w:left w:val="single" w:sz="4" w:space="0" w:color="auto"/>
              <w:bottom w:val="single" w:sz="4" w:space="0" w:color="auto"/>
              <w:right w:val="single" w:sz="4" w:space="0" w:color="auto"/>
            </w:tcBorders>
            <w:shd w:val="clear" w:color="auto" w:fill="auto"/>
            <w:noWrap/>
            <w:vAlign w:val="bottom"/>
            <w:hideMark/>
          </w:tcPr>
          <w:p w14:paraId="4D110FD3" w14:textId="77777777" w:rsidR="00077143" w:rsidRPr="00077143" w:rsidRDefault="00077143">
            <w:pPr>
              <w:rPr>
                <w:rFonts w:ascii="Arial" w:hAnsi="Arial" w:cs="Arial"/>
                <w:color w:val="000000"/>
                <w:sz w:val="20"/>
                <w:szCs w:val="20"/>
              </w:rPr>
            </w:pPr>
            <w:r w:rsidRPr="00077143">
              <w:rPr>
                <w:rFonts w:ascii="Arial" w:hAnsi="Arial" w:cs="Arial"/>
                <w:color w:val="000000"/>
                <w:sz w:val="20"/>
                <w:szCs w:val="20"/>
              </w:rPr>
              <w:t>TOTAL</w:t>
            </w:r>
          </w:p>
        </w:tc>
        <w:tc>
          <w:tcPr>
            <w:tcW w:w="1465" w:type="dxa"/>
            <w:tcBorders>
              <w:top w:val="nil"/>
              <w:left w:val="nil"/>
              <w:bottom w:val="single" w:sz="4" w:space="0" w:color="auto"/>
              <w:right w:val="single" w:sz="4" w:space="0" w:color="auto"/>
            </w:tcBorders>
            <w:shd w:val="clear" w:color="auto" w:fill="auto"/>
            <w:noWrap/>
            <w:vAlign w:val="bottom"/>
            <w:hideMark/>
          </w:tcPr>
          <w:p w14:paraId="2298F2B0"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63,016</w:t>
            </w:r>
          </w:p>
        </w:tc>
        <w:tc>
          <w:tcPr>
            <w:tcW w:w="1110" w:type="dxa"/>
            <w:tcBorders>
              <w:top w:val="nil"/>
              <w:left w:val="nil"/>
              <w:bottom w:val="single" w:sz="4" w:space="0" w:color="auto"/>
              <w:right w:val="single" w:sz="4" w:space="0" w:color="auto"/>
            </w:tcBorders>
            <w:shd w:val="clear" w:color="auto" w:fill="auto"/>
            <w:noWrap/>
            <w:vAlign w:val="bottom"/>
            <w:hideMark/>
          </w:tcPr>
          <w:p w14:paraId="60A30607"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54,763</w:t>
            </w:r>
          </w:p>
        </w:tc>
        <w:tc>
          <w:tcPr>
            <w:tcW w:w="979" w:type="dxa"/>
            <w:tcBorders>
              <w:top w:val="nil"/>
              <w:left w:val="nil"/>
              <w:bottom w:val="single" w:sz="4" w:space="0" w:color="auto"/>
              <w:right w:val="single" w:sz="4" w:space="0" w:color="auto"/>
            </w:tcBorders>
            <w:shd w:val="clear" w:color="auto" w:fill="auto"/>
            <w:noWrap/>
            <w:vAlign w:val="bottom"/>
            <w:hideMark/>
          </w:tcPr>
          <w:p w14:paraId="692B2E4E"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67,968</w:t>
            </w:r>
          </w:p>
        </w:tc>
        <w:tc>
          <w:tcPr>
            <w:tcW w:w="1017" w:type="dxa"/>
            <w:tcBorders>
              <w:top w:val="nil"/>
              <w:left w:val="nil"/>
              <w:bottom w:val="single" w:sz="4" w:space="0" w:color="auto"/>
              <w:right w:val="single" w:sz="4" w:space="0" w:color="auto"/>
            </w:tcBorders>
            <w:shd w:val="clear" w:color="auto" w:fill="auto"/>
            <w:noWrap/>
            <w:vAlign w:val="bottom"/>
            <w:hideMark/>
          </w:tcPr>
          <w:p w14:paraId="389C5887"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44,385</w:t>
            </w:r>
          </w:p>
        </w:tc>
        <w:tc>
          <w:tcPr>
            <w:tcW w:w="1334" w:type="dxa"/>
            <w:tcBorders>
              <w:top w:val="nil"/>
              <w:left w:val="nil"/>
              <w:bottom w:val="single" w:sz="4" w:space="0" w:color="auto"/>
              <w:right w:val="single" w:sz="4" w:space="0" w:color="auto"/>
            </w:tcBorders>
            <w:shd w:val="clear" w:color="auto" w:fill="auto"/>
            <w:noWrap/>
            <w:vAlign w:val="bottom"/>
            <w:hideMark/>
          </w:tcPr>
          <w:p w14:paraId="60FD05FD"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56,488</w:t>
            </w:r>
          </w:p>
        </w:tc>
        <w:tc>
          <w:tcPr>
            <w:tcW w:w="971" w:type="dxa"/>
            <w:tcBorders>
              <w:top w:val="nil"/>
              <w:left w:val="nil"/>
              <w:bottom w:val="single" w:sz="4" w:space="0" w:color="auto"/>
              <w:right w:val="single" w:sz="4" w:space="0" w:color="auto"/>
            </w:tcBorders>
            <w:shd w:val="clear" w:color="auto" w:fill="auto"/>
            <w:noWrap/>
            <w:vAlign w:val="bottom"/>
            <w:hideMark/>
          </w:tcPr>
          <w:p w14:paraId="65DB97AB"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77,798</w:t>
            </w:r>
          </w:p>
        </w:tc>
        <w:tc>
          <w:tcPr>
            <w:tcW w:w="1249" w:type="dxa"/>
            <w:tcBorders>
              <w:top w:val="nil"/>
              <w:left w:val="nil"/>
              <w:bottom w:val="single" w:sz="4" w:space="0" w:color="auto"/>
              <w:right w:val="single" w:sz="4" w:space="0" w:color="auto"/>
            </w:tcBorders>
            <w:shd w:val="clear" w:color="auto" w:fill="auto"/>
            <w:noWrap/>
            <w:vAlign w:val="bottom"/>
            <w:hideMark/>
          </w:tcPr>
          <w:p w14:paraId="34567661"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50,087</w:t>
            </w:r>
          </w:p>
        </w:tc>
        <w:tc>
          <w:tcPr>
            <w:tcW w:w="1065" w:type="dxa"/>
            <w:tcBorders>
              <w:top w:val="nil"/>
              <w:left w:val="nil"/>
              <w:bottom w:val="single" w:sz="4" w:space="0" w:color="auto"/>
              <w:right w:val="single" w:sz="4" w:space="0" w:color="auto"/>
            </w:tcBorders>
            <w:shd w:val="clear" w:color="auto" w:fill="auto"/>
            <w:noWrap/>
            <w:vAlign w:val="bottom"/>
            <w:hideMark/>
          </w:tcPr>
          <w:p w14:paraId="7408395B"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63,395</w:t>
            </w:r>
          </w:p>
        </w:tc>
        <w:tc>
          <w:tcPr>
            <w:tcW w:w="1082" w:type="dxa"/>
            <w:tcBorders>
              <w:top w:val="nil"/>
              <w:left w:val="nil"/>
              <w:bottom w:val="single" w:sz="4" w:space="0" w:color="auto"/>
              <w:right w:val="single" w:sz="4" w:space="0" w:color="auto"/>
            </w:tcBorders>
            <w:shd w:val="clear" w:color="auto" w:fill="auto"/>
            <w:noWrap/>
            <w:vAlign w:val="bottom"/>
            <w:hideMark/>
          </w:tcPr>
          <w:p w14:paraId="7A8D5B41"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60,874</w:t>
            </w:r>
          </w:p>
        </w:tc>
        <w:tc>
          <w:tcPr>
            <w:tcW w:w="974" w:type="dxa"/>
            <w:tcBorders>
              <w:top w:val="nil"/>
              <w:left w:val="nil"/>
              <w:bottom w:val="single" w:sz="4" w:space="0" w:color="auto"/>
              <w:right w:val="single" w:sz="4" w:space="0" w:color="auto"/>
            </w:tcBorders>
            <w:shd w:val="clear" w:color="auto" w:fill="auto"/>
            <w:noWrap/>
            <w:vAlign w:val="bottom"/>
            <w:hideMark/>
          </w:tcPr>
          <w:p w14:paraId="1BF2CEEB" w14:textId="77777777" w:rsidR="00077143" w:rsidRPr="00077143" w:rsidRDefault="00077143">
            <w:pPr>
              <w:jc w:val="right"/>
              <w:rPr>
                <w:rFonts w:ascii="Arial" w:hAnsi="Arial" w:cs="Arial"/>
                <w:color w:val="000000"/>
                <w:sz w:val="20"/>
                <w:szCs w:val="20"/>
              </w:rPr>
            </w:pPr>
            <w:r w:rsidRPr="00077143">
              <w:rPr>
                <w:rFonts w:ascii="Arial" w:hAnsi="Arial" w:cs="Arial"/>
                <w:color w:val="000000"/>
                <w:sz w:val="20"/>
                <w:szCs w:val="20"/>
              </w:rPr>
              <w:t>5,38,774</w:t>
            </w:r>
          </w:p>
        </w:tc>
      </w:tr>
    </w:tbl>
    <w:p w14:paraId="5DFF2720" w14:textId="77777777" w:rsidR="00905B5F" w:rsidRPr="00905B5F" w:rsidRDefault="00905B5F" w:rsidP="00905B5F">
      <w:pPr>
        <w:rPr>
          <w:rFonts w:ascii="Arial" w:hAnsi="Arial" w:cs="Arial"/>
          <w:b/>
          <w:bCs/>
        </w:rPr>
      </w:pPr>
    </w:p>
    <w:p w14:paraId="363E0258" w14:textId="3830B094" w:rsidR="00905B5F" w:rsidRPr="00905B5F" w:rsidRDefault="00905B5F" w:rsidP="00905B5F">
      <w:pPr>
        <w:rPr>
          <w:rFonts w:ascii="Arial" w:hAnsi="Arial" w:cs="Arial"/>
        </w:rPr>
        <w:sectPr w:rsidR="00905B5F" w:rsidRPr="00905B5F" w:rsidSect="006802DF">
          <w:headerReference w:type="default" r:id="rId10"/>
          <w:footerReference w:type="default" r:id="rId11"/>
          <w:pgSz w:w="16838" w:h="11906" w:orient="landscape" w:code="9"/>
          <w:pgMar w:top="1440" w:right="1440" w:bottom="1440" w:left="1440" w:header="720" w:footer="720" w:gutter="0"/>
          <w:pgNumType w:start="1"/>
          <w:cols w:space="720"/>
          <w:docGrid w:linePitch="360"/>
        </w:sectPr>
      </w:pPr>
    </w:p>
    <w:p w14:paraId="5D12712B" w14:textId="77777777" w:rsidR="00803F7E" w:rsidRDefault="00481397" w:rsidP="00803F7E">
      <w:pPr>
        <w:rPr>
          <w:rFonts w:ascii="Arial" w:hAnsi="Arial" w:cs="Arial"/>
          <w:b/>
          <w:i/>
        </w:rPr>
      </w:pPr>
      <w:r w:rsidRPr="00AA1104">
        <w:rPr>
          <w:rFonts w:ascii="Arial" w:hAnsi="Arial" w:cs="Arial"/>
          <w:b/>
          <w:i/>
        </w:rPr>
        <w:lastRenderedPageBreak/>
        <w:t xml:space="preserve">Section C: Appendices </w:t>
      </w:r>
    </w:p>
    <w:p w14:paraId="4C2052C3" w14:textId="77777777" w:rsidR="00803F7E" w:rsidRDefault="00803F7E" w:rsidP="00803F7E">
      <w:pPr>
        <w:pBdr>
          <w:bottom w:val="single" w:sz="4" w:space="1" w:color="auto"/>
        </w:pBdr>
        <w:jc w:val="center"/>
        <w:rPr>
          <w:rFonts w:ascii="Arial" w:hAnsi="Arial" w:cs="Arial"/>
          <w:b/>
          <w:iCs/>
        </w:rPr>
      </w:pPr>
    </w:p>
    <w:p w14:paraId="4E165972" w14:textId="356DB0B1" w:rsidR="00803F7E" w:rsidRPr="00803F7E" w:rsidRDefault="00803F7E" w:rsidP="00803F7E">
      <w:pPr>
        <w:pBdr>
          <w:bottom w:val="single" w:sz="4" w:space="1" w:color="auto"/>
        </w:pBdr>
        <w:jc w:val="center"/>
        <w:rPr>
          <w:rFonts w:ascii="Arial" w:hAnsi="Arial" w:cs="Arial"/>
          <w:b/>
          <w:iCs/>
          <w:sz w:val="22"/>
          <w:szCs w:val="22"/>
        </w:rPr>
      </w:pPr>
      <w:r w:rsidRPr="00803F7E">
        <w:rPr>
          <w:rFonts w:ascii="Arial" w:hAnsi="Arial" w:cs="Arial"/>
          <w:b/>
          <w:iCs/>
          <w:sz w:val="22"/>
          <w:szCs w:val="22"/>
        </w:rPr>
        <w:t>Appendix A: List of Executing Entities</w:t>
      </w:r>
    </w:p>
    <w:p w14:paraId="2BBD4229" w14:textId="4CC27B76" w:rsidR="00803F7E" w:rsidRPr="00803F7E" w:rsidRDefault="00803F7E" w:rsidP="00803F7E">
      <w:pPr>
        <w:pStyle w:val="ListParagraph"/>
        <w:numPr>
          <w:ilvl w:val="0"/>
          <w:numId w:val="28"/>
        </w:numPr>
        <w:rPr>
          <w:rFonts w:ascii="Arial" w:hAnsi="Arial" w:cs="Arial"/>
          <w:b/>
          <w:bCs/>
        </w:rPr>
      </w:pPr>
      <w:r w:rsidRPr="00803F7E">
        <w:rPr>
          <w:rFonts w:ascii="Arial" w:hAnsi="Arial" w:cs="Arial"/>
          <w:b/>
          <w:bCs/>
        </w:rPr>
        <w:t>Executing Entities-Rajasthan:</w:t>
      </w:r>
    </w:p>
    <w:p w14:paraId="169FF4B1" w14:textId="77777777" w:rsidR="00803F7E" w:rsidRPr="00803F7E" w:rsidRDefault="00803F7E" w:rsidP="00803F7E">
      <w:pPr>
        <w:pStyle w:val="ListParagraph"/>
        <w:widowControl w:val="0"/>
        <w:numPr>
          <w:ilvl w:val="0"/>
          <w:numId w:val="29"/>
        </w:numPr>
        <w:spacing w:before="240"/>
        <w:ind w:left="1077" w:hanging="357"/>
        <w:contextualSpacing w:val="0"/>
        <w:rPr>
          <w:rFonts w:ascii="Arial" w:hAnsi="Arial" w:cs="Arial"/>
        </w:rPr>
      </w:pPr>
      <w:r w:rsidRPr="00803F7E">
        <w:rPr>
          <w:rFonts w:ascii="Arial" w:hAnsi="Arial" w:cs="Arial"/>
        </w:rPr>
        <w:t>Foundation for Ecological Security (FES)</w:t>
      </w:r>
    </w:p>
    <w:p w14:paraId="117ADCF5" w14:textId="77777777" w:rsidR="00803F7E" w:rsidRPr="00803F7E" w:rsidRDefault="00803F7E" w:rsidP="00803F7E">
      <w:pPr>
        <w:pStyle w:val="ListParagraph"/>
        <w:widowControl w:val="0"/>
        <w:numPr>
          <w:ilvl w:val="0"/>
          <w:numId w:val="29"/>
        </w:numPr>
        <w:spacing w:before="120"/>
        <w:ind w:left="1077" w:hanging="357"/>
        <w:contextualSpacing w:val="0"/>
        <w:rPr>
          <w:rFonts w:ascii="Arial" w:hAnsi="Arial" w:cs="Arial"/>
        </w:rPr>
      </w:pPr>
      <w:r w:rsidRPr="00803F7E">
        <w:rPr>
          <w:rFonts w:ascii="Arial" w:hAnsi="Arial" w:cs="Arial"/>
        </w:rPr>
        <w:t>ITC-Rural Development Trust (ITC-RDT)</w:t>
      </w:r>
    </w:p>
    <w:p w14:paraId="317B4E63" w14:textId="77777777" w:rsidR="00803F7E" w:rsidRPr="00803F7E" w:rsidRDefault="00803F7E" w:rsidP="00803F7E">
      <w:pPr>
        <w:pStyle w:val="ListParagraph"/>
        <w:widowControl w:val="0"/>
        <w:numPr>
          <w:ilvl w:val="0"/>
          <w:numId w:val="29"/>
        </w:numPr>
        <w:spacing w:before="120"/>
        <w:ind w:left="1077" w:hanging="357"/>
        <w:contextualSpacing w:val="0"/>
        <w:rPr>
          <w:rFonts w:ascii="Arial" w:hAnsi="Arial" w:cs="Arial"/>
        </w:rPr>
      </w:pPr>
      <w:r w:rsidRPr="00803F7E">
        <w:rPr>
          <w:rFonts w:ascii="Arial" w:hAnsi="Arial" w:cs="Arial"/>
        </w:rPr>
        <w:t>Rajasthan Rural Institute of Development Management (RRIDMA)</w:t>
      </w:r>
    </w:p>
    <w:p w14:paraId="627B0C52" w14:textId="77777777" w:rsidR="00803F7E" w:rsidRPr="00803F7E" w:rsidRDefault="00803F7E" w:rsidP="00803F7E">
      <w:pPr>
        <w:pStyle w:val="ListParagraph"/>
        <w:widowControl w:val="0"/>
        <w:numPr>
          <w:ilvl w:val="0"/>
          <w:numId w:val="29"/>
        </w:numPr>
        <w:spacing w:before="120"/>
        <w:ind w:left="1077" w:hanging="357"/>
        <w:contextualSpacing w:val="0"/>
        <w:rPr>
          <w:rFonts w:ascii="Arial" w:hAnsi="Arial" w:cs="Arial"/>
        </w:rPr>
      </w:pPr>
      <w:r w:rsidRPr="00803F7E">
        <w:rPr>
          <w:rFonts w:ascii="Arial" w:hAnsi="Arial" w:cs="Arial"/>
        </w:rPr>
        <w:t>ALERT SANSTHAN</w:t>
      </w:r>
    </w:p>
    <w:p w14:paraId="25949642" w14:textId="77777777" w:rsidR="00803F7E" w:rsidRPr="00803F7E" w:rsidRDefault="00803F7E" w:rsidP="00803F7E">
      <w:pPr>
        <w:pStyle w:val="ListParagraph"/>
        <w:widowControl w:val="0"/>
        <w:numPr>
          <w:ilvl w:val="0"/>
          <w:numId w:val="29"/>
        </w:numPr>
        <w:spacing w:before="120"/>
        <w:ind w:left="1077" w:hanging="357"/>
        <w:contextualSpacing w:val="0"/>
        <w:rPr>
          <w:rFonts w:ascii="Arial" w:hAnsi="Arial" w:cs="Arial"/>
        </w:rPr>
      </w:pPr>
      <w:r w:rsidRPr="00803F7E">
        <w:rPr>
          <w:rFonts w:ascii="Arial" w:hAnsi="Arial" w:cs="Arial"/>
        </w:rPr>
        <w:t>SEVA MANDIR</w:t>
      </w:r>
    </w:p>
    <w:p w14:paraId="50552E1A" w14:textId="77777777" w:rsidR="00803F7E" w:rsidRPr="00803F7E" w:rsidRDefault="00803F7E" w:rsidP="00803F7E">
      <w:pPr>
        <w:pStyle w:val="ListParagraph"/>
        <w:widowControl w:val="0"/>
        <w:numPr>
          <w:ilvl w:val="0"/>
          <w:numId w:val="29"/>
        </w:numPr>
        <w:spacing w:before="120"/>
        <w:ind w:left="1077" w:hanging="357"/>
        <w:contextualSpacing w:val="0"/>
        <w:rPr>
          <w:rFonts w:ascii="Arial" w:hAnsi="Arial" w:cs="Arial"/>
        </w:rPr>
      </w:pPr>
      <w:r w:rsidRPr="00803F7E">
        <w:rPr>
          <w:rFonts w:ascii="Arial" w:hAnsi="Arial" w:cs="Arial"/>
        </w:rPr>
        <w:t>MAHAN SEVA SANSTHAN</w:t>
      </w:r>
    </w:p>
    <w:p w14:paraId="6ED68A43" w14:textId="77777777" w:rsidR="00803F7E" w:rsidRPr="00803F7E" w:rsidRDefault="00803F7E" w:rsidP="00803F7E">
      <w:pPr>
        <w:pStyle w:val="ListParagraph"/>
        <w:widowControl w:val="0"/>
        <w:numPr>
          <w:ilvl w:val="0"/>
          <w:numId w:val="29"/>
        </w:numPr>
        <w:spacing w:before="120"/>
        <w:ind w:left="1077" w:hanging="357"/>
        <w:contextualSpacing w:val="0"/>
        <w:rPr>
          <w:rFonts w:ascii="Arial" w:hAnsi="Arial" w:cs="Arial"/>
        </w:rPr>
      </w:pPr>
      <w:r w:rsidRPr="00803F7E">
        <w:rPr>
          <w:rFonts w:ascii="Arial" w:hAnsi="Arial" w:cs="Arial"/>
        </w:rPr>
        <w:t>GAYATRI SEVA SANSTHAN</w:t>
      </w:r>
    </w:p>
    <w:p w14:paraId="37831EFB" w14:textId="77777777" w:rsidR="00803F7E" w:rsidRPr="00803F7E" w:rsidRDefault="00803F7E" w:rsidP="00803F7E">
      <w:pPr>
        <w:pStyle w:val="ListParagraph"/>
        <w:widowControl w:val="0"/>
        <w:numPr>
          <w:ilvl w:val="0"/>
          <w:numId w:val="29"/>
        </w:numPr>
        <w:spacing w:before="120"/>
        <w:ind w:left="1077" w:hanging="357"/>
        <w:contextualSpacing w:val="0"/>
        <w:rPr>
          <w:rFonts w:ascii="Arial" w:hAnsi="Arial" w:cs="Arial"/>
        </w:rPr>
      </w:pPr>
      <w:r w:rsidRPr="00803F7E">
        <w:rPr>
          <w:rFonts w:ascii="Arial" w:hAnsi="Arial" w:cs="Arial"/>
        </w:rPr>
        <w:t xml:space="preserve">Watershed Consultants </w:t>
      </w:r>
      <w:proofErr w:type="spellStart"/>
      <w:r w:rsidRPr="00803F7E">
        <w:rPr>
          <w:rFonts w:ascii="Arial" w:hAnsi="Arial" w:cs="Arial"/>
        </w:rPr>
        <w:t>Organisation</w:t>
      </w:r>
      <w:proofErr w:type="spellEnd"/>
      <w:r w:rsidRPr="00803F7E">
        <w:rPr>
          <w:rFonts w:ascii="Arial" w:hAnsi="Arial" w:cs="Arial"/>
        </w:rPr>
        <w:t xml:space="preserve"> (WASCO)</w:t>
      </w:r>
    </w:p>
    <w:p w14:paraId="3C4859BA" w14:textId="77777777" w:rsidR="00803F7E" w:rsidRPr="00803F7E" w:rsidRDefault="00803F7E" w:rsidP="00803F7E">
      <w:pPr>
        <w:widowControl w:val="0"/>
        <w:rPr>
          <w:rFonts w:ascii="Arial" w:hAnsi="Arial" w:cs="Arial"/>
          <w:b/>
          <w:bCs/>
          <w:sz w:val="22"/>
          <w:szCs w:val="22"/>
        </w:rPr>
      </w:pPr>
    </w:p>
    <w:p w14:paraId="3EA7068B" w14:textId="77777777" w:rsidR="00803F7E" w:rsidRPr="00803F7E" w:rsidRDefault="00803F7E" w:rsidP="00803F7E">
      <w:pPr>
        <w:pStyle w:val="ListParagraph"/>
        <w:numPr>
          <w:ilvl w:val="0"/>
          <w:numId w:val="28"/>
        </w:numPr>
        <w:rPr>
          <w:rFonts w:ascii="Arial" w:hAnsi="Arial" w:cs="Arial"/>
          <w:b/>
          <w:bCs/>
        </w:rPr>
      </w:pPr>
      <w:r w:rsidRPr="00803F7E">
        <w:rPr>
          <w:rFonts w:ascii="Arial" w:hAnsi="Arial" w:cs="Arial"/>
          <w:b/>
          <w:bCs/>
        </w:rPr>
        <w:t>Executing Entities-Tamil Nadu:</w:t>
      </w:r>
    </w:p>
    <w:p w14:paraId="28B2D166" w14:textId="77777777" w:rsidR="00803F7E" w:rsidRPr="00803F7E" w:rsidRDefault="00803F7E" w:rsidP="00803F7E">
      <w:pPr>
        <w:pStyle w:val="ListParagraph"/>
        <w:widowControl w:val="0"/>
        <w:numPr>
          <w:ilvl w:val="0"/>
          <w:numId w:val="30"/>
        </w:numPr>
        <w:spacing w:before="240"/>
        <w:ind w:left="1077" w:hanging="357"/>
        <w:contextualSpacing w:val="0"/>
        <w:rPr>
          <w:rFonts w:ascii="Arial" w:hAnsi="Arial" w:cs="Arial"/>
        </w:rPr>
      </w:pPr>
      <w:r w:rsidRPr="00803F7E">
        <w:rPr>
          <w:rFonts w:ascii="Arial" w:hAnsi="Arial" w:cs="Arial"/>
        </w:rPr>
        <w:t>Mysore Resettlement Development Agency (MYRADA)</w:t>
      </w:r>
    </w:p>
    <w:p w14:paraId="6F17F3CB" w14:textId="77777777" w:rsidR="00803F7E" w:rsidRPr="00803F7E" w:rsidRDefault="00803F7E" w:rsidP="00803F7E">
      <w:pPr>
        <w:pStyle w:val="ListParagraph"/>
        <w:widowControl w:val="0"/>
        <w:numPr>
          <w:ilvl w:val="0"/>
          <w:numId w:val="30"/>
        </w:numPr>
        <w:spacing w:before="120"/>
        <w:ind w:left="1077" w:hanging="357"/>
        <w:contextualSpacing w:val="0"/>
        <w:rPr>
          <w:rFonts w:ascii="Arial" w:hAnsi="Arial" w:cs="Arial"/>
        </w:rPr>
      </w:pPr>
      <w:r w:rsidRPr="00803F7E">
        <w:rPr>
          <w:rFonts w:ascii="Arial" w:hAnsi="Arial" w:cs="Arial"/>
        </w:rPr>
        <w:t>Association of Serva Seva Farms (ASSEFA)</w:t>
      </w:r>
    </w:p>
    <w:p w14:paraId="04F0A65D" w14:textId="77777777" w:rsidR="00803F7E" w:rsidRPr="00803F7E" w:rsidRDefault="00803F7E" w:rsidP="00803F7E">
      <w:pPr>
        <w:pStyle w:val="ListParagraph"/>
        <w:widowControl w:val="0"/>
        <w:numPr>
          <w:ilvl w:val="0"/>
          <w:numId w:val="30"/>
        </w:numPr>
        <w:spacing w:before="120"/>
        <w:ind w:left="1077" w:hanging="357"/>
        <w:contextualSpacing w:val="0"/>
        <w:rPr>
          <w:rFonts w:ascii="Arial" w:hAnsi="Arial" w:cs="Arial"/>
        </w:rPr>
      </w:pPr>
      <w:r w:rsidRPr="00803F7E">
        <w:rPr>
          <w:rFonts w:ascii="Arial" w:hAnsi="Arial" w:cs="Arial"/>
        </w:rPr>
        <w:t>Society for People’s Action for Change and Education (SPACE)</w:t>
      </w:r>
    </w:p>
    <w:p w14:paraId="1F2AFBC1" w14:textId="77777777" w:rsidR="00803F7E" w:rsidRPr="00803F7E" w:rsidRDefault="00803F7E" w:rsidP="00803F7E">
      <w:pPr>
        <w:pStyle w:val="ListParagraph"/>
        <w:widowControl w:val="0"/>
        <w:numPr>
          <w:ilvl w:val="0"/>
          <w:numId w:val="30"/>
        </w:numPr>
        <w:spacing w:before="120"/>
        <w:ind w:left="1077" w:hanging="357"/>
        <w:contextualSpacing w:val="0"/>
        <w:rPr>
          <w:rFonts w:ascii="Arial" w:hAnsi="Arial" w:cs="Arial"/>
        </w:rPr>
      </w:pPr>
      <w:r w:rsidRPr="00803F7E">
        <w:rPr>
          <w:rFonts w:ascii="Arial" w:hAnsi="Arial" w:cs="Arial"/>
        </w:rPr>
        <w:t>Centre for Improved Rural Health and Environmental Protection (CIRHEP)</w:t>
      </w:r>
    </w:p>
    <w:p w14:paraId="4F08D6E8" w14:textId="77777777" w:rsidR="00803F7E" w:rsidRPr="00803F7E" w:rsidRDefault="00803F7E" w:rsidP="00803F7E">
      <w:pPr>
        <w:pStyle w:val="ListParagraph"/>
        <w:widowControl w:val="0"/>
        <w:numPr>
          <w:ilvl w:val="0"/>
          <w:numId w:val="30"/>
        </w:numPr>
        <w:spacing w:before="120"/>
        <w:ind w:left="1077" w:hanging="357"/>
        <w:contextualSpacing w:val="0"/>
        <w:rPr>
          <w:rFonts w:ascii="Arial" w:hAnsi="Arial" w:cs="Arial"/>
        </w:rPr>
      </w:pPr>
      <w:r w:rsidRPr="00803F7E">
        <w:rPr>
          <w:rFonts w:ascii="Arial" w:hAnsi="Arial" w:cs="Arial"/>
        </w:rPr>
        <w:t>Sri Sakthi Social Economical and Educational Welfare Trust (SWEET)</w:t>
      </w:r>
    </w:p>
    <w:p w14:paraId="6770D2D7" w14:textId="21295A2D" w:rsidR="00803F7E" w:rsidRPr="00803F7E" w:rsidRDefault="00803F7E" w:rsidP="00803F7E">
      <w:pPr>
        <w:pStyle w:val="ListParagraph"/>
        <w:widowControl w:val="0"/>
        <w:numPr>
          <w:ilvl w:val="0"/>
          <w:numId w:val="30"/>
        </w:numPr>
        <w:spacing w:before="120"/>
        <w:ind w:left="1077" w:hanging="357"/>
        <w:contextualSpacing w:val="0"/>
        <w:rPr>
          <w:rFonts w:ascii="Arial" w:hAnsi="Arial" w:cs="Arial"/>
        </w:rPr>
      </w:pPr>
      <w:r w:rsidRPr="00803F7E">
        <w:rPr>
          <w:rFonts w:ascii="Arial" w:hAnsi="Arial" w:cs="Arial"/>
        </w:rPr>
        <w:t xml:space="preserve">Voluntary </w:t>
      </w:r>
      <w:proofErr w:type="spellStart"/>
      <w:r w:rsidRPr="00803F7E">
        <w:rPr>
          <w:rFonts w:ascii="Arial" w:hAnsi="Arial" w:cs="Arial"/>
        </w:rPr>
        <w:t>Organisation</w:t>
      </w:r>
      <w:proofErr w:type="spellEnd"/>
      <w:r w:rsidRPr="00803F7E">
        <w:rPr>
          <w:rFonts w:ascii="Arial" w:hAnsi="Arial" w:cs="Arial"/>
        </w:rPr>
        <w:t xml:space="preserve"> for Integration of Community and Environment (VOICE)</w:t>
      </w:r>
    </w:p>
    <w:p w14:paraId="03C4177B" w14:textId="77777777" w:rsidR="00803F7E" w:rsidRDefault="00803F7E">
      <w:pPr>
        <w:rPr>
          <w:b/>
          <w:bCs/>
        </w:rPr>
      </w:pPr>
      <w:r>
        <w:rPr>
          <w:b/>
          <w:bCs/>
        </w:rPr>
        <w:br w:type="page"/>
      </w:r>
    </w:p>
    <w:p w14:paraId="5D9D1198" w14:textId="360F4B2F" w:rsidR="00CD7719" w:rsidRPr="00803F7E" w:rsidRDefault="00CD7719" w:rsidP="00CD7719">
      <w:pPr>
        <w:numPr>
          <w:ilvl w:val="4"/>
          <w:numId w:val="0"/>
        </w:numPr>
        <w:ind w:left="720"/>
        <w:jc w:val="center"/>
        <w:rPr>
          <w:rFonts w:ascii="Arial" w:hAnsi="Arial" w:cs="Arial"/>
          <w:b/>
          <w:bCs/>
        </w:rPr>
      </w:pPr>
      <w:r w:rsidRPr="00803F7E">
        <w:rPr>
          <w:rFonts w:ascii="Arial" w:hAnsi="Arial" w:cs="Arial"/>
          <w:b/>
          <w:bCs/>
        </w:rPr>
        <w:lastRenderedPageBreak/>
        <w:t>Appendix</w:t>
      </w:r>
      <w:r w:rsidRPr="00803F7E">
        <w:rPr>
          <w:rFonts w:ascii="Arial" w:hAnsi="Arial" w:cs="Arial"/>
          <w:b/>
          <w:bCs/>
        </w:rPr>
        <w:t xml:space="preserve"> </w:t>
      </w:r>
      <w:r w:rsidR="00803F7E" w:rsidRPr="00803F7E">
        <w:rPr>
          <w:rFonts w:ascii="Arial" w:hAnsi="Arial" w:cs="Arial"/>
          <w:b/>
          <w:bCs/>
        </w:rPr>
        <w:t>B</w:t>
      </w:r>
      <w:r w:rsidRPr="00803F7E">
        <w:rPr>
          <w:rFonts w:ascii="Arial" w:hAnsi="Arial" w:cs="Arial"/>
          <w:b/>
          <w:bCs/>
        </w:rPr>
        <w:t xml:space="preserve">: </w:t>
      </w:r>
      <w:r w:rsidRPr="00803F7E">
        <w:rPr>
          <w:rFonts w:ascii="Arial" w:hAnsi="Arial" w:cs="Arial"/>
          <w:b/>
          <w:bCs/>
        </w:rPr>
        <w:t>List of Watersheds and Executing Entities</w:t>
      </w: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127"/>
        <w:gridCol w:w="2603"/>
        <w:gridCol w:w="4342"/>
      </w:tblGrid>
      <w:tr w:rsidR="00803F7E" w:rsidRPr="00803F7E" w14:paraId="22CE177B" w14:textId="77777777" w:rsidTr="00803F7E">
        <w:trPr>
          <w:trHeight w:val="353"/>
        </w:trPr>
        <w:tc>
          <w:tcPr>
            <w:tcW w:w="567" w:type="dxa"/>
            <w:shd w:val="clear" w:color="auto" w:fill="D9D9D9" w:themeFill="background1" w:themeFillShade="D9"/>
          </w:tcPr>
          <w:p w14:paraId="6DB8CC8F" w14:textId="3AA38CF1" w:rsidR="00CD7719" w:rsidRPr="00803F7E" w:rsidRDefault="00CD7719" w:rsidP="00CD7719">
            <w:pPr>
              <w:pStyle w:val="NoSpacing"/>
              <w:rPr>
                <w:rFonts w:ascii="Arial" w:hAnsi="Arial" w:cs="Arial"/>
              </w:rPr>
            </w:pPr>
            <w:r w:rsidRPr="00803F7E">
              <w:rPr>
                <w:rFonts w:ascii="Arial" w:hAnsi="Arial" w:cs="Arial"/>
              </w:rPr>
              <w:t>SN</w:t>
            </w:r>
          </w:p>
        </w:tc>
        <w:tc>
          <w:tcPr>
            <w:tcW w:w="2127" w:type="dxa"/>
            <w:shd w:val="clear" w:color="auto" w:fill="D9D9D9" w:themeFill="background1" w:themeFillShade="D9"/>
          </w:tcPr>
          <w:p w14:paraId="658C752B" w14:textId="2F62D51D" w:rsidR="00CD7719" w:rsidRPr="00803F7E" w:rsidRDefault="00CD7719" w:rsidP="00CD7719">
            <w:pPr>
              <w:pStyle w:val="NoSpacing"/>
              <w:rPr>
                <w:rFonts w:ascii="Arial" w:hAnsi="Arial" w:cs="Arial"/>
              </w:rPr>
            </w:pPr>
            <w:r w:rsidRPr="00803F7E">
              <w:rPr>
                <w:rFonts w:ascii="Arial" w:hAnsi="Arial" w:cs="Arial"/>
              </w:rPr>
              <w:t>Watershed</w:t>
            </w:r>
          </w:p>
        </w:tc>
        <w:tc>
          <w:tcPr>
            <w:tcW w:w="2603" w:type="dxa"/>
            <w:shd w:val="clear" w:color="auto" w:fill="D9D9D9" w:themeFill="background1" w:themeFillShade="D9"/>
          </w:tcPr>
          <w:p w14:paraId="5877F020" w14:textId="77777777" w:rsidR="00CD7719" w:rsidRPr="00803F7E" w:rsidRDefault="00CD7719" w:rsidP="00CD7719">
            <w:pPr>
              <w:pStyle w:val="NoSpacing"/>
              <w:rPr>
                <w:rFonts w:ascii="Arial" w:hAnsi="Arial" w:cs="Arial"/>
              </w:rPr>
            </w:pPr>
            <w:r w:rsidRPr="00803F7E">
              <w:rPr>
                <w:rFonts w:ascii="Arial" w:hAnsi="Arial" w:cs="Arial"/>
              </w:rPr>
              <w:t>District &amp; State</w:t>
            </w:r>
          </w:p>
        </w:tc>
        <w:tc>
          <w:tcPr>
            <w:tcW w:w="4342" w:type="dxa"/>
            <w:shd w:val="clear" w:color="auto" w:fill="D9D9D9" w:themeFill="background1" w:themeFillShade="D9"/>
          </w:tcPr>
          <w:p w14:paraId="0C43DEFC" w14:textId="77777777" w:rsidR="00CD7719" w:rsidRPr="00803F7E" w:rsidRDefault="00CD7719" w:rsidP="00CD7719">
            <w:pPr>
              <w:pStyle w:val="NoSpacing"/>
              <w:rPr>
                <w:rFonts w:ascii="Arial" w:hAnsi="Arial" w:cs="Arial"/>
              </w:rPr>
            </w:pPr>
            <w:r w:rsidRPr="00803F7E">
              <w:rPr>
                <w:rFonts w:ascii="Arial" w:hAnsi="Arial" w:cs="Arial"/>
              </w:rPr>
              <w:t>Name of EE</w:t>
            </w:r>
          </w:p>
        </w:tc>
      </w:tr>
      <w:tr w:rsidR="00CD7719" w:rsidRPr="00803F7E" w14:paraId="4601E47C" w14:textId="77777777" w:rsidTr="00803F7E">
        <w:trPr>
          <w:trHeight w:val="367"/>
        </w:trPr>
        <w:tc>
          <w:tcPr>
            <w:tcW w:w="567" w:type="dxa"/>
            <w:shd w:val="clear" w:color="auto" w:fill="auto"/>
          </w:tcPr>
          <w:p w14:paraId="57678A6C" w14:textId="62C56415" w:rsidR="00CD7719" w:rsidRPr="00803F7E" w:rsidRDefault="00CD7719" w:rsidP="00CD7719">
            <w:pPr>
              <w:pStyle w:val="NoSpacing"/>
              <w:rPr>
                <w:rFonts w:ascii="Arial" w:hAnsi="Arial" w:cs="Arial"/>
              </w:rPr>
            </w:pPr>
            <w:r w:rsidRPr="00803F7E">
              <w:rPr>
                <w:rFonts w:ascii="Arial" w:hAnsi="Arial" w:cs="Arial"/>
              </w:rPr>
              <w:t>1</w:t>
            </w:r>
          </w:p>
        </w:tc>
        <w:tc>
          <w:tcPr>
            <w:tcW w:w="2127" w:type="dxa"/>
            <w:shd w:val="clear" w:color="auto" w:fill="auto"/>
          </w:tcPr>
          <w:p w14:paraId="3A3628AD" w14:textId="77777777" w:rsidR="00CD7719" w:rsidRPr="00803F7E" w:rsidRDefault="00CD7719" w:rsidP="00CD7719">
            <w:pPr>
              <w:pStyle w:val="NoSpacing"/>
              <w:rPr>
                <w:rFonts w:ascii="Arial" w:hAnsi="Arial" w:cs="Arial"/>
              </w:rPr>
            </w:pPr>
            <w:proofErr w:type="spellStart"/>
            <w:r w:rsidRPr="00803F7E">
              <w:rPr>
                <w:rFonts w:ascii="Arial" w:hAnsi="Arial" w:cs="Arial"/>
              </w:rPr>
              <w:t>Dhuvala</w:t>
            </w:r>
            <w:proofErr w:type="spellEnd"/>
          </w:p>
        </w:tc>
        <w:tc>
          <w:tcPr>
            <w:tcW w:w="2603" w:type="dxa"/>
            <w:shd w:val="clear" w:color="auto" w:fill="auto"/>
          </w:tcPr>
          <w:p w14:paraId="4AC34DB6" w14:textId="77777777" w:rsidR="00CD7719" w:rsidRPr="00803F7E" w:rsidRDefault="00CD7719" w:rsidP="00CD7719">
            <w:pPr>
              <w:pStyle w:val="NoSpacing"/>
              <w:rPr>
                <w:rFonts w:ascii="Arial" w:hAnsi="Arial" w:cs="Arial"/>
              </w:rPr>
            </w:pPr>
            <w:r w:rsidRPr="00803F7E">
              <w:rPr>
                <w:rFonts w:ascii="Arial" w:hAnsi="Arial" w:cs="Arial"/>
              </w:rPr>
              <w:t>Bhilwara, Rajasthan</w:t>
            </w:r>
          </w:p>
        </w:tc>
        <w:tc>
          <w:tcPr>
            <w:tcW w:w="4342" w:type="dxa"/>
            <w:shd w:val="clear" w:color="auto" w:fill="auto"/>
          </w:tcPr>
          <w:p w14:paraId="4189294A" w14:textId="77777777" w:rsidR="00CD7719" w:rsidRPr="00803F7E" w:rsidRDefault="00CD7719" w:rsidP="00CD7719">
            <w:pPr>
              <w:pStyle w:val="NoSpacing"/>
              <w:rPr>
                <w:rFonts w:ascii="Arial" w:hAnsi="Arial" w:cs="Arial"/>
              </w:rPr>
            </w:pPr>
            <w:r w:rsidRPr="00803F7E">
              <w:rPr>
                <w:rFonts w:ascii="Arial" w:hAnsi="Arial" w:cs="Arial"/>
              </w:rPr>
              <w:t xml:space="preserve">Foundation for Ecological </w:t>
            </w:r>
            <w:proofErr w:type="gramStart"/>
            <w:r w:rsidRPr="00803F7E">
              <w:rPr>
                <w:rFonts w:ascii="Arial" w:hAnsi="Arial" w:cs="Arial"/>
              </w:rPr>
              <w:t>Security(</w:t>
            </w:r>
            <w:proofErr w:type="gramEnd"/>
            <w:r w:rsidRPr="00803F7E">
              <w:rPr>
                <w:rFonts w:ascii="Arial" w:hAnsi="Arial" w:cs="Arial"/>
              </w:rPr>
              <w:t>FES)</w:t>
            </w:r>
          </w:p>
        </w:tc>
      </w:tr>
      <w:tr w:rsidR="00CD7719" w:rsidRPr="00803F7E" w14:paraId="797229D7" w14:textId="77777777" w:rsidTr="00803F7E">
        <w:trPr>
          <w:trHeight w:val="353"/>
        </w:trPr>
        <w:tc>
          <w:tcPr>
            <w:tcW w:w="567" w:type="dxa"/>
            <w:shd w:val="clear" w:color="auto" w:fill="auto"/>
          </w:tcPr>
          <w:p w14:paraId="51A73267" w14:textId="77777777" w:rsidR="00CD7719" w:rsidRPr="00803F7E" w:rsidRDefault="00CD7719" w:rsidP="00CD7719">
            <w:pPr>
              <w:pStyle w:val="NoSpacing"/>
              <w:rPr>
                <w:rFonts w:ascii="Arial" w:hAnsi="Arial" w:cs="Arial"/>
              </w:rPr>
            </w:pPr>
            <w:r w:rsidRPr="00803F7E">
              <w:rPr>
                <w:rFonts w:ascii="Arial" w:hAnsi="Arial" w:cs="Arial"/>
              </w:rPr>
              <w:t>2</w:t>
            </w:r>
          </w:p>
        </w:tc>
        <w:tc>
          <w:tcPr>
            <w:tcW w:w="2127" w:type="dxa"/>
            <w:shd w:val="clear" w:color="auto" w:fill="auto"/>
          </w:tcPr>
          <w:p w14:paraId="16456C97" w14:textId="77777777" w:rsidR="00CD7719" w:rsidRPr="00803F7E" w:rsidRDefault="00CD7719" w:rsidP="00CD7719">
            <w:pPr>
              <w:pStyle w:val="NoSpacing"/>
              <w:rPr>
                <w:rFonts w:ascii="Arial" w:hAnsi="Arial" w:cs="Arial"/>
              </w:rPr>
            </w:pPr>
            <w:proofErr w:type="spellStart"/>
            <w:r w:rsidRPr="00803F7E">
              <w:rPr>
                <w:rFonts w:ascii="Arial" w:hAnsi="Arial" w:cs="Arial"/>
              </w:rPr>
              <w:t>Nayagaon</w:t>
            </w:r>
            <w:proofErr w:type="spellEnd"/>
            <w:r w:rsidRPr="00803F7E">
              <w:rPr>
                <w:rFonts w:ascii="Arial" w:hAnsi="Arial" w:cs="Arial"/>
              </w:rPr>
              <w:t xml:space="preserve"> -I</w:t>
            </w:r>
          </w:p>
        </w:tc>
        <w:tc>
          <w:tcPr>
            <w:tcW w:w="2603" w:type="dxa"/>
            <w:shd w:val="clear" w:color="auto" w:fill="auto"/>
          </w:tcPr>
          <w:p w14:paraId="0063A82A" w14:textId="77777777" w:rsidR="00CD7719" w:rsidRPr="00803F7E" w:rsidRDefault="00CD7719" w:rsidP="00CD7719">
            <w:pPr>
              <w:pStyle w:val="NoSpacing"/>
              <w:rPr>
                <w:rFonts w:ascii="Arial" w:hAnsi="Arial" w:cs="Arial"/>
              </w:rPr>
            </w:pPr>
            <w:r w:rsidRPr="00803F7E">
              <w:rPr>
                <w:rFonts w:ascii="Arial" w:hAnsi="Arial" w:cs="Arial"/>
              </w:rPr>
              <w:t>Jhalawar, Rajasthan</w:t>
            </w:r>
          </w:p>
        </w:tc>
        <w:tc>
          <w:tcPr>
            <w:tcW w:w="4342" w:type="dxa"/>
            <w:shd w:val="clear" w:color="auto" w:fill="auto"/>
          </w:tcPr>
          <w:p w14:paraId="0A36F56E" w14:textId="77777777" w:rsidR="00CD7719" w:rsidRPr="00803F7E" w:rsidRDefault="00CD7719" w:rsidP="00CD7719">
            <w:pPr>
              <w:pStyle w:val="NoSpacing"/>
              <w:rPr>
                <w:rFonts w:ascii="Arial" w:hAnsi="Arial" w:cs="Arial"/>
              </w:rPr>
            </w:pPr>
            <w:r w:rsidRPr="00803F7E">
              <w:rPr>
                <w:rFonts w:ascii="Arial" w:hAnsi="Arial" w:cs="Arial"/>
              </w:rPr>
              <w:t>ITC –Rural Development Trust (ITC-RDT)</w:t>
            </w:r>
          </w:p>
        </w:tc>
      </w:tr>
      <w:tr w:rsidR="00CD7719" w:rsidRPr="00803F7E" w14:paraId="4DCD3AEC" w14:textId="77777777" w:rsidTr="00803F7E">
        <w:trPr>
          <w:trHeight w:val="353"/>
        </w:trPr>
        <w:tc>
          <w:tcPr>
            <w:tcW w:w="567" w:type="dxa"/>
            <w:shd w:val="clear" w:color="auto" w:fill="auto"/>
          </w:tcPr>
          <w:p w14:paraId="2BBC241E" w14:textId="77777777" w:rsidR="00CD7719" w:rsidRPr="00803F7E" w:rsidRDefault="00CD7719" w:rsidP="00CD7719">
            <w:pPr>
              <w:pStyle w:val="NoSpacing"/>
              <w:rPr>
                <w:rFonts w:ascii="Arial" w:hAnsi="Arial" w:cs="Arial"/>
              </w:rPr>
            </w:pPr>
            <w:r w:rsidRPr="00803F7E">
              <w:rPr>
                <w:rFonts w:ascii="Arial" w:hAnsi="Arial" w:cs="Arial"/>
              </w:rPr>
              <w:t>3</w:t>
            </w:r>
          </w:p>
        </w:tc>
        <w:tc>
          <w:tcPr>
            <w:tcW w:w="2127" w:type="dxa"/>
            <w:shd w:val="clear" w:color="auto" w:fill="auto"/>
          </w:tcPr>
          <w:p w14:paraId="6BC269BD" w14:textId="77777777" w:rsidR="00CD7719" w:rsidRPr="00803F7E" w:rsidRDefault="00CD7719" w:rsidP="00CD7719">
            <w:pPr>
              <w:pStyle w:val="NoSpacing"/>
              <w:rPr>
                <w:rFonts w:ascii="Arial" w:hAnsi="Arial" w:cs="Arial"/>
              </w:rPr>
            </w:pPr>
            <w:proofErr w:type="spellStart"/>
            <w:r w:rsidRPr="00803F7E">
              <w:rPr>
                <w:rFonts w:ascii="Arial" w:hAnsi="Arial" w:cs="Arial"/>
              </w:rPr>
              <w:t>Nayagaon</w:t>
            </w:r>
            <w:proofErr w:type="spellEnd"/>
            <w:r w:rsidRPr="00803F7E">
              <w:rPr>
                <w:rFonts w:ascii="Arial" w:hAnsi="Arial" w:cs="Arial"/>
              </w:rPr>
              <w:t xml:space="preserve"> -II</w:t>
            </w:r>
          </w:p>
        </w:tc>
        <w:tc>
          <w:tcPr>
            <w:tcW w:w="2603" w:type="dxa"/>
            <w:shd w:val="clear" w:color="auto" w:fill="auto"/>
          </w:tcPr>
          <w:p w14:paraId="1C5F6582" w14:textId="77777777" w:rsidR="00CD7719" w:rsidRPr="00803F7E" w:rsidRDefault="00CD7719" w:rsidP="00CD7719">
            <w:pPr>
              <w:pStyle w:val="NoSpacing"/>
              <w:rPr>
                <w:rFonts w:ascii="Arial" w:hAnsi="Arial" w:cs="Arial"/>
              </w:rPr>
            </w:pPr>
            <w:r w:rsidRPr="00803F7E">
              <w:rPr>
                <w:rFonts w:ascii="Arial" w:hAnsi="Arial" w:cs="Arial"/>
              </w:rPr>
              <w:t>Jhalawar, Rajasthan</w:t>
            </w:r>
          </w:p>
        </w:tc>
        <w:tc>
          <w:tcPr>
            <w:tcW w:w="4342" w:type="dxa"/>
            <w:shd w:val="clear" w:color="auto" w:fill="auto"/>
          </w:tcPr>
          <w:p w14:paraId="12C5EACB" w14:textId="77777777" w:rsidR="00CD7719" w:rsidRPr="00803F7E" w:rsidRDefault="00CD7719" w:rsidP="00CD7719">
            <w:pPr>
              <w:pStyle w:val="NoSpacing"/>
              <w:rPr>
                <w:rFonts w:ascii="Arial" w:hAnsi="Arial" w:cs="Arial"/>
              </w:rPr>
            </w:pPr>
            <w:r w:rsidRPr="00803F7E">
              <w:rPr>
                <w:rFonts w:ascii="Arial" w:hAnsi="Arial" w:cs="Arial"/>
              </w:rPr>
              <w:t xml:space="preserve"> (ITC-RDT)</w:t>
            </w:r>
          </w:p>
        </w:tc>
      </w:tr>
      <w:tr w:rsidR="00CD7719" w:rsidRPr="00803F7E" w14:paraId="176B37B0" w14:textId="77777777" w:rsidTr="00803F7E">
        <w:trPr>
          <w:trHeight w:val="721"/>
        </w:trPr>
        <w:tc>
          <w:tcPr>
            <w:tcW w:w="567" w:type="dxa"/>
            <w:shd w:val="clear" w:color="auto" w:fill="auto"/>
          </w:tcPr>
          <w:p w14:paraId="555A4D05" w14:textId="77777777" w:rsidR="00CD7719" w:rsidRPr="00803F7E" w:rsidRDefault="00CD7719" w:rsidP="00CD7719">
            <w:pPr>
              <w:pStyle w:val="NoSpacing"/>
              <w:rPr>
                <w:rFonts w:ascii="Arial" w:hAnsi="Arial" w:cs="Arial"/>
              </w:rPr>
            </w:pPr>
            <w:r w:rsidRPr="00803F7E">
              <w:rPr>
                <w:rFonts w:ascii="Arial" w:hAnsi="Arial" w:cs="Arial"/>
              </w:rPr>
              <w:t>4</w:t>
            </w:r>
          </w:p>
        </w:tc>
        <w:tc>
          <w:tcPr>
            <w:tcW w:w="2127" w:type="dxa"/>
            <w:shd w:val="clear" w:color="auto" w:fill="auto"/>
          </w:tcPr>
          <w:p w14:paraId="04499821" w14:textId="77777777" w:rsidR="00CD7719" w:rsidRPr="00803F7E" w:rsidRDefault="00CD7719" w:rsidP="00CD7719">
            <w:pPr>
              <w:pStyle w:val="NoSpacing"/>
              <w:rPr>
                <w:rFonts w:ascii="Arial" w:hAnsi="Arial" w:cs="Arial"/>
              </w:rPr>
            </w:pPr>
            <w:proofErr w:type="spellStart"/>
            <w:r w:rsidRPr="00803F7E">
              <w:rPr>
                <w:rFonts w:ascii="Arial" w:hAnsi="Arial" w:cs="Arial"/>
              </w:rPr>
              <w:t>Balua</w:t>
            </w:r>
            <w:proofErr w:type="spellEnd"/>
          </w:p>
        </w:tc>
        <w:tc>
          <w:tcPr>
            <w:tcW w:w="2603" w:type="dxa"/>
            <w:shd w:val="clear" w:color="auto" w:fill="auto"/>
          </w:tcPr>
          <w:p w14:paraId="165DDF44" w14:textId="77777777" w:rsidR="00CD7719" w:rsidRPr="00803F7E" w:rsidRDefault="00CD7719" w:rsidP="00CD7719">
            <w:pPr>
              <w:pStyle w:val="NoSpacing"/>
              <w:rPr>
                <w:rFonts w:ascii="Arial" w:hAnsi="Arial" w:cs="Arial"/>
              </w:rPr>
            </w:pPr>
            <w:r w:rsidRPr="00803F7E">
              <w:rPr>
                <w:rFonts w:ascii="Arial" w:hAnsi="Arial" w:cs="Arial"/>
              </w:rPr>
              <w:t>Udaipur, Rajasthan</w:t>
            </w:r>
          </w:p>
        </w:tc>
        <w:tc>
          <w:tcPr>
            <w:tcW w:w="4342" w:type="dxa"/>
            <w:shd w:val="clear" w:color="auto" w:fill="auto"/>
          </w:tcPr>
          <w:p w14:paraId="2A4AECCD" w14:textId="77777777" w:rsidR="00CD7719" w:rsidRPr="00803F7E" w:rsidRDefault="00CD7719" w:rsidP="00CD7719">
            <w:pPr>
              <w:pStyle w:val="NoSpacing"/>
              <w:rPr>
                <w:rFonts w:ascii="Arial" w:hAnsi="Arial" w:cs="Arial"/>
              </w:rPr>
            </w:pPr>
            <w:r w:rsidRPr="00803F7E">
              <w:rPr>
                <w:rFonts w:ascii="Arial" w:hAnsi="Arial" w:cs="Arial"/>
              </w:rPr>
              <w:t>Rajasthan Rural Institute of Development Management (RRIDMA)</w:t>
            </w:r>
          </w:p>
        </w:tc>
      </w:tr>
      <w:tr w:rsidR="00CD7719" w:rsidRPr="00803F7E" w14:paraId="7AF34752" w14:textId="77777777" w:rsidTr="00803F7E">
        <w:trPr>
          <w:trHeight w:val="353"/>
        </w:trPr>
        <w:tc>
          <w:tcPr>
            <w:tcW w:w="567" w:type="dxa"/>
            <w:shd w:val="clear" w:color="auto" w:fill="auto"/>
          </w:tcPr>
          <w:p w14:paraId="07440BCB" w14:textId="77777777" w:rsidR="00CD7719" w:rsidRPr="00803F7E" w:rsidRDefault="00CD7719" w:rsidP="00CD7719">
            <w:pPr>
              <w:pStyle w:val="NoSpacing"/>
              <w:rPr>
                <w:rFonts w:ascii="Arial" w:hAnsi="Arial" w:cs="Arial"/>
              </w:rPr>
            </w:pPr>
            <w:r w:rsidRPr="00803F7E">
              <w:rPr>
                <w:rFonts w:ascii="Arial" w:hAnsi="Arial" w:cs="Arial"/>
              </w:rPr>
              <w:t>5</w:t>
            </w:r>
          </w:p>
        </w:tc>
        <w:tc>
          <w:tcPr>
            <w:tcW w:w="2127" w:type="dxa"/>
            <w:shd w:val="clear" w:color="auto" w:fill="auto"/>
          </w:tcPr>
          <w:p w14:paraId="58852EB4" w14:textId="77777777" w:rsidR="00CD7719" w:rsidRPr="00803F7E" w:rsidRDefault="00CD7719" w:rsidP="00CD7719">
            <w:pPr>
              <w:pStyle w:val="NoSpacing"/>
              <w:rPr>
                <w:rFonts w:ascii="Arial" w:hAnsi="Arial" w:cs="Arial"/>
              </w:rPr>
            </w:pPr>
            <w:proofErr w:type="spellStart"/>
            <w:r w:rsidRPr="00803F7E">
              <w:rPr>
                <w:rFonts w:ascii="Arial" w:hAnsi="Arial" w:cs="Arial"/>
              </w:rPr>
              <w:t>Vagda</w:t>
            </w:r>
            <w:proofErr w:type="spellEnd"/>
          </w:p>
        </w:tc>
        <w:tc>
          <w:tcPr>
            <w:tcW w:w="2603" w:type="dxa"/>
            <w:shd w:val="clear" w:color="auto" w:fill="auto"/>
          </w:tcPr>
          <w:p w14:paraId="085DA5EE" w14:textId="77777777" w:rsidR="00CD7719" w:rsidRPr="00803F7E" w:rsidRDefault="00CD7719" w:rsidP="00CD7719">
            <w:pPr>
              <w:pStyle w:val="NoSpacing"/>
              <w:rPr>
                <w:rFonts w:ascii="Arial" w:hAnsi="Arial" w:cs="Arial"/>
              </w:rPr>
            </w:pPr>
            <w:r w:rsidRPr="00803F7E">
              <w:rPr>
                <w:rFonts w:ascii="Arial" w:hAnsi="Arial" w:cs="Arial"/>
              </w:rPr>
              <w:t>Udaipur, Rajasthan</w:t>
            </w:r>
          </w:p>
        </w:tc>
        <w:tc>
          <w:tcPr>
            <w:tcW w:w="4342" w:type="dxa"/>
            <w:shd w:val="clear" w:color="auto" w:fill="auto"/>
          </w:tcPr>
          <w:p w14:paraId="0BB35C94" w14:textId="77777777" w:rsidR="00CD7719" w:rsidRPr="00803F7E" w:rsidRDefault="00CD7719" w:rsidP="00CD7719">
            <w:pPr>
              <w:pStyle w:val="NoSpacing"/>
              <w:rPr>
                <w:rFonts w:ascii="Arial" w:hAnsi="Arial" w:cs="Arial"/>
              </w:rPr>
            </w:pPr>
            <w:r w:rsidRPr="00803F7E">
              <w:rPr>
                <w:rFonts w:ascii="Arial" w:hAnsi="Arial" w:cs="Arial"/>
              </w:rPr>
              <w:t xml:space="preserve">Alert </w:t>
            </w:r>
            <w:proofErr w:type="spellStart"/>
            <w:r w:rsidRPr="00803F7E">
              <w:rPr>
                <w:rFonts w:ascii="Arial" w:hAnsi="Arial" w:cs="Arial"/>
              </w:rPr>
              <w:t>Sangsthan</w:t>
            </w:r>
            <w:proofErr w:type="spellEnd"/>
          </w:p>
        </w:tc>
      </w:tr>
      <w:tr w:rsidR="00CD7719" w:rsidRPr="00803F7E" w14:paraId="4735A9FF" w14:textId="77777777" w:rsidTr="00803F7E">
        <w:trPr>
          <w:trHeight w:val="353"/>
        </w:trPr>
        <w:tc>
          <w:tcPr>
            <w:tcW w:w="567" w:type="dxa"/>
            <w:shd w:val="clear" w:color="auto" w:fill="auto"/>
          </w:tcPr>
          <w:p w14:paraId="6203FF69" w14:textId="77777777" w:rsidR="00CD7719" w:rsidRPr="00803F7E" w:rsidRDefault="00CD7719" w:rsidP="00CD7719">
            <w:pPr>
              <w:pStyle w:val="NoSpacing"/>
              <w:rPr>
                <w:rFonts w:ascii="Arial" w:hAnsi="Arial" w:cs="Arial"/>
              </w:rPr>
            </w:pPr>
            <w:r w:rsidRPr="00803F7E">
              <w:rPr>
                <w:rFonts w:ascii="Arial" w:hAnsi="Arial" w:cs="Arial"/>
              </w:rPr>
              <w:t>6</w:t>
            </w:r>
          </w:p>
        </w:tc>
        <w:tc>
          <w:tcPr>
            <w:tcW w:w="2127" w:type="dxa"/>
            <w:shd w:val="clear" w:color="auto" w:fill="auto"/>
          </w:tcPr>
          <w:p w14:paraId="4E6A4B44" w14:textId="77777777" w:rsidR="00CD7719" w:rsidRPr="00803F7E" w:rsidRDefault="00CD7719" w:rsidP="00CD7719">
            <w:pPr>
              <w:pStyle w:val="NoSpacing"/>
              <w:rPr>
                <w:rFonts w:ascii="Arial" w:hAnsi="Arial" w:cs="Arial"/>
              </w:rPr>
            </w:pPr>
            <w:proofErr w:type="spellStart"/>
            <w:r w:rsidRPr="00803F7E">
              <w:rPr>
                <w:rFonts w:ascii="Arial" w:hAnsi="Arial" w:cs="Arial"/>
              </w:rPr>
              <w:t>Jhabla</w:t>
            </w:r>
            <w:proofErr w:type="spellEnd"/>
          </w:p>
        </w:tc>
        <w:tc>
          <w:tcPr>
            <w:tcW w:w="2603" w:type="dxa"/>
            <w:shd w:val="clear" w:color="auto" w:fill="auto"/>
          </w:tcPr>
          <w:p w14:paraId="5ED64DA9" w14:textId="77777777" w:rsidR="00CD7719" w:rsidRPr="00803F7E" w:rsidRDefault="00CD7719" w:rsidP="00CD7719">
            <w:pPr>
              <w:pStyle w:val="NoSpacing"/>
              <w:rPr>
                <w:rFonts w:ascii="Arial" w:hAnsi="Arial" w:cs="Arial"/>
              </w:rPr>
            </w:pPr>
            <w:r w:rsidRPr="00803F7E">
              <w:rPr>
                <w:rFonts w:ascii="Arial" w:hAnsi="Arial" w:cs="Arial"/>
              </w:rPr>
              <w:t>Udaipur, Rajasthan</w:t>
            </w:r>
          </w:p>
        </w:tc>
        <w:tc>
          <w:tcPr>
            <w:tcW w:w="4342" w:type="dxa"/>
            <w:shd w:val="clear" w:color="auto" w:fill="auto"/>
          </w:tcPr>
          <w:p w14:paraId="5E6E440E" w14:textId="77777777" w:rsidR="00CD7719" w:rsidRPr="00803F7E" w:rsidRDefault="00CD7719" w:rsidP="00CD7719">
            <w:pPr>
              <w:pStyle w:val="NoSpacing"/>
              <w:rPr>
                <w:rFonts w:ascii="Arial" w:hAnsi="Arial" w:cs="Arial"/>
              </w:rPr>
            </w:pPr>
            <w:r w:rsidRPr="00803F7E">
              <w:rPr>
                <w:rFonts w:ascii="Arial" w:hAnsi="Arial" w:cs="Arial"/>
              </w:rPr>
              <w:t>Seva Mandir</w:t>
            </w:r>
          </w:p>
        </w:tc>
      </w:tr>
      <w:tr w:rsidR="00CD7719" w:rsidRPr="00803F7E" w14:paraId="47A1155C" w14:textId="77777777" w:rsidTr="00803F7E">
        <w:trPr>
          <w:trHeight w:val="367"/>
        </w:trPr>
        <w:tc>
          <w:tcPr>
            <w:tcW w:w="567" w:type="dxa"/>
            <w:shd w:val="clear" w:color="auto" w:fill="auto"/>
          </w:tcPr>
          <w:p w14:paraId="70C77E77" w14:textId="77777777" w:rsidR="00CD7719" w:rsidRPr="00803F7E" w:rsidRDefault="00CD7719" w:rsidP="00CD7719">
            <w:pPr>
              <w:pStyle w:val="NoSpacing"/>
              <w:rPr>
                <w:rFonts w:ascii="Arial" w:hAnsi="Arial" w:cs="Arial"/>
              </w:rPr>
            </w:pPr>
            <w:r w:rsidRPr="00803F7E">
              <w:rPr>
                <w:rFonts w:ascii="Arial" w:hAnsi="Arial" w:cs="Arial"/>
              </w:rPr>
              <w:t>7</w:t>
            </w:r>
          </w:p>
        </w:tc>
        <w:tc>
          <w:tcPr>
            <w:tcW w:w="2127" w:type="dxa"/>
            <w:shd w:val="clear" w:color="auto" w:fill="auto"/>
          </w:tcPr>
          <w:p w14:paraId="304B8B79" w14:textId="77777777" w:rsidR="00CD7719" w:rsidRPr="00803F7E" w:rsidRDefault="00CD7719" w:rsidP="00CD7719">
            <w:pPr>
              <w:pStyle w:val="NoSpacing"/>
              <w:rPr>
                <w:rFonts w:ascii="Arial" w:hAnsi="Arial" w:cs="Arial"/>
              </w:rPr>
            </w:pPr>
            <w:r w:rsidRPr="00803F7E">
              <w:rPr>
                <w:rFonts w:ascii="Arial" w:hAnsi="Arial" w:cs="Arial"/>
              </w:rPr>
              <w:t>Malvi</w:t>
            </w:r>
          </w:p>
        </w:tc>
        <w:tc>
          <w:tcPr>
            <w:tcW w:w="2603" w:type="dxa"/>
            <w:shd w:val="clear" w:color="auto" w:fill="auto"/>
          </w:tcPr>
          <w:p w14:paraId="5D327EB1" w14:textId="77777777" w:rsidR="00CD7719" w:rsidRPr="00803F7E" w:rsidRDefault="00CD7719" w:rsidP="00CD7719">
            <w:pPr>
              <w:pStyle w:val="NoSpacing"/>
              <w:rPr>
                <w:rFonts w:ascii="Arial" w:hAnsi="Arial" w:cs="Arial"/>
              </w:rPr>
            </w:pPr>
            <w:r w:rsidRPr="00803F7E">
              <w:rPr>
                <w:rFonts w:ascii="Arial" w:hAnsi="Arial" w:cs="Arial"/>
              </w:rPr>
              <w:t>Dungarpur, Rajasthan</w:t>
            </w:r>
          </w:p>
        </w:tc>
        <w:tc>
          <w:tcPr>
            <w:tcW w:w="4342" w:type="dxa"/>
            <w:shd w:val="clear" w:color="auto" w:fill="auto"/>
          </w:tcPr>
          <w:p w14:paraId="75332F0E" w14:textId="77777777" w:rsidR="00CD7719" w:rsidRPr="00803F7E" w:rsidRDefault="00CD7719" w:rsidP="00CD7719">
            <w:pPr>
              <w:pStyle w:val="NoSpacing"/>
              <w:rPr>
                <w:rFonts w:ascii="Arial" w:hAnsi="Arial" w:cs="Arial"/>
              </w:rPr>
            </w:pPr>
            <w:r w:rsidRPr="00803F7E">
              <w:rPr>
                <w:rFonts w:ascii="Arial" w:hAnsi="Arial" w:cs="Arial"/>
              </w:rPr>
              <w:t xml:space="preserve">Mahan Seva </w:t>
            </w:r>
            <w:proofErr w:type="spellStart"/>
            <w:r w:rsidRPr="00803F7E">
              <w:rPr>
                <w:rFonts w:ascii="Arial" w:hAnsi="Arial" w:cs="Arial"/>
              </w:rPr>
              <w:t>Sangsthan</w:t>
            </w:r>
            <w:proofErr w:type="spellEnd"/>
          </w:p>
        </w:tc>
      </w:tr>
      <w:tr w:rsidR="00CD7719" w:rsidRPr="00803F7E" w14:paraId="6AC92B82" w14:textId="77777777" w:rsidTr="00803F7E">
        <w:trPr>
          <w:trHeight w:val="353"/>
        </w:trPr>
        <w:tc>
          <w:tcPr>
            <w:tcW w:w="567" w:type="dxa"/>
            <w:shd w:val="clear" w:color="auto" w:fill="auto"/>
          </w:tcPr>
          <w:p w14:paraId="09BD4C35" w14:textId="77777777" w:rsidR="00CD7719" w:rsidRPr="00803F7E" w:rsidRDefault="00CD7719" w:rsidP="00CD7719">
            <w:pPr>
              <w:pStyle w:val="NoSpacing"/>
              <w:rPr>
                <w:rFonts w:ascii="Arial" w:hAnsi="Arial" w:cs="Arial"/>
              </w:rPr>
            </w:pPr>
            <w:r w:rsidRPr="00803F7E">
              <w:rPr>
                <w:rFonts w:ascii="Arial" w:hAnsi="Arial" w:cs="Arial"/>
              </w:rPr>
              <w:t>8</w:t>
            </w:r>
          </w:p>
        </w:tc>
        <w:tc>
          <w:tcPr>
            <w:tcW w:w="2127" w:type="dxa"/>
            <w:shd w:val="clear" w:color="auto" w:fill="auto"/>
          </w:tcPr>
          <w:p w14:paraId="3E21424E" w14:textId="77777777" w:rsidR="00CD7719" w:rsidRPr="00803F7E" w:rsidRDefault="00CD7719" w:rsidP="00CD7719">
            <w:pPr>
              <w:pStyle w:val="NoSpacing"/>
              <w:rPr>
                <w:rFonts w:ascii="Arial" w:hAnsi="Arial" w:cs="Arial"/>
              </w:rPr>
            </w:pPr>
            <w:r w:rsidRPr="00803F7E">
              <w:rPr>
                <w:rFonts w:ascii="Arial" w:hAnsi="Arial" w:cs="Arial"/>
              </w:rPr>
              <w:t>Mandli</w:t>
            </w:r>
          </w:p>
        </w:tc>
        <w:tc>
          <w:tcPr>
            <w:tcW w:w="2603" w:type="dxa"/>
            <w:shd w:val="clear" w:color="auto" w:fill="auto"/>
          </w:tcPr>
          <w:p w14:paraId="1CF974E4" w14:textId="77777777" w:rsidR="00CD7719" w:rsidRPr="00803F7E" w:rsidRDefault="00CD7719" w:rsidP="00CD7719">
            <w:pPr>
              <w:pStyle w:val="NoSpacing"/>
              <w:rPr>
                <w:rFonts w:ascii="Arial" w:hAnsi="Arial" w:cs="Arial"/>
              </w:rPr>
            </w:pPr>
            <w:r w:rsidRPr="00803F7E">
              <w:rPr>
                <w:rFonts w:ascii="Arial" w:hAnsi="Arial" w:cs="Arial"/>
              </w:rPr>
              <w:t>Udaipur, Rajasthan</w:t>
            </w:r>
          </w:p>
        </w:tc>
        <w:tc>
          <w:tcPr>
            <w:tcW w:w="4342" w:type="dxa"/>
            <w:shd w:val="clear" w:color="auto" w:fill="auto"/>
          </w:tcPr>
          <w:p w14:paraId="29061E67" w14:textId="77777777" w:rsidR="00CD7719" w:rsidRPr="00803F7E" w:rsidRDefault="00CD7719" w:rsidP="00CD7719">
            <w:pPr>
              <w:pStyle w:val="NoSpacing"/>
              <w:rPr>
                <w:rFonts w:ascii="Arial" w:hAnsi="Arial" w:cs="Arial"/>
              </w:rPr>
            </w:pPr>
            <w:r w:rsidRPr="00803F7E">
              <w:rPr>
                <w:rFonts w:ascii="Arial" w:hAnsi="Arial" w:cs="Arial"/>
              </w:rPr>
              <w:t xml:space="preserve">Gayatri Seva </w:t>
            </w:r>
            <w:proofErr w:type="spellStart"/>
            <w:r w:rsidRPr="00803F7E">
              <w:rPr>
                <w:rFonts w:ascii="Arial" w:hAnsi="Arial" w:cs="Arial"/>
              </w:rPr>
              <w:t>Sangsthan</w:t>
            </w:r>
            <w:proofErr w:type="spellEnd"/>
          </w:p>
        </w:tc>
      </w:tr>
      <w:tr w:rsidR="00CD7719" w:rsidRPr="00803F7E" w14:paraId="35341BDC" w14:textId="77777777" w:rsidTr="00803F7E">
        <w:trPr>
          <w:trHeight w:val="721"/>
        </w:trPr>
        <w:tc>
          <w:tcPr>
            <w:tcW w:w="567" w:type="dxa"/>
            <w:shd w:val="clear" w:color="auto" w:fill="auto"/>
          </w:tcPr>
          <w:p w14:paraId="42970F1D" w14:textId="77777777" w:rsidR="00CD7719" w:rsidRPr="00803F7E" w:rsidRDefault="00CD7719" w:rsidP="00CD7719">
            <w:pPr>
              <w:pStyle w:val="NoSpacing"/>
              <w:rPr>
                <w:rFonts w:ascii="Arial" w:hAnsi="Arial" w:cs="Arial"/>
              </w:rPr>
            </w:pPr>
            <w:r w:rsidRPr="00803F7E">
              <w:rPr>
                <w:rFonts w:ascii="Arial" w:hAnsi="Arial" w:cs="Arial"/>
              </w:rPr>
              <w:t>9</w:t>
            </w:r>
          </w:p>
        </w:tc>
        <w:tc>
          <w:tcPr>
            <w:tcW w:w="2127" w:type="dxa"/>
            <w:shd w:val="clear" w:color="auto" w:fill="auto"/>
          </w:tcPr>
          <w:p w14:paraId="382BB329" w14:textId="77777777" w:rsidR="00CD7719" w:rsidRPr="00803F7E" w:rsidRDefault="00CD7719" w:rsidP="00CD7719">
            <w:pPr>
              <w:pStyle w:val="NoSpacing"/>
              <w:rPr>
                <w:rFonts w:ascii="Arial" w:hAnsi="Arial" w:cs="Arial"/>
              </w:rPr>
            </w:pPr>
            <w:proofErr w:type="spellStart"/>
            <w:r w:rsidRPr="00803F7E">
              <w:rPr>
                <w:rFonts w:ascii="Arial" w:hAnsi="Arial" w:cs="Arial"/>
              </w:rPr>
              <w:t>Chainpuria</w:t>
            </w:r>
            <w:proofErr w:type="spellEnd"/>
          </w:p>
        </w:tc>
        <w:tc>
          <w:tcPr>
            <w:tcW w:w="2603" w:type="dxa"/>
            <w:shd w:val="clear" w:color="auto" w:fill="auto"/>
          </w:tcPr>
          <w:p w14:paraId="7F850DBF" w14:textId="77777777" w:rsidR="00CD7719" w:rsidRPr="00803F7E" w:rsidRDefault="00CD7719" w:rsidP="00CD7719">
            <w:pPr>
              <w:pStyle w:val="NoSpacing"/>
              <w:rPr>
                <w:rFonts w:ascii="Arial" w:hAnsi="Arial" w:cs="Arial"/>
              </w:rPr>
            </w:pPr>
            <w:r w:rsidRPr="00803F7E">
              <w:rPr>
                <w:rFonts w:ascii="Arial" w:hAnsi="Arial" w:cs="Arial"/>
              </w:rPr>
              <w:t>Chittorgarh, Rajasthan</w:t>
            </w:r>
          </w:p>
        </w:tc>
        <w:tc>
          <w:tcPr>
            <w:tcW w:w="4342" w:type="dxa"/>
            <w:shd w:val="clear" w:color="auto" w:fill="auto"/>
          </w:tcPr>
          <w:p w14:paraId="2E6D6122" w14:textId="77777777" w:rsidR="00CD7719" w:rsidRPr="00803F7E" w:rsidRDefault="00CD7719" w:rsidP="00CD7719">
            <w:pPr>
              <w:pStyle w:val="NoSpacing"/>
              <w:rPr>
                <w:rFonts w:ascii="Arial" w:hAnsi="Arial" w:cs="Arial"/>
              </w:rPr>
            </w:pPr>
            <w:r w:rsidRPr="00803F7E">
              <w:rPr>
                <w:rFonts w:ascii="Arial" w:hAnsi="Arial" w:cs="Arial"/>
              </w:rPr>
              <w:t xml:space="preserve">Watershed Consultants </w:t>
            </w:r>
            <w:proofErr w:type="spellStart"/>
            <w:proofErr w:type="gramStart"/>
            <w:r w:rsidRPr="00803F7E">
              <w:rPr>
                <w:rFonts w:ascii="Arial" w:hAnsi="Arial" w:cs="Arial"/>
              </w:rPr>
              <w:t>Organisation</w:t>
            </w:r>
            <w:proofErr w:type="spellEnd"/>
            <w:r w:rsidRPr="00803F7E">
              <w:rPr>
                <w:rFonts w:ascii="Arial" w:hAnsi="Arial" w:cs="Arial"/>
              </w:rPr>
              <w:t>(</w:t>
            </w:r>
            <w:proofErr w:type="gramEnd"/>
            <w:r w:rsidRPr="00803F7E">
              <w:rPr>
                <w:rFonts w:ascii="Arial" w:hAnsi="Arial" w:cs="Arial"/>
              </w:rPr>
              <w:t>WASCO)</w:t>
            </w:r>
          </w:p>
        </w:tc>
      </w:tr>
      <w:tr w:rsidR="00CD7719" w:rsidRPr="00803F7E" w14:paraId="7E923381" w14:textId="77777777" w:rsidTr="00803F7E">
        <w:trPr>
          <w:trHeight w:val="707"/>
        </w:trPr>
        <w:tc>
          <w:tcPr>
            <w:tcW w:w="567" w:type="dxa"/>
            <w:shd w:val="clear" w:color="auto" w:fill="auto"/>
          </w:tcPr>
          <w:p w14:paraId="2B1D9DD7" w14:textId="77777777" w:rsidR="00CD7719" w:rsidRPr="00803F7E" w:rsidRDefault="00CD7719" w:rsidP="00CD7719">
            <w:pPr>
              <w:pStyle w:val="NoSpacing"/>
              <w:rPr>
                <w:rFonts w:ascii="Arial" w:hAnsi="Arial" w:cs="Arial"/>
              </w:rPr>
            </w:pPr>
            <w:r w:rsidRPr="00803F7E">
              <w:rPr>
                <w:rFonts w:ascii="Arial" w:hAnsi="Arial" w:cs="Arial"/>
              </w:rPr>
              <w:t>10</w:t>
            </w:r>
          </w:p>
        </w:tc>
        <w:tc>
          <w:tcPr>
            <w:tcW w:w="2127" w:type="dxa"/>
            <w:shd w:val="clear" w:color="auto" w:fill="auto"/>
          </w:tcPr>
          <w:p w14:paraId="2A3D0F8F" w14:textId="77777777" w:rsidR="00CD7719" w:rsidRPr="00803F7E" w:rsidRDefault="00CD7719" w:rsidP="00CD7719">
            <w:pPr>
              <w:pStyle w:val="NoSpacing"/>
              <w:rPr>
                <w:rFonts w:ascii="Arial" w:hAnsi="Arial" w:cs="Arial"/>
              </w:rPr>
            </w:pPr>
            <w:r w:rsidRPr="00803F7E">
              <w:rPr>
                <w:rFonts w:ascii="Arial" w:hAnsi="Arial" w:cs="Arial"/>
              </w:rPr>
              <w:t>Khad</w:t>
            </w:r>
          </w:p>
        </w:tc>
        <w:tc>
          <w:tcPr>
            <w:tcW w:w="2603" w:type="dxa"/>
            <w:shd w:val="clear" w:color="auto" w:fill="auto"/>
          </w:tcPr>
          <w:p w14:paraId="038A9B3F" w14:textId="77777777" w:rsidR="00CD7719" w:rsidRPr="00803F7E" w:rsidRDefault="00CD7719" w:rsidP="00CD7719">
            <w:pPr>
              <w:pStyle w:val="NoSpacing"/>
              <w:rPr>
                <w:rFonts w:ascii="Arial" w:hAnsi="Arial" w:cs="Arial"/>
              </w:rPr>
            </w:pPr>
            <w:r w:rsidRPr="00803F7E">
              <w:rPr>
                <w:rFonts w:ascii="Arial" w:hAnsi="Arial" w:cs="Arial"/>
              </w:rPr>
              <w:t>Udaipur, Rajasthan</w:t>
            </w:r>
          </w:p>
        </w:tc>
        <w:tc>
          <w:tcPr>
            <w:tcW w:w="4342" w:type="dxa"/>
            <w:shd w:val="clear" w:color="auto" w:fill="auto"/>
          </w:tcPr>
          <w:p w14:paraId="77727F7F" w14:textId="77777777" w:rsidR="00CD7719" w:rsidRPr="00803F7E" w:rsidRDefault="00CD7719" w:rsidP="00CD7719">
            <w:pPr>
              <w:pStyle w:val="NoSpacing"/>
              <w:rPr>
                <w:rFonts w:ascii="Arial" w:hAnsi="Arial" w:cs="Arial"/>
              </w:rPr>
            </w:pPr>
            <w:r w:rsidRPr="00803F7E">
              <w:rPr>
                <w:rFonts w:ascii="Arial" w:hAnsi="Arial" w:cs="Arial"/>
              </w:rPr>
              <w:t>Rajasthan Rural Institute of Development Management (RRIDMA)</w:t>
            </w:r>
          </w:p>
        </w:tc>
      </w:tr>
      <w:tr w:rsidR="00CD7719" w:rsidRPr="00803F7E" w14:paraId="457AC58D" w14:textId="77777777" w:rsidTr="00803F7E">
        <w:trPr>
          <w:trHeight w:val="721"/>
        </w:trPr>
        <w:tc>
          <w:tcPr>
            <w:tcW w:w="567" w:type="dxa"/>
            <w:shd w:val="clear" w:color="auto" w:fill="auto"/>
          </w:tcPr>
          <w:p w14:paraId="49CECC2E" w14:textId="77777777" w:rsidR="00CD7719" w:rsidRPr="00803F7E" w:rsidRDefault="00CD7719" w:rsidP="00CD7719">
            <w:pPr>
              <w:pStyle w:val="NoSpacing"/>
              <w:rPr>
                <w:rFonts w:ascii="Arial" w:hAnsi="Arial" w:cs="Arial"/>
              </w:rPr>
            </w:pPr>
            <w:r w:rsidRPr="00803F7E">
              <w:rPr>
                <w:rFonts w:ascii="Arial" w:hAnsi="Arial" w:cs="Arial"/>
              </w:rPr>
              <w:t>11</w:t>
            </w:r>
          </w:p>
        </w:tc>
        <w:tc>
          <w:tcPr>
            <w:tcW w:w="2127" w:type="dxa"/>
            <w:shd w:val="clear" w:color="auto" w:fill="auto"/>
          </w:tcPr>
          <w:p w14:paraId="1D7BE558" w14:textId="146CDDE1" w:rsidR="00CD7719" w:rsidRPr="00803F7E" w:rsidRDefault="00CD7719" w:rsidP="00CD7719">
            <w:pPr>
              <w:pStyle w:val="NoSpacing"/>
              <w:rPr>
                <w:rFonts w:ascii="Arial" w:hAnsi="Arial" w:cs="Arial"/>
              </w:rPr>
            </w:pPr>
            <w:proofErr w:type="spellStart"/>
            <w:r w:rsidRPr="00803F7E">
              <w:rPr>
                <w:rFonts w:ascii="Arial" w:hAnsi="Arial" w:cs="Arial"/>
              </w:rPr>
              <w:t>Bettamugilala</w:t>
            </w:r>
            <w:r w:rsidRPr="00803F7E">
              <w:rPr>
                <w:rFonts w:ascii="Arial" w:hAnsi="Arial" w:cs="Arial"/>
              </w:rPr>
              <w:t>m</w:t>
            </w:r>
            <w:proofErr w:type="spellEnd"/>
          </w:p>
        </w:tc>
        <w:tc>
          <w:tcPr>
            <w:tcW w:w="2603" w:type="dxa"/>
            <w:shd w:val="clear" w:color="auto" w:fill="auto"/>
          </w:tcPr>
          <w:p w14:paraId="351A1246" w14:textId="77777777" w:rsidR="00CD7719" w:rsidRPr="00803F7E" w:rsidRDefault="00CD7719" w:rsidP="00CD7719">
            <w:pPr>
              <w:pStyle w:val="NoSpacing"/>
              <w:rPr>
                <w:rFonts w:ascii="Arial" w:hAnsi="Arial" w:cs="Arial"/>
              </w:rPr>
            </w:pPr>
            <w:proofErr w:type="spellStart"/>
            <w:r w:rsidRPr="00803F7E">
              <w:rPr>
                <w:rFonts w:ascii="Arial" w:hAnsi="Arial" w:cs="Arial"/>
              </w:rPr>
              <w:t>Krishnagiri</w:t>
            </w:r>
            <w:proofErr w:type="spellEnd"/>
            <w:r w:rsidRPr="00803F7E">
              <w:rPr>
                <w:rFonts w:ascii="Arial" w:hAnsi="Arial" w:cs="Arial"/>
              </w:rPr>
              <w:t>, Tamil Nadu</w:t>
            </w:r>
          </w:p>
        </w:tc>
        <w:tc>
          <w:tcPr>
            <w:tcW w:w="4342" w:type="dxa"/>
            <w:shd w:val="clear" w:color="auto" w:fill="auto"/>
          </w:tcPr>
          <w:p w14:paraId="443BCED6" w14:textId="77777777" w:rsidR="00CD7719" w:rsidRPr="00803F7E" w:rsidRDefault="00CD7719" w:rsidP="00CD7719">
            <w:pPr>
              <w:pStyle w:val="NoSpacing"/>
              <w:rPr>
                <w:rFonts w:ascii="Arial" w:hAnsi="Arial" w:cs="Arial"/>
              </w:rPr>
            </w:pPr>
            <w:r w:rsidRPr="00803F7E">
              <w:rPr>
                <w:rFonts w:ascii="Arial" w:hAnsi="Arial" w:cs="Arial"/>
              </w:rPr>
              <w:t>Mysore Resettlement Development Agency (MYRADA)</w:t>
            </w:r>
          </w:p>
        </w:tc>
      </w:tr>
      <w:tr w:rsidR="00CD7719" w:rsidRPr="00803F7E" w14:paraId="3B9C71FD" w14:textId="77777777" w:rsidTr="00803F7E">
        <w:trPr>
          <w:trHeight w:val="353"/>
        </w:trPr>
        <w:tc>
          <w:tcPr>
            <w:tcW w:w="567" w:type="dxa"/>
            <w:shd w:val="clear" w:color="auto" w:fill="auto"/>
          </w:tcPr>
          <w:p w14:paraId="11F99BF3" w14:textId="77777777" w:rsidR="00CD7719" w:rsidRPr="00803F7E" w:rsidRDefault="00CD7719" w:rsidP="00CD7719">
            <w:pPr>
              <w:pStyle w:val="NoSpacing"/>
              <w:rPr>
                <w:rFonts w:ascii="Arial" w:hAnsi="Arial" w:cs="Arial"/>
              </w:rPr>
            </w:pPr>
            <w:r w:rsidRPr="00803F7E">
              <w:rPr>
                <w:rFonts w:ascii="Arial" w:hAnsi="Arial" w:cs="Arial"/>
              </w:rPr>
              <w:t>12</w:t>
            </w:r>
          </w:p>
        </w:tc>
        <w:tc>
          <w:tcPr>
            <w:tcW w:w="2127" w:type="dxa"/>
            <w:shd w:val="clear" w:color="auto" w:fill="auto"/>
          </w:tcPr>
          <w:p w14:paraId="2FE07812" w14:textId="77777777" w:rsidR="00CD7719" w:rsidRPr="00803F7E" w:rsidRDefault="00CD7719" w:rsidP="00CD7719">
            <w:pPr>
              <w:pStyle w:val="NoSpacing"/>
              <w:rPr>
                <w:rFonts w:ascii="Arial" w:hAnsi="Arial" w:cs="Arial"/>
              </w:rPr>
            </w:pPr>
            <w:proofErr w:type="spellStart"/>
            <w:r w:rsidRPr="00803F7E">
              <w:rPr>
                <w:rFonts w:ascii="Arial" w:hAnsi="Arial" w:cs="Arial"/>
              </w:rPr>
              <w:t>Thally</w:t>
            </w:r>
            <w:proofErr w:type="spellEnd"/>
            <w:r w:rsidRPr="00803F7E">
              <w:rPr>
                <w:rFonts w:ascii="Arial" w:hAnsi="Arial" w:cs="Arial"/>
              </w:rPr>
              <w:t xml:space="preserve"> </w:t>
            </w:r>
            <w:proofErr w:type="spellStart"/>
            <w:r w:rsidRPr="00803F7E">
              <w:rPr>
                <w:rFonts w:ascii="Arial" w:hAnsi="Arial" w:cs="Arial"/>
              </w:rPr>
              <w:t>Kothanur</w:t>
            </w:r>
            <w:proofErr w:type="spellEnd"/>
          </w:p>
        </w:tc>
        <w:tc>
          <w:tcPr>
            <w:tcW w:w="2603" w:type="dxa"/>
            <w:shd w:val="clear" w:color="auto" w:fill="auto"/>
          </w:tcPr>
          <w:p w14:paraId="516B0642" w14:textId="77777777" w:rsidR="00CD7719" w:rsidRPr="00803F7E" w:rsidRDefault="00CD7719" w:rsidP="00CD7719">
            <w:pPr>
              <w:pStyle w:val="NoSpacing"/>
              <w:rPr>
                <w:rFonts w:ascii="Arial" w:hAnsi="Arial" w:cs="Arial"/>
              </w:rPr>
            </w:pPr>
            <w:proofErr w:type="spellStart"/>
            <w:r w:rsidRPr="00803F7E">
              <w:rPr>
                <w:rFonts w:ascii="Arial" w:hAnsi="Arial" w:cs="Arial"/>
              </w:rPr>
              <w:t>Krishnagiri</w:t>
            </w:r>
            <w:proofErr w:type="spellEnd"/>
            <w:r w:rsidRPr="00803F7E">
              <w:rPr>
                <w:rFonts w:ascii="Arial" w:hAnsi="Arial" w:cs="Arial"/>
              </w:rPr>
              <w:t>, Tamil Nadu</w:t>
            </w:r>
          </w:p>
        </w:tc>
        <w:tc>
          <w:tcPr>
            <w:tcW w:w="4342" w:type="dxa"/>
            <w:shd w:val="clear" w:color="auto" w:fill="auto"/>
          </w:tcPr>
          <w:p w14:paraId="11DBE2E7" w14:textId="77777777" w:rsidR="00CD7719" w:rsidRPr="00803F7E" w:rsidRDefault="00CD7719" w:rsidP="00CD7719">
            <w:pPr>
              <w:pStyle w:val="NoSpacing"/>
              <w:rPr>
                <w:rFonts w:ascii="Arial" w:hAnsi="Arial" w:cs="Arial"/>
              </w:rPr>
            </w:pPr>
            <w:r w:rsidRPr="00803F7E">
              <w:rPr>
                <w:rFonts w:ascii="Arial" w:hAnsi="Arial" w:cs="Arial"/>
              </w:rPr>
              <w:t xml:space="preserve"> (MYRADA)</w:t>
            </w:r>
          </w:p>
        </w:tc>
      </w:tr>
      <w:tr w:rsidR="00CD7719" w:rsidRPr="00803F7E" w14:paraId="611CF72A" w14:textId="77777777" w:rsidTr="00803F7E">
        <w:trPr>
          <w:trHeight w:val="353"/>
        </w:trPr>
        <w:tc>
          <w:tcPr>
            <w:tcW w:w="567" w:type="dxa"/>
            <w:shd w:val="clear" w:color="auto" w:fill="auto"/>
          </w:tcPr>
          <w:p w14:paraId="7BCDC7FB" w14:textId="77777777" w:rsidR="00CD7719" w:rsidRPr="00803F7E" w:rsidRDefault="00CD7719" w:rsidP="00CD7719">
            <w:pPr>
              <w:pStyle w:val="NoSpacing"/>
              <w:rPr>
                <w:rFonts w:ascii="Arial" w:hAnsi="Arial" w:cs="Arial"/>
              </w:rPr>
            </w:pPr>
            <w:r w:rsidRPr="00803F7E">
              <w:rPr>
                <w:rFonts w:ascii="Arial" w:hAnsi="Arial" w:cs="Arial"/>
              </w:rPr>
              <w:t>13</w:t>
            </w:r>
          </w:p>
        </w:tc>
        <w:tc>
          <w:tcPr>
            <w:tcW w:w="2127" w:type="dxa"/>
            <w:shd w:val="clear" w:color="auto" w:fill="auto"/>
          </w:tcPr>
          <w:p w14:paraId="207DD68E" w14:textId="77777777" w:rsidR="00CD7719" w:rsidRPr="00803F7E" w:rsidRDefault="00CD7719" w:rsidP="00CD7719">
            <w:pPr>
              <w:pStyle w:val="NoSpacing"/>
              <w:rPr>
                <w:rFonts w:ascii="Arial" w:hAnsi="Arial" w:cs="Arial"/>
              </w:rPr>
            </w:pPr>
            <w:proofErr w:type="spellStart"/>
            <w:r w:rsidRPr="00803F7E">
              <w:rPr>
                <w:rFonts w:ascii="Arial" w:hAnsi="Arial" w:cs="Arial"/>
              </w:rPr>
              <w:t>Salivaram</w:t>
            </w:r>
            <w:proofErr w:type="spellEnd"/>
          </w:p>
        </w:tc>
        <w:tc>
          <w:tcPr>
            <w:tcW w:w="2603" w:type="dxa"/>
            <w:shd w:val="clear" w:color="auto" w:fill="auto"/>
          </w:tcPr>
          <w:p w14:paraId="169CCE7E" w14:textId="77777777" w:rsidR="00CD7719" w:rsidRPr="00803F7E" w:rsidRDefault="00CD7719" w:rsidP="00CD7719">
            <w:pPr>
              <w:pStyle w:val="NoSpacing"/>
              <w:rPr>
                <w:rFonts w:ascii="Arial" w:hAnsi="Arial" w:cs="Arial"/>
              </w:rPr>
            </w:pPr>
            <w:proofErr w:type="spellStart"/>
            <w:r w:rsidRPr="00803F7E">
              <w:rPr>
                <w:rFonts w:ascii="Arial" w:hAnsi="Arial" w:cs="Arial"/>
              </w:rPr>
              <w:t>Krishnagiri</w:t>
            </w:r>
            <w:proofErr w:type="spellEnd"/>
            <w:r w:rsidRPr="00803F7E">
              <w:rPr>
                <w:rFonts w:ascii="Arial" w:hAnsi="Arial" w:cs="Arial"/>
              </w:rPr>
              <w:t>, Tamil Nadu</w:t>
            </w:r>
          </w:p>
        </w:tc>
        <w:tc>
          <w:tcPr>
            <w:tcW w:w="4342" w:type="dxa"/>
            <w:shd w:val="clear" w:color="auto" w:fill="auto"/>
          </w:tcPr>
          <w:p w14:paraId="18AA8780" w14:textId="77777777" w:rsidR="00CD7719" w:rsidRPr="00803F7E" w:rsidRDefault="00CD7719" w:rsidP="00CD7719">
            <w:pPr>
              <w:pStyle w:val="NoSpacing"/>
              <w:rPr>
                <w:rFonts w:ascii="Arial" w:hAnsi="Arial" w:cs="Arial"/>
              </w:rPr>
            </w:pPr>
            <w:r w:rsidRPr="00803F7E">
              <w:rPr>
                <w:rFonts w:ascii="Arial" w:hAnsi="Arial" w:cs="Arial"/>
              </w:rPr>
              <w:t xml:space="preserve"> (MYRADA)</w:t>
            </w:r>
          </w:p>
        </w:tc>
      </w:tr>
      <w:tr w:rsidR="00CD7719" w:rsidRPr="00803F7E" w14:paraId="056A7BBB" w14:textId="77777777" w:rsidTr="00803F7E">
        <w:trPr>
          <w:trHeight w:val="721"/>
        </w:trPr>
        <w:tc>
          <w:tcPr>
            <w:tcW w:w="567" w:type="dxa"/>
            <w:shd w:val="clear" w:color="auto" w:fill="auto"/>
          </w:tcPr>
          <w:p w14:paraId="2F42F2E8" w14:textId="77777777" w:rsidR="00CD7719" w:rsidRPr="00803F7E" w:rsidRDefault="00CD7719" w:rsidP="00CD7719">
            <w:pPr>
              <w:pStyle w:val="NoSpacing"/>
              <w:rPr>
                <w:rFonts w:ascii="Arial" w:hAnsi="Arial" w:cs="Arial"/>
              </w:rPr>
            </w:pPr>
            <w:r w:rsidRPr="00803F7E">
              <w:rPr>
                <w:rFonts w:ascii="Arial" w:hAnsi="Arial" w:cs="Arial"/>
              </w:rPr>
              <w:t>14</w:t>
            </w:r>
          </w:p>
        </w:tc>
        <w:tc>
          <w:tcPr>
            <w:tcW w:w="2127" w:type="dxa"/>
            <w:shd w:val="clear" w:color="auto" w:fill="auto"/>
          </w:tcPr>
          <w:p w14:paraId="366D704B" w14:textId="77777777" w:rsidR="00CD7719" w:rsidRPr="00803F7E" w:rsidRDefault="00CD7719" w:rsidP="00CD7719">
            <w:pPr>
              <w:pStyle w:val="NoSpacing"/>
              <w:rPr>
                <w:rFonts w:ascii="Arial" w:hAnsi="Arial" w:cs="Arial"/>
              </w:rPr>
            </w:pPr>
            <w:proofErr w:type="spellStart"/>
            <w:r w:rsidRPr="00803F7E">
              <w:rPr>
                <w:rFonts w:ascii="Arial" w:hAnsi="Arial" w:cs="Arial"/>
              </w:rPr>
              <w:t>Chithalai</w:t>
            </w:r>
            <w:proofErr w:type="spellEnd"/>
          </w:p>
        </w:tc>
        <w:tc>
          <w:tcPr>
            <w:tcW w:w="2603" w:type="dxa"/>
            <w:shd w:val="clear" w:color="auto" w:fill="auto"/>
          </w:tcPr>
          <w:p w14:paraId="1F79C810" w14:textId="77777777" w:rsidR="00CD7719" w:rsidRPr="00803F7E" w:rsidRDefault="00CD7719" w:rsidP="00CD7719">
            <w:pPr>
              <w:pStyle w:val="NoSpacing"/>
              <w:rPr>
                <w:rFonts w:ascii="Arial" w:hAnsi="Arial" w:cs="Arial"/>
              </w:rPr>
            </w:pPr>
            <w:r w:rsidRPr="00803F7E">
              <w:rPr>
                <w:rFonts w:ascii="Arial" w:hAnsi="Arial" w:cs="Arial"/>
              </w:rPr>
              <w:t>Madurai, Tamil Nadu</w:t>
            </w:r>
          </w:p>
        </w:tc>
        <w:tc>
          <w:tcPr>
            <w:tcW w:w="4342" w:type="dxa"/>
            <w:shd w:val="clear" w:color="auto" w:fill="auto"/>
          </w:tcPr>
          <w:p w14:paraId="1DFCC6FC" w14:textId="77777777" w:rsidR="00CD7719" w:rsidRPr="00803F7E" w:rsidRDefault="00CD7719" w:rsidP="00CD7719">
            <w:pPr>
              <w:pStyle w:val="NoSpacing"/>
              <w:rPr>
                <w:rFonts w:ascii="Arial" w:hAnsi="Arial" w:cs="Arial"/>
              </w:rPr>
            </w:pPr>
            <w:r w:rsidRPr="00803F7E">
              <w:rPr>
                <w:rFonts w:ascii="Arial" w:hAnsi="Arial" w:cs="Arial"/>
              </w:rPr>
              <w:t>Association of Serva Seva Farms (ASSEFA)</w:t>
            </w:r>
          </w:p>
        </w:tc>
      </w:tr>
      <w:tr w:rsidR="00CD7719" w:rsidRPr="00803F7E" w14:paraId="64291435" w14:textId="77777777" w:rsidTr="00803F7E">
        <w:trPr>
          <w:trHeight w:val="353"/>
        </w:trPr>
        <w:tc>
          <w:tcPr>
            <w:tcW w:w="567" w:type="dxa"/>
            <w:shd w:val="clear" w:color="auto" w:fill="auto"/>
          </w:tcPr>
          <w:p w14:paraId="611961AA" w14:textId="77777777" w:rsidR="00CD7719" w:rsidRPr="00803F7E" w:rsidRDefault="00CD7719" w:rsidP="00CD7719">
            <w:pPr>
              <w:pStyle w:val="NoSpacing"/>
              <w:rPr>
                <w:rFonts w:ascii="Arial" w:hAnsi="Arial" w:cs="Arial"/>
              </w:rPr>
            </w:pPr>
            <w:r w:rsidRPr="00803F7E">
              <w:rPr>
                <w:rFonts w:ascii="Arial" w:hAnsi="Arial" w:cs="Arial"/>
              </w:rPr>
              <w:t>15</w:t>
            </w:r>
          </w:p>
        </w:tc>
        <w:tc>
          <w:tcPr>
            <w:tcW w:w="2127" w:type="dxa"/>
            <w:shd w:val="clear" w:color="auto" w:fill="auto"/>
          </w:tcPr>
          <w:p w14:paraId="25C4A175" w14:textId="77777777" w:rsidR="00CD7719" w:rsidRPr="00803F7E" w:rsidRDefault="00CD7719" w:rsidP="00CD7719">
            <w:pPr>
              <w:pStyle w:val="NoSpacing"/>
              <w:rPr>
                <w:rFonts w:ascii="Arial" w:hAnsi="Arial" w:cs="Arial"/>
              </w:rPr>
            </w:pPr>
            <w:proofErr w:type="spellStart"/>
            <w:r w:rsidRPr="00803F7E">
              <w:rPr>
                <w:rFonts w:ascii="Arial" w:hAnsi="Arial" w:cs="Arial"/>
              </w:rPr>
              <w:t>Chinnapoolampatti</w:t>
            </w:r>
            <w:proofErr w:type="spellEnd"/>
          </w:p>
        </w:tc>
        <w:tc>
          <w:tcPr>
            <w:tcW w:w="2603" w:type="dxa"/>
            <w:shd w:val="clear" w:color="auto" w:fill="auto"/>
          </w:tcPr>
          <w:p w14:paraId="0372D229" w14:textId="77777777" w:rsidR="00CD7719" w:rsidRPr="00803F7E" w:rsidRDefault="00CD7719" w:rsidP="00CD7719">
            <w:pPr>
              <w:pStyle w:val="NoSpacing"/>
              <w:rPr>
                <w:rFonts w:ascii="Arial" w:hAnsi="Arial" w:cs="Arial"/>
              </w:rPr>
            </w:pPr>
            <w:r w:rsidRPr="00803F7E">
              <w:rPr>
                <w:rFonts w:ascii="Arial" w:hAnsi="Arial" w:cs="Arial"/>
              </w:rPr>
              <w:t>Madurai, Tamil Nadu</w:t>
            </w:r>
          </w:p>
        </w:tc>
        <w:tc>
          <w:tcPr>
            <w:tcW w:w="4342" w:type="dxa"/>
            <w:shd w:val="clear" w:color="auto" w:fill="auto"/>
          </w:tcPr>
          <w:p w14:paraId="66F51B66" w14:textId="77777777" w:rsidR="00CD7719" w:rsidRPr="00803F7E" w:rsidRDefault="00CD7719" w:rsidP="00CD7719">
            <w:pPr>
              <w:pStyle w:val="NoSpacing"/>
              <w:rPr>
                <w:rFonts w:ascii="Arial" w:hAnsi="Arial" w:cs="Arial"/>
              </w:rPr>
            </w:pPr>
            <w:r w:rsidRPr="00803F7E">
              <w:rPr>
                <w:rFonts w:ascii="Arial" w:hAnsi="Arial" w:cs="Arial"/>
              </w:rPr>
              <w:t xml:space="preserve"> (ASSEFA)</w:t>
            </w:r>
          </w:p>
        </w:tc>
      </w:tr>
      <w:tr w:rsidR="00CD7719" w:rsidRPr="00803F7E" w14:paraId="3E8784E6" w14:textId="77777777" w:rsidTr="00803F7E">
        <w:trPr>
          <w:trHeight w:val="367"/>
        </w:trPr>
        <w:tc>
          <w:tcPr>
            <w:tcW w:w="567" w:type="dxa"/>
            <w:shd w:val="clear" w:color="auto" w:fill="auto"/>
          </w:tcPr>
          <w:p w14:paraId="16F934A3" w14:textId="77777777" w:rsidR="00CD7719" w:rsidRPr="00803F7E" w:rsidRDefault="00CD7719" w:rsidP="00CD7719">
            <w:pPr>
              <w:pStyle w:val="NoSpacing"/>
              <w:rPr>
                <w:rFonts w:ascii="Arial" w:hAnsi="Arial" w:cs="Arial"/>
              </w:rPr>
            </w:pPr>
            <w:r w:rsidRPr="00803F7E">
              <w:rPr>
                <w:rFonts w:ascii="Arial" w:hAnsi="Arial" w:cs="Arial"/>
              </w:rPr>
              <w:t>16</w:t>
            </w:r>
          </w:p>
        </w:tc>
        <w:tc>
          <w:tcPr>
            <w:tcW w:w="2127" w:type="dxa"/>
            <w:shd w:val="clear" w:color="auto" w:fill="auto"/>
          </w:tcPr>
          <w:p w14:paraId="7164FC98" w14:textId="77777777" w:rsidR="00CD7719" w:rsidRPr="00803F7E" w:rsidRDefault="00CD7719" w:rsidP="00CD7719">
            <w:pPr>
              <w:pStyle w:val="NoSpacing"/>
              <w:rPr>
                <w:rFonts w:ascii="Arial" w:hAnsi="Arial" w:cs="Arial"/>
              </w:rPr>
            </w:pPr>
            <w:proofErr w:type="spellStart"/>
            <w:r w:rsidRPr="00803F7E">
              <w:rPr>
                <w:rFonts w:ascii="Arial" w:hAnsi="Arial" w:cs="Arial"/>
              </w:rPr>
              <w:t>Peikulam</w:t>
            </w:r>
            <w:proofErr w:type="spellEnd"/>
          </w:p>
        </w:tc>
        <w:tc>
          <w:tcPr>
            <w:tcW w:w="2603" w:type="dxa"/>
            <w:shd w:val="clear" w:color="auto" w:fill="auto"/>
          </w:tcPr>
          <w:p w14:paraId="4A3B59F1" w14:textId="77777777" w:rsidR="00CD7719" w:rsidRPr="00803F7E" w:rsidRDefault="00CD7719" w:rsidP="00CD7719">
            <w:pPr>
              <w:pStyle w:val="NoSpacing"/>
              <w:rPr>
                <w:rFonts w:ascii="Arial" w:hAnsi="Arial" w:cs="Arial"/>
              </w:rPr>
            </w:pPr>
            <w:r w:rsidRPr="00803F7E">
              <w:rPr>
                <w:rFonts w:ascii="Arial" w:hAnsi="Arial" w:cs="Arial"/>
              </w:rPr>
              <w:t>Madurai, Tamil Nadu</w:t>
            </w:r>
          </w:p>
        </w:tc>
        <w:tc>
          <w:tcPr>
            <w:tcW w:w="4342" w:type="dxa"/>
            <w:shd w:val="clear" w:color="auto" w:fill="auto"/>
          </w:tcPr>
          <w:p w14:paraId="61F63CCE" w14:textId="77777777" w:rsidR="00CD7719" w:rsidRPr="00803F7E" w:rsidRDefault="00CD7719" w:rsidP="00CD7719">
            <w:pPr>
              <w:pStyle w:val="NoSpacing"/>
              <w:rPr>
                <w:rFonts w:ascii="Arial" w:hAnsi="Arial" w:cs="Arial"/>
              </w:rPr>
            </w:pPr>
            <w:r w:rsidRPr="00803F7E">
              <w:rPr>
                <w:rFonts w:ascii="Arial" w:hAnsi="Arial" w:cs="Arial"/>
              </w:rPr>
              <w:t xml:space="preserve"> (ASSEFA)</w:t>
            </w:r>
          </w:p>
        </w:tc>
      </w:tr>
      <w:tr w:rsidR="00CD7719" w:rsidRPr="00803F7E" w14:paraId="3A099E09" w14:textId="77777777" w:rsidTr="00803F7E">
        <w:trPr>
          <w:trHeight w:val="707"/>
        </w:trPr>
        <w:tc>
          <w:tcPr>
            <w:tcW w:w="567" w:type="dxa"/>
            <w:shd w:val="clear" w:color="auto" w:fill="auto"/>
          </w:tcPr>
          <w:p w14:paraId="70025221" w14:textId="77777777" w:rsidR="00CD7719" w:rsidRPr="00803F7E" w:rsidRDefault="00CD7719" w:rsidP="00CD7719">
            <w:pPr>
              <w:pStyle w:val="NoSpacing"/>
              <w:rPr>
                <w:rFonts w:ascii="Arial" w:hAnsi="Arial" w:cs="Arial"/>
              </w:rPr>
            </w:pPr>
            <w:r w:rsidRPr="00803F7E">
              <w:rPr>
                <w:rFonts w:ascii="Arial" w:hAnsi="Arial" w:cs="Arial"/>
              </w:rPr>
              <w:t>17</w:t>
            </w:r>
          </w:p>
        </w:tc>
        <w:tc>
          <w:tcPr>
            <w:tcW w:w="2127" w:type="dxa"/>
            <w:shd w:val="clear" w:color="auto" w:fill="auto"/>
          </w:tcPr>
          <w:p w14:paraId="2415AF61" w14:textId="77777777" w:rsidR="00CD7719" w:rsidRPr="00803F7E" w:rsidRDefault="00CD7719" w:rsidP="00CD7719">
            <w:pPr>
              <w:pStyle w:val="NoSpacing"/>
              <w:rPr>
                <w:rFonts w:ascii="Arial" w:hAnsi="Arial" w:cs="Arial"/>
              </w:rPr>
            </w:pPr>
            <w:proofErr w:type="spellStart"/>
            <w:r w:rsidRPr="00803F7E">
              <w:rPr>
                <w:rFonts w:ascii="Arial" w:hAnsi="Arial" w:cs="Arial"/>
              </w:rPr>
              <w:t>Anjukulipatty</w:t>
            </w:r>
            <w:proofErr w:type="spellEnd"/>
          </w:p>
        </w:tc>
        <w:tc>
          <w:tcPr>
            <w:tcW w:w="2603" w:type="dxa"/>
            <w:shd w:val="clear" w:color="auto" w:fill="auto"/>
          </w:tcPr>
          <w:p w14:paraId="6EF5EB96" w14:textId="77777777" w:rsidR="00CD7719" w:rsidRPr="00803F7E" w:rsidRDefault="00CD7719" w:rsidP="00CD7719">
            <w:pPr>
              <w:pStyle w:val="NoSpacing"/>
              <w:rPr>
                <w:rFonts w:ascii="Arial" w:hAnsi="Arial" w:cs="Arial"/>
              </w:rPr>
            </w:pPr>
            <w:proofErr w:type="spellStart"/>
            <w:r w:rsidRPr="00803F7E">
              <w:rPr>
                <w:rFonts w:ascii="Arial" w:hAnsi="Arial" w:cs="Arial"/>
              </w:rPr>
              <w:t>Dindigul</w:t>
            </w:r>
            <w:proofErr w:type="spellEnd"/>
            <w:r w:rsidRPr="00803F7E">
              <w:rPr>
                <w:rFonts w:ascii="Arial" w:hAnsi="Arial" w:cs="Arial"/>
              </w:rPr>
              <w:t>, Tamil Nadu</w:t>
            </w:r>
          </w:p>
        </w:tc>
        <w:tc>
          <w:tcPr>
            <w:tcW w:w="4342" w:type="dxa"/>
            <w:shd w:val="clear" w:color="auto" w:fill="auto"/>
          </w:tcPr>
          <w:p w14:paraId="6B5BC10A" w14:textId="77777777" w:rsidR="00CD7719" w:rsidRPr="00803F7E" w:rsidRDefault="00CD7719" w:rsidP="00CD7719">
            <w:pPr>
              <w:pStyle w:val="NoSpacing"/>
              <w:rPr>
                <w:rFonts w:ascii="Arial" w:hAnsi="Arial" w:cs="Arial"/>
              </w:rPr>
            </w:pPr>
            <w:r w:rsidRPr="00803F7E">
              <w:rPr>
                <w:rFonts w:ascii="Arial" w:hAnsi="Arial" w:cs="Arial"/>
              </w:rPr>
              <w:t>Society for Peoples Action for Change and Education (SPACE)</w:t>
            </w:r>
          </w:p>
        </w:tc>
      </w:tr>
      <w:tr w:rsidR="00CD7719" w:rsidRPr="00803F7E" w14:paraId="23E854FF" w14:textId="77777777" w:rsidTr="00803F7E">
        <w:trPr>
          <w:trHeight w:val="721"/>
        </w:trPr>
        <w:tc>
          <w:tcPr>
            <w:tcW w:w="567" w:type="dxa"/>
            <w:shd w:val="clear" w:color="auto" w:fill="auto"/>
          </w:tcPr>
          <w:p w14:paraId="1E008D6C" w14:textId="77777777" w:rsidR="00CD7719" w:rsidRPr="00803F7E" w:rsidRDefault="00CD7719" w:rsidP="00CD7719">
            <w:pPr>
              <w:pStyle w:val="NoSpacing"/>
              <w:rPr>
                <w:rFonts w:ascii="Arial" w:hAnsi="Arial" w:cs="Arial"/>
              </w:rPr>
            </w:pPr>
            <w:r w:rsidRPr="00803F7E">
              <w:rPr>
                <w:rFonts w:ascii="Arial" w:hAnsi="Arial" w:cs="Arial"/>
              </w:rPr>
              <w:t>18</w:t>
            </w:r>
          </w:p>
        </w:tc>
        <w:tc>
          <w:tcPr>
            <w:tcW w:w="2127" w:type="dxa"/>
            <w:shd w:val="clear" w:color="auto" w:fill="auto"/>
          </w:tcPr>
          <w:p w14:paraId="163E2D05" w14:textId="77777777" w:rsidR="00CD7719" w:rsidRPr="00803F7E" w:rsidRDefault="00CD7719" w:rsidP="00CD7719">
            <w:pPr>
              <w:pStyle w:val="NoSpacing"/>
              <w:rPr>
                <w:rFonts w:ascii="Arial" w:hAnsi="Arial" w:cs="Arial"/>
              </w:rPr>
            </w:pPr>
            <w:proofErr w:type="spellStart"/>
            <w:r w:rsidRPr="00803F7E">
              <w:rPr>
                <w:rFonts w:ascii="Arial" w:hAnsi="Arial" w:cs="Arial"/>
              </w:rPr>
              <w:t>Srirampuram</w:t>
            </w:r>
            <w:proofErr w:type="spellEnd"/>
          </w:p>
        </w:tc>
        <w:tc>
          <w:tcPr>
            <w:tcW w:w="2603" w:type="dxa"/>
            <w:shd w:val="clear" w:color="auto" w:fill="auto"/>
          </w:tcPr>
          <w:p w14:paraId="6A51E8EA" w14:textId="77777777" w:rsidR="00CD7719" w:rsidRPr="00803F7E" w:rsidRDefault="00CD7719" w:rsidP="00CD7719">
            <w:pPr>
              <w:pStyle w:val="NoSpacing"/>
              <w:rPr>
                <w:rFonts w:ascii="Arial" w:hAnsi="Arial" w:cs="Arial"/>
              </w:rPr>
            </w:pPr>
            <w:proofErr w:type="spellStart"/>
            <w:r w:rsidRPr="00803F7E">
              <w:rPr>
                <w:rFonts w:ascii="Arial" w:hAnsi="Arial" w:cs="Arial"/>
              </w:rPr>
              <w:t>Dindigul</w:t>
            </w:r>
            <w:proofErr w:type="spellEnd"/>
            <w:r w:rsidRPr="00803F7E">
              <w:rPr>
                <w:rFonts w:ascii="Arial" w:hAnsi="Arial" w:cs="Arial"/>
              </w:rPr>
              <w:t>, Tamil Nadu</w:t>
            </w:r>
          </w:p>
        </w:tc>
        <w:tc>
          <w:tcPr>
            <w:tcW w:w="4342" w:type="dxa"/>
            <w:shd w:val="clear" w:color="auto" w:fill="auto"/>
          </w:tcPr>
          <w:p w14:paraId="63613983" w14:textId="77777777" w:rsidR="00CD7719" w:rsidRPr="00803F7E" w:rsidRDefault="00CD7719" w:rsidP="00CD7719">
            <w:pPr>
              <w:pStyle w:val="NoSpacing"/>
              <w:rPr>
                <w:rFonts w:ascii="Arial" w:hAnsi="Arial" w:cs="Arial"/>
              </w:rPr>
            </w:pPr>
            <w:r w:rsidRPr="00803F7E">
              <w:rPr>
                <w:rFonts w:ascii="Arial" w:hAnsi="Arial" w:cs="Arial"/>
              </w:rPr>
              <w:t>Centre for Improved Rural Health and Environmental Protection (CIRHEP)</w:t>
            </w:r>
          </w:p>
        </w:tc>
      </w:tr>
      <w:tr w:rsidR="00CD7719" w:rsidRPr="00803F7E" w14:paraId="7A951D2E" w14:textId="77777777" w:rsidTr="00803F7E">
        <w:trPr>
          <w:trHeight w:val="707"/>
        </w:trPr>
        <w:tc>
          <w:tcPr>
            <w:tcW w:w="567" w:type="dxa"/>
            <w:shd w:val="clear" w:color="auto" w:fill="auto"/>
          </w:tcPr>
          <w:p w14:paraId="23117E86" w14:textId="77777777" w:rsidR="00CD7719" w:rsidRPr="00803F7E" w:rsidRDefault="00CD7719" w:rsidP="00CD7719">
            <w:pPr>
              <w:pStyle w:val="NoSpacing"/>
              <w:rPr>
                <w:rFonts w:ascii="Arial" w:hAnsi="Arial" w:cs="Arial"/>
              </w:rPr>
            </w:pPr>
            <w:r w:rsidRPr="00803F7E">
              <w:rPr>
                <w:rFonts w:ascii="Arial" w:hAnsi="Arial" w:cs="Arial"/>
              </w:rPr>
              <w:t>19</w:t>
            </w:r>
          </w:p>
        </w:tc>
        <w:tc>
          <w:tcPr>
            <w:tcW w:w="2127" w:type="dxa"/>
            <w:shd w:val="clear" w:color="auto" w:fill="auto"/>
          </w:tcPr>
          <w:p w14:paraId="712FA3E2" w14:textId="77777777" w:rsidR="00CD7719" w:rsidRPr="00803F7E" w:rsidRDefault="00CD7719" w:rsidP="00CD7719">
            <w:pPr>
              <w:pStyle w:val="NoSpacing"/>
              <w:rPr>
                <w:rFonts w:ascii="Arial" w:hAnsi="Arial" w:cs="Arial"/>
              </w:rPr>
            </w:pPr>
            <w:proofErr w:type="spellStart"/>
            <w:r w:rsidRPr="00803F7E">
              <w:rPr>
                <w:rFonts w:ascii="Arial" w:hAnsi="Arial" w:cs="Arial"/>
              </w:rPr>
              <w:t>Ayampallayam</w:t>
            </w:r>
            <w:proofErr w:type="spellEnd"/>
          </w:p>
        </w:tc>
        <w:tc>
          <w:tcPr>
            <w:tcW w:w="2603" w:type="dxa"/>
            <w:shd w:val="clear" w:color="auto" w:fill="auto"/>
          </w:tcPr>
          <w:p w14:paraId="4BAF00B3" w14:textId="77777777" w:rsidR="00CD7719" w:rsidRPr="00803F7E" w:rsidRDefault="00CD7719" w:rsidP="00CD7719">
            <w:pPr>
              <w:pStyle w:val="NoSpacing"/>
              <w:rPr>
                <w:rFonts w:ascii="Arial" w:hAnsi="Arial" w:cs="Arial"/>
              </w:rPr>
            </w:pPr>
            <w:proofErr w:type="spellStart"/>
            <w:r w:rsidRPr="00803F7E">
              <w:rPr>
                <w:rFonts w:ascii="Arial" w:hAnsi="Arial" w:cs="Arial"/>
              </w:rPr>
              <w:t>Dindigul</w:t>
            </w:r>
            <w:proofErr w:type="spellEnd"/>
            <w:r w:rsidRPr="00803F7E">
              <w:rPr>
                <w:rFonts w:ascii="Arial" w:hAnsi="Arial" w:cs="Arial"/>
              </w:rPr>
              <w:t>, Tamil Nadu</w:t>
            </w:r>
          </w:p>
        </w:tc>
        <w:tc>
          <w:tcPr>
            <w:tcW w:w="4342" w:type="dxa"/>
            <w:shd w:val="clear" w:color="auto" w:fill="auto"/>
          </w:tcPr>
          <w:p w14:paraId="13BAA693" w14:textId="77777777" w:rsidR="00CD7719" w:rsidRPr="00803F7E" w:rsidRDefault="00CD7719" w:rsidP="00CD7719">
            <w:pPr>
              <w:pStyle w:val="NoSpacing"/>
              <w:rPr>
                <w:rFonts w:ascii="Arial" w:hAnsi="Arial" w:cs="Arial"/>
              </w:rPr>
            </w:pPr>
            <w:r w:rsidRPr="00803F7E">
              <w:rPr>
                <w:rFonts w:ascii="Arial" w:hAnsi="Arial" w:cs="Arial"/>
              </w:rPr>
              <w:t>Sri Sakthi Social Economical &amp; Educational Welfare Trust (SWEET)</w:t>
            </w:r>
          </w:p>
        </w:tc>
      </w:tr>
      <w:tr w:rsidR="00CD7719" w:rsidRPr="00803F7E" w14:paraId="7614F771" w14:textId="77777777" w:rsidTr="00803F7E">
        <w:trPr>
          <w:trHeight w:val="721"/>
        </w:trPr>
        <w:tc>
          <w:tcPr>
            <w:tcW w:w="567" w:type="dxa"/>
            <w:shd w:val="clear" w:color="auto" w:fill="auto"/>
          </w:tcPr>
          <w:p w14:paraId="458D6E5D" w14:textId="77777777" w:rsidR="00CD7719" w:rsidRPr="00803F7E" w:rsidRDefault="00CD7719" w:rsidP="00CD7719">
            <w:pPr>
              <w:pStyle w:val="NoSpacing"/>
              <w:rPr>
                <w:rFonts w:ascii="Arial" w:hAnsi="Arial" w:cs="Arial"/>
              </w:rPr>
            </w:pPr>
            <w:r w:rsidRPr="00803F7E">
              <w:rPr>
                <w:rFonts w:ascii="Arial" w:hAnsi="Arial" w:cs="Arial"/>
              </w:rPr>
              <w:t>20</w:t>
            </w:r>
          </w:p>
        </w:tc>
        <w:tc>
          <w:tcPr>
            <w:tcW w:w="2127" w:type="dxa"/>
            <w:shd w:val="clear" w:color="auto" w:fill="auto"/>
          </w:tcPr>
          <w:p w14:paraId="5DCFBAFA" w14:textId="77777777" w:rsidR="00CD7719" w:rsidRPr="00803F7E" w:rsidRDefault="00CD7719" w:rsidP="00CD7719">
            <w:pPr>
              <w:pStyle w:val="NoSpacing"/>
              <w:rPr>
                <w:rFonts w:ascii="Arial" w:hAnsi="Arial" w:cs="Arial"/>
              </w:rPr>
            </w:pPr>
            <w:proofErr w:type="spellStart"/>
            <w:r w:rsidRPr="00803F7E">
              <w:rPr>
                <w:rFonts w:ascii="Arial" w:hAnsi="Arial" w:cs="Arial"/>
              </w:rPr>
              <w:t>Vannikonendal</w:t>
            </w:r>
            <w:proofErr w:type="spellEnd"/>
          </w:p>
          <w:p w14:paraId="0544F6D2" w14:textId="77777777" w:rsidR="00CD7719" w:rsidRPr="00803F7E" w:rsidRDefault="00CD7719" w:rsidP="00CD7719">
            <w:pPr>
              <w:pStyle w:val="NoSpacing"/>
              <w:rPr>
                <w:rFonts w:ascii="Arial" w:hAnsi="Arial" w:cs="Arial"/>
              </w:rPr>
            </w:pPr>
            <w:r w:rsidRPr="00803F7E">
              <w:rPr>
                <w:rFonts w:ascii="Arial" w:hAnsi="Arial" w:cs="Arial"/>
              </w:rPr>
              <w:t>(non-starter)</w:t>
            </w:r>
          </w:p>
        </w:tc>
        <w:tc>
          <w:tcPr>
            <w:tcW w:w="2603" w:type="dxa"/>
            <w:shd w:val="clear" w:color="auto" w:fill="auto"/>
          </w:tcPr>
          <w:p w14:paraId="41BD7C47" w14:textId="77777777" w:rsidR="00CD7719" w:rsidRPr="00803F7E" w:rsidRDefault="00CD7719" w:rsidP="00CD7719">
            <w:pPr>
              <w:pStyle w:val="NoSpacing"/>
              <w:rPr>
                <w:rFonts w:ascii="Arial" w:hAnsi="Arial" w:cs="Arial"/>
              </w:rPr>
            </w:pPr>
            <w:r w:rsidRPr="00803F7E">
              <w:rPr>
                <w:rFonts w:ascii="Arial" w:hAnsi="Arial" w:cs="Arial"/>
              </w:rPr>
              <w:t>Tirunelveli, Tamil Nadu</w:t>
            </w:r>
          </w:p>
        </w:tc>
        <w:tc>
          <w:tcPr>
            <w:tcW w:w="4342" w:type="dxa"/>
            <w:shd w:val="clear" w:color="auto" w:fill="auto"/>
          </w:tcPr>
          <w:p w14:paraId="1D558D28" w14:textId="77777777" w:rsidR="00CD7719" w:rsidRPr="00803F7E" w:rsidRDefault="00CD7719" w:rsidP="00CD7719">
            <w:pPr>
              <w:pStyle w:val="NoSpacing"/>
              <w:rPr>
                <w:rFonts w:ascii="Arial" w:hAnsi="Arial" w:cs="Arial"/>
              </w:rPr>
            </w:pPr>
            <w:r w:rsidRPr="00803F7E">
              <w:rPr>
                <w:rFonts w:ascii="Arial" w:hAnsi="Arial" w:cs="Arial"/>
              </w:rPr>
              <w:t xml:space="preserve">Voluntary </w:t>
            </w:r>
            <w:proofErr w:type="spellStart"/>
            <w:r w:rsidRPr="00803F7E">
              <w:rPr>
                <w:rFonts w:ascii="Arial" w:hAnsi="Arial" w:cs="Arial"/>
              </w:rPr>
              <w:t>Organisation</w:t>
            </w:r>
            <w:proofErr w:type="spellEnd"/>
            <w:r w:rsidRPr="00803F7E">
              <w:rPr>
                <w:rFonts w:ascii="Arial" w:hAnsi="Arial" w:cs="Arial"/>
              </w:rPr>
              <w:t xml:space="preserve"> for Integration of Community &amp; Environment (VOICE)</w:t>
            </w:r>
          </w:p>
        </w:tc>
      </w:tr>
    </w:tbl>
    <w:p w14:paraId="1D65A7EF" w14:textId="77777777" w:rsidR="00CD7719" w:rsidRPr="00A869F0" w:rsidRDefault="00CD7719" w:rsidP="00CD7719">
      <w:pPr>
        <w:pStyle w:val="Heading4"/>
        <w:ind w:left="720"/>
      </w:pPr>
    </w:p>
    <w:p w14:paraId="5FE8354B" w14:textId="521A2EEF" w:rsidR="00CD7719" w:rsidRDefault="00803F7E" w:rsidP="00866428">
      <w:pPr>
        <w:tabs>
          <w:tab w:val="left" w:pos="3580"/>
        </w:tabs>
      </w:pPr>
      <w:r>
        <w:tab/>
      </w:r>
    </w:p>
    <w:sectPr w:rsidR="00CD7719" w:rsidSect="0039649A">
      <w:headerReference w:type="default" r:id="rId12"/>
      <w:footerReference w:type="default" r:id="rId13"/>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29C248" w14:textId="77777777" w:rsidR="00F160CA" w:rsidRDefault="00F160CA" w:rsidP="009F243A">
      <w:r>
        <w:separator/>
      </w:r>
    </w:p>
  </w:endnote>
  <w:endnote w:type="continuationSeparator" w:id="0">
    <w:p w14:paraId="42829FDA" w14:textId="77777777" w:rsidR="00F160CA" w:rsidRDefault="00F160CA" w:rsidP="009F24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MT">
    <w:altName w:val="Arial"/>
    <w:charset w:val="01"/>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20418635"/>
      <w:docPartObj>
        <w:docPartGallery w:val="Page Numbers (Bottom of Page)"/>
        <w:docPartUnique/>
      </w:docPartObj>
    </w:sdtPr>
    <w:sdtEndPr>
      <w:rPr>
        <w:rFonts w:ascii="Arial" w:hAnsi="Arial" w:cs="Arial"/>
        <w:noProof/>
      </w:rPr>
    </w:sdtEndPr>
    <w:sdtContent>
      <w:p w14:paraId="5762FF42" w14:textId="4793B6EC" w:rsidR="009F243A" w:rsidRPr="009F243A" w:rsidRDefault="009F243A">
        <w:pPr>
          <w:pStyle w:val="Footer"/>
          <w:jc w:val="center"/>
          <w:rPr>
            <w:rFonts w:ascii="Arial" w:hAnsi="Arial" w:cs="Arial"/>
          </w:rPr>
        </w:pPr>
        <w:r w:rsidRPr="009F243A">
          <w:rPr>
            <w:rFonts w:ascii="Arial" w:hAnsi="Arial" w:cs="Arial"/>
          </w:rPr>
          <w:fldChar w:fldCharType="begin"/>
        </w:r>
        <w:r w:rsidRPr="009F243A">
          <w:rPr>
            <w:rFonts w:ascii="Arial" w:hAnsi="Arial" w:cs="Arial"/>
          </w:rPr>
          <w:instrText xml:space="preserve"> PAGE   \* MERGEFORMAT </w:instrText>
        </w:r>
        <w:r w:rsidRPr="009F243A">
          <w:rPr>
            <w:rFonts w:ascii="Arial" w:hAnsi="Arial" w:cs="Arial"/>
          </w:rPr>
          <w:fldChar w:fldCharType="separate"/>
        </w:r>
        <w:r w:rsidRPr="009F243A">
          <w:rPr>
            <w:rFonts w:ascii="Arial" w:hAnsi="Arial" w:cs="Arial"/>
            <w:noProof/>
          </w:rPr>
          <w:t>2</w:t>
        </w:r>
        <w:r w:rsidRPr="009F243A">
          <w:rPr>
            <w:rFonts w:ascii="Arial" w:hAnsi="Arial" w:cs="Arial"/>
            <w:noProof/>
          </w:rPr>
          <w:fldChar w:fldCharType="end"/>
        </w:r>
      </w:p>
    </w:sdtContent>
  </w:sdt>
  <w:p w14:paraId="5C82AA25" w14:textId="77777777" w:rsidR="009F243A" w:rsidRDefault="009F243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70055239"/>
      <w:docPartObj>
        <w:docPartGallery w:val="Page Numbers (Bottom of Page)"/>
        <w:docPartUnique/>
      </w:docPartObj>
    </w:sdtPr>
    <w:sdtEndPr>
      <w:rPr>
        <w:rFonts w:ascii="Arial" w:hAnsi="Arial" w:cs="Arial"/>
        <w:noProof/>
      </w:rPr>
    </w:sdtEndPr>
    <w:sdtContent>
      <w:p w14:paraId="660C22BB" w14:textId="77777777" w:rsidR="00F75973" w:rsidRPr="009F243A" w:rsidRDefault="00F75973">
        <w:pPr>
          <w:pStyle w:val="Footer"/>
          <w:jc w:val="center"/>
          <w:rPr>
            <w:rFonts w:ascii="Arial" w:hAnsi="Arial" w:cs="Arial"/>
          </w:rPr>
        </w:pPr>
        <w:r w:rsidRPr="009F243A">
          <w:rPr>
            <w:rFonts w:ascii="Arial" w:hAnsi="Arial" w:cs="Arial"/>
          </w:rPr>
          <w:fldChar w:fldCharType="begin"/>
        </w:r>
        <w:r w:rsidRPr="009F243A">
          <w:rPr>
            <w:rFonts w:ascii="Arial" w:hAnsi="Arial" w:cs="Arial"/>
          </w:rPr>
          <w:instrText xml:space="preserve"> PAGE   \* MERGEFORMAT </w:instrText>
        </w:r>
        <w:r w:rsidRPr="009F243A">
          <w:rPr>
            <w:rFonts w:ascii="Arial" w:hAnsi="Arial" w:cs="Arial"/>
          </w:rPr>
          <w:fldChar w:fldCharType="separate"/>
        </w:r>
        <w:r w:rsidRPr="009F243A">
          <w:rPr>
            <w:rFonts w:ascii="Arial" w:hAnsi="Arial" w:cs="Arial"/>
            <w:noProof/>
          </w:rPr>
          <w:t>2</w:t>
        </w:r>
        <w:r w:rsidRPr="009F243A">
          <w:rPr>
            <w:rFonts w:ascii="Arial" w:hAnsi="Arial" w:cs="Arial"/>
            <w:noProof/>
          </w:rPr>
          <w:fldChar w:fldCharType="end"/>
        </w:r>
      </w:p>
    </w:sdtContent>
  </w:sdt>
  <w:p w14:paraId="7A9D417D" w14:textId="77777777" w:rsidR="00F75973" w:rsidRDefault="00F7597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7B28A0" w14:textId="73DC5294" w:rsidR="00F75973" w:rsidRPr="009F243A" w:rsidRDefault="00F75973">
    <w:pPr>
      <w:pStyle w:val="Footer"/>
      <w:jc w:val="center"/>
      <w:rPr>
        <w:rFonts w:ascii="Arial" w:hAnsi="Arial" w:cs="Arial"/>
      </w:rPr>
    </w:pPr>
  </w:p>
  <w:p w14:paraId="77D2488E" w14:textId="77777777" w:rsidR="00F75973" w:rsidRDefault="00F7597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F2157E" w14:textId="77777777" w:rsidR="00F160CA" w:rsidRDefault="00F160CA" w:rsidP="009F243A">
      <w:r>
        <w:separator/>
      </w:r>
    </w:p>
  </w:footnote>
  <w:footnote w:type="continuationSeparator" w:id="0">
    <w:p w14:paraId="77847C3A" w14:textId="77777777" w:rsidR="00F160CA" w:rsidRDefault="00F160CA" w:rsidP="009F24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4B314C" w14:textId="77777777" w:rsidR="00F75973" w:rsidRDefault="00F7597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1CAB48" w14:textId="77777777" w:rsidR="00F75973" w:rsidRDefault="00F7597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E2E1C"/>
    <w:multiLevelType w:val="hybridMultilevel"/>
    <w:tmpl w:val="6930DA5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 w15:restartNumberingAfterBreak="0">
    <w:nsid w:val="084A3AFE"/>
    <w:multiLevelType w:val="hybridMultilevel"/>
    <w:tmpl w:val="CEC29B08"/>
    <w:lvl w:ilvl="0" w:tplc="214E279E">
      <w:start w:val="1"/>
      <w:numFmt w:val="decimal"/>
      <w:lvlText w:val="%1"/>
      <w:lvlJc w:val="left"/>
      <w:pPr>
        <w:ind w:left="3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340873EE">
      <w:start w:val="1"/>
      <w:numFmt w:val="decimal"/>
      <w:lvlRestart w:val="0"/>
      <w:lvlText w:val="(%2)"/>
      <w:lvlJc w:val="left"/>
      <w:pPr>
        <w:ind w:left="954"/>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02249B7E">
      <w:start w:val="1"/>
      <w:numFmt w:val="lowerRoman"/>
      <w:lvlText w:val="%3"/>
      <w:lvlJc w:val="left"/>
      <w:pPr>
        <w:ind w:left="175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9DD470F4">
      <w:start w:val="1"/>
      <w:numFmt w:val="decimal"/>
      <w:lvlText w:val="%4"/>
      <w:lvlJc w:val="left"/>
      <w:pPr>
        <w:ind w:left="247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D182064C">
      <w:start w:val="1"/>
      <w:numFmt w:val="lowerLetter"/>
      <w:lvlText w:val="%5"/>
      <w:lvlJc w:val="left"/>
      <w:pPr>
        <w:ind w:left="319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E730D790">
      <w:start w:val="1"/>
      <w:numFmt w:val="lowerRoman"/>
      <w:lvlText w:val="%6"/>
      <w:lvlJc w:val="left"/>
      <w:pPr>
        <w:ind w:left="391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38AC75CA">
      <w:start w:val="1"/>
      <w:numFmt w:val="decimal"/>
      <w:lvlText w:val="%7"/>
      <w:lvlJc w:val="left"/>
      <w:pPr>
        <w:ind w:left="463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30F8DFB2">
      <w:start w:val="1"/>
      <w:numFmt w:val="lowerLetter"/>
      <w:lvlText w:val="%8"/>
      <w:lvlJc w:val="left"/>
      <w:pPr>
        <w:ind w:left="535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2B025608">
      <w:start w:val="1"/>
      <w:numFmt w:val="lowerRoman"/>
      <w:lvlText w:val="%9"/>
      <w:lvlJc w:val="left"/>
      <w:pPr>
        <w:ind w:left="607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2" w15:restartNumberingAfterBreak="0">
    <w:nsid w:val="0AA752D4"/>
    <w:multiLevelType w:val="multilevel"/>
    <w:tmpl w:val="ADFC3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D12D04"/>
    <w:multiLevelType w:val="multilevel"/>
    <w:tmpl w:val="39B06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5F30D2"/>
    <w:multiLevelType w:val="multilevel"/>
    <w:tmpl w:val="52A26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B22B4E"/>
    <w:multiLevelType w:val="hybridMultilevel"/>
    <w:tmpl w:val="06B465C4"/>
    <w:lvl w:ilvl="0" w:tplc="A38E22DA">
      <w:start w:val="1"/>
      <w:numFmt w:val="lowerLetter"/>
      <w:lvlText w:val="%1."/>
      <w:lvlJc w:val="left"/>
      <w:pPr>
        <w:ind w:left="213"/>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8A462818">
      <w:start w:val="1"/>
      <w:numFmt w:val="lowerLetter"/>
      <w:lvlText w:val="%2"/>
      <w:lvlJc w:val="left"/>
      <w:pPr>
        <w:ind w:left="10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93B88A08">
      <w:start w:val="1"/>
      <w:numFmt w:val="lowerRoman"/>
      <w:lvlText w:val="%3"/>
      <w:lvlJc w:val="left"/>
      <w:pPr>
        <w:ind w:left="18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F0DCED72">
      <w:start w:val="1"/>
      <w:numFmt w:val="decimal"/>
      <w:lvlText w:val="%4"/>
      <w:lvlJc w:val="left"/>
      <w:pPr>
        <w:ind w:left="25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C1602562">
      <w:start w:val="1"/>
      <w:numFmt w:val="lowerLetter"/>
      <w:lvlText w:val="%5"/>
      <w:lvlJc w:val="left"/>
      <w:pPr>
        <w:ind w:left="32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64408A0E">
      <w:start w:val="1"/>
      <w:numFmt w:val="lowerRoman"/>
      <w:lvlText w:val="%6"/>
      <w:lvlJc w:val="left"/>
      <w:pPr>
        <w:ind w:left="39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AB3A5444">
      <w:start w:val="1"/>
      <w:numFmt w:val="decimal"/>
      <w:lvlText w:val="%7"/>
      <w:lvlJc w:val="left"/>
      <w:pPr>
        <w:ind w:left="46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15E8DC20">
      <w:start w:val="1"/>
      <w:numFmt w:val="lowerLetter"/>
      <w:lvlText w:val="%8"/>
      <w:lvlJc w:val="left"/>
      <w:pPr>
        <w:ind w:left="54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714E5972">
      <w:start w:val="1"/>
      <w:numFmt w:val="lowerRoman"/>
      <w:lvlText w:val="%9"/>
      <w:lvlJc w:val="left"/>
      <w:pPr>
        <w:ind w:left="6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6" w15:restartNumberingAfterBreak="0">
    <w:nsid w:val="199D4D67"/>
    <w:multiLevelType w:val="multilevel"/>
    <w:tmpl w:val="37E25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9D38AC"/>
    <w:multiLevelType w:val="hybridMultilevel"/>
    <w:tmpl w:val="DC2296AE"/>
    <w:lvl w:ilvl="0" w:tplc="1BF032B6">
      <w:start w:val="1"/>
      <w:numFmt w:val="bullet"/>
      <w:lvlText w:val="•"/>
      <w:lvlJc w:val="left"/>
      <w:pPr>
        <w:ind w:left="67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EBD05192">
      <w:start w:val="1"/>
      <w:numFmt w:val="bullet"/>
      <w:lvlText w:val="o"/>
      <w:lvlJc w:val="left"/>
      <w:pPr>
        <w:ind w:left="14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A5A6520A">
      <w:start w:val="1"/>
      <w:numFmt w:val="bullet"/>
      <w:lvlText w:val="▪"/>
      <w:lvlJc w:val="left"/>
      <w:pPr>
        <w:ind w:left="21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D72EC2C4">
      <w:start w:val="1"/>
      <w:numFmt w:val="bullet"/>
      <w:lvlText w:val="•"/>
      <w:lvlJc w:val="left"/>
      <w:pPr>
        <w:ind w:left="28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65B8AAC4">
      <w:start w:val="1"/>
      <w:numFmt w:val="bullet"/>
      <w:lvlText w:val="o"/>
      <w:lvlJc w:val="left"/>
      <w:pPr>
        <w:ind w:left="357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932C66AC">
      <w:start w:val="1"/>
      <w:numFmt w:val="bullet"/>
      <w:lvlText w:val="▪"/>
      <w:lvlJc w:val="left"/>
      <w:pPr>
        <w:ind w:left="429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2CBEEA94">
      <w:start w:val="1"/>
      <w:numFmt w:val="bullet"/>
      <w:lvlText w:val="•"/>
      <w:lvlJc w:val="left"/>
      <w:pPr>
        <w:ind w:left="50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BCDA669C">
      <w:start w:val="1"/>
      <w:numFmt w:val="bullet"/>
      <w:lvlText w:val="o"/>
      <w:lvlJc w:val="left"/>
      <w:pPr>
        <w:ind w:left="57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E55CA43A">
      <w:start w:val="1"/>
      <w:numFmt w:val="bullet"/>
      <w:lvlText w:val="▪"/>
      <w:lvlJc w:val="left"/>
      <w:pPr>
        <w:ind w:left="64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8" w15:restartNumberingAfterBreak="0">
    <w:nsid w:val="1BA839B8"/>
    <w:multiLevelType w:val="multilevel"/>
    <w:tmpl w:val="EA58EF7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D741C68"/>
    <w:multiLevelType w:val="hybridMultilevel"/>
    <w:tmpl w:val="790433DE"/>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0" w15:restartNumberingAfterBreak="0">
    <w:nsid w:val="1EC23BD6"/>
    <w:multiLevelType w:val="multilevel"/>
    <w:tmpl w:val="726895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22F2F9D"/>
    <w:multiLevelType w:val="hybridMultilevel"/>
    <w:tmpl w:val="958EFBA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2" w15:restartNumberingAfterBreak="0">
    <w:nsid w:val="22AE316F"/>
    <w:multiLevelType w:val="hybridMultilevel"/>
    <w:tmpl w:val="554CB2EA"/>
    <w:lvl w:ilvl="0" w:tplc="4678D4FE">
      <w:start w:val="1"/>
      <w:numFmt w:val="bullet"/>
      <w:lvlText w:val="•"/>
      <w:lvlJc w:val="left"/>
      <w:pPr>
        <w:ind w:left="67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B3F67096">
      <w:start w:val="1"/>
      <w:numFmt w:val="bullet"/>
      <w:lvlText w:val="o"/>
      <w:lvlJc w:val="left"/>
      <w:pPr>
        <w:ind w:left="14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8E8891DA">
      <w:start w:val="1"/>
      <w:numFmt w:val="bullet"/>
      <w:lvlText w:val="▪"/>
      <w:lvlJc w:val="left"/>
      <w:pPr>
        <w:ind w:left="21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DB3E751E">
      <w:start w:val="1"/>
      <w:numFmt w:val="bullet"/>
      <w:lvlText w:val="•"/>
      <w:lvlJc w:val="left"/>
      <w:pPr>
        <w:ind w:left="28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96082DC4">
      <w:start w:val="1"/>
      <w:numFmt w:val="bullet"/>
      <w:lvlText w:val="o"/>
      <w:lvlJc w:val="left"/>
      <w:pPr>
        <w:ind w:left="357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41AA9B56">
      <w:start w:val="1"/>
      <w:numFmt w:val="bullet"/>
      <w:lvlText w:val="▪"/>
      <w:lvlJc w:val="left"/>
      <w:pPr>
        <w:ind w:left="429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C680B23E">
      <w:start w:val="1"/>
      <w:numFmt w:val="bullet"/>
      <w:lvlText w:val="•"/>
      <w:lvlJc w:val="left"/>
      <w:pPr>
        <w:ind w:left="50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8BBADB28">
      <w:start w:val="1"/>
      <w:numFmt w:val="bullet"/>
      <w:lvlText w:val="o"/>
      <w:lvlJc w:val="left"/>
      <w:pPr>
        <w:ind w:left="57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0742A7E6">
      <w:start w:val="1"/>
      <w:numFmt w:val="bullet"/>
      <w:lvlText w:val="▪"/>
      <w:lvlJc w:val="left"/>
      <w:pPr>
        <w:ind w:left="64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13" w15:restartNumberingAfterBreak="0">
    <w:nsid w:val="237B5459"/>
    <w:multiLevelType w:val="hybridMultilevel"/>
    <w:tmpl w:val="29A046CC"/>
    <w:lvl w:ilvl="0" w:tplc="926CB9FE">
      <w:start w:val="1"/>
      <w:numFmt w:val="decimal"/>
      <w:lvlText w:val="%1."/>
      <w:lvlJc w:val="left"/>
      <w:pPr>
        <w:ind w:left="662"/>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C8E8E614">
      <w:start w:val="1"/>
      <w:numFmt w:val="lowerLetter"/>
      <w:lvlText w:val="%2"/>
      <w:lvlJc w:val="left"/>
      <w:pPr>
        <w:ind w:left="14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14E02A88">
      <w:start w:val="1"/>
      <w:numFmt w:val="lowerRoman"/>
      <w:lvlText w:val="%3"/>
      <w:lvlJc w:val="left"/>
      <w:pPr>
        <w:ind w:left="21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2E4EDF78">
      <w:start w:val="1"/>
      <w:numFmt w:val="decimal"/>
      <w:lvlText w:val="%4"/>
      <w:lvlJc w:val="left"/>
      <w:pPr>
        <w:ind w:left="28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BCFEF2CC">
      <w:start w:val="1"/>
      <w:numFmt w:val="lowerLetter"/>
      <w:lvlText w:val="%5"/>
      <w:lvlJc w:val="left"/>
      <w:pPr>
        <w:ind w:left="357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06F0A5E6">
      <w:start w:val="1"/>
      <w:numFmt w:val="lowerRoman"/>
      <w:lvlText w:val="%6"/>
      <w:lvlJc w:val="left"/>
      <w:pPr>
        <w:ind w:left="429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1C88EBDA">
      <w:start w:val="1"/>
      <w:numFmt w:val="decimal"/>
      <w:lvlText w:val="%7"/>
      <w:lvlJc w:val="left"/>
      <w:pPr>
        <w:ind w:left="50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9432E666">
      <w:start w:val="1"/>
      <w:numFmt w:val="lowerLetter"/>
      <w:lvlText w:val="%8"/>
      <w:lvlJc w:val="left"/>
      <w:pPr>
        <w:ind w:left="57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5D725D72">
      <w:start w:val="1"/>
      <w:numFmt w:val="lowerRoman"/>
      <w:lvlText w:val="%9"/>
      <w:lvlJc w:val="left"/>
      <w:pPr>
        <w:ind w:left="64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14" w15:restartNumberingAfterBreak="0">
    <w:nsid w:val="26C454A2"/>
    <w:multiLevelType w:val="hybridMultilevel"/>
    <w:tmpl w:val="20887CC2"/>
    <w:lvl w:ilvl="0" w:tplc="855A4A3C">
      <w:start w:val="1"/>
      <w:numFmt w:val="decimal"/>
      <w:lvlText w:val="%1."/>
      <w:lvlJc w:val="left"/>
      <w:pPr>
        <w:ind w:left="1044"/>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33C8EEA8">
      <w:start w:val="1"/>
      <w:numFmt w:val="lowerLetter"/>
      <w:lvlText w:val="%2"/>
      <w:lvlJc w:val="left"/>
      <w:pPr>
        <w:ind w:left="178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6AF24B52">
      <w:start w:val="1"/>
      <w:numFmt w:val="lowerRoman"/>
      <w:lvlText w:val="%3"/>
      <w:lvlJc w:val="left"/>
      <w:pPr>
        <w:ind w:left="250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13785C56">
      <w:start w:val="1"/>
      <w:numFmt w:val="decimal"/>
      <w:lvlText w:val="%4"/>
      <w:lvlJc w:val="left"/>
      <w:pPr>
        <w:ind w:left="322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C5DABE90">
      <w:start w:val="1"/>
      <w:numFmt w:val="lowerLetter"/>
      <w:lvlText w:val="%5"/>
      <w:lvlJc w:val="left"/>
      <w:pPr>
        <w:ind w:left="394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41DC22D4">
      <w:start w:val="1"/>
      <w:numFmt w:val="lowerRoman"/>
      <w:lvlText w:val="%6"/>
      <w:lvlJc w:val="left"/>
      <w:pPr>
        <w:ind w:left="466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6ECA9D84">
      <w:start w:val="1"/>
      <w:numFmt w:val="decimal"/>
      <w:lvlText w:val="%7"/>
      <w:lvlJc w:val="left"/>
      <w:pPr>
        <w:ind w:left="538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3722754E">
      <w:start w:val="1"/>
      <w:numFmt w:val="lowerLetter"/>
      <w:lvlText w:val="%8"/>
      <w:lvlJc w:val="left"/>
      <w:pPr>
        <w:ind w:left="610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C580412C">
      <w:start w:val="1"/>
      <w:numFmt w:val="lowerRoman"/>
      <w:lvlText w:val="%9"/>
      <w:lvlJc w:val="left"/>
      <w:pPr>
        <w:ind w:left="682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15" w15:restartNumberingAfterBreak="0">
    <w:nsid w:val="27186E21"/>
    <w:multiLevelType w:val="multilevel"/>
    <w:tmpl w:val="6D164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A4F6531"/>
    <w:multiLevelType w:val="multilevel"/>
    <w:tmpl w:val="9116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C027C87"/>
    <w:multiLevelType w:val="hybridMultilevel"/>
    <w:tmpl w:val="D6949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DBF3924"/>
    <w:multiLevelType w:val="multilevel"/>
    <w:tmpl w:val="9B3AA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05F5FD1"/>
    <w:multiLevelType w:val="hybridMultilevel"/>
    <w:tmpl w:val="4198C74E"/>
    <w:lvl w:ilvl="0" w:tplc="86B2E074">
      <w:start w:val="1"/>
      <w:numFmt w:val="bullet"/>
      <w:lvlText w:val="•"/>
      <w:lvlJc w:val="left"/>
      <w:pPr>
        <w:ind w:left="67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810C199E">
      <w:start w:val="1"/>
      <w:numFmt w:val="bullet"/>
      <w:lvlText w:val="o"/>
      <w:lvlJc w:val="left"/>
      <w:pPr>
        <w:ind w:left="14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3D9CF93A">
      <w:start w:val="1"/>
      <w:numFmt w:val="bullet"/>
      <w:lvlText w:val="▪"/>
      <w:lvlJc w:val="left"/>
      <w:pPr>
        <w:ind w:left="21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E58CC5EA">
      <w:start w:val="1"/>
      <w:numFmt w:val="bullet"/>
      <w:lvlText w:val="•"/>
      <w:lvlJc w:val="left"/>
      <w:pPr>
        <w:ind w:left="28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186066B6">
      <w:start w:val="1"/>
      <w:numFmt w:val="bullet"/>
      <w:lvlText w:val="o"/>
      <w:lvlJc w:val="left"/>
      <w:pPr>
        <w:ind w:left="357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DD8E44D2">
      <w:start w:val="1"/>
      <w:numFmt w:val="bullet"/>
      <w:lvlText w:val="▪"/>
      <w:lvlJc w:val="left"/>
      <w:pPr>
        <w:ind w:left="429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7BF61FEC">
      <w:start w:val="1"/>
      <w:numFmt w:val="bullet"/>
      <w:lvlText w:val="•"/>
      <w:lvlJc w:val="left"/>
      <w:pPr>
        <w:ind w:left="50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1658AD30">
      <w:start w:val="1"/>
      <w:numFmt w:val="bullet"/>
      <w:lvlText w:val="o"/>
      <w:lvlJc w:val="left"/>
      <w:pPr>
        <w:ind w:left="57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BB7044B4">
      <w:start w:val="1"/>
      <w:numFmt w:val="bullet"/>
      <w:lvlText w:val="▪"/>
      <w:lvlJc w:val="left"/>
      <w:pPr>
        <w:ind w:left="64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20" w15:restartNumberingAfterBreak="0">
    <w:nsid w:val="34B77E2E"/>
    <w:multiLevelType w:val="hybridMultilevel"/>
    <w:tmpl w:val="F0F6CDE0"/>
    <w:lvl w:ilvl="0" w:tplc="C1149E18">
      <w:start w:val="1"/>
      <w:numFmt w:val="bullet"/>
      <w:lvlText w:val="•"/>
      <w:lvlJc w:val="left"/>
      <w:pPr>
        <w:ind w:left="77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723866F2">
      <w:start w:val="1"/>
      <w:numFmt w:val="bullet"/>
      <w:lvlText w:val="o"/>
      <w:lvlJc w:val="left"/>
      <w:pPr>
        <w:ind w:left="15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D88C0EC8">
      <w:start w:val="1"/>
      <w:numFmt w:val="bullet"/>
      <w:lvlText w:val="▪"/>
      <w:lvlJc w:val="left"/>
      <w:pPr>
        <w:ind w:left="22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7F428BBE">
      <w:start w:val="1"/>
      <w:numFmt w:val="bullet"/>
      <w:lvlText w:val="•"/>
      <w:lvlJc w:val="left"/>
      <w:pPr>
        <w:ind w:left="29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81C4B066">
      <w:start w:val="1"/>
      <w:numFmt w:val="bullet"/>
      <w:lvlText w:val="o"/>
      <w:lvlJc w:val="left"/>
      <w:pPr>
        <w:ind w:left="367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B8CE693C">
      <w:start w:val="1"/>
      <w:numFmt w:val="bullet"/>
      <w:lvlText w:val="▪"/>
      <w:lvlJc w:val="left"/>
      <w:pPr>
        <w:ind w:left="439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9AC87A88">
      <w:start w:val="1"/>
      <w:numFmt w:val="bullet"/>
      <w:lvlText w:val="•"/>
      <w:lvlJc w:val="left"/>
      <w:pPr>
        <w:ind w:left="51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382097A4">
      <w:start w:val="1"/>
      <w:numFmt w:val="bullet"/>
      <w:lvlText w:val="o"/>
      <w:lvlJc w:val="left"/>
      <w:pPr>
        <w:ind w:left="58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F3A0E662">
      <w:start w:val="1"/>
      <w:numFmt w:val="bullet"/>
      <w:lvlText w:val="▪"/>
      <w:lvlJc w:val="left"/>
      <w:pPr>
        <w:ind w:left="65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21" w15:restartNumberingAfterBreak="0">
    <w:nsid w:val="38705C5A"/>
    <w:multiLevelType w:val="hybridMultilevel"/>
    <w:tmpl w:val="075E2546"/>
    <w:lvl w:ilvl="0" w:tplc="40090015">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3C5838B9"/>
    <w:multiLevelType w:val="hybridMultilevel"/>
    <w:tmpl w:val="94D8C18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3" w15:restartNumberingAfterBreak="0">
    <w:nsid w:val="3FB12CD6"/>
    <w:multiLevelType w:val="multilevel"/>
    <w:tmpl w:val="A24247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357222A"/>
    <w:multiLevelType w:val="hybridMultilevel"/>
    <w:tmpl w:val="D6E6BCFA"/>
    <w:lvl w:ilvl="0" w:tplc="40090015">
      <w:start w:val="1"/>
      <w:numFmt w:val="upperLetter"/>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5" w15:restartNumberingAfterBreak="0">
    <w:nsid w:val="44890327"/>
    <w:multiLevelType w:val="hybridMultilevel"/>
    <w:tmpl w:val="244CC582"/>
    <w:lvl w:ilvl="0" w:tplc="803C04B4">
      <w:start w:val="1"/>
      <w:numFmt w:val="bullet"/>
      <w:lvlText w:val="•"/>
      <w:lvlJc w:val="left"/>
      <w:pPr>
        <w:ind w:left="67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E73EC17A">
      <w:start w:val="1"/>
      <w:numFmt w:val="bullet"/>
      <w:lvlText w:val="o"/>
      <w:lvlJc w:val="left"/>
      <w:pPr>
        <w:ind w:left="14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0C96550C">
      <w:start w:val="1"/>
      <w:numFmt w:val="bullet"/>
      <w:lvlText w:val="▪"/>
      <w:lvlJc w:val="left"/>
      <w:pPr>
        <w:ind w:left="21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2BA2543E">
      <w:start w:val="1"/>
      <w:numFmt w:val="bullet"/>
      <w:lvlText w:val="•"/>
      <w:lvlJc w:val="left"/>
      <w:pPr>
        <w:ind w:left="28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1F9E5354">
      <w:start w:val="1"/>
      <w:numFmt w:val="bullet"/>
      <w:lvlText w:val="o"/>
      <w:lvlJc w:val="left"/>
      <w:pPr>
        <w:ind w:left="357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304405C8">
      <w:start w:val="1"/>
      <w:numFmt w:val="bullet"/>
      <w:lvlText w:val="▪"/>
      <w:lvlJc w:val="left"/>
      <w:pPr>
        <w:ind w:left="429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4524D3DA">
      <w:start w:val="1"/>
      <w:numFmt w:val="bullet"/>
      <w:lvlText w:val="•"/>
      <w:lvlJc w:val="left"/>
      <w:pPr>
        <w:ind w:left="50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E0F844D0">
      <w:start w:val="1"/>
      <w:numFmt w:val="bullet"/>
      <w:lvlText w:val="o"/>
      <w:lvlJc w:val="left"/>
      <w:pPr>
        <w:ind w:left="57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5F220662">
      <w:start w:val="1"/>
      <w:numFmt w:val="bullet"/>
      <w:lvlText w:val="▪"/>
      <w:lvlJc w:val="left"/>
      <w:pPr>
        <w:ind w:left="64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26" w15:restartNumberingAfterBreak="0">
    <w:nsid w:val="4A20720C"/>
    <w:multiLevelType w:val="hybridMultilevel"/>
    <w:tmpl w:val="12E2DD88"/>
    <w:lvl w:ilvl="0" w:tplc="2482F858">
      <w:start w:val="1"/>
      <w:numFmt w:val="bullet"/>
      <w:lvlText w:val="•"/>
      <w:lvlJc w:val="left"/>
      <w:pPr>
        <w:ind w:left="67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F3407282">
      <w:start w:val="1"/>
      <w:numFmt w:val="bullet"/>
      <w:lvlText w:val="o"/>
      <w:lvlJc w:val="left"/>
      <w:pPr>
        <w:ind w:left="14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61A446CC">
      <w:start w:val="1"/>
      <w:numFmt w:val="bullet"/>
      <w:lvlText w:val="▪"/>
      <w:lvlJc w:val="left"/>
      <w:pPr>
        <w:ind w:left="21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933CE010">
      <w:start w:val="1"/>
      <w:numFmt w:val="bullet"/>
      <w:lvlText w:val="•"/>
      <w:lvlJc w:val="left"/>
      <w:pPr>
        <w:ind w:left="28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65D4151E">
      <w:start w:val="1"/>
      <w:numFmt w:val="bullet"/>
      <w:lvlText w:val="o"/>
      <w:lvlJc w:val="left"/>
      <w:pPr>
        <w:ind w:left="357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7730C810">
      <w:start w:val="1"/>
      <w:numFmt w:val="bullet"/>
      <w:lvlText w:val="▪"/>
      <w:lvlJc w:val="left"/>
      <w:pPr>
        <w:ind w:left="429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ACACC930">
      <w:start w:val="1"/>
      <w:numFmt w:val="bullet"/>
      <w:lvlText w:val="•"/>
      <w:lvlJc w:val="left"/>
      <w:pPr>
        <w:ind w:left="50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D0866290">
      <w:start w:val="1"/>
      <w:numFmt w:val="bullet"/>
      <w:lvlText w:val="o"/>
      <w:lvlJc w:val="left"/>
      <w:pPr>
        <w:ind w:left="57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82BC066E">
      <w:start w:val="1"/>
      <w:numFmt w:val="bullet"/>
      <w:lvlText w:val="▪"/>
      <w:lvlJc w:val="left"/>
      <w:pPr>
        <w:ind w:left="64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27" w15:restartNumberingAfterBreak="0">
    <w:nsid w:val="52710ABA"/>
    <w:multiLevelType w:val="hybridMultilevel"/>
    <w:tmpl w:val="4CC2395E"/>
    <w:lvl w:ilvl="0" w:tplc="515A4C94">
      <w:start w:val="1"/>
      <w:numFmt w:val="bullet"/>
      <w:lvlText w:val="•"/>
      <w:lvlJc w:val="left"/>
      <w:pPr>
        <w:ind w:left="67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2DEE8040">
      <w:start w:val="1"/>
      <w:numFmt w:val="bullet"/>
      <w:lvlText w:val="o"/>
      <w:lvlJc w:val="left"/>
      <w:pPr>
        <w:ind w:left="14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94A4C3A6">
      <w:start w:val="1"/>
      <w:numFmt w:val="bullet"/>
      <w:lvlText w:val="▪"/>
      <w:lvlJc w:val="left"/>
      <w:pPr>
        <w:ind w:left="21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2C0C13CA">
      <w:start w:val="1"/>
      <w:numFmt w:val="bullet"/>
      <w:lvlText w:val="•"/>
      <w:lvlJc w:val="left"/>
      <w:pPr>
        <w:ind w:left="28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AD7AA0F6">
      <w:start w:val="1"/>
      <w:numFmt w:val="bullet"/>
      <w:lvlText w:val="o"/>
      <w:lvlJc w:val="left"/>
      <w:pPr>
        <w:ind w:left="357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6D586044">
      <w:start w:val="1"/>
      <w:numFmt w:val="bullet"/>
      <w:lvlText w:val="▪"/>
      <w:lvlJc w:val="left"/>
      <w:pPr>
        <w:ind w:left="429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76FC1E52">
      <w:start w:val="1"/>
      <w:numFmt w:val="bullet"/>
      <w:lvlText w:val="•"/>
      <w:lvlJc w:val="left"/>
      <w:pPr>
        <w:ind w:left="50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AD9CB47E">
      <w:start w:val="1"/>
      <w:numFmt w:val="bullet"/>
      <w:lvlText w:val="o"/>
      <w:lvlJc w:val="left"/>
      <w:pPr>
        <w:ind w:left="57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DFFA2378">
      <w:start w:val="1"/>
      <w:numFmt w:val="bullet"/>
      <w:lvlText w:val="▪"/>
      <w:lvlJc w:val="left"/>
      <w:pPr>
        <w:ind w:left="64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28" w15:restartNumberingAfterBreak="0">
    <w:nsid w:val="53994A60"/>
    <w:multiLevelType w:val="hybridMultilevel"/>
    <w:tmpl w:val="F3825B0C"/>
    <w:lvl w:ilvl="0" w:tplc="49EE857A">
      <w:start w:val="1"/>
      <w:numFmt w:val="bullet"/>
      <w:lvlText w:val="•"/>
      <w:lvlJc w:val="left"/>
      <w:pPr>
        <w:ind w:left="77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0158F6C4">
      <w:start w:val="1"/>
      <w:numFmt w:val="bullet"/>
      <w:lvlText w:val="o"/>
      <w:lvlJc w:val="left"/>
      <w:pPr>
        <w:ind w:left="15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5A1681EE">
      <w:start w:val="1"/>
      <w:numFmt w:val="bullet"/>
      <w:lvlText w:val="▪"/>
      <w:lvlJc w:val="left"/>
      <w:pPr>
        <w:ind w:left="22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2DC8D43E">
      <w:start w:val="1"/>
      <w:numFmt w:val="bullet"/>
      <w:lvlText w:val="•"/>
      <w:lvlJc w:val="left"/>
      <w:pPr>
        <w:ind w:left="29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E9ECB2CE">
      <w:start w:val="1"/>
      <w:numFmt w:val="bullet"/>
      <w:lvlText w:val="o"/>
      <w:lvlJc w:val="left"/>
      <w:pPr>
        <w:ind w:left="367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0ACC7714">
      <w:start w:val="1"/>
      <w:numFmt w:val="bullet"/>
      <w:lvlText w:val="▪"/>
      <w:lvlJc w:val="left"/>
      <w:pPr>
        <w:ind w:left="439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B616E95E">
      <w:start w:val="1"/>
      <w:numFmt w:val="bullet"/>
      <w:lvlText w:val="•"/>
      <w:lvlJc w:val="left"/>
      <w:pPr>
        <w:ind w:left="51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38C64EA6">
      <w:start w:val="1"/>
      <w:numFmt w:val="bullet"/>
      <w:lvlText w:val="o"/>
      <w:lvlJc w:val="left"/>
      <w:pPr>
        <w:ind w:left="58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C58E918A">
      <w:start w:val="1"/>
      <w:numFmt w:val="bullet"/>
      <w:lvlText w:val="▪"/>
      <w:lvlJc w:val="left"/>
      <w:pPr>
        <w:ind w:left="65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29" w15:restartNumberingAfterBreak="0">
    <w:nsid w:val="5C061D2B"/>
    <w:multiLevelType w:val="hybridMultilevel"/>
    <w:tmpl w:val="790433DE"/>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0" w15:restartNumberingAfterBreak="0">
    <w:nsid w:val="61037DFB"/>
    <w:multiLevelType w:val="hybridMultilevel"/>
    <w:tmpl w:val="CC08F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1A5BAF"/>
    <w:multiLevelType w:val="multilevel"/>
    <w:tmpl w:val="1A242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33529AF"/>
    <w:multiLevelType w:val="hybridMultilevel"/>
    <w:tmpl w:val="A79EDD92"/>
    <w:lvl w:ilvl="0" w:tplc="DBD6392A">
      <w:start w:val="1"/>
      <w:numFmt w:val="bullet"/>
      <w:lvlText w:val="•"/>
      <w:lvlJc w:val="left"/>
      <w:pPr>
        <w:ind w:left="77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63CABA9A">
      <w:start w:val="1"/>
      <w:numFmt w:val="bullet"/>
      <w:lvlText w:val="o"/>
      <w:lvlJc w:val="left"/>
      <w:pPr>
        <w:ind w:left="15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1B8C3190">
      <w:start w:val="1"/>
      <w:numFmt w:val="bullet"/>
      <w:lvlText w:val="▪"/>
      <w:lvlJc w:val="left"/>
      <w:pPr>
        <w:ind w:left="22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D9288954">
      <w:start w:val="1"/>
      <w:numFmt w:val="bullet"/>
      <w:lvlText w:val="•"/>
      <w:lvlJc w:val="left"/>
      <w:pPr>
        <w:ind w:left="29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03E6D9AE">
      <w:start w:val="1"/>
      <w:numFmt w:val="bullet"/>
      <w:lvlText w:val="o"/>
      <w:lvlJc w:val="left"/>
      <w:pPr>
        <w:ind w:left="367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A6E4FC90">
      <w:start w:val="1"/>
      <w:numFmt w:val="bullet"/>
      <w:lvlText w:val="▪"/>
      <w:lvlJc w:val="left"/>
      <w:pPr>
        <w:ind w:left="439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BE72C8F6">
      <w:start w:val="1"/>
      <w:numFmt w:val="bullet"/>
      <w:lvlText w:val="•"/>
      <w:lvlJc w:val="left"/>
      <w:pPr>
        <w:ind w:left="51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3DB6ED5E">
      <w:start w:val="1"/>
      <w:numFmt w:val="bullet"/>
      <w:lvlText w:val="o"/>
      <w:lvlJc w:val="left"/>
      <w:pPr>
        <w:ind w:left="58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DBEA2C8A">
      <w:start w:val="1"/>
      <w:numFmt w:val="bullet"/>
      <w:lvlText w:val="▪"/>
      <w:lvlJc w:val="left"/>
      <w:pPr>
        <w:ind w:left="65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33" w15:restartNumberingAfterBreak="0">
    <w:nsid w:val="64241073"/>
    <w:multiLevelType w:val="hybridMultilevel"/>
    <w:tmpl w:val="803A9976"/>
    <w:lvl w:ilvl="0" w:tplc="B2A60212">
      <w:start w:val="1"/>
      <w:numFmt w:val="bullet"/>
      <w:lvlText w:val="•"/>
      <w:lvlJc w:val="left"/>
      <w:pPr>
        <w:ind w:left="67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C272316E">
      <w:start w:val="1"/>
      <w:numFmt w:val="bullet"/>
      <w:lvlText w:val="o"/>
      <w:lvlJc w:val="left"/>
      <w:pPr>
        <w:ind w:left="14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BB2640FA">
      <w:start w:val="1"/>
      <w:numFmt w:val="bullet"/>
      <w:lvlText w:val="▪"/>
      <w:lvlJc w:val="left"/>
      <w:pPr>
        <w:ind w:left="21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0786000E">
      <w:start w:val="1"/>
      <w:numFmt w:val="bullet"/>
      <w:lvlText w:val="•"/>
      <w:lvlJc w:val="left"/>
      <w:pPr>
        <w:ind w:left="28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5A8652DE">
      <w:start w:val="1"/>
      <w:numFmt w:val="bullet"/>
      <w:lvlText w:val="o"/>
      <w:lvlJc w:val="left"/>
      <w:pPr>
        <w:ind w:left="357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6BA63C44">
      <w:start w:val="1"/>
      <w:numFmt w:val="bullet"/>
      <w:lvlText w:val="▪"/>
      <w:lvlJc w:val="left"/>
      <w:pPr>
        <w:ind w:left="429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5C162A0E">
      <w:start w:val="1"/>
      <w:numFmt w:val="bullet"/>
      <w:lvlText w:val="•"/>
      <w:lvlJc w:val="left"/>
      <w:pPr>
        <w:ind w:left="50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E5EE76A0">
      <w:start w:val="1"/>
      <w:numFmt w:val="bullet"/>
      <w:lvlText w:val="o"/>
      <w:lvlJc w:val="left"/>
      <w:pPr>
        <w:ind w:left="57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6BAC47C6">
      <w:start w:val="1"/>
      <w:numFmt w:val="bullet"/>
      <w:lvlText w:val="▪"/>
      <w:lvlJc w:val="left"/>
      <w:pPr>
        <w:ind w:left="64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34" w15:restartNumberingAfterBreak="0">
    <w:nsid w:val="672A7A12"/>
    <w:multiLevelType w:val="hybridMultilevel"/>
    <w:tmpl w:val="37BC93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F984D50"/>
    <w:multiLevelType w:val="hybridMultilevel"/>
    <w:tmpl w:val="6DE420A6"/>
    <w:lvl w:ilvl="0" w:tplc="DB027BD2">
      <w:start w:val="1"/>
      <w:numFmt w:val="bullet"/>
      <w:lvlText w:val="•"/>
      <w:lvlJc w:val="left"/>
      <w:pPr>
        <w:ind w:left="67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925A1A3C">
      <w:start w:val="1"/>
      <w:numFmt w:val="bullet"/>
      <w:lvlText w:val="o"/>
      <w:lvlJc w:val="left"/>
      <w:pPr>
        <w:ind w:left="14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CB62F0B0">
      <w:start w:val="1"/>
      <w:numFmt w:val="bullet"/>
      <w:lvlText w:val="▪"/>
      <w:lvlJc w:val="left"/>
      <w:pPr>
        <w:ind w:left="21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524494C0">
      <w:start w:val="1"/>
      <w:numFmt w:val="bullet"/>
      <w:lvlText w:val="•"/>
      <w:lvlJc w:val="left"/>
      <w:pPr>
        <w:ind w:left="28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30FEFC26">
      <w:start w:val="1"/>
      <w:numFmt w:val="bullet"/>
      <w:lvlText w:val="o"/>
      <w:lvlJc w:val="left"/>
      <w:pPr>
        <w:ind w:left="357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D7F0CE6A">
      <w:start w:val="1"/>
      <w:numFmt w:val="bullet"/>
      <w:lvlText w:val="▪"/>
      <w:lvlJc w:val="left"/>
      <w:pPr>
        <w:ind w:left="429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2E06E936">
      <w:start w:val="1"/>
      <w:numFmt w:val="bullet"/>
      <w:lvlText w:val="•"/>
      <w:lvlJc w:val="left"/>
      <w:pPr>
        <w:ind w:left="50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74986F90">
      <w:start w:val="1"/>
      <w:numFmt w:val="bullet"/>
      <w:lvlText w:val="o"/>
      <w:lvlJc w:val="left"/>
      <w:pPr>
        <w:ind w:left="57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762A8780">
      <w:start w:val="1"/>
      <w:numFmt w:val="bullet"/>
      <w:lvlText w:val="▪"/>
      <w:lvlJc w:val="left"/>
      <w:pPr>
        <w:ind w:left="64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36" w15:restartNumberingAfterBreak="0">
    <w:nsid w:val="7FFE080A"/>
    <w:multiLevelType w:val="multilevel"/>
    <w:tmpl w:val="53926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60917821">
    <w:abstractNumId w:val="30"/>
  </w:num>
  <w:num w:numId="2" w16cid:durableId="2059041036">
    <w:abstractNumId w:val="17"/>
  </w:num>
  <w:num w:numId="3" w16cid:durableId="2055886741">
    <w:abstractNumId w:val="34"/>
  </w:num>
  <w:num w:numId="4" w16cid:durableId="1683242298">
    <w:abstractNumId w:val="6"/>
  </w:num>
  <w:num w:numId="5" w16cid:durableId="1991715596">
    <w:abstractNumId w:val="18"/>
  </w:num>
  <w:num w:numId="6" w16cid:durableId="1344013709">
    <w:abstractNumId w:val="4"/>
  </w:num>
  <w:num w:numId="7" w16cid:durableId="361394866">
    <w:abstractNumId w:val="15"/>
  </w:num>
  <w:num w:numId="8" w16cid:durableId="1074938036">
    <w:abstractNumId w:val="31"/>
  </w:num>
  <w:num w:numId="9" w16cid:durableId="1782334964">
    <w:abstractNumId w:val="36"/>
  </w:num>
  <w:num w:numId="10" w16cid:durableId="1219853644">
    <w:abstractNumId w:val="2"/>
  </w:num>
  <w:num w:numId="11" w16cid:durableId="1729456015">
    <w:abstractNumId w:val="16"/>
  </w:num>
  <w:num w:numId="12" w16cid:durableId="487287016">
    <w:abstractNumId w:val="3"/>
  </w:num>
  <w:num w:numId="13" w16cid:durableId="43987308">
    <w:abstractNumId w:val="14"/>
  </w:num>
  <w:num w:numId="14" w16cid:durableId="575096837">
    <w:abstractNumId w:val="26"/>
  </w:num>
  <w:num w:numId="15" w16cid:durableId="362633253">
    <w:abstractNumId w:val="12"/>
  </w:num>
  <w:num w:numId="16" w16cid:durableId="1992563505">
    <w:abstractNumId w:val="5"/>
  </w:num>
  <w:num w:numId="17" w16cid:durableId="1444224023">
    <w:abstractNumId w:val="25"/>
  </w:num>
  <w:num w:numId="18" w16cid:durableId="1274049160">
    <w:abstractNumId w:val="27"/>
  </w:num>
  <w:num w:numId="19" w16cid:durableId="718749009">
    <w:abstractNumId w:val="7"/>
  </w:num>
  <w:num w:numId="20" w16cid:durableId="1670407633">
    <w:abstractNumId w:val="19"/>
  </w:num>
  <w:num w:numId="21" w16cid:durableId="1381512329">
    <w:abstractNumId w:val="35"/>
  </w:num>
  <w:num w:numId="22" w16cid:durableId="1464347868">
    <w:abstractNumId w:val="1"/>
  </w:num>
  <w:num w:numId="23" w16cid:durableId="421099468">
    <w:abstractNumId w:val="33"/>
  </w:num>
  <w:num w:numId="24" w16cid:durableId="1834904704">
    <w:abstractNumId w:val="13"/>
  </w:num>
  <w:num w:numId="25" w16cid:durableId="1091662207">
    <w:abstractNumId w:val="32"/>
  </w:num>
  <w:num w:numId="26" w16cid:durableId="609507860">
    <w:abstractNumId w:val="20"/>
  </w:num>
  <w:num w:numId="27" w16cid:durableId="1610813677">
    <w:abstractNumId w:val="28"/>
  </w:num>
  <w:num w:numId="28" w16cid:durableId="802384816">
    <w:abstractNumId w:val="21"/>
  </w:num>
  <w:num w:numId="29" w16cid:durableId="959414005">
    <w:abstractNumId w:val="29"/>
  </w:num>
  <w:num w:numId="30" w16cid:durableId="1714036181">
    <w:abstractNumId w:val="9"/>
  </w:num>
  <w:num w:numId="31" w16cid:durableId="1438332408">
    <w:abstractNumId w:val="22"/>
  </w:num>
  <w:num w:numId="32" w16cid:durableId="593317817">
    <w:abstractNumId w:val="11"/>
  </w:num>
  <w:num w:numId="33" w16cid:durableId="575894610">
    <w:abstractNumId w:val="24"/>
  </w:num>
  <w:num w:numId="34" w16cid:durableId="769736980">
    <w:abstractNumId w:val="8"/>
  </w:num>
  <w:num w:numId="35" w16cid:durableId="369184343">
    <w:abstractNumId w:val="23"/>
  </w:num>
  <w:num w:numId="36" w16cid:durableId="2127851330">
    <w:abstractNumId w:val="0"/>
  </w:num>
  <w:num w:numId="37" w16cid:durableId="10743533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397"/>
    <w:rsid w:val="00007917"/>
    <w:rsid w:val="00011B6B"/>
    <w:rsid w:val="00042C65"/>
    <w:rsid w:val="00060FD0"/>
    <w:rsid w:val="00077143"/>
    <w:rsid w:val="000829CC"/>
    <w:rsid w:val="000E6696"/>
    <w:rsid w:val="00116B35"/>
    <w:rsid w:val="00182EAD"/>
    <w:rsid w:val="00193278"/>
    <w:rsid w:val="001C1803"/>
    <w:rsid w:val="001C6705"/>
    <w:rsid w:val="001F6F14"/>
    <w:rsid w:val="00222C60"/>
    <w:rsid w:val="00227927"/>
    <w:rsid w:val="00237ECD"/>
    <w:rsid w:val="00255F5F"/>
    <w:rsid w:val="002766C4"/>
    <w:rsid w:val="002C1A49"/>
    <w:rsid w:val="002E3FBF"/>
    <w:rsid w:val="002F200E"/>
    <w:rsid w:val="003045BA"/>
    <w:rsid w:val="003606BA"/>
    <w:rsid w:val="0039649A"/>
    <w:rsid w:val="003D5FD1"/>
    <w:rsid w:val="003F312C"/>
    <w:rsid w:val="00401FB0"/>
    <w:rsid w:val="004065B4"/>
    <w:rsid w:val="00434239"/>
    <w:rsid w:val="004577C2"/>
    <w:rsid w:val="00481397"/>
    <w:rsid w:val="004958B0"/>
    <w:rsid w:val="004B5FC1"/>
    <w:rsid w:val="004E47B6"/>
    <w:rsid w:val="004F7559"/>
    <w:rsid w:val="005271A9"/>
    <w:rsid w:val="00556246"/>
    <w:rsid w:val="0058109A"/>
    <w:rsid w:val="00625306"/>
    <w:rsid w:val="0063617E"/>
    <w:rsid w:val="00653142"/>
    <w:rsid w:val="006554C7"/>
    <w:rsid w:val="006802DF"/>
    <w:rsid w:val="0069062E"/>
    <w:rsid w:val="006D0243"/>
    <w:rsid w:val="00744B8F"/>
    <w:rsid w:val="00753407"/>
    <w:rsid w:val="007C414B"/>
    <w:rsid w:val="007C5A2A"/>
    <w:rsid w:val="0080022D"/>
    <w:rsid w:val="00803F7E"/>
    <w:rsid w:val="00810F11"/>
    <w:rsid w:val="008277FE"/>
    <w:rsid w:val="00840268"/>
    <w:rsid w:val="00866428"/>
    <w:rsid w:val="008671CD"/>
    <w:rsid w:val="00877107"/>
    <w:rsid w:val="00891773"/>
    <w:rsid w:val="008C5CFD"/>
    <w:rsid w:val="008C73DB"/>
    <w:rsid w:val="00905B5F"/>
    <w:rsid w:val="0092719C"/>
    <w:rsid w:val="009663E7"/>
    <w:rsid w:val="00996CD2"/>
    <w:rsid w:val="009C2668"/>
    <w:rsid w:val="009C7B79"/>
    <w:rsid w:val="009F243A"/>
    <w:rsid w:val="00A0770E"/>
    <w:rsid w:val="00A173B9"/>
    <w:rsid w:val="00A2351D"/>
    <w:rsid w:val="00A57E15"/>
    <w:rsid w:val="00A64409"/>
    <w:rsid w:val="00AA1104"/>
    <w:rsid w:val="00AA6CB7"/>
    <w:rsid w:val="00AC04EB"/>
    <w:rsid w:val="00AC7B4E"/>
    <w:rsid w:val="00AC7F23"/>
    <w:rsid w:val="00AF66FE"/>
    <w:rsid w:val="00AF6E80"/>
    <w:rsid w:val="00B62EC6"/>
    <w:rsid w:val="00B97CA0"/>
    <w:rsid w:val="00BB696E"/>
    <w:rsid w:val="00BC7923"/>
    <w:rsid w:val="00BD242B"/>
    <w:rsid w:val="00BF17D4"/>
    <w:rsid w:val="00C263B6"/>
    <w:rsid w:val="00C65CF5"/>
    <w:rsid w:val="00C775F0"/>
    <w:rsid w:val="00C91318"/>
    <w:rsid w:val="00CD76C2"/>
    <w:rsid w:val="00CD7719"/>
    <w:rsid w:val="00D17B1E"/>
    <w:rsid w:val="00D2270F"/>
    <w:rsid w:val="00D236A2"/>
    <w:rsid w:val="00D64CEF"/>
    <w:rsid w:val="00D84B0A"/>
    <w:rsid w:val="00D911D9"/>
    <w:rsid w:val="00DC29B1"/>
    <w:rsid w:val="00E771F6"/>
    <w:rsid w:val="00EB1141"/>
    <w:rsid w:val="00EB642F"/>
    <w:rsid w:val="00ED009F"/>
    <w:rsid w:val="00F160CA"/>
    <w:rsid w:val="00F53734"/>
    <w:rsid w:val="00F55E36"/>
    <w:rsid w:val="00F75973"/>
    <w:rsid w:val="00F82B82"/>
    <w:rsid w:val="00FF571B"/>
    <w:rsid w:val="00FF715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45FB80"/>
  <w15:chartTrackingRefBased/>
  <w15:docId w15:val="{F40B3D16-5317-461C-BEDB-B4228E3B9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7143"/>
    <w:pPr>
      <w:spacing w:after="0" w:line="240" w:lineRule="auto"/>
    </w:pPr>
    <w:rPr>
      <w:rFonts w:ascii="Times New Roman" w:eastAsia="Times New Roman" w:hAnsi="Times New Roman" w:cs="Times New Roman"/>
      <w:sz w:val="24"/>
      <w:szCs w:val="24"/>
      <w:lang w:val="en-IN" w:eastAsia="en-IN"/>
    </w:rPr>
  </w:style>
  <w:style w:type="paragraph" w:styleId="Heading1">
    <w:name w:val="heading 1"/>
    <w:basedOn w:val="Normal"/>
    <w:next w:val="Normal"/>
    <w:link w:val="Heading1Char"/>
    <w:uiPriority w:val="9"/>
    <w:qFormat/>
    <w:rsid w:val="003F312C"/>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US" w:eastAsia="ja-JP"/>
    </w:rPr>
  </w:style>
  <w:style w:type="paragraph" w:styleId="Heading2">
    <w:name w:val="heading 2"/>
    <w:next w:val="Normal"/>
    <w:link w:val="Heading2Char"/>
    <w:uiPriority w:val="9"/>
    <w:unhideWhenUsed/>
    <w:qFormat/>
    <w:rsid w:val="00F53734"/>
    <w:pPr>
      <w:keepNext/>
      <w:keepLines/>
      <w:spacing w:after="0" w:line="271" w:lineRule="auto"/>
      <w:ind w:left="10" w:hanging="10"/>
      <w:outlineLvl w:val="1"/>
    </w:pPr>
    <w:rPr>
      <w:rFonts w:ascii="Times New Roman" w:eastAsia="Times New Roman" w:hAnsi="Times New Roman" w:cs="Times New Roman"/>
      <w:color w:val="365F91"/>
      <w:kern w:val="2"/>
      <w:sz w:val="24"/>
      <w:szCs w:val="24"/>
      <w:lang w:val="en-IN" w:eastAsia="en-IN"/>
      <w14:ligatures w14:val="standardContextual"/>
    </w:rPr>
  </w:style>
  <w:style w:type="paragraph" w:styleId="Heading3">
    <w:name w:val="heading 3"/>
    <w:next w:val="Normal"/>
    <w:link w:val="Heading3Char"/>
    <w:uiPriority w:val="9"/>
    <w:unhideWhenUsed/>
    <w:qFormat/>
    <w:rsid w:val="00F53734"/>
    <w:pPr>
      <w:keepNext/>
      <w:keepLines/>
      <w:spacing w:after="8" w:line="271" w:lineRule="auto"/>
      <w:ind w:left="10" w:hanging="10"/>
      <w:outlineLvl w:val="2"/>
    </w:pPr>
    <w:rPr>
      <w:rFonts w:ascii="Times New Roman" w:eastAsia="Times New Roman" w:hAnsi="Times New Roman" w:cs="Times New Roman"/>
      <w:color w:val="000000"/>
      <w:kern w:val="2"/>
      <w:sz w:val="21"/>
      <w:szCs w:val="24"/>
      <w:lang w:val="en-IN" w:eastAsia="en-IN"/>
      <w14:ligatures w14:val="standardContextual"/>
    </w:rPr>
  </w:style>
  <w:style w:type="paragraph" w:styleId="Heading4">
    <w:name w:val="heading 4"/>
    <w:basedOn w:val="Normal"/>
    <w:next w:val="Normal"/>
    <w:link w:val="Heading4Char"/>
    <w:uiPriority w:val="9"/>
    <w:unhideWhenUsed/>
    <w:qFormat/>
    <w:rsid w:val="00AF6E80"/>
    <w:pPr>
      <w:keepNext/>
      <w:keepLines/>
      <w:spacing w:before="40" w:line="259" w:lineRule="auto"/>
      <w:outlineLvl w:val="3"/>
    </w:pPr>
    <w:rPr>
      <w:rFonts w:asciiTheme="majorHAnsi" w:eastAsiaTheme="majorEastAsia" w:hAnsiTheme="majorHAnsi" w:cstheme="majorBidi"/>
      <w:i/>
      <w:iCs/>
      <w:color w:val="2F5496" w:themeColor="accent1" w:themeShade="BF"/>
      <w:sz w:val="22"/>
      <w:szCs w:val="22"/>
      <w:lang w:val="en-US" w:eastAsia="ja-JP"/>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1397"/>
    <w:pPr>
      <w:spacing w:after="160" w:line="259" w:lineRule="auto"/>
      <w:ind w:left="720"/>
      <w:contextualSpacing/>
    </w:pPr>
    <w:rPr>
      <w:rFonts w:asciiTheme="minorHAnsi" w:eastAsiaTheme="minorEastAsia" w:hAnsiTheme="minorHAnsi" w:cstheme="minorBidi"/>
      <w:sz w:val="22"/>
      <w:szCs w:val="22"/>
      <w:lang w:val="en-US" w:eastAsia="ja-JP"/>
    </w:rPr>
  </w:style>
  <w:style w:type="character" w:styleId="CommentReference">
    <w:name w:val="annotation reference"/>
    <w:basedOn w:val="DefaultParagraphFont"/>
    <w:uiPriority w:val="99"/>
    <w:semiHidden/>
    <w:unhideWhenUsed/>
    <w:rsid w:val="00481397"/>
    <w:rPr>
      <w:sz w:val="16"/>
      <w:szCs w:val="16"/>
    </w:rPr>
  </w:style>
  <w:style w:type="paragraph" w:styleId="CommentText">
    <w:name w:val="annotation text"/>
    <w:basedOn w:val="Normal"/>
    <w:link w:val="CommentTextChar"/>
    <w:uiPriority w:val="99"/>
    <w:semiHidden/>
    <w:unhideWhenUsed/>
    <w:rsid w:val="00481397"/>
    <w:pPr>
      <w:spacing w:after="160"/>
    </w:pPr>
    <w:rPr>
      <w:rFonts w:asciiTheme="minorHAnsi" w:eastAsiaTheme="minorEastAsia" w:hAnsiTheme="minorHAnsi" w:cstheme="minorBidi"/>
      <w:sz w:val="20"/>
      <w:szCs w:val="20"/>
      <w:lang w:val="en-US" w:eastAsia="ja-JP"/>
    </w:rPr>
  </w:style>
  <w:style w:type="character" w:customStyle="1" w:styleId="CommentTextChar">
    <w:name w:val="Comment Text Char"/>
    <w:basedOn w:val="DefaultParagraphFont"/>
    <w:link w:val="CommentText"/>
    <w:uiPriority w:val="99"/>
    <w:semiHidden/>
    <w:rsid w:val="00481397"/>
    <w:rPr>
      <w:sz w:val="20"/>
      <w:szCs w:val="20"/>
    </w:rPr>
  </w:style>
  <w:style w:type="paragraph" w:styleId="BalloonText">
    <w:name w:val="Balloon Text"/>
    <w:basedOn w:val="Normal"/>
    <w:link w:val="BalloonTextChar"/>
    <w:uiPriority w:val="99"/>
    <w:semiHidden/>
    <w:unhideWhenUsed/>
    <w:rsid w:val="00481397"/>
    <w:rPr>
      <w:rFonts w:ascii="Segoe UI" w:eastAsiaTheme="minorEastAsia" w:hAnsi="Segoe UI" w:cs="Segoe UI"/>
      <w:sz w:val="18"/>
      <w:szCs w:val="18"/>
      <w:lang w:val="en-US" w:eastAsia="ja-JP"/>
    </w:rPr>
  </w:style>
  <w:style w:type="character" w:customStyle="1" w:styleId="BalloonTextChar">
    <w:name w:val="Balloon Text Char"/>
    <w:basedOn w:val="DefaultParagraphFont"/>
    <w:link w:val="BalloonText"/>
    <w:uiPriority w:val="99"/>
    <w:semiHidden/>
    <w:rsid w:val="00481397"/>
    <w:rPr>
      <w:rFonts w:ascii="Segoe UI" w:hAnsi="Segoe UI" w:cs="Segoe UI"/>
      <w:sz w:val="18"/>
      <w:szCs w:val="18"/>
    </w:rPr>
  </w:style>
  <w:style w:type="table" w:styleId="TableGrid">
    <w:name w:val="Table Grid"/>
    <w:basedOn w:val="TableNormal"/>
    <w:rsid w:val="00EB11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F243A"/>
    <w:pPr>
      <w:tabs>
        <w:tab w:val="center" w:pos="4680"/>
        <w:tab w:val="right" w:pos="9360"/>
      </w:tabs>
    </w:pPr>
    <w:rPr>
      <w:rFonts w:asciiTheme="minorHAnsi" w:eastAsiaTheme="minorEastAsia" w:hAnsiTheme="minorHAnsi" w:cstheme="minorBidi"/>
      <w:sz w:val="22"/>
      <w:szCs w:val="22"/>
      <w:lang w:val="en-US" w:eastAsia="ja-JP"/>
    </w:rPr>
  </w:style>
  <w:style w:type="character" w:customStyle="1" w:styleId="HeaderChar">
    <w:name w:val="Header Char"/>
    <w:basedOn w:val="DefaultParagraphFont"/>
    <w:link w:val="Header"/>
    <w:uiPriority w:val="99"/>
    <w:rsid w:val="009F243A"/>
  </w:style>
  <w:style w:type="paragraph" w:styleId="Footer">
    <w:name w:val="footer"/>
    <w:basedOn w:val="Normal"/>
    <w:link w:val="FooterChar"/>
    <w:uiPriority w:val="99"/>
    <w:unhideWhenUsed/>
    <w:rsid w:val="009F243A"/>
    <w:pPr>
      <w:tabs>
        <w:tab w:val="center" w:pos="4680"/>
        <w:tab w:val="right" w:pos="9360"/>
      </w:tabs>
    </w:pPr>
    <w:rPr>
      <w:rFonts w:asciiTheme="minorHAnsi" w:eastAsiaTheme="minorEastAsia" w:hAnsiTheme="minorHAnsi" w:cstheme="minorBidi"/>
      <w:sz w:val="22"/>
      <w:szCs w:val="22"/>
      <w:lang w:val="en-US" w:eastAsia="ja-JP"/>
    </w:rPr>
  </w:style>
  <w:style w:type="character" w:customStyle="1" w:styleId="FooterChar">
    <w:name w:val="Footer Char"/>
    <w:basedOn w:val="DefaultParagraphFont"/>
    <w:link w:val="Footer"/>
    <w:uiPriority w:val="99"/>
    <w:rsid w:val="009F243A"/>
  </w:style>
  <w:style w:type="paragraph" w:styleId="CommentSubject">
    <w:name w:val="annotation subject"/>
    <w:basedOn w:val="CommentText"/>
    <w:next w:val="CommentText"/>
    <w:link w:val="CommentSubjectChar"/>
    <w:uiPriority w:val="99"/>
    <w:semiHidden/>
    <w:unhideWhenUsed/>
    <w:rsid w:val="002C1A49"/>
    <w:rPr>
      <w:b/>
      <w:bCs/>
    </w:rPr>
  </w:style>
  <w:style w:type="character" w:customStyle="1" w:styleId="CommentSubjectChar">
    <w:name w:val="Comment Subject Char"/>
    <w:basedOn w:val="CommentTextChar"/>
    <w:link w:val="CommentSubject"/>
    <w:uiPriority w:val="99"/>
    <w:semiHidden/>
    <w:rsid w:val="002C1A49"/>
    <w:rPr>
      <w:b/>
      <w:bCs/>
      <w:sz w:val="20"/>
      <w:szCs w:val="20"/>
    </w:rPr>
  </w:style>
  <w:style w:type="character" w:styleId="Hyperlink">
    <w:name w:val="Hyperlink"/>
    <w:basedOn w:val="DefaultParagraphFont"/>
    <w:uiPriority w:val="99"/>
    <w:unhideWhenUsed/>
    <w:rsid w:val="008277FE"/>
    <w:rPr>
      <w:color w:val="0563C1" w:themeColor="hyperlink"/>
      <w:u w:val="single"/>
    </w:rPr>
  </w:style>
  <w:style w:type="character" w:styleId="UnresolvedMention">
    <w:name w:val="Unresolved Mention"/>
    <w:basedOn w:val="DefaultParagraphFont"/>
    <w:uiPriority w:val="99"/>
    <w:semiHidden/>
    <w:unhideWhenUsed/>
    <w:rsid w:val="008277FE"/>
    <w:rPr>
      <w:color w:val="605E5C"/>
      <w:shd w:val="clear" w:color="auto" w:fill="E1DFDD"/>
    </w:rPr>
  </w:style>
  <w:style w:type="character" w:customStyle="1" w:styleId="Heading2Char">
    <w:name w:val="Heading 2 Char"/>
    <w:basedOn w:val="DefaultParagraphFont"/>
    <w:link w:val="Heading2"/>
    <w:rsid w:val="00F53734"/>
    <w:rPr>
      <w:rFonts w:ascii="Times New Roman" w:eastAsia="Times New Roman" w:hAnsi="Times New Roman" w:cs="Times New Roman"/>
      <w:color w:val="365F91"/>
      <w:kern w:val="2"/>
      <w:sz w:val="24"/>
      <w:szCs w:val="24"/>
      <w:lang w:val="en-IN" w:eastAsia="en-IN"/>
      <w14:ligatures w14:val="standardContextual"/>
    </w:rPr>
  </w:style>
  <w:style w:type="character" w:customStyle="1" w:styleId="Heading3Char">
    <w:name w:val="Heading 3 Char"/>
    <w:basedOn w:val="DefaultParagraphFont"/>
    <w:link w:val="Heading3"/>
    <w:rsid w:val="00F53734"/>
    <w:rPr>
      <w:rFonts w:ascii="Times New Roman" w:eastAsia="Times New Roman" w:hAnsi="Times New Roman" w:cs="Times New Roman"/>
      <w:color w:val="000000"/>
      <w:kern w:val="2"/>
      <w:sz w:val="21"/>
      <w:szCs w:val="24"/>
      <w:lang w:val="en-IN" w:eastAsia="en-IN"/>
      <w14:ligatures w14:val="standardContextual"/>
    </w:rPr>
  </w:style>
  <w:style w:type="character" w:customStyle="1" w:styleId="Heading1Char">
    <w:name w:val="Heading 1 Char"/>
    <w:basedOn w:val="DefaultParagraphFont"/>
    <w:link w:val="Heading1"/>
    <w:uiPriority w:val="9"/>
    <w:rsid w:val="003F312C"/>
    <w:rPr>
      <w:rFonts w:asciiTheme="majorHAnsi" w:eastAsiaTheme="majorEastAsia" w:hAnsiTheme="majorHAnsi" w:cstheme="majorBidi"/>
      <w:color w:val="2F5496" w:themeColor="accent1" w:themeShade="BF"/>
      <w:sz w:val="32"/>
      <w:szCs w:val="32"/>
    </w:rPr>
  </w:style>
  <w:style w:type="table" w:customStyle="1" w:styleId="TableGrid0">
    <w:name w:val="TableGrid"/>
    <w:rsid w:val="003F312C"/>
    <w:pPr>
      <w:spacing w:after="0" w:line="240" w:lineRule="auto"/>
    </w:pPr>
    <w:rPr>
      <w:kern w:val="2"/>
      <w:sz w:val="24"/>
      <w:szCs w:val="24"/>
      <w:lang w:val="en-IN" w:eastAsia="en-IN"/>
      <w14:ligatures w14:val="standardContextual"/>
    </w:rPr>
    <w:tblPr>
      <w:tblCellMar>
        <w:top w:w="0" w:type="dxa"/>
        <w:left w:w="0" w:type="dxa"/>
        <w:bottom w:w="0" w:type="dxa"/>
        <w:right w:w="0" w:type="dxa"/>
      </w:tblCellMar>
    </w:tblPr>
  </w:style>
  <w:style w:type="character" w:customStyle="1" w:styleId="Heading4Char">
    <w:name w:val="Heading 4 Char"/>
    <w:basedOn w:val="DefaultParagraphFont"/>
    <w:link w:val="Heading4"/>
    <w:uiPriority w:val="9"/>
    <w:semiHidden/>
    <w:rsid w:val="00AF6E80"/>
    <w:rPr>
      <w:rFonts w:asciiTheme="majorHAnsi" w:eastAsiaTheme="majorEastAsia" w:hAnsiTheme="majorHAnsi" w:cstheme="majorBidi"/>
      <w:i/>
      <w:iCs/>
      <w:color w:val="2F5496" w:themeColor="accent1" w:themeShade="BF"/>
    </w:rPr>
  </w:style>
  <w:style w:type="paragraph" w:styleId="NormalWeb">
    <w:name w:val="Normal (Web)"/>
    <w:basedOn w:val="Normal"/>
    <w:uiPriority w:val="99"/>
    <w:semiHidden/>
    <w:unhideWhenUsed/>
    <w:rsid w:val="00BD242B"/>
    <w:pPr>
      <w:spacing w:before="100" w:beforeAutospacing="1" w:after="100" w:afterAutospacing="1"/>
    </w:pPr>
  </w:style>
  <w:style w:type="character" w:styleId="Strong">
    <w:name w:val="Strong"/>
    <w:basedOn w:val="DefaultParagraphFont"/>
    <w:uiPriority w:val="22"/>
    <w:qFormat/>
    <w:rsid w:val="00BD242B"/>
    <w:rPr>
      <w:b/>
      <w:bCs/>
    </w:rPr>
  </w:style>
  <w:style w:type="paragraph" w:customStyle="1" w:styleId="TableParagraph">
    <w:name w:val="Table Paragraph"/>
    <w:basedOn w:val="Normal"/>
    <w:uiPriority w:val="1"/>
    <w:qFormat/>
    <w:rsid w:val="00CD7719"/>
    <w:pPr>
      <w:widowControl w:val="0"/>
      <w:numPr>
        <w:ilvl w:val="4"/>
      </w:numPr>
      <w:autoSpaceDE w:val="0"/>
      <w:autoSpaceDN w:val="0"/>
      <w:ind w:left="107"/>
    </w:pPr>
    <w:rPr>
      <w:rFonts w:ascii="Georgia" w:eastAsia="Arial MT" w:hAnsi="Georgia" w:cs="Arial MT"/>
      <w:szCs w:val="22"/>
      <w:lang w:val="en-US" w:eastAsia="en-US"/>
    </w:rPr>
  </w:style>
  <w:style w:type="paragraph" w:styleId="NoSpacing">
    <w:name w:val="No Spacing"/>
    <w:uiPriority w:val="1"/>
    <w:qFormat/>
    <w:rsid w:val="00CD771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2032314">
      <w:bodyDiv w:val="1"/>
      <w:marLeft w:val="0"/>
      <w:marRight w:val="0"/>
      <w:marTop w:val="0"/>
      <w:marBottom w:val="0"/>
      <w:divBdr>
        <w:top w:val="none" w:sz="0" w:space="0" w:color="auto"/>
        <w:left w:val="none" w:sz="0" w:space="0" w:color="auto"/>
        <w:bottom w:val="none" w:sz="0" w:space="0" w:color="auto"/>
        <w:right w:val="none" w:sz="0" w:space="0" w:color="auto"/>
      </w:divBdr>
    </w:div>
    <w:div w:id="583756768">
      <w:bodyDiv w:val="1"/>
      <w:marLeft w:val="0"/>
      <w:marRight w:val="0"/>
      <w:marTop w:val="0"/>
      <w:marBottom w:val="0"/>
      <w:divBdr>
        <w:top w:val="none" w:sz="0" w:space="0" w:color="auto"/>
        <w:left w:val="none" w:sz="0" w:space="0" w:color="auto"/>
        <w:bottom w:val="none" w:sz="0" w:space="0" w:color="auto"/>
        <w:right w:val="none" w:sz="0" w:space="0" w:color="auto"/>
      </w:divBdr>
    </w:div>
    <w:div w:id="710543957">
      <w:bodyDiv w:val="1"/>
      <w:marLeft w:val="0"/>
      <w:marRight w:val="0"/>
      <w:marTop w:val="0"/>
      <w:marBottom w:val="0"/>
      <w:divBdr>
        <w:top w:val="none" w:sz="0" w:space="0" w:color="auto"/>
        <w:left w:val="none" w:sz="0" w:space="0" w:color="auto"/>
        <w:bottom w:val="none" w:sz="0" w:space="0" w:color="auto"/>
        <w:right w:val="none" w:sz="0" w:space="0" w:color="auto"/>
      </w:divBdr>
    </w:div>
    <w:div w:id="834800714">
      <w:bodyDiv w:val="1"/>
      <w:marLeft w:val="0"/>
      <w:marRight w:val="0"/>
      <w:marTop w:val="0"/>
      <w:marBottom w:val="0"/>
      <w:divBdr>
        <w:top w:val="none" w:sz="0" w:space="0" w:color="auto"/>
        <w:left w:val="none" w:sz="0" w:space="0" w:color="auto"/>
        <w:bottom w:val="none" w:sz="0" w:space="0" w:color="auto"/>
        <w:right w:val="none" w:sz="0" w:space="0" w:color="auto"/>
      </w:divBdr>
    </w:div>
    <w:div w:id="925457417">
      <w:bodyDiv w:val="1"/>
      <w:marLeft w:val="0"/>
      <w:marRight w:val="0"/>
      <w:marTop w:val="0"/>
      <w:marBottom w:val="0"/>
      <w:divBdr>
        <w:top w:val="none" w:sz="0" w:space="0" w:color="auto"/>
        <w:left w:val="none" w:sz="0" w:space="0" w:color="auto"/>
        <w:bottom w:val="none" w:sz="0" w:space="0" w:color="auto"/>
        <w:right w:val="none" w:sz="0" w:space="0" w:color="auto"/>
      </w:divBdr>
    </w:div>
    <w:div w:id="1028986674">
      <w:bodyDiv w:val="1"/>
      <w:marLeft w:val="0"/>
      <w:marRight w:val="0"/>
      <w:marTop w:val="0"/>
      <w:marBottom w:val="0"/>
      <w:divBdr>
        <w:top w:val="none" w:sz="0" w:space="0" w:color="auto"/>
        <w:left w:val="none" w:sz="0" w:space="0" w:color="auto"/>
        <w:bottom w:val="none" w:sz="0" w:space="0" w:color="auto"/>
        <w:right w:val="none" w:sz="0" w:space="0" w:color="auto"/>
      </w:divBdr>
    </w:div>
    <w:div w:id="1045523446">
      <w:bodyDiv w:val="1"/>
      <w:marLeft w:val="0"/>
      <w:marRight w:val="0"/>
      <w:marTop w:val="0"/>
      <w:marBottom w:val="0"/>
      <w:divBdr>
        <w:top w:val="none" w:sz="0" w:space="0" w:color="auto"/>
        <w:left w:val="none" w:sz="0" w:space="0" w:color="auto"/>
        <w:bottom w:val="none" w:sz="0" w:space="0" w:color="auto"/>
        <w:right w:val="none" w:sz="0" w:space="0" w:color="auto"/>
      </w:divBdr>
    </w:div>
    <w:div w:id="1068767133">
      <w:bodyDiv w:val="1"/>
      <w:marLeft w:val="0"/>
      <w:marRight w:val="0"/>
      <w:marTop w:val="0"/>
      <w:marBottom w:val="0"/>
      <w:divBdr>
        <w:top w:val="none" w:sz="0" w:space="0" w:color="auto"/>
        <w:left w:val="none" w:sz="0" w:space="0" w:color="auto"/>
        <w:bottom w:val="none" w:sz="0" w:space="0" w:color="auto"/>
        <w:right w:val="none" w:sz="0" w:space="0" w:color="auto"/>
      </w:divBdr>
    </w:div>
    <w:div w:id="1109936539">
      <w:bodyDiv w:val="1"/>
      <w:marLeft w:val="0"/>
      <w:marRight w:val="0"/>
      <w:marTop w:val="0"/>
      <w:marBottom w:val="0"/>
      <w:divBdr>
        <w:top w:val="none" w:sz="0" w:space="0" w:color="auto"/>
        <w:left w:val="none" w:sz="0" w:space="0" w:color="auto"/>
        <w:bottom w:val="none" w:sz="0" w:space="0" w:color="auto"/>
        <w:right w:val="none" w:sz="0" w:space="0" w:color="auto"/>
      </w:divBdr>
    </w:div>
    <w:div w:id="1386680434">
      <w:bodyDiv w:val="1"/>
      <w:marLeft w:val="0"/>
      <w:marRight w:val="0"/>
      <w:marTop w:val="0"/>
      <w:marBottom w:val="0"/>
      <w:divBdr>
        <w:top w:val="none" w:sz="0" w:space="0" w:color="auto"/>
        <w:left w:val="none" w:sz="0" w:space="0" w:color="auto"/>
        <w:bottom w:val="none" w:sz="0" w:space="0" w:color="auto"/>
        <w:right w:val="none" w:sz="0" w:space="0" w:color="auto"/>
      </w:divBdr>
    </w:div>
    <w:div w:id="1411659281">
      <w:bodyDiv w:val="1"/>
      <w:marLeft w:val="0"/>
      <w:marRight w:val="0"/>
      <w:marTop w:val="0"/>
      <w:marBottom w:val="0"/>
      <w:divBdr>
        <w:top w:val="none" w:sz="0" w:space="0" w:color="auto"/>
        <w:left w:val="none" w:sz="0" w:space="0" w:color="auto"/>
        <w:bottom w:val="none" w:sz="0" w:space="0" w:color="auto"/>
        <w:right w:val="none" w:sz="0" w:space="0" w:color="auto"/>
      </w:divBdr>
    </w:div>
    <w:div w:id="1413432888">
      <w:bodyDiv w:val="1"/>
      <w:marLeft w:val="0"/>
      <w:marRight w:val="0"/>
      <w:marTop w:val="0"/>
      <w:marBottom w:val="0"/>
      <w:divBdr>
        <w:top w:val="none" w:sz="0" w:space="0" w:color="auto"/>
        <w:left w:val="none" w:sz="0" w:space="0" w:color="auto"/>
        <w:bottom w:val="none" w:sz="0" w:space="0" w:color="auto"/>
        <w:right w:val="none" w:sz="0" w:space="0" w:color="auto"/>
      </w:divBdr>
    </w:div>
    <w:div w:id="1498879597">
      <w:bodyDiv w:val="1"/>
      <w:marLeft w:val="0"/>
      <w:marRight w:val="0"/>
      <w:marTop w:val="0"/>
      <w:marBottom w:val="0"/>
      <w:divBdr>
        <w:top w:val="none" w:sz="0" w:space="0" w:color="auto"/>
        <w:left w:val="none" w:sz="0" w:space="0" w:color="auto"/>
        <w:bottom w:val="none" w:sz="0" w:space="0" w:color="auto"/>
        <w:right w:val="none" w:sz="0" w:space="0" w:color="auto"/>
      </w:divBdr>
    </w:div>
    <w:div w:id="1554579554">
      <w:bodyDiv w:val="1"/>
      <w:marLeft w:val="0"/>
      <w:marRight w:val="0"/>
      <w:marTop w:val="0"/>
      <w:marBottom w:val="0"/>
      <w:divBdr>
        <w:top w:val="none" w:sz="0" w:space="0" w:color="auto"/>
        <w:left w:val="none" w:sz="0" w:space="0" w:color="auto"/>
        <w:bottom w:val="none" w:sz="0" w:space="0" w:color="auto"/>
        <w:right w:val="none" w:sz="0" w:space="0" w:color="auto"/>
      </w:divBdr>
    </w:div>
    <w:div w:id="1638952801">
      <w:bodyDiv w:val="1"/>
      <w:marLeft w:val="0"/>
      <w:marRight w:val="0"/>
      <w:marTop w:val="0"/>
      <w:marBottom w:val="0"/>
      <w:divBdr>
        <w:top w:val="none" w:sz="0" w:space="0" w:color="auto"/>
        <w:left w:val="none" w:sz="0" w:space="0" w:color="auto"/>
        <w:bottom w:val="none" w:sz="0" w:space="0" w:color="auto"/>
        <w:right w:val="none" w:sz="0" w:space="0" w:color="auto"/>
      </w:divBdr>
    </w:div>
    <w:div w:id="1671252552">
      <w:bodyDiv w:val="1"/>
      <w:marLeft w:val="0"/>
      <w:marRight w:val="0"/>
      <w:marTop w:val="0"/>
      <w:marBottom w:val="0"/>
      <w:divBdr>
        <w:top w:val="none" w:sz="0" w:space="0" w:color="auto"/>
        <w:left w:val="none" w:sz="0" w:space="0" w:color="auto"/>
        <w:bottom w:val="none" w:sz="0" w:space="0" w:color="auto"/>
        <w:right w:val="none" w:sz="0" w:space="0" w:color="auto"/>
      </w:divBdr>
    </w:div>
    <w:div w:id="1676764794">
      <w:bodyDiv w:val="1"/>
      <w:marLeft w:val="0"/>
      <w:marRight w:val="0"/>
      <w:marTop w:val="0"/>
      <w:marBottom w:val="0"/>
      <w:divBdr>
        <w:top w:val="none" w:sz="0" w:space="0" w:color="auto"/>
        <w:left w:val="none" w:sz="0" w:space="0" w:color="auto"/>
        <w:bottom w:val="none" w:sz="0" w:space="0" w:color="auto"/>
        <w:right w:val="none" w:sz="0" w:space="0" w:color="auto"/>
      </w:divBdr>
    </w:div>
    <w:div w:id="1693989925">
      <w:bodyDiv w:val="1"/>
      <w:marLeft w:val="0"/>
      <w:marRight w:val="0"/>
      <w:marTop w:val="0"/>
      <w:marBottom w:val="0"/>
      <w:divBdr>
        <w:top w:val="none" w:sz="0" w:space="0" w:color="auto"/>
        <w:left w:val="none" w:sz="0" w:space="0" w:color="auto"/>
        <w:bottom w:val="none" w:sz="0" w:space="0" w:color="auto"/>
        <w:right w:val="none" w:sz="0" w:space="0" w:color="auto"/>
      </w:divBdr>
    </w:div>
    <w:div w:id="1814986555">
      <w:bodyDiv w:val="1"/>
      <w:marLeft w:val="0"/>
      <w:marRight w:val="0"/>
      <w:marTop w:val="0"/>
      <w:marBottom w:val="0"/>
      <w:divBdr>
        <w:top w:val="none" w:sz="0" w:space="0" w:color="auto"/>
        <w:left w:val="none" w:sz="0" w:space="0" w:color="auto"/>
        <w:bottom w:val="none" w:sz="0" w:space="0" w:color="auto"/>
        <w:right w:val="none" w:sz="0" w:space="0" w:color="auto"/>
      </w:divBdr>
    </w:div>
    <w:div w:id="1880705670">
      <w:bodyDiv w:val="1"/>
      <w:marLeft w:val="0"/>
      <w:marRight w:val="0"/>
      <w:marTop w:val="0"/>
      <w:marBottom w:val="0"/>
      <w:divBdr>
        <w:top w:val="none" w:sz="0" w:space="0" w:color="auto"/>
        <w:left w:val="none" w:sz="0" w:space="0" w:color="auto"/>
        <w:bottom w:val="none" w:sz="0" w:space="0" w:color="auto"/>
        <w:right w:val="none" w:sz="0" w:space="0" w:color="auto"/>
      </w:divBdr>
    </w:div>
    <w:div w:id="1893955346">
      <w:bodyDiv w:val="1"/>
      <w:marLeft w:val="0"/>
      <w:marRight w:val="0"/>
      <w:marTop w:val="0"/>
      <w:marBottom w:val="0"/>
      <w:divBdr>
        <w:top w:val="none" w:sz="0" w:space="0" w:color="auto"/>
        <w:left w:val="none" w:sz="0" w:space="0" w:color="auto"/>
        <w:bottom w:val="none" w:sz="0" w:space="0" w:color="auto"/>
        <w:right w:val="none" w:sz="0" w:space="0" w:color="auto"/>
      </w:divBdr>
    </w:div>
    <w:div w:id="1918979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cas@nabard.org" TargetMode="Externa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1072</TotalTime>
  <Pages>15</Pages>
  <Words>5251</Words>
  <Characters>29931</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Aya Mimura</dc:creator>
  <cp:keywords/>
  <dc:description/>
  <cp:lastModifiedBy>Muahmmed Raneef</cp:lastModifiedBy>
  <cp:revision>21</cp:revision>
  <cp:lastPrinted>2025-06-14T13:11:00Z</cp:lastPrinted>
  <dcterms:created xsi:type="dcterms:W3CDTF">2025-06-15T04:23:00Z</dcterms:created>
  <dcterms:modified xsi:type="dcterms:W3CDTF">2025-06-16T04:03:00Z</dcterms:modified>
</cp:coreProperties>
</file>