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diagrams/colors1.xml" ContentType="application/vnd.openxmlformats-officedocument.drawingml.diagramColors+xml"/>
  <Override PartName="/word/diagrams/layout1.xml" ContentType="application/vnd.openxmlformats-officedocument.drawingml.diagramLayout+xml"/>
  <Override PartName="/word/diagrams/drawing1.xml" ContentType="application/vnd.ms-office.drawingml.diagramDrawing+xml"/>
  <Override PartName="/word/diagrams/quickStyle1.xml" ContentType="application/vnd.openxmlformats-officedocument.drawingml.diagramStyle+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1ED2B" w14:textId="50F7E686" w:rsidR="00221977" w:rsidRPr="00D36CC5" w:rsidRDefault="00DE4EF9" w:rsidP="00BC33DE">
      <w:pPr>
        <w:spacing w:line="240" w:lineRule="auto"/>
        <w:rPr>
          <w:rFonts w:ascii="Open Sans" w:hAnsi="Open Sans" w:cs="Open Sans"/>
          <w:b/>
        </w:rPr>
      </w:pPr>
      <w:bookmarkStart w:id="0" w:name="_GoBack"/>
      <w:bookmarkEnd w:id="0"/>
      <w:r>
        <w:rPr>
          <w:rFonts w:ascii="Open Sans" w:hAnsi="Open Sans" w:cs="Open Sans"/>
          <w:b/>
          <w:noProof/>
          <w:lang w:val="en-GB" w:eastAsia="en-GB"/>
        </w:rPr>
        <w:drawing>
          <wp:inline distT="0" distB="0" distL="0" distR="0" wp14:anchorId="7308BAC4" wp14:editId="31F046B8">
            <wp:extent cx="5933440" cy="90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3440" cy="904240"/>
                    </a:xfrm>
                    <a:prstGeom prst="rect">
                      <a:avLst/>
                    </a:prstGeom>
                    <a:noFill/>
                    <a:ln>
                      <a:noFill/>
                    </a:ln>
                  </pic:spPr>
                </pic:pic>
              </a:graphicData>
            </a:graphic>
          </wp:inline>
        </w:drawing>
      </w:r>
      <w:r w:rsidR="0037553C" w:rsidRPr="0037553C">
        <w:rPr>
          <w:rFonts w:ascii="Open Sans" w:hAnsi="Open Sans" w:cs="Open Sans"/>
          <w:b/>
          <w:noProof/>
          <w:lang w:val="en-GB" w:eastAsia="en-GB"/>
        </w:rPr>
        <w:drawing>
          <wp:anchor distT="0" distB="0" distL="114300" distR="114300" simplePos="0" relativeHeight="251666432" behindDoc="0" locked="0" layoutInCell="1" allowOverlap="1" wp14:anchorId="3AB721FC" wp14:editId="111A5095">
            <wp:simplePos x="0" y="0"/>
            <wp:positionH relativeFrom="column">
              <wp:posOffset>7945120</wp:posOffset>
            </wp:positionH>
            <wp:positionV relativeFrom="paragraph">
              <wp:posOffset>-476885</wp:posOffset>
            </wp:positionV>
            <wp:extent cx="780678" cy="727826"/>
            <wp:effectExtent l="0" t="0" r="635" b="0"/>
            <wp:wrapNone/>
            <wp:docPr id="7" name="Picture 8" descr="Imagen relacionada">
              <a:extLst xmlns:a="http://schemas.openxmlformats.org/drawingml/2006/main">
                <a:ext uri="{FF2B5EF4-FFF2-40B4-BE49-F238E27FC236}">
                  <a16:creationId xmlns:a16="http://schemas.microsoft.com/office/drawing/2014/main" id="{C936EFDD-EDA7-4A0A-9B43-24578AED20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Imagen relacionada">
                      <a:extLst>
                        <a:ext uri="{FF2B5EF4-FFF2-40B4-BE49-F238E27FC236}">
                          <a16:creationId xmlns:a16="http://schemas.microsoft.com/office/drawing/2014/main" id="{C936EFDD-EDA7-4A0A-9B43-24578AED20B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0678" cy="727826"/>
                    </a:xfrm>
                    <a:prstGeom prst="rect">
                      <a:avLst/>
                    </a:prstGeom>
                    <a:noFill/>
                    <a:extLst/>
                  </pic:spPr>
                </pic:pic>
              </a:graphicData>
            </a:graphic>
            <wp14:sizeRelH relativeFrom="margin">
              <wp14:pctWidth>0</wp14:pctWidth>
            </wp14:sizeRelH>
            <wp14:sizeRelV relativeFrom="margin">
              <wp14:pctHeight>0</wp14:pctHeight>
            </wp14:sizeRelV>
          </wp:anchor>
        </w:drawing>
      </w:r>
    </w:p>
    <w:p w14:paraId="34A4698E" w14:textId="77777777" w:rsidR="00221977" w:rsidRPr="00D36CC5" w:rsidRDefault="00221977" w:rsidP="00BC33DE">
      <w:pPr>
        <w:spacing w:line="240" w:lineRule="auto"/>
        <w:rPr>
          <w:rFonts w:ascii="Open Sans" w:hAnsi="Open Sans" w:cs="Open Sans"/>
          <w:b/>
        </w:rPr>
      </w:pPr>
    </w:p>
    <w:p w14:paraId="22724BBF" w14:textId="77777777" w:rsidR="00221977" w:rsidRPr="00D36CC5" w:rsidRDefault="00221977" w:rsidP="00BC33DE">
      <w:pPr>
        <w:spacing w:line="240" w:lineRule="auto"/>
        <w:rPr>
          <w:rFonts w:ascii="Open Sans" w:hAnsi="Open Sans" w:cs="Open Sans"/>
          <w:b/>
        </w:rPr>
      </w:pPr>
    </w:p>
    <w:p w14:paraId="15D0AC17" w14:textId="6F0CC249" w:rsidR="00221977" w:rsidRPr="00D36CC5" w:rsidRDefault="00221977" w:rsidP="00BC33DE">
      <w:pPr>
        <w:spacing w:line="240" w:lineRule="auto"/>
        <w:rPr>
          <w:rFonts w:ascii="Open Sans" w:hAnsi="Open Sans" w:cs="Open Sans"/>
          <w:b/>
        </w:rPr>
      </w:pPr>
    </w:p>
    <w:p w14:paraId="0166AFB2" w14:textId="77777777" w:rsidR="00221977" w:rsidRPr="00D36CC5" w:rsidRDefault="00221977" w:rsidP="00BC33DE">
      <w:pPr>
        <w:spacing w:line="240" w:lineRule="auto"/>
        <w:rPr>
          <w:rFonts w:ascii="Open Sans" w:hAnsi="Open Sans" w:cs="Open Sans"/>
          <w:b/>
        </w:rPr>
      </w:pPr>
    </w:p>
    <w:p w14:paraId="6C99B1A4" w14:textId="77777777" w:rsidR="00221977" w:rsidRPr="00D36CC5" w:rsidRDefault="00221977" w:rsidP="00BC33DE">
      <w:pPr>
        <w:spacing w:line="240" w:lineRule="auto"/>
        <w:rPr>
          <w:rFonts w:ascii="Open Sans" w:hAnsi="Open Sans" w:cs="Open Sans"/>
          <w:b/>
        </w:rPr>
      </w:pPr>
    </w:p>
    <w:p w14:paraId="566F50D0" w14:textId="77777777" w:rsidR="001618E9" w:rsidRPr="00D36CC5" w:rsidRDefault="001618E9" w:rsidP="00BC33DE">
      <w:pPr>
        <w:spacing w:line="240" w:lineRule="auto"/>
        <w:rPr>
          <w:rFonts w:ascii="Open Sans" w:hAnsi="Open Sans" w:cs="Open Sans"/>
          <w:b/>
        </w:rPr>
      </w:pPr>
    </w:p>
    <w:p w14:paraId="077C2D02" w14:textId="77777777" w:rsidR="001618E9" w:rsidRPr="00D36CC5" w:rsidRDefault="001618E9" w:rsidP="00BC33DE">
      <w:pPr>
        <w:spacing w:line="240" w:lineRule="auto"/>
        <w:rPr>
          <w:rFonts w:ascii="Open Sans" w:hAnsi="Open Sans" w:cs="Open Sans"/>
          <w:b/>
        </w:rPr>
      </w:pPr>
    </w:p>
    <w:p w14:paraId="41D7595A" w14:textId="77777777" w:rsidR="00E14FE0" w:rsidRPr="00D36CC5" w:rsidRDefault="00E14FE0" w:rsidP="00BC33DE">
      <w:pPr>
        <w:spacing w:line="240" w:lineRule="auto"/>
        <w:rPr>
          <w:rFonts w:ascii="Open Sans" w:hAnsi="Open Sans" w:cs="Open Sans"/>
          <w:b/>
        </w:rPr>
      </w:pPr>
    </w:p>
    <w:p w14:paraId="7D8BB14D" w14:textId="156EDD74" w:rsidR="00E14FE0" w:rsidRPr="00D36CC5" w:rsidRDefault="00E14FE0" w:rsidP="00BC33DE">
      <w:pPr>
        <w:spacing w:line="240" w:lineRule="auto"/>
        <w:jc w:val="center"/>
        <w:rPr>
          <w:rFonts w:ascii="Open Sans" w:hAnsi="Open Sans" w:cs="Open Sans"/>
          <w:b/>
          <w:sz w:val="32"/>
          <w:szCs w:val="32"/>
        </w:rPr>
      </w:pPr>
      <w:r w:rsidRPr="00D36CC5">
        <w:rPr>
          <w:rFonts w:ascii="Open Sans" w:hAnsi="Open Sans" w:cs="Open Sans"/>
          <w:sz w:val="32"/>
          <w:szCs w:val="32"/>
        </w:rPr>
        <w:t>Building adaptive capacity to climate change through</w:t>
      </w:r>
      <w:r w:rsidRPr="00D36CC5">
        <w:rPr>
          <w:rFonts w:ascii="Open Sans" w:hAnsi="Open Sans" w:cs="Open Sans"/>
          <w:b/>
          <w:sz w:val="32"/>
          <w:szCs w:val="32"/>
        </w:rPr>
        <w:t xml:space="preserve"> </w:t>
      </w:r>
      <w:r w:rsidRPr="00D36CC5">
        <w:rPr>
          <w:rFonts w:ascii="Open Sans" w:hAnsi="Open Sans" w:cs="Open Sans"/>
          <w:sz w:val="32"/>
          <w:szCs w:val="32"/>
        </w:rPr>
        <w:t>food security and nutrition</w:t>
      </w:r>
      <w:r w:rsidR="00FB402F">
        <w:rPr>
          <w:rFonts w:ascii="Open Sans" w:hAnsi="Open Sans" w:cs="Open Sans"/>
          <w:sz w:val="32"/>
          <w:szCs w:val="32"/>
        </w:rPr>
        <w:t xml:space="preserve"> a</w:t>
      </w:r>
      <w:r w:rsidRPr="00D36CC5">
        <w:rPr>
          <w:rFonts w:ascii="Open Sans" w:hAnsi="Open Sans" w:cs="Open Sans"/>
          <w:sz w:val="32"/>
          <w:szCs w:val="32"/>
        </w:rPr>
        <w:t>ctions in</w:t>
      </w:r>
      <w:r w:rsidRPr="00D36CC5">
        <w:rPr>
          <w:rFonts w:ascii="Open Sans" w:hAnsi="Open Sans" w:cs="Open Sans"/>
          <w:sz w:val="32"/>
          <w:szCs w:val="32"/>
          <w:lang w:val="en-GB"/>
        </w:rPr>
        <w:t xml:space="preserve"> vulnerable Afro and </w:t>
      </w:r>
      <w:r w:rsidR="00587FE1">
        <w:rPr>
          <w:rFonts w:ascii="Open Sans" w:hAnsi="Open Sans" w:cs="Open Sans"/>
          <w:sz w:val="32"/>
          <w:szCs w:val="32"/>
          <w:lang w:val="en-GB"/>
        </w:rPr>
        <w:t>I</w:t>
      </w:r>
      <w:r w:rsidRPr="00D36CC5">
        <w:rPr>
          <w:rFonts w:ascii="Open Sans" w:hAnsi="Open Sans" w:cs="Open Sans"/>
          <w:sz w:val="32"/>
          <w:szCs w:val="32"/>
          <w:lang w:val="en-GB"/>
        </w:rPr>
        <w:t xml:space="preserve">ndigenous communities </w:t>
      </w:r>
      <w:r w:rsidR="00FB402F">
        <w:rPr>
          <w:rFonts w:ascii="Open Sans" w:hAnsi="Open Sans" w:cs="Open Sans"/>
          <w:sz w:val="32"/>
          <w:szCs w:val="32"/>
          <w:lang w:val="en-GB"/>
        </w:rPr>
        <w:t>i</w:t>
      </w:r>
      <w:r w:rsidRPr="00D36CC5">
        <w:rPr>
          <w:rFonts w:ascii="Open Sans" w:hAnsi="Open Sans" w:cs="Open Sans"/>
          <w:sz w:val="32"/>
          <w:szCs w:val="32"/>
          <w:lang w:val="en-GB"/>
        </w:rPr>
        <w:t>n the Colombia-Ecuador border area</w:t>
      </w:r>
    </w:p>
    <w:p w14:paraId="731DCE7B" w14:textId="77777777" w:rsidR="00E14FE0" w:rsidRPr="00D36CC5" w:rsidRDefault="00E14FE0" w:rsidP="00BC33DE">
      <w:pPr>
        <w:spacing w:line="240" w:lineRule="auto"/>
        <w:jc w:val="center"/>
        <w:rPr>
          <w:rFonts w:ascii="Open Sans" w:hAnsi="Open Sans" w:cs="Open Sans"/>
          <w:b/>
        </w:rPr>
      </w:pPr>
    </w:p>
    <w:p w14:paraId="59873A18" w14:textId="2CAEDA76" w:rsidR="00B3305A" w:rsidRPr="00D36CC5" w:rsidRDefault="00E14FE0" w:rsidP="00BC33DE">
      <w:pPr>
        <w:spacing w:line="240" w:lineRule="auto"/>
        <w:jc w:val="center"/>
        <w:rPr>
          <w:rFonts w:ascii="Open Sans" w:hAnsi="Open Sans" w:cs="Open Sans"/>
          <w:b/>
        </w:rPr>
      </w:pPr>
      <w:r w:rsidRPr="00D36CC5">
        <w:rPr>
          <w:rFonts w:ascii="Open Sans" w:hAnsi="Open Sans" w:cs="Open Sans"/>
          <w:b/>
        </w:rPr>
        <w:t>Inception Report</w:t>
      </w:r>
    </w:p>
    <w:p w14:paraId="4BA989B8" w14:textId="77777777" w:rsidR="00B3305A" w:rsidRPr="00D36CC5" w:rsidRDefault="00B3305A" w:rsidP="00BC33DE">
      <w:pPr>
        <w:spacing w:line="240" w:lineRule="auto"/>
        <w:rPr>
          <w:rFonts w:ascii="Open Sans" w:hAnsi="Open Sans" w:cs="Open Sans"/>
          <w:b/>
        </w:rPr>
      </w:pPr>
    </w:p>
    <w:p w14:paraId="421538BA" w14:textId="77777777" w:rsidR="00B3305A" w:rsidRPr="00D36CC5" w:rsidRDefault="00B3305A" w:rsidP="00BC33DE">
      <w:pPr>
        <w:spacing w:line="240" w:lineRule="auto"/>
        <w:rPr>
          <w:rFonts w:ascii="Open Sans" w:hAnsi="Open Sans" w:cs="Open Sans"/>
          <w:b/>
        </w:rPr>
      </w:pPr>
    </w:p>
    <w:p w14:paraId="432E0C17" w14:textId="77777777" w:rsidR="00B3305A" w:rsidRPr="00D36CC5" w:rsidRDefault="00B3305A" w:rsidP="00BC33DE">
      <w:pPr>
        <w:spacing w:line="240" w:lineRule="auto"/>
        <w:rPr>
          <w:rFonts w:ascii="Open Sans" w:hAnsi="Open Sans" w:cs="Open Sans"/>
          <w:b/>
        </w:rPr>
      </w:pPr>
    </w:p>
    <w:p w14:paraId="5892A3FF" w14:textId="77777777" w:rsidR="00B3305A" w:rsidRPr="00D36CC5" w:rsidRDefault="00B3305A" w:rsidP="00BC33DE">
      <w:pPr>
        <w:spacing w:line="240" w:lineRule="auto"/>
        <w:rPr>
          <w:rFonts w:ascii="Open Sans" w:hAnsi="Open Sans" w:cs="Open Sans"/>
          <w:b/>
        </w:rPr>
      </w:pPr>
    </w:p>
    <w:p w14:paraId="0CAA5F15" w14:textId="77777777" w:rsidR="00B3305A" w:rsidRPr="00D36CC5" w:rsidRDefault="00B3305A" w:rsidP="00BC33DE">
      <w:pPr>
        <w:spacing w:line="240" w:lineRule="auto"/>
        <w:rPr>
          <w:rFonts w:ascii="Open Sans" w:hAnsi="Open Sans" w:cs="Open Sans"/>
          <w:b/>
        </w:rPr>
      </w:pPr>
    </w:p>
    <w:p w14:paraId="7F0E5C40" w14:textId="77777777" w:rsidR="00B3305A" w:rsidRPr="00D36CC5" w:rsidRDefault="00B3305A" w:rsidP="00BC33DE">
      <w:pPr>
        <w:spacing w:line="240" w:lineRule="auto"/>
        <w:rPr>
          <w:rFonts w:ascii="Open Sans" w:hAnsi="Open Sans" w:cs="Open Sans"/>
          <w:b/>
        </w:rPr>
      </w:pPr>
    </w:p>
    <w:p w14:paraId="64F60938" w14:textId="77777777" w:rsidR="00B3305A" w:rsidRPr="00D36CC5" w:rsidRDefault="00B3305A" w:rsidP="00BC33DE">
      <w:pPr>
        <w:spacing w:line="240" w:lineRule="auto"/>
        <w:rPr>
          <w:rFonts w:ascii="Open Sans" w:hAnsi="Open Sans" w:cs="Open Sans"/>
          <w:b/>
        </w:rPr>
      </w:pPr>
    </w:p>
    <w:p w14:paraId="4DCCA0DB" w14:textId="77777777" w:rsidR="00B3305A" w:rsidRPr="00D36CC5" w:rsidRDefault="00B3305A" w:rsidP="00BC33DE">
      <w:pPr>
        <w:spacing w:line="240" w:lineRule="auto"/>
        <w:rPr>
          <w:rFonts w:ascii="Open Sans" w:hAnsi="Open Sans" w:cs="Open Sans"/>
          <w:b/>
        </w:rPr>
      </w:pPr>
    </w:p>
    <w:p w14:paraId="0F7193D1" w14:textId="77777777" w:rsidR="00BC33DE" w:rsidRPr="00D36CC5" w:rsidRDefault="00BC33DE" w:rsidP="00BC33DE">
      <w:pPr>
        <w:spacing w:line="240" w:lineRule="auto"/>
        <w:rPr>
          <w:rFonts w:ascii="Open Sans" w:hAnsi="Open Sans" w:cs="Open Sans"/>
          <w:b/>
        </w:rPr>
      </w:pPr>
    </w:p>
    <w:p w14:paraId="13407732" w14:textId="01FF8014" w:rsidR="00B3305A" w:rsidRDefault="00E14FE0" w:rsidP="00BC33DE">
      <w:pPr>
        <w:spacing w:line="240" w:lineRule="auto"/>
        <w:jc w:val="center"/>
        <w:rPr>
          <w:rFonts w:ascii="Open Sans" w:hAnsi="Open Sans" w:cs="Open Sans"/>
          <w:b/>
        </w:rPr>
      </w:pPr>
      <w:r w:rsidRPr="00D36CC5">
        <w:rPr>
          <w:rFonts w:ascii="Open Sans" w:hAnsi="Open Sans" w:cs="Open Sans"/>
          <w:b/>
        </w:rPr>
        <w:t>MAY 2018</w:t>
      </w:r>
    </w:p>
    <w:p w14:paraId="2B296A78" w14:textId="77777777" w:rsidR="005C05BB" w:rsidRPr="00D36CC5" w:rsidRDefault="005C05BB" w:rsidP="00BC33DE">
      <w:pPr>
        <w:spacing w:line="240" w:lineRule="auto"/>
        <w:rPr>
          <w:rFonts w:ascii="Open Sans" w:hAnsi="Open Sans" w:cs="Open Sans"/>
          <w:b/>
        </w:rPr>
      </w:pPr>
    </w:p>
    <w:p w14:paraId="4FE60E6E" w14:textId="77777777" w:rsidR="0002142E" w:rsidRDefault="0002142E" w:rsidP="00BC33DE">
      <w:pPr>
        <w:spacing w:line="240" w:lineRule="auto"/>
        <w:rPr>
          <w:rFonts w:ascii="Open Sans" w:hAnsi="Open Sans" w:cs="Open Sans"/>
          <w:b/>
        </w:rPr>
      </w:pPr>
    </w:p>
    <w:p w14:paraId="7A954E14" w14:textId="77777777" w:rsidR="0002142E" w:rsidRDefault="0002142E" w:rsidP="00BC33DE">
      <w:pPr>
        <w:spacing w:line="240" w:lineRule="auto"/>
        <w:rPr>
          <w:rFonts w:ascii="Open Sans" w:hAnsi="Open Sans" w:cs="Open Sans"/>
          <w:b/>
        </w:rPr>
      </w:pPr>
    </w:p>
    <w:p w14:paraId="6EE644FF" w14:textId="3DE44E1C" w:rsidR="00B3305A" w:rsidRPr="00D36CC5" w:rsidRDefault="00B3305A" w:rsidP="00BC33DE">
      <w:pPr>
        <w:spacing w:line="240" w:lineRule="auto"/>
        <w:rPr>
          <w:rFonts w:ascii="Open Sans" w:hAnsi="Open Sans" w:cs="Open Sans"/>
          <w:b/>
        </w:rPr>
      </w:pPr>
      <w:r w:rsidRPr="00D36CC5">
        <w:rPr>
          <w:rFonts w:ascii="Open Sans" w:hAnsi="Open Sans" w:cs="Open Sans"/>
          <w:b/>
        </w:rPr>
        <w:t>Table of Contents</w:t>
      </w:r>
    </w:p>
    <w:sdt>
      <w:sdtPr>
        <w:rPr>
          <w:rFonts w:ascii="Open Sans" w:eastAsiaTheme="minorHAnsi" w:hAnsi="Open Sans" w:cs="Open Sans"/>
          <w:color w:val="auto"/>
          <w:sz w:val="22"/>
          <w:szCs w:val="22"/>
          <w:lang w:val="es-ES"/>
        </w:rPr>
        <w:id w:val="395019584"/>
        <w:docPartObj>
          <w:docPartGallery w:val="Table of Contents"/>
          <w:docPartUnique/>
        </w:docPartObj>
      </w:sdtPr>
      <w:sdtEndPr>
        <w:rPr>
          <w:b/>
          <w:bCs/>
        </w:rPr>
      </w:sdtEndPr>
      <w:sdtContent>
        <w:sdt>
          <w:sdtPr>
            <w:rPr>
              <w:rFonts w:ascii="Open Sans" w:eastAsiaTheme="minorHAnsi" w:hAnsi="Open Sans" w:cs="Open Sans"/>
              <w:color w:val="auto"/>
              <w:sz w:val="22"/>
              <w:szCs w:val="22"/>
              <w:lang w:val="es-ES"/>
            </w:rPr>
            <w:id w:val="832951816"/>
            <w:docPartObj>
              <w:docPartGallery w:val="Table of Contents"/>
              <w:docPartUnique/>
            </w:docPartObj>
          </w:sdtPr>
          <w:sdtEndPr>
            <w:rPr>
              <w:b/>
              <w:bCs/>
            </w:rPr>
          </w:sdtEndPr>
          <w:sdtContent>
            <w:p w14:paraId="666364EC" w14:textId="53078F65" w:rsidR="000D7CC9" w:rsidRPr="00D36CC5" w:rsidRDefault="000D7CC9">
              <w:pPr>
                <w:pStyle w:val="TOCHeading"/>
                <w:rPr>
                  <w:rFonts w:ascii="Open Sans" w:hAnsi="Open Sans" w:cs="Open Sans"/>
                </w:rPr>
              </w:pPr>
            </w:p>
            <w:p w14:paraId="33786026" w14:textId="56DF4679" w:rsidR="00891CD5" w:rsidRDefault="000D7CC9">
              <w:pPr>
                <w:pStyle w:val="TOC1"/>
                <w:rPr>
                  <w:rFonts w:eastAsiaTheme="minorEastAsia"/>
                  <w:noProof/>
                </w:rPr>
              </w:pPr>
              <w:r w:rsidRPr="00D36CC5">
                <w:rPr>
                  <w:rFonts w:ascii="Open Sans" w:hAnsi="Open Sans" w:cs="Open Sans"/>
                </w:rPr>
                <w:fldChar w:fldCharType="begin"/>
              </w:r>
              <w:r w:rsidRPr="00D36CC5">
                <w:rPr>
                  <w:rFonts w:ascii="Open Sans" w:hAnsi="Open Sans" w:cs="Open Sans"/>
                </w:rPr>
                <w:instrText xml:space="preserve"> TOC \o "1-3" \h \z \u </w:instrText>
              </w:r>
              <w:r w:rsidRPr="00D36CC5">
                <w:rPr>
                  <w:rFonts w:ascii="Open Sans" w:hAnsi="Open Sans" w:cs="Open Sans"/>
                </w:rPr>
                <w:fldChar w:fldCharType="separate"/>
              </w:r>
              <w:hyperlink w:anchor="_Toc515876742" w:history="1">
                <w:r w:rsidR="00891CD5" w:rsidRPr="00DB46DE">
                  <w:rPr>
                    <w:rStyle w:val="Hyperlink"/>
                    <w:rFonts w:ascii="Open Sans" w:hAnsi="Open Sans" w:cs="Open Sans"/>
                    <w:noProof/>
                  </w:rPr>
                  <w:t>1.</w:t>
                </w:r>
                <w:r w:rsidR="00891CD5">
                  <w:rPr>
                    <w:rFonts w:eastAsiaTheme="minorEastAsia"/>
                    <w:noProof/>
                  </w:rPr>
                  <w:tab/>
                </w:r>
                <w:r w:rsidR="00891CD5" w:rsidRPr="00DB46DE">
                  <w:rPr>
                    <w:rStyle w:val="Hyperlink"/>
                    <w:rFonts w:ascii="Open Sans" w:hAnsi="Open Sans" w:cs="Open Sans"/>
                    <w:noProof/>
                  </w:rPr>
                  <w:t>Introduction</w:t>
                </w:r>
                <w:r w:rsidR="00891CD5">
                  <w:rPr>
                    <w:noProof/>
                    <w:webHidden/>
                  </w:rPr>
                  <w:tab/>
                </w:r>
                <w:r w:rsidR="00891CD5">
                  <w:rPr>
                    <w:noProof/>
                    <w:webHidden/>
                  </w:rPr>
                  <w:fldChar w:fldCharType="begin"/>
                </w:r>
                <w:r w:rsidR="00891CD5">
                  <w:rPr>
                    <w:noProof/>
                    <w:webHidden/>
                  </w:rPr>
                  <w:instrText xml:space="preserve"> PAGEREF _Toc515876742 \h </w:instrText>
                </w:r>
                <w:r w:rsidR="00891CD5">
                  <w:rPr>
                    <w:noProof/>
                    <w:webHidden/>
                  </w:rPr>
                </w:r>
                <w:r w:rsidR="00891CD5">
                  <w:rPr>
                    <w:noProof/>
                    <w:webHidden/>
                  </w:rPr>
                  <w:fldChar w:fldCharType="separate"/>
                </w:r>
                <w:r w:rsidR="00891CD5">
                  <w:rPr>
                    <w:noProof/>
                    <w:webHidden/>
                  </w:rPr>
                  <w:t>4</w:t>
                </w:r>
                <w:r w:rsidR="00891CD5">
                  <w:rPr>
                    <w:noProof/>
                    <w:webHidden/>
                  </w:rPr>
                  <w:fldChar w:fldCharType="end"/>
                </w:r>
              </w:hyperlink>
            </w:p>
            <w:p w14:paraId="2C0D522B" w14:textId="7C272CEB" w:rsidR="00891CD5" w:rsidRDefault="00971AAB">
              <w:pPr>
                <w:pStyle w:val="TOC2"/>
                <w:rPr>
                  <w:rFonts w:eastAsiaTheme="minorEastAsia"/>
                  <w:noProof/>
                </w:rPr>
              </w:pPr>
              <w:hyperlink w:anchor="_Toc515876743" w:history="1">
                <w:r w:rsidR="00891CD5" w:rsidRPr="00DB46DE">
                  <w:rPr>
                    <w:rStyle w:val="Hyperlink"/>
                    <w:rFonts w:ascii="Open Sans" w:hAnsi="Open Sans" w:cs="Open Sans"/>
                    <w:noProof/>
                  </w:rPr>
                  <w:t>1.1 Background to the project</w:t>
                </w:r>
                <w:r w:rsidR="00891CD5">
                  <w:rPr>
                    <w:noProof/>
                    <w:webHidden/>
                  </w:rPr>
                  <w:tab/>
                </w:r>
                <w:r w:rsidR="00891CD5">
                  <w:rPr>
                    <w:noProof/>
                    <w:webHidden/>
                  </w:rPr>
                  <w:fldChar w:fldCharType="begin"/>
                </w:r>
                <w:r w:rsidR="00891CD5">
                  <w:rPr>
                    <w:noProof/>
                    <w:webHidden/>
                  </w:rPr>
                  <w:instrText xml:space="preserve"> PAGEREF _Toc515876743 \h </w:instrText>
                </w:r>
                <w:r w:rsidR="00891CD5">
                  <w:rPr>
                    <w:noProof/>
                    <w:webHidden/>
                  </w:rPr>
                </w:r>
                <w:r w:rsidR="00891CD5">
                  <w:rPr>
                    <w:noProof/>
                    <w:webHidden/>
                  </w:rPr>
                  <w:fldChar w:fldCharType="separate"/>
                </w:r>
                <w:r w:rsidR="00891CD5">
                  <w:rPr>
                    <w:noProof/>
                    <w:webHidden/>
                  </w:rPr>
                  <w:t>4</w:t>
                </w:r>
                <w:r w:rsidR="00891CD5">
                  <w:rPr>
                    <w:noProof/>
                    <w:webHidden/>
                  </w:rPr>
                  <w:fldChar w:fldCharType="end"/>
                </w:r>
              </w:hyperlink>
            </w:p>
            <w:p w14:paraId="16161696" w14:textId="3C7D61D8" w:rsidR="00891CD5" w:rsidRDefault="00971AAB">
              <w:pPr>
                <w:pStyle w:val="TOC2"/>
                <w:rPr>
                  <w:rFonts w:eastAsiaTheme="minorEastAsia"/>
                  <w:noProof/>
                </w:rPr>
              </w:pPr>
              <w:hyperlink w:anchor="_Toc515876744" w:history="1">
                <w:r w:rsidR="00891CD5" w:rsidRPr="00DB46DE">
                  <w:rPr>
                    <w:rStyle w:val="Hyperlink"/>
                    <w:rFonts w:ascii="Open Sans" w:hAnsi="Open Sans" w:cs="Open Sans"/>
                    <w:noProof/>
                  </w:rPr>
                  <w:t>1.2 Project Objectives</w:t>
                </w:r>
                <w:r w:rsidR="00891CD5">
                  <w:rPr>
                    <w:noProof/>
                    <w:webHidden/>
                  </w:rPr>
                  <w:tab/>
                </w:r>
                <w:r w:rsidR="00891CD5">
                  <w:rPr>
                    <w:noProof/>
                    <w:webHidden/>
                  </w:rPr>
                  <w:fldChar w:fldCharType="begin"/>
                </w:r>
                <w:r w:rsidR="00891CD5">
                  <w:rPr>
                    <w:noProof/>
                    <w:webHidden/>
                  </w:rPr>
                  <w:instrText xml:space="preserve"> PAGEREF _Toc515876744 \h </w:instrText>
                </w:r>
                <w:r w:rsidR="00891CD5">
                  <w:rPr>
                    <w:noProof/>
                    <w:webHidden/>
                  </w:rPr>
                </w:r>
                <w:r w:rsidR="00891CD5">
                  <w:rPr>
                    <w:noProof/>
                    <w:webHidden/>
                  </w:rPr>
                  <w:fldChar w:fldCharType="separate"/>
                </w:r>
                <w:r w:rsidR="00891CD5">
                  <w:rPr>
                    <w:noProof/>
                    <w:webHidden/>
                  </w:rPr>
                  <w:t>5</w:t>
                </w:r>
                <w:r w:rsidR="00891CD5">
                  <w:rPr>
                    <w:noProof/>
                    <w:webHidden/>
                  </w:rPr>
                  <w:fldChar w:fldCharType="end"/>
                </w:r>
              </w:hyperlink>
            </w:p>
            <w:p w14:paraId="686D3F99" w14:textId="17237303" w:rsidR="00891CD5" w:rsidRDefault="00971AAB">
              <w:pPr>
                <w:pStyle w:val="TOC2"/>
                <w:rPr>
                  <w:rFonts w:eastAsiaTheme="minorEastAsia"/>
                  <w:noProof/>
                </w:rPr>
              </w:pPr>
              <w:hyperlink w:anchor="_Toc515876745" w:history="1">
                <w:r w:rsidR="00891CD5" w:rsidRPr="00DB46DE">
                  <w:rPr>
                    <w:rStyle w:val="Hyperlink"/>
                    <w:rFonts w:ascii="Open Sans" w:hAnsi="Open Sans" w:cs="Open Sans"/>
                    <w:noProof/>
                  </w:rPr>
                  <w:t>1.3 Project Components</w:t>
                </w:r>
                <w:r w:rsidR="00891CD5">
                  <w:rPr>
                    <w:noProof/>
                    <w:webHidden/>
                  </w:rPr>
                  <w:tab/>
                </w:r>
                <w:r w:rsidR="00891CD5">
                  <w:rPr>
                    <w:noProof/>
                    <w:webHidden/>
                  </w:rPr>
                  <w:fldChar w:fldCharType="begin"/>
                </w:r>
                <w:r w:rsidR="00891CD5">
                  <w:rPr>
                    <w:noProof/>
                    <w:webHidden/>
                  </w:rPr>
                  <w:instrText xml:space="preserve"> PAGEREF _Toc515876745 \h </w:instrText>
                </w:r>
                <w:r w:rsidR="00891CD5">
                  <w:rPr>
                    <w:noProof/>
                    <w:webHidden/>
                  </w:rPr>
                </w:r>
                <w:r w:rsidR="00891CD5">
                  <w:rPr>
                    <w:noProof/>
                    <w:webHidden/>
                  </w:rPr>
                  <w:fldChar w:fldCharType="separate"/>
                </w:r>
                <w:r w:rsidR="00891CD5">
                  <w:rPr>
                    <w:noProof/>
                    <w:webHidden/>
                  </w:rPr>
                  <w:t>5</w:t>
                </w:r>
                <w:r w:rsidR="00891CD5">
                  <w:rPr>
                    <w:noProof/>
                    <w:webHidden/>
                  </w:rPr>
                  <w:fldChar w:fldCharType="end"/>
                </w:r>
              </w:hyperlink>
            </w:p>
            <w:p w14:paraId="422DB8E2" w14:textId="5C8611D8" w:rsidR="00891CD5" w:rsidRDefault="00971AAB">
              <w:pPr>
                <w:pStyle w:val="TOC1"/>
                <w:rPr>
                  <w:rFonts w:eastAsiaTheme="minorEastAsia"/>
                  <w:noProof/>
                </w:rPr>
              </w:pPr>
              <w:hyperlink w:anchor="_Toc515876746" w:history="1">
                <w:r w:rsidR="00891CD5" w:rsidRPr="00DB46DE">
                  <w:rPr>
                    <w:rStyle w:val="Hyperlink"/>
                    <w:rFonts w:ascii="Open Sans" w:hAnsi="Open Sans" w:cs="Open Sans"/>
                    <w:noProof/>
                  </w:rPr>
                  <w:t>2.</w:t>
                </w:r>
                <w:r w:rsidR="00891CD5">
                  <w:rPr>
                    <w:rFonts w:eastAsiaTheme="minorEastAsia"/>
                    <w:noProof/>
                  </w:rPr>
                  <w:tab/>
                </w:r>
                <w:r w:rsidR="00891CD5" w:rsidRPr="00DB46DE">
                  <w:rPr>
                    <w:rStyle w:val="Hyperlink"/>
                    <w:rFonts w:ascii="Open Sans" w:hAnsi="Open Sans" w:cs="Open Sans"/>
                    <w:noProof/>
                  </w:rPr>
                  <w:t>Actions to date</w:t>
                </w:r>
                <w:r w:rsidR="00891CD5">
                  <w:rPr>
                    <w:noProof/>
                    <w:webHidden/>
                  </w:rPr>
                  <w:tab/>
                </w:r>
                <w:r w:rsidR="00891CD5">
                  <w:rPr>
                    <w:noProof/>
                    <w:webHidden/>
                  </w:rPr>
                  <w:fldChar w:fldCharType="begin"/>
                </w:r>
                <w:r w:rsidR="00891CD5">
                  <w:rPr>
                    <w:noProof/>
                    <w:webHidden/>
                  </w:rPr>
                  <w:instrText xml:space="preserve"> PAGEREF _Toc515876746 \h </w:instrText>
                </w:r>
                <w:r w:rsidR="00891CD5">
                  <w:rPr>
                    <w:noProof/>
                    <w:webHidden/>
                  </w:rPr>
                </w:r>
                <w:r w:rsidR="00891CD5">
                  <w:rPr>
                    <w:noProof/>
                    <w:webHidden/>
                  </w:rPr>
                  <w:fldChar w:fldCharType="separate"/>
                </w:r>
                <w:r w:rsidR="00891CD5">
                  <w:rPr>
                    <w:noProof/>
                    <w:webHidden/>
                  </w:rPr>
                  <w:t>6</w:t>
                </w:r>
                <w:r w:rsidR="00891CD5">
                  <w:rPr>
                    <w:noProof/>
                    <w:webHidden/>
                  </w:rPr>
                  <w:fldChar w:fldCharType="end"/>
                </w:r>
              </w:hyperlink>
            </w:p>
            <w:p w14:paraId="6F1A89F2" w14:textId="5DE91B05" w:rsidR="00891CD5" w:rsidRDefault="00971AAB">
              <w:pPr>
                <w:pStyle w:val="TOC1"/>
                <w:rPr>
                  <w:rFonts w:eastAsiaTheme="minorEastAsia"/>
                  <w:noProof/>
                </w:rPr>
              </w:pPr>
              <w:hyperlink w:anchor="_Toc515876747" w:history="1">
                <w:r w:rsidR="00891CD5" w:rsidRPr="00DB46DE">
                  <w:rPr>
                    <w:rStyle w:val="Hyperlink"/>
                    <w:rFonts w:ascii="Open Sans" w:hAnsi="Open Sans" w:cs="Open Sans"/>
                    <w:noProof/>
                  </w:rPr>
                  <w:t>3.</w:t>
                </w:r>
                <w:r w:rsidR="00891CD5">
                  <w:rPr>
                    <w:rFonts w:eastAsiaTheme="minorEastAsia"/>
                    <w:noProof/>
                  </w:rPr>
                  <w:tab/>
                </w:r>
                <w:r w:rsidR="00891CD5" w:rsidRPr="00DB46DE">
                  <w:rPr>
                    <w:rStyle w:val="Hyperlink"/>
                    <w:rFonts w:ascii="Open Sans" w:hAnsi="Open Sans" w:cs="Open Sans"/>
                    <w:noProof/>
                  </w:rPr>
                  <w:t>Inception workshop</w:t>
                </w:r>
                <w:r w:rsidR="00891CD5">
                  <w:rPr>
                    <w:noProof/>
                    <w:webHidden/>
                  </w:rPr>
                  <w:tab/>
                </w:r>
                <w:r w:rsidR="00891CD5">
                  <w:rPr>
                    <w:noProof/>
                    <w:webHidden/>
                  </w:rPr>
                  <w:fldChar w:fldCharType="begin"/>
                </w:r>
                <w:r w:rsidR="00891CD5">
                  <w:rPr>
                    <w:noProof/>
                    <w:webHidden/>
                  </w:rPr>
                  <w:instrText xml:space="preserve"> PAGEREF _Toc515876747 \h </w:instrText>
                </w:r>
                <w:r w:rsidR="00891CD5">
                  <w:rPr>
                    <w:noProof/>
                    <w:webHidden/>
                  </w:rPr>
                </w:r>
                <w:r w:rsidR="00891CD5">
                  <w:rPr>
                    <w:noProof/>
                    <w:webHidden/>
                  </w:rPr>
                  <w:fldChar w:fldCharType="separate"/>
                </w:r>
                <w:r w:rsidR="00891CD5">
                  <w:rPr>
                    <w:noProof/>
                    <w:webHidden/>
                  </w:rPr>
                  <w:t>8</w:t>
                </w:r>
                <w:r w:rsidR="00891CD5">
                  <w:rPr>
                    <w:noProof/>
                    <w:webHidden/>
                  </w:rPr>
                  <w:fldChar w:fldCharType="end"/>
                </w:r>
              </w:hyperlink>
            </w:p>
            <w:p w14:paraId="682AEC91" w14:textId="73C7CE87" w:rsidR="00891CD5" w:rsidRDefault="00971AAB">
              <w:pPr>
                <w:pStyle w:val="TOC2"/>
                <w:rPr>
                  <w:rFonts w:eastAsiaTheme="minorEastAsia"/>
                  <w:noProof/>
                </w:rPr>
              </w:pPr>
              <w:hyperlink w:anchor="_Toc515876748" w:history="1">
                <w:r w:rsidR="00891CD5" w:rsidRPr="00DB46DE">
                  <w:rPr>
                    <w:rStyle w:val="Hyperlink"/>
                    <w:rFonts w:ascii="Open Sans" w:hAnsi="Open Sans" w:cs="Open Sans"/>
                    <w:noProof/>
                  </w:rPr>
                  <w:t>3.1 Objectives</w:t>
                </w:r>
                <w:r w:rsidR="00891CD5">
                  <w:rPr>
                    <w:noProof/>
                    <w:webHidden/>
                  </w:rPr>
                  <w:tab/>
                </w:r>
                <w:r w:rsidR="00891CD5">
                  <w:rPr>
                    <w:noProof/>
                    <w:webHidden/>
                  </w:rPr>
                  <w:fldChar w:fldCharType="begin"/>
                </w:r>
                <w:r w:rsidR="00891CD5">
                  <w:rPr>
                    <w:noProof/>
                    <w:webHidden/>
                  </w:rPr>
                  <w:instrText xml:space="preserve"> PAGEREF _Toc515876748 \h </w:instrText>
                </w:r>
                <w:r w:rsidR="00891CD5">
                  <w:rPr>
                    <w:noProof/>
                    <w:webHidden/>
                  </w:rPr>
                </w:r>
                <w:r w:rsidR="00891CD5">
                  <w:rPr>
                    <w:noProof/>
                    <w:webHidden/>
                  </w:rPr>
                  <w:fldChar w:fldCharType="separate"/>
                </w:r>
                <w:r w:rsidR="00891CD5">
                  <w:rPr>
                    <w:noProof/>
                    <w:webHidden/>
                  </w:rPr>
                  <w:t>8</w:t>
                </w:r>
                <w:r w:rsidR="00891CD5">
                  <w:rPr>
                    <w:noProof/>
                    <w:webHidden/>
                  </w:rPr>
                  <w:fldChar w:fldCharType="end"/>
                </w:r>
              </w:hyperlink>
            </w:p>
            <w:p w14:paraId="51C266FE" w14:textId="4672A5F4" w:rsidR="00891CD5" w:rsidRDefault="00971AAB">
              <w:pPr>
                <w:pStyle w:val="TOC2"/>
                <w:rPr>
                  <w:rFonts w:eastAsiaTheme="minorEastAsia"/>
                  <w:noProof/>
                </w:rPr>
              </w:pPr>
              <w:hyperlink w:anchor="_Toc515876749" w:history="1">
                <w:r w:rsidR="00891CD5" w:rsidRPr="00DB46DE">
                  <w:rPr>
                    <w:rStyle w:val="Hyperlink"/>
                    <w:rFonts w:ascii="Open Sans" w:hAnsi="Open Sans" w:cs="Open Sans"/>
                    <w:noProof/>
                  </w:rPr>
                  <w:t>3.2 Agenda</w:t>
                </w:r>
                <w:r w:rsidR="00891CD5">
                  <w:rPr>
                    <w:noProof/>
                    <w:webHidden/>
                  </w:rPr>
                  <w:tab/>
                </w:r>
                <w:r w:rsidR="00891CD5">
                  <w:rPr>
                    <w:noProof/>
                    <w:webHidden/>
                  </w:rPr>
                  <w:fldChar w:fldCharType="begin"/>
                </w:r>
                <w:r w:rsidR="00891CD5">
                  <w:rPr>
                    <w:noProof/>
                    <w:webHidden/>
                  </w:rPr>
                  <w:instrText xml:space="preserve"> PAGEREF _Toc515876749 \h </w:instrText>
                </w:r>
                <w:r w:rsidR="00891CD5">
                  <w:rPr>
                    <w:noProof/>
                    <w:webHidden/>
                  </w:rPr>
                </w:r>
                <w:r w:rsidR="00891CD5">
                  <w:rPr>
                    <w:noProof/>
                    <w:webHidden/>
                  </w:rPr>
                  <w:fldChar w:fldCharType="separate"/>
                </w:r>
                <w:r w:rsidR="00891CD5">
                  <w:rPr>
                    <w:noProof/>
                    <w:webHidden/>
                  </w:rPr>
                  <w:t>8</w:t>
                </w:r>
                <w:r w:rsidR="00891CD5">
                  <w:rPr>
                    <w:noProof/>
                    <w:webHidden/>
                  </w:rPr>
                  <w:fldChar w:fldCharType="end"/>
                </w:r>
              </w:hyperlink>
            </w:p>
            <w:p w14:paraId="29F602D4" w14:textId="367E426F" w:rsidR="00891CD5" w:rsidRDefault="00971AAB">
              <w:pPr>
                <w:pStyle w:val="TOC2"/>
                <w:rPr>
                  <w:rFonts w:eastAsiaTheme="minorEastAsia"/>
                  <w:noProof/>
                </w:rPr>
              </w:pPr>
              <w:hyperlink w:anchor="_Toc515876750" w:history="1">
                <w:r w:rsidR="00891CD5" w:rsidRPr="00DB46DE">
                  <w:rPr>
                    <w:rStyle w:val="Hyperlink"/>
                    <w:rFonts w:ascii="Open Sans" w:hAnsi="Open Sans" w:cs="Open Sans"/>
                    <w:noProof/>
                  </w:rPr>
                  <w:t>3.3 Conclusions of the inception workshop</w:t>
                </w:r>
                <w:r w:rsidR="00891CD5">
                  <w:rPr>
                    <w:noProof/>
                    <w:webHidden/>
                  </w:rPr>
                  <w:tab/>
                </w:r>
                <w:r w:rsidR="00891CD5">
                  <w:rPr>
                    <w:noProof/>
                    <w:webHidden/>
                  </w:rPr>
                  <w:fldChar w:fldCharType="begin"/>
                </w:r>
                <w:r w:rsidR="00891CD5">
                  <w:rPr>
                    <w:noProof/>
                    <w:webHidden/>
                  </w:rPr>
                  <w:instrText xml:space="preserve"> PAGEREF _Toc515876750 \h </w:instrText>
                </w:r>
                <w:r w:rsidR="00891CD5">
                  <w:rPr>
                    <w:noProof/>
                    <w:webHidden/>
                  </w:rPr>
                </w:r>
                <w:r w:rsidR="00891CD5">
                  <w:rPr>
                    <w:noProof/>
                    <w:webHidden/>
                  </w:rPr>
                  <w:fldChar w:fldCharType="separate"/>
                </w:r>
                <w:r w:rsidR="00891CD5">
                  <w:rPr>
                    <w:noProof/>
                    <w:webHidden/>
                  </w:rPr>
                  <w:t>10</w:t>
                </w:r>
                <w:r w:rsidR="00891CD5">
                  <w:rPr>
                    <w:noProof/>
                    <w:webHidden/>
                  </w:rPr>
                  <w:fldChar w:fldCharType="end"/>
                </w:r>
              </w:hyperlink>
            </w:p>
            <w:p w14:paraId="5DD74FB6" w14:textId="5C189392" w:rsidR="00891CD5" w:rsidRDefault="00971AAB">
              <w:pPr>
                <w:pStyle w:val="TOC1"/>
                <w:rPr>
                  <w:rFonts w:eastAsiaTheme="minorEastAsia"/>
                  <w:noProof/>
                </w:rPr>
              </w:pPr>
              <w:hyperlink w:anchor="_Toc515876751" w:history="1">
                <w:r w:rsidR="00891CD5" w:rsidRPr="00DB46DE">
                  <w:rPr>
                    <w:rStyle w:val="Hyperlink"/>
                    <w:rFonts w:ascii="Open Sans" w:hAnsi="Open Sans" w:cs="Open Sans"/>
                    <w:noProof/>
                  </w:rPr>
                  <w:t>4.</w:t>
                </w:r>
                <w:r w:rsidR="00891CD5">
                  <w:rPr>
                    <w:rFonts w:eastAsiaTheme="minorEastAsia"/>
                    <w:noProof/>
                  </w:rPr>
                  <w:tab/>
                </w:r>
                <w:r w:rsidR="00891CD5" w:rsidRPr="00DB46DE">
                  <w:rPr>
                    <w:rStyle w:val="Hyperlink"/>
                    <w:rFonts w:ascii="Open Sans" w:hAnsi="Open Sans" w:cs="Open Sans"/>
                    <w:noProof/>
                  </w:rPr>
                  <w:t>Key Decisions and Outputs</w:t>
                </w:r>
                <w:r w:rsidR="00891CD5">
                  <w:rPr>
                    <w:noProof/>
                    <w:webHidden/>
                  </w:rPr>
                  <w:tab/>
                </w:r>
                <w:r w:rsidR="00891CD5">
                  <w:rPr>
                    <w:noProof/>
                    <w:webHidden/>
                  </w:rPr>
                  <w:fldChar w:fldCharType="begin"/>
                </w:r>
                <w:r w:rsidR="00891CD5">
                  <w:rPr>
                    <w:noProof/>
                    <w:webHidden/>
                  </w:rPr>
                  <w:instrText xml:space="preserve"> PAGEREF _Toc515876751 \h </w:instrText>
                </w:r>
                <w:r w:rsidR="00891CD5">
                  <w:rPr>
                    <w:noProof/>
                    <w:webHidden/>
                  </w:rPr>
                </w:r>
                <w:r w:rsidR="00891CD5">
                  <w:rPr>
                    <w:noProof/>
                    <w:webHidden/>
                  </w:rPr>
                  <w:fldChar w:fldCharType="separate"/>
                </w:r>
                <w:r w:rsidR="00891CD5">
                  <w:rPr>
                    <w:noProof/>
                    <w:webHidden/>
                  </w:rPr>
                  <w:t>11</w:t>
                </w:r>
                <w:r w:rsidR="00891CD5">
                  <w:rPr>
                    <w:noProof/>
                    <w:webHidden/>
                  </w:rPr>
                  <w:fldChar w:fldCharType="end"/>
                </w:r>
              </w:hyperlink>
            </w:p>
            <w:p w14:paraId="2819EB03" w14:textId="244F19AD" w:rsidR="00891CD5" w:rsidRDefault="00971AAB">
              <w:pPr>
                <w:pStyle w:val="TOC2"/>
                <w:rPr>
                  <w:rFonts w:eastAsiaTheme="minorEastAsia"/>
                  <w:noProof/>
                </w:rPr>
              </w:pPr>
              <w:hyperlink w:anchor="_Toc515876752" w:history="1">
                <w:r w:rsidR="00891CD5" w:rsidRPr="00DB46DE">
                  <w:rPr>
                    <w:rStyle w:val="Hyperlink"/>
                    <w:rFonts w:ascii="Open Sans" w:hAnsi="Open Sans" w:cs="Open Sans"/>
                    <w:noProof/>
                  </w:rPr>
                  <w:t>4.1 Project Governance Structure</w:t>
                </w:r>
                <w:r w:rsidR="00891CD5">
                  <w:rPr>
                    <w:noProof/>
                    <w:webHidden/>
                  </w:rPr>
                  <w:tab/>
                </w:r>
                <w:r w:rsidR="00891CD5">
                  <w:rPr>
                    <w:noProof/>
                    <w:webHidden/>
                  </w:rPr>
                  <w:fldChar w:fldCharType="begin"/>
                </w:r>
                <w:r w:rsidR="00891CD5">
                  <w:rPr>
                    <w:noProof/>
                    <w:webHidden/>
                  </w:rPr>
                  <w:instrText xml:space="preserve"> PAGEREF _Toc515876752 \h </w:instrText>
                </w:r>
                <w:r w:rsidR="00891CD5">
                  <w:rPr>
                    <w:noProof/>
                    <w:webHidden/>
                  </w:rPr>
                </w:r>
                <w:r w:rsidR="00891CD5">
                  <w:rPr>
                    <w:noProof/>
                    <w:webHidden/>
                  </w:rPr>
                  <w:fldChar w:fldCharType="separate"/>
                </w:r>
                <w:r w:rsidR="00891CD5">
                  <w:rPr>
                    <w:noProof/>
                    <w:webHidden/>
                  </w:rPr>
                  <w:t>11</w:t>
                </w:r>
                <w:r w:rsidR="00891CD5">
                  <w:rPr>
                    <w:noProof/>
                    <w:webHidden/>
                  </w:rPr>
                  <w:fldChar w:fldCharType="end"/>
                </w:r>
              </w:hyperlink>
            </w:p>
            <w:p w14:paraId="0559892B" w14:textId="7488958E" w:rsidR="00891CD5" w:rsidRDefault="00971AAB">
              <w:pPr>
                <w:pStyle w:val="TOC2"/>
                <w:rPr>
                  <w:rFonts w:eastAsiaTheme="minorEastAsia"/>
                  <w:noProof/>
                </w:rPr>
              </w:pPr>
              <w:hyperlink w:anchor="_Toc515876753" w:history="1">
                <w:r w:rsidR="00891CD5" w:rsidRPr="00DB46DE">
                  <w:rPr>
                    <w:rStyle w:val="Hyperlink"/>
                    <w:rFonts w:ascii="Open Sans" w:hAnsi="Open Sans" w:cs="Open Sans"/>
                    <w:noProof/>
                  </w:rPr>
                  <w:t>4.2 First year implementation plan</w:t>
                </w:r>
                <w:r w:rsidR="00891CD5">
                  <w:rPr>
                    <w:noProof/>
                    <w:webHidden/>
                  </w:rPr>
                  <w:tab/>
                </w:r>
                <w:r w:rsidR="00891CD5">
                  <w:rPr>
                    <w:noProof/>
                    <w:webHidden/>
                  </w:rPr>
                  <w:fldChar w:fldCharType="begin"/>
                </w:r>
                <w:r w:rsidR="00891CD5">
                  <w:rPr>
                    <w:noProof/>
                    <w:webHidden/>
                  </w:rPr>
                  <w:instrText xml:space="preserve"> PAGEREF _Toc515876753 \h </w:instrText>
                </w:r>
                <w:r w:rsidR="00891CD5">
                  <w:rPr>
                    <w:noProof/>
                    <w:webHidden/>
                  </w:rPr>
                </w:r>
                <w:r w:rsidR="00891CD5">
                  <w:rPr>
                    <w:noProof/>
                    <w:webHidden/>
                  </w:rPr>
                  <w:fldChar w:fldCharType="separate"/>
                </w:r>
                <w:r w:rsidR="00891CD5">
                  <w:rPr>
                    <w:noProof/>
                    <w:webHidden/>
                  </w:rPr>
                  <w:t>14</w:t>
                </w:r>
                <w:r w:rsidR="00891CD5">
                  <w:rPr>
                    <w:noProof/>
                    <w:webHidden/>
                  </w:rPr>
                  <w:fldChar w:fldCharType="end"/>
                </w:r>
              </w:hyperlink>
            </w:p>
            <w:p w14:paraId="56EFD724" w14:textId="36A83056" w:rsidR="00891CD5" w:rsidRDefault="00971AAB">
              <w:pPr>
                <w:pStyle w:val="TOC2"/>
                <w:rPr>
                  <w:rFonts w:eastAsiaTheme="minorEastAsia"/>
                  <w:noProof/>
                </w:rPr>
              </w:pPr>
              <w:hyperlink w:anchor="_Toc515876754" w:history="1">
                <w:r w:rsidR="00891CD5" w:rsidRPr="00DB46DE">
                  <w:rPr>
                    <w:rStyle w:val="Hyperlink"/>
                    <w:rFonts w:ascii="Open Sans" w:hAnsi="Open Sans" w:cs="Open Sans"/>
                    <w:noProof/>
                  </w:rPr>
                  <w:t>4.3 Monitoring and evaluation</w:t>
                </w:r>
                <w:r w:rsidR="00891CD5">
                  <w:rPr>
                    <w:noProof/>
                    <w:webHidden/>
                  </w:rPr>
                  <w:tab/>
                </w:r>
                <w:r w:rsidR="00891CD5">
                  <w:rPr>
                    <w:noProof/>
                    <w:webHidden/>
                  </w:rPr>
                  <w:fldChar w:fldCharType="begin"/>
                </w:r>
                <w:r w:rsidR="00891CD5">
                  <w:rPr>
                    <w:noProof/>
                    <w:webHidden/>
                  </w:rPr>
                  <w:instrText xml:space="preserve"> PAGEREF _Toc515876754 \h </w:instrText>
                </w:r>
                <w:r w:rsidR="00891CD5">
                  <w:rPr>
                    <w:noProof/>
                    <w:webHidden/>
                  </w:rPr>
                </w:r>
                <w:r w:rsidR="00891CD5">
                  <w:rPr>
                    <w:noProof/>
                    <w:webHidden/>
                  </w:rPr>
                  <w:fldChar w:fldCharType="separate"/>
                </w:r>
                <w:r w:rsidR="00891CD5">
                  <w:rPr>
                    <w:noProof/>
                    <w:webHidden/>
                  </w:rPr>
                  <w:t>16</w:t>
                </w:r>
                <w:r w:rsidR="00891CD5">
                  <w:rPr>
                    <w:noProof/>
                    <w:webHidden/>
                  </w:rPr>
                  <w:fldChar w:fldCharType="end"/>
                </w:r>
              </w:hyperlink>
            </w:p>
            <w:p w14:paraId="4A1D5379" w14:textId="30F4F535" w:rsidR="00891CD5" w:rsidRDefault="00971AAB">
              <w:pPr>
                <w:pStyle w:val="TOC2"/>
                <w:rPr>
                  <w:rFonts w:eastAsiaTheme="minorEastAsia"/>
                  <w:noProof/>
                </w:rPr>
              </w:pPr>
              <w:hyperlink w:anchor="_Toc515876755" w:history="1">
                <w:r w:rsidR="00891CD5" w:rsidRPr="00DB46DE">
                  <w:rPr>
                    <w:rStyle w:val="Hyperlink"/>
                    <w:rFonts w:ascii="Open Sans" w:hAnsi="Open Sans" w:cs="Open Sans"/>
                    <w:noProof/>
                  </w:rPr>
                  <w:t>4.4 Procurement</w:t>
                </w:r>
                <w:r w:rsidR="00891CD5">
                  <w:rPr>
                    <w:noProof/>
                    <w:webHidden/>
                  </w:rPr>
                  <w:tab/>
                </w:r>
                <w:r w:rsidR="00891CD5">
                  <w:rPr>
                    <w:noProof/>
                    <w:webHidden/>
                  </w:rPr>
                  <w:fldChar w:fldCharType="begin"/>
                </w:r>
                <w:r w:rsidR="00891CD5">
                  <w:rPr>
                    <w:noProof/>
                    <w:webHidden/>
                  </w:rPr>
                  <w:instrText xml:space="preserve"> PAGEREF _Toc515876755 \h </w:instrText>
                </w:r>
                <w:r w:rsidR="00891CD5">
                  <w:rPr>
                    <w:noProof/>
                    <w:webHidden/>
                  </w:rPr>
                </w:r>
                <w:r w:rsidR="00891CD5">
                  <w:rPr>
                    <w:noProof/>
                    <w:webHidden/>
                  </w:rPr>
                  <w:fldChar w:fldCharType="separate"/>
                </w:r>
                <w:r w:rsidR="00891CD5">
                  <w:rPr>
                    <w:noProof/>
                    <w:webHidden/>
                  </w:rPr>
                  <w:t>16</w:t>
                </w:r>
                <w:r w:rsidR="00891CD5">
                  <w:rPr>
                    <w:noProof/>
                    <w:webHidden/>
                  </w:rPr>
                  <w:fldChar w:fldCharType="end"/>
                </w:r>
              </w:hyperlink>
            </w:p>
            <w:p w14:paraId="6218292A" w14:textId="3EBA6434" w:rsidR="00891CD5" w:rsidRDefault="00971AAB">
              <w:pPr>
                <w:pStyle w:val="TOC1"/>
                <w:rPr>
                  <w:rFonts w:eastAsiaTheme="minorEastAsia"/>
                  <w:noProof/>
                </w:rPr>
              </w:pPr>
              <w:hyperlink w:anchor="_Toc515876756" w:history="1">
                <w:r w:rsidR="00891CD5" w:rsidRPr="00DB46DE">
                  <w:rPr>
                    <w:rStyle w:val="Hyperlink"/>
                    <w:rFonts w:ascii="Open Sans" w:hAnsi="Open Sans" w:cs="Open Sans"/>
                    <w:noProof/>
                  </w:rPr>
                  <w:t>5.</w:t>
                </w:r>
                <w:r w:rsidR="00891CD5">
                  <w:rPr>
                    <w:rFonts w:eastAsiaTheme="minorEastAsia"/>
                    <w:noProof/>
                  </w:rPr>
                  <w:tab/>
                </w:r>
                <w:r w:rsidR="00891CD5" w:rsidRPr="00DB46DE">
                  <w:rPr>
                    <w:rStyle w:val="Hyperlink"/>
                    <w:rFonts w:ascii="Open Sans" w:hAnsi="Open Sans" w:cs="Open Sans"/>
                    <w:noProof/>
                  </w:rPr>
                  <w:t>Key Challenges</w:t>
                </w:r>
                <w:r w:rsidR="00891CD5">
                  <w:rPr>
                    <w:noProof/>
                    <w:webHidden/>
                  </w:rPr>
                  <w:tab/>
                </w:r>
                <w:r w:rsidR="00891CD5">
                  <w:rPr>
                    <w:noProof/>
                    <w:webHidden/>
                  </w:rPr>
                  <w:fldChar w:fldCharType="begin"/>
                </w:r>
                <w:r w:rsidR="00891CD5">
                  <w:rPr>
                    <w:noProof/>
                    <w:webHidden/>
                  </w:rPr>
                  <w:instrText xml:space="preserve"> PAGEREF _Toc515876756 \h </w:instrText>
                </w:r>
                <w:r w:rsidR="00891CD5">
                  <w:rPr>
                    <w:noProof/>
                    <w:webHidden/>
                  </w:rPr>
                </w:r>
                <w:r w:rsidR="00891CD5">
                  <w:rPr>
                    <w:noProof/>
                    <w:webHidden/>
                  </w:rPr>
                  <w:fldChar w:fldCharType="separate"/>
                </w:r>
                <w:r w:rsidR="00891CD5">
                  <w:rPr>
                    <w:noProof/>
                    <w:webHidden/>
                  </w:rPr>
                  <w:t>17</w:t>
                </w:r>
                <w:r w:rsidR="00891CD5">
                  <w:rPr>
                    <w:noProof/>
                    <w:webHidden/>
                  </w:rPr>
                  <w:fldChar w:fldCharType="end"/>
                </w:r>
              </w:hyperlink>
            </w:p>
            <w:p w14:paraId="53F012CA" w14:textId="38DE571A" w:rsidR="00891CD5" w:rsidRDefault="00971AAB">
              <w:pPr>
                <w:pStyle w:val="TOC1"/>
                <w:rPr>
                  <w:rFonts w:eastAsiaTheme="minorEastAsia"/>
                  <w:noProof/>
                </w:rPr>
              </w:pPr>
              <w:hyperlink w:anchor="_Toc515876757" w:history="1">
                <w:r w:rsidR="00891CD5" w:rsidRPr="00DB46DE">
                  <w:rPr>
                    <w:rStyle w:val="Hyperlink"/>
                    <w:rFonts w:ascii="Open Sans" w:hAnsi="Open Sans" w:cs="Open Sans"/>
                    <w:noProof/>
                  </w:rPr>
                  <w:t>6.</w:t>
                </w:r>
                <w:r w:rsidR="00891CD5">
                  <w:rPr>
                    <w:rFonts w:eastAsiaTheme="minorEastAsia"/>
                    <w:noProof/>
                  </w:rPr>
                  <w:tab/>
                </w:r>
                <w:r w:rsidR="00891CD5" w:rsidRPr="00DB46DE">
                  <w:rPr>
                    <w:rStyle w:val="Hyperlink"/>
                    <w:rFonts w:ascii="Open Sans" w:hAnsi="Open Sans" w:cs="Open Sans"/>
                    <w:noProof/>
                  </w:rPr>
                  <w:t>General conclusions</w:t>
                </w:r>
                <w:r w:rsidR="00891CD5">
                  <w:rPr>
                    <w:noProof/>
                    <w:webHidden/>
                  </w:rPr>
                  <w:tab/>
                </w:r>
                <w:r w:rsidR="00891CD5">
                  <w:rPr>
                    <w:noProof/>
                    <w:webHidden/>
                  </w:rPr>
                  <w:fldChar w:fldCharType="begin"/>
                </w:r>
                <w:r w:rsidR="00891CD5">
                  <w:rPr>
                    <w:noProof/>
                    <w:webHidden/>
                  </w:rPr>
                  <w:instrText xml:space="preserve"> PAGEREF _Toc515876757 \h </w:instrText>
                </w:r>
                <w:r w:rsidR="00891CD5">
                  <w:rPr>
                    <w:noProof/>
                    <w:webHidden/>
                  </w:rPr>
                </w:r>
                <w:r w:rsidR="00891CD5">
                  <w:rPr>
                    <w:noProof/>
                    <w:webHidden/>
                  </w:rPr>
                  <w:fldChar w:fldCharType="separate"/>
                </w:r>
                <w:r w:rsidR="00891CD5">
                  <w:rPr>
                    <w:noProof/>
                    <w:webHidden/>
                  </w:rPr>
                  <w:t>19</w:t>
                </w:r>
                <w:r w:rsidR="00891CD5">
                  <w:rPr>
                    <w:noProof/>
                    <w:webHidden/>
                  </w:rPr>
                  <w:fldChar w:fldCharType="end"/>
                </w:r>
              </w:hyperlink>
            </w:p>
            <w:p w14:paraId="3C0DA3C1" w14:textId="431B8BAE" w:rsidR="00891CD5" w:rsidRDefault="00971AAB">
              <w:pPr>
                <w:pStyle w:val="TOC1"/>
                <w:rPr>
                  <w:rFonts w:eastAsiaTheme="minorEastAsia"/>
                  <w:noProof/>
                </w:rPr>
              </w:pPr>
              <w:hyperlink w:anchor="_Toc515876758" w:history="1">
                <w:r w:rsidR="00891CD5" w:rsidRPr="00DB46DE">
                  <w:rPr>
                    <w:rStyle w:val="Hyperlink"/>
                    <w:rFonts w:ascii="Open Sans" w:hAnsi="Open Sans" w:cs="Open Sans"/>
                    <w:noProof/>
                  </w:rPr>
                  <w:t>7.</w:t>
                </w:r>
                <w:r w:rsidR="00891CD5">
                  <w:rPr>
                    <w:rFonts w:eastAsiaTheme="minorEastAsia"/>
                    <w:noProof/>
                  </w:rPr>
                  <w:tab/>
                </w:r>
                <w:r w:rsidR="00891CD5" w:rsidRPr="00DB46DE">
                  <w:rPr>
                    <w:rStyle w:val="Hyperlink"/>
                    <w:rFonts w:ascii="Open Sans" w:hAnsi="Open Sans" w:cs="Open Sans"/>
                    <w:noProof/>
                  </w:rPr>
                  <w:t>Annexes</w:t>
                </w:r>
                <w:r w:rsidR="00891CD5">
                  <w:rPr>
                    <w:noProof/>
                    <w:webHidden/>
                  </w:rPr>
                  <w:tab/>
                </w:r>
                <w:r w:rsidR="00891CD5">
                  <w:rPr>
                    <w:noProof/>
                    <w:webHidden/>
                  </w:rPr>
                  <w:fldChar w:fldCharType="begin"/>
                </w:r>
                <w:r w:rsidR="00891CD5">
                  <w:rPr>
                    <w:noProof/>
                    <w:webHidden/>
                  </w:rPr>
                  <w:instrText xml:space="preserve"> PAGEREF _Toc515876758 \h </w:instrText>
                </w:r>
                <w:r w:rsidR="00891CD5">
                  <w:rPr>
                    <w:noProof/>
                    <w:webHidden/>
                  </w:rPr>
                </w:r>
                <w:r w:rsidR="00891CD5">
                  <w:rPr>
                    <w:noProof/>
                    <w:webHidden/>
                  </w:rPr>
                  <w:fldChar w:fldCharType="separate"/>
                </w:r>
                <w:r w:rsidR="00891CD5">
                  <w:rPr>
                    <w:noProof/>
                    <w:webHidden/>
                  </w:rPr>
                  <w:t>19</w:t>
                </w:r>
                <w:r w:rsidR="00891CD5">
                  <w:rPr>
                    <w:noProof/>
                    <w:webHidden/>
                  </w:rPr>
                  <w:fldChar w:fldCharType="end"/>
                </w:r>
              </w:hyperlink>
            </w:p>
            <w:p w14:paraId="187561A9" w14:textId="7C466407" w:rsidR="000D7CC9" w:rsidRPr="00D36CC5" w:rsidRDefault="000D7CC9">
              <w:pPr>
                <w:rPr>
                  <w:rFonts w:ascii="Open Sans" w:hAnsi="Open Sans" w:cs="Open Sans"/>
                </w:rPr>
              </w:pPr>
              <w:r w:rsidRPr="00D36CC5">
                <w:rPr>
                  <w:rFonts w:ascii="Open Sans" w:hAnsi="Open Sans" w:cs="Open Sans"/>
                  <w:b/>
                  <w:bCs/>
                  <w:lang w:val="es-ES"/>
                </w:rPr>
                <w:fldChar w:fldCharType="end"/>
              </w:r>
            </w:p>
          </w:sdtContent>
        </w:sdt>
      </w:sdtContent>
    </w:sdt>
    <w:p w14:paraId="58D9717C" w14:textId="77777777" w:rsidR="00221977" w:rsidRPr="00D36CC5" w:rsidRDefault="00221977" w:rsidP="00BC33DE">
      <w:pPr>
        <w:spacing w:line="240" w:lineRule="auto"/>
        <w:rPr>
          <w:rFonts w:ascii="Open Sans" w:hAnsi="Open Sans" w:cs="Open Sans"/>
          <w:b/>
        </w:rPr>
      </w:pPr>
    </w:p>
    <w:p w14:paraId="28E3821B" w14:textId="77777777" w:rsidR="00B3305A" w:rsidRPr="00D36CC5" w:rsidRDefault="00B3305A" w:rsidP="00BC33DE">
      <w:pPr>
        <w:spacing w:line="240" w:lineRule="auto"/>
        <w:rPr>
          <w:rFonts w:ascii="Open Sans" w:hAnsi="Open Sans" w:cs="Open Sans"/>
          <w:b/>
        </w:rPr>
      </w:pPr>
    </w:p>
    <w:p w14:paraId="3B031A67" w14:textId="77777777" w:rsidR="00B3305A" w:rsidRPr="00D36CC5" w:rsidRDefault="00B3305A" w:rsidP="00BC33DE">
      <w:pPr>
        <w:spacing w:line="240" w:lineRule="auto"/>
        <w:rPr>
          <w:rFonts w:ascii="Open Sans" w:hAnsi="Open Sans" w:cs="Open Sans"/>
          <w:b/>
        </w:rPr>
      </w:pPr>
    </w:p>
    <w:p w14:paraId="0118BE09" w14:textId="77777777" w:rsidR="00B3305A" w:rsidRPr="00D36CC5" w:rsidRDefault="00B3305A" w:rsidP="00BC33DE">
      <w:pPr>
        <w:spacing w:line="240" w:lineRule="auto"/>
        <w:rPr>
          <w:rFonts w:ascii="Open Sans" w:hAnsi="Open Sans" w:cs="Open Sans"/>
          <w:b/>
        </w:rPr>
      </w:pPr>
    </w:p>
    <w:p w14:paraId="2D3EFFDD" w14:textId="77777777" w:rsidR="00B3305A" w:rsidRPr="00D36CC5" w:rsidRDefault="00B3305A" w:rsidP="00BC33DE">
      <w:pPr>
        <w:spacing w:line="240" w:lineRule="auto"/>
        <w:rPr>
          <w:rFonts w:ascii="Open Sans" w:hAnsi="Open Sans" w:cs="Open Sans"/>
          <w:b/>
        </w:rPr>
      </w:pPr>
    </w:p>
    <w:p w14:paraId="64EA9BA6" w14:textId="77777777" w:rsidR="00B3305A" w:rsidRPr="00D36CC5" w:rsidRDefault="00B3305A" w:rsidP="00BC33DE">
      <w:pPr>
        <w:spacing w:line="240" w:lineRule="auto"/>
        <w:rPr>
          <w:rFonts w:ascii="Open Sans" w:hAnsi="Open Sans" w:cs="Open Sans"/>
          <w:b/>
        </w:rPr>
      </w:pPr>
    </w:p>
    <w:p w14:paraId="176216E5" w14:textId="77777777" w:rsidR="00B3305A" w:rsidRPr="00D36CC5" w:rsidRDefault="00B3305A" w:rsidP="00BC33DE">
      <w:pPr>
        <w:spacing w:line="240" w:lineRule="auto"/>
        <w:rPr>
          <w:rFonts w:ascii="Open Sans" w:hAnsi="Open Sans" w:cs="Open Sans"/>
          <w:b/>
        </w:rPr>
      </w:pPr>
    </w:p>
    <w:p w14:paraId="71A24D07" w14:textId="77777777" w:rsidR="00DE4EF9" w:rsidRPr="00D36CC5" w:rsidRDefault="00DE4EF9" w:rsidP="00BC33DE">
      <w:pPr>
        <w:spacing w:line="240" w:lineRule="auto"/>
        <w:rPr>
          <w:rFonts w:ascii="Open Sans" w:hAnsi="Open Sans" w:cs="Open Sans"/>
          <w:b/>
        </w:rPr>
      </w:pPr>
    </w:p>
    <w:p w14:paraId="529E1F3F" w14:textId="7DBE80F9" w:rsidR="00B3305A" w:rsidRPr="00D36CC5" w:rsidRDefault="00B3305A" w:rsidP="005072A8">
      <w:pPr>
        <w:rPr>
          <w:rFonts w:ascii="Open Sans" w:hAnsi="Open Sans" w:cs="Open Sans"/>
        </w:rPr>
      </w:pPr>
      <w:r w:rsidRPr="00D36CC5">
        <w:rPr>
          <w:rFonts w:ascii="Open Sans" w:hAnsi="Open Sans" w:cs="Open Sans"/>
          <w:b/>
        </w:rPr>
        <w:lastRenderedPageBreak/>
        <w:t>List of Acronyms</w:t>
      </w:r>
    </w:p>
    <w:p w14:paraId="17219FC9" w14:textId="77777777" w:rsidR="00BC33DE" w:rsidRPr="00D36CC5" w:rsidRDefault="00BC33DE" w:rsidP="00BC33DE">
      <w:pPr>
        <w:spacing w:after="0" w:line="240" w:lineRule="auto"/>
        <w:rPr>
          <w:rFonts w:ascii="Open Sans" w:hAnsi="Open Sans" w:cs="Open Sans"/>
        </w:rPr>
      </w:pPr>
    </w:p>
    <w:p w14:paraId="7FFBAB12" w14:textId="0C7FEBCD"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AbC:</w:t>
      </w:r>
      <w:r>
        <w:rPr>
          <w:rFonts w:ascii="Open Sans" w:hAnsi="Open Sans" w:cs="Open Sans"/>
        </w:rPr>
        <w:tab/>
      </w:r>
      <w:r w:rsidR="00B3305A" w:rsidRPr="00D36CC5">
        <w:rPr>
          <w:rFonts w:ascii="Open Sans" w:hAnsi="Open Sans" w:cs="Open Sans"/>
        </w:rPr>
        <w:t>Communities-based adaptation to climate change</w:t>
      </w:r>
    </w:p>
    <w:p w14:paraId="74DED58F" w14:textId="227A4A46"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EbA:</w:t>
      </w:r>
      <w:r>
        <w:rPr>
          <w:rFonts w:ascii="Open Sans" w:hAnsi="Open Sans" w:cs="Open Sans"/>
        </w:rPr>
        <w:tab/>
      </w:r>
      <w:r w:rsidR="00B3305A" w:rsidRPr="00D36CC5">
        <w:rPr>
          <w:rFonts w:ascii="Open Sans" w:hAnsi="Open Sans" w:cs="Open Sans"/>
        </w:rPr>
        <w:t xml:space="preserve">Ecosystems based </w:t>
      </w:r>
      <w:r w:rsidR="00B85E41" w:rsidRPr="00D36CC5">
        <w:rPr>
          <w:rFonts w:ascii="Open Sans" w:hAnsi="Open Sans" w:cs="Open Sans"/>
        </w:rPr>
        <w:t>a</w:t>
      </w:r>
      <w:r w:rsidR="00B3305A" w:rsidRPr="00D36CC5">
        <w:rPr>
          <w:rFonts w:ascii="Open Sans" w:hAnsi="Open Sans" w:cs="Open Sans"/>
        </w:rPr>
        <w:t>daptation</w:t>
      </w:r>
    </w:p>
    <w:p w14:paraId="23B3D140" w14:textId="5779F3F5"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CANE:</w:t>
      </w:r>
      <w:r>
        <w:rPr>
          <w:rFonts w:ascii="Open Sans" w:hAnsi="Open Sans" w:cs="Open Sans"/>
        </w:rPr>
        <w:tab/>
      </w:r>
      <w:r w:rsidR="00B3305A" w:rsidRPr="00D36CC5">
        <w:rPr>
          <w:rFonts w:ascii="Open Sans" w:hAnsi="Open Sans" w:cs="Open Sans"/>
        </w:rPr>
        <w:t>Afro-Ecuadorian Confederation of the North of Esmeraldas</w:t>
      </w:r>
    </w:p>
    <w:p w14:paraId="446F594B" w14:textId="77C8FB31"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CB:</w:t>
      </w:r>
      <w:r>
        <w:rPr>
          <w:rFonts w:ascii="Open Sans" w:hAnsi="Open Sans" w:cs="Open Sans"/>
        </w:rPr>
        <w:tab/>
      </w:r>
      <w:r w:rsidR="00B3305A" w:rsidRPr="00D36CC5">
        <w:rPr>
          <w:rFonts w:ascii="Open Sans" w:hAnsi="Open Sans" w:cs="Open Sans"/>
        </w:rPr>
        <w:t>Binational Coordinator</w:t>
      </w:r>
    </w:p>
    <w:p w14:paraId="7EC1724D" w14:textId="5C622FE5"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CGB:</w:t>
      </w:r>
      <w:r>
        <w:rPr>
          <w:rFonts w:ascii="Open Sans" w:hAnsi="Open Sans" w:cs="Open Sans"/>
        </w:rPr>
        <w:tab/>
      </w:r>
      <w:r w:rsidR="00B3305A" w:rsidRPr="00D36CC5">
        <w:rPr>
          <w:rFonts w:ascii="Open Sans" w:hAnsi="Open Sans" w:cs="Open Sans"/>
        </w:rPr>
        <w:t>Binational Management Committee</w:t>
      </w:r>
    </w:p>
    <w:p w14:paraId="5E4AEEEE" w14:textId="2550228E"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CNC:</w:t>
      </w:r>
      <w:r>
        <w:rPr>
          <w:rFonts w:ascii="Open Sans" w:hAnsi="Open Sans" w:cs="Open Sans"/>
        </w:rPr>
        <w:tab/>
      </w:r>
      <w:r w:rsidR="00B3305A" w:rsidRPr="00D36CC5">
        <w:rPr>
          <w:rFonts w:ascii="Open Sans" w:hAnsi="Open Sans" w:cs="Open Sans"/>
        </w:rPr>
        <w:t xml:space="preserve">National Coordinator </w:t>
      </w:r>
      <w:r w:rsidR="002735D8" w:rsidRPr="00D36CC5">
        <w:rPr>
          <w:rFonts w:ascii="Open Sans" w:hAnsi="Open Sans" w:cs="Open Sans"/>
        </w:rPr>
        <w:t xml:space="preserve">of </w:t>
      </w:r>
      <w:r w:rsidR="00B3305A" w:rsidRPr="00D36CC5">
        <w:rPr>
          <w:rFonts w:ascii="Open Sans" w:hAnsi="Open Sans" w:cs="Open Sans"/>
        </w:rPr>
        <w:t>Colombia</w:t>
      </w:r>
    </w:p>
    <w:p w14:paraId="7BBCFD25" w14:textId="584BAED7" w:rsidR="00B3305A" w:rsidRDefault="00B3305A" w:rsidP="002E25B9">
      <w:pPr>
        <w:tabs>
          <w:tab w:val="left" w:pos="1710"/>
        </w:tabs>
        <w:spacing w:after="0" w:line="240" w:lineRule="auto"/>
        <w:ind w:left="1710" w:hanging="1710"/>
        <w:rPr>
          <w:rFonts w:ascii="Open Sans" w:hAnsi="Open Sans" w:cs="Open Sans"/>
        </w:rPr>
      </w:pPr>
      <w:r w:rsidRPr="00D36CC5">
        <w:rPr>
          <w:rFonts w:ascii="Open Sans" w:hAnsi="Open Sans" w:cs="Open Sans"/>
        </w:rPr>
        <w:t>CNE:</w:t>
      </w:r>
      <w:r w:rsidR="002E25B9">
        <w:rPr>
          <w:rFonts w:ascii="Open Sans" w:hAnsi="Open Sans" w:cs="Open Sans"/>
        </w:rPr>
        <w:tab/>
      </w:r>
      <w:r w:rsidRPr="00D36CC5">
        <w:rPr>
          <w:rFonts w:ascii="Open Sans" w:hAnsi="Open Sans" w:cs="Open Sans"/>
        </w:rPr>
        <w:t xml:space="preserve">National Coordinator </w:t>
      </w:r>
      <w:r w:rsidR="002735D8" w:rsidRPr="00D36CC5">
        <w:rPr>
          <w:rFonts w:ascii="Open Sans" w:hAnsi="Open Sans" w:cs="Open Sans"/>
        </w:rPr>
        <w:t xml:space="preserve">of </w:t>
      </w:r>
      <w:r w:rsidRPr="00D36CC5">
        <w:rPr>
          <w:rFonts w:ascii="Open Sans" w:hAnsi="Open Sans" w:cs="Open Sans"/>
        </w:rPr>
        <w:t>Ecuador</w:t>
      </w:r>
    </w:p>
    <w:p w14:paraId="7B0747B6" w14:textId="338C1594" w:rsidR="00394855" w:rsidRPr="005072A8" w:rsidRDefault="002E25B9" w:rsidP="002E25B9">
      <w:pPr>
        <w:tabs>
          <w:tab w:val="left" w:pos="1710"/>
        </w:tabs>
        <w:spacing w:after="0" w:line="240" w:lineRule="auto"/>
        <w:ind w:left="1710" w:hanging="1710"/>
        <w:rPr>
          <w:rFonts w:ascii="Open Sans" w:hAnsi="Open Sans" w:cs="Open Sans"/>
          <w:lang w:val="es-CO"/>
        </w:rPr>
      </w:pPr>
      <w:r>
        <w:rPr>
          <w:rFonts w:ascii="Open Sans" w:hAnsi="Open Sans" w:cs="Open Sans"/>
          <w:lang w:val="es-CO"/>
        </w:rPr>
        <w:t>CORPONARIÑO:</w:t>
      </w:r>
      <w:r>
        <w:rPr>
          <w:rFonts w:ascii="Open Sans" w:hAnsi="Open Sans" w:cs="Open Sans"/>
          <w:lang w:val="es-CO"/>
        </w:rPr>
        <w:tab/>
      </w:r>
      <w:r w:rsidR="00524875" w:rsidRPr="00D853B0">
        <w:rPr>
          <w:rFonts w:ascii="Open Sans" w:hAnsi="Open Sans" w:cs="Open Sans"/>
          <w:lang w:val="es-CO"/>
        </w:rPr>
        <w:t>Local environmental corporation (Colombia)</w:t>
      </w:r>
    </w:p>
    <w:p w14:paraId="1C4868BC" w14:textId="780098F4"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CTAN:</w:t>
      </w:r>
      <w:r>
        <w:rPr>
          <w:rFonts w:ascii="Open Sans" w:hAnsi="Open Sans" w:cs="Open Sans"/>
        </w:rPr>
        <w:tab/>
      </w:r>
      <w:r w:rsidR="00B3305A" w:rsidRPr="00D36CC5">
        <w:rPr>
          <w:rFonts w:ascii="Open Sans" w:hAnsi="Open Sans" w:cs="Open Sans"/>
        </w:rPr>
        <w:t>National Technical Advisory Committee</w:t>
      </w:r>
    </w:p>
    <w:p w14:paraId="20E6A42E" w14:textId="07F73240" w:rsidR="00B3305A"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EMI:</w:t>
      </w:r>
      <w:r>
        <w:rPr>
          <w:rFonts w:ascii="Open Sans" w:hAnsi="Open Sans" w:cs="Open Sans"/>
        </w:rPr>
        <w:tab/>
      </w:r>
      <w:r w:rsidR="00B3305A" w:rsidRPr="00D36CC5">
        <w:rPr>
          <w:rFonts w:ascii="Open Sans" w:hAnsi="Open Sans" w:cs="Open Sans"/>
        </w:rPr>
        <w:t>Multilateral Implementing Entity</w:t>
      </w:r>
    </w:p>
    <w:p w14:paraId="4B352ECF" w14:textId="5B2CB36B" w:rsidR="00276621" w:rsidRPr="00FD20BE" w:rsidRDefault="002E25B9" w:rsidP="002E25B9">
      <w:pPr>
        <w:tabs>
          <w:tab w:val="left" w:pos="1710"/>
        </w:tabs>
        <w:spacing w:after="0" w:line="240" w:lineRule="auto"/>
        <w:ind w:left="1710" w:hanging="1710"/>
        <w:rPr>
          <w:rFonts w:ascii="Open Sans" w:hAnsi="Open Sans" w:cs="Open Sans"/>
          <w:lang w:val="es-CO"/>
        </w:rPr>
      </w:pPr>
      <w:r>
        <w:rPr>
          <w:rFonts w:ascii="Open Sans" w:hAnsi="Open Sans" w:cs="Open Sans"/>
          <w:lang w:val="es-CO"/>
        </w:rPr>
        <w:t>ENSO:</w:t>
      </w:r>
      <w:r>
        <w:rPr>
          <w:rFonts w:ascii="Open Sans" w:hAnsi="Open Sans" w:cs="Open Sans"/>
          <w:lang w:val="es-CO"/>
        </w:rPr>
        <w:tab/>
      </w:r>
      <w:r w:rsidR="00276621" w:rsidRPr="00FD20BE">
        <w:rPr>
          <w:rFonts w:ascii="Open Sans" w:hAnsi="Open Sans" w:cs="Open Sans"/>
          <w:lang w:val="es-CO"/>
        </w:rPr>
        <w:t>El Niño-</w:t>
      </w:r>
      <w:r w:rsidR="00276621" w:rsidRPr="00FD20BE">
        <w:rPr>
          <w:rFonts w:ascii="Open Sans" w:hAnsi="Open Sans"/>
          <w:lang w:val="es-CO"/>
        </w:rPr>
        <w:t>Southern Oscillation</w:t>
      </w:r>
    </w:p>
    <w:p w14:paraId="52519A95" w14:textId="2DF96E3B" w:rsidR="00B3305A" w:rsidRPr="00FD20BE" w:rsidRDefault="002E25B9" w:rsidP="002E25B9">
      <w:pPr>
        <w:tabs>
          <w:tab w:val="left" w:pos="1710"/>
        </w:tabs>
        <w:spacing w:after="0" w:line="240" w:lineRule="auto"/>
        <w:ind w:left="1710" w:hanging="1710"/>
        <w:rPr>
          <w:rFonts w:ascii="Open Sans" w:hAnsi="Open Sans" w:cs="Open Sans"/>
          <w:lang w:val="es-CO"/>
        </w:rPr>
      </w:pPr>
      <w:r>
        <w:rPr>
          <w:rFonts w:ascii="Open Sans" w:hAnsi="Open Sans" w:cs="Open Sans"/>
          <w:lang w:val="es-CO"/>
        </w:rPr>
        <w:t>COMBIFRON:</w:t>
      </w:r>
      <w:r>
        <w:rPr>
          <w:rFonts w:ascii="Open Sans" w:hAnsi="Open Sans" w:cs="Open Sans"/>
          <w:lang w:val="es-CO"/>
        </w:rPr>
        <w:tab/>
      </w:r>
      <w:r w:rsidR="00B3305A" w:rsidRPr="00FD20BE">
        <w:rPr>
          <w:rFonts w:ascii="Open Sans" w:hAnsi="Open Sans"/>
          <w:lang w:val="es-CO"/>
        </w:rPr>
        <w:t>Binational Commission</w:t>
      </w:r>
      <w:r w:rsidR="00B3305A" w:rsidRPr="00FD20BE">
        <w:rPr>
          <w:rFonts w:ascii="Open Sans" w:hAnsi="Open Sans" w:cs="Open Sans"/>
          <w:lang w:val="es-CO"/>
        </w:rPr>
        <w:t xml:space="preserve"> </w:t>
      </w:r>
      <w:r w:rsidR="002735D8" w:rsidRPr="00FD20BE">
        <w:rPr>
          <w:rFonts w:ascii="Open Sans" w:hAnsi="Open Sans" w:cs="Open Sans"/>
          <w:lang w:val="es-CO"/>
        </w:rPr>
        <w:t xml:space="preserve">Colombia </w:t>
      </w:r>
      <w:r w:rsidR="00B3305A" w:rsidRPr="00FD20BE">
        <w:rPr>
          <w:rFonts w:ascii="Open Sans" w:hAnsi="Open Sans" w:cs="Open Sans"/>
          <w:lang w:val="es-CO"/>
        </w:rPr>
        <w:t>Ecuador</w:t>
      </w:r>
    </w:p>
    <w:p w14:paraId="1FA428BD" w14:textId="2A9BFDAC" w:rsidR="00B3305A"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AF:</w:t>
      </w:r>
      <w:r>
        <w:rPr>
          <w:rFonts w:ascii="Open Sans" w:hAnsi="Open Sans" w:cs="Open Sans"/>
        </w:rPr>
        <w:tab/>
      </w:r>
      <w:r w:rsidR="00B3305A" w:rsidRPr="00D36CC5">
        <w:rPr>
          <w:rFonts w:ascii="Open Sans" w:hAnsi="Open Sans" w:cs="Open Sans"/>
        </w:rPr>
        <w:t>Adaptation Fund</w:t>
      </w:r>
    </w:p>
    <w:p w14:paraId="477EECBE" w14:textId="655E5375" w:rsidR="00AC641C" w:rsidRPr="00D36CC5" w:rsidRDefault="002E25B9" w:rsidP="002E25B9">
      <w:pPr>
        <w:tabs>
          <w:tab w:val="left" w:pos="1710"/>
        </w:tabs>
        <w:spacing w:after="0" w:line="240" w:lineRule="auto"/>
        <w:ind w:left="1710" w:hanging="1710"/>
        <w:rPr>
          <w:rFonts w:ascii="Open Sans" w:hAnsi="Open Sans" w:cs="Open Sans"/>
        </w:rPr>
      </w:pPr>
      <w:r>
        <w:rPr>
          <w:rFonts w:ascii="Open Sans" w:hAnsi="Open Sans" w:cs="Open Sans"/>
        </w:rPr>
        <w:t>FORECSA:</w:t>
      </w:r>
      <w:r>
        <w:rPr>
          <w:rFonts w:ascii="Open Sans" w:hAnsi="Open Sans" w:cs="Open Sans"/>
        </w:rPr>
        <w:tab/>
      </w:r>
      <w:r w:rsidR="00524875" w:rsidRPr="00D853B0">
        <w:rPr>
          <w:rFonts w:ascii="Open Sans" w:hAnsi="Open Sans" w:cs="Open Sans"/>
        </w:rPr>
        <w:t>Adaptation Fund project “</w:t>
      </w:r>
      <w:r w:rsidR="00AC641C" w:rsidRPr="00D853B0">
        <w:rPr>
          <w:rFonts w:ascii="Open Sans" w:hAnsi="Open Sans" w:cs="Open Sans"/>
        </w:rPr>
        <w:t>Enhancing resilience of communities to the adverse effects of climate change on food security, in Pichincha Province and the Jubones River Basin</w:t>
      </w:r>
      <w:r w:rsidR="00524875">
        <w:rPr>
          <w:rFonts w:ascii="Open Sans" w:hAnsi="Open Sans" w:cs="Open Sans"/>
        </w:rPr>
        <w:t>”</w:t>
      </w:r>
    </w:p>
    <w:p w14:paraId="77BB8FA2" w14:textId="0C5399C8" w:rsidR="009A0B8F" w:rsidRPr="00D36CC5" w:rsidRDefault="009A0B8F" w:rsidP="002E25B9">
      <w:pPr>
        <w:tabs>
          <w:tab w:val="left" w:pos="1710"/>
        </w:tabs>
        <w:spacing w:after="0" w:line="240" w:lineRule="auto"/>
        <w:ind w:left="1710" w:hanging="1710"/>
        <w:rPr>
          <w:rFonts w:ascii="Open Sans" w:hAnsi="Open Sans" w:cs="Open Sans"/>
        </w:rPr>
      </w:pPr>
      <w:r w:rsidRPr="00D36CC5">
        <w:rPr>
          <w:rFonts w:ascii="Open Sans" w:hAnsi="Open Sans" w:cs="Open Sans"/>
        </w:rPr>
        <w:t>GADS</w:t>
      </w:r>
      <w:r w:rsidR="002E25B9">
        <w:rPr>
          <w:rFonts w:ascii="Open Sans" w:hAnsi="Open Sans" w:cs="Open Sans"/>
        </w:rPr>
        <w:t>:</w:t>
      </w:r>
      <w:r w:rsidR="002E25B9">
        <w:rPr>
          <w:rFonts w:ascii="Open Sans" w:hAnsi="Open Sans" w:cs="Open Sans"/>
        </w:rPr>
        <w:tab/>
      </w:r>
      <w:r w:rsidR="006556A3" w:rsidRPr="00D36CC5">
        <w:rPr>
          <w:rFonts w:ascii="Open Sans" w:hAnsi="Open Sans" w:cs="Open Sans"/>
        </w:rPr>
        <w:t>Decentralized autonomous governments</w:t>
      </w:r>
    </w:p>
    <w:p w14:paraId="718223CC" w14:textId="7E3F50B7" w:rsidR="00B3305A" w:rsidRPr="00D36CC5" w:rsidRDefault="00B3305A"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GFA: </w:t>
      </w:r>
      <w:r w:rsidR="002E25B9">
        <w:rPr>
          <w:rFonts w:ascii="Open Sans" w:hAnsi="Open Sans" w:cs="Open Sans"/>
        </w:rPr>
        <w:tab/>
      </w:r>
      <w:r w:rsidRPr="00D36CC5">
        <w:rPr>
          <w:rFonts w:ascii="Open Sans" w:hAnsi="Open Sans" w:cs="Open Sans"/>
        </w:rPr>
        <w:t>Gran Familia AWÁ</w:t>
      </w:r>
    </w:p>
    <w:p w14:paraId="28A44352" w14:textId="5E086C1F" w:rsidR="002735D8" w:rsidRPr="00D36CC5" w:rsidRDefault="002735D8"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IDEAM: </w:t>
      </w:r>
      <w:r w:rsidR="002E25B9">
        <w:rPr>
          <w:rFonts w:ascii="Open Sans" w:hAnsi="Open Sans" w:cs="Open Sans"/>
        </w:rPr>
        <w:tab/>
      </w:r>
      <w:r w:rsidRPr="00D36CC5">
        <w:rPr>
          <w:rFonts w:ascii="Open Sans" w:hAnsi="Open Sans" w:cs="Open Sans"/>
        </w:rPr>
        <w:t>Institute of hydrology, meteorology and environmental studies</w:t>
      </w:r>
      <w:r w:rsidR="00E828E1">
        <w:rPr>
          <w:rFonts w:ascii="Open Sans" w:hAnsi="Open Sans" w:cs="Open Sans"/>
        </w:rPr>
        <w:t xml:space="preserve"> (Colombia)</w:t>
      </w:r>
    </w:p>
    <w:p w14:paraId="40B75E28" w14:textId="0428D3FB" w:rsidR="00276621" w:rsidRPr="00D36CC5" w:rsidRDefault="00276621"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ITCZ:  </w:t>
      </w:r>
      <w:r w:rsidR="002E25B9">
        <w:rPr>
          <w:rFonts w:ascii="Open Sans" w:hAnsi="Open Sans" w:cs="Open Sans"/>
        </w:rPr>
        <w:tab/>
      </w:r>
      <w:r w:rsidRPr="00D36CC5">
        <w:rPr>
          <w:rFonts w:ascii="Open Sans" w:hAnsi="Open Sans" w:cs="Open Sans"/>
        </w:rPr>
        <w:t>Inter-Tropical Convergence zone</w:t>
      </w:r>
    </w:p>
    <w:p w14:paraId="55A3F54E" w14:textId="2D58FB2F" w:rsidR="00276621" w:rsidRPr="00D36CC5" w:rsidRDefault="00276621"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INHAMI: </w:t>
      </w:r>
      <w:r w:rsidR="002E25B9">
        <w:rPr>
          <w:rFonts w:ascii="Open Sans" w:hAnsi="Open Sans" w:cs="Open Sans"/>
        </w:rPr>
        <w:tab/>
      </w:r>
      <w:r w:rsidRPr="00D36CC5">
        <w:rPr>
          <w:rFonts w:ascii="Open Sans" w:hAnsi="Open Sans" w:cs="Open Sans"/>
        </w:rPr>
        <w:t>National Institute for Meteorology and Hydrology</w:t>
      </w:r>
      <w:r w:rsidR="00E828E1">
        <w:rPr>
          <w:rFonts w:ascii="Open Sans" w:hAnsi="Open Sans" w:cs="Open Sans"/>
        </w:rPr>
        <w:t xml:space="preserve"> (Ecuador)</w:t>
      </w:r>
    </w:p>
    <w:p w14:paraId="0E0683D6" w14:textId="49A8F9FD" w:rsidR="00276621" w:rsidRPr="00D36CC5" w:rsidRDefault="00276621"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NGO: </w:t>
      </w:r>
      <w:r w:rsidR="002E25B9">
        <w:rPr>
          <w:rFonts w:ascii="Open Sans" w:hAnsi="Open Sans" w:cs="Open Sans"/>
        </w:rPr>
        <w:tab/>
      </w:r>
      <w:r w:rsidRPr="00D36CC5">
        <w:rPr>
          <w:rFonts w:ascii="Open Sans" w:hAnsi="Open Sans" w:cs="Open Sans"/>
        </w:rPr>
        <w:t>Non-Governmental Organization</w:t>
      </w:r>
    </w:p>
    <w:p w14:paraId="2AFC5BB2" w14:textId="728B366C" w:rsidR="00B3305A" w:rsidRPr="00D36CC5" w:rsidRDefault="00B3305A"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MADS: </w:t>
      </w:r>
      <w:r w:rsidR="002E25B9">
        <w:rPr>
          <w:rFonts w:ascii="Open Sans" w:hAnsi="Open Sans" w:cs="Open Sans"/>
        </w:rPr>
        <w:tab/>
      </w:r>
      <w:r w:rsidRPr="00D36CC5">
        <w:rPr>
          <w:rFonts w:ascii="Open Sans" w:hAnsi="Open Sans" w:cs="Open Sans"/>
        </w:rPr>
        <w:t>Ministry of Environment and Sustainable Development of Colombia</w:t>
      </w:r>
    </w:p>
    <w:p w14:paraId="2E5682EC" w14:textId="61B3D36E" w:rsidR="00A00112" w:rsidRPr="00D36CC5" w:rsidRDefault="00A00112"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MASL: </w:t>
      </w:r>
      <w:r w:rsidR="002E25B9">
        <w:rPr>
          <w:rFonts w:ascii="Open Sans" w:hAnsi="Open Sans" w:cs="Open Sans"/>
        </w:rPr>
        <w:tab/>
      </w:r>
      <w:r w:rsidRPr="00D36CC5">
        <w:rPr>
          <w:rFonts w:ascii="Open Sans" w:hAnsi="Open Sans" w:cs="Open Sans"/>
        </w:rPr>
        <w:t>Meters above sea level</w:t>
      </w:r>
    </w:p>
    <w:p w14:paraId="47E9679C" w14:textId="4AC30916" w:rsidR="00B3305A" w:rsidRPr="00D36CC5" w:rsidRDefault="00B3305A"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MAE: </w:t>
      </w:r>
      <w:r w:rsidR="002E25B9">
        <w:rPr>
          <w:rFonts w:ascii="Open Sans" w:hAnsi="Open Sans" w:cs="Open Sans"/>
        </w:rPr>
        <w:tab/>
      </w:r>
      <w:r w:rsidRPr="00D36CC5">
        <w:rPr>
          <w:rFonts w:ascii="Open Sans" w:hAnsi="Open Sans" w:cs="Open Sans"/>
        </w:rPr>
        <w:t>Ministry of Environment of Ecuador</w:t>
      </w:r>
    </w:p>
    <w:p w14:paraId="60389746" w14:textId="374080F0" w:rsidR="002735D8" w:rsidRPr="00D36CC5" w:rsidRDefault="002735D8"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MAG: </w:t>
      </w:r>
      <w:r w:rsidR="002E25B9">
        <w:rPr>
          <w:rFonts w:ascii="Open Sans" w:hAnsi="Open Sans" w:cs="Open Sans"/>
        </w:rPr>
        <w:tab/>
      </w:r>
      <w:r w:rsidRPr="00D36CC5">
        <w:rPr>
          <w:rFonts w:ascii="Open Sans" w:hAnsi="Open Sans" w:cs="Open Sans"/>
        </w:rPr>
        <w:t>Ministry of Agriculture of Ecuador</w:t>
      </w:r>
    </w:p>
    <w:p w14:paraId="76103CD5" w14:textId="409F38E6" w:rsidR="00B3305A" w:rsidRPr="00D36CC5" w:rsidRDefault="002735D8" w:rsidP="002E25B9">
      <w:pPr>
        <w:tabs>
          <w:tab w:val="left" w:pos="1710"/>
        </w:tabs>
        <w:spacing w:after="0" w:line="240" w:lineRule="auto"/>
        <w:ind w:left="1710" w:hanging="1710"/>
        <w:rPr>
          <w:rFonts w:ascii="Open Sans" w:hAnsi="Open Sans" w:cs="Open Sans"/>
        </w:rPr>
      </w:pPr>
      <w:r w:rsidRPr="00D36CC5">
        <w:rPr>
          <w:rFonts w:ascii="Open Sans" w:hAnsi="Open Sans" w:cs="Open Sans"/>
        </w:rPr>
        <w:t>RECOMPAS</w:t>
      </w:r>
      <w:r w:rsidR="00B3305A" w:rsidRPr="00D36CC5">
        <w:rPr>
          <w:rFonts w:ascii="Open Sans" w:hAnsi="Open Sans" w:cs="Open Sans"/>
        </w:rPr>
        <w:t xml:space="preserve">: </w:t>
      </w:r>
      <w:r w:rsidR="002E25B9">
        <w:rPr>
          <w:rFonts w:ascii="Open Sans" w:hAnsi="Open Sans" w:cs="Open Sans"/>
        </w:rPr>
        <w:tab/>
      </w:r>
      <w:r w:rsidR="00B3305A" w:rsidRPr="00D36CC5">
        <w:rPr>
          <w:rFonts w:ascii="Open Sans" w:hAnsi="Open Sans" w:cs="Open Sans"/>
        </w:rPr>
        <w:t>Community Council Network of the South Pacific</w:t>
      </w:r>
    </w:p>
    <w:p w14:paraId="67FAA080" w14:textId="3756B4DC" w:rsidR="00BC33DE" w:rsidRPr="005072A8" w:rsidRDefault="00BC33DE"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SENAGUA: </w:t>
      </w:r>
      <w:r w:rsidR="00A515D3">
        <w:rPr>
          <w:rFonts w:ascii="Open Sans" w:hAnsi="Open Sans" w:cs="Open Sans"/>
        </w:rPr>
        <w:t xml:space="preserve"> </w:t>
      </w:r>
      <w:r w:rsidR="002E25B9">
        <w:rPr>
          <w:rFonts w:ascii="Open Sans" w:hAnsi="Open Sans" w:cs="Open Sans"/>
        </w:rPr>
        <w:tab/>
      </w:r>
      <w:r w:rsidR="00A515D3" w:rsidRPr="00D853B0">
        <w:rPr>
          <w:rFonts w:ascii="Open Sans" w:hAnsi="Open Sans" w:cs="Open Sans"/>
        </w:rPr>
        <w:t xml:space="preserve">National </w:t>
      </w:r>
      <w:r w:rsidRPr="00D853B0">
        <w:rPr>
          <w:rFonts w:ascii="Open Sans" w:hAnsi="Open Sans" w:cs="Open Sans"/>
        </w:rPr>
        <w:t xml:space="preserve">Secretary </w:t>
      </w:r>
      <w:r w:rsidR="00B44F68" w:rsidRPr="00D853B0">
        <w:rPr>
          <w:rFonts w:ascii="Open Sans" w:hAnsi="Open Sans" w:cs="Open Sans"/>
        </w:rPr>
        <w:t>on water resources management (Ecuador)</w:t>
      </w:r>
    </w:p>
    <w:p w14:paraId="7FBCBFE9" w14:textId="14652594" w:rsidR="00BF4C18" w:rsidRPr="005072A8" w:rsidRDefault="00BF4C18" w:rsidP="002E25B9">
      <w:pPr>
        <w:tabs>
          <w:tab w:val="left" w:pos="1710"/>
        </w:tabs>
        <w:spacing w:after="0" w:line="240" w:lineRule="auto"/>
        <w:ind w:left="1710" w:hanging="1710"/>
        <w:rPr>
          <w:rFonts w:ascii="Open Sans" w:hAnsi="Open Sans" w:cs="Open Sans"/>
        </w:rPr>
      </w:pPr>
      <w:r w:rsidRPr="00D853B0">
        <w:rPr>
          <w:rFonts w:ascii="Open Sans" w:hAnsi="Open Sans" w:cs="Open Sans"/>
        </w:rPr>
        <w:t xml:space="preserve">UNDP: </w:t>
      </w:r>
      <w:r w:rsidR="002E25B9">
        <w:rPr>
          <w:rFonts w:ascii="Open Sans" w:hAnsi="Open Sans" w:cs="Open Sans"/>
        </w:rPr>
        <w:tab/>
      </w:r>
      <w:r w:rsidRPr="00D853B0">
        <w:rPr>
          <w:rFonts w:ascii="Open Sans" w:hAnsi="Open Sans" w:cs="Open Sans"/>
        </w:rPr>
        <w:t>United Nation</w:t>
      </w:r>
      <w:r w:rsidR="00671E6F" w:rsidRPr="00D853B0">
        <w:rPr>
          <w:rFonts w:ascii="Open Sans" w:hAnsi="Open Sans" w:cs="Open Sans"/>
        </w:rPr>
        <w:t>s</w:t>
      </w:r>
      <w:r w:rsidRPr="00D853B0">
        <w:rPr>
          <w:rFonts w:ascii="Open Sans" w:hAnsi="Open Sans" w:cs="Open Sans"/>
        </w:rPr>
        <w:t xml:space="preserve"> Development Programme</w:t>
      </w:r>
    </w:p>
    <w:p w14:paraId="4FCF670C" w14:textId="075F6773" w:rsidR="00F31F92" w:rsidRPr="00D36CC5" w:rsidRDefault="00F31F92" w:rsidP="002E25B9">
      <w:pPr>
        <w:tabs>
          <w:tab w:val="left" w:pos="1710"/>
        </w:tabs>
        <w:spacing w:after="0" w:line="240" w:lineRule="auto"/>
        <w:ind w:left="1710" w:hanging="1710"/>
        <w:rPr>
          <w:rFonts w:ascii="Open Sans" w:hAnsi="Open Sans" w:cs="Open Sans"/>
        </w:rPr>
      </w:pPr>
      <w:r w:rsidRPr="00D853B0">
        <w:rPr>
          <w:rFonts w:ascii="Open Sans" w:hAnsi="Open Sans" w:cs="Open Sans"/>
        </w:rPr>
        <w:t>UNFCCC:</w:t>
      </w:r>
      <w:r w:rsidRPr="005072A8">
        <w:rPr>
          <w:rFonts w:ascii="Open Sans" w:hAnsi="Open Sans" w:cs="Open Sans"/>
        </w:rPr>
        <w:t xml:space="preserve"> </w:t>
      </w:r>
      <w:r w:rsidR="002E25B9">
        <w:rPr>
          <w:rFonts w:ascii="Open Sans" w:hAnsi="Open Sans" w:cs="Open Sans"/>
        </w:rPr>
        <w:tab/>
      </w:r>
      <w:r w:rsidRPr="00D853B0">
        <w:rPr>
          <w:rFonts w:ascii="Open Sans" w:hAnsi="Open Sans" w:cs="Open Sans"/>
        </w:rPr>
        <w:t>United Nations Framework Convention on Climate Change</w:t>
      </w:r>
    </w:p>
    <w:p w14:paraId="14EC48B6" w14:textId="72106198" w:rsidR="00BC33DE" w:rsidRPr="00D36CC5" w:rsidRDefault="00BC33DE" w:rsidP="002E25B9">
      <w:pPr>
        <w:tabs>
          <w:tab w:val="left" w:pos="1710"/>
        </w:tabs>
        <w:spacing w:after="0" w:line="240" w:lineRule="auto"/>
        <w:ind w:left="1710" w:hanging="1710"/>
        <w:rPr>
          <w:rFonts w:ascii="Open Sans" w:hAnsi="Open Sans" w:cs="Open Sans"/>
        </w:rPr>
      </w:pPr>
      <w:r w:rsidRPr="00D36CC5">
        <w:rPr>
          <w:rFonts w:ascii="Open Sans" w:hAnsi="Open Sans" w:cs="Open Sans"/>
        </w:rPr>
        <w:t xml:space="preserve">WFP: </w:t>
      </w:r>
      <w:r w:rsidR="002E25B9">
        <w:rPr>
          <w:rFonts w:ascii="Open Sans" w:hAnsi="Open Sans" w:cs="Open Sans"/>
        </w:rPr>
        <w:tab/>
      </w:r>
      <w:r w:rsidRPr="00D36CC5">
        <w:rPr>
          <w:rFonts w:ascii="Open Sans" w:hAnsi="Open Sans" w:cs="Open Sans"/>
        </w:rPr>
        <w:t>World Food Program</w:t>
      </w:r>
      <w:r w:rsidR="008E12E4" w:rsidRPr="00D36CC5">
        <w:rPr>
          <w:rFonts w:ascii="Open Sans" w:hAnsi="Open Sans" w:cs="Open Sans"/>
        </w:rPr>
        <w:t>me</w:t>
      </w:r>
    </w:p>
    <w:p w14:paraId="47AE2B69" w14:textId="77777777" w:rsidR="00B3305A" w:rsidRPr="00D36CC5" w:rsidRDefault="00B3305A" w:rsidP="00BC33DE">
      <w:pPr>
        <w:spacing w:after="0" w:line="240" w:lineRule="auto"/>
        <w:rPr>
          <w:rFonts w:ascii="Open Sans" w:hAnsi="Open Sans" w:cs="Open Sans"/>
          <w:b/>
        </w:rPr>
      </w:pPr>
    </w:p>
    <w:p w14:paraId="7FC424F2" w14:textId="77777777" w:rsidR="002735D8" w:rsidRPr="00D36CC5" w:rsidRDefault="002735D8" w:rsidP="00BC33DE">
      <w:pPr>
        <w:spacing w:line="240" w:lineRule="auto"/>
        <w:rPr>
          <w:rFonts w:ascii="Open Sans" w:hAnsi="Open Sans" w:cs="Open Sans"/>
          <w:b/>
        </w:rPr>
      </w:pPr>
    </w:p>
    <w:p w14:paraId="22CA54E6" w14:textId="07808D1F" w:rsidR="005072A8" w:rsidRDefault="005072A8" w:rsidP="00BC33DE">
      <w:pPr>
        <w:spacing w:line="240" w:lineRule="auto"/>
        <w:rPr>
          <w:rFonts w:ascii="Open Sans" w:hAnsi="Open Sans" w:cs="Open Sans"/>
          <w:b/>
        </w:rPr>
      </w:pPr>
      <w:r>
        <w:rPr>
          <w:rFonts w:ascii="Open Sans" w:hAnsi="Open Sans" w:cs="Open Sans"/>
          <w:b/>
        </w:rPr>
        <w:br w:type="page"/>
      </w:r>
    </w:p>
    <w:p w14:paraId="15921BB6" w14:textId="16BECE1C" w:rsidR="005C6F9C" w:rsidRPr="00FC01A7" w:rsidRDefault="005C6F9C" w:rsidP="005C6F9C">
      <w:pPr>
        <w:pStyle w:val="Heading1"/>
        <w:numPr>
          <w:ilvl w:val="0"/>
          <w:numId w:val="26"/>
        </w:numPr>
        <w:rPr>
          <w:rFonts w:ascii="Open Sans" w:hAnsi="Open Sans" w:cs="Open Sans"/>
          <w:b/>
          <w:color w:val="auto"/>
          <w:sz w:val="24"/>
          <w:szCs w:val="24"/>
        </w:rPr>
      </w:pPr>
      <w:bookmarkStart w:id="1" w:name="_Toc515876742"/>
      <w:r>
        <w:rPr>
          <w:rFonts w:ascii="Open Sans" w:hAnsi="Open Sans" w:cs="Open Sans"/>
          <w:b/>
          <w:color w:val="auto"/>
          <w:sz w:val="24"/>
          <w:szCs w:val="24"/>
        </w:rPr>
        <w:lastRenderedPageBreak/>
        <w:t>Introduction</w:t>
      </w:r>
      <w:bookmarkEnd w:id="1"/>
    </w:p>
    <w:p w14:paraId="4F123F11" w14:textId="391AEC10" w:rsidR="00B05466" w:rsidRDefault="00B05466" w:rsidP="0053336C">
      <w:pPr>
        <w:spacing w:after="0" w:line="240" w:lineRule="auto"/>
        <w:jc w:val="both"/>
        <w:rPr>
          <w:rFonts w:ascii="Open Sans" w:hAnsi="Open Sans" w:cs="Open Sans"/>
          <w:b/>
        </w:rPr>
      </w:pPr>
    </w:p>
    <w:p w14:paraId="7B10425E" w14:textId="2A8785B2" w:rsidR="006C0F1D" w:rsidRPr="00D36CC5" w:rsidRDefault="006C0F1D" w:rsidP="006C0F1D">
      <w:pPr>
        <w:pStyle w:val="Heading2"/>
        <w:rPr>
          <w:rFonts w:ascii="Open Sans" w:hAnsi="Open Sans" w:cs="Open Sans"/>
          <w:b/>
          <w:color w:val="auto"/>
          <w:sz w:val="22"/>
          <w:szCs w:val="22"/>
        </w:rPr>
      </w:pPr>
      <w:bookmarkStart w:id="2" w:name="_Toc515004397"/>
      <w:bookmarkStart w:id="3" w:name="_Toc515876743"/>
      <w:r>
        <w:rPr>
          <w:rFonts w:ascii="Open Sans" w:hAnsi="Open Sans" w:cs="Open Sans"/>
          <w:b/>
          <w:color w:val="auto"/>
          <w:sz w:val="22"/>
          <w:szCs w:val="22"/>
        </w:rPr>
        <w:t>1.1</w:t>
      </w:r>
      <w:r w:rsidRPr="00D36CC5">
        <w:rPr>
          <w:rFonts w:ascii="Open Sans" w:hAnsi="Open Sans" w:cs="Open Sans"/>
          <w:b/>
          <w:color w:val="auto"/>
          <w:sz w:val="22"/>
          <w:szCs w:val="22"/>
        </w:rPr>
        <w:t xml:space="preserve"> </w:t>
      </w:r>
      <w:bookmarkEnd w:id="2"/>
      <w:r>
        <w:rPr>
          <w:rFonts w:ascii="Open Sans" w:hAnsi="Open Sans" w:cs="Open Sans"/>
          <w:b/>
          <w:color w:val="auto"/>
          <w:sz w:val="22"/>
          <w:szCs w:val="22"/>
        </w:rPr>
        <w:t>Background to the project</w:t>
      </w:r>
      <w:bookmarkEnd w:id="3"/>
    </w:p>
    <w:p w14:paraId="4B012933" w14:textId="77777777" w:rsidR="00B467E0" w:rsidRPr="00D36CC5" w:rsidRDefault="00B467E0" w:rsidP="005D43A9">
      <w:pPr>
        <w:spacing w:after="0" w:line="240" w:lineRule="auto"/>
        <w:jc w:val="both"/>
        <w:rPr>
          <w:rFonts w:ascii="Open Sans" w:hAnsi="Open Sans" w:cs="Open Sans"/>
          <w:b/>
        </w:rPr>
      </w:pPr>
    </w:p>
    <w:p w14:paraId="0696561C" w14:textId="784453F4" w:rsidR="00BA25D5" w:rsidRPr="006C5691" w:rsidRDefault="005D72CD" w:rsidP="00BA25D5">
      <w:pPr>
        <w:autoSpaceDE w:val="0"/>
        <w:autoSpaceDN w:val="0"/>
        <w:adjustRightInd w:val="0"/>
        <w:spacing w:after="0" w:line="240" w:lineRule="auto"/>
        <w:jc w:val="both"/>
        <w:rPr>
          <w:rFonts w:ascii="Open Sans" w:hAnsi="Open Sans" w:cs="Open Sans"/>
        </w:rPr>
      </w:pPr>
      <w:r w:rsidRPr="00D36CC5">
        <w:rPr>
          <w:rFonts w:ascii="Open Sans" w:hAnsi="Open Sans" w:cs="Open Sans"/>
        </w:rPr>
        <w:t xml:space="preserve">Colombia and Ecuador </w:t>
      </w:r>
      <w:r w:rsidR="00BA25D5" w:rsidRPr="006C5691">
        <w:rPr>
          <w:rFonts w:ascii="Open Sans" w:hAnsi="Open Sans" w:cs="Open Sans"/>
        </w:rPr>
        <w:t>are two of the countries in South</w:t>
      </w:r>
      <w:r w:rsidR="00587FE1">
        <w:rPr>
          <w:rFonts w:ascii="Open Sans" w:hAnsi="Open Sans" w:cs="Open Sans"/>
        </w:rPr>
        <w:t xml:space="preserve"> </w:t>
      </w:r>
      <w:r w:rsidR="00BA25D5" w:rsidRPr="006C5691">
        <w:rPr>
          <w:rFonts w:ascii="Open Sans" w:hAnsi="Open Sans" w:cs="Open Sans"/>
        </w:rPr>
        <w:t>America with the highest exposure to climate impacts.</w:t>
      </w:r>
      <w:r w:rsidR="00BA25D5" w:rsidRPr="006C5691">
        <w:rPr>
          <w:rStyle w:val="FootnoteReference"/>
          <w:rFonts w:ascii="Open Sans" w:hAnsi="Open Sans" w:cs="Open Sans"/>
        </w:rPr>
        <w:footnoteReference w:id="2"/>
      </w:r>
      <w:r w:rsidRPr="00D36CC5">
        <w:rPr>
          <w:rFonts w:ascii="Open Sans" w:hAnsi="Open Sans" w:cs="Open Sans"/>
        </w:rPr>
        <w:t xml:space="preserve"> The border area between these two countries is also one of the most</w:t>
      </w:r>
      <w:r w:rsidR="001C1224">
        <w:rPr>
          <w:rFonts w:ascii="Open Sans" w:hAnsi="Open Sans" w:cs="Open Sans"/>
        </w:rPr>
        <w:t xml:space="preserve"> food</w:t>
      </w:r>
      <w:r w:rsidRPr="00D36CC5">
        <w:rPr>
          <w:rFonts w:ascii="Open Sans" w:hAnsi="Open Sans" w:cs="Open Sans"/>
        </w:rPr>
        <w:t xml:space="preserve"> insecure</w:t>
      </w:r>
      <w:r w:rsidR="00B85E41" w:rsidRPr="00D36CC5">
        <w:rPr>
          <w:rFonts w:ascii="Open Sans" w:hAnsi="Open Sans" w:cs="Open Sans"/>
        </w:rPr>
        <w:t xml:space="preserve"> area</w:t>
      </w:r>
      <w:r w:rsidR="001C1224">
        <w:rPr>
          <w:rFonts w:ascii="Open Sans" w:hAnsi="Open Sans" w:cs="Open Sans"/>
        </w:rPr>
        <w:t>s</w:t>
      </w:r>
      <w:r w:rsidRPr="00D36CC5">
        <w:rPr>
          <w:rFonts w:ascii="Open Sans" w:hAnsi="Open Sans" w:cs="Open Sans"/>
        </w:rPr>
        <w:t xml:space="preserve"> </w:t>
      </w:r>
      <w:r w:rsidR="00A5474D">
        <w:rPr>
          <w:rFonts w:ascii="Open Sans" w:hAnsi="Open Sans" w:cs="Open Sans"/>
        </w:rPr>
        <w:t>i</w:t>
      </w:r>
      <w:r w:rsidRPr="00D36CC5">
        <w:rPr>
          <w:rFonts w:ascii="Open Sans" w:hAnsi="Open Sans" w:cs="Open Sans"/>
        </w:rPr>
        <w:t>n the continent.</w:t>
      </w:r>
      <w:r w:rsidRPr="00D36CC5">
        <w:rPr>
          <w:rStyle w:val="FootnoteReference"/>
          <w:rFonts w:ascii="Open Sans" w:hAnsi="Open Sans" w:cs="Open Sans"/>
        </w:rPr>
        <w:footnoteReference w:id="3"/>
      </w:r>
      <w:r w:rsidRPr="00D36CC5">
        <w:rPr>
          <w:rFonts w:ascii="Open Sans" w:hAnsi="Open Sans" w:cs="Open Sans"/>
        </w:rPr>
        <w:t xml:space="preserve"> These factors </w:t>
      </w:r>
      <w:r w:rsidR="00B85E41" w:rsidRPr="00D36CC5">
        <w:rPr>
          <w:rFonts w:ascii="Open Sans" w:hAnsi="Open Sans" w:cs="Open Sans"/>
        </w:rPr>
        <w:t>have been</w:t>
      </w:r>
      <w:r w:rsidRPr="00D36CC5">
        <w:rPr>
          <w:rFonts w:ascii="Open Sans" w:hAnsi="Open Sans" w:cs="Open Sans"/>
        </w:rPr>
        <w:t xml:space="preserve"> </w:t>
      </w:r>
      <w:r w:rsidR="00BA25D5">
        <w:rPr>
          <w:rFonts w:ascii="Open Sans" w:hAnsi="Open Sans" w:cs="Open Sans"/>
        </w:rPr>
        <w:t>exacerbated</w:t>
      </w:r>
      <w:r w:rsidR="00BA25D5" w:rsidRPr="00D36CC5">
        <w:rPr>
          <w:rFonts w:ascii="Open Sans" w:hAnsi="Open Sans" w:cs="Open Sans"/>
        </w:rPr>
        <w:t xml:space="preserve"> </w:t>
      </w:r>
      <w:r w:rsidR="00BA25D5">
        <w:rPr>
          <w:rFonts w:ascii="Open Sans" w:hAnsi="Open Sans" w:cs="Open Sans"/>
        </w:rPr>
        <w:t xml:space="preserve">by </w:t>
      </w:r>
      <w:r w:rsidRPr="00D36CC5">
        <w:rPr>
          <w:rFonts w:ascii="Open Sans" w:hAnsi="Open Sans" w:cs="Open Sans"/>
        </w:rPr>
        <w:t>the Inter</w:t>
      </w:r>
      <w:r w:rsidR="00587FE1">
        <w:rPr>
          <w:rFonts w:ascii="Open Sans" w:hAnsi="Open Sans" w:cs="Open Sans"/>
        </w:rPr>
        <w:t>t</w:t>
      </w:r>
      <w:r w:rsidRPr="00D36CC5">
        <w:rPr>
          <w:rFonts w:ascii="Open Sans" w:hAnsi="Open Sans" w:cs="Open Sans"/>
        </w:rPr>
        <w:t xml:space="preserve">ropical Convergence </w:t>
      </w:r>
      <w:r w:rsidR="00587FE1">
        <w:rPr>
          <w:rFonts w:ascii="Open Sans" w:hAnsi="Open Sans" w:cs="Open Sans"/>
        </w:rPr>
        <w:t>Z</w:t>
      </w:r>
      <w:r w:rsidRPr="00D36CC5">
        <w:rPr>
          <w:rFonts w:ascii="Open Sans" w:hAnsi="Open Sans" w:cs="Open Sans"/>
        </w:rPr>
        <w:t>one (ITCZ)</w:t>
      </w:r>
      <w:r w:rsidR="00BA25D5">
        <w:rPr>
          <w:rFonts w:ascii="Open Sans" w:hAnsi="Open Sans" w:cs="Open Sans"/>
        </w:rPr>
        <w:t xml:space="preserve"> in the area</w:t>
      </w:r>
      <w:r w:rsidR="00385763" w:rsidRPr="00D36CC5">
        <w:rPr>
          <w:rFonts w:ascii="Open Sans" w:hAnsi="Open Sans" w:cs="Open Sans"/>
        </w:rPr>
        <w:t xml:space="preserve">, </w:t>
      </w:r>
      <w:r w:rsidRPr="00D36CC5">
        <w:rPr>
          <w:rFonts w:ascii="Open Sans" w:hAnsi="Open Sans" w:cs="Open Sans"/>
        </w:rPr>
        <w:t>meteorological and geographic</w:t>
      </w:r>
      <w:r w:rsidR="00B85E41" w:rsidRPr="00D36CC5">
        <w:rPr>
          <w:rFonts w:ascii="Open Sans" w:hAnsi="Open Sans" w:cs="Open Sans"/>
        </w:rPr>
        <w:t>al</w:t>
      </w:r>
      <w:r w:rsidRPr="00D36CC5">
        <w:rPr>
          <w:rFonts w:ascii="Open Sans" w:hAnsi="Open Sans" w:cs="Open Sans"/>
        </w:rPr>
        <w:t xml:space="preserve"> conditions related to solar radiation</w:t>
      </w:r>
      <w:r w:rsidR="00B85E41" w:rsidRPr="00D36CC5">
        <w:rPr>
          <w:rFonts w:ascii="Open Sans" w:hAnsi="Open Sans" w:cs="Open Sans"/>
        </w:rPr>
        <w:t>,</w:t>
      </w:r>
      <w:r w:rsidRPr="00D36CC5">
        <w:rPr>
          <w:rFonts w:ascii="Open Sans" w:hAnsi="Open Sans" w:cs="Open Sans"/>
        </w:rPr>
        <w:t xml:space="preserve"> </w:t>
      </w:r>
      <w:r w:rsidR="00171413">
        <w:rPr>
          <w:rFonts w:ascii="Open Sans" w:hAnsi="Open Sans" w:cs="Open Sans"/>
        </w:rPr>
        <w:t xml:space="preserve">extreme </w:t>
      </w:r>
      <w:r w:rsidRPr="00D36CC5">
        <w:rPr>
          <w:rFonts w:ascii="Open Sans" w:hAnsi="Open Sans" w:cs="Open Sans"/>
        </w:rPr>
        <w:t>wind and precipitation</w:t>
      </w:r>
      <w:r w:rsidR="001C1224">
        <w:rPr>
          <w:rFonts w:ascii="Open Sans" w:hAnsi="Open Sans" w:cs="Open Sans"/>
        </w:rPr>
        <w:t xml:space="preserve">, </w:t>
      </w:r>
      <w:r w:rsidRPr="00D36CC5">
        <w:rPr>
          <w:rFonts w:ascii="Open Sans" w:hAnsi="Open Sans" w:cs="Open Sans"/>
        </w:rPr>
        <w:t xml:space="preserve">as well as recurrent effects from </w:t>
      </w:r>
      <w:r w:rsidR="000B4EF8">
        <w:rPr>
          <w:rFonts w:ascii="Open Sans" w:hAnsi="Open Sans" w:cs="Open Sans"/>
        </w:rPr>
        <w:t>El Niño- Southern Oscillation (</w:t>
      </w:r>
      <w:r w:rsidRPr="00D36CC5">
        <w:rPr>
          <w:rFonts w:ascii="Open Sans" w:hAnsi="Open Sans" w:cs="Open Sans"/>
        </w:rPr>
        <w:t>ENSO</w:t>
      </w:r>
      <w:r w:rsidR="000B4EF8">
        <w:rPr>
          <w:rFonts w:ascii="Open Sans" w:hAnsi="Open Sans" w:cs="Open Sans"/>
        </w:rPr>
        <w:t>)</w:t>
      </w:r>
      <w:r w:rsidRPr="00D36CC5">
        <w:rPr>
          <w:rFonts w:ascii="Open Sans" w:hAnsi="Open Sans" w:cs="Open Sans"/>
        </w:rPr>
        <w:t xml:space="preserve">. Additionally, the armed conflict in Colombia has </w:t>
      </w:r>
      <w:r w:rsidR="00BA25D5" w:rsidRPr="006C5691">
        <w:rPr>
          <w:rFonts w:ascii="Open Sans" w:hAnsi="Open Sans" w:cs="Open Sans"/>
        </w:rPr>
        <w:t>severely affected and destabilized both sides of the border</w:t>
      </w:r>
      <w:r w:rsidRPr="00D36CC5">
        <w:rPr>
          <w:rFonts w:ascii="Open Sans" w:hAnsi="Open Sans" w:cs="Open Sans"/>
        </w:rPr>
        <w:t xml:space="preserve">, through </w:t>
      </w:r>
      <w:r w:rsidR="00A5474D">
        <w:rPr>
          <w:rFonts w:ascii="Open Sans" w:hAnsi="Open Sans" w:cs="Open Sans"/>
        </w:rPr>
        <w:t xml:space="preserve">violent events against social leaders and local population, </w:t>
      </w:r>
      <w:r w:rsidR="00BA25D5" w:rsidRPr="006C5691">
        <w:rPr>
          <w:rFonts w:ascii="Open Sans" w:hAnsi="Open Sans" w:cs="Open Sans"/>
        </w:rPr>
        <w:t xml:space="preserve">forced displacement, environmental damage, limited access to productive assets and land, </w:t>
      </w:r>
      <w:r w:rsidR="000B4EF8">
        <w:rPr>
          <w:rFonts w:ascii="Open Sans" w:hAnsi="Open Sans" w:cs="Open Sans"/>
        </w:rPr>
        <w:t>as well as</w:t>
      </w:r>
      <w:r w:rsidR="00171413">
        <w:rPr>
          <w:rFonts w:ascii="Open Sans" w:hAnsi="Open Sans" w:cs="Open Sans"/>
        </w:rPr>
        <w:t xml:space="preserve"> through</w:t>
      </w:r>
      <w:r w:rsidR="00BA25D5" w:rsidRPr="006C5691">
        <w:rPr>
          <w:rFonts w:ascii="Open Sans" w:hAnsi="Open Sans" w:cs="Open Sans"/>
        </w:rPr>
        <w:t xml:space="preserve"> reduced access and provision of social services.</w:t>
      </w:r>
    </w:p>
    <w:p w14:paraId="43B7C108" w14:textId="77777777" w:rsidR="00BC33DE" w:rsidRPr="00D36CC5" w:rsidRDefault="00BC33DE" w:rsidP="00BC33DE">
      <w:pPr>
        <w:autoSpaceDE w:val="0"/>
        <w:autoSpaceDN w:val="0"/>
        <w:adjustRightInd w:val="0"/>
        <w:spacing w:after="0" w:line="240" w:lineRule="auto"/>
        <w:jc w:val="both"/>
        <w:rPr>
          <w:rFonts w:ascii="Open Sans" w:hAnsi="Open Sans" w:cs="Open Sans"/>
        </w:rPr>
      </w:pPr>
    </w:p>
    <w:p w14:paraId="7B75288B" w14:textId="36C94D08" w:rsidR="00BC33DE" w:rsidRPr="00FB109D" w:rsidRDefault="00D6745F" w:rsidP="00E3603A">
      <w:pPr>
        <w:spacing w:after="0" w:line="240" w:lineRule="auto"/>
        <w:jc w:val="both"/>
        <w:rPr>
          <w:rFonts w:ascii="Open Sans" w:hAnsi="Open Sans" w:cs="Open Sans"/>
        </w:rPr>
      </w:pPr>
      <w:r w:rsidRPr="00FB109D">
        <w:rPr>
          <w:rFonts w:ascii="Open Sans" w:hAnsi="Open Sans" w:cs="Open Sans"/>
        </w:rPr>
        <w:t xml:space="preserve">The project targets two watersheds: Mira-Mataje and Guaitara-Carchi. </w:t>
      </w:r>
      <w:r w:rsidR="00C50010" w:rsidRPr="00FB109D">
        <w:rPr>
          <w:rFonts w:ascii="Open Sans" w:hAnsi="Open Sans" w:cs="Open Sans"/>
        </w:rPr>
        <w:t xml:space="preserve">The targeted watersheds range in altitudes </w:t>
      </w:r>
      <w:r w:rsidR="00C50010" w:rsidRPr="005D43A9">
        <w:rPr>
          <w:rFonts w:ascii="Open Sans" w:hAnsi="Open Sans" w:cs="Open Sans"/>
          <w:color w:val="222222"/>
          <w:lang w:val="en"/>
        </w:rPr>
        <w:t>from zero to 1,800</w:t>
      </w:r>
      <w:r w:rsidR="00171413" w:rsidRPr="00171413">
        <w:rPr>
          <w:rFonts w:ascii="Open Sans" w:hAnsi="Open Sans" w:cs="Open Sans"/>
          <w:color w:val="222222"/>
          <w:lang w:val="en"/>
        </w:rPr>
        <w:t xml:space="preserve"> </w:t>
      </w:r>
      <w:r w:rsidR="00171413" w:rsidRPr="0056483B">
        <w:rPr>
          <w:rFonts w:ascii="Open Sans" w:hAnsi="Open Sans" w:cs="Open Sans"/>
          <w:color w:val="222222"/>
          <w:lang w:val="en"/>
        </w:rPr>
        <w:t>meters above sea level (MA</w:t>
      </w:r>
      <w:r w:rsidR="00171413">
        <w:rPr>
          <w:rFonts w:ascii="Open Sans" w:hAnsi="Open Sans" w:cs="Open Sans"/>
          <w:color w:val="222222"/>
          <w:lang w:val="en"/>
        </w:rPr>
        <w:t>SL)</w:t>
      </w:r>
      <w:r w:rsidR="00C50010" w:rsidRPr="005D43A9">
        <w:rPr>
          <w:rFonts w:ascii="Open Sans" w:hAnsi="Open Sans" w:cs="Open Sans"/>
          <w:color w:val="222222"/>
          <w:lang w:val="en"/>
        </w:rPr>
        <w:t>, and in temperatures between 8 and 24</w:t>
      </w:r>
      <w:r w:rsidR="000B4EF8">
        <w:rPr>
          <w:rFonts w:ascii="Open Sans" w:hAnsi="Open Sans" w:cs="Open Sans"/>
          <w:color w:val="222222"/>
          <w:lang w:val="en"/>
        </w:rPr>
        <w:t xml:space="preserve"> </w:t>
      </w:r>
      <w:r w:rsidR="00C50010" w:rsidRPr="005D43A9">
        <w:rPr>
          <w:rFonts w:ascii="Open Sans" w:hAnsi="Open Sans" w:cs="Open Sans"/>
          <w:color w:val="222222"/>
          <w:lang w:val="en"/>
        </w:rPr>
        <w:t>degrees</w:t>
      </w:r>
      <w:r w:rsidR="000B4EF8">
        <w:rPr>
          <w:rFonts w:ascii="Open Sans" w:hAnsi="Open Sans" w:cs="Open Sans"/>
          <w:color w:val="222222"/>
          <w:lang w:val="en"/>
        </w:rPr>
        <w:t xml:space="preserve"> Celsius</w:t>
      </w:r>
      <w:r w:rsidR="00C50010" w:rsidRPr="005D43A9">
        <w:rPr>
          <w:rFonts w:ascii="Open Sans" w:hAnsi="Open Sans" w:cs="Open Sans"/>
          <w:color w:val="222222"/>
          <w:lang w:val="en"/>
        </w:rPr>
        <w:t xml:space="preserve">. These climatic conditions have </w:t>
      </w:r>
      <w:r w:rsidR="00AD3C1E">
        <w:rPr>
          <w:rFonts w:ascii="Open Sans" w:hAnsi="Open Sans" w:cs="Open Sans"/>
          <w:color w:val="222222"/>
          <w:lang w:val="en"/>
        </w:rPr>
        <w:t>facilitated</w:t>
      </w:r>
      <w:r w:rsidR="00C50010" w:rsidRPr="005D43A9">
        <w:rPr>
          <w:rFonts w:ascii="Open Sans" w:hAnsi="Open Sans" w:cs="Open Sans"/>
          <w:color w:val="222222"/>
          <w:lang w:val="en"/>
        </w:rPr>
        <w:t xml:space="preserve"> the </w:t>
      </w:r>
      <w:r w:rsidR="00362694">
        <w:rPr>
          <w:rFonts w:ascii="Open Sans" w:hAnsi="Open Sans" w:cs="Open Sans"/>
          <w:color w:val="222222"/>
          <w:lang w:val="en"/>
        </w:rPr>
        <w:t>growth</w:t>
      </w:r>
      <w:r w:rsidR="00C50010" w:rsidRPr="005D43A9">
        <w:rPr>
          <w:rFonts w:ascii="Open Sans" w:hAnsi="Open Sans" w:cs="Open Sans"/>
          <w:color w:val="222222"/>
          <w:lang w:val="en"/>
        </w:rPr>
        <w:t xml:space="preserve"> of different ecosystems, such as tropical </w:t>
      </w:r>
      <w:r w:rsidR="000B4EF8">
        <w:rPr>
          <w:rFonts w:ascii="Open Sans" w:hAnsi="Open Sans" w:cs="Open Sans"/>
          <w:color w:val="222222"/>
          <w:lang w:val="en"/>
        </w:rPr>
        <w:t>rain</w:t>
      </w:r>
      <w:r w:rsidR="00C50010" w:rsidRPr="005D43A9">
        <w:rPr>
          <w:rFonts w:ascii="Open Sans" w:hAnsi="Open Sans" w:cs="Open Sans"/>
          <w:color w:val="222222"/>
          <w:lang w:val="en"/>
        </w:rPr>
        <w:t xml:space="preserve">forests, </w:t>
      </w:r>
      <w:r w:rsidR="000B4EF8">
        <w:rPr>
          <w:rFonts w:ascii="Open Sans" w:hAnsi="Open Sans" w:cs="Open Sans"/>
          <w:color w:val="222222"/>
          <w:lang w:val="en"/>
        </w:rPr>
        <w:t>moorlands</w:t>
      </w:r>
      <w:r w:rsidR="00C50010" w:rsidRPr="005D43A9">
        <w:rPr>
          <w:rFonts w:ascii="Open Sans" w:hAnsi="Open Sans" w:cs="Open Sans"/>
          <w:color w:val="222222"/>
          <w:lang w:val="en"/>
        </w:rPr>
        <w:t>, mangrove</w:t>
      </w:r>
      <w:r w:rsidR="000B4EF8">
        <w:rPr>
          <w:rFonts w:ascii="Open Sans" w:hAnsi="Open Sans" w:cs="Open Sans"/>
          <w:color w:val="222222"/>
          <w:lang w:val="en"/>
        </w:rPr>
        <w:t xml:space="preserve"> forests</w:t>
      </w:r>
      <w:r w:rsidR="00C50010" w:rsidRPr="005D43A9">
        <w:rPr>
          <w:rFonts w:ascii="Open Sans" w:hAnsi="Open Sans" w:cs="Open Sans"/>
          <w:color w:val="222222"/>
          <w:lang w:val="en"/>
        </w:rPr>
        <w:t>, among others.</w:t>
      </w:r>
      <w:r w:rsidR="00C50010" w:rsidRPr="00FB109D">
        <w:rPr>
          <w:rFonts w:ascii="Open Sans" w:hAnsi="Open Sans" w:cs="Open Sans"/>
        </w:rPr>
        <w:t xml:space="preserve"> </w:t>
      </w:r>
      <w:r w:rsidRPr="00FB109D">
        <w:rPr>
          <w:rFonts w:ascii="Open Sans" w:hAnsi="Open Sans" w:cs="Open Sans"/>
        </w:rPr>
        <w:t>Rainfall patterns are bi-modal, with two peak rainy</w:t>
      </w:r>
      <w:r w:rsidR="000B4EF8">
        <w:rPr>
          <w:rFonts w:ascii="Open Sans" w:hAnsi="Open Sans" w:cs="Open Sans"/>
        </w:rPr>
        <w:t xml:space="preserve"> seasons</w:t>
      </w:r>
      <w:r w:rsidRPr="00FB109D">
        <w:rPr>
          <w:rFonts w:ascii="Open Sans" w:hAnsi="Open Sans" w:cs="Open Sans"/>
        </w:rPr>
        <w:t xml:space="preserve"> </w:t>
      </w:r>
      <w:r w:rsidR="00C50010" w:rsidRPr="00FB109D">
        <w:rPr>
          <w:rFonts w:ascii="Open Sans" w:hAnsi="Open Sans" w:cs="Open Sans"/>
        </w:rPr>
        <w:t xml:space="preserve">occurring </w:t>
      </w:r>
      <w:r w:rsidR="000B4EF8">
        <w:rPr>
          <w:rFonts w:ascii="Open Sans" w:hAnsi="Open Sans" w:cs="Open Sans"/>
        </w:rPr>
        <w:t>from</w:t>
      </w:r>
      <w:r w:rsidRPr="00FB109D">
        <w:rPr>
          <w:rFonts w:ascii="Open Sans" w:hAnsi="Open Sans" w:cs="Open Sans"/>
        </w:rPr>
        <w:t xml:space="preserve"> March</w:t>
      </w:r>
      <w:r w:rsidR="000B4EF8">
        <w:rPr>
          <w:rFonts w:ascii="Open Sans" w:hAnsi="Open Sans" w:cs="Open Sans"/>
        </w:rPr>
        <w:t xml:space="preserve"> to </w:t>
      </w:r>
      <w:r w:rsidRPr="00FB109D">
        <w:rPr>
          <w:rFonts w:ascii="Open Sans" w:hAnsi="Open Sans" w:cs="Open Sans"/>
        </w:rPr>
        <w:t xml:space="preserve">June and </w:t>
      </w:r>
      <w:r w:rsidR="000B4EF8">
        <w:rPr>
          <w:rFonts w:ascii="Open Sans" w:hAnsi="Open Sans" w:cs="Open Sans"/>
        </w:rPr>
        <w:t xml:space="preserve">from </w:t>
      </w:r>
      <w:r w:rsidRPr="00FB109D">
        <w:rPr>
          <w:rFonts w:ascii="Open Sans" w:hAnsi="Open Sans" w:cs="Open Sans"/>
        </w:rPr>
        <w:t>November</w:t>
      </w:r>
      <w:r w:rsidR="000B4EF8">
        <w:rPr>
          <w:rFonts w:ascii="Open Sans" w:hAnsi="Open Sans" w:cs="Open Sans"/>
        </w:rPr>
        <w:t xml:space="preserve"> to </w:t>
      </w:r>
      <w:r w:rsidRPr="00FB109D">
        <w:rPr>
          <w:rFonts w:ascii="Open Sans" w:hAnsi="Open Sans" w:cs="Open Sans"/>
        </w:rPr>
        <w:t>January</w:t>
      </w:r>
      <w:r w:rsidR="001C1224" w:rsidRPr="00FB109D">
        <w:rPr>
          <w:rFonts w:ascii="Open Sans" w:hAnsi="Open Sans" w:cs="Open Sans"/>
        </w:rPr>
        <w:t>,</w:t>
      </w:r>
      <w:r w:rsidRPr="00FB109D">
        <w:rPr>
          <w:rFonts w:ascii="Open Sans" w:hAnsi="Open Sans" w:cs="Open Sans"/>
        </w:rPr>
        <w:t xml:space="preserve"> </w:t>
      </w:r>
      <w:r w:rsidR="000B4EF8">
        <w:rPr>
          <w:rFonts w:ascii="Open Sans" w:hAnsi="Open Sans" w:cs="Open Sans"/>
        </w:rPr>
        <w:t>with</w:t>
      </w:r>
      <w:r w:rsidRPr="00FB109D">
        <w:rPr>
          <w:rFonts w:ascii="Open Sans" w:hAnsi="Open Sans" w:cs="Open Sans"/>
        </w:rPr>
        <w:t xml:space="preserve"> a dry period from July </w:t>
      </w:r>
      <w:r w:rsidR="000B4EF8">
        <w:rPr>
          <w:rFonts w:ascii="Open Sans" w:hAnsi="Open Sans" w:cs="Open Sans"/>
        </w:rPr>
        <w:t xml:space="preserve">to </w:t>
      </w:r>
      <w:r w:rsidRPr="00FB109D">
        <w:rPr>
          <w:rFonts w:ascii="Open Sans" w:hAnsi="Open Sans" w:cs="Open Sans"/>
        </w:rPr>
        <w:t xml:space="preserve">August. According to climate scenarios generated by </w:t>
      </w:r>
      <w:r w:rsidR="00E828E1">
        <w:rPr>
          <w:rFonts w:ascii="Open Sans" w:hAnsi="Open Sans" w:cs="Open Sans"/>
        </w:rPr>
        <w:t xml:space="preserve">the </w:t>
      </w:r>
      <w:r w:rsidR="00E828E1" w:rsidRPr="00E828E1">
        <w:rPr>
          <w:rFonts w:ascii="Open Sans" w:hAnsi="Open Sans" w:cs="Open Sans"/>
        </w:rPr>
        <w:t xml:space="preserve">Institute of hydrology, meteorology and environmental studies </w:t>
      </w:r>
      <w:r w:rsidR="00E828E1">
        <w:rPr>
          <w:rFonts w:ascii="Open Sans" w:hAnsi="Open Sans" w:cs="Open Sans"/>
        </w:rPr>
        <w:t>(</w:t>
      </w:r>
      <w:r w:rsidRPr="00FB109D">
        <w:rPr>
          <w:rFonts w:ascii="Open Sans" w:hAnsi="Open Sans" w:cs="Open Sans"/>
        </w:rPr>
        <w:t>IDEAM</w:t>
      </w:r>
      <w:r w:rsidR="00E828E1">
        <w:rPr>
          <w:rFonts w:ascii="Open Sans" w:hAnsi="Open Sans" w:cs="Open Sans"/>
        </w:rPr>
        <w:t>)</w:t>
      </w:r>
      <w:r w:rsidRPr="00FB109D">
        <w:rPr>
          <w:rFonts w:ascii="Open Sans" w:hAnsi="Open Sans" w:cs="Open Sans"/>
        </w:rPr>
        <w:t xml:space="preserve"> for Colombia, temperatures will increase by up to 2.6°C in the border region by 2100. Similarly, RCP 4.5 climate scenario for 2100 predict</w:t>
      </w:r>
      <w:r w:rsidR="005555F4" w:rsidRPr="00FB109D">
        <w:rPr>
          <w:rFonts w:ascii="Open Sans" w:hAnsi="Open Sans" w:cs="Open Sans"/>
        </w:rPr>
        <w:t>s</w:t>
      </w:r>
      <w:r w:rsidRPr="00FB109D">
        <w:rPr>
          <w:rFonts w:ascii="Open Sans" w:hAnsi="Open Sans" w:cs="Open Sans"/>
        </w:rPr>
        <w:t xml:space="preserve"> temperature increases by up to 1.5°C in </w:t>
      </w:r>
      <w:r w:rsidR="000B4EF8">
        <w:rPr>
          <w:rFonts w:ascii="Open Sans" w:hAnsi="Open Sans" w:cs="Open Sans"/>
        </w:rPr>
        <w:t xml:space="preserve">the </w:t>
      </w:r>
      <w:r w:rsidRPr="00FB109D">
        <w:rPr>
          <w:rFonts w:ascii="Open Sans" w:hAnsi="Open Sans" w:cs="Open Sans"/>
        </w:rPr>
        <w:t>Esmeraldas and Carchi</w:t>
      </w:r>
      <w:r w:rsidR="000B4EF8">
        <w:rPr>
          <w:rFonts w:ascii="Open Sans" w:hAnsi="Open Sans" w:cs="Open Sans"/>
        </w:rPr>
        <w:t xml:space="preserve"> </w:t>
      </w:r>
      <w:r w:rsidR="00FA24FC">
        <w:rPr>
          <w:rFonts w:ascii="Open Sans" w:hAnsi="Open Sans" w:cs="Open Sans"/>
        </w:rPr>
        <w:t>communities</w:t>
      </w:r>
      <w:r w:rsidRPr="00FB109D">
        <w:rPr>
          <w:rFonts w:ascii="Open Sans" w:hAnsi="Open Sans" w:cs="Open Sans"/>
        </w:rPr>
        <w:t xml:space="preserve">. </w:t>
      </w:r>
      <w:r w:rsidR="00FA24FC">
        <w:rPr>
          <w:rFonts w:ascii="Open Sans" w:hAnsi="Open Sans" w:cs="Open Sans"/>
        </w:rPr>
        <w:t>It is also important to note that w</w:t>
      </w:r>
      <w:r w:rsidRPr="00FB109D">
        <w:rPr>
          <w:rFonts w:ascii="Open Sans" w:hAnsi="Open Sans" w:cs="Open Sans"/>
        </w:rPr>
        <w:t xml:space="preserve">omen in local communities are more vulnerable to climate change than men, </w:t>
      </w:r>
      <w:r w:rsidR="005555F4" w:rsidRPr="00FB109D">
        <w:rPr>
          <w:rFonts w:ascii="Open Sans" w:hAnsi="Open Sans" w:cs="Open Sans"/>
        </w:rPr>
        <w:t>given</w:t>
      </w:r>
      <w:r w:rsidRPr="00FB109D">
        <w:rPr>
          <w:rFonts w:ascii="Open Sans" w:hAnsi="Open Sans" w:cs="Open Sans"/>
        </w:rPr>
        <w:t xml:space="preserve"> their lower education levels, l</w:t>
      </w:r>
      <w:r w:rsidR="005555F4" w:rsidRPr="00FB109D">
        <w:rPr>
          <w:rFonts w:ascii="Open Sans" w:hAnsi="Open Sans" w:cs="Open Sans"/>
        </w:rPr>
        <w:t>ower</w:t>
      </w:r>
      <w:r w:rsidRPr="00FB109D">
        <w:rPr>
          <w:rFonts w:ascii="Open Sans" w:hAnsi="Open Sans" w:cs="Open Sans"/>
        </w:rPr>
        <w:t xml:space="preserve"> access to credit,</w:t>
      </w:r>
      <w:r w:rsidR="005555F4" w:rsidRPr="00FB109D">
        <w:rPr>
          <w:rFonts w:ascii="Open Sans" w:hAnsi="Open Sans" w:cs="Open Sans"/>
        </w:rPr>
        <w:t xml:space="preserve"> lower</w:t>
      </w:r>
      <w:r w:rsidRPr="00FB109D">
        <w:rPr>
          <w:rFonts w:ascii="Open Sans" w:hAnsi="Open Sans" w:cs="Open Sans"/>
        </w:rPr>
        <w:t xml:space="preserve"> participation in decision-making </w:t>
      </w:r>
      <w:r w:rsidR="00AD3C1E">
        <w:rPr>
          <w:rFonts w:ascii="Open Sans" w:hAnsi="Open Sans" w:cs="Open Sans"/>
        </w:rPr>
        <w:t>processes</w:t>
      </w:r>
      <w:r w:rsidR="005555F4" w:rsidRPr="00FB109D">
        <w:rPr>
          <w:rFonts w:ascii="Open Sans" w:hAnsi="Open Sans" w:cs="Open Sans"/>
        </w:rPr>
        <w:t xml:space="preserve"> and lack of </w:t>
      </w:r>
      <w:r w:rsidRPr="00FB109D">
        <w:rPr>
          <w:rFonts w:ascii="Open Sans" w:hAnsi="Open Sans" w:cs="Open Sans"/>
        </w:rPr>
        <w:t>access to relief services</w:t>
      </w:r>
      <w:r w:rsidR="005555F4" w:rsidRPr="00FB109D">
        <w:rPr>
          <w:rFonts w:ascii="Open Sans" w:hAnsi="Open Sans" w:cs="Open Sans"/>
        </w:rPr>
        <w:t xml:space="preserve">. Women also lack </w:t>
      </w:r>
      <w:r w:rsidRPr="00FB109D">
        <w:rPr>
          <w:rFonts w:ascii="Open Sans" w:hAnsi="Open Sans" w:cs="Open Sans"/>
        </w:rPr>
        <w:t xml:space="preserve">compensation </w:t>
      </w:r>
      <w:r w:rsidR="005555F4" w:rsidRPr="00FB109D">
        <w:rPr>
          <w:rFonts w:ascii="Open Sans" w:hAnsi="Open Sans" w:cs="Open Sans"/>
        </w:rPr>
        <w:t>of</w:t>
      </w:r>
      <w:r w:rsidRPr="00FB109D">
        <w:rPr>
          <w:rFonts w:ascii="Open Sans" w:hAnsi="Open Sans" w:cs="Open Sans"/>
        </w:rPr>
        <w:t xml:space="preserve"> property losses </w:t>
      </w:r>
      <w:r w:rsidR="005555F4" w:rsidRPr="00FB109D">
        <w:rPr>
          <w:rFonts w:ascii="Open Sans" w:hAnsi="Open Sans" w:cs="Open Sans"/>
        </w:rPr>
        <w:t>due to their lack of</w:t>
      </w:r>
      <w:r w:rsidRPr="00FB109D">
        <w:rPr>
          <w:rFonts w:ascii="Open Sans" w:hAnsi="Open Sans" w:cs="Open Sans"/>
        </w:rPr>
        <w:t xml:space="preserve"> property titles. </w:t>
      </w:r>
    </w:p>
    <w:p w14:paraId="07BADD72" w14:textId="77777777" w:rsidR="005D72CD" w:rsidRPr="00D36CC5" w:rsidRDefault="005D72CD" w:rsidP="00E3603A">
      <w:pPr>
        <w:autoSpaceDE w:val="0"/>
        <w:autoSpaceDN w:val="0"/>
        <w:adjustRightInd w:val="0"/>
        <w:spacing w:after="0" w:line="240" w:lineRule="auto"/>
        <w:jc w:val="both"/>
        <w:rPr>
          <w:rFonts w:ascii="Open Sans" w:hAnsi="Open Sans" w:cs="Open Sans"/>
        </w:rPr>
      </w:pPr>
    </w:p>
    <w:p w14:paraId="26CE06BA" w14:textId="2B9DF6A7" w:rsidR="00780A20" w:rsidRPr="006C5691" w:rsidRDefault="00FB402F" w:rsidP="00780A20">
      <w:pPr>
        <w:autoSpaceDE w:val="0"/>
        <w:autoSpaceDN w:val="0"/>
        <w:adjustRightInd w:val="0"/>
        <w:spacing w:after="0" w:line="240" w:lineRule="auto"/>
        <w:jc w:val="both"/>
        <w:rPr>
          <w:rFonts w:ascii="Open Sans" w:hAnsi="Open Sans" w:cs="Open Sans"/>
        </w:rPr>
      </w:pPr>
      <w:r>
        <w:rPr>
          <w:rFonts w:ascii="Open Sans" w:hAnsi="Open Sans" w:cs="Open Sans"/>
        </w:rPr>
        <w:t>T</w:t>
      </w:r>
      <w:r w:rsidR="00780A20" w:rsidRPr="006C5691">
        <w:rPr>
          <w:rFonts w:ascii="Open Sans" w:hAnsi="Open Sans" w:cs="Open Sans"/>
        </w:rPr>
        <w:t xml:space="preserve">he area is also affected by extreme </w:t>
      </w:r>
      <w:r w:rsidR="00291B3E">
        <w:rPr>
          <w:rFonts w:ascii="Open Sans" w:hAnsi="Open Sans" w:cs="Open Sans"/>
        </w:rPr>
        <w:t>weather</w:t>
      </w:r>
      <w:r w:rsidR="00780A20" w:rsidRPr="006C5691">
        <w:rPr>
          <w:rFonts w:ascii="Open Sans" w:hAnsi="Open Sans" w:cs="Open Sans"/>
        </w:rPr>
        <w:t xml:space="preserve"> events, including floods, landslides, droughts and tsunamis</w:t>
      </w:r>
      <w:r>
        <w:rPr>
          <w:rFonts w:ascii="Open Sans" w:hAnsi="Open Sans" w:cs="Open Sans"/>
        </w:rPr>
        <w:t xml:space="preserve">, exacerbated by </w:t>
      </w:r>
      <w:r w:rsidRPr="006C5691">
        <w:rPr>
          <w:rFonts w:ascii="Open Sans" w:hAnsi="Open Sans" w:cs="Open Sans"/>
        </w:rPr>
        <w:t>changes in climate</w:t>
      </w:r>
      <w:r>
        <w:rPr>
          <w:rFonts w:ascii="Open Sans" w:hAnsi="Open Sans" w:cs="Open Sans"/>
        </w:rPr>
        <w:t xml:space="preserve">, </w:t>
      </w:r>
      <w:r w:rsidRPr="006C5691">
        <w:rPr>
          <w:rFonts w:ascii="Open Sans" w:hAnsi="Open Sans" w:cs="Open Sans"/>
        </w:rPr>
        <w:t>meteorological conditions and land occupation</w:t>
      </w:r>
      <w:r w:rsidR="00780A20" w:rsidRPr="006C5691">
        <w:rPr>
          <w:rFonts w:ascii="Open Sans" w:hAnsi="Open Sans" w:cs="Open Sans"/>
        </w:rPr>
        <w:t>. Ecosystems in the targeted watersheds</w:t>
      </w:r>
      <w:r w:rsidR="005555F4">
        <w:rPr>
          <w:rFonts w:ascii="Open Sans" w:hAnsi="Open Sans" w:cs="Open Sans"/>
        </w:rPr>
        <w:t xml:space="preserve">, as well as the </w:t>
      </w:r>
      <w:r w:rsidR="00780A20" w:rsidRPr="006C5691">
        <w:rPr>
          <w:rFonts w:ascii="Open Sans" w:hAnsi="Open Sans" w:cs="Open Sans"/>
        </w:rPr>
        <w:t xml:space="preserve">livelihoods and food security of local Awá and Afro </w:t>
      </w:r>
      <w:r w:rsidR="00291B3E">
        <w:rPr>
          <w:rFonts w:ascii="Open Sans" w:hAnsi="Open Sans" w:cs="Open Sans"/>
        </w:rPr>
        <w:t>c</w:t>
      </w:r>
      <w:r w:rsidR="00780A20" w:rsidRPr="006C5691">
        <w:rPr>
          <w:rFonts w:ascii="Open Sans" w:hAnsi="Open Sans" w:cs="Open Sans"/>
        </w:rPr>
        <w:t xml:space="preserve">ommunities are negatively impacted by climate change and </w:t>
      </w:r>
      <w:r w:rsidR="008F6259">
        <w:rPr>
          <w:rFonts w:ascii="Open Sans" w:hAnsi="Open Sans" w:cs="Open Sans"/>
        </w:rPr>
        <w:t xml:space="preserve">climate </w:t>
      </w:r>
      <w:r w:rsidR="00780A20" w:rsidRPr="006C5691">
        <w:rPr>
          <w:rFonts w:ascii="Open Sans" w:hAnsi="Open Sans" w:cs="Open Sans"/>
        </w:rPr>
        <w:t xml:space="preserve">variability. Loss of mangrove </w:t>
      </w:r>
      <w:r w:rsidR="00291B3E">
        <w:rPr>
          <w:rFonts w:ascii="Open Sans" w:hAnsi="Open Sans" w:cs="Open Sans"/>
        </w:rPr>
        <w:t>forests</w:t>
      </w:r>
      <w:r w:rsidR="00780A20" w:rsidRPr="006C5691">
        <w:rPr>
          <w:rFonts w:ascii="Open Sans" w:hAnsi="Open Sans" w:cs="Open Sans"/>
        </w:rPr>
        <w:t xml:space="preserve"> due to </w:t>
      </w:r>
      <w:r w:rsidR="00291B3E">
        <w:rPr>
          <w:rFonts w:ascii="Open Sans" w:hAnsi="Open Sans" w:cs="Open Sans"/>
        </w:rPr>
        <w:t>rising sea levels,</w:t>
      </w:r>
      <w:r w:rsidR="00780A20" w:rsidRPr="006C5691">
        <w:rPr>
          <w:rFonts w:ascii="Open Sans" w:hAnsi="Open Sans" w:cs="Open Sans"/>
        </w:rPr>
        <w:t xml:space="preserve"> intensification in rainfall patterns and sedimentation reduce production of estuarine species such as shellfish, red crab and sea bass for trade and consumption</w:t>
      </w:r>
      <w:r w:rsidR="00291B3E">
        <w:rPr>
          <w:rFonts w:ascii="Open Sans" w:hAnsi="Open Sans" w:cs="Open Sans"/>
        </w:rPr>
        <w:t xml:space="preserve"> in these communities</w:t>
      </w:r>
      <w:r w:rsidR="00780A20" w:rsidRPr="006C5691">
        <w:rPr>
          <w:rFonts w:ascii="Open Sans" w:hAnsi="Open Sans" w:cs="Open Sans"/>
        </w:rPr>
        <w:t>. Extreme climate events are also affecting the cultivation of plantain</w:t>
      </w:r>
      <w:r w:rsidR="00291B3E">
        <w:rPr>
          <w:rFonts w:ascii="Open Sans" w:hAnsi="Open Sans" w:cs="Open Sans"/>
        </w:rPr>
        <w:t xml:space="preserve">s and cacao </w:t>
      </w:r>
      <w:r w:rsidR="00780A20" w:rsidRPr="006C5691">
        <w:rPr>
          <w:rFonts w:ascii="Open Sans" w:hAnsi="Open Sans" w:cs="Open Sans"/>
        </w:rPr>
        <w:t>staple</w:t>
      </w:r>
      <w:r w:rsidR="00CD26DC">
        <w:rPr>
          <w:rFonts w:ascii="Open Sans" w:hAnsi="Open Sans" w:cs="Open Sans"/>
        </w:rPr>
        <w:t xml:space="preserve"> </w:t>
      </w:r>
      <w:r w:rsidR="00291B3E">
        <w:rPr>
          <w:rFonts w:ascii="Open Sans" w:hAnsi="Open Sans" w:cs="Open Sans"/>
        </w:rPr>
        <w:t xml:space="preserve">foods and cash crops </w:t>
      </w:r>
      <w:r w:rsidR="00780A20" w:rsidRPr="006C5691">
        <w:rPr>
          <w:rFonts w:ascii="Open Sans" w:hAnsi="Open Sans" w:cs="Open Sans"/>
        </w:rPr>
        <w:t>for the Afro</w:t>
      </w:r>
      <w:r w:rsidR="00291B3E">
        <w:rPr>
          <w:rFonts w:ascii="Open Sans" w:hAnsi="Open Sans" w:cs="Open Sans"/>
        </w:rPr>
        <w:t xml:space="preserve"> communities</w:t>
      </w:r>
      <w:r w:rsidR="00780A20" w:rsidRPr="006C5691">
        <w:rPr>
          <w:rFonts w:ascii="Open Sans" w:hAnsi="Open Sans" w:cs="Open Sans"/>
        </w:rPr>
        <w:t xml:space="preserve"> </w:t>
      </w:r>
      <w:r w:rsidR="00291B3E">
        <w:rPr>
          <w:rFonts w:ascii="Open Sans" w:hAnsi="Open Sans" w:cs="Open Sans"/>
        </w:rPr>
        <w:t>in the region.</w:t>
      </w:r>
      <w:r w:rsidR="00780A20" w:rsidRPr="006C5691">
        <w:rPr>
          <w:rFonts w:ascii="Open Sans" w:hAnsi="Open Sans" w:cs="Open Sans"/>
        </w:rPr>
        <w:t xml:space="preserve"> Similarly, </w:t>
      </w:r>
      <w:r w:rsidR="00291B3E">
        <w:rPr>
          <w:rFonts w:ascii="Open Sans" w:hAnsi="Open Sans" w:cs="Open Sans"/>
        </w:rPr>
        <w:t xml:space="preserve">the </w:t>
      </w:r>
      <w:r w:rsidR="00780A20" w:rsidRPr="006C5691">
        <w:rPr>
          <w:rFonts w:ascii="Open Sans" w:hAnsi="Open Sans" w:cs="Open Sans"/>
        </w:rPr>
        <w:t>changing composition in ecosystems due to increasing temperatures has reduced diet diversity of Awá communities while decreas</w:t>
      </w:r>
      <w:r w:rsidR="00B74C19">
        <w:rPr>
          <w:rFonts w:ascii="Open Sans" w:hAnsi="Open Sans" w:cs="Open Sans"/>
        </w:rPr>
        <w:t>ing</w:t>
      </w:r>
      <w:r w:rsidR="00780A20" w:rsidRPr="006C5691">
        <w:rPr>
          <w:rFonts w:ascii="Open Sans" w:hAnsi="Open Sans" w:cs="Open Sans"/>
        </w:rPr>
        <w:t xml:space="preserve"> crop yields of Afro communities in the border area. A</w:t>
      </w:r>
      <w:r w:rsidR="00291B3E">
        <w:rPr>
          <w:rFonts w:ascii="Open Sans" w:hAnsi="Open Sans" w:cs="Open Sans"/>
        </w:rPr>
        <w:t>fro</w:t>
      </w:r>
      <w:r w:rsidR="00780A20" w:rsidRPr="006C5691">
        <w:rPr>
          <w:rFonts w:ascii="Open Sans" w:hAnsi="Open Sans" w:cs="Open Sans"/>
        </w:rPr>
        <w:t xml:space="preserve"> and Awá populations </w:t>
      </w:r>
      <w:r w:rsidR="00EB41D2">
        <w:rPr>
          <w:rFonts w:ascii="Open Sans" w:hAnsi="Open Sans" w:cs="Open Sans"/>
        </w:rPr>
        <w:t xml:space="preserve">also </w:t>
      </w:r>
      <w:r w:rsidR="00780A20" w:rsidRPr="006C5691">
        <w:rPr>
          <w:rFonts w:ascii="Open Sans" w:hAnsi="Open Sans" w:cs="Open Sans"/>
        </w:rPr>
        <w:t xml:space="preserve">face high levels of malnutrition and insufficient food consumption. </w:t>
      </w:r>
    </w:p>
    <w:p w14:paraId="0EF64B2F" w14:textId="77777777" w:rsidR="005D72CD" w:rsidRPr="00D36CC5" w:rsidRDefault="005D72CD" w:rsidP="00BC33DE">
      <w:pPr>
        <w:spacing w:after="0" w:line="240" w:lineRule="auto"/>
        <w:jc w:val="both"/>
        <w:rPr>
          <w:rFonts w:ascii="Open Sans" w:hAnsi="Open Sans" w:cs="Open Sans"/>
          <w:b/>
        </w:rPr>
      </w:pPr>
    </w:p>
    <w:p w14:paraId="6AA64BDB" w14:textId="6AED3FBE" w:rsidR="005D72CD" w:rsidRPr="00D36CC5" w:rsidRDefault="005D72CD" w:rsidP="00B05466">
      <w:pPr>
        <w:pStyle w:val="Heading2"/>
        <w:rPr>
          <w:rFonts w:ascii="Open Sans" w:hAnsi="Open Sans" w:cs="Open Sans"/>
          <w:b/>
          <w:color w:val="auto"/>
          <w:sz w:val="22"/>
          <w:szCs w:val="22"/>
        </w:rPr>
      </w:pPr>
      <w:bookmarkStart w:id="4" w:name="_Toc514743746"/>
      <w:bookmarkStart w:id="5" w:name="_Toc515876744"/>
      <w:r w:rsidRPr="00D36CC5">
        <w:rPr>
          <w:rFonts w:ascii="Open Sans" w:hAnsi="Open Sans" w:cs="Open Sans"/>
          <w:b/>
          <w:color w:val="auto"/>
          <w:sz w:val="22"/>
          <w:szCs w:val="22"/>
        </w:rPr>
        <w:lastRenderedPageBreak/>
        <w:t>1.</w:t>
      </w:r>
      <w:r w:rsidR="007E2F8A">
        <w:rPr>
          <w:rFonts w:ascii="Open Sans" w:hAnsi="Open Sans" w:cs="Open Sans"/>
          <w:b/>
          <w:color w:val="auto"/>
          <w:sz w:val="22"/>
          <w:szCs w:val="22"/>
        </w:rPr>
        <w:t>2</w:t>
      </w:r>
      <w:r w:rsidRPr="00D36CC5">
        <w:rPr>
          <w:rFonts w:ascii="Open Sans" w:hAnsi="Open Sans" w:cs="Open Sans"/>
          <w:b/>
          <w:color w:val="auto"/>
          <w:sz w:val="22"/>
          <w:szCs w:val="22"/>
        </w:rPr>
        <w:t xml:space="preserve"> Project </w:t>
      </w:r>
      <w:r w:rsidR="00A971B3">
        <w:rPr>
          <w:rFonts w:ascii="Open Sans" w:hAnsi="Open Sans" w:cs="Open Sans"/>
          <w:b/>
          <w:color w:val="auto"/>
          <w:sz w:val="22"/>
          <w:szCs w:val="22"/>
        </w:rPr>
        <w:t>O</w:t>
      </w:r>
      <w:r w:rsidRPr="00D36CC5">
        <w:rPr>
          <w:rFonts w:ascii="Open Sans" w:hAnsi="Open Sans" w:cs="Open Sans"/>
          <w:b/>
          <w:color w:val="auto"/>
          <w:sz w:val="22"/>
          <w:szCs w:val="22"/>
        </w:rPr>
        <w:t>bjectives</w:t>
      </w:r>
      <w:bookmarkEnd w:id="4"/>
      <w:bookmarkEnd w:id="5"/>
    </w:p>
    <w:p w14:paraId="08B90407" w14:textId="77777777" w:rsidR="005D72CD" w:rsidRPr="00D36CC5" w:rsidRDefault="005D72CD" w:rsidP="00BC33DE">
      <w:pPr>
        <w:spacing w:after="0" w:line="240" w:lineRule="auto"/>
        <w:jc w:val="both"/>
        <w:rPr>
          <w:rFonts w:ascii="Open Sans" w:hAnsi="Open Sans" w:cs="Open Sans"/>
          <w:b/>
        </w:rPr>
      </w:pPr>
    </w:p>
    <w:p w14:paraId="3CDC307F" w14:textId="5F33473B" w:rsidR="005D72CD" w:rsidRPr="00D36CC5" w:rsidRDefault="005D72CD" w:rsidP="00BC33DE">
      <w:pPr>
        <w:autoSpaceDE w:val="0"/>
        <w:autoSpaceDN w:val="0"/>
        <w:adjustRightInd w:val="0"/>
        <w:spacing w:after="0" w:line="240" w:lineRule="auto"/>
        <w:jc w:val="both"/>
        <w:rPr>
          <w:rFonts w:ascii="Open Sans" w:hAnsi="Open Sans" w:cs="Open Sans"/>
        </w:rPr>
      </w:pPr>
      <w:r w:rsidRPr="00D36CC5">
        <w:rPr>
          <w:rFonts w:ascii="Open Sans" w:hAnsi="Open Sans" w:cs="Open Sans"/>
        </w:rPr>
        <w:t xml:space="preserve">This project was </w:t>
      </w:r>
      <w:r w:rsidR="00725828" w:rsidRPr="00D36CC5">
        <w:rPr>
          <w:rFonts w:ascii="Open Sans" w:hAnsi="Open Sans" w:cs="Open Sans"/>
        </w:rPr>
        <w:t>designed</w:t>
      </w:r>
      <w:r w:rsidRPr="00D36CC5">
        <w:rPr>
          <w:rFonts w:ascii="Open Sans" w:hAnsi="Open Sans" w:cs="Open Sans"/>
        </w:rPr>
        <w:t xml:space="preserve"> as a joint</w:t>
      </w:r>
      <w:r w:rsidR="00A971B3">
        <w:rPr>
          <w:rFonts w:ascii="Open Sans" w:hAnsi="Open Sans" w:cs="Open Sans"/>
        </w:rPr>
        <w:t xml:space="preserve"> </w:t>
      </w:r>
      <w:r w:rsidRPr="00D36CC5">
        <w:rPr>
          <w:rFonts w:ascii="Open Sans" w:hAnsi="Open Sans" w:cs="Open Sans"/>
        </w:rPr>
        <w:t xml:space="preserve">effort between </w:t>
      </w:r>
      <w:r w:rsidRPr="00D853B0">
        <w:rPr>
          <w:rFonts w:ascii="Open Sans" w:hAnsi="Open Sans" w:cs="Open Sans"/>
        </w:rPr>
        <w:t>the Ministry of Environment of Ecuador</w:t>
      </w:r>
      <w:r w:rsidR="0002142E" w:rsidRPr="00D853B0">
        <w:rPr>
          <w:rFonts w:ascii="Open Sans" w:hAnsi="Open Sans" w:cs="Open Sans"/>
        </w:rPr>
        <w:t xml:space="preserve"> (MAE)</w:t>
      </w:r>
      <w:r w:rsidR="00847ED8" w:rsidRPr="00D853B0">
        <w:rPr>
          <w:rFonts w:ascii="Open Sans" w:hAnsi="Open Sans" w:cs="Open Sans"/>
        </w:rPr>
        <w:t xml:space="preserve">, </w:t>
      </w:r>
      <w:r w:rsidRPr="00D853B0">
        <w:rPr>
          <w:rFonts w:ascii="Open Sans" w:hAnsi="Open Sans" w:cs="Open Sans"/>
        </w:rPr>
        <w:t>the Ministry of Environment and Sustainable Development of Colombi</w:t>
      </w:r>
      <w:r w:rsidR="00847ED8" w:rsidRPr="00D853B0">
        <w:rPr>
          <w:rFonts w:ascii="Open Sans" w:hAnsi="Open Sans" w:cs="Open Sans"/>
        </w:rPr>
        <w:t>a</w:t>
      </w:r>
      <w:r w:rsidR="0002142E" w:rsidRPr="005072A8">
        <w:rPr>
          <w:rFonts w:ascii="Open Sans" w:hAnsi="Open Sans" w:cs="Open Sans"/>
        </w:rPr>
        <w:t xml:space="preserve"> (</w:t>
      </w:r>
      <w:r w:rsidR="0002142E" w:rsidRPr="00D853B0">
        <w:rPr>
          <w:rFonts w:ascii="Open Sans" w:hAnsi="Open Sans" w:cs="Open Sans"/>
        </w:rPr>
        <w:t>MADS</w:t>
      </w:r>
      <w:r w:rsidR="0002142E" w:rsidRPr="005072A8">
        <w:rPr>
          <w:rFonts w:ascii="Open Sans" w:hAnsi="Open Sans" w:cs="Open Sans"/>
        </w:rPr>
        <w:t>)</w:t>
      </w:r>
      <w:r w:rsidR="00847ED8" w:rsidRPr="00D36CC5">
        <w:rPr>
          <w:rFonts w:ascii="Open Sans" w:hAnsi="Open Sans" w:cs="Open Sans"/>
        </w:rPr>
        <w:t xml:space="preserve">, </w:t>
      </w:r>
      <w:r w:rsidR="000D7E63" w:rsidRPr="00D36CC5">
        <w:rPr>
          <w:rFonts w:ascii="Open Sans" w:hAnsi="Open Sans" w:cs="Open Sans"/>
        </w:rPr>
        <w:t xml:space="preserve">community-based organizations </w:t>
      </w:r>
      <w:r w:rsidR="000D7E63">
        <w:rPr>
          <w:rFonts w:ascii="Open Sans" w:hAnsi="Open Sans" w:cs="Open Sans"/>
        </w:rPr>
        <w:t xml:space="preserve">and </w:t>
      </w:r>
      <w:r w:rsidR="00847ED8" w:rsidRPr="00D36CC5">
        <w:rPr>
          <w:rFonts w:ascii="Open Sans" w:hAnsi="Open Sans" w:cs="Open Sans"/>
        </w:rPr>
        <w:t xml:space="preserve">community </w:t>
      </w:r>
      <w:r w:rsidRPr="00D36CC5">
        <w:rPr>
          <w:rFonts w:ascii="Open Sans" w:hAnsi="Open Sans" w:cs="Open Sans"/>
        </w:rPr>
        <w:t>leaders of Awá and Af</w:t>
      </w:r>
      <w:r w:rsidR="00A971B3">
        <w:rPr>
          <w:rFonts w:ascii="Open Sans" w:hAnsi="Open Sans" w:cs="Open Sans"/>
        </w:rPr>
        <w:t>ro communities</w:t>
      </w:r>
      <w:r w:rsidRPr="00D36CC5">
        <w:rPr>
          <w:rFonts w:ascii="Open Sans" w:hAnsi="Open Sans" w:cs="Open Sans"/>
        </w:rPr>
        <w:t xml:space="preserve">. Project formulation started in 2015 and ended </w:t>
      </w:r>
      <w:r w:rsidR="00714120" w:rsidRPr="00D36CC5">
        <w:rPr>
          <w:rFonts w:ascii="Open Sans" w:hAnsi="Open Sans" w:cs="Open Sans"/>
        </w:rPr>
        <w:t xml:space="preserve">in 2017 </w:t>
      </w:r>
      <w:r w:rsidRPr="00D36CC5">
        <w:rPr>
          <w:rFonts w:ascii="Open Sans" w:hAnsi="Open Sans" w:cs="Open Sans"/>
        </w:rPr>
        <w:t xml:space="preserve">with the approval of the project proposal by the Adaptation Fund Board. Different stakeholders from local governments, private </w:t>
      </w:r>
      <w:r w:rsidR="00E43862">
        <w:rPr>
          <w:rFonts w:ascii="Open Sans" w:hAnsi="Open Sans" w:cs="Open Sans"/>
        </w:rPr>
        <w:t>sector</w:t>
      </w:r>
      <w:r w:rsidRPr="00D36CC5">
        <w:rPr>
          <w:rFonts w:ascii="Open Sans" w:hAnsi="Open Sans" w:cs="Open Sans"/>
        </w:rPr>
        <w:t xml:space="preserve">, NGOs and </w:t>
      </w:r>
      <w:r w:rsidR="00A14119">
        <w:rPr>
          <w:rFonts w:ascii="Open Sans" w:hAnsi="Open Sans" w:cs="Open Sans"/>
        </w:rPr>
        <w:t>academi</w:t>
      </w:r>
      <w:r w:rsidR="000D7E63">
        <w:rPr>
          <w:rFonts w:ascii="Open Sans" w:hAnsi="Open Sans" w:cs="Open Sans"/>
        </w:rPr>
        <w:t xml:space="preserve">c institutions </w:t>
      </w:r>
      <w:r w:rsidR="00714120" w:rsidRPr="00D36CC5">
        <w:rPr>
          <w:rFonts w:ascii="Open Sans" w:hAnsi="Open Sans" w:cs="Open Sans"/>
        </w:rPr>
        <w:t>participated</w:t>
      </w:r>
      <w:r w:rsidRPr="00D36CC5">
        <w:rPr>
          <w:rFonts w:ascii="Open Sans" w:hAnsi="Open Sans" w:cs="Open Sans"/>
        </w:rPr>
        <w:t xml:space="preserve"> </w:t>
      </w:r>
      <w:r w:rsidR="000247E5">
        <w:rPr>
          <w:rFonts w:ascii="Open Sans" w:hAnsi="Open Sans" w:cs="Open Sans"/>
        </w:rPr>
        <w:t>i</w:t>
      </w:r>
      <w:r w:rsidR="000247E5" w:rsidRPr="00D36CC5">
        <w:rPr>
          <w:rFonts w:ascii="Open Sans" w:hAnsi="Open Sans" w:cs="Open Sans"/>
        </w:rPr>
        <w:t xml:space="preserve">n </w:t>
      </w:r>
      <w:r w:rsidRPr="00D36CC5">
        <w:rPr>
          <w:rFonts w:ascii="Open Sans" w:hAnsi="Open Sans" w:cs="Open Sans"/>
        </w:rPr>
        <w:t xml:space="preserve">different consultations in Colombia and Ecuador to guarantee </w:t>
      </w:r>
      <w:r w:rsidR="00714120" w:rsidRPr="00D36CC5">
        <w:rPr>
          <w:rFonts w:ascii="Open Sans" w:hAnsi="Open Sans" w:cs="Open Sans"/>
        </w:rPr>
        <w:t xml:space="preserve">the </w:t>
      </w:r>
      <w:r w:rsidRPr="00D36CC5">
        <w:rPr>
          <w:rFonts w:ascii="Open Sans" w:hAnsi="Open Sans" w:cs="Open Sans"/>
        </w:rPr>
        <w:t>incorporation</w:t>
      </w:r>
      <w:r w:rsidR="00A14119">
        <w:rPr>
          <w:rFonts w:ascii="Open Sans" w:hAnsi="Open Sans" w:cs="Open Sans"/>
        </w:rPr>
        <w:t xml:space="preserve"> of</w:t>
      </w:r>
      <w:r w:rsidRPr="00D36CC5">
        <w:rPr>
          <w:rFonts w:ascii="Open Sans" w:hAnsi="Open Sans" w:cs="Open Sans"/>
        </w:rPr>
        <w:t xml:space="preserve"> best practices</w:t>
      </w:r>
      <w:r w:rsidR="00E43862">
        <w:rPr>
          <w:rFonts w:ascii="Open Sans" w:hAnsi="Open Sans" w:cs="Open Sans"/>
        </w:rPr>
        <w:t xml:space="preserve"> and </w:t>
      </w:r>
      <w:r w:rsidR="00714120" w:rsidRPr="00D36CC5">
        <w:rPr>
          <w:rFonts w:ascii="Open Sans" w:hAnsi="Open Sans" w:cs="Open Sans"/>
        </w:rPr>
        <w:t>lessons learned</w:t>
      </w:r>
      <w:r w:rsidR="00E43862">
        <w:rPr>
          <w:rFonts w:ascii="Open Sans" w:hAnsi="Open Sans" w:cs="Open Sans"/>
        </w:rPr>
        <w:t xml:space="preserve"> on adaptation to climate change and food security and nutrition</w:t>
      </w:r>
      <w:r w:rsidRPr="00D36CC5">
        <w:rPr>
          <w:rFonts w:ascii="Open Sans" w:hAnsi="Open Sans" w:cs="Open Sans"/>
        </w:rPr>
        <w:t xml:space="preserve"> a</w:t>
      </w:r>
      <w:r w:rsidR="00A971B3">
        <w:rPr>
          <w:rFonts w:ascii="Open Sans" w:hAnsi="Open Sans" w:cs="Open Sans"/>
        </w:rPr>
        <w:t xml:space="preserve">s well as </w:t>
      </w:r>
      <w:r w:rsidR="00EB41D2">
        <w:rPr>
          <w:rFonts w:ascii="Open Sans" w:hAnsi="Open Sans" w:cs="Open Sans"/>
        </w:rPr>
        <w:t xml:space="preserve">to </w:t>
      </w:r>
      <w:r w:rsidRPr="00D36CC5">
        <w:rPr>
          <w:rFonts w:ascii="Open Sans" w:hAnsi="Open Sans" w:cs="Open Sans"/>
        </w:rPr>
        <w:t>ensure</w:t>
      </w:r>
      <w:r w:rsidR="00714120" w:rsidRPr="00D36CC5">
        <w:rPr>
          <w:rFonts w:ascii="Open Sans" w:hAnsi="Open Sans" w:cs="Open Sans"/>
        </w:rPr>
        <w:t xml:space="preserve"> the involvement</w:t>
      </w:r>
      <w:r w:rsidRPr="00D36CC5">
        <w:rPr>
          <w:rFonts w:ascii="Open Sans" w:hAnsi="Open Sans" w:cs="Open Sans"/>
        </w:rPr>
        <w:t xml:space="preserve"> </w:t>
      </w:r>
      <w:r w:rsidR="00714120" w:rsidRPr="00D36CC5">
        <w:rPr>
          <w:rFonts w:ascii="Open Sans" w:hAnsi="Open Sans" w:cs="Open Sans"/>
        </w:rPr>
        <w:t>of</w:t>
      </w:r>
      <w:r w:rsidRPr="00D36CC5">
        <w:rPr>
          <w:rFonts w:ascii="Open Sans" w:hAnsi="Open Sans" w:cs="Open Sans"/>
        </w:rPr>
        <w:t xml:space="preserve"> different actors.</w:t>
      </w:r>
    </w:p>
    <w:p w14:paraId="663D5B91" w14:textId="77777777" w:rsidR="005D72CD" w:rsidRPr="00D36CC5" w:rsidRDefault="005D72CD" w:rsidP="00BC33DE">
      <w:pPr>
        <w:spacing w:after="0" w:line="240" w:lineRule="auto"/>
        <w:jc w:val="both"/>
        <w:rPr>
          <w:rFonts w:ascii="Open Sans" w:hAnsi="Open Sans" w:cs="Open Sans"/>
        </w:rPr>
      </w:pPr>
    </w:p>
    <w:p w14:paraId="5AEEA4F0" w14:textId="660C379D" w:rsidR="005D72CD" w:rsidRPr="00D36CC5" w:rsidRDefault="005D72CD" w:rsidP="00BC33DE">
      <w:pPr>
        <w:spacing w:after="0" w:line="240" w:lineRule="auto"/>
        <w:jc w:val="both"/>
        <w:rPr>
          <w:rFonts w:ascii="Open Sans" w:hAnsi="Open Sans" w:cs="Open Sans"/>
        </w:rPr>
      </w:pPr>
      <w:r w:rsidRPr="00D36CC5">
        <w:rPr>
          <w:rFonts w:ascii="Open Sans" w:hAnsi="Open Sans" w:cs="Open Sans"/>
        </w:rPr>
        <w:t>The binational project aims</w:t>
      </w:r>
      <w:r w:rsidR="00714120" w:rsidRPr="00D36CC5">
        <w:rPr>
          <w:rFonts w:ascii="Open Sans" w:hAnsi="Open Sans" w:cs="Open Sans"/>
        </w:rPr>
        <w:t xml:space="preserve"> to contribute</w:t>
      </w:r>
      <w:r w:rsidRPr="00D36CC5">
        <w:rPr>
          <w:rFonts w:ascii="Open Sans" w:hAnsi="Open Sans" w:cs="Open Sans"/>
        </w:rPr>
        <w:t xml:space="preserve"> </w:t>
      </w:r>
      <w:r w:rsidR="000247E5">
        <w:rPr>
          <w:rFonts w:ascii="Open Sans" w:hAnsi="Open Sans" w:cs="Open Sans"/>
        </w:rPr>
        <w:t>to</w:t>
      </w:r>
      <w:r w:rsidR="000247E5" w:rsidRPr="00D36CC5">
        <w:rPr>
          <w:rFonts w:ascii="Open Sans" w:hAnsi="Open Sans" w:cs="Open Sans"/>
        </w:rPr>
        <w:t xml:space="preserve"> </w:t>
      </w:r>
      <w:r w:rsidR="000247E5">
        <w:rPr>
          <w:rFonts w:ascii="Open Sans" w:hAnsi="Open Sans" w:cs="Open Sans"/>
        </w:rPr>
        <w:t xml:space="preserve">the </w:t>
      </w:r>
      <w:r w:rsidR="00714120" w:rsidRPr="00D36CC5">
        <w:rPr>
          <w:rFonts w:ascii="Open Sans" w:hAnsi="Open Sans" w:cs="Open Sans"/>
        </w:rPr>
        <w:t>capacit</w:t>
      </w:r>
      <w:r w:rsidR="000247E5">
        <w:rPr>
          <w:rFonts w:ascii="Open Sans" w:hAnsi="Open Sans" w:cs="Open Sans"/>
        </w:rPr>
        <w:t xml:space="preserve">y </w:t>
      </w:r>
      <w:r w:rsidR="000247E5" w:rsidRPr="00D36CC5">
        <w:rPr>
          <w:rFonts w:ascii="Open Sans" w:hAnsi="Open Sans" w:cs="Open Sans"/>
        </w:rPr>
        <w:t>strength</w:t>
      </w:r>
      <w:r w:rsidR="000247E5">
        <w:rPr>
          <w:rFonts w:ascii="Open Sans" w:hAnsi="Open Sans" w:cs="Open Sans"/>
        </w:rPr>
        <w:t>ening</w:t>
      </w:r>
      <w:r w:rsidR="000247E5" w:rsidRPr="00D36CC5">
        <w:rPr>
          <w:rFonts w:ascii="Open Sans" w:hAnsi="Open Sans" w:cs="Open Sans"/>
        </w:rPr>
        <w:t xml:space="preserve"> </w:t>
      </w:r>
      <w:r w:rsidR="00714120" w:rsidRPr="00D36CC5">
        <w:rPr>
          <w:rFonts w:ascii="Open Sans" w:hAnsi="Open Sans" w:cs="Open Sans"/>
        </w:rPr>
        <w:t xml:space="preserve">of vulnerable women and men </w:t>
      </w:r>
      <w:r w:rsidR="000247E5">
        <w:rPr>
          <w:rFonts w:ascii="Open Sans" w:hAnsi="Open Sans" w:cs="Open Sans"/>
        </w:rPr>
        <w:t xml:space="preserve">in </w:t>
      </w:r>
      <w:r w:rsidRPr="00D36CC5">
        <w:rPr>
          <w:rFonts w:ascii="Open Sans" w:hAnsi="Open Sans" w:cs="Open Sans"/>
        </w:rPr>
        <w:t>climate change</w:t>
      </w:r>
      <w:r w:rsidR="000247E5">
        <w:rPr>
          <w:rFonts w:ascii="Open Sans" w:hAnsi="Open Sans" w:cs="Open Sans"/>
        </w:rPr>
        <w:t xml:space="preserve"> </w:t>
      </w:r>
      <w:r w:rsidR="000247E5" w:rsidRPr="00D36CC5">
        <w:rPr>
          <w:rFonts w:ascii="Open Sans" w:hAnsi="Open Sans" w:cs="Open Sans"/>
        </w:rPr>
        <w:t xml:space="preserve">adaptation </w:t>
      </w:r>
      <w:r w:rsidR="00714120" w:rsidRPr="00D36CC5">
        <w:rPr>
          <w:rFonts w:ascii="Open Sans" w:hAnsi="Open Sans" w:cs="Open Sans"/>
        </w:rPr>
        <w:t>and</w:t>
      </w:r>
      <w:r w:rsidRPr="00D36CC5">
        <w:rPr>
          <w:rFonts w:ascii="Open Sans" w:hAnsi="Open Sans" w:cs="Open Sans"/>
        </w:rPr>
        <w:t xml:space="preserve"> </w:t>
      </w:r>
      <w:r w:rsidR="000247E5">
        <w:rPr>
          <w:rFonts w:ascii="Open Sans" w:hAnsi="Open Sans" w:cs="Open Sans"/>
        </w:rPr>
        <w:t xml:space="preserve">to </w:t>
      </w:r>
      <w:r w:rsidRPr="00D36CC5">
        <w:rPr>
          <w:rFonts w:ascii="Open Sans" w:hAnsi="Open Sans" w:cs="Open Sans"/>
        </w:rPr>
        <w:t>promote food security and nutrition of Awá and Afro communities in two watershed</w:t>
      </w:r>
      <w:r w:rsidR="00A14119">
        <w:rPr>
          <w:rFonts w:ascii="Open Sans" w:hAnsi="Open Sans" w:cs="Open Sans"/>
        </w:rPr>
        <w:t>s</w:t>
      </w:r>
      <w:r w:rsidRPr="00D36CC5">
        <w:rPr>
          <w:rFonts w:ascii="Open Sans" w:hAnsi="Open Sans" w:cs="Open Sans"/>
        </w:rPr>
        <w:t xml:space="preserve"> on the Colombia-Ecuador border area</w:t>
      </w:r>
      <w:r w:rsidR="00A14119">
        <w:rPr>
          <w:rFonts w:ascii="Open Sans" w:hAnsi="Open Sans" w:cs="Open Sans"/>
        </w:rPr>
        <w:t xml:space="preserve">. </w:t>
      </w:r>
      <w:r w:rsidR="000247E5">
        <w:rPr>
          <w:rFonts w:ascii="Open Sans" w:hAnsi="Open Sans" w:cs="Open Sans"/>
        </w:rPr>
        <w:t>The p</w:t>
      </w:r>
      <w:r w:rsidR="00A14119">
        <w:rPr>
          <w:rFonts w:ascii="Open Sans" w:hAnsi="Open Sans" w:cs="Open Sans"/>
        </w:rPr>
        <w:t>roject is aligned</w:t>
      </w:r>
      <w:r w:rsidR="00714120" w:rsidRPr="00D36CC5">
        <w:rPr>
          <w:rFonts w:ascii="Open Sans" w:hAnsi="Open Sans" w:cs="Open Sans"/>
        </w:rPr>
        <w:t xml:space="preserve"> </w:t>
      </w:r>
      <w:r w:rsidRPr="00D36CC5">
        <w:rPr>
          <w:rFonts w:ascii="Open Sans" w:hAnsi="Open Sans" w:cs="Open Sans"/>
        </w:rPr>
        <w:t>with binational working groups, national policies and communities’ priorities</w:t>
      </w:r>
      <w:r w:rsidR="000247E5">
        <w:rPr>
          <w:rFonts w:ascii="Open Sans" w:hAnsi="Open Sans" w:cs="Open Sans"/>
        </w:rPr>
        <w:t>, while also inc</w:t>
      </w:r>
      <w:r w:rsidR="00A971B3">
        <w:rPr>
          <w:rFonts w:ascii="Open Sans" w:hAnsi="Open Sans" w:cs="Open Sans"/>
        </w:rPr>
        <w:t>orporating</w:t>
      </w:r>
      <w:r w:rsidRPr="00D36CC5">
        <w:rPr>
          <w:rFonts w:ascii="Open Sans" w:hAnsi="Open Sans" w:cs="Open Sans"/>
        </w:rPr>
        <w:t xml:space="preserve"> a gender and intercultural approach.</w:t>
      </w:r>
    </w:p>
    <w:p w14:paraId="103A6E2C" w14:textId="59F47336" w:rsidR="005D72CD" w:rsidRPr="00D36CC5" w:rsidRDefault="005D72CD" w:rsidP="00BC33DE">
      <w:pPr>
        <w:spacing w:after="0" w:line="240" w:lineRule="auto"/>
        <w:jc w:val="both"/>
        <w:rPr>
          <w:rFonts w:ascii="Open Sans" w:hAnsi="Open Sans" w:cs="Open Sans"/>
        </w:rPr>
      </w:pPr>
      <w:r w:rsidRPr="00D36CC5">
        <w:rPr>
          <w:rFonts w:ascii="Open Sans" w:hAnsi="Open Sans" w:cs="Open Sans"/>
        </w:rPr>
        <w:t>In particular, the project aims to</w:t>
      </w:r>
      <w:r w:rsidR="00A14119">
        <w:rPr>
          <w:rFonts w:ascii="Open Sans" w:hAnsi="Open Sans" w:cs="Open Sans"/>
        </w:rPr>
        <w:t xml:space="preserve">: </w:t>
      </w:r>
    </w:p>
    <w:p w14:paraId="2CA13F70" w14:textId="77777777" w:rsidR="00C86B0A" w:rsidRPr="00D36CC5" w:rsidRDefault="00C86B0A" w:rsidP="00BC33DE">
      <w:pPr>
        <w:spacing w:after="0" w:line="240" w:lineRule="auto"/>
        <w:jc w:val="both"/>
        <w:rPr>
          <w:rFonts w:ascii="Open Sans" w:hAnsi="Open Sans" w:cs="Open Sans"/>
        </w:rPr>
      </w:pPr>
    </w:p>
    <w:p w14:paraId="410B8108" w14:textId="11F4B23E" w:rsidR="005D72CD" w:rsidRPr="00D36CC5" w:rsidRDefault="005D72CD" w:rsidP="00BC33DE">
      <w:pPr>
        <w:pStyle w:val="ListParagraph"/>
        <w:numPr>
          <w:ilvl w:val="0"/>
          <w:numId w:val="7"/>
        </w:numPr>
        <w:spacing w:after="0" w:line="240" w:lineRule="auto"/>
        <w:jc w:val="both"/>
        <w:rPr>
          <w:rFonts w:ascii="Open Sans" w:hAnsi="Open Sans" w:cs="Open Sans"/>
        </w:rPr>
      </w:pPr>
      <w:r w:rsidRPr="00D36CC5">
        <w:rPr>
          <w:rFonts w:ascii="Open Sans" w:hAnsi="Open Sans" w:cs="Open Sans"/>
        </w:rPr>
        <w:t>Reduce climate vulnerabilities of Afro and</w:t>
      </w:r>
      <w:r w:rsidR="00714120" w:rsidRPr="00D36CC5">
        <w:rPr>
          <w:rFonts w:ascii="Open Sans" w:hAnsi="Open Sans" w:cs="Open Sans"/>
        </w:rPr>
        <w:t xml:space="preserve"> Awa</w:t>
      </w:r>
      <w:r w:rsidRPr="00D36CC5">
        <w:rPr>
          <w:rFonts w:ascii="Open Sans" w:hAnsi="Open Sans" w:cs="Open Sans"/>
        </w:rPr>
        <w:t xml:space="preserve"> communities and the ecosystems they depend on</w:t>
      </w:r>
      <w:r w:rsidR="00714120" w:rsidRPr="00D36CC5">
        <w:rPr>
          <w:rFonts w:ascii="Open Sans" w:hAnsi="Open Sans" w:cs="Open Sans"/>
        </w:rPr>
        <w:t>,</w:t>
      </w:r>
      <w:r w:rsidRPr="00D36CC5">
        <w:rPr>
          <w:rFonts w:ascii="Open Sans" w:hAnsi="Open Sans" w:cs="Open Sans"/>
        </w:rPr>
        <w:t xml:space="preserve"> promoting food securit</w:t>
      </w:r>
      <w:r w:rsidR="00714120" w:rsidRPr="00D36CC5">
        <w:rPr>
          <w:rFonts w:ascii="Open Sans" w:hAnsi="Open Sans" w:cs="Open Sans"/>
        </w:rPr>
        <w:t>y,</w:t>
      </w:r>
      <w:r w:rsidRPr="00D36CC5">
        <w:rPr>
          <w:rFonts w:ascii="Open Sans" w:hAnsi="Open Sans" w:cs="Open Sans"/>
        </w:rPr>
        <w:t xml:space="preserve"> nutrition</w:t>
      </w:r>
      <w:r w:rsidR="00714120" w:rsidRPr="00D36CC5">
        <w:rPr>
          <w:rFonts w:ascii="Open Sans" w:hAnsi="Open Sans" w:cs="Open Sans"/>
        </w:rPr>
        <w:t xml:space="preserve">, </w:t>
      </w:r>
      <w:r w:rsidRPr="00D36CC5">
        <w:rPr>
          <w:rFonts w:ascii="Open Sans" w:hAnsi="Open Sans" w:cs="Open Sans"/>
        </w:rPr>
        <w:t xml:space="preserve">gender equality </w:t>
      </w:r>
      <w:r w:rsidR="00A971B3">
        <w:rPr>
          <w:rFonts w:ascii="Open Sans" w:hAnsi="Open Sans" w:cs="Open Sans"/>
        </w:rPr>
        <w:t xml:space="preserve">while also </w:t>
      </w:r>
      <w:r w:rsidRPr="00D36CC5">
        <w:rPr>
          <w:rFonts w:ascii="Open Sans" w:hAnsi="Open Sans" w:cs="Open Sans"/>
        </w:rPr>
        <w:t>contributing to the construction of peace</w:t>
      </w:r>
      <w:r w:rsidR="00714120" w:rsidRPr="00D36CC5">
        <w:rPr>
          <w:rFonts w:ascii="Open Sans" w:hAnsi="Open Sans" w:cs="Open Sans"/>
        </w:rPr>
        <w:t>.</w:t>
      </w:r>
    </w:p>
    <w:p w14:paraId="7161E579" w14:textId="77777777" w:rsidR="005D72CD" w:rsidRPr="00D36CC5" w:rsidRDefault="005D72CD" w:rsidP="00BC33DE">
      <w:pPr>
        <w:pStyle w:val="ListParagraph"/>
        <w:numPr>
          <w:ilvl w:val="0"/>
          <w:numId w:val="7"/>
        </w:numPr>
        <w:spacing w:after="0" w:line="240" w:lineRule="auto"/>
        <w:jc w:val="both"/>
        <w:rPr>
          <w:rFonts w:ascii="Open Sans" w:hAnsi="Open Sans" w:cs="Open Sans"/>
        </w:rPr>
      </w:pPr>
      <w:r w:rsidRPr="00D36CC5">
        <w:rPr>
          <w:rFonts w:ascii="Open Sans" w:hAnsi="Open Sans" w:cs="Open Sans"/>
        </w:rPr>
        <w:t>Strengthen adaptive capacities of</w:t>
      </w:r>
      <w:r w:rsidR="00714120" w:rsidRPr="00D36CC5">
        <w:rPr>
          <w:rFonts w:ascii="Open Sans" w:hAnsi="Open Sans" w:cs="Open Sans"/>
        </w:rPr>
        <w:t xml:space="preserve"> regional institutions and </w:t>
      </w:r>
      <w:r w:rsidRPr="00D36CC5">
        <w:rPr>
          <w:rFonts w:ascii="Open Sans" w:hAnsi="Open Sans" w:cs="Open Sans"/>
        </w:rPr>
        <w:t>Afro and</w:t>
      </w:r>
      <w:r w:rsidR="00714120" w:rsidRPr="00D36CC5">
        <w:rPr>
          <w:rFonts w:ascii="Open Sans" w:hAnsi="Open Sans" w:cs="Open Sans"/>
        </w:rPr>
        <w:t xml:space="preserve"> Awa</w:t>
      </w:r>
      <w:r w:rsidRPr="00D36CC5">
        <w:rPr>
          <w:rFonts w:ascii="Open Sans" w:hAnsi="Open Sans" w:cs="Open Sans"/>
        </w:rPr>
        <w:t xml:space="preserve"> communities in the border area</w:t>
      </w:r>
      <w:r w:rsidR="00714120" w:rsidRPr="00D36CC5">
        <w:rPr>
          <w:rFonts w:ascii="Open Sans" w:hAnsi="Open Sans" w:cs="Open Sans"/>
        </w:rPr>
        <w:t>.</w:t>
      </w:r>
      <w:r w:rsidRPr="00D36CC5">
        <w:rPr>
          <w:rFonts w:ascii="Open Sans" w:hAnsi="Open Sans" w:cs="Open Sans"/>
        </w:rPr>
        <w:t xml:space="preserve"> </w:t>
      </w:r>
    </w:p>
    <w:p w14:paraId="53AD3D6E" w14:textId="77777777" w:rsidR="005D72CD" w:rsidRPr="00D36CC5" w:rsidRDefault="005D72CD" w:rsidP="00BC33DE">
      <w:pPr>
        <w:spacing w:line="240" w:lineRule="auto"/>
        <w:jc w:val="both"/>
        <w:rPr>
          <w:rFonts w:ascii="Open Sans" w:hAnsi="Open Sans" w:cs="Open Sans"/>
          <w:b/>
        </w:rPr>
      </w:pPr>
    </w:p>
    <w:p w14:paraId="381A8326" w14:textId="3ABBF356" w:rsidR="005D72CD" w:rsidRDefault="005D72CD" w:rsidP="00B05466">
      <w:pPr>
        <w:pStyle w:val="Heading2"/>
        <w:rPr>
          <w:rFonts w:ascii="Open Sans" w:hAnsi="Open Sans" w:cs="Open Sans"/>
          <w:b/>
          <w:color w:val="auto"/>
          <w:sz w:val="22"/>
          <w:szCs w:val="22"/>
        </w:rPr>
      </w:pPr>
      <w:bookmarkStart w:id="6" w:name="_Toc514743747"/>
      <w:bookmarkStart w:id="7" w:name="_Toc515876745"/>
      <w:r w:rsidRPr="00D36CC5">
        <w:rPr>
          <w:rFonts w:ascii="Open Sans" w:hAnsi="Open Sans" w:cs="Open Sans"/>
          <w:b/>
          <w:color w:val="auto"/>
          <w:sz w:val="22"/>
          <w:szCs w:val="22"/>
        </w:rPr>
        <w:t>1.</w:t>
      </w:r>
      <w:r w:rsidR="007E2F8A">
        <w:rPr>
          <w:rFonts w:ascii="Open Sans" w:hAnsi="Open Sans" w:cs="Open Sans"/>
          <w:b/>
          <w:color w:val="auto"/>
          <w:sz w:val="22"/>
          <w:szCs w:val="22"/>
        </w:rPr>
        <w:t>3</w:t>
      </w:r>
      <w:r w:rsidRPr="00D36CC5">
        <w:rPr>
          <w:rFonts w:ascii="Open Sans" w:hAnsi="Open Sans" w:cs="Open Sans"/>
          <w:b/>
          <w:color w:val="auto"/>
          <w:sz w:val="22"/>
          <w:szCs w:val="22"/>
        </w:rPr>
        <w:t xml:space="preserve"> Project </w:t>
      </w:r>
      <w:r w:rsidR="00401644">
        <w:rPr>
          <w:rFonts w:ascii="Open Sans" w:hAnsi="Open Sans" w:cs="Open Sans"/>
          <w:b/>
          <w:color w:val="auto"/>
          <w:sz w:val="22"/>
          <w:szCs w:val="22"/>
        </w:rPr>
        <w:t>C</w:t>
      </w:r>
      <w:r w:rsidRPr="00D36CC5">
        <w:rPr>
          <w:rFonts w:ascii="Open Sans" w:hAnsi="Open Sans" w:cs="Open Sans"/>
          <w:b/>
          <w:color w:val="auto"/>
          <w:sz w:val="22"/>
          <w:szCs w:val="22"/>
        </w:rPr>
        <w:t>omponents</w:t>
      </w:r>
      <w:bookmarkEnd w:id="6"/>
      <w:bookmarkEnd w:id="7"/>
    </w:p>
    <w:p w14:paraId="5772FC10" w14:textId="77777777" w:rsidR="002B7240" w:rsidRPr="002B7240" w:rsidRDefault="002B7240" w:rsidP="002B7240">
      <w:pPr>
        <w:spacing w:after="0"/>
        <w:rPr>
          <w:lang w:val="en-GB"/>
        </w:rPr>
      </w:pPr>
    </w:p>
    <w:p w14:paraId="6C2608A4" w14:textId="7DBE5ECB" w:rsidR="005D72CD" w:rsidRPr="00D36CC5" w:rsidRDefault="005D72CD" w:rsidP="00BC33DE">
      <w:pPr>
        <w:spacing w:line="240" w:lineRule="auto"/>
        <w:jc w:val="both"/>
        <w:rPr>
          <w:rFonts w:ascii="Open Sans" w:hAnsi="Open Sans" w:cs="Open Sans"/>
        </w:rPr>
      </w:pPr>
      <w:r w:rsidRPr="00D36CC5">
        <w:rPr>
          <w:rFonts w:ascii="Open Sans" w:hAnsi="Open Sans" w:cs="Open Sans"/>
        </w:rPr>
        <w:t xml:space="preserve">In support of international, binational and national policy frameworks, as well as communities’ priorities, the project will adopt a culturally and gender-sensitive territorial approach, </w:t>
      </w:r>
      <w:r w:rsidR="00E43862">
        <w:rPr>
          <w:rFonts w:ascii="Open Sans" w:hAnsi="Open Sans" w:cs="Open Sans"/>
        </w:rPr>
        <w:t xml:space="preserve">through </w:t>
      </w:r>
      <w:r w:rsidRPr="00D36CC5">
        <w:rPr>
          <w:rFonts w:ascii="Open Sans" w:hAnsi="Open Sans" w:cs="Open Sans"/>
        </w:rPr>
        <w:t>communit</w:t>
      </w:r>
      <w:r w:rsidR="00E828E1">
        <w:rPr>
          <w:rFonts w:ascii="Open Sans" w:hAnsi="Open Sans" w:cs="Open Sans"/>
        </w:rPr>
        <w:t>y</w:t>
      </w:r>
      <w:r w:rsidRPr="00D36CC5">
        <w:rPr>
          <w:rFonts w:ascii="Open Sans" w:hAnsi="Open Sans" w:cs="Open Sans"/>
        </w:rPr>
        <w:t xml:space="preserve">-based </w:t>
      </w:r>
      <w:r w:rsidR="00A14119" w:rsidRPr="00D36CC5">
        <w:rPr>
          <w:rFonts w:ascii="Open Sans" w:hAnsi="Open Sans" w:cs="Open Sans"/>
        </w:rPr>
        <w:t>a</w:t>
      </w:r>
      <w:r w:rsidR="00A14119">
        <w:rPr>
          <w:rFonts w:ascii="Open Sans" w:hAnsi="Open Sans" w:cs="Open Sans"/>
        </w:rPr>
        <w:t xml:space="preserve">daptation </w:t>
      </w:r>
      <w:r w:rsidRPr="00D36CC5">
        <w:rPr>
          <w:rFonts w:ascii="Open Sans" w:hAnsi="Open Sans" w:cs="Open Sans"/>
        </w:rPr>
        <w:t xml:space="preserve">(CBA) and ecosystem-based </w:t>
      </w:r>
      <w:r w:rsidR="00A14119">
        <w:rPr>
          <w:rFonts w:ascii="Open Sans" w:hAnsi="Open Sans" w:cs="Open Sans"/>
        </w:rPr>
        <w:t>adaptation</w:t>
      </w:r>
      <w:r w:rsidR="00A14119" w:rsidRPr="00D36CC5">
        <w:rPr>
          <w:rFonts w:ascii="Open Sans" w:hAnsi="Open Sans" w:cs="Open Sans"/>
        </w:rPr>
        <w:t xml:space="preserve"> </w:t>
      </w:r>
      <w:r w:rsidRPr="00D36CC5">
        <w:rPr>
          <w:rFonts w:ascii="Open Sans" w:hAnsi="Open Sans" w:cs="Open Sans"/>
        </w:rPr>
        <w:t>(EBA)</w:t>
      </w:r>
      <w:r w:rsidR="00A14119">
        <w:rPr>
          <w:rFonts w:ascii="Open Sans" w:hAnsi="Open Sans" w:cs="Open Sans"/>
        </w:rPr>
        <w:t xml:space="preserve"> approaches</w:t>
      </w:r>
      <w:r w:rsidRPr="00D36CC5">
        <w:rPr>
          <w:rFonts w:ascii="Open Sans" w:hAnsi="Open Sans" w:cs="Open Sans"/>
        </w:rPr>
        <w:t xml:space="preserve">. All the actions will address </w:t>
      </w:r>
      <w:r w:rsidR="009D2D33" w:rsidRPr="00D36CC5">
        <w:rPr>
          <w:rFonts w:ascii="Open Sans" w:hAnsi="Open Sans" w:cs="Open Sans"/>
        </w:rPr>
        <w:t xml:space="preserve">adaptation </w:t>
      </w:r>
      <w:r w:rsidR="00A14119">
        <w:rPr>
          <w:rFonts w:ascii="Open Sans" w:hAnsi="Open Sans" w:cs="Open Sans"/>
        </w:rPr>
        <w:t xml:space="preserve">to </w:t>
      </w:r>
      <w:r w:rsidRPr="00D36CC5">
        <w:rPr>
          <w:rFonts w:ascii="Open Sans" w:hAnsi="Open Sans" w:cs="Open Sans"/>
        </w:rPr>
        <w:t xml:space="preserve">climate change, climate variability </w:t>
      </w:r>
      <w:r w:rsidR="009D2D33" w:rsidRPr="00D36CC5">
        <w:rPr>
          <w:rFonts w:ascii="Open Sans" w:hAnsi="Open Sans" w:cs="Open Sans"/>
        </w:rPr>
        <w:t xml:space="preserve">and </w:t>
      </w:r>
      <w:r w:rsidRPr="00D36CC5">
        <w:rPr>
          <w:rFonts w:ascii="Open Sans" w:hAnsi="Open Sans" w:cs="Open Sans"/>
        </w:rPr>
        <w:t>promot</w:t>
      </w:r>
      <w:r w:rsidR="00A14119">
        <w:rPr>
          <w:rFonts w:ascii="Open Sans" w:hAnsi="Open Sans" w:cs="Open Sans"/>
        </w:rPr>
        <w:t>e</w:t>
      </w:r>
      <w:r w:rsidRPr="00D36CC5">
        <w:rPr>
          <w:rFonts w:ascii="Open Sans" w:hAnsi="Open Sans" w:cs="Open Sans"/>
        </w:rPr>
        <w:t xml:space="preserve"> food security and nutrition through </w:t>
      </w:r>
      <w:r w:rsidR="00401644">
        <w:rPr>
          <w:rFonts w:ascii="Open Sans" w:hAnsi="Open Sans" w:cs="Open Sans"/>
        </w:rPr>
        <w:t xml:space="preserve">the following </w:t>
      </w:r>
      <w:r w:rsidRPr="00D36CC5">
        <w:rPr>
          <w:rFonts w:ascii="Open Sans" w:hAnsi="Open Sans" w:cs="Open Sans"/>
        </w:rPr>
        <w:t>three main components.</w:t>
      </w:r>
    </w:p>
    <w:p w14:paraId="0A26727E" w14:textId="3B9852A6" w:rsidR="005D72CD" w:rsidRPr="00D36CC5" w:rsidRDefault="005D72CD" w:rsidP="00BC33DE">
      <w:pPr>
        <w:spacing w:line="240" w:lineRule="auto"/>
        <w:jc w:val="both"/>
        <w:rPr>
          <w:rFonts w:ascii="Open Sans" w:hAnsi="Open Sans" w:cs="Open Sans"/>
          <w:u w:val="single"/>
        </w:rPr>
      </w:pPr>
      <w:r w:rsidRPr="00D36CC5">
        <w:rPr>
          <w:rFonts w:ascii="Open Sans" w:hAnsi="Open Sans" w:cs="Open Sans"/>
          <w:u w:val="single"/>
        </w:rPr>
        <w:t>Component 1: Increase community awareness and knowledge on climate change risks</w:t>
      </w:r>
      <w:r w:rsidR="00401644">
        <w:rPr>
          <w:rFonts w:ascii="Open Sans" w:hAnsi="Open Sans" w:cs="Open Sans"/>
          <w:u w:val="single"/>
        </w:rPr>
        <w:t xml:space="preserve">, </w:t>
      </w:r>
      <w:r w:rsidRPr="00D36CC5">
        <w:rPr>
          <w:rFonts w:ascii="Open Sans" w:hAnsi="Open Sans" w:cs="Open Sans"/>
          <w:u w:val="single"/>
        </w:rPr>
        <w:t>food security and nutrition in the binational watersheds</w:t>
      </w:r>
      <w:r w:rsidR="00AD0175">
        <w:rPr>
          <w:rFonts w:ascii="Open Sans" w:hAnsi="Open Sans" w:cs="Open Sans"/>
          <w:u w:val="single"/>
        </w:rPr>
        <w:t>.</w:t>
      </w:r>
    </w:p>
    <w:p w14:paraId="54C97741" w14:textId="100CA07C" w:rsidR="005D72CD" w:rsidRPr="00D36CC5" w:rsidRDefault="005D72CD" w:rsidP="00BC33DE">
      <w:pPr>
        <w:spacing w:after="0" w:line="240" w:lineRule="auto"/>
        <w:jc w:val="both"/>
        <w:rPr>
          <w:rFonts w:ascii="Open Sans" w:hAnsi="Open Sans" w:cs="Open Sans"/>
        </w:rPr>
      </w:pPr>
      <w:r w:rsidRPr="00D36CC5">
        <w:rPr>
          <w:rFonts w:ascii="Open Sans" w:hAnsi="Open Sans" w:cs="Open Sans"/>
        </w:rPr>
        <w:t xml:space="preserve">This component will raise awareness </w:t>
      </w:r>
      <w:r w:rsidR="00A14119">
        <w:rPr>
          <w:rFonts w:ascii="Open Sans" w:hAnsi="Open Sans" w:cs="Open Sans"/>
        </w:rPr>
        <w:t xml:space="preserve">and increase knowledge </w:t>
      </w:r>
      <w:r w:rsidRPr="00D36CC5">
        <w:rPr>
          <w:rFonts w:ascii="Open Sans" w:hAnsi="Open Sans" w:cs="Open Sans"/>
        </w:rPr>
        <w:t>of climate risks and adaptation solutions, with special attention to the integration of ancestral knowledge</w:t>
      </w:r>
      <w:r w:rsidR="004853E7">
        <w:rPr>
          <w:rFonts w:ascii="Open Sans" w:hAnsi="Open Sans" w:cs="Open Sans"/>
        </w:rPr>
        <w:t xml:space="preserve"> </w:t>
      </w:r>
      <w:r w:rsidR="004D145E">
        <w:rPr>
          <w:rFonts w:ascii="Open Sans" w:hAnsi="Open Sans" w:cs="Open Sans"/>
        </w:rPr>
        <w:t xml:space="preserve">and </w:t>
      </w:r>
      <w:r w:rsidR="004D145E" w:rsidRPr="00D36CC5">
        <w:rPr>
          <w:rFonts w:ascii="Open Sans" w:hAnsi="Open Sans" w:cs="Open Sans"/>
        </w:rPr>
        <w:t>food</w:t>
      </w:r>
      <w:r w:rsidRPr="00D36CC5">
        <w:rPr>
          <w:rFonts w:ascii="Open Sans" w:hAnsi="Open Sans" w:cs="Open Sans"/>
        </w:rPr>
        <w:t xml:space="preserve"> security and nutrition. </w:t>
      </w:r>
      <w:r w:rsidR="00924AD3" w:rsidRPr="00D36CC5">
        <w:rPr>
          <w:rFonts w:ascii="Open Sans" w:hAnsi="Open Sans" w:cs="Open Sans"/>
        </w:rPr>
        <w:t>Traditional and local knowledge will be compiled through a portfolio of studies on native species</w:t>
      </w:r>
      <w:r w:rsidR="00924AD3">
        <w:rPr>
          <w:rFonts w:ascii="Open Sans" w:hAnsi="Open Sans" w:cs="Open Sans"/>
        </w:rPr>
        <w:t xml:space="preserve"> </w:t>
      </w:r>
      <w:r w:rsidR="00924AD3" w:rsidRPr="00D36CC5">
        <w:rPr>
          <w:rFonts w:ascii="Open Sans" w:hAnsi="Open Sans" w:cs="Open Sans"/>
        </w:rPr>
        <w:t xml:space="preserve">and </w:t>
      </w:r>
      <w:r w:rsidR="00924AD3">
        <w:rPr>
          <w:rFonts w:ascii="Open Sans" w:hAnsi="Open Sans" w:cs="Open Sans"/>
        </w:rPr>
        <w:t xml:space="preserve">their potential to: increase </w:t>
      </w:r>
      <w:r w:rsidR="00924AD3" w:rsidRPr="00D36CC5">
        <w:rPr>
          <w:rFonts w:ascii="Open Sans" w:hAnsi="Open Sans" w:cs="Open Sans"/>
        </w:rPr>
        <w:t>resilien</w:t>
      </w:r>
      <w:r w:rsidR="00924AD3">
        <w:rPr>
          <w:rFonts w:ascii="Open Sans" w:hAnsi="Open Sans" w:cs="Open Sans"/>
        </w:rPr>
        <w:t>ce</w:t>
      </w:r>
      <w:r w:rsidR="00924AD3" w:rsidRPr="00D36CC5">
        <w:rPr>
          <w:rFonts w:ascii="Open Sans" w:hAnsi="Open Sans" w:cs="Open Sans"/>
        </w:rPr>
        <w:t xml:space="preserve"> to climate change</w:t>
      </w:r>
      <w:r w:rsidR="00924AD3">
        <w:rPr>
          <w:rFonts w:ascii="Open Sans" w:hAnsi="Open Sans" w:cs="Open Sans"/>
        </w:rPr>
        <w:t xml:space="preserve">, </w:t>
      </w:r>
      <w:r w:rsidR="00924AD3" w:rsidRPr="00D36CC5">
        <w:rPr>
          <w:rFonts w:ascii="Open Sans" w:hAnsi="Open Sans" w:cs="Open Sans"/>
        </w:rPr>
        <w:t>improve diet diversity, a</w:t>
      </w:r>
      <w:r w:rsidR="00924AD3">
        <w:rPr>
          <w:rFonts w:ascii="Open Sans" w:hAnsi="Open Sans" w:cs="Open Sans"/>
        </w:rPr>
        <w:t xml:space="preserve">nd add market value to locally made products, </w:t>
      </w:r>
      <w:r w:rsidR="00924AD3" w:rsidRPr="00AD1C7F">
        <w:rPr>
          <w:rFonts w:ascii="Open Sans" w:hAnsi="Open Sans" w:cs="Open Sans"/>
        </w:rPr>
        <w:t xml:space="preserve">contributing to </w:t>
      </w:r>
      <w:r w:rsidR="00924AD3">
        <w:rPr>
          <w:rFonts w:ascii="Open Sans" w:hAnsi="Open Sans" w:cs="Open Sans"/>
        </w:rPr>
        <w:t xml:space="preserve">improved </w:t>
      </w:r>
      <w:r w:rsidR="00924AD3" w:rsidRPr="00AD1C7F">
        <w:rPr>
          <w:rFonts w:ascii="Open Sans" w:hAnsi="Open Sans" w:cs="Open Sans"/>
        </w:rPr>
        <w:t>income generation</w:t>
      </w:r>
      <w:r w:rsidR="00924AD3">
        <w:rPr>
          <w:rFonts w:ascii="Open Sans" w:hAnsi="Open Sans" w:cs="Open Sans"/>
        </w:rPr>
        <w:t xml:space="preserve"> and access to markets</w:t>
      </w:r>
      <w:r w:rsidR="00924AD3" w:rsidRPr="00AD1C7F">
        <w:rPr>
          <w:rFonts w:ascii="Open Sans" w:hAnsi="Open Sans" w:cs="Open Sans"/>
        </w:rPr>
        <w:t xml:space="preserve">. </w:t>
      </w:r>
      <w:r w:rsidRPr="00D36CC5">
        <w:rPr>
          <w:rFonts w:ascii="Open Sans" w:hAnsi="Open Sans" w:cs="Open Sans"/>
        </w:rPr>
        <w:t>Finally, cultural spaces and community events will</w:t>
      </w:r>
      <w:r w:rsidR="0001232D">
        <w:rPr>
          <w:rFonts w:ascii="Open Sans" w:hAnsi="Open Sans" w:cs="Open Sans"/>
        </w:rPr>
        <w:t xml:space="preserve"> </w:t>
      </w:r>
      <w:r w:rsidRPr="00D36CC5">
        <w:rPr>
          <w:rFonts w:ascii="Open Sans" w:hAnsi="Open Sans" w:cs="Open Sans"/>
        </w:rPr>
        <w:t>be promoted to foster inter-generational dialogue and learning, and communities exchange on traditional knowledge and practices.</w:t>
      </w:r>
    </w:p>
    <w:p w14:paraId="4FF0E140" w14:textId="77777777" w:rsidR="005D72CD" w:rsidRPr="00D36CC5" w:rsidRDefault="005D72CD" w:rsidP="00BC33DE">
      <w:pPr>
        <w:spacing w:after="0" w:line="240" w:lineRule="auto"/>
        <w:jc w:val="both"/>
        <w:rPr>
          <w:rFonts w:ascii="Open Sans" w:hAnsi="Open Sans" w:cs="Open Sans"/>
        </w:rPr>
      </w:pPr>
    </w:p>
    <w:p w14:paraId="66FE344E" w14:textId="77777777" w:rsidR="005D72CD" w:rsidRPr="00D36CC5" w:rsidRDefault="005D72CD" w:rsidP="00BC33DE">
      <w:pPr>
        <w:spacing w:line="240" w:lineRule="auto"/>
        <w:jc w:val="both"/>
        <w:rPr>
          <w:rFonts w:ascii="Open Sans" w:hAnsi="Open Sans" w:cs="Open Sans"/>
          <w:u w:val="single"/>
        </w:rPr>
      </w:pPr>
      <w:r w:rsidRPr="00D36CC5">
        <w:rPr>
          <w:rFonts w:ascii="Open Sans" w:hAnsi="Open Sans" w:cs="Open Sans"/>
          <w:u w:val="single"/>
        </w:rPr>
        <w:lastRenderedPageBreak/>
        <w:t>Component 2: Increase binational, institutional and community capacities to sustainably address recurrent climate risks, particularly those that affect food security and nutrition</w:t>
      </w:r>
    </w:p>
    <w:p w14:paraId="41298F4B" w14:textId="0F8EE27B" w:rsidR="005D72CD" w:rsidRPr="00D36CC5" w:rsidRDefault="005D72CD" w:rsidP="00BC33DE">
      <w:pPr>
        <w:spacing w:line="240" w:lineRule="auto"/>
        <w:jc w:val="both"/>
        <w:rPr>
          <w:rFonts w:ascii="Open Sans" w:hAnsi="Open Sans" w:cs="Open Sans"/>
        </w:rPr>
      </w:pPr>
      <w:r w:rsidRPr="00D36CC5">
        <w:rPr>
          <w:rFonts w:ascii="Open Sans" w:hAnsi="Open Sans" w:cs="Open Sans"/>
        </w:rPr>
        <w:t xml:space="preserve">All activities will integrate traditional and scientific knowledge </w:t>
      </w:r>
      <w:r w:rsidR="00E104A9">
        <w:rPr>
          <w:rFonts w:ascii="Open Sans" w:hAnsi="Open Sans" w:cs="Open Sans"/>
        </w:rPr>
        <w:t>to increase understanding</w:t>
      </w:r>
      <w:r w:rsidR="00E104A9" w:rsidRPr="00D36CC5">
        <w:rPr>
          <w:rFonts w:ascii="Open Sans" w:hAnsi="Open Sans" w:cs="Open Sans"/>
        </w:rPr>
        <w:t xml:space="preserve"> of climate change threats and potential adaptation solutions through the development and implementation of culturally</w:t>
      </w:r>
      <w:r w:rsidR="00B471E1">
        <w:rPr>
          <w:rFonts w:ascii="Open Sans" w:hAnsi="Open Sans" w:cs="Open Sans"/>
        </w:rPr>
        <w:t xml:space="preserve"> competent</w:t>
      </w:r>
      <w:r w:rsidR="00E104A9" w:rsidRPr="00D36CC5">
        <w:rPr>
          <w:rFonts w:ascii="Open Sans" w:hAnsi="Open Sans" w:cs="Open Sans"/>
        </w:rPr>
        <w:t>, gender-sensitive early warning systems,</w:t>
      </w:r>
      <w:r w:rsidRPr="00D36CC5">
        <w:rPr>
          <w:rFonts w:ascii="Open Sans" w:hAnsi="Open Sans" w:cs="Open Sans"/>
        </w:rPr>
        <w:t xml:space="preserve"> </w:t>
      </w:r>
      <w:r w:rsidR="00CA0545">
        <w:rPr>
          <w:rFonts w:ascii="Open Sans" w:hAnsi="Open Sans" w:cs="Open Sans"/>
        </w:rPr>
        <w:t xml:space="preserve">and the provision of </w:t>
      </w:r>
      <w:r w:rsidRPr="00D36CC5">
        <w:rPr>
          <w:rFonts w:ascii="Open Sans" w:hAnsi="Open Sans" w:cs="Open Sans"/>
        </w:rPr>
        <w:t>climate</w:t>
      </w:r>
      <w:r w:rsidR="00CA0545">
        <w:rPr>
          <w:rFonts w:ascii="Open Sans" w:hAnsi="Open Sans" w:cs="Open Sans"/>
        </w:rPr>
        <w:t xml:space="preserve"> change services</w:t>
      </w:r>
      <w:r w:rsidR="00E104A9">
        <w:rPr>
          <w:rFonts w:ascii="Open Sans" w:hAnsi="Open Sans" w:cs="Open Sans"/>
        </w:rPr>
        <w:t xml:space="preserve"> </w:t>
      </w:r>
      <w:r w:rsidRPr="00D36CC5">
        <w:rPr>
          <w:rFonts w:ascii="Open Sans" w:hAnsi="Open Sans" w:cs="Open Sans"/>
        </w:rPr>
        <w:t xml:space="preserve">in </w:t>
      </w:r>
      <w:r w:rsidR="000B3D6C">
        <w:rPr>
          <w:rFonts w:ascii="Open Sans" w:hAnsi="Open Sans" w:cs="Open Sans"/>
        </w:rPr>
        <w:t xml:space="preserve">target </w:t>
      </w:r>
      <w:r w:rsidRPr="00D36CC5">
        <w:rPr>
          <w:rFonts w:ascii="Open Sans" w:hAnsi="Open Sans" w:cs="Open Sans"/>
        </w:rPr>
        <w:t>communities</w:t>
      </w:r>
      <w:r w:rsidR="00401644">
        <w:rPr>
          <w:rFonts w:ascii="Open Sans" w:hAnsi="Open Sans" w:cs="Open Sans"/>
        </w:rPr>
        <w:t xml:space="preserve">. This will occur in </w:t>
      </w:r>
      <w:r w:rsidRPr="00D36CC5">
        <w:rPr>
          <w:rFonts w:ascii="Open Sans" w:hAnsi="Open Sans" w:cs="Open Sans"/>
        </w:rPr>
        <w:t xml:space="preserve">collaboration and coordination with </w:t>
      </w:r>
      <w:r w:rsidR="00E828E1">
        <w:rPr>
          <w:rFonts w:ascii="Open Sans" w:hAnsi="Open Sans" w:cs="Open Sans"/>
        </w:rPr>
        <w:t xml:space="preserve">The </w:t>
      </w:r>
      <w:r w:rsidR="00E828E1" w:rsidRPr="00D36CC5">
        <w:rPr>
          <w:rFonts w:ascii="Open Sans" w:hAnsi="Open Sans" w:cs="Open Sans"/>
        </w:rPr>
        <w:t xml:space="preserve">National Institute for Meteorology and Hydrology </w:t>
      </w:r>
      <w:r w:rsidR="00E828E1">
        <w:rPr>
          <w:rFonts w:ascii="Open Sans" w:hAnsi="Open Sans" w:cs="Open Sans"/>
        </w:rPr>
        <w:t>(</w:t>
      </w:r>
      <w:r w:rsidRPr="00D36CC5">
        <w:rPr>
          <w:rFonts w:ascii="Open Sans" w:hAnsi="Open Sans" w:cs="Open Sans"/>
        </w:rPr>
        <w:t>INHAMI</w:t>
      </w:r>
      <w:r w:rsidR="00E828E1">
        <w:rPr>
          <w:rFonts w:ascii="Open Sans" w:hAnsi="Open Sans" w:cs="Open Sans"/>
        </w:rPr>
        <w:t>) of Ecuador</w:t>
      </w:r>
      <w:r w:rsidRPr="00D36CC5">
        <w:rPr>
          <w:rFonts w:ascii="Open Sans" w:hAnsi="Open Sans" w:cs="Open Sans"/>
        </w:rPr>
        <w:t xml:space="preserve">, </w:t>
      </w:r>
      <w:r w:rsidR="001E5845">
        <w:rPr>
          <w:rFonts w:ascii="Open Sans" w:hAnsi="Open Sans" w:cs="Open Sans"/>
        </w:rPr>
        <w:t xml:space="preserve">its Colombian counterpart </w:t>
      </w:r>
      <w:r w:rsidRPr="00D36CC5">
        <w:rPr>
          <w:rFonts w:ascii="Open Sans" w:hAnsi="Open Sans" w:cs="Open Sans"/>
        </w:rPr>
        <w:t>IDEAM, Colombian</w:t>
      </w:r>
      <w:r w:rsidR="009D2D33" w:rsidRPr="00D36CC5">
        <w:rPr>
          <w:rFonts w:ascii="Open Sans" w:hAnsi="Open Sans" w:cs="Open Sans"/>
        </w:rPr>
        <w:t>-</w:t>
      </w:r>
      <w:r w:rsidR="00725828" w:rsidRPr="00D36CC5">
        <w:rPr>
          <w:rFonts w:ascii="Open Sans" w:hAnsi="Open Sans" w:cs="Open Sans"/>
        </w:rPr>
        <w:t>Ecuadorian</w:t>
      </w:r>
      <w:r w:rsidRPr="00D36CC5">
        <w:rPr>
          <w:rFonts w:ascii="Open Sans" w:hAnsi="Open Sans" w:cs="Open Sans"/>
        </w:rPr>
        <w:t xml:space="preserve"> local </w:t>
      </w:r>
      <w:r w:rsidR="00B471E1">
        <w:rPr>
          <w:rFonts w:ascii="Open Sans" w:hAnsi="Open Sans" w:cs="Open Sans"/>
        </w:rPr>
        <w:t>organizations</w:t>
      </w:r>
      <w:r w:rsidRPr="00D36CC5">
        <w:rPr>
          <w:rFonts w:ascii="Open Sans" w:hAnsi="Open Sans" w:cs="Open Sans"/>
        </w:rPr>
        <w:t xml:space="preserve"> </w:t>
      </w:r>
      <w:r w:rsidR="00401644">
        <w:rPr>
          <w:rFonts w:ascii="Open Sans" w:hAnsi="Open Sans" w:cs="Open Sans"/>
        </w:rPr>
        <w:t xml:space="preserve">and </w:t>
      </w:r>
      <w:r w:rsidRPr="00D36CC5">
        <w:rPr>
          <w:rFonts w:ascii="Open Sans" w:hAnsi="Open Sans" w:cs="Open Sans"/>
        </w:rPr>
        <w:t xml:space="preserve">stakeholders. These actions will be complemented with training </w:t>
      </w:r>
      <w:r w:rsidR="00E104A9">
        <w:rPr>
          <w:rFonts w:ascii="Open Sans" w:hAnsi="Open Sans" w:cs="Open Sans"/>
        </w:rPr>
        <w:t>of</w:t>
      </w:r>
      <w:r w:rsidRPr="00D36CC5">
        <w:rPr>
          <w:rFonts w:ascii="Open Sans" w:hAnsi="Open Sans" w:cs="Open Sans"/>
        </w:rPr>
        <w:t xml:space="preserve"> regional communit</w:t>
      </w:r>
      <w:r w:rsidR="004853E7">
        <w:rPr>
          <w:rFonts w:ascii="Open Sans" w:hAnsi="Open Sans" w:cs="Open Sans"/>
        </w:rPr>
        <w:t>ies’</w:t>
      </w:r>
      <w:r w:rsidRPr="00D36CC5">
        <w:rPr>
          <w:rFonts w:ascii="Open Sans" w:hAnsi="Open Sans" w:cs="Open Sans"/>
        </w:rPr>
        <w:t xml:space="preserve"> leaders and government officials on emergency preparedness </w:t>
      </w:r>
      <w:r w:rsidR="00AD0175">
        <w:rPr>
          <w:rFonts w:ascii="Open Sans" w:hAnsi="Open Sans" w:cs="Open Sans"/>
        </w:rPr>
        <w:t>to</w:t>
      </w:r>
      <w:r w:rsidR="00B471E1">
        <w:rPr>
          <w:rFonts w:ascii="Open Sans" w:hAnsi="Open Sans" w:cs="Open Sans"/>
        </w:rPr>
        <w:t xml:space="preserve"> natural</w:t>
      </w:r>
      <w:r w:rsidRPr="00D36CC5">
        <w:rPr>
          <w:rFonts w:ascii="Open Sans" w:hAnsi="Open Sans" w:cs="Open Sans"/>
        </w:rPr>
        <w:t xml:space="preserve"> disasters. </w:t>
      </w:r>
      <w:r w:rsidR="00BD1142">
        <w:rPr>
          <w:rFonts w:ascii="Open Sans" w:hAnsi="Open Sans" w:cs="Open Sans"/>
        </w:rPr>
        <w:t>T</w:t>
      </w:r>
      <w:r w:rsidRPr="00D36CC5">
        <w:rPr>
          <w:rFonts w:ascii="Open Sans" w:hAnsi="Open Sans" w:cs="Open Sans"/>
        </w:rPr>
        <w:t>h</w:t>
      </w:r>
      <w:r w:rsidR="00B471E1">
        <w:rPr>
          <w:rFonts w:ascii="Open Sans" w:hAnsi="Open Sans" w:cs="Open Sans"/>
        </w:rPr>
        <w:t>ese activities</w:t>
      </w:r>
      <w:r w:rsidRPr="00D36CC5">
        <w:rPr>
          <w:rFonts w:ascii="Open Sans" w:hAnsi="Open Sans" w:cs="Open Sans"/>
        </w:rPr>
        <w:t xml:space="preserve"> will promote the integration of climate change adaptation and </w:t>
      </w:r>
      <w:r w:rsidR="00AD0175">
        <w:rPr>
          <w:rFonts w:ascii="Open Sans" w:hAnsi="Open Sans" w:cs="Open Sans"/>
        </w:rPr>
        <w:t xml:space="preserve">disaster </w:t>
      </w:r>
      <w:r w:rsidRPr="00D36CC5">
        <w:rPr>
          <w:rFonts w:ascii="Open Sans" w:hAnsi="Open Sans" w:cs="Open Sans"/>
        </w:rPr>
        <w:t xml:space="preserve">risk management into </w:t>
      </w:r>
      <w:r w:rsidR="009B703E">
        <w:rPr>
          <w:rFonts w:ascii="Open Sans" w:hAnsi="Open Sans" w:cs="Open Sans"/>
        </w:rPr>
        <w:t xml:space="preserve">territorial </w:t>
      </w:r>
      <w:r w:rsidRPr="00D36CC5">
        <w:rPr>
          <w:rFonts w:ascii="Open Sans" w:hAnsi="Open Sans" w:cs="Open Sans"/>
        </w:rPr>
        <w:t>planning.</w:t>
      </w:r>
    </w:p>
    <w:p w14:paraId="726B0CDB" w14:textId="77777777" w:rsidR="005D72CD" w:rsidRPr="00D36CC5" w:rsidRDefault="005D72CD" w:rsidP="00BC33DE">
      <w:pPr>
        <w:spacing w:line="240" w:lineRule="auto"/>
        <w:jc w:val="both"/>
        <w:rPr>
          <w:rFonts w:ascii="Open Sans" w:hAnsi="Open Sans" w:cs="Open Sans"/>
          <w:u w:val="single"/>
        </w:rPr>
      </w:pPr>
      <w:r w:rsidRPr="00D36CC5">
        <w:rPr>
          <w:rFonts w:ascii="Open Sans" w:hAnsi="Open Sans" w:cs="Open Sans"/>
          <w:u w:val="single"/>
        </w:rPr>
        <w:t>Component 3: Reduce recurrent climate vulnerabilities through innovative community and ecosystem-driven adaptation measures that reduce food insecurity.</w:t>
      </w:r>
    </w:p>
    <w:p w14:paraId="0FD91AE2" w14:textId="70A5A0CD" w:rsidR="005D72CD" w:rsidRPr="00D36CC5" w:rsidRDefault="005D72CD" w:rsidP="00BC33DE">
      <w:pPr>
        <w:spacing w:line="240" w:lineRule="auto"/>
        <w:jc w:val="both"/>
        <w:rPr>
          <w:rFonts w:ascii="Open Sans" w:hAnsi="Open Sans" w:cs="Open Sans"/>
        </w:rPr>
      </w:pPr>
      <w:r w:rsidRPr="00D36CC5">
        <w:rPr>
          <w:rFonts w:ascii="Open Sans" w:hAnsi="Open Sans" w:cs="Open Sans"/>
        </w:rPr>
        <w:t xml:space="preserve">This </w:t>
      </w:r>
      <w:r w:rsidR="00B471E1">
        <w:rPr>
          <w:rFonts w:ascii="Open Sans" w:hAnsi="Open Sans" w:cs="Open Sans"/>
        </w:rPr>
        <w:t>c</w:t>
      </w:r>
      <w:r w:rsidRPr="00D36CC5">
        <w:rPr>
          <w:rFonts w:ascii="Open Sans" w:hAnsi="Open Sans" w:cs="Open Sans"/>
        </w:rPr>
        <w:t xml:space="preserve">omponent will support community identification and implementation of concrete adaptation measures, which will </w:t>
      </w:r>
      <w:r w:rsidR="00B471E1">
        <w:rPr>
          <w:rFonts w:ascii="Open Sans" w:hAnsi="Open Sans" w:cs="Open Sans"/>
        </w:rPr>
        <w:t xml:space="preserve">help to </w:t>
      </w:r>
      <w:r w:rsidRPr="00D36CC5">
        <w:rPr>
          <w:rFonts w:ascii="Open Sans" w:hAnsi="Open Sans" w:cs="Open Sans"/>
        </w:rPr>
        <w:t xml:space="preserve">respond to climate threats identified in </w:t>
      </w:r>
      <w:r w:rsidR="00B471E1">
        <w:rPr>
          <w:rFonts w:ascii="Open Sans" w:hAnsi="Open Sans" w:cs="Open Sans"/>
        </w:rPr>
        <w:t>‘C</w:t>
      </w:r>
      <w:r w:rsidRPr="00D36CC5">
        <w:rPr>
          <w:rFonts w:ascii="Open Sans" w:hAnsi="Open Sans" w:cs="Open Sans"/>
        </w:rPr>
        <w:t>omponent 2</w:t>
      </w:r>
      <w:r w:rsidR="00B471E1">
        <w:rPr>
          <w:rFonts w:ascii="Open Sans" w:hAnsi="Open Sans" w:cs="Open Sans"/>
        </w:rPr>
        <w:t>’</w:t>
      </w:r>
      <w:r w:rsidRPr="00D36CC5">
        <w:rPr>
          <w:rFonts w:ascii="Open Sans" w:hAnsi="Open Sans" w:cs="Open Sans"/>
        </w:rPr>
        <w:t xml:space="preserve"> and link scientific, traditional and local knowledge of Awá and Afro populations. Al</w:t>
      </w:r>
      <w:r w:rsidR="00D32248">
        <w:rPr>
          <w:rFonts w:ascii="Open Sans" w:hAnsi="Open Sans" w:cs="Open Sans"/>
        </w:rPr>
        <w:t>l</w:t>
      </w:r>
      <w:r w:rsidRPr="00D36CC5">
        <w:rPr>
          <w:rFonts w:ascii="Open Sans" w:hAnsi="Open Sans" w:cs="Open Sans"/>
        </w:rPr>
        <w:t xml:space="preserve"> acti</w:t>
      </w:r>
      <w:r w:rsidR="00D32248">
        <w:rPr>
          <w:rFonts w:ascii="Open Sans" w:hAnsi="Open Sans" w:cs="Open Sans"/>
        </w:rPr>
        <w:t>vities</w:t>
      </w:r>
      <w:r w:rsidRPr="00D36CC5">
        <w:rPr>
          <w:rFonts w:ascii="Open Sans" w:hAnsi="Open Sans" w:cs="Open Sans"/>
        </w:rPr>
        <w:t xml:space="preserve"> will be included in </w:t>
      </w:r>
      <w:r w:rsidR="00D32248">
        <w:rPr>
          <w:rFonts w:ascii="Open Sans" w:hAnsi="Open Sans" w:cs="Open Sans"/>
        </w:rPr>
        <w:t xml:space="preserve">the aforementioned </w:t>
      </w:r>
      <w:r w:rsidRPr="00D36CC5">
        <w:rPr>
          <w:rFonts w:ascii="Open Sans" w:hAnsi="Open Sans" w:cs="Open Sans"/>
        </w:rPr>
        <w:t>community-based adaptation plan</w:t>
      </w:r>
      <w:r w:rsidR="004B50EE">
        <w:rPr>
          <w:rFonts w:ascii="Open Sans" w:hAnsi="Open Sans" w:cs="Open Sans"/>
        </w:rPr>
        <w:t>s</w:t>
      </w:r>
      <w:r w:rsidRPr="00D36CC5">
        <w:rPr>
          <w:rFonts w:ascii="Open Sans" w:hAnsi="Open Sans" w:cs="Open Sans"/>
        </w:rPr>
        <w:t>. Th</w:t>
      </w:r>
      <w:r w:rsidR="00E76E67">
        <w:rPr>
          <w:rFonts w:ascii="Open Sans" w:hAnsi="Open Sans" w:cs="Open Sans"/>
        </w:rPr>
        <w:t>ese activities</w:t>
      </w:r>
      <w:r w:rsidRPr="00D36CC5">
        <w:rPr>
          <w:rFonts w:ascii="Open Sans" w:hAnsi="Open Sans" w:cs="Open Sans"/>
        </w:rPr>
        <w:t xml:space="preserve"> will be carried out with</w:t>
      </w:r>
      <w:r w:rsidR="00E76E67">
        <w:rPr>
          <w:rFonts w:ascii="Open Sans" w:hAnsi="Open Sans" w:cs="Open Sans"/>
        </w:rPr>
        <w:t xml:space="preserve"> </w:t>
      </w:r>
      <w:r w:rsidRPr="00D36CC5">
        <w:rPr>
          <w:rFonts w:ascii="Open Sans" w:hAnsi="Open Sans" w:cs="Open Sans"/>
        </w:rPr>
        <w:t xml:space="preserve">equal participation </w:t>
      </w:r>
      <w:r w:rsidR="004B50EE">
        <w:rPr>
          <w:rFonts w:ascii="Open Sans" w:hAnsi="Open Sans" w:cs="Open Sans"/>
        </w:rPr>
        <w:t>of</w:t>
      </w:r>
      <w:r w:rsidR="00E76E67">
        <w:rPr>
          <w:rFonts w:ascii="Open Sans" w:hAnsi="Open Sans" w:cs="Open Sans"/>
        </w:rPr>
        <w:t xml:space="preserve"> </w:t>
      </w:r>
      <w:r w:rsidRPr="00D36CC5">
        <w:rPr>
          <w:rFonts w:ascii="Open Sans" w:hAnsi="Open Sans" w:cs="Open Sans"/>
        </w:rPr>
        <w:t>youth, women, men and elders</w:t>
      </w:r>
      <w:r w:rsidR="00E76E67">
        <w:rPr>
          <w:rFonts w:ascii="Open Sans" w:hAnsi="Open Sans" w:cs="Open Sans"/>
        </w:rPr>
        <w:t xml:space="preserve"> living in the target communities.</w:t>
      </w:r>
    </w:p>
    <w:p w14:paraId="6FD23075" w14:textId="77777777" w:rsidR="007B3E81" w:rsidRPr="00D36CC5" w:rsidRDefault="007B3E81" w:rsidP="00C86B0A">
      <w:pPr>
        <w:spacing w:line="240" w:lineRule="auto"/>
        <w:jc w:val="both"/>
        <w:rPr>
          <w:rFonts w:ascii="Open Sans" w:hAnsi="Open Sans" w:cs="Open Sans"/>
          <w:color w:val="000000" w:themeColor="text1"/>
        </w:rPr>
      </w:pPr>
    </w:p>
    <w:p w14:paraId="777F0C45" w14:textId="695CBA2B" w:rsidR="00DC762F" w:rsidRDefault="00EB490B" w:rsidP="00FC01A7">
      <w:pPr>
        <w:pStyle w:val="Heading1"/>
        <w:numPr>
          <w:ilvl w:val="0"/>
          <w:numId w:val="26"/>
        </w:numPr>
        <w:rPr>
          <w:rFonts w:ascii="Open Sans" w:hAnsi="Open Sans" w:cs="Open Sans"/>
          <w:b/>
          <w:color w:val="auto"/>
          <w:sz w:val="24"/>
          <w:szCs w:val="24"/>
        </w:rPr>
      </w:pPr>
      <w:bookmarkStart w:id="8" w:name="_Toc514743750"/>
      <w:bookmarkStart w:id="9" w:name="_Toc515876746"/>
      <w:r w:rsidRPr="00FC01A7">
        <w:rPr>
          <w:rFonts w:ascii="Open Sans" w:hAnsi="Open Sans" w:cs="Open Sans"/>
          <w:b/>
          <w:color w:val="auto"/>
          <w:sz w:val="24"/>
          <w:szCs w:val="24"/>
        </w:rPr>
        <w:t xml:space="preserve">Actions </w:t>
      </w:r>
      <w:bookmarkEnd w:id="8"/>
      <w:r w:rsidR="005072A8">
        <w:rPr>
          <w:rFonts w:ascii="Open Sans" w:hAnsi="Open Sans" w:cs="Open Sans"/>
          <w:b/>
          <w:color w:val="auto"/>
          <w:sz w:val="24"/>
          <w:szCs w:val="24"/>
        </w:rPr>
        <w:t>t</w:t>
      </w:r>
      <w:r w:rsidR="00F01957" w:rsidRPr="00FC01A7">
        <w:rPr>
          <w:rFonts w:ascii="Open Sans" w:hAnsi="Open Sans" w:cs="Open Sans"/>
          <w:b/>
          <w:color w:val="auto"/>
          <w:sz w:val="24"/>
          <w:szCs w:val="24"/>
        </w:rPr>
        <w:t xml:space="preserve">o </w:t>
      </w:r>
      <w:r w:rsidR="005072A8">
        <w:rPr>
          <w:rFonts w:ascii="Open Sans" w:hAnsi="Open Sans" w:cs="Open Sans"/>
          <w:b/>
          <w:color w:val="auto"/>
          <w:sz w:val="24"/>
          <w:szCs w:val="24"/>
        </w:rPr>
        <w:t>d</w:t>
      </w:r>
      <w:r w:rsidR="00F01957" w:rsidRPr="00FC01A7">
        <w:rPr>
          <w:rFonts w:ascii="Open Sans" w:hAnsi="Open Sans" w:cs="Open Sans"/>
          <w:b/>
          <w:color w:val="auto"/>
          <w:sz w:val="24"/>
          <w:szCs w:val="24"/>
        </w:rPr>
        <w:t>ate</w:t>
      </w:r>
      <w:bookmarkEnd w:id="9"/>
    </w:p>
    <w:p w14:paraId="255F03FA" w14:textId="77777777" w:rsidR="0053336C" w:rsidRPr="0053336C" w:rsidRDefault="0053336C" w:rsidP="0053336C">
      <w:pPr>
        <w:spacing w:after="0"/>
      </w:pPr>
    </w:p>
    <w:p w14:paraId="6C8B96B7" w14:textId="4010FD1A" w:rsidR="002B7240" w:rsidRDefault="002B7240" w:rsidP="0053336C">
      <w:pPr>
        <w:spacing w:after="0" w:line="240" w:lineRule="auto"/>
        <w:jc w:val="both"/>
        <w:rPr>
          <w:rFonts w:ascii="Open Sans" w:hAnsi="Open Sans" w:cs="Open Sans"/>
          <w:color w:val="000000" w:themeColor="text1"/>
        </w:rPr>
      </w:pPr>
      <w:bookmarkStart w:id="10" w:name="_Hlk514146966"/>
      <w:r w:rsidRPr="00FC01A7">
        <w:rPr>
          <w:rFonts w:ascii="Open Sans" w:hAnsi="Open Sans" w:cs="Open Sans"/>
          <w:color w:val="000000" w:themeColor="text1"/>
        </w:rPr>
        <w:t>This section describes the activities undertaken to date to build consensus and awareness on project goals and objectives, project implementation and to ensure that project activities are aligned with binational and national policies and the target communities’ priorities. An understanding of the project goals and objectives among key stakeholders is essential to ensure effective project implementation as well as to integrate effective measures into adaptive planning strategies.</w:t>
      </w:r>
    </w:p>
    <w:p w14:paraId="66CA9ADF" w14:textId="77777777" w:rsidR="0053336C" w:rsidRPr="00FC01A7" w:rsidRDefault="0053336C" w:rsidP="0053336C">
      <w:pPr>
        <w:spacing w:after="0" w:line="240" w:lineRule="auto"/>
        <w:jc w:val="both"/>
        <w:rPr>
          <w:rFonts w:ascii="Open Sans" w:hAnsi="Open Sans" w:cs="Open Sans"/>
          <w:color w:val="000000" w:themeColor="text1"/>
        </w:rPr>
      </w:pPr>
    </w:p>
    <w:p w14:paraId="79A58C01" w14:textId="18EC9B3F" w:rsidR="000813CD" w:rsidRPr="00D36CC5" w:rsidRDefault="000813CD" w:rsidP="0053336C">
      <w:pPr>
        <w:pStyle w:val="BodyText"/>
        <w:ind w:right="250"/>
        <w:jc w:val="both"/>
        <w:rPr>
          <w:rFonts w:ascii="Open Sans" w:hAnsi="Open Sans" w:cs="Open Sans"/>
        </w:rPr>
      </w:pPr>
      <w:r w:rsidRPr="00D36CC5">
        <w:rPr>
          <w:rFonts w:ascii="Open Sans" w:hAnsi="Open Sans" w:cs="Open Sans"/>
        </w:rPr>
        <w:t>The</w:t>
      </w:r>
      <w:r w:rsidR="00D06E92" w:rsidRPr="00D36CC5">
        <w:rPr>
          <w:rFonts w:ascii="Open Sans" w:hAnsi="Open Sans" w:cs="Open Sans"/>
        </w:rPr>
        <w:t xml:space="preserve"> </w:t>
      </w:r>
      <w:r w:rsidR="00553D2B" w:rsidRPr="00D36CC5">
        <w:rPr>
          <w:rFonts w:ascii="Open Sans" w:hAnsi="Open Sans" w:cs="Open Sans"/>
        </w:rPr>
        <w:t>project proposal and</w:t>
      </w:r>
      <w:r w:rsidR="00D06E92" w:rsidRPr="00D36CC5">
        <w:rPr>
          <w:rFonts w:ascii="Open Sans" w:hAnsi="Open Sans" w:cs="Open Sans"/>
        </w:rPr>
        <w:t xml:space="preserve"> </w:t>
      </w:r>
      <w:r w:rsidR="00553D2B" w:rsidRPr="00D36CC5">
        <w:rPr>
          <w:rFonts w:ascii="Open Sans" w:hAnsi="Open Sans" w:cs="Open Sans"/>
        </w:rPr>
        <w:t>pre-inception process</w:t>
      </w:r>
      <w:r w:rsidR="00D06E92" w:rsidRPr="00D36CC5">
        <w:rPr>
          <w:rFonts w:ascii="Open Sans" w:hAnsi="Open Sans" w:cs="Open Sans"/>
        </w:rPr>
        <w:t xml:space="preserve"> </w:t>
      </w:r>
      <w:r w:rsidRPr="00D36CC5">
        <w:rPr>
          <w:rFonts w:ascii="Open Sans" w:hAnsi="Open Sans" w:cs="Open Sans"/>
        </w:rPr>
        <w:t>required significant political and technical support from national and local institutions</w:t>
      </w:r>
      <w:r w:rsidR="00DF26C9">
        <w:rPr>
          <w:rFonts w:ascii="Open Sans" w:hAnsi="Open Sans" w:cs="Open Sans"/>
        </w:rPr>
        <w:t xml:space="preserve"> and organizations</w:t>
      </w:r>
      <w:r w:rsidRPr="00D36CC5">
        <w:rPr>
          <w:rFonts w:ascii="Open Sans" w:hAnsi="Open Sans" w:cs="Open Sans"/>
        </w:rPr>
        <w:t>. The pre-</w:t>
      </w:r>
      <w:r w:rsidR="00400017" w:rsidRPr="00D36CC5">
        <w:rPr>
          <w:rFonts w:ascii="Open Sans" w:hAnsi="Open Sans" w:cs="Open Sans"/>
        </w:rPr>
        <w:t>inception process include</w:t>
      </w:r>
      <w:r w:rsidR="009337DC">
        <w:rPr>
          <w:rFonts w:ascii="Open Sans" w:hAnsi="Open Sans" w:cs="Open Sans"/>
        </w:rPr>
        <w:t>d</w:t>
      </w:r>
      <w:r w:rsidR="00400017" w:rsidRPr="00D36CC5">
        <w:rPr>
          <w:rFonts w:ascii="Open Sans" w:hAnsi="Open Sans" w:cs="Open Sans"/>
        </w:rPr>
        <w:t xml:space="preserve"> </w:t>
      </w:r>
      <w:r w:rsidR="00B03F10">
        <w:rPr>
          <w:rFonts w:ascii="Open Sans" w:hAnsi="Open Sans" w:cs="Open Sans"/>
        </w:rPr>
        <w:t>different</w:t>
      </w:r>
      <w:r w:rsidR="00400017" w:rsidRPr="00D36CC5">
        <w:rPr>
          <w:rFonts w:ascii="Open Sans" w:hAnsi="Open Sans" w:cs="Open Sans"/>
        </w:rPr>
        <w:t xml:space="preserve"> meetings and workshops</w:t>
      </w:r>
      <w:r w:rsidR="00D06E92" w:rsidRPr="00D36CC5">
        <w:rPr>
          <w:rFonts w:ascii="Open Sans" w:hAnsi="Open Sans" w:cs="Open Sans"/>
        </w:rPr>
        <w:t xml:space="preserve"> </w:t>
      </w:r>
      <w:r w:rsidRPr="00D36CC5">
        <w:rPr>
          <w:rFonts w:ascii="Open Sans" w:hAnsi="Open Sans" w:cs="Open Sans"/>
        </w:rPr>
        <w:t>to involve local actors</w:t>
      </w:r>
      <w:r w:rsidR="00D06E92" w:rsidRPr="00D36CC5">
        <w:rPr>
          <w:rFonts w:ascii="Open Sans" w:hAnsi="Open Sans" w:cs="Open Sans"/>
        </w:rPr>
        <w:t xml:space="preserve"> </w:t>
      </w:r>
      <w:r w:rsidR="00400017" w:rsidRPr="00D36CC5">
        <w:rPr>
          <w:rFonts w:ascii="Open Sans" w:hAnsi="Open Sans" w:cs="Open Sans"/>
        </w:rPr>
        <w:t xml:space="preserve">and reach a common </w:t>
      </w:r>
      <w:r w:rsidR="00B05DD4">
        <w:rPr>
          <w:rFonts w:ascii="Open Sans" w:hAnsi="Open Sans" w:cs="Open Sans"/>
        </w:rPr>
        <w:t>consensus</w:t>
      </w:r>
      <w:r w:rsidR="00400017" w:rsidRPr="00D36CC5">
        <w:rPr>
          <w:rFonts w:ascii="Open Sans" w:hAnsi="Open Sans" w:cs="Open Sans"/>
        </w:rPr>
        <w:t xml:space="preserve"> </w:t>
      </w:r>
      <w:r w:rsidR="00BE7FF3">
        <w:rPr>
          <w:rFonts w:ascii="Open Sans" w:hAnsi="Open Sans" w:cs="Open Sans"/>
        </w:rPr>
        <w:t xml:space="preserve">on </w:t>
      </w:r>
      <w:r w:rsidR="004B0F44">
        <w:rPr>
          <w:rFonts w:ascii="Open Sans" w:hAnsi="Open Sans" w:cs="Open Sans"/>
        </w:rPr>
        <w:t>the</w:t>
      </w:r>
      <w:r w:rsidR="00DF26C9">
        <w:rPr>
          <w:rFonts w:ascii="Open Sans" w:hAnsi="Open Sans" w:cs="Open Sans"/>
        </w:rPr>
        <w:t xml:space="preserve"> </w:t>
      </w:r>
      <w:r w:rsidR="00B03F10">
        <w:rPr>
          <w:rFonts w:ascii="Open Sans" w:hAnsi="Open Sans" w:cs="Open Sans"/>
        </w:rPr>
        <w:t>priorit</w:t>
      </w:r>
      <w:r w:rsidR="00DF26C9">
        <w:rPr>
          <w:rFonts w:ascii="Open Sans" w:hAnsi="Open Sans" w:cs="Open Sans"/>
        </w:rPr>
        <w:t>ies</w:t>
      </w:r>
      <w:r w:rsidR="00400017" w:rsidRPr="00D36CC5">
        <w:rPr>
          <w:rFonts w:ascii="Open Sans" w:hAnsi="Open Sans" w:cs="Open Sans"/>
        </w:rPr>
        <w:t xml:space="preserve"> </w:t>
      </w:r>
      <w:r w:rsidR="00B05DD4">
        <w:rPr>
          <w:rFonts w:ascii="Open Sans" w:hAnsi="Open Sans" w:cs="Open Sans"/>
        </w:rPr>
        <w:t xml:space="preserve">related to </w:t>
      </w:r>
      <w:r w:rsidR="00400017" w:rsidRPr="00D36CC5">
        <w:rPr>
          <w:rFonts w:ascii="Open Sans" w:hAnsi="Open Sans" w:cs="Open Sans"/>
        </w:rPr>
        <w:t>climate change adaptation</w:t>
      </w:r>
      <w:r w:rsidR="00DF26C9">
        <w:rPr>
          <w:rFonts w:ascii="Open Sans" w:hAnsi="Open Sans" w:cs="Open Sans"/>
        </w:rPr>
        <w:t xml:space="preserve">, </w:t>
      </w:r>
      <w:r w:rsidR="00B03F10">
        <w:rPr>
          <w:rFonts w:ascii="Open Sans" w:hAnsi="Open Sans" w:cs="Open Sans"/>
        </w:rPr>
        <w:t>food security and nutrition</w:t>
      </w:r>
      <w:r w:rsidR="00400017" w:rsidRPr="00D36CC5">
        <w:rPr>
          <w:rFonts w:ascii="Open Sans" w:hAnsi="Open Sans" w:cs="Open Sans"/>
        </w:rPr>
        <w:t>, as well</w:t>
      </w:r>
      <w:r w:rsidR="0053336C">
        <w:rPr>
          <w:rFonts w:ascii="Open Sans" w:hAnsi="Open Sans" w:cs="Open Sans"/>
        </w:rPr>
        <w:t xml:space="preserve"> as</w:t>
      </w:r>
      <w:r w:rsidR="00D06E92" w:rsidRPr="00D36CC5">
        <w:rPr>
          <w:rFonts w:ascii="Open Sans" w:hAnsi="Open Sans" w:cs="Open Sans"/>
        </w:rPr>
        <w:t xml:space="preserve"> </w:t>
      </w:r>
      <w:r w:rsidR="00400017" w:rsidRPr="00D36CC5">
        <w:rPr>
          <w:rFonts w:ascii="Open Sans" w:hAnsi="Open Sans" w:cs="Open Sans"/>
        </w:rPr>
        <w:t xml:space="preserve">to </w:t>
      </w:r>
      <w:r w:rsidR="00B05DD4">
        <w:rPr>
          <w:rFonts w:ascii="Open Sans" w:hAnsi="Open Sans" w:cs="Open Sans"/>
        </w:rPr>
        <w:t>en</w:t>
      </w:r>
      <w:r w:rsidR="00B05DD4" w:rsidRPr="00D36CC5">
        <w:rPr>
          <w:rFonts w:ascii="Open Sans" w:hAnsi="Open Sans" w:cs="Open Sans"/>
        </w:rPr>
        <w:t>sure</w:t>
      </w:r>
      <w:r w:rsidR="00400017" w:rsidRPr="00D36CC5">
        <w:rPr>
          <w:rFonts w:ascii="Open Sans" w:hAnsi="Open Sans" w:cs="Open Sans"/>
        </w:rPr>
        <w:t xml:space="preserve"> </w:t>
      </w:r>
      <w:r w:rsidR="009337DC">
        <w:rPr>
          <w:rFonts w:ascii="Open Sans" w:hAnsi="Open Sans" w:cs="Open Sans"/>
        </w:rPr>
        <w:t xml:space="preserve">participation </w:t>
      </w:r>
      <w:r w:rsidR="004B0F44">
        <w:rPr>
          <w:rFonts w:ascii="Open Sans" w:hAnsi="Open Sans" w:cs="Open Sans"/>
        </w:rPr>
        <w:t xml:space="preserve">among members </w:t>
      </w:r>
      <w:r w:rsidR="00400017" w:rsidRPr="00D36CC5">
        <w:rPr>
          <w:rFonts w:ascii="Open Sans" w:hAnsi="Open Sans" w:cs="Open Sans"/>
        </w:rPr>
        <w:t>of</w:t>
      </w:r>
      <w:r w:rsidR="004B0F44">
        <w:rPr>
          <w:rFonts w:ascii="Open Sans" w:hAnsi="Open Sans" w:cs="Open Sans"/>
        </w:rPr>
        <w:t xml:space="preserve"> the</w:t>
      </w:r>
      <w:r w:rsidR="00400017" w:rsidRPr="00D36CC5">
        <w:rPr>
          <w:rFonts w:ascii="Open Sans" w:hAnsi="Open Sans" w:cs="Open Sans"/>
        </w:rPr>
        <w:t xml:space="preserve"> Awá and Afro communities.</w:t>
      </w:r>
      <w:bookmarkEnd w:id="10"/>
    </w:p>
    <w:p w14:paraId="5EF8F2C1" w14:textId="77777777" w:rsidR="000813CD" w:rsidRPr="00D36CC5" w:rsidRDefault="000813CD" w:rsidP="0053336C">
      <w:pPr>
        <w:pStyle w:val="BodyText"/>
        <w:jc w:val="both"/>
        <w:rPr>
          <w:rFonts w:ascii="Open Sans" w:hAnsi="Open Sans" w:cs="Open Sans"/>
        </w:rPr>
      </w:pPr>
    </w:p>
    <w:p w14:paraId="0F85C1A3" w14:textId="15252130" w:rsidR="00970C69" w:rsidRPr="00D36CC5" w:rsidRDefault="00C81BDF" w:rsidP="00B01FEE">
      <w:pPr>
        <w:pStyle w:val="ListParagraph"/>
        <w:widowControl w:val="0"/>
        <w:numPr>
          <w:ilvl w:val="0"/>
          <w:numId w:val="27"/>
        </w:numPr>
        <w:tabs>
          <w:tab w:val="left" w:pos="979"/>
        </w:tabs>
        <w:autoSpaceDE w:val="0"/>
        <w:autoSpaceDN w:val="0"/>
        <w:spacing w:after="0" w:line="240" w:lineRule="auto"/>
        <w:ind w:right="248"/>
        <w:jc w:val="both"/>
        <w:rPr>
          <w:rFonts w:ascii="Open Sans" w:hAnsi="Open Sans" w:cs="Open Sans"/>
        </w:rPr>
      </w:pPr>
      <w:r w:rsidRPr="00D36CC5">
        <w:rPr>
          <w:rFonts w:ascii="Open Sans" w:hAnsi="Open Sans" w:cs="Open Sans"/>
          <w:b/>
        </w:rPr>
        <w:t>Pro</w:t>
      </w:r>
      <w:r w:rsidR="00970C69" w:rsidRPr="00D36CC5">
        <w:rPr>
          <w:rFonts w:ascii="Open Sans" w:hAnsi="Open Sans" w:cs="Open Sans"/>
          <w:b/>
        </w:rPr>
        <w:t>ject proposal</w:t>
      </w:r>
      <w:r w:rsidR="000813CD" w:rsidRPr="00D36CC5">
        <w:rPr>
          <w:rFonts w:ascii="Open Sans" w:hAnsi="Open Sans" w:cs="Open Sans"/>
          <w:b/>
        </w:rPr>
        <w:t xml:space="preserve"> d</w:t>
      </w:r>
      <w:r w:rsidRPr="00D36CC5">
        <w:rPr>
          <w:rFonts w:ascii="Open Sans" w:hAnsi="Open Sans" w:cs="Open Sans"/>
          <w:b/>
        </w:rPr>
        <w:t>esign p</w:t>
      </w:r>
      <w:r w:rsidR="000813CD" w:rsidRPr="00D36CC5">
        <w:rPr>
          <w:rFonts w:ascii="Open Sans" w:hAnsi="Open Sans" w:cs="Open Sans"/>
          <w:b/>
        </w:rPr>
        <w:t>rocess:</w:t>
      </w:r>
      <w:r w:rsidR="00D06E92" w:rsidRPr="00D36CC5">
        <w:rPr>
          <w:rFonts w:ascii="Open Sans" w:hAnsi="Open Sans" w:cs="Open Sans"/>
          <w:b/>
        </w:rPr>
        <w:t xml:space="preserve"> </w:t>
      </w:r>
      <w:r w:rsidR="00B05DD4" w:rsidRPr="005D43A9">
        <w:rPr>
          <w:rFonts w:ascii="Open Sans" w:hAnsi="Open Sans" w:cs="Open Sans"/>
        </w:rPr>
        <w:t xml:space="preserve">In </w:t>
      </w:r>
      <w:r w:rsidR="00F9014B" w:rsidRPr="00F9014B">
        <w:rPr>
          <w:rFonts w:ascii="Open Sans" w:hAnsi="Open Sans" w:cs="Open Sans"/>
        </w:rPr>
        <w:t>2016,</w:t>
      </w:r>
      <w:r w:rsidR="00B05DD4">
        <w:rPr>
          <w:rFonts w:ascii="Open Sans" w:hAnsi="Open Sans" w:cs="Open Sans"/>
          <w:b/>
        </w:rPr>
        <w:t xml:space="preserve"> </w:t>
      </w:r>
      <w:r w:rsidR="000813CD" w:rsidRPr="00D36CC5">
        <w:rPr>
          <w:rFonts w:ascii="Open Sans" w:hAnsi="Open Sans" w:cs="Open Sans"/>
        </w:rPr>
        <w:t>WFP hired</w:t>
      </w:r>
      <w:r w:rsidRPr="00D36CC5">
        <w:rPr>
          <w:rFonts w:ascii="Open Sans" w:hAnsi="Open Sans" w:cs="Open Sans"/>
        </w:rPr>
        <w:t xml:space="preserve"> </w:t>
      </w:r>
      <w:r w:rsidR="000813CD" w:rsidRPr="00D36CC5">
        <w:rPr>
          <w:rFonts w:ascii="Open Sans" w:hAnsi="Open Sans" w:cs="Open Sans"/>
        </w:rPr>
        <w:t xml:space="preserve">a team </w:t>
      </w:r>
      <w:r w:rsidR="00CA1BEA" w:rsidRPr="00D36CC5">
        <w:rPr>
          <w:rFonts w:ascii="Open Sans" w:hAnsi="Open Sans" w:cs="Open Sans"/>
        </w:rPr>
        <w:t>of consultants t</w:t>
      </w:r>
      <w:r w:rsidR="000813CD" w:rsidRPr="00D36CC5">
        <w:rPr>
          <w:rFonts w:ascii="Open Sans" w:hAnsi="Open Sans" w:cs="Open Sans"/>
        </w:rPr>
        <w:t xml:space="preserve">o </w:t>
      </w:r>
      <w:r w:rsidR="00DF5ECE" w:rsidRPr="00D36CC5">
        <w:rPr>
          <w:rFonts w:ascii="Open Sans" w:hAnsi="Open Sans" w:cs="Open Sans"/>
        </w:rPr>
        <w:t xml:space="preserve">finalize the </w:t>
      </w:r>
      <w:r w:rsidR="000813CD" w:rsidRPr="00D36CC5">
        <w:rPr>
          <w:rFonts w:ascii="Open Sans" w:hAnsi="Open Sans" w:cs="Open Sans"/>
        </w:rPr>
        <w:t>project proposal and support project design activities. The consultant team</w:t>
      </w:r>
      <w:r w:rsidR="00D06E92" w:rsidRPr="00D36CC5">
        <w:rPr>
          <w:rFonts w:ascii="Open Sans" w:hAnsi="Open Sans" w:cs="Open Sans"/>
        </w:rPr>
        <w:t xml:space="preserve"> </w:t>
      </w:r>
      <w:r w:rsidR="000813CD" w:rsidRPr="00D36CC5">
        <w:rPr>
          <w:rFonts w:ascii="Open Sans" w:hAnsi="Open Sans" w:cs="Open Sans"/>
        </w:rPr>
        <w:t>coordinated act</w:t>
      </w:r>
      <w:r w:rsidR="00DF26C9">
        <w:rPr>
          <w:rFonts w:ascii="Open Sans" w:hAnsi="Open Sans" w:cs="Open Sans"/>
        </w:rPr>
        <w:t>ivities</w:t>
      </w:r>
      <w:r w:rsidR="000813CD" w:rsidRPr="00D36CC5">
        <w:rPr>
          <w:rFonts w:ascii="Open Sans" w:hAnsi="Open Sans" w:cs="Open Sans"/>
        </w:rPr>
        <w:t xml:space="preserve"> with </w:t>
      </w:r>
      <w:r w:rsidR="00DF5ECE" w:rsidRPr="00D36CC5">
        <w:rPr>
          <w:rFonts w:ascii="Open Sans" w:hAnsi="Open Sans" w:cs="Open Sans"/>
        </w:rPr>
        <w:t>WFP</w:t>
      </w:r>
      <w:r w:rsidR="000813CD" w:rsidRPr="00D36CC5">
        <w:rPr>
          <w:rFonts w:ascii="Open Sans" w:hAnsi="Open Sans" w:cs="Open Sans"/>
        </w:rPr>
        <w:t xml:space="preserve"> Colombia and </w:t>
      </w:r>
      <w:r w:rsidR="00DF26C9">
        <w:rPr>
          <w:rFonts w:ascii="Open Sans" w:hAnsi="Open Sans" w:cs="Open Sans"/>
        </w:rPr>
        <w:t xml:space="preserve">WFP </w:t>
      </w:r>
      <w:r w:rsidR="000813CD" w:rsidRPr="00D36CC5">
        <w:rPr>
          <w:rFonts w:ascii="Open Sans" w:hAnsi="Open Sans" w:cs="Open Sans"/>
        </w:rPr>
        <w:t xml:space="preserve">Ecuador, </w:t>
      </w:r>
      <w:r w:rsidR="00F9014B" w:rsidRPr="00D36CC5">
        <w:rPr>
          <w:rFonts w:ascii="Open Sans" w:hAnsi="Open Sans" w:cs="Open Sans"/>
        </w:rPr>
        <w:t>and</w:t>
      </w:r>
      <w:r w:rsidR="000813CD" w:rsidRPr="00D36CC5">
        <w:rPr>
          <w:rFonts w:ascii="Open Sans" w:hAnsi="Open Sans" w:cs="Open Sans"/>
        </w:rPr>
        <w:t xml:space="preserve"> worked in close coordination with </w:t>
      </w:r>
      <w:r w:rsidR="000813CD" w:rsidRPr="002C4367">
        <w:rPr>
          <w:rFonts w:ascii="Open Sans" w:hAnsi="Open Sans" w:cs="Open Sans"/>
        </w:rPr>
        <w:t>MADS</w:t>
      </w:r>
      <w:r w:rsidR="008C1AE7" w:rsidRPr="005072A8">
        <w:rPr>
          <w:rFonts w:ascii="Open Sans" w:hAnsi="Open Sans" w:cs="Open Sans"/>
        </w:rPr>
        <w:t xml:space="preserve"> i</w:t>
      </w:r>
      <w:r w:rsidR="008C1AE7">
        <w:rPr>
          <w:rFonts w:ascii="Open Sans" w:hAnsi="Open Sans" w:cs="Open Sans"/>
        </w:rPr>
        <w:t>n Colombia</w:t>
      </w:r>
      <w:r w:rsidR="000813CD" w:rsidRPr="00D36CC5">
        <w:rPr>
          <w:rFonts w:ascii="Open Sans" w:hAnsi="Open Sans" w:cs="Open Sans"/>
        </w:rPr>
        <w:t xml:space="preserve"> and</w:t>
      </w:r>
      <w:r w:rsidR="00B01FEE" w:rsidRPr="00B01FEE">
        <w:rPr>
          <w:rFonts w:ascii="Open Sans" w:hAnsi="Open Sans" w:cs="Open Sans"/>
        </w:rPr>
        <w:t xml:space="preserve"> </w:t>
      </w:r>
      <w:r w:rsidR="004B0F44" w:rsidRPr="00D853B0">
        <w:rPr>
          <w:rFonts w:ascii="Open Sans" w:hAnsi="Open Sans" w:cs="Open Sans"/>
        </w:rPr>
        <w:t>MAE</w:t>
      </w:r>
      <w:r w:rsidR="005C00D4">
        <w:rPr>
          <w:rFonts w:ascii="Open Sans" w:hAnsi="Open Sans" w:cs="Open Sans"/>
        </w:rPr>
        <w:t xml:space="preserve"> </w:t>
      </w:r>
      <w:r w:rsidR="008C1AE7">
        <w:rPr>
          <w:rFonts w:ascii="Open Sans" w:hAnsi="Open Sans" w:cs="Open Sans"/>
        </w:rPr>
        <w:t>in Ecuador</w:t>
      </w:r>
      <w:r w:rsidR="004B0F44">
        <w:rPr>
          <w:rFonts w:ascii="Open Sans" w:hAnsi="Open Sans" w:cs="Open Sans"/>
        </w:rPr>
        <w:t xml:space="preserve"> </w:t>
      </w:r>
      <w:r w:rsidRPr="00D36CC5">
        <w:rPr>
          <w:rFonts w:ascii="Open Sans" w:hAnsi="Open Sans" w:cs="Open Sans"/>
        </w:rPr>
        <w:t xml:space="preserve">to </w:t>
      </w:r>
      <w:r w:rsidR="00F9014B">
        <w:rPr>
          <w:rFonts w:ascii="Open Sans" w:hAnsi="Open Sans" w:cs="Open Sans"/>
        </w:rPr>
        <w:t>ensu</w:t>
      </w:r>
      <w:r w:rsidRPr="00D36CC5">
        <w:rPr>
          <w:rFonts w:ascii="Open Sans" w:hAnsi="Open Sans" w:cs="Open Sans"/>
        </w:rPr>
        <w:t xml:space="preserve">re that </w:t>
      </w:r>
      <w:r w:rsidR="00B05DD4">
        <w:rPr>
          <w:rFonts w:ascii="Open Sans" w:hAnsi="Open Sans" w:cs="Open Sans"/>
        </w:rPr>
        <w:t xml:space="preserve">the </w:t>
      </w:r>
      <w:r w:rsidRPr="00D36CC5">
        <w:rPr>
          <w:rFonts w:ascii="Open Sans" w:hAnsi="Open Sans" w:cs="Open Sans"/>
        </w:rPr>
        <w:t>project</w:t>
      </w:r>
      <w:r w:rsidR="00D06E92" w:rsidRPr="00D36CC5">
        <w:rPr>
          <w:rFonts w:ascii="Open Sans" w:hAnsi="Open Sans" w:cs="Open Sans"/>
        </w:rPr>
        <w:t xml:space="preserve"> </w:t>
      </w:r>
      <w:r w:rsidRPr="00D36CC5">
        <w:rPr>
          <w:rFonts w:ascii="Open Sans" w:hAnsi="Open Sans" w:cs="Open Sans"/>
        </w:rPr>
        <w:t xml:space="preserve">proposal </w:t>
      </w:r>
      <w:r w:rsidR="00D1113F">
        <w:rPr>
          <w:rFonts w:ascii="Open Sans" w:hAnsi="Open Sans" w:cs="Open Sans"/>
        </w:rPr>
        <w:t>would</w:t>
      </w:r>
      <w:r w:rsidRPr="00D36CC5">
        <w:rPr>
          <w:rFonts w:ascii="Open Sans" w:hAnsi="Open Sans" w:cs="Open Sans"/>
        </w:rPr>
        <w:t xml:space="preserve"> </w:t>
      </w:r>
      <w:r w:rsidR="00D1113F">
        <w:rPr>
          <w:rFonts w:ascii="Open Sans" w:hAnsi="Open Sans" w:cs="Open Sans"/>
        </w:rPr>
        <w:t>be aligned with</w:t>
      </w:r>
      <w:r w:rsidR="00D1113F" w:rsidRPr="00D36CC5">
        <w:rPr>
          <w:rFonts w:ascii="Open Sans" w:hAnsi="Open Sans" w:cs="Open Sans"/>
        </w:rPr>
        <w:t xml:space="preserve"> </w:t>
      </w:r>
      <w:r w:rsidRPr="00D36CC5">
        <w:rPr>
          <w:rFonts w:ascii="Open Sans" w:hAnsi="Open Sans" w:cs="Open Sans"/>
        </w:rPr>
        <w:t>national climate policies</w:t>
      </w:r>
      <w:r w:rsidR="00DF26C9">
        <w:rPr>
          <w:rFonts w:ascii="Open Sans" w:hAnsi="Open Sans" w:cs="Open Sans"/>
        </w:rPr>
        <w:t xml:space="preserve">, </w:t>
      </w:r>
      <w:r w:rsidR="00353B3C" w:rsidRPr="00D36CC5">
        <w:rPr>
          <w:rFonts w:ascii="Open Sans" w:hAnsi="Open Sans" w:cs="Open Sans"/>
        </w:rPr>
        <w:t>strategies</w:t>
      </w:r>
      <w:r w:rsidR="00DF26C9">
        <w:rPr>
          <w:rFonts w:ascii="Open Sans" w:hAnsi="Open Sans" w:cs="Open Sans"/>
        </w:rPr>
        <w:t xml:space="preserve"> and goals</w:t>
      </w:r>
      <w:r w:rsidR="00353B3C" w:rsidRPr="00D36CC5">
        <w:rPr>
          <w:rFonts w:ascii="Open Sans" w:hAnsi="Open Sans" w:cs="Open Sans"/>
        </w:rPr>
        <w:t>.</w:t>
      </w:r>
    </w:p>
    <w:p w14:paraId="26494750" w14:textId="63B0AD04" w:rsidR="00DF26C9" w:rsidRDefault="00970C69" w:rsidP="005D43A9">
      <w:pPr>
        <w:pStyle w:val="ListParagraph"/>
        <w:widowControl w:val="0"/>
        <w:numPr>
          <w:ilvl w:val="0"/>
          <w:numId w:val="27"/>
        </w:numPr>
        <w:tabs>
          <w:tab w:val="left" w:pos="979"/>
        </w:tabs>
        <w:autoSpaceDE w:val="0"/>
        <w:autoSpaceDN w:val="0"/>
        <w:spacing w:after="0" w:line="240" w:lineRule="auto"/>
        <w:ind w:right="248"/>
        <w:jc w:val="both"/>
        <w:rPr>
          <w:rFonts w:ascii="Open Sans" w:hAnsi="Open Sans" w:cs="Open Sans"/>
          <w:color w:val="000000" w:themeColor="text1"/>
        </w:rPr>
      </w:pPr>
      <w:r w:rsidRPr="00D36CC5">
        <w:rPr>
          <w:rFonts w:ascii="Open Sans" w:hAnsi="Open Sans" w:cs="Open Sans"/>
          <w:b/>
        </w:rPr>
        <w:lastRenderedPageBreak/>
        <w:t>Consultative process with communities</w:t>
      </w:r>
      <w:r w:rsidR="00C86B0A" w:rsidRPr="00D36CC5">
        <w:rPr>
          <w:rFonts w:ascii="Open Sans" w:hAnsi="Open Sans" w:cs="Open Sans"/>
          <w:b/>
        </w:rPr>
        <w:t xml:space="preserve">: </w:t>
      </w:r>
      <w:r w:rsidR="00553D2B" w:rsidRPr="00D36CC5">
        <w:rPr>
          <w:rFonts w:ascii="Open Sans" w:hAnsi="Open Sans" w:cs="Open Sans"/>
          <w:color w:val="000000" w:themeColor="text1"/>
        </w:rPr>
        <w:t xml:space="preserve">As part of the </w:t>
      </w:r>
      <w:r w:rsidR="00DF5ECE" w:rsidRPr="00D36CC5">
        <w:rPr>
          <w:rFonts w:ascii="Open Sans" w:hAnsi="Open Sans" w:cs="Open Sans"/>
          <w:color w:val="000000" w:themeColor="text1"/>
        </w:rPr>
        <w:t xml:space="preserve">project proposal </w:t>
      </w:r>
      <w:r w:rsidR="00567B87" w:rsidRPr="00D36CC5">
        <w:rPr>
          <w:rFonts w:ascii="Open Sans" w:hAnsi="Open Sans" w:cs="Open Sans"/>
          <w:color w:val="000000" w:themeColor="text1"/>
        </w:rPr>
        <w:t>design</w:t>
      </w:r>
      <w:r w:rsidR="00DF5ECE" w:rsidRPr="00D36CC5">
        <w:rPr>
          <w:rFonts w:ascii="Open Sans" w:hAnsi="Open Sans" w:cs="Open Sans"/>
          <w:color w:val="000000" w:themeColor="text1"/>
        </w:rPr>
        <w:t xml:space="preserve"> </w:t>
      </w:r>
      <w:r w:rsidR="00567B87" w:rsidRPr="00D36CC5">
        <w:rPr>
          <w:rFonts w:ascii="Open Sans" w:hAnsi="Open Sans" w:cs="Open Sans"/>
          <w:color w:val="000000" w:themeColor="text1"/>
        </w:rPr>
        <w:t>process</w:t>
      </w:r>
      <w:r w:rsidRPr="00D36CC5">
        <w:rPr>
          <w:rFonts w:ascii="Open Sans" w:hAnsi="Open Sans" w:cs="Open Sans"/>
          <w:color w:val="000000" w:themeColor="text1"/>
        </w:rPr>
        <w:t>, WF</w:t>
      </w:r>
      <w:r w:rsidR="00DF5ECE" w:rsidRPr="00D36CC5">
        <w:rPr>
          <w:rFonts w:ascii="Open Sans" w:hAnsi="Open Sans" w:cs="Open Sans"/>
          <w:color w:val="000000" w:themeColor="text1"/>
        </w:rPr>
        <w:t>P</w:t>
      </w:r>
      <w:r w:rsidRPr="00D36CC5">
        <w:rPr>
          <w:rFonts w:ascii="Open Sans" w:hAnsi="Open Sans" w:cs="Open Sans"/>
          <w:color w:val="000000" w:themeColor="text1"/>
        </w:rPr>
        <w:t xml:space="preserve"> </w:t>
      </w:r>
      <w:r w:rsidR="00553D2B" w:rsidRPr="00D36CC5">
        <w:rPr>
          <w:rFonts w:ascii="Open Sans" w:hAnsi="Open Sans" w:cs="Open Sans"/>
          <w:color w:val="000000" w:themeColor="text1"/>
        </w:rPr>
        <w:t xml:space="preserve">organized and </w:t>
      </w:r>
      <w:r w:rsidR="00F9014B">
        <w:rPr>
          <w:rFonts w:ascii="Open Sans" w:hAnsi="Open Sans" w:cs="Open Sans"/>
          <w:color w:val="000000" w:themeColor="text1"/>
        </w:rPr>
        <w:t>carried out</w:t>
      </w:r>
      <w:r w:rsidRPr="00D36CC5">
        <w:rPr>
          <w:rFonts w:ascii="Open Sans" w:hAnsi="Open Sans" w:cs="Open Sans"/>
          <w:color w:val="000000" w:themeColor="text1"/>
        </w:rPr>
        <w:t xml:space="preserve"> a series</w:t>
      </w:r>
      <w:r w:rsidR="00D06E92" w:rsidRPr="00D36CC5">
        <w:rPr>
          <w:rFonts w:ascii="Open Sans" w:hAnsi="Open Sans" w:cs="Open Sans"/>
          <w:color w:val="000000" w:themeColor="text1"/>
        </w:rPr>
        <w:t xml:space="preserve"> </w:t>
      </w:r>
      <w:r w:rsidRPr="00D36CC5">
        <w:rPr>
          <w:rFonts w:ascii="Open Sans" w:hAnsi="Open Sans" w:cs="Open Sans"/>
          <w:color w:val="000000" w:themeColor="text1"/>
        </w:rPr>
        <w:t>of</w:t>
      </w:r>
      <w:r w:rsidR="0030145D" w:rsidRPr="00D36CC5">
        <w:rPr>
          <w:rFonts w:ascii="Open Sans" w:hAnsi="Open Sans" w:cs="Open Sans"/>
          <w:color w:val="000000" w:themeColor="text1"/>
        </w:rPr>
        <w:t xml:space="preserve"> binational</w:t>
      </w:r>
      <w:r w:rsidR="00DF26C9">
        <w:rPr>
          <w:rFonts w:ascii="Open Sans" w:hAnsi="Open Sans" w:cs="Open Sans"/>
          <w:color w:val="000000" w:themeColor="text1"/>
        </w:rPr>
        <w:t xml:space="preserve"> </w:t>
      </w:r>
      <w:r w:rsidRPr="00D36CC5">
        <w:rPr>
          <w:rFonts w:ascii="Open Sans" w:hAnsi="Open Sans" w:cs="Open Sans"/>
          <w:color w:val="000000" w:themeColor="text1"/>
        </w:rPr>
        <w:t>meetings in</w:t>
      </w:r>
      <w:r w:rsidR="00DF26C9">
        <w:rPr>
          <w:rFonts w:ascii="Open Sans" w:hAnsi="Open Sans" w:cs="Open Sans"/>
          <w:color w:val="000000" w:themeColor="text1"/>
        </w:rPr>
        <w:t xml:space="preserve"> Colombia and Ecuador in</w:t>
      </w:r>
      <w:r w:rsidRPr="00D36CC5">
        <w:rPr>
          <w:rFonts w:ascii="Open Sans" w:hAnsi="Open Sans" w:cs="Open Sans"/>
          <w:color w:val="000000" w:themeColor="text1"/>
        </w:rPr>
        <w:t xml:space="preserve"> 2016</w:t>
      </w:r>
      <w:r w:rsidR="00101486" w:rsidRPr="00D36CC5">
        <w:rPr>
          <w:rFonts w:ascii="Open Sans" w:hAnsi="Open Sans" w:cs="Open Sans"/>
          <w:color w:val="000000" w:themeColor="text1"/>
        </w:rPr>
        <w:t xml:space="preserve"> </w:t>
      </w:r>
      <w:r w:rsidR="00A474D6">
        <w:rPr>
          <w:rFonts w:ascii="Open Sans" w:hAnsi="Open Sans" w:cs="Open Sans"/>
          <w:color w:val="000000" w:themeColor="text1"/>
        </w:rPr>
        <w:t xml:space="preserve">with </w:t>
      </w:r>
      <w:r w:rsidR="00101486" w:rsidRPr="00D36CC5">
        <w:rPr>
          <w:rFonts w:ascii="Open Sans" w:hAnsi="Open Sans" w:cs="Open Sans"/>
          <w:color w:val="000000" w:themeColor="text1"/>
        </w:rPr>
        <w:t>local communities</w:t>
      </w:r>
      <w:r w:rsidR="00D06E92" w:rsidRPr="00D36CC5">
        <w:rPr>
          <w:rFonts w:ascii="Open Sans" w:hAnsi="Open Sans" w:cs="Open Sans"/>
          <w:color w:val="000000" w:themeColor="text1"/>
        </w:rPr>
        <w:t xml:space="preserve"> </w:t>
      </w:r>
      <w:r w:rsidR="00101486" w:rsidRPr="00D36CC5">
        <w:rPr>
          <w:rFonts w:ascii="Open Sans" w:hAnsi="Open Sans" w:cs="Open Sans"/>
          <w:color w:val="000000" w:themeColor="text1"/>
        </w:rPr>
        <w:t>to</w:t>
      </w:r>
      <w:r w:rsidR="00DF26C9">
        <w:rPr>
          <w:rFonts w:ascii="Open Sans" w:hAnsi="Open Sans" w:cs="Open Sans"/>
          <w:color w:val="000000" w:themeColor="text1"/>
        </w:rPr>
        <w:t xml:space="preserve"> better</w:t>
      </w:r>
      <w:r w:rsidR="00101486" w:rsidRPr="00D36CC5">
        <w:rPr>
          <w:rFonts w:ascii="Open Sans" w:hAnsi="Open Sans" w:cs="Open Sans"/>
          <w:color w:val="000000" w:themeColor="text1"/>
        </w:rPr>
        <w:t xml:space="preserve"> understand their perceptions of climate threats, their perceived vulnerabilities and possible opportunities to engage with WFP in adaptation acti</w:t>
      </w:r>
      <w:r w:rsidR="00DF26C9">
        <w:rPr>
          <w:rFonts w:ascii="Open Sans" w:hAnsi="Open Sans" w:cs="Open Sans"/>
          <w:color w:val="000000" w:themeColor="text1"/>
        </w:rPr>
        <w:t>vities</w:t>
      </w:r>
      <w:r w:rsidR="00EF7312" w:rsidRPr="00D36CC5">
        <w:rPr>
          <w:rFonts w:ascii="Open Sans" w:hAnsi="Open Sans" w:cs="Open Sans"/>
          <w:color w:val="000000" w:themeColor="text1"/>
        </w:rPr>
        <w:t xml:space="preserve">. WFP conducted local workshops among communities to </w:t>
      </w:r>
      <w:r w:rsidRPr="00D36CC5">
        <w:rPr>
          <w:rFonts w:ascii="Open Sans" w:hAnsi="Open Sans" w:cs="Open Sans"/>
          <w:color w:val="000000" w:themeColor="text1"/>
        </w:rPr>
        <w:t>socialize and discuss project management structure, proposed adaptation measures and climatic threats identified in p</w:t>
      </w:r>
      <w:r w:rsidR="00EF7312" w:rsidRPr="00D36CC5">
        <w:rPr>
          <w:rFonts w:ascii="Open Sans" w:hAnsi="Open Sans" w:cs="Open Sans"/>
          <w:color w:val="000000" w:themeColor="text1"/>
        </w:rPr>
        <w:t>revious meetings</w:t>
      </w:r>
      <w:r w:rsidRPr="00D36CC5">
        <w:rPr>
          <w:rFonts w:ascii="Open Sans" w:hAnsi="Open Sans" w:cs="Open Sans"/>
          <w:color w:val="000000" w:themeColor="text1"/>
        </w:rPr>
        <w:t>.</w:t>
      </w:r>
    </w:p>
    <w:p w14:paraId="51B0F635" w14:textId="77777777" w:rsidR="00DF26C9" w:rsidRPr="00D36CC5" w:rsidRDefault="00DF26C9" w:rsidP="005D43A9">
      <w:pPr>
        <w:pStyle w:val="ListParagraph"/>
        <w:widowControl w:val="0"/>
        <w:tabs>
          <w:tab w:val="left" w:pos="979"/>
        </w:tabs>
        <w:autoSpaceDE w:val="0"/>
        <w:autoSpaceDN w:val="0"/>
        <w:spacing w:after="0" w:line="240" w:lineRule="auto"/>
        <w:ind w:right="248"/>
        <w:jc w:val="both"/>
        <w:rPr>
          <w:rFonts w:ascii="Open Sans" w:hAnsi="Open Sans" w:cs="Open Sans"/>
          <w:color w:val="000000" w:themeColor="text1"/>
        </w:rPr>
      </w:pPr>
    </w:p>
    <w:p w14:paraId="3374B7D1" w14:textId="3BCA5667" w:rsidR="00F9014B" w:rsidRPr="005D43A9" w:rsidRDefault="006A27A3" w:rsidP="005D43A9">
      <w:pPr>
        <w:pStyle w:val="ListParagraph"/>
        <w:widowControl w:val="0"/>
        <w:numPr>
          <w:ilvl w:val="0"/>
          <w:numId w:val="27"/>
        </w:numPr>
        <w:tabs>
          <w:tab w:val="left" w:pos="979"/>
        </w:tabs>
        <w:autoSpaceDE w:val="0"/>
        <w:autoSpaceDN w:val="0"/>
        <w:spacing w:after="0" w:line="240" w:lineRule="auto"/>
        <w:ind w:right="248"/>
        <w:jc w:val="both"/>
        <w:rPr>
          <w:rFonts w:ascii="Open Sans" w:hAnsi="Open Sans" w:cs="Open Sans"/>
        </w:rPr>
      </w:pPr>
      <w:r w:rsidRPr="005D43A9">
        <w:rPr>
          <w:rFonts w:ascii="Open Sans" w:hAnsi="Open Sans" w:cs="Open Sans"/>
          <w:b/>
        </w:rPr>
        <w:t>Coordination</w:t>
      </w:r>
      <w:r w:rsidR="00567B87" w:rsidRPr="005D43A9">
        <w:rPr>
          <w:rFonts w:ascii="Open Sans" w:hAnsi="Open Sans" w:cs="Open Sans"/>
          <w:b/>
        </w:rPr>
        <w:t xml:space="preserve"> with national and local authorities:</w:t>
      </w:r>
      <w:r w:rsidR="00D06E92" w:rsidRPr="005D43A9">
        <w:rPr>
          <w:rFonts w:ascii="Open Sans" w:hAnsi="Open Sans" w:cs="Open Sans"/>
        </w:rPr>
        <w:t xml:space="preserve"> </w:t>
      </w:r>
      <w:bookmarkStart w:id="11" w:name="_Hlk514148412"/>
      <w:r w:rsidR="00567B87" w:rsidRPr="005D43A9">
        <w:rPr>
          <w:rFonts w:ascii="Open Sans" w:hAnsi="Open Sans" w:cs="Open Sans"/>
        </w:rPr>
        <w:t>For the project proposal</w:t>
      </w:r>
      <w:r w:rsidR="003B358F" w:rsidRPr="005D43A9">
        <w:rPr>
          <w:rFonts w:ascii="Open Sans" w:hAnsi="Open Sans" w:cs="Open Sans"/>
        </w:rPr>
        <w:t>, WFP</w:t>
      </w:r>
      <w:r w:rsidR="00101486" w:rsidRPr="005D43A9">
        <w:rPr>
          <w:rFonts w:ascii="Open Sans" w:hAnsi="Open Sans" w:cs="Open Sans"/>
        </w:rPr>
        <w:t xml:space="preserve"> worked in close coordination with MADS</w:t>
      </w:r>
      <w:r w:rsidR="004F4719" w:rsidRPr="005D43A9">
        <w:rPr>
          <w:rFonts w:ascii="Open Sans" w:hAnsi="Open Sans" w:cs="Open Sans"/>
        </w:rPr>
        <w:t xml:space="preserve"> </w:t>
      </w:r>
      <w:r w:rsidR="00101486" w:rsidRPr="005D43A9">
        <w:rPr>
          <w:rFonts w:ascii="Open Sans" w:hAnsi="Open Sans" w:cs="Open Sans"/>
        </w:rPr>
        <w:t xml:space="preserve">and MAE </w:t>
      </w:r>
      <w:r w:rsidRPr="005D43A9">
        <w:rPr>
          <w:rFonts w:ascii="Open Sans" w:hAnsi="Open Sans" w:cs="Open Sans"/>
        </w:rPr>
        <w:t>in alignment with</w:t>
      </w:r>
      <w:r w:rsidR="00101486" w:rsidRPr="005D43A9">
        <w:rPr>
          <w:rFonts w:ascii="Open Sans" w:hAnsi="Open Sans" w:cs="Open Sans"/>
        </w:rPr>
        <w:t xml:space="preserve"> binational and regional policies related to climate change adaptation,</w:t>
      </w:r>
      <w:r w:rsidR="00F9014B" w:rsidRPr="005D43A9">
        <w:rPr>
          <w:rFonts w:ascii="Open Sans" w:hAnsi="Open Sans" w:cs="Open Sans"/>
        </w:rPr>
        <w:t xml:space="preserve"> food security and nutrition,</w:t>
      </w:r>
      <w:r w:rsidR="00101486" w:rsidRPr="005D43A9">
        <w:rPr>
          <w:rFonts w:ascii="Open Sans" w:hAnsi="Open Sans" w:cs="Open Sans"/>
        </w:rPr>
        <w:t xml:space="preserve"> </w:t>
      </w:r>
      <w:r w:rsidR="00AB4AD7" w:rsidRPr="005D43A9">
        <w:rPr>
          <w:rFonts w:ascii="Open Sans" w:hAnsi="Open Sans" w:cs="Open Sans"/>
        </w:rPr>
        <w:t xml:space="preserve">sustainable development </w:t>
      </w:r>
      <w:r w:rsidR="00101486" w:rsidRPr="005D43A9">
        <w:rPr>
          <w:rFonts w:ascii="Open Sans" w:hAnsi="Open Sans" w:cs="Open Sans"/>
        </w:rPr>
        <w:t>and peace</w:t>
      </w:r>
      <w:r w:rsidR="004454DB" w:rsidRPr="005D43A9">
        <w:rPr>
          <w:rFonts w:ascii="Open Sans" w:hAnsi="Open Sans" w:cs="Open Sans"/>
        </w:rPr>
        <w:t xml:space="preserve"> buildin</w:t>
      </w:r>
      <w:r w:rsidR="006E3403" w:rsidRPr="005D43A9">
        <w:rPr>
          <w:rFonts w:ascii="Open Sans" w:hAnsi="Open Sans" w:cs="Open Sans"/>
        </w:rPr>
        <w:t>g</w:t>
      </w:r>
      <w:r w:rsidR="004F4719" w:rsidRPr="005D43A9">
        <w:rPr>
          <w:rFonts w:ascii="Open Sans" w:hAnsi="Open Sans" w:cs="Open Sans"/>
        </w:rPr>
        <w:t xml:space="preserve"> among marginalized communities</w:t>
      </w:r>
      <w:r w:rsidR="00101486" w:rsidRPr="005D43A9">
        <w:rPr>
          <w:rFonts w:ascii="Open Sans" w:hAnsi="Open Sans" w:cs="Open Sans"/>
        </w:rPr>
        <w:t>. WFP held two bi-national meetings with government counterparts to share views on the concept, and jointly identify priorities for the development of the concept note. This process was conducted during 2016, which included a series of bi-weekly an</w:t>
      </w:r>
      <w:r w:rsidR="00AB4AD7" w:rsidRPr="005D43A9">
        <w:rPr>
          <w:rFonts w:ascii="Open Sans" w:hAnsi="Open Sans" w:cs="Open Sans"/>
        </w:rPr>
        <w:t>d</w:t>
      </w:r>
      <w:r w:rsidR="00101486" w:rsidRPr="005D43A9">
        <w:rPr>
          <w:rFonts w:ascii="Open Sans" w:hAnsi="Open Sans" w:cs="Open Sans"/>
        </w:rPr>
        <w:t xml:space="preserve"> monthly meetings with stakeholders at national, departmental and </w:t>
      </w:r>
      <w:r w:rsidR="00AB4AD7" w:rsidRPr="005D43A9">
        <w:rPr>
          <w:rFonts w:ascii="Open Sans" w:hAnsi="Open Sans" w:cs="Open Sans"/>
        </w:rPr>
        <w:t xml:space="preserve">community </w:t>
      </w:r>
      <w:r w:rsidR="00101486" w:rsidRPr="005D43A9">
        <w:rPr>
          <w:rFonts w:ascii="Open Sans" w:hAnsi="Open Sans" w:cs="Open Sans"/>
        </w:rPr>
        <w:t>level</w:t>
      </w:r>
      <w:r w:rsidR="00AB4AD7" w:rsidRPr="005D43A9">
        <w:rPr>
          <w:rFonts w:ascii="Open Sans" w:hAnsi="Open Sans" w:cs="Open Sans"/>
        </w:rPr>
        <w:t>s</w:t>
      </w:r>
      <w:r w:rsidR="00101486" w:rsidRPr="005D43A9">
        <w:rPr>
          <w:rFonts w:ascii="Open Sans" w:hAnsi="Open Sans" w:cs="Open Sans"/>
        </w:rPr>
        <w:t>. In addition, WFP sub</w:t>
      </w:r>
      <w:r w:rsidR="00B37080" w:rsidRPr="005D43A9">
        <w:rPr>
          <w:rFonts w:ascii="Open Sans" w:hAnsi="Open Sans" w:cs="Open Sans"/>
        </w:rPr>
        <w:t>-</w:t>
      </w:r>
      <w:r w:rsidR="00101486" w:rsidRPr="005D43A9">
        <w:rPr>
          <w:rFonts w:ascii="Open Sans" w:hAnsi="Open Sans" w:cs="Open Sans"/>
        </w:rPr>
        <w:t>offices held meetings with other relevant actors including NGOs and UN Agencies to discuss ongoing activities and experiences relevant to the project strategy.</w:t>
      </w:r>
      <w:r w:rsidR="00D06E92" w:rsidRPr="005D43A9">
        <w:rPr>
          <w:rFonts w:ascii="Open Sans" w:hAnsi="Open Sans" w:cs="Open Sans"/>
        </w:rPr>
        <w:t xml:space="preserve"> </w:t>
      </w:r>
      <w:r w:rsidR="005A4F11">
        <w:rPr>
          <w:rFonts w:ascii="Open Sans" w:hAnsi="Open Sans" w:cs="Open Sans"/>
        </w:rPr>
        <w:t>After the</w:t>
      </w:r>
      <w:r w:rsidR="003B358F" w:rsidRPr="005D43A9">
        <w:rPr>
          <w:rFonts w:ascii="Open Sans" w:hAnsi="Open Sans" w:cs="Open Sans"/>
        </w:rPr>
        <w:t xml:space="preserve"> approval of the concept note, WFP has continued to engage in a full range of consultations</w:t>
      </w:r>
      <w:r w:rsidR="00F9014B" w:rsidRPr="005D43A9">
        <w:rPr>
          <w:rFonts w:ascii="Open Sans" w:hAnsi="Open Sans" w:cs="Open Sans"/>
        </w:rPr>
        <w:t xml:space="preserve"> </w:t>
      </w:r>
      <w:r w:rsidR="003B358F" w:rsidRPr="005D43A9">
        <w:rPr>
          <w:rFonts w:ascii="Open Sans" w:hAnsi="Open Sans" w:cs="Open Sans"/>
        </w:rPr>
        <w:t>to include increased focus at the community level. This has enabled a detailed understanding of priorities, capacities and activity plans</w:t>
      </w:r>
      <w:r w:rsidR="008207FF" w:rsidRPr="005D43A9">
        <w:rPr>
          <w:rFonts w:ascii="Open Sans" w:hAnsi="Open Sans" w:cs="Open Sans"/>
        </w:rPr>
        <w:t>.</w:t>
      </w:r>
      <w:bookmarkEnd w:id="11"/>
    </w:p>
    <w:p w14:paraId="1FBC9B87" w14:textId="77777777" w:rsidR="00F9014B" w:rsidRPr="00D36CC5" w:rsidRDefault="00F9014B" w:rsidP="005D43A9">
      <w:pPr>
        <w:pStyle w:val="ListParagraph"/>
        <w:spacing w:after="0"/>
        <w:jc w:val="both"/>
        <w:rPr>
          <w:rFonts w:ascii="Open Sans" w:hAnsi="Open Sans" w:cs="Open Sans"/>
        </w:rPr>
      </w:pPr>
    </w:p>
    <w:p w14:paraId="2B0C252B" w14:textId="600320C5" w:rsidR="00F9014B" w:rsidRDefault="007403A3" w:rsidP="005D43A9">
      <w:pPr>
        <w:pStyle w:val="ListParagraph"/>
        <w:numPr>
          <w:ilvl w:val="0"/>
          <w:numId w:val="27"/>
        </w:numPr>
        <w:spacing w:after="0"/>
        <w:jc w:val="both"/>
        <w:rPr>
          <w:rFonts w:ascii="Open Sans" w:hAnsi="Open Sans" w:cs="Open Sans"/>
        </w:rPr>
      </w:pPr>
      <w:r w:rsidRPr="005D43A9">
        <w:rPr>
          <w:rFonts w:ascii="Open Sans" w:hAnsi="Open Sans" w:cs="Open Sans"/>
          <w:b/>
        </w:rPr>
        <w:t>Endorsement letter</w:t>
      </w:r>
      <w:r w:rsidRPr="005D43A9">
        <w:rPr>
          <w:rFonts w:ascii="Open Sans" w:hAnsi="Open Sans" w:cs="Open Sans"/>
        </w:rPr>
        <w:t>:</w:t>
      </w:r>
      <w:r w:rsidR="00D06E92" w:rsidRPr="005D43A9">
        <w:rPr>
          <w:rFonts w:ascii="Open Sans" w:hAnsi="Open Sans" w:cs="Open Sans"/>
        </w:rPr>
        <w:t xml:space="preserve"> </w:t>
      </w:r>
      <w:r w:rsidR="003567BB" w:rsidRPr="005D43A9">
        <w:rPr>
          <w:rFonts w:ascii="Open Sans" w:hAnsi="Open Sans" w:cs="Open Sans"/>
        </w:rPr>
        <w:t xml:space="preserve">At the beginning </w:t>
      </w:r>
      <w:r w:rsidR="00400017" w:rsidRPr="005D43A9">
        <w:rPr>
          <w:rFonts w:ascii="Open Sans" w:hAnsi="Open Sans" w:cs="Open Sans"/>
        </w:rPr>
        <w:t>of April 2017</w:t>
      </w:r>
      <w:r w:rsidR="003567BB" w:rsidRPr="005D43A9">
        <w:rPr>
          <w:rFonts w:ascii="Open Sans" w:hAnsi="Open Sans" w:cs="Open Sans"/>
        </w:rPr>
        <w:t xml:space="preserve"> WFP</w:t>
      </w:r>
      <w:r w:rsidR="00B37080" w:rsidRPr="005D43A9">
        <w:rPr>
          <w:rFonts w:ascii="Open Sans" w:hAnsi="Open Sans" w:cs="Open Sans"/>
        </w:rPr>
        <w:t>,</w:t>
      </w:r>
      <w:r w:rsidR="003567BB" w:rsidRPr="005D43A9">
        <w:rPr>
          <w:rFonts w:ascii="Open Sans" w:hAnsi="Open Sans" w:cs="Open Sans"/>
        </w:rPr>
        <w:t xml:space="preserve"> MADS</w:t>
      </w:r>
      <w:r w:rsidR="00400017" w:rsidRPr="005D43A9">
        <w:rPr>
          <w:rFonts w:ascii="Open Sans" w:hAnsi="Open Sans" w:cs="Open Sans"/>
        </w:rPr>
        <w:t xml:space="preserve"> and MAE signed the</w:t>
      </w:r>
      <w:r w:rsidR="003B1B8F" w:rsidRPr="005D43A9">
        <w:rPr>
          <w:rFonts w:ascii="Open Sans" w:hAnsi="Open Sans" w:cs="Open Sans"/>
        </w:rPr>
        <w:t xml:space="preserve"> final</w:t>
      </w:r>
      <w:r w:rsidR="00400017" w:rsidRPr="005D43A9">
        <w:rPr>
          <w:rFonts w:ascii="Open Sans" w:hAnsi="Open Sans" w:cs="Open Sans"/>
        </w:rPr>
        <w:t xml:space="preserve"> endorsement letter</w:t>
      </w:r>
      <w:r w:rsidR="00F9014B">
        <w:rPr>
          <w:rFonts w:ascii="Open Sans" w:hAnsi="Open Sans" w:cs="Open Sans"/>
        </w:rPr>
        <w:t>, pr</w:t>
      </w:r>
      <w:r w:rsidR="002F1D26">
        <w:rPr>
          <w:rFonts w:ascii="Open Sans" w:hAnsi="Open Sans" w:cs="Open Sans"/>
        </w:rPr>
        <w:t xml:space="preserve">oviding full support </w:t>
      </w:r>
      <w:r w:rsidR="00400017" w:rsidRPr="005D43A9">
        <w:rPr>
          <w:rFonts w:ascii="Open Sans" w:hAnsi="Open Sans" w:cs="Open Sans"/>
        </w:rPr>
        <w:t>to implement the project</w:t>
      </w:r>
      <w:r w:rsidR="003B1B8F" w:rsidRPr="005D43A9">
        <w:rPr>
          <w:rFonts w:ascii="Open Sans" w:hAnsi="Open Sans" w:cs="Open Sans"/>
        </w:rPr>
        <w:t>.</w:t>
      </w:r>
    </w:p>
    <w:p w14:paraId="28B31F5E" w14:textId="77777777" w:rsidR="003B1B8F" w:rsidRPr="005D43A9" w:rsidRDefault="003B1B8F" w:rsidP="005D43A9">
      <w:pPr>
        <w:pStyle w:val="ListParagraph"/>
        <w:spacing w:after="0"/>
        <w:jc w:val="both"/>
        <w:rPr>
          <w:rFonts w:ascii="Open Sans" w:hAnsi="Open Sans" w:cs="Open Sans"/>
        </w:rPr>
      </w:pPr>
    </w:p>
    <w:p w14:paraId="4269FA38" w14:textId="395BDB5C" w:rsidR="00DC1DC5" w:rsidRPr="00D36CC5" w:rsidRDefault="00DF5ECE" w:rsidP="00CA3DFF">
      <w:pPr>
        <w:pStyle w:val="ListParagraph"/>
        <w:widowControl w:val="0"/>
        <w:numPr>
          <w:ilvl w:val="0"/>
          <w:numId w:val="27"/>
        </w:numPr>
        <w:tabs>
          <w:tab w:val="left" w:pos="979"/>
        </w:tabs>
        <w:autoSpaceDE w:val="0"/>
        <w:autoSpaceDN w:val="0"/>
        <w:spacing w:after="0" w:line="240" w:lineRule="auto"/>
        <w:ind w:right="248"/>
        <w:jc w:val="both"/>
        <w:rPr>
          <w:rFonts w:ascii="Open Sans" w:hAnsi="Open Sans" w:cs="Open Sans"/>
        </w:rPr>
      </w:pPr>
      <w:r w:rsidRPr="00D36CC5">
        <w:rPr>
          <w:rFonts w:ascii="Open Sans" w:hAnsi="Open Sans" w:cs="Open Sans"/>
          <w:b/>
        </w:rPr>
        <w:t>A</w:t>
      </w:r>
      <w:r w:rsidR="00400017" w:rsidRPr="00D36CC5">
        <w:rPr>
          <w:rFonts w:ascii="Open Sans" w:hAnsi="Open Sans" w:cs="Open Sans"/>
          <w:b/>
        </w:rPr>
        <w:t>pproval</w:t>
      </w:r>
      <w:r w:rsidR="008F51B7" w:rsidRPr="00D36CC5">
        <w:rPr>
          <w:rFonts w:ascii="Open Sans" w:hAnsi="Open Sans" w:cs="Open Sans"/>
          <w:b/>
        </w:rPr>
        <w:t xml:space="preserve"> of</w:t>
      </w:r>
      <w:r w:rsidRPr="00D36CC5">
        <w:rPr>
          <w:rFonts w:ascii="Open Sans" w:hAnsi="Open Sans" w:cs="Open Sans"/>
          <w:b/>
        </w:rPr>
        <w:t xml:space="preserve"> project proposal</w:t>
      </w:r>
      <w:r w:rsidR="00400017" w:rsidRPr="00D36CC5">
        <w:rPr>
          <w:rFonts w:ascii="Open Sans" w:hAnsi="Open Sans" w:cs="Open Sans"/>
        </w:rPr>
        <w:t xml:space="preserve">: </w:t>
      </w:r>
      <w:r w:rsidRPr="00D36CC5">
        <w:rPr>
          <w:rFonts w:ascii="Open Sans" w:hAnsi="Open Sans" w:cs="Open Sans"/>
        </w:rPr>
        <w:t>In</w:t>
      </w:r>
      <w:r w:rsidR="00400017" w:rsidRPr="00D36CC5">
        <w:rPr>
          <w:rFonts w:ascii="Open Sans" w:hAnsi="Open Sans" w:cs="Open Sans"/>
        </w:rPr>
        <w:t xml:space="preserve"> </w:t>
      </w:r>
      <w:r w:rsidR="0035695F">
        <w:rPr>
          <w:rFonts w:ascii="Open Sans" w:hAnsi="Open Sans" w:cs="Open Sans"/>
        </w:rPr>
        <w:t xml:space="preserve">mid </w:t>
      </w:r>
      <w:r w:rsidR="00400017" w:rsidRPr="00D36CC5">
        <w:rPr>
          <w:rFonts w:ascii="Open Sans" w:hAnsi="Open Sans" w:cs="Open Sans"/>
        </w:rPr>
        <w:t>July 2017</w:t>
      </w:r>
      <w:r w:rsidR="00811B40">
        <w:rPr>
          <w:rFonts w:ascii="Open Sans" w:hAnsi="Open Sans" w:cs="Open Sans"/>
        </w:rPr>
        <w:t>,</w:t>
      </w:r>
      <w:r w:rsidR="00400017" w:rsidRPr="00D36CC5">
        <w:rPr>
          <w:rFonts w:ascii="Open Sans" w:hAnsi="Open Sans" w:cs="Open Sans"/>
        </w:rPr>
        <w:t xml:space="preserve"> the Adaptation Fund</w:t>
      </w:r>
      <w:r w:rsidR="003B1B8F">
        <w:rPr>
          <w:rFonts w:ascii="Open Sans" w:hAnsi="Open Sans" w:cs="Open Sans"/>
        </w:rPr>
        <w:t xml:space="preserve"> Board</w:t>
      </w:r>
      <w:r w:rsidR="00400017" w:rsidRPr="00D36CC5">
        <w:rPr>
          <w:rFonts w:ascii="Open Sans" w:hAnsi="Open Sans" w:cs="Open Sans"/>
        </w:rPr>
        <w:t xml:space="preserve"> approved the </w:t>
      </w:r>
      <w:r w:rsidR="008C1AE7">
        <w:rPr>
          <w:rFonts w:ascii="Open Sans" w:hAnsi="Open Sans" w:cs="Open Sans"/>
        </w:rPr>
        <w:t>p</w:t>
      </w:r>
      <w:r w:rsidR="00400017" w:rsidRPr="00D36CC5">
        <w:rPr>
          <w:rFonts w:ascii="Open Sans" w:hAnsi="Open Sans" w:cs="Open Sans"/>
        </w:rPr>
        <w:t>roject proposal presented by WFP.</w:t>
      </w:r>
    </w:p>
    <w:p w14:paraId="76B10517" w14:textId="77777777" w:rsidR="00DC1DC5" w:rsidRPr="00D36CC5" w:rsidRDefault="00DC1DC5" w:rsidP="00D3720A">
      <w:pPr>
        <w:pStyle w:val="ListParagraph"/>
        <w:rPr>
          <w:rFonts w:ascii="Open Sans" w:hAnsi="Open Sans" w:cs="Open Sans"/>
        </w:rPr>
      </w:pPr>
    </w:p>
    <w:p w14:paraId="7D28BD1B" w14:textId="63183260" w:rsidR="0088646E" w:rsidRPr="005D43A9" w:rsidRDefault="00DC1DC5" w:rsidP="005D43A9">
      <w:pPr>
        <w:pStyle w:val="ListParagraph"/>
        <w:widowControl w:val="0"/>
        <w:numPr>
          <w:ilvl w:val="0"/>
          <w:numId w:val="18"/>
        </w:numPr>
        <w:tabs>
          <w:tab w:val="left" w:pos="979"/>
        </w:tabs>
        <w:autoSpaceDE w:val="0"/>
        <w:autoSpaceDN w:val="0"/>
        <w:spacing w:after="0" w:line="240" w:lineRule="auto"/>
        <w:ind w:right="252"/>
        <w:contextualSpacing w:val="0"/>
        <w:jc w:val="both"/>
        <w:rPr>
          <w:rFonts w:ascii="Open Sans" w:hAnsi="Open Sans" w:cs="Open Sans"/>
        </w:rPr>
      </w:pPr>
      <w:r w:rsidRPr="00D36CC5">
        <w:rPr>
          <w:rFonts w:ascii="Open Sans" w:hAnsi="Open Sans" w:cs="Open Sans"/>
          <w:b/>
        </w:rPr>
        <w:t>Preparation meetings for Inception Workshop</w:t>
      </w:r>
      <w:r w:rsidR="00BD1022" w:rsidRPr="00D36CC5">
        <w:rPr>
          <w:rFonts w:ascii="Open Sans" w:hAnsi="Open Sans" w:cs="Open Sans"/>
          <w:b/>
        </w:rPr>
        <w:t xml:space="preserve">: </w:t>
      </w:r>
      <w:r w:rsidR="00BD1022" w:rsidRPr="00D36CC5">
        <w:rPr>
          <w:rFonts w:ascii="Open Sans" w:hAnsi="Open Sans" w:cs="Open Sans"/>
        </w:rPr>
        <w:t>After project approval</w:t>
      </w:r>
      <w:r w:rsidR="000376CA" w:rsidRPr="00D36CC5">
        <w:rPr>
          <w:rFonts w:ascii="Open Sans" w:hAnsi="Open Sans" w:cs="Open Sans"/>
        </w:rPr>
        <w:t xml:space="preserve">, </w:t>
      </w:r>
      <w:r w:rsidR="00BD1022" w:rsidRPr="00D36CC5">
        <w:rPr>
          <w:rFonts w:ascii="Open Sans" w:hAnsi="Open Sans" w:cs="Open Sans"/>
        </w:rPr>
        <w:t xml:space="preserve">WFP Colombia and </w:t>
      </w:r>
      <w:r w:rsidR="008C1AE7">
        <w:rPr>
          <w:rFonts w:ascii="Open Sans" w:hAnsi="Open Sans" w:cs="Open Sans"/>
        </w:rPr>
        <w:t xml:space="preserve">WFP </w:t>
      </w:r>
      <w:r w:rsidR="00BD1022" w:rsidRPr="00D36CC5">
        <w:rPr>
          <w:rFonts w:ascii="Open Sans" w:hAnsi="Open Sans" w:cs="Open Sans"/>
        </w:rPr>
        <w:t xml:space="preserve">Ecuador </w:t>
      </w:r>
      <w:r w:rsidR="000376CA" w:rsidRPr="00D36CC5">
        <w:rPr>
          <w:rFonts w:ascii="Open Sans" w:hAnsi="Open Sans" w:cs="Open Sans"/>
        </w:rPr>
        <w:t xml:space="preserve">held four meetings with MADS and MAE to define </w:t>
      </w:r>
      <w:r w:rsidR="00265CCF">
        <w:rPr>
          <w:rFonts w:ascii="Open Sans" w:hAnsi="Open Sans" w:cs="Open Sans"/>
        </w:rPr>
        <w:t>next steps</w:t>
      </w:r>
      <w:r w:rsidR="000376CA" w:rsidRPr="00D36CC5">
        <w:rPr>
          <w:rFonts w:ascii="Open Sans" w:hAnsi="Open Sans" w:cs="Open Sans"/>
        </w:rPr>
        <w:t xml:space="preserve"> for project start</w:t>
      </w:r>
      <w:r w:rsidR="002F1D26">
        <w:rPr>
          <w:rFonts w:ascii="Open Sans" w:hAnsi="Open Sans" w:cs="Open Sans"/>
        </w:rPr>
        <w:t>:</w:t>
      </w:r>
    </w:p>
    <w:p w14:paraId="1EEBA641" w14:textId="5C618190" w:rsidR="0088646E" w:rsidRPr="00D36CC5" w:rsidRDefault="0088646E" w:rsidP="005D43A9">
      <w:pPr>
        <w:pStyle w:val="ListParagraph"/>
        <w:widowControl w:val="0"/>
        <w:numPr>
          <w:ilvl w:val="0"/>
          <w:numId w:val="32"/>
        </w:numPr>
        <w:tabs>
          <w:tab w:val="left" w:pos="979"/>
        </w:tabs>
        <w:autoSpaceDE w:val="0"/>
        <w:autoSpaceDN w:val="0"/>
        <w:spacing w:after="0" w:line="240" w:lineRule="auto"/>
        <w:ind w:right="252"/>
        <w:jc w:val="both"/>
        <w:rPr>
          <w:rFonts w:ascii="Open Sans" w:hAnsi="Open Sans" w:cs="Open Sans"/>
        </w:rPr>
      </w:pPr>
      <w:r w:rsidRPr="00D36CC5">
        <w:rPr>
          <w:rFonts w:ascii="Open Sans" w:hAnsi="Open Sans" w:cs="Open Sans"/>
        </w:rPr>
        <w:t>September 11</w:t>
      </w:r>
      <w:r w:rsidRPr="00D36CC5">
        <w:rPr>
          <w:rFonts w:ascii="Open Sans" w:hAnsi="Open Sans" w:cs="Open Sans"/>
          <w:vertAlign w:val="superscript"/>
        </w:rPr>
        <w:t>th</w:t>
      </w:r>
      <w:r w:rsidR="002B7240">
        <w:rPr>
          <w:rFonts w:ascii="Open Sans" w:hAnsi="Open Sans" w:cs="Open Sans"/>
        </w:rPr>
        <w:t xml:space="preserve">, </w:t>
      </w:r>
      <w:r w:rsidRPr="00D36CC5">
        <w:rPr>
          <w:rFonts w:ascii="Open Sans" w:hAnsi="Open Sans" w:cs="Open Sans"/>
        </w:rPr>
        <w:t>2017: Initial binational meeting after project approval</w:t>
      </w:r>
      <w:r w:rsidR="00B37080" w:rsidRPr="00D36CC5">
        <w:rPr>
          <w:rFonts w:ascii="Open Sans" w:hAnsi="Open Sans" w:cs="Open Sans"/>
        </w:rPr>
        <w:t>.</w:t>
      </w:r>
    </w:p>
    <w:p w14:paraId="5155CDA0" w14:textId="0ADF598A" w:rsidR="00A14C16" w:rsidRPr="00D36CC5" w:rsidRDefault="0088646E" w:rsidP="0053336C">
      <w:pPr>
        <w:pStyle w:val="ListParagraph"/>
        <w:widowControl w:val="0"/>
        <w:numPr>
          <w:ilvl w:val="0"/>
          <w:numId w:val="32"/>
        </w:numPr>
        <w:tabs>
          <w:tab w:val="left" w:pos="979"/>
        </w:tabs>
        <w:autoSpaceDE w:val="0"/>
        <w:autoSpaceDN w:val="0"/>
        <w:spacing w:after="0" w:line="240" w:lineRule="auto"/>
        <w:ind w:left="990" w:right="252" w:hanging="270"/>
        <w:jc w:val="both"/>
        <w:rPr>
          <w:rFonts w:ascii="Open Sans" w:hAnsi="Open Sans" w:cs="Open Sans"/>
        </w:rPr>
      </w:pPr>
      <w:r w:rsidRPr="00D36CC5">
        <w:rPr>
          <w:rFonts w:ascii="Open Sans" w:hAnsi="Open Sans" w:cs="Open Sans"/>
        </w:rPr>
        <w:t xml:space="preserve">November </w:t>
      </w:r>
      <w:r w:rsidR="00A14C16" w:rsidRPr="00D36CC5">
        <w:rPr>
          <w:rFonts w:ascii="Open Sans" w:hAnsi="Open Sans" w:cs="Open Sans"/>
        </w:rPr>
        <w:t>15</w:t>
      </w:r>
      <w:r w:rsidR="00A14C16" w:rsidRPr="00D36CC5">
        <w:rPr>
          <w:rFonts w:ascii="Open Sans" w:hAnsi="Open Sans" w:cs="Open Sans"/>
          <w:vertAlign w:val="superscript"/>
        </w:rPr>
        <w:t>th</w:t>
      </w:r>
      <w:r w:rsidR="002B7240">
        <w:rPr>
          <w:rFonts w:ascii="Open Sans" w:hAnsi="Open Sans" w:cs="Open Sans"/>
        </w:rPr>
        <w:t xml:space="preserve">, </w:t>
      </w:r>
      <w:r w:rsidR="00A14C16" w:rsidRPr="00D36CC5">
        <w:rPr>
          <w:rFonts w:ascii="Open Sans" w:hAnsi="Open Sans" w:cs="Open Sans"/>
        </w:rPr>
        <w:t>2017: Experience exchange based on the implementation of the</w:t>
      </w:r>
      <w:r w:rsidR="002F1D26">
        <w:rPr>
          <w:rFonts w:ascii="Open Sans" w:hAnsi="Open Sans" w:cs="Open Sans"/>
        </w:rPr>
        <w:t xml:space="preserve"> </w:t>
      </w:r>
      <w:r w:rsidR="007F3123">
        <w:rPr>
          <w:rFonts w:ascii="Open Sans" w:hAnsi="Open Sans" w:cs="Open Sans"/>
        </w:rPr>
        <w:t>Adaptation Fund project “</w:t>
      </w:r>
      <w:r w:rsidR="00AC641C" w:rsidRPr="00D853B0">
        <w:rPr>
          <w:rFonts w:ascii="Open Sans" w:hAnsi="Open Sans" w:cs="Open Sans"/>
        </w:rPr>
        <w:t xml:space="preserve">Enhancing resilience of communities to the adverse effects of climate change on food security, in Pichincha Province and the Jubones </w:t>
      </w:r>
      <w:r w:rsidR="007F3123" w:rsidRPr="00D853B0">
        <w:rPr>
          <w:rFonts w:ascii="Open Sans" w:hAnsi="Open Sans" w:cs="Open Sans"/>
        </w:rPr>
        <w:t>r</w:t>
      </w:r>
      <w:r w:rsidR="00AC641C" w:rsidRPr="00D853B0">
        <w:rPr>
          <w:rFonts w:ascii="Open Sans" w:hAnsi="Open Sans" w:cs="Open Sans"/>
        </w:rPr>
        <w:t xml:space="preserve">iver </w:t>
      </w:r>
      <w:r w:rsidR="007F3123" w:rsidRPr="00D853B0">
        <w:rPr>
          <w:rFonts w:ascii="Open Sans" w:hAnsi="Open Sans" w:cs="Open Sans"/>
        </w:rPr>
        <w:t>b</w:t>
      </w:r>
      <w:r w:rsidR="00AC641C" w:rsidRPr="00D853B0">
        <w:rPr>
          <w:rFonts w:ascii="Open Sans" w:hAnsi="Open Sans" w:cs="Open Sans"/>
        </w:rPr>
        <w:t>asin</w:t>
      </w:r>
      <w:r w:rsidR="007F3123" w:rsidRPr="005072A8">
        <w:rPr>
          <w:rFonts w:ascii="Open Sans" w:hAnsi="Open Sans" w:cs="Open Sans"/>
        </w:rPr>
        <w:t>”</w:t>
      </w:r>
      <w:r w:rsidR="00AC641C">
        <w:rPr>
          <w:rFonts w:ascii="Open Sans" w:hAnsi="Open Sans" w:cs="Open Sans"/>
        </w:rPr>
        <w:t xml:space="preserve"> (</w:t>
      </w:r>
      <w:r w:rsidR="00A14C16" w:rsidRPr="00D36CC5">
        <w:rPr>
          <w:rFonts w:ascii="Open Sans" w:hAnsi="Open Sans" w:cs="Open Sans"/>
        </w:rPr>
        <w:t>FORECCSA</w:t>
      </w:r>
      <w:r w:rsidR="00AC641C">
        <w:rPr>
          <w:rFonts w:ascii="Open Sans" w:hAnsi="Open Sans" w:cs="Open Sans"/>
        </w:rPr>
        <w:t>)</w:t>
      </w:r>
      <w:r w:rsidR="00A14C16" w:rsidRPr="00D36CC5">
        <w:rPr>
          <w:rFonts w:ascii="Open Sans" w:hAnsi="Open Sans" w:cs="Open Sans"/>
        </w:rPr>
        <w:t xml:space="preserve"> in Ecuador. Discussion about targeting, funds allocation between countries and terms of reference of the project coordination team</w:t>
      </w:r>
      <w:r w:rsidR="00B37080" w:rsidRPr="00D36CC5">
        <w:rPr>
          <w:rFonts w:ascii="Open Sans" w:hAnsi="Open Sans" w:cs="Open Sans"/>
        </w:rPr>
        <w:t>.</w:t>
      </w:r>
    </w:p>
    <w:p w14:paraId="63BE4DF0" w14:textId="357AC84B" w:rsidR="00A14C16" w:rsidRPr="00D36CC5" w:rsidRDefault="00A14C16" w:rsidP="002B7240">
      <w:pPr>
        <w:pStyle w:val="ListParagraph"/>
        <w:widowControl w:val="0"/>
        <w:numPr>
          <w:ilvl w:val="0"/>
          <w:numId w:val="32"/>
        </w:numPr>
        <w:tabs>
          <w:tab w:val="left" w:pos="979"/>
        </w:tabs>
        <w:autoSpaceDE w:val="0"/>
        <w:autoSpaceDN w:val="0"/>
        <w:spacing w:after="0" w:line="240" w:lineRule="auto"/>
        <w:ind w:left="990" w:right="252" w:hanging="270"/>
        <w:jc w:val="both"/>
        <w:rPr>
          <w:rFonts w:ascii="Open Sans" w:hAnsi="Open Sans" w:cs="Open Sans"/>
        </w:rPr>
      </w:pPr>
      <w:r w:rsidRPr="00D36CC5">
        <w:rPr>
          <w:rFonts w:ascii="Open Sans" w:hAnsi="Open Sans" w:cs="Open Sans"/>
        </w:rPr>
        <w:t>February 14</w:t>
      </w:r>
      <w:r w:rsidRPr="00D36CC5">
        <w:rPr>
          <w:rFonts w:ascii="Open Sans" w:hAnsi="Open Sans" w:cs="Open Sans"/>
          <w:vertAlign w:val="superscript"/>
        </w:rPr>
        <w:t>th</w:t>
      </w:r>
      <w:r w:rsidR="002B7240">
        <w:rPr>
          <w:rFonts w:ascii="Open Sans" w:hAnsi="Open Sans" w:cs="Open Sans"/>
        </w:rPr>
        <w:t xml:space="preserve">, </w:t>
      </w:r>
      <w:r w:rsidRPr="00D36CC5">
        <w:rPr>
          <w:rFonts w:ascii="Open Sans" w:hAnsi="Open Sans" w:cs="Open Sans"/>
        </w:rPr>
        <w:t>201</w:t>
      </w:r>
      <w:r w:rsidR="002F1D26">
        <w:rPr>
          <w:rFonts w:ascii="Open Sans" w:hAnsi="Open Sans" w:cs="Open Sans"/>
        </w:rPr>
        <w:t>8</w:t>
      </w:r>
      <w:r w:rsidRPr="00D36CC5">
        <w:rPr>
          <w:rFonts w:ascii="Open Sans" w:hAnsi="Open Sans" w:cs="Open Sans"/>
        </w:rPr>
        <w:t xml:space="preserve">: Preparation of Inception </w:t>
      </w:r>
      <w:r w:rsidR="008C1AE7">
        <w:rPr>
          <w:rFonts w:ascii="Open Sans" w:hAnsi="Open Sans" w:cs="Open Sans"/>
        </w:rPr>
        <w:t>W</w:t>
      </w:r>
      <w:r w:rsidRPr="00D36CC5">
        <w:rPr>
          <w:rFonts w:ascii="Open Sans" w:hAnsi="Open Sans" w:cs="Open Sans"/>
        </w:rPr>
        <w:t>orkshop</w:t>
      </w:r>
      <w:r w:rsidR="008839B9">
        <w:rPr>
          <w:rFonts w:ascii="Open Sans" w:hAnsi="Open Sans" w:cs="Open Sans"/>
        </w:rPr>
        <w:t xml:space="preserve"> </w:t>
      </w:r>
      <w:r w:rsidR="008C1AE7">
        <w:rPr>
          <w:rFonts w:ascii="Open Sans" w:hAnsi="Open Sans" w:cs="Open Sans"/>
        </w:rPr>
        <w:t>a</w:t>
      </w:r>
      <w:r w:rsidR="008839B9">
        <w:rPr>
          <w:rFonts w:ascii="Open Sans" w:hAnsi="Open Sans" w:cs="Open Sans"/>
        </w:rPr>
        <w:t>genda</w:t>
      </w:r>
      <w:r w:rsidRPr="00D36CC5">
        <w:rPr>
          <w:rFonts w:ascii="Open Sans" w:hAnsi="Open Sans" w:cs="Open Sans"/>
        </w:rPr>
        <w:t>. Discussion of the governance structure.</w:t>
      </w:r>
    </w:p>
    <w:p w14:paraId="16C0CFB9" w14:textId="4262B1D3" w:rsidR="00A14C16" w:rsidRPr="00D36CC5" w:rsidRDefault="00A14C16" w:rsidP="002B7240">
      <w:pPr>
        <w:pStyle w:val="ListParagraph"/>
        <w:widowControl w:val="0"/>
        <w:numPr>
          <w:ilvl w:val="0"/>
          <w:numId w:val="32"/>
        </w:numPr>
        <w:tabs>
          <w:tab w:val="left" w:pos="979"/>
        </w:tabs>
        <w:autoSpaceDE w:val="0"/>
        <w:autoSpaceDN w:val="0"/>
        <w:spacing w:after="0" w:line="240" w:lineRule="auto"/>
        <w:ind w:left="990" w:right="252" w:hanging="270"/>
        <w:jc w:val="both"/>
        <w:rPr>
          <w:rFonts w:ascii="Open Sans" w:hAnsi="Open Sans" w:cs="Open Sans"/>
        </w:rPr>
      </w:pPr>
      <w:r w:rsidRPr="00D36CC5">
        <w:rPr>
          <w:rFonts w:ascii="Open Sans" w:hAnsi="Open Sans" w:cs="Open Sans"/>
        </w:rPr>
        <w:t>March 13</w:t>
      </w:r>
      <w:r w:rsidRPr="00D36CC5">
        <w:rPr>
          <w:rFonts w:ascii="Open Sans" w:hAnsi="Open Sans" w:cs="Open Sans"/>
          <w:vertAlign w:val="superscript"/>
        </w:rPr>
        <w:t>th</w:t>
      </w:r>
      <w:r w:rsidR="002B7240">
        <w:rPr>
          <w:rFonts w:ascii="Open Sans" w:hAnsi="Open Sans" w:cs="Open Sans"/>
        </w:rPr>
        <w:t xml:space="preserve">, </w:t>
      </w:r>
      <w:r w:rsidRPr="00D36CC5">
        <w:rPr>
          <w:rFonts w:ascii="Open Sans" w:hAnsi="Open Sans" w:cs="Open Sans"/>
        </w:rPr>
        <w:t>201</w:t>
      </w:r>
      <w:r w:rsidR="002F1D26">
        <w:rPr>
          <w:rFonts w:ascii="Open Sans" w:hAnsi="Open Sans" w:cs="Open Sans"/>
        </w:rPr>
        <w:t>8</w:t>
      </w:r>
      <w:r w:rsidRPr="00D36CC5">
        <w:rPr>
          <w:rFonts w:ascii="Open Sans" w:hAnsi="Open Sans" w:cs="Open Sans"/>
        </w:rPr>
        <w:t xml:space="preserve">: Discussion of first draft of </w:t>
      </w:r>
      <w:r w:rsidR="00AE3996" w:rsidRPr="00D36CC5">
        <w:rPr>
          <w:rFonts w:ascii="Open Sans" w:hAnsi="Open Sans" w:cs="Open Sans"/>
        </w:rPr>
        <w:t>year one Binational Implementation Plan and project Operational Manual. Introduction of the project coordination team.</w:t>
      </w:r>
    </w:p>
    <w:p w14:paraId="7DEDB662" w14:textId="30B6836F" w:rsidR="00AE3996" w:rsidRDefault="00AE3996" w:rsidP="0053336C">
      <w:pPr>
        <w:pStyle w:val="ListParagraph"/>
        <w:widowControl w:val="0"/>
        <w:tabs>
          <w:tab w:val="left" w:pos="1080"/>
        </w:tabs>
        <w:autoSpaceDE w:val="0"/>
        <w:autoSpaceDN w:val="0"/>
        <w:spacing w:after="0" w:line="240" w:lineRule="auto"/>
        <w:ind w:left="1080" w:right="252"/>
        <w:jc w:val="both"/>
        <w:rPr>
          <w:rFonts w:ascii="Open Sans" w:hAnsi="Open Sans" w:cs="Open Sans"/>
        </w:rPr>
      </w:pPr>
    </w:p>
    <w:p w14:paraId="64DD0BAB" w14:textId="77777777" w:rsidR="0053336C" w:rsidRPr="00D36CC5" w:rsidRDefault="0053336C" w:rsidP="0053336C">
      <w:pPr>
        <w:pStyle w:val="ListParagraph"/>
        <w:widowControl w:val="0"/>
        <w:tabs>
          <w:tab w:val="left" w:pos="1080"/>
        </w:tabs>
        <w:autoSpaceDE w:val="0"/>
        <w:autoSpaceDN w:val="0"/>
        <w:spacing w:after="0" w:line="240" w:lineRule="auto"/>
        <w:ind w:left="1080" w:right="252"/>
        <w:jc w:val="both"/>
        <w:rPr>
          <w:rFonts w:ascii="Open Sans" w:hAnsi="Open Sans" w:cs="Open Sans"/>
        </w:rPr>
      </w:pPr>
    </w:p>
    <w:p w14:paraId="7CEB7B34" w14:textId="70E2833B" w:rsidR="0053336C" w:rsidRPr="0047316B" w:rsidRDefault="0053336C" w:rsidP="0053336C">
      <w:pPr>
        <w:pStyle w:val="ListParagraph"/>
        <w:widowControl w:val="0"/>
        <w:numPr>
          <w:ilvl w:val="0"/>
          <w:numId w:val="18"/>
        </w:numPr>
        <w:tabs>
          <w:tab w:val="left" w:pos="979"/>
        </w:tabs>
        <w:autoSpaceDE w:val="0"/>
        <w:autoSpaceDN w:val="0"/>
        <w:spacing w:after="0" w:line="240" w:lineRule="auto"/>
        <w:ind w:right="252"/>
        <w:contextualSpacing w:val="0"/>
        <w:jc w:val="both"/>
        <w:rPr>
          <w:rFonts w:ascii="Open Sans" w:hAnsi="Open Sans" w:cs="Open Sans"/>
        </w:rPr>
      </w:pPr>
      <w:bookmarkStart w:id="12" w:name="_bookmark8"/>
      <w:bookmarkEnd w:id="12"/>
      <w:r w:rsidRPr="0047316B">
        <w:rPr>
          <w:rFonts w:ascii="Open Sans" w:hAnsi="Open Sans" w:cs="Open Sans"/>
          <w:b/>
          <w:color w:val="000000" w:themeColor="text1"/>
        </w:rPr>
        <w:lastRenderedPageBreak/>
        <w:t xml:space="preserve">First meeting of the Binational Management Committee: </w:t>
      </w:r>
      <w:r w:rsidRPr="0047316B">
        <w:rPr>
          <w:rFonts w:ascii="Open Sans" w:hAnsi="Open Sans" w:cs="Open Sans"/>
          <w:color w:val="000000" w:themeColor="text1"/>
        </w:rPr>
        <w:t xml:space="preserve">Delegates from WFP Colombia, WFP Ecuador, MADS and MAE held the first Binational Management Committee meeting on May 2, 2018. Final outcomes of the meeting included: i) Presentation and discussion of the project’s governance structure; ii) Approval of the Inception Workshop agenda; iii) Discussion of the project’s operational manual; iv) Setting the rules and membership of the Binational Management Committee </w:t>
      </w:r>
      <w:r w:rsidRPr="0047316B">
        <w:rPr>
          <w:rFonts w:ascii="Open Sans" w:hAnsi="Open Sans" w:cs="Open Sans"/>
        </w:rPr>
        <w:t>(see Annex 1 for agenda and</w:t>
      </w:r>
      <w:r w:rsidRPr="0047316B">
        <w:rPr>
          <w:rFonts w:ascii="Open Sans" w:hAnsi="Open Sans" w:cs="Open Sans"/>
          <w:spacing w:val="-8"/>
        </w:rPr>
        <w:t xml:space="preserve"> </w:t>
      </w:r>
      <w:r w:rsidRPr="0047316B">
        <w:rPr>
          <w:rFonts w:ascii="Open Sans" w:hAnsi="Open Sans" w:cs="Open Sans"/>
        </w:rPr>
        <w:t>conclusions).</w:t>
      </w:r>
    </w:p>
    <w:p w14:paraId="3CD16CB0" w14:textId="77777777" w:rsidR="0053336C" w:rsidRDefault="0053336C" w:rsidP="0053336C">
      <w:pPr>
        <w:pStyle w:val="ListParagraph"/>
        <w:widowControl w:val="0"/>
        <w:tabs>
          <w:tab w:val="left" w:pos="979"/>
        </w:tabs>
        <w:autoSpaceDE w:val="0"/>
        <w:autoSpaceDN w:val="0"/>
        <w:spacing w:after="0" w:line="240" w:lineRule="auto"/>
        <w:ind w:right="252"/>
        <w:contextualSpacing w:val="0"/>
        <w:jc w:val="both"/>
        <w:rPr>
          <w:rFonts w:ascii="Open Sans" w:hAnsi="Open Sans" w:cs="Open Sans"/>
        </w:rPr>
      </w:pPr>
    </w:p>
    <w:p w14:paraId="2924DF54" w14:textId="3A8721B6" w:rsidR="00C86B0A" w:rsidRDefault="00034EB5" w:rsidP="0053336C">
      <w:pPr>
        <w:pStyle w:val="ListParagraph"/>
        <w:widowControl w:val="0"/>
        <w:numPr>
          <w:ilvl w:val="0"/>
          <w:numId w:val="18"/>
        </w:numPr>
        <w:tabs>
          <w:tab w:val="left" w:pos="979"/>
        </w:tabs>
        <w:autoSpaceDE w:val="0"/>
        <w:autoSpaceDN w:val="0"/>
        <w:spacing w:line="240" w:lineRule="auto"/>
        <w:ind w:right="252"/>
        <w:contextualSpacing w:val="0"/>
        <w:jc w:val="both"/>
        <w:rPr>
          <w:rFonts w:ascii="Open Sans" w:hAnsi="Open Sans" w:cs="Open Sans"/>
        </w:rPr>
      </w:pPr>
      <w:r w:rsidRPr="00D36CC5">
        <w:rPr>
          <w:rFonts w:ascii="Open Sans" w:hAnsi="Open Sans" w:cs="Open Sans"/>
          <w:b/>
        </w:rPr>
        <w:t>In</w:t>
      </w:r>
      <w:r w:rsidR="000813CD" w:rsidRPr="00D36CC5">
        <w:rPr>
          <w:rFonts w:ascii="Open Sans" w:hAnsi="Open Sans" w:cs="Open Sans"/>
          <w:b/>
        </w:rPr>
        <w:t xml:space="preserve">ception Workshop: </w:t>
      </w:r>
      <w:r w:rsidR="000813CD" w:rsidRPr="00D36CC5">
        <w:rPr>
          <w:rFonts w:ascii="Open Sans" w:hAnsi="Open Sans" w:cs="Open Sans"/>
        </w:rPr>
        <w:t>In or</w:t>
      </w:r>
      <w:r w:rsidRPr="00D36CC5">
        <w:rPr>
          <w:rFonts w:ascii="Open Sans" w:hAnsi="Open Sans" w:cs="Open Sans"/>
        </w:rPr>
        <w:t xml:space="preserve">der to initiate the project, </w:t>
      </w:r>
      <w:r w:rsidR="000813CD" w:rsidRPr="00D36CC5">
        <w:rPr>
          <w:rFonts w:ascii="Open Sans" w:hAnsi="Open Sans" w:cs="Open Sans"/>
        </w:rPr>
        <w:t>WFP</w:t>
      </w:r>
      <w:r w:rsidRPr="00D36CC5">
        <w:rPr>
          <w:rFonts w:ascii="Open Sans" w:hAnsi="Open Sans" w:cs="Open Sans"/>
        </w:rPr>
        <w:t xml:space="preserve"> Colombia and WFP Ecuador join</w:t>
      </w:r>
      <w:r w:rsidR="00CE261C">
        <w:rPr>
          <w:rFonts w:ascii="Open Sans" w:hAnsi="Open Sans" w:cs="Open Sans"/>
        </w:rPr>
        <w:t>ed</w:t>
      </w:r>
      <w:r w:rsidRPr="00D36CC5">
        <w:rPr>
          <w:rFonts w:ascii="Open Sans" w:hAnsi="Open Sans" w:cs="Open Sans"/>
        </w:rPr>
        <w:t xml:space="preserve"> efforts with MADS and MAE to</w:t>
      </w:r>
      <w:r w:rsidR="00D06E92" w:rsidRPr="00D36CC5">
        <w:rPr>
          <w:rFonts w:ascii="Open Sans" w:hAnsi="Open Sans" w:cs="Open Sans"/>
        </w:rPr>
        <w:t xml:space="preserve"> </w:t>
      </w:r>
      <w:r w:rsidRPr="00D36CC5">
        <w:rPr>
          <w:rFonts w:ascii="Open Sans" w:hAnsi="Open Sans" w:cs="Open Sans"/>
        </w:rPr>
        <w:t xml:space="preserve">organize the Inception Workshop with </w:t>
      </w:r>
      <w:r w:rsidR="000813CD" w:rsidRPr="00D36CC5">
        <w:rPr>
          <w:rFonts w:ascii="Open Sans" w:hAnsi="Open Sans" w:cs="Open Sans"/>
        </w:rPr>
        <w:t>project</w:t>
      </w:r>
      <w:r w:rsidR="008C1AE7">
        <w:rPr>
          <w:rFonts w:ascii="Open Sans" w:hAnsi="Open Sans" w:cs="Open Sans"/>
        </w:rPr>
        <w:t xml:space="preserve"> s</w:t>
      </w:r>
      <w:r w:rsidRPr="00D36CC5">
        <w:rPr>
          <w:rFonts w:ascii="Open Sans" w:hAnsi="Open Sans" w:cs="Open Sans"/>
        </w:rPr>
        <w:t>takeholders, NGOs and</w:t>
      </w:r>
      <w:r w:rsidR="008C1AE7">
        <w:rPr>
          <w:rFonts w:ascii="Open Sans" w:hAnsi="Open Sans" w:cs="Open Sans"/>
        </w:rPr>
        <w:t xml:space="preserve"> local community members</w:t>
      </w:r>
      <w:r w:rsidRPr="00D36CC5">
        <w:rPr>
          <w:rFonts w:ascii="Open Sans" w:hAnsi="Open Sans" w:cs="Open Sans"/>
        </w:rPr>
        <w:t>.</w:t>
      </w:r>
      <w:r w:rsidR="002B7240">
        <w:rPr>
          <w:rFonts w:ascii="Open Sans" w:hAnsi="Open Sans" w:cs="Open Sans"/>
        </w:rPr>
        <w:t xml:space="preserve"> The Inception Workshop took place in </w:t>
      </w:r>
      <w:r w:rsidR="002B7240" w:rsidRPr="00D36CC5">
        <w:rPr>
          <w:rFonts w:ascii="Open Sans" w:hAnsi="Open Sans" w:cs="Open Sans"/>
        </w:rPr>
        <w:t>Ibarra</w:t>
      </w:r>
      <w:r w:rsidR="002B7240">
        <w:rPr>
          <w:rFonts w:ascii="Open Sans" w:hAnsi="Open Sans" w:cs="Open Sans"/>
        </w:rPr>
        <w:t xml:space="preserve">, </w:t>
      </w:r>
      <w:r w:rsidR="002B7240" w:rsidRPr="00D36CC5">
        <w:rPr>
          <w:rFonts w:ascii="Open Sans" w:hAnsi="Open Sans" w:cs="Open Sans"/>
        </w:rPr>
        <w:t>Ecuador</w:t>
      </w:r>
      <w:r w:rsidR="002B7240">
        <w:rPr>
          <w:rFonts w:ascii="Open Sans" w:hAnsi="Open Sans" w:cs="Open Sans"/>
        </w:rPr>
        <w:t xml:space="preserve"> on 3-4 May 2018.</w:t>
      </w:r>
    </w:p>
    <w:p w14:paraId="6D25050D" w14:textId="77777777" w:rsidR="0053336C" w:rsidRPr="00D36CC5" w:rsidRDefault="0053336C" w:rsidP="0053336C">
      <w:pPr>
        <w:pStyle w:val="ListParagraph"/>
        <w:widowControl w:val="0"/>
        <w:tabs>
          <w:tab w:val="left" w:pos="979"/>
        </w:tabs>
        <w:autoSpaceDE w:val="0"/>
        <w:autoSpaceDN w:val="0"/>
        <w:spacing w:line="240" w:lineRule="auto"/>
        <w:ind w:right="252"/>
        <w:contextualSpacing w:val="0"/>
        <w:jc w:val="both"/>
        <w:rPr>
          <w:rFonts w:ascii="Open Sans" w:hAnsi="Open Sans" w:cs="Open Sans"/>
        </w:rPr>
      </w:pPr>
    </w:p>
    <w:p w14:paraId="11DF2738" w14:textId="30D6FB5D" w:rsidR="002B7240" w:rsidRDefault="002B7240" w:rsidP="002B7240">
      <w:pPr>
        <w:pStyle w:val="Heading1"/>
        <w:numPr>
          <w:ilvl w:val="0"/>
          <w:numId w:val="26"/>
        </w:numPr>
        <w:rPr>
          <w:rFonts w:ascii="Open Sans" w:hAnsi="Open Sans" w:cs="Open Sans"/>
          <w:b/>
          <w:color w:val="auto"/>
          <w:sz w:val="24"/>
          <w:szCs w:val="24"/>
        </w:rPr>
      </w:pPr>
      <w:bookmarkStart w:id="13" w:name="_Toc515876747"/>
      <w:r w:rsidRPr="00D36CC5">
        <w:rPr>
          <w:rFonts w:ascii="Open Sans" w:hAnsi="Open Sans" w:cs="Open Sans"/>
          <w:b/>
          <w:color w:val="auto"/>
          <w:sz w:val="24"/>
          <w:szCs w:val="24"/>
        </w:rPr>
        <w:t xml:space="preserve">Inception </w:t>
      </w:r>
      <w:r>
        <w:rPr>
          <w:rFonts w:ascii="Open Sans" w:hAnsi="Open Sans" w:cs="Open Sans"/>
          <w:b/>
          <w:color w:val="auto"/>
          <w:sz w:val="24"/>
          <w:szCs w:val="24"/>
        </w:rPr>
        <w:t>workshop</w:t>
      </w:r>
      <w:bookmarkEnd w:id="13"/>
    </w:p>
    <w:p w14:paraId="1BFE582A" w14:textId="77777777" w:rsidR="0053336C" w:rsidRDefault="0053336C" w:rsidP="0053336C">
      <w:pPr>
        <w:pStyle w:val="Heading2"/>
        <w:spacing w:before="0" w:line="257" w:lineRule="auto"/>
        <w:rPr>
          <w:rFonts w:ascii="Open Sans" w:hAnsi="Open Sans" w:cs="Open Sans"/>
          <w:b/>
          <w:color w:val="auto"/>
          <w:sz w:val="22"/>
          <w:szCs w:val="22"/>
        </w:rPr>
      </w:pPr>
      <w:bookmarkStart w:id="14" w:name="_Toc514743751"/>
    </w:p>
    <w:p w14:paraId="0129365F" w14:textId="7A57F927" w:rsidR="00034EB5" w:rsidRPr="00D36CC5" w:rsidRDefault="002B7240" w:rsidP="00FC01A7">
      <w:pPr>
        <w:pStyle w:val="Heading2"/>
        <w:spacing w:before="120" w:line="257" w:lineRule="auto"/>
        <w:rPr>
          <w:rFonts w:ascii="Open Sans" w:hAnsi="Open Sans" w:cs="Open Sans"/>
          <w:b/>
          <w:color w:val="auto"/>
          <w:sz w:val="22"/>
          <w:szCs w:val="22"/>
        </w:rPr>
      </w:pPr>
      <w:bookmarkStart w:id="15" w:name="_Toc515876748"/>
      <w:r>
        <w:rPr>
          <w:rFonts w:ascii="Open Sans" w:hAnsi="Open Sans" w:cs="Open Sans"/>
          <w:b/>
          <w:color w:val="auto"/>
          <w:sz w:val="22"/>
          <w:szCs w:val="22"/>
        </w:rPr>
        <w:t>3.1</w:t>
      </w:r>
      <w:r w:rsidR="00B05466" w:rsidRPr="00D36CC5">
        <w:rPr>
          <w:rFonts w:ascii="Open Sans" w:hAnsi="Open Sans" w:cs="Open Sans"/>
          <w:b/>
          <w:color w:val="auto"/>
          <w:sz w:val="22"/>
          <w:szCs w:val="22"/>
        </w:rPr>
        <w:t xml:space="preserve"> </w:t>
      </w:r>
      <w:r w:rsidR="000C3095">
        <w:rPr>
          <w:rFonts w:ascii="Open Sans" w:hAnsi="Open Sans" w:cs="Open Sans"/>
          <w:b/>
          <w:color w:val="auto"/>
          <w:sz w:val="22"/>
          <w:szCs w:val="22"/>
        </w:rPr>
        <w:t>O</w:t>
      </w:r>
      <w:r w:rsidR="00034EB5" w:rsidRPr="00D36CC5">
        <w:rPr>
          <w:rFonts w:ascii="Open Sans" w:hAnsi="Open Sans" w:cs="Open Sans"/>
          <w:b/>
          <w:color w:val="auto"/>
          <w:sz w:val="22"/>
          <w:szCs w:val="22"/>
        </w:rPr>
        <w:t>bjectives</w:t>
      </w:r>
      <w:bookmarkEnd w:id="14"/>
      <w:bookmarkEnd w:id="15"/>
      <w:r w:rsidR="000C3095">
        <w:rPr>
          <w:rFonts w:ascii="Open Sans" w:hAnsi="Open Sans" w:cs="Open Sans"/>
          <w:b/>
          <w:color w:val="auto"/>
          <w:sz w:val="22"/>
          <w:szCs w:val="22"/>
        </w:rPr>
        <w:t xml:space="preserve"> </w:t>
      </w:r>
    </w:p>
    <w:p w14:paraId="25179662" w14:textId="77777777" w:rsidR="00034EB5" w:rsidRPr="00D36CC5" w:rsidRDefault="00034EB5" w:rsidP="0053336C">
      <w:pPr>
        <w:pStyle w:val="ListParagraph"/>
        <w:spacing w:after="0" w:line="240" w:lineRule="auto"/>
        <w:jc w:val="both"/>
        <w:rPr>
          <w:rFonts w:ascii="Open Sans" w:hAnsi="Open Sans" w:cs="Open Sans"/>
        </w:rPr>
      </w:pPr>
    </w:p>
    <w:p w14:paraId="14F0E61A" w14:textId="706BE862" w:rsidR="00034EB5" w:rsidRPr="00D36CC5" w:rsidRDefault="00DC1DC5" w:rsidP="00BC33DE">
      <w:pPr>
        <w:pStyle w:val="ListParagraph"/>
        <w:numPr>
          <w:ilvl w:val="0"/>
          <w:numId w:val="5"/>
        </w:numPr>
        <w:spacing w:line="240" w:lineRule="auto"/>
        <w:jc w:val="both"/>
        <w:rPr>
          <w:rFonts w:ascii="Open Sans" w:hAnsi="Open Sans" w:cs="Open Sans"/>
        </w:rPr>
      </w:pPr>
      <w:r w:rsidRPr="00D36CC5">
        <w:rPr>
          <w:rFonts w:ascii="Open Sans" w:hAnsi="Open Sans" w:cs="Open Sans"/>
        </w:rPr>
        <w:t>C</w:t>
      </w:r>
      <w:r w:rsidR="00034EB5" w:rsidRPr="00D36CC5">
        <w:rPr>
          <w:rFonts w:ascii="Open Sans" w:hAnsi="Open Sans" w:cs="Open Sans"/>
        </w:rPr>
        <w:t xml:space="preserve">ommunicate </w:t>
      </w:r>
      <w:r w:rsidR="00BD1022" w:rsidRPr="00D36CC5">
        <w:rPr>
          <w:rFonts w:ascii="Open Sans" w:hAnsi="Open Sans" w:cs="Open Sans"/>
        </w:rPr>
        <w:t xml:space="preserve">the scope and goals of the binational project </w:t>
      </w:r>
      <w:r w:rsidR="00034EB5" w:rsidRPr="00D36CC5">
        <w:rPr>
          <w:rFonts w:ascii="Open Sans" w:hAnsi="Open Sans" w:cs="Open Sans"/>
        </w:rPr>
        <w:t xml:space="preserve">to </w:t>
      </w:r>
      <w:r w:rsidR="00B673D9">
        <w:rPr>
          <w:rFonts w:ascii="Open Sans" w:hAnsi="Open Sans" w:cs="Open Sans"/>
        </w:rPr>
        <w:t xml:space="preserve">key </w:t>
      </w:r>
      <w:r w:rsidR="00034EB5" w:rsidRPr="00D36CC5">
        <w:rPr>
          <w:rFonts w:ascii="Open Sans" w:hAnsi="Open Sans" w:cs="Open Sans"/>
        </w:rPr>
        <w:t>stakeholders</w:t>
      </w:r>
      <w:r w:rsidR="00B673D9">
        <w:rPr>
          <w:rFonts w:ascii="Open Sans" w:hAnsi="Open Sans" w:cs="Open Sans"/>
        </w:rPr>
        <w:t xml:space="preserve"> and communit</w:t>
      </w:r>
      <w:r w:rsidR="008C1AE7">
        <w:rPr>
          <w:rFonts w:ascii="Open Sans" w:hAnsi="Open Sans" w:cs="Open Sans"/>
        </w:rPr>
        <w:t>y</w:t>
      </w:r>
      <w:r w:rsidR="00B673D9">
        <w:rPr>
          <w:rFonts w:ascii="Open Sans" w:hAnsi="Open Sans" w:cs="Open Sans"/>
        </w:rPr>
        <w:t xml:space="preserve"> leaders</w:t>
      </w:r>
      <w:r w:rsidR="00034EB5" w:rsidRPr="00D36CC5">
        <w:rPr>
          <w:rFonts w:ascii="Open Sans" w:hAnsi="Open Sans" w:cs="Open Sans"/>
        </w:rPr>
        <w:t>.</w:t>
      </w:r>
    </w:p>
    <w:p w14:paraId="266700CF" w14:textId="5D29F655" w:rsidR="00B5782B" w:rsidRPr="00D36CC5" w:rsidRDefault="00C408D4" w:rsidP="00BC33DE">
      <w:pPr>
        <w:pStyle w:val="ListParagraph"/>
        <w:numPr>
          <w:ilvl w:val="0"/>
          <w:numId w:val="5"/>
        </w:numPr>
        <w:spacing w:line="240" w:lineRule="auto"/>
        <w:jc w:val="both"/>
        <w:rPr>
          <w:rFonts w:ascii="Open Sans" w:hAnsi="Open Sans" w:cs="Open Sans"/>
        </w:rPr>
      </w:pPr>
      <w:r w:rsidRPr="00D36CC5">
        <w:rPr>
          <w:rFonts w:ascii="Open Sans" w:hAnsi="Open Sans" w:cs="Open Sans"/>
        </w:rPr>
        <w:t>D</w:t>
      </w:r>
      <w:r w:rsidR="00EE45F8" w:rsidRPr="00D36CC5">
        <w:rPr>
          <w:rFonts w:ascii="Open Sans" w:hAnsi="Open Sans" w:cs="Open Sans"/>
        </w:rPr>
        <w:t>iscuss and approve the project</w:t>
      </w:r>
      <w:r w:rsidR="008C1AE7">
        <w:rPr>
          <w:rFonts w:ascii="Open Sans" w:hAnsi="Open Sans" w:cs="Open Sans"/>
        </w:rPr>
        <w:t>’s</w:t>
      </w:r>
      <w:r w:rsidR="00EE45F8" w:rsidRPr="00D36CC5">
        <w:rPr>
          <w:rFonts w:ascii="Open Sans" w:hAnsi="Open Sans" w:cs="Open Sans"/>
        </w:rPr>
        <w:t xml:space="preserve"> governance structure.</w:t>
      </w:r>
    </w:p>
    <w:p w14:paraId="1A83B54A" w14:textId="49300D2B" w:rsidR="00B37080" w:rsidRPr="00FC01A7" w:rsidRDefault="00C408D4" w:rsidP="005D43A9">
      <w:pPr>
        <w:pStyle w:val="ListParagraph"/>
        <w:numPr>
          <w:ilvl w:val="0"/>
          <w:numId w:val="5"/>
        </w:numPr>
        <w:spacing w:line="240" w:lineRule="auto"/>
        <w:jc w:val="both"/>
      </w:pPr>
      <w:r w:rsidRPr="005D43A9">
        <w:rPr>
          <w:rFonts w:ascii="Open Sans" w:hAnsi="Open Sans" w:cs="Open Sans"/>
        </w:rPr>
        <w:t>Identify</w:t>
      </w:r>
      <w:r w:rsidR="00034EB5" w:rsidRPr="005D43A9">
        <w:rPr>
          <w:rFonts w:ascii="Open Sans" w:hAnsi="Open Sans" w:cs="Open Sans"/>
        </w:rPr>
        <w:t xml:space="preserve"> key issues related to project implementation a</w:t>
      </w:r>
      <w:r w:rsidR="008C1AE7">
        <w:rPr>
          <w:rFonts w:ascii="Open Sans" w:hAnsi="Open Sans" w:cs="Open Sans"/>
        </w:rPr>
        <w:t xml:space="preserve">nd </w:t>
      </w:r>
      <w:r w:rsidR="00034EB5" w:rsidRPr="005D43A9">
        <w:rPr>
          <w:rFonts w:ascii="Open Sans" w:hAnsi="Open Sans" w:cs="Open Sans"/>
        </w:rPr>
        <w:t>stakeholde</w:t>
      </w:r>
      <w:r w:rsidR="00B5782B">
        <w:rPr>
          <w:rFonts w:ascii="Open Sans" w:hAnsi="Open Sans" w:cs="Open Sans"/>
        </w:rPr>
        <w:t>r</w:t>
      </w:r>
      <w:r w:rsidR="00034EB5" w:rsidRPr="005D43A9">
        <w:rPr>
          <w:rFonts w:ascii="Open Sans" w:hAnsi="Open Sans" w:cs="Open Sans"/>
        </w:rPr>
        <w:t>s</w:t>
      </w:r>
      <w:r w:rsidR="00B5782B">
        <w:rPr>
          <w:rFonts w:ascii="Open Sans" w:hAnsi="Open Sans" w:cs="Open Sans"/>
        </w:rPr>
        <w:t>’ and communities’</w:t>
      </w:r>
      <w:r w:rsidR="00034EB5" w:rsidRPr="005D43A9">
        <w:rPr>
          <w:rFonts w:ascii="Open Sans" w:hAnsi="Open Sans" w:cs="Open Sans"/>
        </w:rPr>
        <w:t xml:space="preserve"> roles and responsibilities, </w:t>
      </w:r>
      <w:r w:rsidR="008C1AE7">
        <w:rPr>
          <w:rFonts w:ascii="Open Sans" w:hAnsi="Open Sans" w:cs="Open Sans"/>
        </w:rPr>
        <w:t xml:space="preserve">in order to </w:t>
      </w:r>
      <w:r w:rsidR="00CC5E81">
        <w:rPr>
          <w:rFonts w:ascii="Open Sans" w:hAnsi="Open Sans" w:cs="Open Sans"/>
        </w:rPr>
        <w:t xml:space="preserve">ensure </w:t>
      </w:r>
      <w:r w:rsidR="008C1AE7">
        <w:rPr>
          <w:rFonts w:ascii="Open Sans" w:hAnsi="Open Sans" w:cs="Open Sans"/>
        </w:rPr>
        <w:t>coordinat</w:t>
      </w:r>
      <w:r w:rsidR="00CC5E81">
        <w:rPr>
          <w:rFonts w:ascii="Open Sans" w:hAnsi="Open Sans" w:cs="Open Sans"/>
        </w:rPr>
        <w:t>ion and</w:t>
      </w:r>
      <w:r w:rsidR="008C1AE7">
        <w:rPr>
          <w:rFonts w:ascii="Open Sans" w:hAnsi="Open Sans" w:cs="Open Sans"/>
        </w:rPr>
        <w:t xml:space="preserve"> communication strategies </w:t>
      </w:r>
      <w:r w:rsidR="00CC5E81">
        <w:rPr>
          <w:rFonts w:ascii="Open Sans" w:hAnsi="Open Sans" w:cs="Open Sans"/>
        </w:rPr>
        <w:t>among project partners.</w:t>
      </w:r>
    </w:p>
    <w:p w14:paraId="53760A01" w14:textId="66F0CAEE" w:rsidR="00FC01A7" w:rsidRDefault="00FC01A7" w:rsidP="005D43A9">
      <w:pPr>
        <w:pStyle w:val="ListParagraph"/>
        <w:numPr>
          <w:ilvl w:val="0"/>
          <w:numId w:val="5"/>
        </w:numPr>
        <w:spacing w:line="240" w:lineRule="auto"/>
        <w:jc w:val="both"/>
      </w:pPr>
      <w:r>
        <w:rPr>
          <w:rFonts w:ascii="Open Sans" w:hAnsi="Open Sans" w:cs="Open Sans"/>
        </w:rPr>
        <w:t>Agree on the first year’s implementation plan</w:t>
      </w:r>
    </w:p>
    <w:p w14:paraId="7138D4E3" w14:textId="77777777" w:rsidR="008839B9" w:rsidRPr="005D43A9" w:rsidRDefault="008839B9" w:rsidP="005D43A9">
      <w:pPr>
        <w:spacing w:line="240" w:lineRule="auto"/>
        <w:jc w:val="both"/>
        <w:rPr>
          <w:rFonts w:ascii="Open Sans" w:hAnsi="Open Sans" w:cs="Open Sans"/>
        </w:rPr>
      </w:pPr>
    </w:p>
    <w:p w14:paraId="416A4B1D" w14:textId="73BAEC50" w:rsidR="00BA791C" w:rsidRDefault="0092343A" w:rsidP="003D0444">
      <w:pPr>
        <w:pStyle w:val="Heading2"/>
        <w:rPr>
          <w:rFonts w:ascii="Open Sans" w:hAnsi="Open Sans" w:cs="Open Sans"/>
          <w:b/>
          <w:color w:val="auto"/>
          <w:sz w:val="22"/>
          <w:szCs w:val="22"/>
        </w:rPr>
      </w:pPr>
      <w:bookmarkStart w:id="16" w:name="_Toc515876749"/>
      <w:r>
        <w:rPr>
          <w:rFonts w:ascii="Open Sans" w:hAnsi="Open Sans" w:cs="Open Sans"/>
          <w:b/>
          <w:color w:val="auto"/>
          <w:sz w:val="22"/>
          <w:szCs w:val="22"/>
        </w:rPr>
        <w:t>3.2</w:t>
      </w:r>
      <w:r w:rsidR="00BA791C" w:rsidRPr="00D36CC5">
        <w:rPr>
          <w:rFonts w:ascii="Open Sans" w:hAnsi="Open Sans" w:cs="Open Sans"/>
          <w:b/>
          <w:color w:val="auto"/>
          <w:sz w:val="22"/>
          <w:szCs w:val="22"/>
        </w:rPr>
        <w:t xml:space="preserve"> </w:t>
      </w:r>
      <w:r w:rsidR="002B7240">
        <w:rPr>
          <w:rFonts w:ascii="Open Sans" w:hAnsi="Open Sans" w:cs="Open Sans"/>
          <w:b/>
          <w:color w:val="auto"/>
          <w:sz w:val="22"/>
          <w:szCs w:val="22"/>
        </w:rPr>
        <w:t>A</w:t>
      </w:r>
      <w:r w:rsidR="007B3E81">
        <w:rPr>
          <w:rFonts w:ascii="Open Sans" w:hAnsi="Open Sans" w:cs="Open Sans"/>
          <w:b/>
          <w:color w:val="auto"/>
          <w:sz w:val="22"/>
          <w:szCs w:val="22"/>
        </w:rPr>
        <w:t>genda</w:t>
      </w:r>
      <w:bookmarkEnd w:id="16"/>
    </w:p>
    <w:p w14:paraId="1E0BB071" w14:textId="77777777" w:rsidR="00BA791C" w:rsidRPr="003D0444" w:rsidRDefault="00BA791C" w:rsidP="00FC01A7">
      <w:pPr>
        <w:spacing w:after="0"/>
        <w:rPr>
          <w:lang w:val="en-GB"/>
        </w:rPr>
      </w:pPr>
    </w:p>
    <w:p w14:paraId="130DF0C7" w14:textId="30B4E0AB" w:rsidR="00125083" w:rsidRDefault="00EE45F8" w:rsidP="00125083">
      <w:pPr>
        <w:spacing w:line="240" w:lineRule="auto"/>
        <w:jc w:val="both"/>
        <w:rPr>
          <w:rFonts w:ascii="Open Sans" w:hAnsi="Open Sans" w:cs="Open Sans"/>
          <w:b/>
        </w:rPr>
      </w:pPr>
      <w:r w:rsidRPr="00D36CC5">
        <w:rPr>
          <w:rFonts w:ascii="Open Sans" w:hAnsi="Open Sans" w:cs="Open Sans"/>
        </w:rPr>
        <w:t xml:space="preserve">The </w:t>
      </w:r>
      <w:r w:rsidR="008C1AE7">
        <w:rPr>
          <w:rFonts w:ascii="Open Sans" w:hAnsi="Open Sans" w:cs="Open Sans"/>
        </w:rPr>
        <w:t>I</w:t>
      </w:r>
      <w:r w:rsidRPr="00D36CC5">
        <w:rPr>
          <w:rFonts w:ascii="Open Sans" w:hAnsi="Open Sans" w:cs="Open Sans"/>
        </w:rPr>
        <w:t xml:space="preserve">nception </w:t>
      </w:r>
      <w:r w:rsidR="008C1AE7">
        <w:rPr>
          <w:rFonts w:ascii="Open Sans" w:hAnsi="Open Sans" w:cs="Open Sans"/>
        </w:rPr>
        <w:t>W</w:t>
      </w:r>
      <w:r w:rsidRPr="00D36CC5">
        <w:rPr>
          <w:rFonts w:ascii="Open Sans" w:hAnsi="Open Sans" w:cs="Open Sans"/>
        </w:rPr>
        <w:t>orkshop was held in</w:t>
      </w:r>
      <w:r w:rsidR="00D06E92" w:rsidRPr="00D36CC5">
        <w:rPr>
          <w:rFonts w:ascii="Open Sans" w:hAnsi="Open Sans" w:cs="Open Sans"/>
        </w:rPr>
        <w:t xml:space="preserve"> </w:t>
      </w:r>
      <w:r w:rsidRPr="00D36CC5">
        <w:rPr>
          <w:rFonts w:ascii="Open Sans" w:hAnsi="Open Sans" w:cs="Open Sans"/>
        </w:rPr>
        <w:t>the Ho</w:t>
      </w:r>
      <w:r w:rsidR="00DC1DC5" w:rsidRPr="00D36CC5">
        <w:rPr>
          <w:rFonts w:ascii="Open Sans" w:hAnsi="Open Sans" w:cs="Open Sans"/>
        </w:rPr>
        <w:t>tel</w:t>
      </w:r>
      <w:r w:rsidR="006917BE" w:rsidRPr="00D36CC5">
        <w:rPr>
          <w:rFonts w:ascii="Open Sans" w:hAnsi="Open Sans" w:cs="Open Sans"/>
        </w:rPr>
        <w:t xml:space="preserve"> AJAVI</w:t>
      </w:r>
      <w:r w:rsidRPr="00D36CC5">
        <w:rPr>
          <w:rFonts w:ascii="Open Sans" w:hAnsi="Open Sans" w:cs="Open Sans"/>
        </w:rPr>
        <w:t>, located in Ibarra</w:t>
      </w:r>
      <w:r w:rsidR="000C3095">
        <w:rPr>
          <w:rFonts w:ascii="Open Sans" w:hAnsi="Open Sans" w:cs="Open Sans"/>
        </w:rPr>
        <w:t xml:space="preserve">, </w:t>
      </w:r>
      <w:r w:rsidRPr="00D36CC5">
        <w:rPr>
          <w:rFonts w:ascii="Open Sans" w:hAnsi="Open Sans" w:cs="Open Sans"/>
        </w:rPr>
        <w:t xml:space="preserve">Ecuador. </w:t>
      </w:r>
      <w:r w:rsidR="00125083" w:rsidRPr="00D36CC5">
        <w:rPr>
          <w:rFonts w:ascii="Open Sans" w:hAnsi="Open Sans" w:cs="Open Sans"/>
        </w:rPr>
        <w:t xml:space="preserve">The Inception </w:t>
      </w:r>
      <w:r w:rsidR="000C3095">
        <w:rPr>
          <w:rFonts w:ascii="Open Sans" w:hAnsi="Open Sans" w:cs="Open Sans"/>
        </w:rPr>
        <w:t>W</w:t>
      </w:r>
      <w:r w:rsidR="00125083" w:rsidRPr="00D36CC5">
        <w:rPr>
          <w:rFonts w:ascii="Open Sans" w:hAnsi="Open Sans" w:cs="Open Sans"/>
        </w:rPr>
        <w:t>orkshop agenda covered key issues</w:t>
      </w:r>
      <w:r w:rsidR="00462F95">
        <w:rPr>
          <w:rFonts w:ascii="Open Sans" w:hAnsi="Open Sans" w:cs="Open Sans"/>
        </w:rPr>
        <w:t xml:space="preserve"> regarding </w:t>
      </w:r>
      <w:r w:rsidR="00125083" w:rsidRPr="00D36CC5">
        <w:rPr>
          <w:rFonts w:ascii="Open Sans" w:hAnsi="Open Sans" w:cs="Open Sans"/>
        </w:rPr>
        <w:t>project implementati</w:t>
      </w:r>
      <w:r w:rsidR="000C3095">
        <w:rPr>
          <w:rFonts w:ascii="Open Sans" w:hAnsi="Open Sans" w:cs="Open Sans"/>
        </w:rPr>
        <w:t>on,</w:t>
      </w:r>
      <w:r w:rsidR="00125083" w:rsidRPr="00D36CC5">
        <w:rPr>
          <w:rFonts w:ascii="Open Sans" w:hAnsi="Open Sans" w:cs="Open Sans"/>
        </w:rPr>
        <w:t xml:space="preserve"> roles of main stakeholders, project governance structure, scope and objectives, monitoring and</w:t>
      </w:r>
      <w:r w:rsidR="000C3095">
        <w:rPr>
          <w:rFonts w:ascii="Open Sans" w:hAnsi="Open Sans" w:cs="Open Sans"/>
        </w:rPr>
        <w:t xml:space="preserve"> evaluation plans</w:t>
      </w:r>
      <w:r w:rsidR="00125083" w:rsidRPr="00D36CC5">
        <w:rPr>
          <w:rFonts w:ascii="Open Sans" w:hAnsi="Open Sans" w:cs="Open Sans"/>
        </w:rPr>
        <w:t xml:space="preserve">, gender </w:t>
      </w:r>
      <w:r w:rsidR="00125083">
        <w:rPr>
          <w:rFonts w:ascii="Open Sans" w:hAnsi="Open Sans" w:cs="Open Sans"/>
        </w:rPr>
        <w:t xml:space="preserve">mainstreaming </w:t>
      </w:r>
      <w:r w:rsidR="00125083" w:rsidRPr="00D36CC5">
        <w:rPr>
          <w:rFonts w:ascii="Open Sans" w:hAnsi="Open Sans" w:cs="Open Sans"/>
        </w:rPr>
        <w:t xml:space="preserve">and </w:t>
      </w:r>
      <w:r w:rsidR="000C3095">
        <w:rPr>
          <w:rFonts w:ascii="Open Sans" w:hAnsi="Open Sans" w:cs="Open Sans"/>
        </w:rPr>
        <w:t>c</w:t>
      </w:r>
      <w:r w:rsidR="00125083" w:rsidRPr="00D36CC5">
        <w:rPr>
          <w:rFonts w:ascii="Open Sans" w:hAnsi="Open Sans" w:cs="Open Sans"/>
        </w:rPr>
        <w:t>ommunit</w:t>
      </w:r>
      <w:r w:rsidR="000C3095">
        <w:rPr>
          <w:rFonts w:ascii="Open Sans" w:hAnsi="Open Sans" w:cs="Open Sans"/>
        </w:rPr>
        <w:t xml:space="preserve">y based </w:t>
      </w:r>
      <w:r w:rsidR="00125083" w:rsidRPr="00D36CC5">
        <w:rPr>
          <w:rFonts w:ascii="Open Sans" w:hAnsi="Open Sans" w:cs="Open Sans"/>
        </w:rPr>
        <w:t>parti</w:t>
      </w:r>
      <w:r w:rsidR="000C3095">
        <w:rPr>
          <w:rFonts w:ascii="Open Sans" w:hAnsi="Open Sans" w:cs="Open Sans"/>
        </w:rPr>
        <w:t xml:space="preserve">cipatory </w:t>
      </w:r>
      <w:r w:rsidR="00462F95">
        <w:rPr>
          <w:rFonts w:ascii="Open Sans" w:hAnsi="Open Sans" w:cs="Open Sans"/>
        </w:rPr>
        <w:t>methodologies</w:t>
      </w:r>
      <w:r w:rsidR="000C3095">
        <w:rPr>
          <w:rFonts w:ascii="Open Sans" w:hAnsi="Open Sans" w:cs="Open Sans"/>
        </w:rPr>
        <w:t>.</w:t>
      </w:r>
      <w:r w:rsidR="00462F95">
        <w:rPr>
          <w:rFonts w:ascii="Open Sans" w:hAnsi="Open Sans" w:cs="Open Sans"/>
        </w:rPr>
        <w:t xml:space="preserve"> </w:t>
      </w:r>
      <w:r w:rsidR="000C3095">
        <w:rPr>
          <w:rFonts w:ascii="Open Sans" w:hAnsi="Open Sans" w:cs="Open Sans"/>
        </w:rPr>
        <w:t>(</w:t>
      </w:r>
      <w:r w:rsidR="001E6C07">
        <w:rPr>
          <w:rFonts w:ascii="Open Sans" w:hAnsi="Open Sans" w:cs="Open Sans"/>
        </w:rPr>
        <w:t>See</w:t>
      </w:r>
      <w:r w:rsidR="001917C3">
        <w:rPr>
          <w:rFonts w:ascii="Open Sans" w:hAnsi="Open Sans" w:cs="Open Sans"/>
        </w:rPr>
        <w:t xml:space="preserve"> detailed </w:t>
      </w:r>
      <w:r w:rsidR="00125083" w:rsidRPr="00D36CC5">
        <w:rPr>
          <w:rFonts w:ascii="Open Sans" w:hAnsi="Open Sans" w:cs="Open Sans"/>
        </w:rPr>
        <w:t xml:space="preserve">agenda attached </w:t>
      </w:r>
      <w:r w:rsidR="00125083" w:rsidRPr="001564B3">
        <w:rPr>
          <w:rFonts w:ascii="Open Sans" w:hAnsi="Open Sans" w:cs="Open Sans"/>
        </w:rPr>
        <w:t xml:space="preserve">in Annex </w:t>
      </w:r>
      <w:r w:rsidR="001564B3" w:rsidRPr="001564B3">
        <w:rPr>
          <w:rFonts w:ascii="Open Sans" w:hAnsi="Open Sans" w:cs="Open Sans"/>
        </w:rPr>
        <w:t>2</w:t>
      </w:r>
      <w:r w:rsidR="00125083" w:rsidRPr="001564B3">
        <w:rPr>
          <w:rFonts w:ascii="Open Sans" w:hAnsi="Open Sans" w:cs="Open Sans"/>
        </w:rPr>
        <w:t>).</w:t>
      </w:r>
    </w:p>
    <w:p w14:paraId="13EB232D" w14:textId="3B0ECAA3" w:rsidR="00636BE0" w:rsidRDefault="00636BE0" w:rsidP="005D43A9">
      <w:pPr>
        <w:spacing w:line="240" w:lineRule="auto"/>
        <w:jc w:val="both"/>
        <w:rPr>
          <w:rFonts w:ascii="Open Sans" w:hAnsi="Open Sans" w:cs="Open Sans"/>
          <w:b/>
        </w:rPr>
      </w:pPr>
      <w:r>
        <w:rPr>
          <w:rFonts w:ascii="Open Sans" w:hAnsi="Open Sans" w:cs="Open Sans"/>
          <w:b/>
        </w:rPr>
        <w:br w:type="page"/>
      </w:r>
    </w:p>
    <w:p w14:paraId="7454DEA8" w14:textId="0C084A9D" w:rsidR="006F736E" w:rsidRDefault="006F736E" w:rsidP="006F736E">
      <w:pPr>
        <w:spacing w:line="240" w:lineRule="auto"/>
        <w:ind w:firstLine="720"/>
        <w:jc w:val="both"/>
        <w:rPr>
          <w:rFonts w:ascii="Open Sans" w:hAnsi="Open Sans" w:cs="Open Sans"/>
          <w:b/>
        </w:rPr>
      </w:pPr>
      <w:r w:rsidRPr="00D36CC5">
        <w:rPr>
          <w:rFonts w:ascii="Open Sans" w:hAnsi="Open Sans" w:cs="Open Sans"/>
          <w:b/>
        </w:rPr>
        <w:lastRenderedPageBreak/>
        <w:t>First day (Thursday, May 3</w:t>
      </w:r>
      <w:r w:rsidR="00FC01A7">
        <w:rPr>
          <w:rFonts w:ascii="Open Sans" w:hAnsi="Open Sans" w:cs="Open Sans"/>
          <w:b/>
        </w:rPr>
        <w:t>,</w:t>
      </w:r>
      <w:r w:rsidRPr="00D36CC5">
        <w:rPr>
          <w:rFonts w:ascii="Open Sans" w:hAnsi="Open Sans" w:cs="Open Sans"/>
          <w:b/>
        </w:rPr>
        <w:t xml:space="preserve"> 2018)</w:t>
      </w:r>
    </w:p>
    <w:tbl>
      <w:tblPr>
        <w:tblpPr w:leftFromText="180" w:rightFromText="180" w:vertAnchor="text" w:horzAnchor="margin" w:tblpY="52"/>
        <w:tblW w:w="9498" w:type="dxa"/>
        <w:tblLook w:val="04A0" w:firstRow="1" w:lastRow="0" w:firstColumn="1" w:lastColumn="0" w:noHBand="0" w:noVBand="1"/>
      </w:tblPr>
      <w:tblGrid>
        <w:gridCol w:w="4536"/>
        <w:gridCol w:w="4962"/>
      </w:tblGrid>
      <w:tr w:rsidR="00125083" w:rsidRPr="00D36CC5" w14:paraId="42BD3B75" w14:textId="77777777" w:rsidTr="00125083">
        <w:trPr>
          <w:trHeight w:val="290"/>
        </w:trPr>
        <w:tc>
          <w:tcPr>
            <w:tcW w:w="94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EED062" w14:textId="77777777" w:rsidR="00125083" w:rsidRPr="00D36CC5" w:rsidRDefault="00125083" w:rsidP="00125083">
            <w:pPr>
              <w:spacing w:after="0" w:line="240" w:lineRule="auto"/>
              <w:jc w:val="center"/>
              <w:rPr>
                <w:rFonts w:ascii="Open Sans" w:eastAsia="Times New Roman" w:hAnsi="Open Sans" w:cs="Open Sans"/>
                <w:b/>
                <w:bCs/>
                <w:color w:val="000000"/>
              </w:rPr>
            </w:pPr>
            <w:r w:rsidRPr="00D36CC5">
              <w:rPr>
                <w:rFonts w:ascii="Open Sans" w:eastAsia="Times New Roman" w:hAnsi="Open Sans" w:cs="Open Sans"/>
                <w:b/>
                <w:bCs/>
                <w:color w:val="000000"/>
              </w:rPr>
              <w:t>Workshop First day (May 3, 2018)</w:t>
            </w:r>
          </w:p>
        </w:tc>
      </w:tr>
      <w:tr w:rsidR="00125083" w:rsidRPr="00D36CC5" w14:paraId="6B7EA8C0" w14:textId="77777777" w:rsidTr="00125083">
        <w:trPr>
          <w:trHeight w:val="290"/>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709EDB15" w14:textId="77777777" w:rsidR="00125083" w:rsidRPr="00D36CC5" w:rsidRDefault="00125083" w:rsidP="00125083">
            <w:pPr>
              <w:spacing w:after="0" w:line="240" w:lineRule="auto"/>
              <w:rPr>
                <w:rFonts w:ascii="Open Sans" w:eastAsia="Times New Roman" w:hAnsi="Open Sans" w:cs="Open Sans"/>
                <w:b/>
                <w:bCs/>
                <w:color w:val="000000"/>
              </w:rPr>
            </w:pPr>
            <w:r w:rsidRPr="00D36CC5">
              <w:rPr>
                <w:rFonts w:ascii="Open Sans" w:eastAsia="Times New Roman" w:hAnsi="Open Sans" w:cs="Open Sans"/>
                <w:b/>
                <w:bCs/>
                <w:color w:val="000000"/>
              </w:rPr>
              <w:t>Issues addressed</w:t>
            </w:r>
          </w:p>
        </w:tc>
        <w:tc>
          <w:tcPr>
            <w:tcW w:w="4962" w:type="dxa"/>
            <w:tcBorders>
              <w:top w:val="nil"/>
              <w:left w:val="nil"/>
              <w:bottom w:val="single" w:sz="4" w:space="0" w:color="auto"/>
              <w:right w:val="single" w:sz="4" w:space="0" w:color="auto"/>
            </w:tcBorders>
            <w:shd w:val="clear" w:color="auto" w:fill="auto"/>
            <w:vAlign w:val="bottom"/>
            <w:hideMark/>
          </w:tcPr>
          <w:p w14:paraId="19479DD5" w14:textId="77777777" w:rsidR="00125083" w:rsidRPr="00D36CC5" w:rsidRDefault="00125083" w:rsidP="00125083">
            <w:pPr>
              <w:spacing w:after="0" w:line="240" w:lineRule="auto"/>
              <w:rPr>
                <w:rFonts w:ascii="Open Sans" w:eastAsia="Times New Roman" w:hAnsi="Open Sans" w:cs="Open Sans"/>
                <w:b/>
                <w:bCs/>
                <w:color w:val="000000"/>
              </w:rPr>
            </w:pPr>
            <w:r>
              <w:rPr>
                <w:rFonts w:ascii="Open Sans" w:eastAsia="Times New Roman" w:hAnsi="Open Sans" w:cs="Open Sans"/>
                <w:b/>
                <w:bCs/>
                <w:color w:val="000000"/>
              </w:rPr>
              <w:t>Results</w:t>
            </w:r>
          </w:p>
        </w:tc>
      </w:tr>
      <w:tr w:rsidR="00125083" w:rsidRPr="00D36CC5" w14:paraId="1027C778" w14:textId="77777777" w:rsidTr="00125083">
        <w:trPr>
          <w:trHeight w:val="29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753E41A5" w14:textId="6F9D64AF" w:rsidR="00125083" w:rsidRPr="00D36CC5" w:rsidRDefault="00125083" w:rsidP="005D43A9">
            <w:pPr>
              <w:spacing w:after="0" w:line="240" w:lineRule="auto"/>
              <w:rPr>
                <w:rFonts w:ascii="Open Sans" w:eastAsia="Times New Roman" w:hAnsi="Open Sans" w:cs="Open Sans"/>
                <w:color w:val="000000"/>
              </w:rPr>
            </w:pPr>
            <w:r w:rsidRPr="00D36CC5">
              <w:rPr>
                <w:rFonts w:ascii="Open Sans" w:eastAsia="Times New Roman" w:hAnsi="Open Sans" w:cs="Open Sans"/>
                <w:color w:val="000000"/>
              </w:rPr>
              <w:t xml:space="preserve">Project </w:t>
            </w:r>
            <w:r w:rsidR="006E1893">
              <w:rPr>
                <w:rFonts w:ascii="Open Sans" w:eastAsia="Times New Roman" w:hAnsi="Open Sans" w:cs="Open Sans"/>
                <w:color w:val="000000"/>
              </w:rPr>
              <w:t>overview: objectives and main components</w:t>
            </w:r>
          </w:p>
        </w:tc>
        <w:tc>
          <w:tcPr>
            <w:tcW w:w="4962" w:type="dxa"/>
            <w:tcBorders>
              <w:top w:val="nil"/>
              <w:left w:val="nil"/>
              <w:bottom w:val="single" w:sz="4" w:space="0" w:color="auto"/>
              <w:right w:val="single" w:sz="4" w:space="0" w:color="auto"/>
            </w:tcBorders>
            <w:shd w:val="clear" w:color="auto" w:fill="auto"/>
            <w:vAlign w:val="center"/>
            <w:hideMark/>
          </w:tcPr>
          <w:p w14:paraId="70693BCB" w14:textId="042C8C82" w:rsidR="00125083" w:rsidRPr="00D36CC5" w:rsidRDefault="006E1893" w:rsidP="003753AC">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 xml:space="preserve">Project </w:t>
            </w:r>
            <w:r w:rsidR="000D0680">
              <w:rPr>
                <w:rFonts w:ascii="Open Sans" w:eastAsia="Times New Roman" w:hAnsi="Open Sans" w:cs="Open Sans"/>
                <w:color w:val="000000"/>
              </w:rPr>
              <w:t xml:space="preserve">objectives and main components were shared with participants. </w:t>
            </w:r>
            <w:r w:rsidR="00E03437">
              <w:rPr>
                <w:rFonts w:ascii="Open Sans" w:eastAsia="Times New Roman" w:hAnsi="Open Sans" w:cs="Open Sans"/>
                <w:color w:val="000000"/>
              </w:rPr>
              <w:t>Mainstreaming of c</w:t>
            </w:r>
            <w:r w:rsidR="000D0680">
              <w:rPr>
                <w:rFonts w:ascii="Open Sans" w:eastAsia="Times New Roman" w:hAnsi="Open Sans" w:cs="Open Sans"/>
                <w:color w:val="000000"/>
              </w:rPr>
              <w:t>ommunity-based approach (CBA), ecosystem-based approach (EBA) and gender will</w:t>
            </w:r>
            <w:r w:rsidR="00E03437">
              <w:rPr>
                <w:rFonts w:ascii="Open Sans" w:eastAsia="Times New Roman" w:hAnsi="Open Sans" w:cs="Open Sans"/>
                <w:color w:val="000000"/>
              </w:rPr>
              <w:t xml:space="preserve"> direct project implementation.</w:t>
            </w:r>
            <w:r w:rsidR="000D0680">
              <w:rPr>
                <w:rFonts w:ascii="Open Sans" w:eastAsia="Times New Roman" w:hAnsi="Open Sans" w:cs="Open Sans"/>
                <w:color w:val="000000"/>
              </w:rPr>
              <w:t xml:space="preserve"> </w:t>
            </w:r>
            <w:r w:rsidR="00125083">
              <w:rPr>
                <w:rFonts w:ascii="Open Sans" w:eastAsia="Times New Roman" w:hAnsi="Open Sans" w:cs="Open Sans"/>
                <w:color w:val="000000"/>
              </w:rPr>
              <w:t>Workshop</w:t>
            </w:r>
            <w:r w:rsidR="00125083" w:rsidRPr="00D36CC5">
              <w:rPr>
                <w:rFonts w:ascii="Open Sans" w:eastAsia="Times New Roman" w:hAnsi="Open Sans" w:cs="Open Sans"/>
                <w:color w:val="000000"/>
              </w:rPr>
              <w:t xml:space="preserve"> participants agreed with project </w:t>
            </w:r>
            <w:r w:rsidR="009778DA">
              <w:rPr>
                <w:rFonts w:ascii="Open Sans" w:eastAsia="Times New Roman" w:hAnsi="Open Sans" w:cs="Open Sans"/>
                <w:color w:val="000000"/>
              </w:rPr>
              <w:t>goals, objectives and main activities.</w:t>
            </w:r>
          </w:p>
        </w:tc>
      </w:tr>
      <w:tr w:rsidR="00125083" w:rsidRPr="00D36CC5" w14:paraId="39104F85" w14:textId="77777777" w:rsidTr="00125083">
        <w:trPr>
          <w:trHeight w:val="872"/>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611C0FA6" w14:textId="77777777" w:rsidR="00125083" w:rsidRPr="00D36CC5" w:rsidRDefault="00125083" w:rsidP="00125083">
            <w:pPr>
              <w:spacing w:after="0" w:line="240" w:lineRule="auto"/>
              <w:rPr>
                <w:rFonts w:ascii="Open Sans" w:eastAsia="Times New Roman" w:hAnsi="Open Sans" w:cs="Open Sans"/>
                <w:color w:val="000000"/>
              </w:rPr>
            </w:pPr>
            <w:r w:rsidRPr="00D36CC5">
              <w:rPr>
                <w:rFonts w:ascii="Open Sans" w:eastAsia="Times New Roman" w:hAnsi="Open Sans" w:cs="Open Sans"/>
                <w:color w:val="000000"/>
              </w:rPr>
              <w:t>Project governance structure</w:t>
            </w:r>
          </w:p>
        </w:tc>
        <w:tc>
          <w:tcPr>
            <w:tcW w:w="4962" w:type="dxa"/>
            <w:tcBorders>
              <w:top w:val="nil"/>
              <w:left w:val="nil"/>
              <w:bottom w:val="single" w:sz="4" w:space="0" w:color="auto"/>
              <w:right w:val="single" w:sz="4" w:space="0" w:color="auto"/>
            </w:tcBorders>
            <w:shd w:val="clear" w:color="auto" w:fill="auto"/>
            <w:vAlign w:val="center"/>
            <w:hideMark/>
          </w:tcPr>
          <w:p w14:paraId="0C9130F8" w14:textId="14232FF6" w:rsidR="00125083" w:rsidRPr="00D36CC5" w:rsidRDefault="00125083" w:rsidP="005D43A9">
            <w:pPr>
              <w:spacing w:after="0" w:line="240" w:lineRule="auto"/>
              <w:jc w:val="both"/>
              <w:rPr>
                <w:rFonts w:ascii="Open Sans" w:eastAsia="Times New Roman" w:hAnsi="Open Sans" w:cs="Open Sans"/>
                <w:color w:val="000000"/>
              </w:rPr>
            </w:pPr>
            <w:r w:rsidRPr="00D36CC5">
              <w:rPr>
                <w:rFonts w:ascii="Open Sans" w:eastAsia="Times New Roman" w:hAnsi="Open Sans" w:cs="Open Sans"/>
                <w:color w:val="000000"/>
              </w:rPr>
              <w:t>Pr</w:t>
            </w:r>
            <w:r>
              <w:rPr>
                <w:rFonts w:ascii="Open Sans" w:eastAsia="Times New Roman" w:hAnsi="Open Sans" w:cs="Open Sans"/>
                <w:color w:val="000000"/>
              </w:rPr>
              <w:t>oject governance was discussed. Communit</w:t>
            </w:r>
            <w:r w:rsidR="000C3095">
              <w:rPr>
                <w:rFonts w:ascii="Open Sans" w:eastAsia="Times New Roman" w:hAnsi="Open Sans" w:cs="Open Sans"/>
                <w:color w:val="000000"/>
              </w:rPr>
              <w:t>y</w:t>
            </w:r>
            <w:r>
              <w:rPr>
                <w:rFonts w:ascii="Open Sans" w:eastAsia="Times New Roman" w:hAnsi="Open Sans" w:cs="Open Sans"/>
                <w:color w:val="000000"/>
              </w:rPr>
              <w:t xml:space="preserve">’ leaders </w:t>
            </w:r>
            <w:r w:rsidR="00B754E0">
              <w:rPr>
                <w:rFonts w:ascii="Open Sans" w:eastAsia="Times New Roman" w:hAnsi="Open Sans" w:cs="Open Sans"/>
                <w:color w:val="000000"/>
              </w:rPr>
              <w:t>suggested that project implementation</w:t>
            </w:r>
            <w:r w:rsidRPr="00D36CC5">
              <w:rPr>
                <w:rFonts w:ascii="Open Sans" w:eastAsia="Times New Roman" w:hAnsi="Open Sans" w:cs="Open Sans"/>
                <w:color w:val="000000"/>
              </w:rPr>
              <w:t xml:space="preserve"> required </w:t>
            </w:r>
            <w:r>
              <w:rPr>
                <w:rFonts w:ascii="Open Sans" w:eastAsia="Times New Roman" w:hAnsi="Open Sans" w:cs="Open Sans"/>
                <w:color w:val="000000"/>
              </w:rPr>
              <w:t>an active participation of local communities in the decision-making process at all levels.</w:t>
            </w:r>
          </w:p>
        </w:tc>
      </w:tr>
      <w:tr w:rsidR="00125083" w:rsidRPr="00D36CC5" w14:paraId="4D2EF4B9" w14:textId="77777777" w:rsidTr="00125083">
        <w:trPr>
          <w:trHeight w:val="581"/>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41C76859" w14:textId="77777777" w:rsidR="00125083" w:rsidRPr="00D36CC5" w:rsidRDefault="00125083" w:rsidP="00125083">
            <w:pPr>
              <w:spacing w:after="0" w:line="240" w:lineRule="auto"/>
              <w:rPr>
                <w:rFonts w:ascii="Open Sans" w:eastAsia="Times New Roman" w:hAnsi="Open Sans" w:cs="Open Sans"/>
                <w:color w:val="000000"/>
              </w:rPr>
            </w:pPr>
            <w:r>
              <w:rPr>
                <w:rFonts w:ascii="Open Sans" w:eastAsia="Times New Roman" w:hAnsi="Open Sans" w:cs="Open Sans"/>
                <w:color w:val="000000"/>
              </w:rPr>
              <w:t>Activities to be executed during year one</w:t>
            </w:r>
          </w:p>
        </w:tc>
        <w:tc>
          <w:tcPr>
            <w:tcW w:w="4962" w:type="dxa"/>
            <w:tcBorders>
              <w:top w:val="nil"/>
              <w:left w:val="nil"/>
              <w:bottom w:val="single" w:sz="4" w:space="0" w:color="auto"/>
              <w:right w:val="single" w:sz="4" w:space="0" w:color="auto"/>
            </w:tcBorders>
            <w:shd w:val="clear" w:color="auto" w:fill="auto"/>
            <w:vAlign w:val="center"/>
            <w:hideMark/>
          </w:tcPr>
          <w:p w14:paraId="19FAFFAB" w14:textId="0AD5FA2A" w:rsidR="00125083" w:rsidRPr="00D36CC5" w:rsidRDefault="00DD45C9" w:rsidP="005D43A9">
            <w:pPr>
              <w:spacing w:after="0" w:line="240" w:lineRule="auto"/>
              <w:jc w:val="both"/>
              <w:rPr>
                <w:rFonts w:ascii="Open Sans" w:eastAsia="Times New Roman" w:hAnsi="Open Sans" w:cs="Open Sans"/>
                <w:color w:val="000000"/>
              </w:rPr>
            </w:pPr>
            <w:r>
              <w:rPr>
                <w:rFonts w:ascii="Open Sans" w:eastAsia="Times New Roman" w:hAnsi="Open Sans" w:cs="Open Sans"/>
                <w:color w:val="000000"/>
              </w:rPr>
              <w:t>T</w:t>
            </w:r>
            <w:r w:rsidR="002032FD">
              <w:rPr>
                <w:rFonts w:ascii="Open Sans" w:eastAsia="Times New Roman" w:hAnsi="Open Sans" w:cs="Open Sans"/>
                <w:color w:val="000000"/>
              </w:rPr>
              <w:t xml:space="preserve">he project roadmap for year one, with </w:t>
            </w:r>
            <w:r w:rsidR="00BB53D0">
              <w:rPr>
                <w:rFonts w:ascii="Open Sans" w:eastAsia="Times New Roman" w:hAnsi="Open Sans" w:cs="Open Sans"/>
                <w:color w:val="000000"/>
              </w:rPr>
              <w:t>general components and main activities</w:t>
            </w:r>
            <w:r>
              <w:rPr>
                <w:rFonts w:ascii="Open Sans" w:eastAsia="Times New Roman" w:hAnsi="Open Sans" w:cs="Open Sans"/>
                <w:color w:val="000000"/>
              </w:rPr>
              <w:t>, was developed with participants.</w:t>
            </w:r>
          </w:p>
        </w:tc>
      </w:tr>
      <w:tr w:rsidR="00125083" w:rsidRPr="00D36CC5" w14:paraId="2266BF85" w14:textId="77777777" w:rsidTr="00125083">
        <w:trPr>
          <w:trHeight w:val="872"/>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D6F407D" w14:textId="77777777" w:rsidR="00125083" w:rsidRPr="00D36CC5" w:rsidRDefault="00125083" w:rsidP="00125083">
            <w:pPr>
              <w:spacing w:after="0" w:line="240" w:lineRule="auto"/>
              <w:rPr>
                <w:rFonts w:ascii="Open Sans" w:eastAsia="Times New Roman" w:hAnsi="Open Sans" w:cs="Open Sans"/>
                <w:color w:val="000000"/>
              </w:rPr>
            </w:pPr>
            <w:r w:rsidRPr="00D36CC5">
              <w:rPr>
                <w:rFonts w:ascii="Open Sans" w:eastAsia="Times New Roman" w:hAnsi="Open Sans" w:cs="Open Sans"/>
                <w:color w:val="000000"/>
              </w:rPr>
              <w:t>Project strategy at binational, national and local level</w:t>
            </w:r>
          </w:p>
        </w:tc>
        <w:tc>
          <w:tcPr>
            <w:tcW w:w="4962" w:type="dxa"/>
            <w:tcBorders>
              <w:top w:val="nil"/>
              <w:left w:val="nil"/>
              <w:bottom w:val="single" w:sz="4" w:space="0" w:color="auto"/>
              <w:right w:val="single" w:sz="4" w:space="0" w:color="auto"/>
            </w:tcBorders>
            <w:shd w:val="clear" w:color="auto" w:fill="auto"/>
            <w:vAlign w:val="center"/>
            <w:hideMark/>
          </w:tcPr>
          <w:p w14:paraId="5009C8BC" w14:textId="24F3A2DF" w:rsidR="00125083" w:rsidRPr="00D36CC5" w:rsidRDefault="00125083" w:rsidP="005D43A9">
            <w:pPr>
              <w:spacing w:after="0" w:line="240" w:lineRule="auto"/>
              <w:jc w:val="both"/>
              <w:rPr>
                <w:rFonts w:ascii="Open Sans" w:eastAsia="Times New Roman" w:hAnsi="Open Sans" w:cs="Open Sans"/>
                <w:color w:val="000000"/>
              </w:rPr>
            </w:pPr>
            <w:r w:rsidRPr="00D36CC5">
              <w:rPr>
                <w:rFonts w:ascii="Open Sans" w:eastAsia="Times New Roman" w:hAnsi="Open Sans" w:cs="Open Sans"/>
                <w:color w:val="000000"/>
              </w:rPr>
              <w:t>Validation of project strategy and priorities</w:t>
            </w:r>
            <w:r w:rsidR="002032FD">
              <w:rPr>
                <w:rFonts w:ascii="Open Sans" w:eastAsia="Times New Roman" w:hAnsi="Open Sans" w:cs="Open Sans"/>
                <w:color w:val="000000"/>
              </w:rPr>
              <w:t xml:space="preserve"> a</w:t>
            </w:r>
            <w:r>
              <w:rPr>
                <w:rFonts w:ascii="Open Sans" w:eastAsia="Times New Roman" w:hAnsi="Open Sans" w:cs="Open Sans"/>
                <w:color w:val="000000"/>
              </w:rPr>
              <w:t xml:space="preserve">t binational, national and local level, </w:t>
            </w:r>
            <w:r w:rsidRPr="00D36CC5">
              <w:rPr>
                <w:rFonts w:ascii="Open Sans" w:eastAsia="Times New Roman" w:hAnsi="Open Sans" w:cs="Open Sans"/>
                <w:color w:val="000000"/>
              </w:rPr>
              <w:t>and confirm</w:t>
            </w:r>
            <w:r>
              <w:rPr>
                <w:rFonts w:ascii="Open Sans" w:eastAsia="Times New Roman" w:hAnsi="Open Sans" w:cs="Open Sans"/>
                <w:color w:val="000000"/>
              </w:rPr>
              <w:t>ation of</w:t>
            </w:r>
            <w:r w:rsidRPr="00D36CC5">
              <w:rPr>
                <w:rFonts w:ascii="Open Sans" w:eastAsia="Times New Roman" w:hAnsi="Open Sans" w:cs="Open Sans"/>
                <w:color w:val="000000"/>
              </w:rPr>
              <w:t xml:space="preserve"> commitment from Awá and Afr</w:t>
            </w:r>
            <w:r w:rsidR="00EB5C26">
              <w:rPr>
                <w:rFonts w:ascii="Open Sans" w:eastAsia="Times New Roman" w:hAnsi="Open Sans" w:cs="Open Sans"/>
                <w:color w:val="000000"/>
              </w:rPr>
              <w:t>o community leaders</w:t>
            </w:r>
            <w:r w:rsidR="00BB53D0">
              <w:rPr>
                <w:rFonts w:ascii="Open Sans" w:eastAsia="Times New Roman" w:hAnsi="Open Sans" w:cs="Open Sans"/>
                <w:color w:val="000000"/>
              </w:rPr>
              <w:t>.</w:t>
            </w:r>
          </w:p>
        </w:tc>
      </w:tr>
      <w:tr w:rsidR="00125083" w:rsidRPr="00D36CC5" w14:paraId="623BA953" w14:textId="77777777" w:rsidTr="00125083">
        <w:trPr>
          <w:trHeight w:val="1453"/>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5ACE2862" w14:textId="2ADEF719" w:rsidR="00125083" w:rsidRPr="00D36CC5" w:rsidRDefault="00BB6EA5" w:rsidP="00125083">
            <w:pPr>
              <w:spacing w:after="0" w:line="240" w:lineRule="auto"/>
              <w:rPr>
                <w:rFonts w:ascii="Open Sans" w:eastAsia="Times New Roman" w:hAnsi="Open Sans" w:cs="Open Sans"/>
                <w:color w:val="000000"/>
              </w:rPr>
            </w:pPr>
            <w:r w:rsidRPr="00D853B0">
              <w:rPr>
                <w:rFonts w:ascii="Open Sans" w:eastAsia="Times New Roman" w:hAnsi="Open Sans" w:cs="Open Sans"/>
                <w:color w:val="000000"/>
              </w:rPr>
              <w:t>Involvement of</w:t>
            </w:r>
            <w:r>
              <w:rPr>
                <w:rFonts w:ascii="Open Sans" w:eastAsia="Times New Roman" w:hAnsi="Open Sans" w:cs="Open Sans"/>
                <w:color w:val="000000"/>
              </w:rPr>
              <w:t xml:space="preserve"> </w:t>
            </w:r>
            <w:r w:rsidR="00125083" w:rsidRPr="00D36CC5">
              <w:rPr>
                <w:rFonts w:ascii="Open Sans" w:eastAsia="Times New Roman" w:hAnsi="Open Sans" w:cs="Open Sans"/>
                <w:color w:val="000000"/>
              </w:rPr>
              <w:t>local actors and project roadmap</w:t>
            </w:r>
          </w:p>
        </w:tc>
        <w:tc>
          <w:tcPr>
            <w:tcW w:w="4962" w:type="dxa"/>
            <w:tcBorders>
              <w:top w:val="nil"/>
              <w:left w:val="nil"/>
              <w:bottom w:val="single" w:sz="4" w:space="0" w:color="auto"/>
              <w:right w:val="single" w:sz="4" w:space="0" w:color="auto"/>
            </w:tcBorders>
            <w:shd w:val="clear" w:color="auto" w:fill="auto"/>
            <w:vAlign w:val="center"/>
            <w:hideMark/>
          </w:tcPr>
          <w:p w14:paraId="31F013FD" w14:textId="77777777" w:rsidR="00125083" w:rsidRPr="002032FD" w:rsidRDefault="00125083" w:rsidP="005D43A9">
            <w:pPr>
              <w:spacing w:after="0" w:line="240" w:lineRule="auto"/>
              <w:jc w:val="both"/>
              <w:rPr>
                <w:rFonts w:ascii="Open Sans" w:eastAsia="Times New Roman" w:hAnsi="Open Sans" w:cs="Open Sans"/>
                <w:color w:val="000000"/>
              </w:rPr>
            </w:pPr>
            <w:r w:rsidRPr="005D43A9">
              <w:rPr>
                <w:rFonts w:ascii="Open Sans" w:hAnsi="Open Sans" w:cs="Open Sans"/>
              </w:rPr>
              <w:t>To ensure successful implementation at local level, the project will work directly with the communities in the targeted watersheds t</w:t>
            </w:r>
            <w:r w:rsidR="002032FD" w:rsidRPr="005D43A9">
              <w:rPr>
                <w:rFonts w:ascii="Open Sans" w:hAnsi="Open Sans" w:cs="Open Sans"/>
              </w:rPr>
              <w:t>hrough participatory processes, in collaboration with local institutions, NGOs and other stakeholders.</w:t>
            </w:r>
          </w:p>
        </w:tc>
      </w:tr>
    </w:tbl>
    <w:p w14:paraId="46FFCF52" w14:textId="77777777" w:rsidR="00CF3D8E" w:rsidRDefault="00CF3D8E" w:rsidP="00CF3D8E">
      <w:pPr>
        <w:pStyle w:val="Caption"/>
        <w:spacing w:after="0"/>
        <w:jc w:val="both"/>
        <w:rPr>
          <w:color w:val="000000" w:themeColor="text1"/>
        </w:rPr>
      </w:pPr>
    </w:p>
    <w:p w14:paraId="57C9ABE0" w14:textId="4DEAE27E" w:rsidR="00CF2F49" w:rsidRPr="0058118A" w:rsidRDefault="00CF2F49" w:rsidP="00CF2F49">
      <w:pPr>
        <w:pStyle w:val="Caption"/>
        <w:jc w:val="both"/>
        <w:rPr>
          <w:rFonts w:ascii="Open Sans" w:hAnsi="Open Sans" w:cs="Open Sans"/>
          <w:color w:val="000000" w:themeColor="text1"/>
        </w:rPr>
      </w:pPr>
      <w:r>
        <w:rPr>
          <w:color w:val="000000" w:themeColor="text1"/>
        </w:rPr>
        <w:t>Table</w:t>
      </w:r>
      <w:r w:rsidRPr="0058118A">
        <w:rPr>
          <w:color w:val="000000" w:themeColor="text1"/>
        </w:rPr>
        <w:t xml:space="preserve"> </w:t>
      </w:r>
      <w:r w:rsidRPr="0058118A">
        <w:rPr>
          <w:color w:val="000000" w:themeColor="text1"/>
        </w:rPr>
        <w:fldChar w:fldCharType="begin"/>
      </w:r>
      <w:r w:rsidRPr="0058118A">
        <w:rPr>
          <w:color w:val="000000" w:themeColor="text1"/>
        </w:rPr>
        <w:instrText xml:space="preserve"> SEQ Figure \* ARABIC </w:instrText>
      </w:r>
      <w:r w:rsidRPr="0058118A">
        <w:rPr>
          <w:color w:val="000000" w:themeColor="text1"/>
        </w:rPr>
        <w:fldChar w:fldCharType="separate"/>
      </w:r>
      <w:r w:rsidRPr="0058118A">
        <w:rPr>
          <w:noProof/>
          <w:color w:val="000000" w:themeColor="text1"/>
        </w:rPr>
        <w:t>1</w:t>
      </w:r>
      <w:r w:rsidRPr="0058118A">
        <w:rPr>
          <w:color w:val="000000" w:themeColor="text1"/>
        </w:rPr>
        <w:fldChar w:fldCharType="end"/>
      </w:r>
      <w:r>
        <w:rPr>
          <w:color w:val="000000" w:themeColor="text1"/>
        </w:rPr>
        <w:t>: Issues addressed during first day</w:t>
      </w:r>
    </w:p>
    <w:p w14:paraId="79C381B3" w14:textId="4CCFB7C4" w:rsidR="005F7E3A" w:rsidRDefault="005F7E3A" w:rsidP="005D43A9">
      <w:pPr>
        <w:spacing w:line="240" w:lineRule="auto"/>
        <w:jc w:val="both"/>
        <w:rPr>
          <w:rFonts w:ascii="Open Sans" w:hAnsi="Open Sans" w:cs="Open Sans"/>
          <w:b/>
        </w:rPr>
      </w:pPr>
    </w:p>
    <w:p w14:paraId="2CB86A13" w14:textId="18A1C4E3" w:rsidR="00CF2F49" w:rsidRDefault="00CF2F49" w:rsidP="005D43A9">
      <w:pPr>
        <w:spacing w:line="240" w:lineRule="auto"/>
        <w:jc w:val="both"/>
        <w:rPr>
          <w:rFonts w:ascii="Open Sans" w:hAnsi="Open Sans" w:cs="Open Sans"/>
          <w:b/>
        </w:rPr>
      </w:pPr>
      <w:r>
        <w:rPr>
          <w:rFonts w:ascii="Open Sans" w:hAnsi="Open Sans" w:cs="Open Sans"/>
          <w:b/>
        </w:rPr>
        <w:br w:type="page"/>
      </w:r>
    </w:p>
    <w:p w14:paraId="3EF4D1BC" w14:textId="50B96ADD" w:rsidR="00615218" w:rsidRDefault="006F736E" w:rsidP="005D43A9">
      <w:pPr>
        <w:keepNext/>
        <w:jc w:val="both"/>
        <w:rPr>
          <w:rFonts w:ascii="Open Sans" w:hAnsi="Open Sans" w:cs="Open Sans"/>
        </w:rPr>
      </w:pPr>
      <w:r w:rsidRPr="00D36CC5">
        <w:rPr>
          <w:rFonts w:ascii="Open Sans" w:hAnsi="Open Sans" w:cs="Open Sans"/>
          <w:b/>
        </w:rPr>
        <w:lastRenderedPageBreak/>
        <w:t>Second day</w:t>
      </w:r>
      <w:r w:rsidR="00420D06">
        <w:rPr>
          <w:rFonts w:ascii="Open Sans" w:hAnsi="Open Sans" w:cs="Open Sans"/>
          <w:b/>
        </w:rPr>
        <w:t xml:space="preserve"> (Friday, May 4, 2018)</w:t>
      </w:r>
    </w:p>
    <w:tbl>
      <w:tblPr>
        <w:tblStyle w:val="TableGrid"/>
        <w:tblW w:w="0" w:type="auto"/>
        <w:tblLook w:val="04A0" w:firstRow="1" w:lastRow="0" w:firstColumn="1" w:lastColumn="0" w:noHBand="0" w:noVBand="1"/>
      </w:tblPr>
      <w:tblGrid>
        <w:gridCol w:w="2605"/>
        <w:gridCol w:w="6745"/>
      </w:tblGrid>
      <w:tr w:rsidR="00615218" w14:paraId="2CDAE672" w14:textId="77777777" w:rsidTr="00AB6009">
        <w:tc>
          <w:tcPr>
            <w:tcW w:w="9350" w:type="dxa"/>
            <w:gridSpan w:val="2"/>
          </w:tcPr>
          <w:p w14:paraId="511EFCF3" w14:textId="77777777" w:rsidR="00615218" w:rsidRDefault="00615218" w:rsidP="00AB6009">
            <w:pPr>
              <w:jc w:val="center"/>
              <w:rPr>
                <w:rFonts w:ascii="Open Sans" w:hAnsi="Open Sans" w:cs="Open Sans"/>
              </w:rPr>
            </w:pPr>
            <w:r w:rsidRPr="00D36CC5">
              <w:rPr>
                <w:rFonts w:ascii="Open Sans" w:eastAsia="Times New Roman" w:hAnsi="Open Sans" w:cs="Open Sans"/>
                <w:b/>
                <w:bCs/>
                <w:color w:val="000000"/>
              </w:rPr>
              <w:t>Workshop Second day (May 4, 2018)</w:t>
            </w:r>
          </w:p>
        </w:tc>
      </w:tr>
      <w:tr w:rsidR="00615218" w14:paraId="709A189C" w14:textId="77777777" w:rsidTr="00AB6009">
        <w:tc>
          <w:tcPr>
            <w:tcW w:w="2605" w:type="dxa"/>
          </w:tcPr>
          <w:p w14:paraId="64C77A07" w14:textId="77777777" w:rsidR="00615218" w:rsidRDefault="00615218" w:rsidP="00AB6009">
            <w:pPr>
              <w:jc w:val="both"/>
              <w:rPr>
                <w:rFonts w:ascii="Open Sans" w:hAnsi="Open Sans" w:cs="Open Sans"/>
              </w:rPr>
            </w:pPr>
            <w:r w:rsidRPr="00D36CC5">
              <w:rPr>
                <w:rFonts w:ascii="Open Sans" w:eastAsia="Times New Roman" w:hAnsi="Open Sans" w:cs="Open Sans"/>
                <w:b/>
                <w:bCs/>
                <w:color w:val="000000"/>
              </w:rPr>
              <w:t>Issues addressed</w:t>
            </w:r>
          </w:p>
        </w:tc>
        <w:tc>
          <w:tcPr>
            <w:tcW w:w="6745" w:type="dxa"/>
          </w:tcPr>
          <w:p w14:paraId="53A15DD8" w14:textId="77777777" w:rsidR="00615218" w:rsidRDefault="00615218" w:rsidP="00AB6009">
            <w:pPr>
              <w:jc w:val="center"/>
              <w:rPr>
                <w:rFonts w:ascii="Open Sans" w:hAnsi="Open Sans" w:cs="Open Sans"/>
              </w:rPr>
            </w:pPr>
            <w:r>
              <w:rPr>
                <w:rFonts w:ascii="Open Sans" w:eastAsia="Times New Roman" w:hAnsi="Open Sans" w:cs="Open Sans"/>
                <w:b/>
                <w:bCs/>
                <w:color w:val="000000"/>
              </w:rPr>
              <w:t>Results</w:t>
            </w:r>
          </w:p>
        </w:tc>
      </w:tr>
      <w:tr w:rsidR="00615218" w14:paraId="240A4913" w14:textId="77777777" w:rsidTr="00AB6009">
        <w:tc>
          <w:tcPr>
            <w:tcW w:w="2605" w:type="dxa"/>
          </w:tcPr>
          <w:p w14:paraId="62AEFD26" w14:textId="77777777" w:rsidR="00615218" w:rsidRPr="00515396" w:rsidRDefault="00615218" w:rsidP="00AB6009">
            <w:pPr>
              <w:jc w:val="both"/>
              <w:rPr>
                <w:rFonts w:ascii="Open Sans" w:hAnsi="Open Sans" w:cs="Open Sans"/>
              </w:rPr>
            </w:pPr>
            <w:r w:rsidRPr="005D43A9">
              <w:rPr>
                <w:rFonts w:ascii="Open Sans" w:eastAsia="Times New Roman" w:hAnsi="Open Sans" w:cs="Open Sans"/>
              </w:rPr>
              <w:t>Gender mainstreaming</w:t>
            </w:r>
          </w:p>
        </w:tc>
        <w:tc>
          <w:tcPr>
            <w:tcW w:w="6745" w:type="dxa"/>
          </w:tcPr>
          <w:p w14:paraId="6E328AF8" w14:textId="3100A2F7" w:rsidR="00615218" w:rsidRPr="00515396" w:rsidRDefault="00615218">
            <w:pPr>
              <w:jc w:val="both"/>
              <w:rPr>
                <w:rFonts w:ascii="Open Sans" w:hAnsi="Open Sans" w:cs="Open Sans"/>
              </w:rPr>
            </w:pPr>
            <w:r w:rsidRPr="005D43A9">
              <w:rPr>
                <w:rFonts w:ascii="Open Sans" w:eastAsia="Times New Roman" w:hAnsi="Open Sans" w:cs="Open Sans"/>
              </w:rPr>
              <w:t>Participants highlighted the importance of gender mainstreaming in the project,</w:t>
            </w:r>
            <w:r w:rsidR="00861FCF">
              <w:rPr>
                <w:rFonts w:ascii="Open Sans" w:eastAsia="Times New Roman" w:hAnsi="Open Sans" w:cs="Open Sans"/>
              </w:rPr>
              <w:t xml:space="preserve"> with </w:t>
            </w:r>
            <w:r w:rsidRPr="005D43A9">
              <w:rPr>
                <w:rFonts w:ascii="Open Sans" w:eastAsia="Times New Roman" w:hAnsi="Open Sans" w:cs="Open Sans"/>
              </w:rPr>
              <w:t>respect</w:t>
            </w:r>
            <w:r w:rsidR="000107DD">
              <w:rPr>
                <w:rFonts w:ascii="Open Sans" w:eastAsia="Times New Roman" w:hAnsi="Open Sans" w:cs="Open Sans"/>
              </w:rPr>
              <w:t xml:space="preserve"> to </w:t>
            </w:r>
            <w:r w:rsidR="00861FCF">
              <w:rPr>
                <w:rFonts w:ascii="Open Sans" w:eastAsia="Times New Roman" w:hAnsi="Open Sans" w:cs="Open Sans"/>
              </w:rPr>
              <w:t xml:space="preserve">Awá and Afro </w:t>
            </w:r>
            <w:r w:rsidRPr="005D43A9">
              <w:rPr>
                <w:rFonts w:ascii="Open Sans" w:eastAsia="Times New Roman" w:hAnsi="Open Sans" w:cs="Open Sans"/>
              </w:rPr>
              <w:t xml:space="preserve">cultures, </w:t>
            </w:r>
            <w:r w:rsidR="00BB53D0">
              <w:rPr>
                <w:rFonts w:ascii="Open Sans" w:eastAsia="Times New Roman" w:hAnsi="Open Sans" w:cs="Open Sans"/>
              </w:rPr>
              <w:t>lifestyle</w:t>
            </w:r>
            <w:r w:rsidRPr="005D43A9">
              <w:rPr>
                <w:rFonts w:ascii="Open Sans" w:eastAsia="Times New Roman" w:hAnsi="Open Sans" w:cs="Open Sans"/>
              </w:rPr>
              <w:t>,</w:t>
            </w:r>
            <w:r w:rsidR="00BB53D0">
              <w:rPr>
                <w:rFonts w:ascii="Open Sans" w:eastAsia="Times New Roman" w:hAnsi="Open Sans" w:cs="Open Sans"/>
              </w:rPr>
              <w:t xml:space="preserve"> </w:t>
            </w:r>
            <w:r w:rsidR="00861FCF">
              <w:rPr>
                <w:rFonts w:ascii="Open Sans" w:eastAsia="Times New Roman" w:hAnsi="Open Sans" w:cs="Open Sans"/>
              </w:rPr>
              <w:t>vision</w:t>
            </w:r>
            <w:r w:rsidR="00CF3D8E">
              <w:rPr>
                <w:rFonts w:ascii="Open Sans" w:eastAsia="Times New Roman" w:hAnsi="Open Sans" w:cs="Open Sans"/>
              </w:rPr>
              <w:t xml:space="preserve"> of the world</w:t>
            </w:r>
            <w:r w:rsidR="00BB53D0">
              <w:rPr>
                <w:rFonts w:ascii="Open Sans" w:eastAsia="Times New Roman" w:hAnsi="Open Sans" w:cs="Open Sans"/>
              </w:rPr>
              <w:t>,</w:t>
            </w:r>
            <w:r w:rsidRPr="005D43A9">
              <w:rPr>
                <w:rFonts w:ascii="Open Sans" w:eastAsia="Times New Roman" w:hAnsi="Open Sans" w:cs="Open Sans"/>
              </w:rPr>
              <w:t xml:space="preserve"> </w:t>
            </w:r>
            <w:r w:rsidR="000107DD">
              <w:rPr>
                <w:rFonts w:ascii="Open Sans" w:eastAsia="Times New Roman" w:hAnsi="Open Sans" w:cs="Open Sans"/>
              </w:rPr>
              <w:t xml:space="preserve">as well as varying </w:t>
            </w:r>
            <w:r w:rsidRPr="005D43A9">
              <w:rPr>
                <w:rFonts w:ascii="Open Sans" w:eastAsia="Times New Roman" w:hAnsi="Open Sans" w:cs="Open Sans"/>
              </w:rPr>
              <w:t>beliefs and traditions.</w:t>
            </w:r>
          </w:p>
        </w:tc>
      </w:tr>
      <w:tr w:rsidR="00615218" w14:paraId="7ACEA05D" w14:textId="77777777" w:rsidTr="00AB6009">
        <w:tc>
          <w:tcPr>
            <w:tcW w:w="2605" w:type="dxa"/>
          </w:tcPr>
          <w:p w14:paraId="39A236D8" w14:textId="77777777" w:rsidR="00615218" w:rsidRPr="00515396" w:rsidRDefault="00615218" w:rsidP="00AB6009">
            <w:pPr>
              <w:jc w:val="both"/>
              <w:rPr>
                <w:rFonts w:ascii="Open Sans" w:hAnsi="Open Sans" w:cs="Open Sans"/>
              </w:rPr>
            </w:pPr>
            <w:r w:rsidRPr="005D43A9">
              <w:rPr>
                <w:rFonts w:ascii="Open Sans" w:eastAsia="Times New Roman" w:hAnsi="Open Sans" w:cs="Open Sans"/>
              </w:rPr>
              <w:t>Approval of governance structure</w:t>
            </w:r>
          </w:p>
        </w:tc>
        <w:tc>
          <w:tcPr>
            <w:tcW w:w="6745" w:type="dxa"/>
          </w:tcPr>
          <w:p w14:paraId="1F1EC740" w14:textId="6DBC2851" w:rsidR="00615218" w:rsidRPr="00515396" w:rsidRDefault="00615218" w:rsidP="00AB6009">
            <w:pPr>
              <w:jc w:val="both"/>
              <w:rPr>
                <w:rFonts w:ascii="Open Sans" w:hAnsi="Open Sans" w:cs="Open Sans"/>
              </w:rPr>
            </w:pPr>
            <w:r w:rsidRPr="005D43A9">
              <w:rPr>
                <w:rFonts w:ascii="Open Sans" w:eastAsia="Times New Roman" w:hAnsi="Open Sans" w:cs="Open Sans"/>
              </w:rPr>
              <w:t xml:space="preserve">Approval of the governance structure, which included the involvement of community leaders in </w:t>
            </w:r>
            <w:r w:rsidR="00D521A6">
              <w:rPr>
                <w:rFonts w:ascii="Open Sans" w:eastAsia="Times New Roman" w:hAnsi="Open Sans" w:cs="Open Sans"/>
              </w:rPr>
              <w:t xml:space="preserve">the </w:t>
            </w:r>
            <w:r w:rsidRPr="005D43A9">
              <w:rPr>
                <w:rFonts w:ascii="Open Sans" w:eastAsia="Times New Roman" w:hAnsi="Open Sans" w:cs="Open Sans"/>
              </w:rPr>
              <w:t>decision-making process at all levels.</w:t>
            </w:r>
            <w:r w:rsidRPr="00515396">
              <w:rPr>
                <w:rFonts w:ascii="Open Sans" w:hAnsi="Open Sans" w:cs="Open Sans"/>
              </w:rPr>
              <w:t xml:space="preserve"> In order to address bi</w:t>
            </w:r>
            <w:r w:rsidR="00D521A6">
              <w:rPr>
                <w:rFonts w:ascii="Open Sans" w:hAnsi="Open Sans" w:cs="Open Sans"/>
              </w:rPr>
              <w:t>-</w:t>
            </w:r>
            <w:r w:rsidRPr="00515396">
              <w:rPr>
                <w:rFonts w:ascii="Open Sans" w:hAnsi="Open Sans" w:cs="Open Sans"/>
              </w:rPr>
              <w:t>national issues with stakeholders a</w:t>
            </w:r>
            <w:r w:rsidR="00D521A6">
              <w:rPr>
                <w:rFonts w:ascii="Open Sans" w:hAnsi="Open Sans" w:cs="Open Sans"/>
              </w:rPr>
              <w:t>s well as with A</w:t>
            </w:r>
            <w:r w:rsidRPr="00515396">
              <w:rPr>
                <w:rFonts w:ascii="Open Sans" w:hAnsi="Open Sans" w:cs="Open Sans"/>
              </w:rPr>
              <w:t>wá and Afro organizations, a bi</w:t>
            </w:r>
            <w:r w:rsidR="00D521A6">
              <w:rPr>
                <w:rFonts w:ascii="Open Sans" w:hAnsi="Open Sans" w:cs="Open Sans"/>
              </w:rPr>
              <w:t>-</w:t>
            </w:r>
            <w:r w:rsidRPr="00515396">
              <w:rPr>
                <w:rFonts w:ascii="Open Sans" w:hAnsi="Open Sans" w:cs="Open Sans"/>
              </w:rPr>
              <w:t>national coordination bureau has been created.</w:t>
            </w:r>
          </w:p>
        </w:tc>
      </w:tr>
      <w:tr w:rsidR="00615218" w14:paraId="15D1F507" w14:textId="77777777" w:rsidTr="00AB6009">
        <w:tc>
          <w:tcPr>
            <w:tcW w:w="2605" w:type="dxa"/>
          </w:tcPr>
          <w:p w14:paraId="63EAFFE0" w14:textId="77777777" w:rsidR="00615218" w:rsidRPr="00515396" w:rsidRDefault="00615218" w:rsidP="00CF3D8E">
            <w:pPr>
              <w:rPr>
                <w:rFonts w:ascii="Open Sans" w:hAnsi="Open Sans" w:cs="Open Sans"/>
              </w:rPr>
            </w:pPr>
            <w:r w:rsidRPr="00515396">
              <w:rPr>
                <w:rFonts w:ascii="Open Sans" w:hAnsi="Open Sans" w:cs="Open Sans"/>
              </w:rPr>
              <w:t>Communities participation in adaptation to climate change planning</w:t>
            </w:r>
          </w:p>
        </w:tc>
        <w:tc>
          <w:tcPr>
            <w:tcW w:w="6745" w:type="dxa"/>
          </w:tcPr>
          <w:p w14:paraId="49672A63" w14:textId="15BC93B1" w:rsidR="00615218" w:rsidRPr="005D43A9" w:rsidRDefault="00615218">
            <w:pPr>
              <w:jc w:val="both"/>
              <w:rPr>
                <w:rFonts w:ascii="Open Sans" w:eastAsia="Times New Roman" w:hAnsi="Open Sans" w:cs="Open Sans"/>
              </w:rPr>
            </w:pPr>
            <w:r w:rsidRPr="005D43A9">
              <w:rPr>
                <w:rFonts w:ascii="Open Sans" w:eastAsia="Times New Roman" w:hAnsi="Open Sans" w:cs="Open Sans"/>
              </w:rPr>
              <w:t>Community participation was defined as a key element for project implementati</w:t>
            </w:r>
            <w:r w:rsidR="007C3C9B" w:rsidRPr="005D43A9">
              <w:rPr>
                <w:rFonts w:ascii="Open Sans" w:eastAsia="Times New Roman" w:hAnsi="Open Sans" w:cs="Open Sans"/>
              </w:rPr>
              <w:t xml:space="preserve">on. </w:t>
            </w:r>
            <w:r w:rsidR="00D521A6">
              <w:rPr>
                <w:rFonts w:ascii="Open Sans" w:eastAsia="Times New Roman" w:hAnsi="Open Sans" w:cs="Open Sans"/>
              </w:rPr>
              <w:t xml:space="preserve">Using a </w:t>
            </w:r>
            <w:r w:rsidR="007C3C9B" w:rsidRPr="005D43A9">
              <w:rPr>
                <w:rFonts w:ascii="Open Sans" w:eastAsia="Times New Roman" w:hAnsi="Open Sans" w:cs="Open Sans"/>
              </w:rPr>
              <w:t>participatory approach, available information and ongoing projects in the two watersheds will be identified in order to avoid duplicat</w:t>
            </w:r>
            <w:r w:rsidR="00D521A6">
              <w:rPr>
                <w:rFonts w:ascii="Open Sans" w:eastAsia="Times New Roman" w:hAnsi="Open Sans" w:cs="Open Sans"/>
              </w:rPr>
              <w:t>ion of activities.</w:t>
            </w:r>
          </w:p>
        </w:tc>
      </w:tr>
      <w:tr w:rsidR="00615218" w14:paraId="4ACB5D58" w14:textId="77777777" w:rsidTr="00AB6009">
        <w:tc>
          <w:tcPr>
            <w:tcW w:w="2605" w:type="dxa"/>
          </w:tcPr>
          <w:p w14:paraId="32B1D7F3" w14:textId="77777777" w:rsidR="00615218" w:rsidRPr="00515396" w:rsidRDefault="00615218" w:rsidP="00AB6009">
            <w:pPr>
              <w:jc w:val="both"/>
              <w:rPr>
                <w:rFonts w:ascii="Open Sans" w:hAnsi="Open Sans" w:cs="Open Sans"/>
              </w:rPr>
            </w:pPr>
            <w:r w:rsidRPr="005D43A9">
              <w:rPr>
                <w:rFonts w:ascii="Open Sans" w:eastAsia="Times New Roman" w:hAnsi="Open Sans" w:cs="Open Sans"/>
              </w:rPr>
              <w:t>Approval of project start</w:t>
            </w:r>
          </w:p>
        </w:tc>
        <w:tc>
          <w:tcPr>
            <w:tcW w:w="6745" w:type="dxa"/>
          </w:tcPr>
          <w:p w14:paraId="6BB646EA" w14:textId="77777777" w:rsidR="00615218" w:rsidRPr="00515396" w:rsidRDefault="00615218" w:rsidP="00AB6009">
            <w:pPr>
              <w:jc w:val="both"/>
              <w:rPr>
                <w:rFonts w:ascii="Open Sans" w:hAnsi="Open Sans" w:cs="Open Sans"/>
              </w:rPr>
            </w:pPr>
            <w:r w:rsidRPr="005D43A9">
              <w:rPr>
                <w:rFonts w:ascii="Open Sans" w:eastAsia="Times New Roman" w:hAnsi="Open Sans" w:cs="Open Sans"/>
              </w:rPr>
              <w:t>Workshop participants, including the main stakeholders and leaders of Awa and Afro communities, endorsed project start and signed a formal agreement.</w:t>
            </w:r>
          </w:p>
        </w:tc>
      </w:tr>
    </w:tbl>
    <w:p w14:paraId="301C0540" w14:textId="77777777" w:rsidR="00CF3D8E" w:rsidRDefault="00CF3D8E" w:rsidP="00CF3D8E">
      <w:pPr>
        <w:pStyle w:val="Caption"/>
        <w:spacing w:after="0"/>
        <w:jc w:val="both"/>
        <w:rPr>
          <w:color w:val="000000" w:themeColor="text1"/>
        </w:rPr>
      </w:pPr>
    </w:p>
    <w:p w14:paraId="77D45C66" w14:textId="0078A9F0" w:rsidR="00CF2F49" w:rsidRPr="0058118A" w:rsidRDefault="00CF2F49" w:rsidP="00CF2F49">
      <w:pPr>
        <w:pStyle w:val="Caption"/>
        <w:jc w:val="both"/>
        <w:rPr>
          <w:rFonts w:ascii="Open Sans" w:hAnsi="Open Sans" w:cs="Open Sans"/>
          <w:color w:val="000000" w:themeColor="text1"/>
        </w:rPr>
      </w:pPr>
      <w:r>
        <w:rPr>
          <w:color w:val="000000" w:themeColor="text1"/>
        </w:rPr>
        <w:t>Table</w:t>
      </w:r>
      <w:r w:rsidRPr="0058118A">
        <w:rPr>
          <w:color w:val="000000" w:themeColor="text1"/>
        </w:rPr>
        <w:t xml:space="preserve"> </w:t>
      </w:r>
      <w:r>
        <w:rPr>
          <w:color w:val="000000" w:themeColor="text1"/>
        </w:rPr>
        <w:t>2: Issues addressed during second day</w:t>
      </w:r>
    </w:p>
    <w:p w14:paraId="487FEB70" w14:textId="77777777" w:rsidR="00420D06" w:rsidRPr="00D36CC5" w:rsidRDefault="00420D06" w:rsidP="00CF3D8E">
      <w:pPr>
        <w:spacing w:after="0" w:line="240" w:lineRule="auto"/>
        <w:jc w:val="both"/>
        <w:rPr>
          <w:rFonts w:ascii="Open Sans" w:hAnsi="Open Sans" w:cs="Open Sans"/>
        </w:rPr>
      </w:pPr>
    </w:p>
    <w:p w14:paraId="73EADC01" w14:textId="796215A5" w:rsidR="00515396" w:rsidRPr="0092343A" w:rsidRDefault="0092343A" w:rsidP="0092343A">
      <w:pPr>
        <w:pStyle w:val="Heading2"/>
        <w:rPr>
          <w:rFonts w:ascii="Open Sans" w:hAnsi="Open Sans" w:cs="Open Sans"/>
          <w:b/>
          <w:color w:val="auto"/>
          <w:sz w:val="22"/>
          <w:szCs w:val="22"/>
        </w:rPr>
      </w:pPr>
      <w:bookmarkStart w:id="17" w:name="_Toc515876750"/>
      <w:r>
        <w:rPr>
          <w:rFonts w:ascii="Open Sans" w:hAnsi="Open Sans" w:cs="Open Sans"/>
          <w:b/>
          <w:color w:val="auto"/>
          <w:sz w:val="22"/>
          <w:szCs w:val="22"/>
        </w:rPr>
        <w:t xml:space="preserve">3.3 </w:t>
      </w:r>
      <w:r w:rsidR="00515396" w:rsidRPr="0092343A">
        <w:rPr>
          <w:rFonts w:ascii="Open Sans" w:hAnsi="Open Sans" w:cs="Open Sans"/>
          <w:b/>
          <w:color w:val="auto"/>
          <w:sz w:val="22"/>
          <w:szCs w:val="22"/>
        </w:rPr>
        <w:t>Conclusions of the inception workshop</w:t>
      </w:r>
      <w:bookmarkEnd w:id="17"/>
    </w:p>
    <w:p w14:paraId="1406FE90" w14:textId="77777777" w:rsidR="00515396" w:rsidRPr="00F861C4" w:rsidRDefault="00515396" w:rsidP="00515396">
      <w:pPr>
        <w:pStyle w:val="Footer"/>
        <w:jc w:val="both"/>
        <w:rPr>
          <w:rFonts w:ascii="Arial" w:hAnsi="Arial" w:cs="Arial"/>
          <w:lang w:val="en-GB"/>
        </w:rPr>
      </w:pPr>
    </w:p>
    <w:p w14:paraId="6B6098E0" w14:textId="2D8DF77E" w:rsidR="00515396" w:rsidRPr="005D43A9" w:rsidRDefault="00426B1B" w:rsidP="00A550C4">
      <w:pPr>
        <w:pStyle w:val="ListParagraph"/>
        <w:numPr>
          <w:ilvl w:val="0"/>
          <w:numId w:val="29"/>
        </w:numPr>
        <w:spacing w:after="0" w:line="240" w:lineRule="auto"/>
        <w:contextualSpacing w:val="0"/>
        <w:jc w:val="both"/>
        <w:rPr>
          <w:rFonts w:ascii="Open Sans" w:hAnsi="Open Sans" w:cs="Open Sans"/>
          <w:lang w:val="en"/>
        </w:rPr>
      </w:pPr>
      <w:r w:rsidRPr="00472191">
        <w:rPr>
          <w:rFonts w:ascii="Open Sans" w:hAnsi="Open Sans" w:cs="Open Sans"/>
          <w:lang w:val="en"/>
        </w:rPr>
        <w:t>Workshop</w:t>
      </w:r>
      <w:r w:rsidR="00515396" w:rsidRPr="00472191">
        <w:rPr>
          <w:rFonts w:ascii="Open Sans" w:hAnsi="Open Sans" w:cs="Open Sans"/>
          <w:lang w:val="en"/>
        </w:rPr>
        <w:t xml:space="preserve"> participants recognized the importance of designing a gender strategy for the project, which will contribute to</w:t>
      </w:r>
      <w:r w:rsidR="00BB53D0">
        <w:rPr>
          <w:rFonts w:ascii="Open Sans" w:hAnsi="Open Sans" w:cs="Open Sans"/>
          <w:lang w:val="en"/>
        </w:rPr>
        <w:t xml:space="preserve"> address gender inequality and</w:t>
      </w:r>
      <w:r w:rsidR="00515396" w:rsidRPr="00472191">
        <w:rPr>
          <w:rFonts w:ascii="Open Sans" w:hAnsi="Open Sans" w:cs="Open Sans"/>
          <w:lang w:val="en"/>
        </w:rPr>
        <w:t xml:space="preserve"> </w:t>
      </w:r>
      <w:r w:rsidR="00472191" w:rsidRPr="00472191">
        <w:rPr>
          <w:rFonts w:ascii="Open Sans" w:hAnsi="Open Sans" w:cs="Open Sans"/>
          <w:lang w:val="en"/>
        </w:rPr>
        <w:t xml:space="preserve">improve </w:t>
      </w:r>
      <w:r w:rsidR="00BB53D0">
        <w:rPr>
          <w:rFonts w:ascii="Open Sans" w:hAnsi="Open Sans" w:cs="Open Sans"/>
          <w:lang w:val="en"/>
        </w:rPr>
        <w:t>women</w:t>
      </w:r>
      <w:r w:rsidR="0092343A">
        <w:rPr>
          <w:rFonts w:ascii="Open Sans" w:hAnsi="Open Sans" w:cs="Open Sans"/>
          <w:lang w:val="en"/>
        </w:rPr>
        <w:t>’s</w:t>
      </w:r>
      <w:r w:rsidR="00BB53D0">
        <w:rPr>
          <w:rFonts w:ascii="Open Sans" w:hAnsi="Open Sans" w:cs="Open Sans"/>
          <w:lang w:val="en"/>
        </w:rPr>
        <w:t xml:space="preserve"> participation in decision-making process</w:t>
      </w:r>
      <w:r w:rsidR="0092343A">
        <w:rPr>
          <w:rFonts w:ascii="Open Sans" w:hAnsi="Open Sans" w:cs="Open Sans"/>
          <w:lang w:val="en"/>
        </w:rPr>
        <w:t>es</w:t>
      </w:r>
      <w:r w:rsidR="00BB53D0">
        <w:rPr>
          <w:rFonts w:ascii="Open Sans" w:hAnsi="Open Sans" w:cs="Open Sans"/>
          <w:lang w:val="en"/>
        </w:rPr>
        <w:t xml:space="preserve"> and their control of natural resources and assets.</w:t>
      </w:r>
    </w:p>
    <w:p w14:paraId="73D5BCE9" w14:textId="77777777" w:rsidR="00515396" w:rsidRPr="00F861C4" w:rsidRDefault="00515396" w:rsidP="0092343A">
      <w:pPr>
        <w:pStyle w:val="Footer"/>
        <w:ind w:left="720"/>
        <w:jc w:val="both"/>
        <w:rPr>
          <w:rFonts w:ascii="Open Sans" w:hAnsi="Open Sans" w:cs="Open Sans"/>
          <w:lang w:val="en-GB"/>
        </w:rPr>
      </w:pPr>
    </w:p>
    <w:p w14:paraId="69BD3A71" w14:textId="409975D1" w:rsidR="00515396" w:rsidRPr="00F861C4" w:rsidRDefault="00515396" w:rsidP="0092343A">
      <w:pPr>
        <w:pStyle w:val="Footer"/>
        <w:numPr>
          <w:ilvl w:val="0"/>
          <w:numId w:val="29"/>
        </w:numPr>
        <w:jc w:val="both"/>
        <w:rPr>
          <w:rFonts w:ascii="Open Sans" w:hAnsi="Open Sans" w:cs="Open Sans"/>
          <w:lang w:val="en-GB"/>
        </w:rPr>
      </w:pPr>
      <w:r w:rsidRPr="00F861C4">
        <w:rPr>
          <w:rFonts w:ascii="Open Sans" w:hAnsi="Open Sans" w:cs="Open Sans"/>
          <w:lang w:val="en-GB"/>
        </w:rPr>
        <w:t>The capacity</w:t>
      </w:r>
      <w:r w:rsidR="0091143C">
        <w:rPr>
          <w:rFonts w:ascii="Open Sans" w:hAnsi="Open Sans" w:cs="Open Sans"/>
          <w:lang w:val="en-GB"/>
        </w:rPr>
        <w:t xml:space="preserve"> strengthening</w:t>
      </w:r>
      <w:r w:rsidRPr="00F861C4">
        <w:rPr>
          <w:rFonts w:ascii="Open Sans" w:hAnsi="Open Sans" w:cs="Open Sans"/>
          <w:lang w:val="en-GB"/>
        </w:rPr>
        <w:t xml:space="preserve"> of community-based organizations to adequately address socio-economic and environmental risks associated with climate variability and change was identified</w:t>
      </w:r>
      <w:r w:rsidR="00DD0CC5">
        <w:rPr>
          <w:rFonts w:ascii="Open Sans" w:hAnsi="Open Sans" w:cs="Open Sans"/>
          <w:lang w:val="en-GB"/>
        </w:rPr>
        <w:t xml:space="preserve"> as a priority</w:t>
      </w:r>
      <w:r w:rsidRPr="00F861C4">
        <w:rPr>
          <w:rFonts w:ascii="Open Sans" w:hAnsi="Open Sans" w:cs="Open Sans"/>
          <w:lang w:val="en-GB"/>
        </w:rPr>
        <w:t xml:space="preserve"> by the representatives of both the Awá and Afro communities as key for the survival of their current</w:t>
      </w:r>
      <w:r w:rsidR="00A24506">
        <w:rPr>
          <w:rFonts w:ascii="Open Sans" w:hAnsi="Open Sans" w:cs="Open Sans"/>
          <w:lang w:val="en-GB"/>
        </w:rPr>
        <w:t xml:space="preserve"> lifestyle and cosmovision</w:t>
      </w:r>
      <w:r w:rsidRPr="00F861C4">
        <w:rPr>
          <w:rFonts w:ascii="Open Sans" w:hAnsi="Open Sans" w:cs="Open Sans"/>
          <w:lang w:val="en-GB"/>
        </w:rPr>
        <w:t>.</w:t>
      </w:r>
    </w:p>
    <w:p w14:paraId="1B77EE60" w14:textId="77777777" w:rsidR="00515396" w:rsidRPr="00F861C4" w:rsidRDefault="00515396" w:rsidP="0092343A">
      <w:pPr>
        <w:pStyle w:val="Footer"/>
        <w:jc w:val="both"/>
        <w:rPr>
          <w:rFonts w:ascii="Open Sans" w:hAnsi="Open Sans" w:cs="Open Sans"/>
          <w:lang w:val="en-GB"/>
        </w:rPr>
      </w:pPr>
    </w:p>
    <w:p w14:paraId="036BE880" w14:textId="7662C2F5" w:rsidR="008F1BC5" w:rsidRDefault="00515396" w:rsidP="0092343A">
      <w:pPr>
        <w:pStyle w:val="ListParagraph"/>
        <w:keepNext/>
        <w:numPr>
          <w:ilvl w:val="0"/>
          <w:numId w:val="29"/>
        </w:numPr>
        <w:spacing w:after="0" w:line="240" w:lineRule="auto"/>
        <w:contextualSpacing w:val="0"/>
        <w:jc w:val="both"/>
        <w:rPr>
          <w:rFonts w:ascii="Open Sans" w:hAnsi="Open Sans" w:cs="Open Sans"/>
        </w:rPr>
      </w:pPr>
      <w:r w:rsidRPr="005D43A9">
        <w:rPr>
          <w:rFonts w:ascii="Open Sans" w:hAnsi="Open Sans" w:cs="Open Sans"/>
        </w:rPr>
        <w:t>Communit</w:t>
      </w:r>
      <w:r w:rsidR="00DD0CC5" w:rsidRPr="005D43A9">
        <w:rPr>
          <w:rFonts w:ascii="Open Sans" w:hAnsi="Open Sans" w:cs="Open Sans"/>
        </w:rPr>
        <w:t xml:space="preserve">y </w:t>
      </w:r>
      <w:r w:rsidRPr="005D43A9">
        <w:rPr>
          <w:rFonts w:ascii="Open Sans" w:hAnsi="Open Sans" w:cs="Open Sans"/>
        </w:rPr>
        <w:t xml:space="preserve">leaders stated that protection of vulnerable people, promotion of food security and nutrition are key </w:t>
      </w:r>
      <w:r w:rsidR="00884364" w:rsidRPr="005D43A9">
        <w:rPr>
          <w:rFonts w:ascii="Open Sans" w:hAnsi="Open Sans" w:cs="Open Sans"/>
        </w:rPr>
        <w:t xml:space="preserve">components </w:t>
      </w:r>
      <w:r w:rsidRPr="005D43A9">
        <w:rPr>
          <w:rFonts w:ascii="Open Sans" w:hAnsi="Open Sans" w:cs="Open Sans"/>
        </w:rPr>
        <w:t>to improve</w:t>
      </w:r>
      <w:r w:rsidR="00884364" w:rsidRPr="005D43A9">
        <w:rPr>
          <w:rFonts w:ascii="Open Sans" w:hAnsi="Open Sans" w:cs="Open Sans"/>
        </w:rPr>
        <w:t xml:space="preserve"> the</w:t>
      </w:r>
      <w:r w:rsidRPr="005D43A9">
        <w:rPr>
          <w:rFonts w:ascii="Open Sans" w:hAnsi="Open Sans" w:cs="Open Sans"/>
        </w:rPr>
        <w:t xml:space="preserve"> well-being</w:t>
      </w:r>
      <w:r w:rsidR="00884364" w:rsidRPr="005D43A9">
        <w:rPr>
          <w:rFonts w:ascii="Open Sans" w:hAnsi="Open Sans" w:cs="Open Sans"/>
        </w:rPr>
        <w:t xml:space="preserve"> of communities, especially those </w:t>
      </w:r>
      <w:r w:rsidRPr="005D43A9">
        <w:rPr>
          <w:rFonts w:ascii="Open Sans" w:hAnsi="Open Sans" w:cs="Open Sans"/>
        </w:rPr>
        <w:t xml:space="preserve">affected by </w:t>
      </w:r>
      <w:r w:rsidR="008F1BC5">
        <w:rPr>
          <w:rFonts w:ascii="Open Sans" w:hAnsi="Open Sans" w:cs="Open Sans"/>
        </w:rPr>
        <w:t>conflict among armed groups and illicit crops.</w:t>
      </w:r>
    </w:p>
    <w:p w14:paraId="27294977" w14:textId="45DE3434" w:rsidR="00515396" w:rsidRPr="005D43A9" w:rsidRDefault="00515396" w:rsidP="0092343A">
      <w:pPr>
        <w:keepNext/>
        <w:spacing w:after="0" w:line="240" w:lineRule="auto"/>
        <w:jc w:val="both"/>
        <w:rPr>
          <w:rFonts w:ascii="Open Sans" w:hAnsi="Open Sans" w:cs="Open Sans"/>
        </w:rPr>
      </w:pPr>
    </w:p>
    <w:p w14:paraId="75F416C5" w14:textId="60077D05" w:rsidR="00515396" w:rsidRDefault="00062979" w:rsidP="0092343A">
      <w:pPr>
        <w:pStyle w:val="ListParagraph"/>
        <w:keepNext/>
        <w:numPr>
          <w:ilvl w:val="0"/>
          <w:numId w:val="29"/>
        </w:numPr>
        <w:spacing w:after="0" w:line="240" w:lineRule="auto"/>
        <w:contextualSpacing w:val="0"/>
        <w:jc w:val="both"/>
        <w:rPr>
          <w:rFonts w:ascii="Open Sans" w:hAnsi="Open Sans" w:cs="Open Sans"/>
        </w:rPr>
      </w:pPr>
      <w:r>
        <w:rPr>
          <w:rFonts w:ascii="Open Sans" w:hAnsi="Open Sans" w:cs="Open Sans"/>
        </w:rPr>
        <w:t>Workshop participants approved project governance structure</w:t>
      </w:r>
      <w:r w:rsidR="00576F5F">
        <w:rPr>
          <w:rFonts w:ascii="Open Sans" w:hAnsi="Open Sans" w:cs="Open Sans"/>
        </w:rPr>
        <w:t xml:space="preserve"> and communities’ involvement in decision-making process</w:t>
      </w:r>
      <w:r w:rsidR="00A550C4">
        <w:rPr>
          <w:rFonts w:ascii="Open Sans" w:hAnsi="Open Sans" w:cs="Open Sans"/>
        </w:rPr>
        <w:t>es</w:t>
      </w:r>
      <w:r w:rsidR="00576F5F">
        <w:rPr>
          <w:rFonts w:ascii="Open Sans" w:hAnsi="Open Sans" w:cs="Open Sans"/>
        </w:rPr>
        <w:t xml:space="preserve"> is guaranteed at all levels.</w:t>
      </w:r>
    </w:p>
    <w:p w14:paraId="6F9CEBC7" w14:textId="3343C81D" w:rsidR="0092343A" w:rsidRPr="0092343A" w:rsidRDefault="0092343A" w:rsidP="0092343A">
      <w:pPr>
        <w:keepNext/>
        <w:spacing w:after="0" w:line="240" w:lineRule="auto"/>
        <w:jc w:val="both"/>
        <w:rPr>
          <w:rFonts w:ascii="Open Sans" w:hAnsi="Open Sans" w:cs="Open Sans"/>
        </w:rPr>
      </w:pPr>
    </w:p>
    <w:p w14:paraId="301A7AC7" w14:textId="5D46CFE9" w:rsidR="00515396" w:rsidRPr="00F861C4" w:rsidRDefault="00515396" w:rsidP="0092343A">
      <w:pPr>
        <w:pStyle w:val="Footer"/>
        <w:numPr>
          <w:ilvl w:val="0"/>
          <w:numId w:val="29"/>
        </w:numPr>
        <w:jc w:val="both"/>
        <w:rPr>
          <w:rFonts w:ascii="Open Sans" w:hAnsi="Open Sans" w:cs="Open Sans"/>
          <w:lang w:val="en-GB"/>
        </w:rPr>
      </w:pPr>
      <w:r w:rsidRPr="00F861C4">
        <w:rPr>
          <w:rFonts w:ascii="Open Sans" w:eastAsia="Times New Roman" w:hAnsi="Open Sans" w:cs="Open Sans"/>
        </w:rPr>
        <w:t xml:space="preserve">Workshop participants, including, the main stakeholders and leaders of Awa and Afro communities endorsed </w:t>
      </w:r>
      <w:r w:rsidR="009639C0">
        <w:rPr>
          <w:rFonts w:ascii="Open Sans" w:eastAsia="Times New Roman" w:hAnsi="Open Sans" w:cs="Open Sans"/>
        </w:rPr>
        <w:t xml:space="preserve">the </w:t>
      </w:r>
      <w:r w:rsidRPr="00F861C4">
        <w:rPr>
          <w:rFonts w:ascii="Open Sans" w:eastAsia="Times New Roman" w:hAnsi="Open Sans" w:cs="Open Sans"/>
        </w:rPr>
        <w:t>project</w:t>
      </w:r>
      <w:r w:rsidR="009639C0">
        <w:rPr>
          <w:rFonts w:ascii="Open Sans" w:eastAsia="Times New Roman" w:hAnsi="Open Sans" w:cs="Open Sans"/>
        </w:rPr>
        <w:t>s</w:t>
      </w:r>
      <w:r w:rsidRPr="00F861C4">
        <w:rPr>
          <w:rFonts w:ascii="Open Sans" w:eastAsia="Times New Roman" w:hAnsi="Open Sans" w:cs="Open Sans"/>
        </w:rPr>
        <w:t xml:space="preserve"> </w:t>
      </w:r>
      <w:r w:rsidR="009639C0">
        <w:rPr>
          <w:rFonts w:ascii="Open Sans" w:eastAsia="Times New Roman" w:hAnsi="Open Sans" w:cs="Open Sans"/>
        </w:rPr>
        <w:t xml:space="preserve">commencement </w:t>
      </w:r>
      <w:r w:rsidRPr="00F861C4">
        <w:rPr>
          <w:rFonts w:ascii="Open Sans" w:eastAsia="Times New Roman" w:hAnsi="Open Sans" w:cs="Open Sans"/>
        </w:rPr>
        <w:t>and signed a formal agreement.</w:t>
      </w:r>
    </w:p>
    <w:p w14:paraId="5856BE33" w14:textId="77777777" w:rsidR="00510CD2" w:rsidRPr="00D36CC5" w:rsidRDefault="00510CD2" w:rsidP="006F736E">
      <w:pPr>
        <w:spacing w:line="240" w:lineRule="auto"/>
        <w:jc w:val="both"/>
        <w:rPr>
          <w:rFonts w:ascii="Open Sans" w:hAnsi="Open Sans" w:cs="Open Sans"/>
          <w:color w:val="222222"/>
        </w:rPr>
      </w:pPr>
    </w:p>
    <w:p w14:paraId="4EBDF323" w14:textId="08C6C872" w:rsidR="00B61239" w:rsidRPr="00D36CC5" w:rsidRDefault="00B61239" w:rsidP="00B61239">
      <w:pPr>
        <w:pStyle w:val="Heading1"/>
        <w:numPr>
          <w:ilvl w:val="0"/>
          <w:numId w:val="26"/>
        </w:numPr>
        <w:rPr>
          <w:rFonts w:ascii="Open Sans" w:hAnsi="Open Sans" w:cs="Open Sans"/>
          <w:b/>
          <w:color w:val="auto"/>
          <w:sz w:val="24"/>
          <w:szCs w:val="24"/>
        </w:rPr>
      </w:pPr>
      <w:bookmarkStart w:id="18" w:name="_Toc515876751"/>
      <w:bookmarkStart w:id="19" w:name="_Toc514743752"/>
      <w:r>
        <w:rPr>
          <w:rFonts w:ascii="Open Sans" w:hAnsi="Open Sans" w:cs="Open Sans"/>
          <w:b/>
          <w:color w:val="auto"/>
          <w:sz w:val="24"/>
          <w:szCs w:val="24"/>
        </w:rPr>
        <w:lastRenderedPageBreak/>
        <w:t>Key Decisions and Outputs</w:t>
      </w:r>
      <w:bookmarkEnd w:id="18"/>
      <w:r>
        <w:rPr>
          <w:rFonts w:ascii="Open Sans" w:hAnsi="Open Sans" w:cs="Open Sans"/>
          <w:b/>
          <w:color w:val="auto"/>
          <w:sz w:val="24"/>
          <w:szCs w:val="24"/>
        </w:rPr>
        <w:t xml:space="preserve"> </w:t>
      </w:r>
    </w:p>
    <w:p w14:paraId="3D98B9B6" w14:textId="77777777" w:rsidR="00A45802" w:rsidRDefault="00A45802" w:rsidP="00CF3D8E">
      <w:pPr>
        <w:spacing w:after="0"/>
      </w:pPr>
    </w:p>
    <w:p w14:paraId="16C5B491" w14:textId="2583BDFD" w:rsidR="006F736E" w:rsidRPr="007034EC" w:rsidRDefault="00A45802" w:rsidP="007034EC">
      <w:pPr>
        <w:pStyle w:val="Heading2"/>
        <w:rPr>
          <w:rFonts w:ascii="Open Sans" w:hAnsi="Open Sans" w:cs="Open Sans"/>
          <w:b/>
          <w:color w:val="auto"/>
          <w:sz w:val="22"/>
          <w:szCs w:val="22"/>
        </w:rPr>
      </w:pPr>
      <w:bookmarkStart w:id="20" w:name="_Toc515876752"/>
      <w:r>
        <w:rPr>
          <w:rFonts w:ascii="Open Sans" w:hAnsi="Open Sans" w:cs="Open Sans"/>
          <w:b/>
          <w:color w:val="auto"/>
          <w:sz w:val="22"/>
          <w:szCs w:val="22"/>
        </w:rPr>
        <w:t xml:space="preserve">4.1 </w:t>
      </w:r>
      <w:r w:rsidR="00B61239">
        <w:rPr>
          <w:rFonts w:ascii="Open Sans" w:hAnsi="Open Sans" w:cs="Open Sans"/>
          <w:b/>
          <w:color w:val="auto"/>
          <w:sz w:val="22"/>
          <w:szCs w:val="22"/>
        </w:rPr>
        <w:t xml:space="preserve">Project </w:t>
      </w:r>
      <w:r w:rsidR="00013FE6" w:rsidRPr="007034EC">
        <w:rPr>
          <w:rFonts w:ascii="Open Sans" w:hAnsi="Open Sans" w:cs="Open Sans"/>
          <w:b/>
          <w:color w:val="auto"/>
          <w:sz w:val="22"/>
          <w:szCs w:val="22"/>
        </w:rPr>
        <w:t>G</w:t>
      </w:r>
      <w:r w:rsidR="006F736E" w:rsidRPr="007034EC">
        <w:rPr>
          <w:rFonts w:ascii="Open Sans" w:hAnsi="Open Sans" w:cs="Open Sans"/>
          <w:b/>
          <w:color w:val="auto"/>
          <w:sz w:val="22"/>
          <w:szCs w:val="22"/>
        </w:rPr>
        <w:t>overn</w:t>
      </w:r>
      <w:r w:rsidR="000C30C8" w:rsidRPr="007034EC">
        <w:rPr>
          <w:rFonts w:ascii="Open Sans" w:hAnsi="Open Sans" w:cs="Open Sans"/>
          <w:b/>
          <w:color w:val="auto"/>
          <w:sz w:val="22"/>
          <w:szCs w:val="22"/>
        </w:rPr>
        <w:t>ance</w:t>
      </w:r>
      <w:r w:rsidR="006F736E" w:rsidRPr="007034EC">
        <w:rPr>
          <w:rFonts w:ascii="Open Sans" w:hAnsi="Open Sans" w:cs="Open Sans"/>
          <w:b/>
          <w:color w:val="auto"/>
          <w:sz w:val="22"/>
          <w:szCs w:val="22"/>
        </w:rPr>
        <w:t xml:space="preserve"> </w:t>
      </w:r>
      <w:r w:rsidR="00013FE6" w:rsidRPr="007034EC">
        <w:rPr>
          <w:rFonts w:ascii="Open Sans" w:hAnsi="Open Sans" w:cs="Open Sans"/>
          <w:b/>
          <w:color w:val="auto"/>
          <w:sz w:val="22"/>
          <w:szCs w:val="22"/>
        </w:rPr>
        <w:t>S</w:t>
      </w:r>
      <w:r w:rsidR="006F736E" w:rsidRPr="007034EC">
        <w:rPr>
          <w:rFonts w:ascii="Open Sans" w:hAnsi="Open Sans" w:cs="Open Sans"/>
          <w:b/>
          <w:color w:val="auto"/>
          <w:sz w:val="22"/>
          <w:szCs w:val="22"/>
        </w:rPr>
        <w:t>tructure</w:t>
      </w:r>
      <w:bookmarkEnd w:id="19"/>
      <w:bookmarkEnd w:id="20"/>
      <w:r w:rsidR="00AD2A6B" w:rsidRPr="007034EC">
        <w:rPr>
          <w:rFonts w:ascii="Open Sans" w:hAnsi="Open Sans" w:cs="Open Sans"/>
          <w:b/>
          <w:color w:val="auto"/>
          <w:sz w:val="22"/>
          <w:szCs w:val="22"/>
        </w:rPr>
        <w:t xml:space="preserve"> </w:t>
      </w:r>
    </w:p>
    <w:p w14:paraId="1BCE47F2" w14:textId="77777777" w:rsidR="00FB63E2" w:rsidRDefault="00FB63E2" w:rsidP="00FB63E2">
      <w:pPr>
        <w:spacing w:after="0" w:line="240" w:lineRule="auto"/>
        <w:jc w:val="both"/>
        <w:rPr>
          <w:rFonts w:ascii="Open Sans" w:hAnsi="Open Sans" w:cs="Open Sans"/>
          <w:color w:val="000000" w:themeColor="text1"/>
        </w:rPr>
      </w:pPr>
    </w:p>
    <w:p w14:paraId="454EE53D" w14:textId="5B2E570C" w:rsidR="006F736E" w:rsidRDefault="006F736E" w:rsidP="006F736E">
      <w:pPr>
        <w:spacing w:line="240" w:lineRule="auto"/>
        <w:jc w:val="both"/>
        <w:rPr>
          <w:rFonts w:ascii="Open Sans" w:hAnsi="Open Sans" w:cs="Open Sans"/>
          <w:color w:val="000000" w:themeColor="text1"/>
        </w:rPr>
      </w:pPr>
      <w:r w:rsidRPr="00D36CC5">
        <w:rPr>
          <w:rFonts w:ascii="Open Sans" w:hAnsi="Open Sans" w:cs="Open Sans"/>
          <w:color w:val="000000" w:themeColor="text1"/>
        </w:rPr>
        <w:t xml:space="preserve">The project governance structure describes roles and responsibilities of </w:t>
      </w:r>
      <w:r w:rsidR="00C34480">
        <w:rPr>
          <w:rFonts w:ascii="Open Sans" w:hAnsi="Open Sans" w:cs="Open Sans"/>
          <w:color w:val="000000" w:themeColor="text1"/>
        </w:rPr>
        <w:t xml:space="preserve">all the actors involved in the </w:t>
      </w:r>
      <w:r w:rsidRPr="00D36CC5">
        <w:rPr>
          <w:rFonts w:ascii="Open Sans" w:hAnsi="Open Sans" w:cs="Open Sans"/>
          <w:color w:val="000000" w:themeColor="text1"/>
        </w:rPr>
        <w:t>decision-mak</w:t>
      </w:r>
      <w:r w:rsidR="00C34480">
        <w:rPr>
          <w:rFonts w:ascii="Open Sans" w:hAnsi="Open Sans" w:cs="Open Sans"/>
          <w:color w:val="000000" w:themeColor="text1"/>
        </w:rPr>
        <w:t>ing process</w:t>
      </w:r>
      <w:r w:rsidRPr="00D36CC5">
        <w:rPr>
          <w:rFonts w:ascii="Open Sans" w:hAnsi="Open Sans" w:cs="Open Sans"/>
          <w:color w:val="000000" w:themeColor="text1"/>
        </w:rPr>
        <w:t xml:space="preserve"> to ensure an effective implementation</w:t>
      </w:r>
      <w:r w:rsidR="009D171A">
        <w:rPr>
          <w:rFonts w:ascii="Open Sans" w:hAnsi="Open Sans" w:cs="Open Sans"/>
          <w:color w:val="000000" w:themeColor="text1"/>
        </w:rPr>
        <w:t xml:space="preserve"> of the</w:t>
      </w:r>
      <w:r w:rsidR="009D171A" w:rsidRPr="009D171A">
        <w:rPr>
          <w:rFonts w:ascii="Open Sans" w:hAnsi="Open Sans" w:cs="Open Sans"/>
          <w:color w:val="000000" w:themeColor="text1"/>
        </w:rPr>
        <w:t xml:space="preserve"> </w:t>
      </w:r>
      <w:r w:rsidR="009D171A" w:rsidRPr="00D36CC5">
        <w:rPr>
          <w:rFonts w:ascii="Open Sans" w:hAnsi="Open Sans" w:cs="Open Sans"/>
          <w:color w:val="000000" w:themeColor="text1"/>
        </w:rPr>
        <w:t>project</w:t>
      </w:r>
      <w:r w:rsidRPr="00D36CC5">
        <w:rPr>
          <w:rFonts w:ascii="Open Sans" w:hAnsi="Open Sans" w:cs="Open Sans"/>
          <w:color w:val="000000" w:themeColor="text1"/>
        </w:rPr>
        <w:t>. This project will be governed by a consolidated structure (</w:t>
      </w:r>
      <w:r w:rsidR="00AD2A6B">
        <w:rPr>
          <w:rFonts w:ascii="Open Sans" w:hAnsi="Open Sans" w:cs="Open Sans"/>
          <w:color w:val="000000" w:themeColor="text1"/>
        </w:rPr>
        <w:t>see</w:t>
      </w:r>
      <w:r w:rsidR="00515396">
        <w:rPr>
          <w:rFonts w:ascii="Open Sans" w:hAnsi="Open Sans" w:cs="Open Sans"/>
          <w:color w:val="000000" w:themeColor="text1"/>
        </w:rPr>
        <w:t xml:space="preserve"> </w:t>
      </w:r>
      <w:r w:rsidR="001E7B56">
        <w:rPr>
          <w:rFonts w:ascii="Open Sans" w:hAnsi="Open Sans" w:cs="Open Sans"/>
          <w:color w:val="000000" w:themeColor="text1"/>
        </w:rPr>
        <w:t xml:space="preserve">figure 1 below and </w:t>
      </w:r>
      <w:r w:rsidR="001C1FE7" w:rsidRPr="00BF0096">
        <w:rPr>
          <w:rFonts w:ascii="Open Sans" w:hAnsi="Open Sans" w:cs="Open Sans"/>
        </w:rPr>
        <w:t xml:space="preserve">Annex </w:t>
      </w:r>
      <w:r w:rsidR="001B0430" w:rsidRPr="00BF0096">
        <w:rPr>
          <w:rFonts w:ascii="Open Sans" w:hAnsi="Open Sans" w:cs="Open Sans"/>
        </w:rPr>
        <w:t>3</w:t>
      </w:r>
      <w:r w:rsidRPr="00BF0096">
        <w:rPr>
          <w:rFonts w:ascii="Open Sans" w:hAnsi="Open Sans" w:cs="Open Sans"/>
          <w:color w:val="000000" w:themeColor="text1"/>
        </w:rPr>
        <w:t>),</w:t>
      </w:r>
      <w:r w:rsidRPr="00D36CC5">
        <w:rPr>
          <w:rFonts w:ascii="Open Sans" w:hAnsi="Open Sans" w:cs="Open Sans"/>
          <w:color w:val="000000" w:themeColor="text1"/>
        </w:rPr>
        <w:t xml:space="preserve"> which has been agreed </w:t>
      </w:r>
      <w:r w:rsidR="00C34480">
        <w:rPr>
          <w:rFonts w:ascii="Open Sans" w:hAnsi="Open Sans" w:cs="Open Sans"/>
          <w:color w:val="000000" w:themeColor="text1"/>
        </w:rPr>
        <w:t xml:space="preserve">among </w:t>
      </w:r>
      <w:r w:rsidRPr="00D36CC5">
        <w:rPr>
          <w:rFonts w:ascii="Open Sans" w:hAnsi="Open Sans" w:cs="Open Sans"/>
          <w:color w:val="000000" w:themeColor="text1"/>
        </w:rPr>
        <w:t>communit</w:t>
      </w:r>
      <w:r w:rsidR="00AD2A6B">
        <w:rPr>
          <w:rFonts w:ascii="Open Sans" w:hAnsi="Open Sans" w:cs="Open Sans"/>
          <w:color w:val="000000" w:themeColor="text1"/>
        </w:rPr>
        <w:t>y</w:t>
      </w:r>
      <w:r w:rsidRPr="00D36CC5">
        <w:rPr>
          <w:rFonts w:ascii="Open Sans" w:hAnsi="Open Sans" w:cs="Open Sans"/>
          <w:color w:val="000000" w:themeColor="text1"/>
        </w:rPr>
        <w:t xml:space="preserve"> leaders, national and local governments and the Multilateral Implementing </w:t>
      </w:r>
      <w:r w:rsidR="00C34480">
        <w:rPr>
          <w:rFonts w:ascii="Open Sans" w:hAnsi="Open Sans" w:cs="Open Sans"/>
          <w:color w:val="000000" w:themeColor="text1"/>
        </w:rPr>
        <w:t>E</w:t>
      </w:r>
      <w:r w:rsidRPr="00D36CC5">
        <w:rPr>
          <w:rFonts w:ascii="Open Sans" w:hAnsi="Open Sans" w:cs="Open Sans"/>
          <w:color w:val="000000" w:themeColor="text1"/>
        </w:rPr>
        <w:t xml:space="preserve">ntity. </w:t>
      </w:r>
    </w:p>
    <w:p w14:paraId="5CB504ED" w14:textId="77777777" w:rsidR="00FB63E2" w:rsidRPr="00D36CC5" w:rsidRDefault="00FB63E2" w:rsidP="006F736E">
      <w:pPr>
        <w:spacing w:line="240" w:lineRule="auto"/>
        <w:jc w:val="both"/>
        <w:rPr>
          <w:rFonts w:ascii="Open Sans" w:hAnsi="Open Sans" w:cs="Open Sans"/>
          <w:color w:val="000000" w:themeColor="text1"/>
        </w:rPr>
      </w:pPr>
    </w:p>
    <w:p w14:paraId="203C656B" w14:textId="0323507F" w:rsidR="001E7B56" w:rsidRDefault="00D32792" w:rsidP="007034EC">
      <w:pPr>
        <w:keepNext/>
        <w:spacing w:line="240" w:lineRule="auto"/>
        <w:jc w:val="both"/>
      </w:pPr>
      <w:r>
        <w:rPr>
          <w:noProof/>
          <w:lang w:val="en-GB" w:eastAsia="en-GB"/>
        </w:rPr>
        <w:drawing>
          <wp:inline distT="0" distB="0" distL="0" distR="0" wp14:anchorId="37E277D2" wp14:editId="679BE4E1">
            <wp:extent cx="6425306" cy="3467100"/>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2128" cy="3497761"/>
                    </a:xfrm>
                    <a:prstGeom prst="rect">
                      <a:avLst/>
                    </a:prstGeom>
                    <a:noFill/>
                  </pic:spPr>
                </pic:pic>
              </a:graphicData>
            </a:graphic>
          </wp:inline>
        </w:drawing>
      </w:r>
    </w:p>
    <w:p w14:paraId="14B009D6" w14:textId="77777777" w:rsidR="00FB63E2" w:rsidRDefault="00FB63E2" w:rsidP="00FB63E2">
      <w:pPr>
        <w:pStyle w:val="Caption"/>
        <w:spacing w:after="0"/>
        <w:jc w:val="both"/>
        <w:rPr>
          <w:color w:val="000000" w:themeColor="text1"/>
        </w:rPr>
      </w:pPr>
    </w:p>
    <w:p w14:paraId="74046B9A" w14:textId="278AD8E8" w:rsidR="001E7B56" w:rsidRPr="0058118A" w:rsidRDefault="001E7B56" w:rsidP="007034EC">
      <w:pPr>
        <w:pStyle w:val="Caption"/>
        <w:jc w:val="both"/>
        <w:rPr>
          <w:rFonts w:ascii="Open Sans" w:hAnsi="Open Sans" w:cs="Open Sans"/>
          <w:color w:val="000000" w:themeColor="text1"/>
        </w:rPr>
      </w:pPr>
      <w:r w:rsidRPr="0058118A">
        <w:rPr>
          <w:color w:val="000000" w:themeColor="text1"/>
        </w:rPr>
        <w:t xml:space="preserve">Figure </w:t>
      </w:r>
      <w:r w:rsidRPr="0058118A">
        <w:rPr>
          <w:color w:val="000000" w:themeColor="text1"/>
        </w:rPr>
        <w:fldChar w:fldCharType="begin"/>
      </w:r>
      <w:r w:rsidRPr="0058118A">
        <w:rPr>
          <w:color w:val="000000" w:themeColor="text1"/>
        </w:rPr>
        <w:instrText xml:space="preserve"> SEQ Figure \* ARABIC </w:instrText>
      </w:r>
      <w:r w:rsidRPr="0058118A">
        <w:rPr>
          <w:color w:val="000000" w:themeColor="text1"/>
        </w:rPr>
        <w:fldChar w:fldCharType="separate"/>
      </w:r>
      <w:r w:rsidR="007034EC" w:rsidRPr="0058118A">
        <w:rPr>
          <w:noProof/>
          <w:color w:val="000000" w:themeColor="text1"/>
        </w:rPr>
        <w:t>1</w:t>
      </w:r>
      <w:r w:rsidRPr="0058118A">
        <w:rPr>
          <w:color w:val="000000" w:themeColor="text1"/>
        </w:rPr>
        <w:fldChar w:fldCharType="end"/>
      </w:r>
      <w:r w:rsidRPr="0058118A">
        <w:rPr>
          <w:color w:val="000000" w:themeColor="text1"/>
        </w:rPr>
        <w:t>: Project governance structure</w:t>
      </w:r>
    </w:p>
    <w:p w14:paraId="168F5DB5" w14:textId="77777777" w:rsidR="00393170" w:rsidRDefault="00393170" w:rsidP="006F736E">
      <w:pPr>
        <w:spacing w:line="240" w:lineRule="auto"/>
        <w:jc w:val="both"/>
        <w:rPr>
          <w:rFonts w:ascii="Open Sans" w:hAnsi="Open Sans" w:cs="Open Sans"/>
        </w:rPr>
      </w:pPr>
    </w:p>
    <w:p w14:paraId="7EBD2D33" w14:textId="5989CD21" w:rsidR="006F736E" w:rsidRPr="00D36CC5" w:rsidRDefault="006F736E" w:rsidP="006F736E">
      <w:pPr>
        <w:spacing w:line="240" w:lineRule="auto"/>
        <w:jc w:val="both"/>
        <w:rPr>
          <w:rFonts w:ascii="Open Sans" w:hAnsi="Open Sans" w:cs="Open Sans"/>
        </w:rPr>
      </w:pPr>
      <w:r w:rsidRPr="00D36CC5">
        <w:rPr>
          <w:rFonts w:ascii="Open Sans" w:hAnsi="Open Sans" w:cs="Open Sans"/>
        </w:rPr>
        <w:t>The agreed roles of the main institutions are</w:t>
      </w:r>
      <w:r w:rsidR="00C34480">
        <w:rPr>
          <w:rFonts w:ascii="Open Sans" w:hAnsi="Open Sans" w:cs="Open Sans"/>
        </w:rPr>
        <w:t xml:space="preserve"> described in the following paragraphs.</w:t>
      </w:r>
    </w:p>
    <w:p w14:paraId="77005198" w14:textId="77777777" w:rsidR="00FB63E2" w:rsidRDefault="006F736E" w:rsidP="00FB63E2">
      <w:pPr>
        <w:spacing w:after="120" w:line="240" w:lineRule="auto"/>
        <w:jc w:val="both"/>
        <w:rPr>
          <w:rFonts w:ascii="Open Sans" w:hAnsi="Open Sans" w:cs="Open Sans"/>
          <w:color w:val="000000" w:themeColor="text1"/>
        </w:rPr>
      </w:pPr>
      <w:r w:rsidRPr="00D36CC5">
        <w:rPr>
          <w:rFonts w:ascii="Open Sans" w:hAnsi="Open Sans" w:cs="Open Sans"/>
          <w:b/>
        </w:rPr>
        <w:t>Multilateral Implementing Entity (MIE)</w:t>
      </w:r>
      <w:r w:rsidRPr="002F0513">
        <w:rPr>
          <w:rFonts w:ascii="Open Sans" w:hAnsi="Open Sans" w:cs="Open Sans"/>
        </w:rPr>
        <w:t>:</w:t>
      </w:r>
    </w:p>
    <w:p w14:paraId="3A7BE7C7" w14:textId="624733E5" w:rsidR="006F736E" w:rsidRDefault="006F736E" w:rsidP="00FB63E2">
      <w:pPr>
        <w:spacing w:after="0" w:line="240" w:lineRule="auto"/>
        <w:jc w:val="both"/>
        <w:rPr>
          <w:rFonts w:ascii="Open Sans" w:hAnsi="Open Sans" w:cs="Open Sans"/>
        </w:rPr>
      </w:pPr>
      <w:r w:rsidRPr="00D36CC5">
        <w:rPr>
          <w:rFonts w:ascii="Open Sans" w:hAnsi="Open Sans" w:cs="Open Sans"/>
          <w:color w:val="000000" w:themeColor="text1"/>
        </w:rPr>
        <w:t>WFP acts as the MIE.</w:t>
      </w:r>
      <w:r w:rsidR="00C34480">
        <w:rPr>
          <w:rFonts w:ascii="Open Sans" w:hAnsi="Open Sans" w:cs="Open Sans"/>
          <w:color w:val="000000" w:themeColor="text1"/>
        </w:rPr>
        <w:t xml:space="preserve"> T</w:t>
      </w:r>
      <w:r w:rsidRPr="00D36CC5">
        <w:rPr>
          <w:rFonts w:ascii="Open Sans" w:hAnsi="Open Sans" w:cs="Open Sans"/>
          <w:color w:val="000000" w:themeColor="text1"/>
        </w:rPr>
        <w:t xml:space="preserve">he MIE bears full responsibility for the overall management of projects and </w:t>
      </w:r>
      <w:r w:rsidR="002A36FC" w:rsidRPr="00D36CC5">
        <w:rPr>
          <w:rFonts w:ascii="Open Sans" w:hAnsi="Open Sans" w:cs="Open Sans"/>
          <w:color w:val="000000" w:themeColor="text1"/>
        </w:rPr>
        <w:t>programs</w:t>
      </w:r>
      <w:r w:rsidRPr="00D36CC5">
        <w:rPr>
          <w:rFonts w:ascii="Open Sans" w:hAnsi="Open Sans" w:cs="Open Sans"/>
          <w:color w:val="000000" w:themeColor="text1"/>
        </w:rPr>
        <w:t xml:space="preserve"> financed by the Adaptation Fund (AF)</w:t>
      </w:r>
      <w:r w:rsidR="002A36FC">
        <w:rPr>
          <w:rFonts w:ascii="Open Sans" w:hAnsi="Open Sans" w:cs="Open Sans"/>
          <w:color w:val="000000" w:themeColor="text1"/>
        </w:rPr>
        <w:t>. T</w:t>
      </w:r>
      <w:r w:rsidR="00C34480" w:rsidRPr="00D36CC5">
        <w:rPr>
          <w:rFonts w:ascii="Open Sans" w:hAnsi="Open Sans" w:cs="Open Sans"/>
          <w:color w:val="000000" w:themeColor="text1"/>
        </w:rPr>
        <w:t>he</w:t>
      </w:r>
      <w:r w:rsidR="002A36FC">
        <w:rPr>
          <w:rFonts w:ascii="Open Sans" w:hAnsi="Open Sans" w:cs="Open Sans"/>
          <w:color w:val="000000" w:themeColor="text1"/>
        </w:rPr>
        <w:t xml:space="preserve"> WFP</w:t>
      </w:r>
      <w:r w:rsidR="00C34480" w:rsidRPr="00D36CC5">
        <w:rPr>
          <w:rFonts w:ascii="Open Sans" w:hAnsi="Open Sans" w:cs="Open Sans"/>
          <w:color w:val="000000" w:themeColor="text1"/>
        </w:rPr>
        <w:t xml:space="preserve"> Country Directors play the role of trust fund managers</w:t>
      </w:r>
      <w:r w:rsidRPr="00D36CC5">
        <w:rPr>
          <w:rFonts w:ascii="Open Sans" w:hAnsi="Open Sans" w:cs="Open Sans"/>
          <w:color w:val="000000" w:themeColor="text1"/>
        </w:rPr>
        <w:t xml:space="preserve">. </w:t>
      </w:r>
      <w:r w:rsidR="002A36FC">
        <w:rPr>
          <w:rFonts w:ascii="Open Sans" w:hAnsi="Open Sans" w:cs="Open Sans"/>
          <w:color w:val="000000" w:themeColor="text1"/>
        </w:rPr>
        <w:t xml:space="preserve">MIE </w:t>
      </w:r>
      <w:r w:rsidRPr="00D36CC5">
        <w:rPr>
          <w:rFonts w:ascii="Open Sans" w:hAnsi="Open Sans" w:cs="Open Sans"/>
          <w:color w:val="000000" w:themeColor="text1"/>
        </w:rPr>
        <w:t>oversees</w:t>
      </w:r>
      <w:r w:rsidR="000509F0">
        <w:rPr>
          <w:rFonts w:ascii="Open Sans" w:hAnsi="Open Sans" w:cs="Open Sans"/>
          <w:color w:val="000000" w:themeColor="text1"/>
        </w:rPr>
        <w:t xml:space="preserve">, and is accountable </w:t>
      </w:r>
      <w:r w:rsidRPr="00D36CC5">
        <w:rPr>
          <w:rFonts w:ascii="Open Sans" w:hAnsi="Open Sans" w:cs="Open Sans"/>
          <w:color w:val="000000" w:themeColor="text1"/>
        </w:rPr>
        <w:t xml:space="preserve">for all financial management, monitoring and </w:t>
      </w:r>
      <w:r w:rsidR="002A36FC">
        <w:rPr>
          <w:rFonts w:ascii="Open Sans" w:hAnsi="Open Sans" w:cs="Open Sans"/>
          <w:color w:val="000000" w:themeColor="text1"/>
        </w:rPr>
        <w:t>evaluation</w:t>
      </w:r>
      <w:r w:rsidRPr="00D36CC5">
        <w:rPr>
          <w:rFonts w:ascii="Open Sans" w:hAnsi="Open Sans" w:cs="Open Sans"/>
          <w:color w:val="000000" w:themeColor="text1"/>
        </w:rPr>
        <w:t xml:space="preserve"> of the implementation of activities to the AF</w:t>
      </w:r>
      <w:r w:rsidR="00D637E7">
        <w:rPr>
          <w:rFonts w:ascii="Open Sans" w:hAnsi="Open Sans" w:cs="Open Sans"/>
          <w:color w:val="000000" w:themeColor="text1"/>
        </w:rPr>
        <w:t xml:space="preserve">. </w:t>
      </w:r>
      <w:r w:rsidRPr="00D36CC5">
        <w:rPr>
          <w:rFonts w:ascii="Open Sans" w:hAnsi="Open Sans" w:cs="Open Sans"/>
        </w:rPr>
        <w:t xml:space="preserve">WFP also will guarantee that national strategies on food security and nutrition, adaptation to climate change and gender </w:t>
      </w:r>
      <w:r w:rsidR="00C34480">
        <w:rPr>
          <w:rFonts w:ascii="Open Sans" w:hAnsi="Open Sans" w:cs="Open Sans"/>
        </w:rPr>
        <w:t>mainstreaming</w:t>
      </w:r>
      <w:r w:rsidRPr="00D36CC5">
        <w:rPr>
          <w:rFonts w:ascii="Open Sans" w:hAnsi="Open Sans" w:cs="Open Sans"/>
        </w:rPr>
        <w:t xml:space="preserve"> are incorporated in </w:t>
      </w:r>
      <w:r w:rsidR="002A36FC">
        <w:rPr>
          <w:rFonts w:ascii="Open Sans" w:hAnsi="Open Sans" w:cs="Open Sans"/>
        </w:rPr>
        <w:t xml:space="preserve">all </w:t>
      </w:r>
      <w:r w:rsidRPr="00D36CC5">
        <w:rPr>
          <w:rFonts w:ascii="Open Sans" w:hAnsi="Open Sans" w:cs="Open Sans"/>
        </w:rPr>
        <w:t xml:space="preserve">project activities. </w:t>
      </w:r>
    </w:p>
    <w:p w14:paraId="1073704B" w14:textId="77777777" w:rsidR="00FB63E2" w:rsidRDefault="006F736E" w:rsidP="00FB63E2">
      <w:pPr>
        <w:spacing w:after="120" w:line="240" w:lineRule="auto"/>
        <w:jc w:val="both"/>
        <w:rPr>
          <w:rFonts w:ascii="Open Sans" w:hAnsi="Open Sans" w:cs="Open Sans"/>
        </w:rPr>
      </w:pPr>
      <w:r w:rsidRPr="00D36CC5">
        <w:rPr>
          <w:rFonts w:ascii="Open Sans" w:hAnsi="Open Sans" w:cs="Open Sans"/>
          <w:b/>
        </w:rPr>
        <w:lastRenderedPageBreak/>
        <w:t>Ministry of Environment and Sustainable Development of Colombia (MADS)</w:t>
      </w:r>
      <w:r w:rsidRPr="00D36CC5">
        <w:rPr>
          <w:rFonts w:ascii="Open Sans" w:hAnsi="Open Sans" w:cs="Open Sans"/>
        </w:rPr>
        <w:t xml:space="preserve">: </w:t>
      </w:r>
    </w:p>
    <w:p w14:paraId="3E7786A6" w14:textId="37A7AB4A" w:rsidR="006F736E" w:rsidRDefault="002A36FC" w:rsidP="00FB63E2">
      <w:pPr>
        <w:spacing w:after="0" w:line="240" w:lineRule="auto"/>
        <w:jc w:val="both"/>
        <w:rPr>
          <w:rFonts w:ascii="Open Sans" w:hAnsi="Open Sans" w:cs="Open Sans"/>
        </w:rPr>
      </w:pPr>
      <w:r>
        <w:rPr>
          <w:rFonts w:ascii="Open Sans" w:hAnsi="Open Sans" w:cs="Open Sans"/>
        </w:rPr>
        <w:t xml:space="preserve">MADS acts </w:t>
      </w:r>
      <w:r w:rsidR="006F736E" w:rsidRPr="00D36CC5">
        <w:rPr>
          <w:rFonts w:ascii="Open Sans" w:hAnsi="Open Sans" w:cs="Open Sans"/>
        </w:rPr>
        <w:t xml:space="preserve">as the national authority in charge of climate change policies in Colombia and designated authority for Colombia </w:t>
      </w:r>
      <w:r w:rsidR="00180598">
        <w:rPr>
          <w:rFonts w:ascii="Open Sans" w:hAnsi="Open Sans" w:cs="Open Sans"/>
        </w:rPr>
        <w:t xml:space="preserve">to </w:t>
      </w:r>
      <w:r w:rsidR="00CD689A">
        <w:rPr>
          <w:rFonts w:ascii="Open Sans" w:hAnsi="Open Sans" w:cs="Open Sans"/>
        </w:rPr>
        <w:t xml:space="preserve">the </w:t>
      </w:r>
      <w:r w:rsidR="006F736E" w:rsidRPr="00D36CC5">
        <w:rPr>
          <w:rFonts w:ascii="Open Sans" w:hAnsi="Open Sans" w:cs="Open Sans"/>
        </w:rPr>
        <w:t>Adaptation Fund</w:t>
      </w:r>
      <w:r w:rsidR="00CD689A">
        <w:rPr>
          <w:rFonts w:ascii="Open Sans" w:hAnsi="Open Sans" w:cs="Open Sans"/>
        </w:rPr>
        <w:t>. I</w:t>
      </w:r>
      <w:r w:rsidR="006F736E" w:rsidRPr="00D36CC5">
        <w:rPr>
          <w:rFonts w:ascii="Open Sans" w:hAnsi="Open Sans" w:cs="Open Sans"/>
        </w:rPr>
        <w:t>ts main role is to provide technical support and guidance</w:t>
      </w:r>
      <w:r w:rsidR="006C79FE">
        <w:rPr>
          <w:rFonts w:ascii="Open Sans" w:hAnsi="Open Sans" w:cs="Open Sans"/>
        </w:rPr>
        <w:t xml:space="preserve"> to the project</w:t>
      </w:r>
      <w:r w:rsidR="006F736E" w:rsidRPr="00D36CC5">
        <w:rPr>
          <w:rFonts w:ascii="Open Sans" w:hAnsi="Open Sans" w:cs="Open Sans"/>
        </w:rPr>
        <w:t xml:space="preserve">, and to ensure that all measures </w:t>
      </w:r>
      <w:r w:rsidR="006C79FE">
        <w:rPr>
          <w:rFonts w:ascii="Open Sans" w:hAnsi="Open Sans" w:cs="Open Sans"/>
        </w:rPr>
        <w:t>implemented</w:t>
      </w:r>
      <w:r w:rsidR="006F736E" w:rsidRPr="00D36CC5">
        <w:rPr>
          <w:rFonts w:ascii="Open Sans" w:hAnsi="Open Sans" w:cs="Open Sans"/>
        </w:rPr>
        <w:t xml:space="preserve"> are aligned </w:t>
      </w:r>
      <w:r>
        <w:rPr>
          <w:rFonts w:ascii="Open Sans" w:hAnsi="Open Sans" w:cs="Open Sans"/>
        </w:rPr>
        <w:t xml:space="preserve">and </w:t>
      </w:r>
      <w:r w:rsidR="006F736E" w:rsidRPr="00D36CC5">
        <w:rPr>
          <w:rFonts w:ascii="Open Sans" w:hAnsi="Open Sans" w:cs="Open Sans"/>
        </w:rPr>
        <w:t xml:space="preserve">relevant </w:t>
      </w:r>
      <w:r>
        <w:rPr>
          <w:rFonts w:ascii="Open Sans" w:hAnsi="Open Sans" w:cs="Open Sans"/>
        </w:rPr>
        <w:t xml:space="preserve">to </w:t>
      </w:r>
      <w:r w:rsidR="006F736E" w:rsidRPr="00D36CC5">
        <w:rPr>
          <w:rFonts w:ascii="Open Sans" w:hAnsi="Open Sans" w:cs="Open Sans"/>
        </w:rPr>
        <w:t xml:space="preserve">national and local </w:t>
      </w:r>
      <w:r>
        <w:rPr>
          <w:rFonts w:ascii="Open Sans" w:hAnsi="Open Sans" w:cs="Open Sans"/>
        </w:rPr>
        <w:t>priorities</w:t>
      </w:r>
      <w:r w:rsidR="006F736E" w:rsidRPr="00D36CC5">
        <w:rPr>
          <w:rFonts w:ascii="Open Sans" w:hAnsi="Open Sans" w:cs="Open Sans"/>
        </w:rPr>
        <w:t>.</w:t>
      </w:r>
    </w:p>
    <w:p w14:paraId="3662F8A5" w14:textId="77777777" w:rsidR="00FB63E2" w:rsidRPr="00D36CC5" w:rsidRDefault="00FB63E2" w:rsidP="00FB63E2">
      <w:pPr>
        <w:spacing w:after="0" w:line="240" w:lineRule="auto"/>
        <w:jc w:val="both"/>
        <w:rPr>
          <w:rFonts w:ascii="Open Sans" w:hAnsi="Open Sans" w:cs="Open Sans"/>
        </w:rPr>
      </w:pPr>
    </w:p>
    <w:p w14:paraId="578713CD" w14:textId="77777777" w:rsidR="00FB63E2" w:rsidRDefault="006F736E" w:rsidP="00FB63E2">
      <w:pPr>
        <w:spacing w:after="120" w:line="240" w:lineRule="auto"/>
        <w:jc w:val="both"/>
        <w:rPr>
          <w:rFonts w:ascii="Open Sans" w:hAnsi="Open Sans" w:cs="Open Sans"/>
        </w:rPr>
      </w:pPr>
      <w:r w:rsidRPr="00D36CC5">
        <w:rPr>
          <w:rFonts w:ascii="Open Sans" w:hAnsi="Open Sans" w:cs="Open Sans"/>
          <w:b/>
        </w:rPr>
        <w:t>Ministry of Environme</w:t>
      </w:r>
      <w:r w:rsidR="002A36FC">
        <w:rPr>
          <w:rFonts w:ascii="Open Sans" w:hAnsi="Open Sans" w:cs="Open Sans"/>
          <w:b/>
        </w:rPr>
        <w:t>nt of Ecuador (</w:t>
      </w:r>
      <w:r w:rsidRPr="00D36CC5">
        <w:rPr>
          <w:rFonts w:ascii="Open Sans" w:hAnsi="Open Sans" w:cs="Open Sans"/>
          <w:b/>
        </w:rPr>
        <w:t>MAE)</w:t>
      </w:r>
      <w:r w:rsidRPr="00D36CC5">
        <w:rPr>
          <w:rFonts w:ascii="Open Sans" w:hAnsi="Open Sans" w:cs="Open Sans"/>
        </w:rPr>
        <w:t xml:space="preserve">: </w:t>
      </w:r>
    </w:p>
    <w:p w14:paraId="0A75617B" w14:textId="740F93C2" w:rsidR="00A4365E" w:rsidRDefault="002A36FC" w:rsidP="00FB63E2">
      <w:pPr>
        <w:spacing w:after="0" w:line="240" w:lineRule="auto"/>
        <w:jc w:val="both"/>
        <w:rPr>
          <w:rFonts w:ascii="Open Sans" w:hAnsi="Open Sans" w:cs="Open Sans"/>
        </w:rPr>
      </w:pPr>
      <w:r>
        <w:rPr>
          <w:rFonts w:ascii="Open Sans" w:hAnsi="Open Sans" w:cs="Open Sans"/>
        </w:rPr>
        <w:t>A</w:t>
      </w:r>
      <w:r w:rsidR="006F736E" w:rsidRPr="00D36CC5">
        <w:rPr>
          <w:rFonts w:ascii="Open Sans" w:hAnsi="Open Sans" w:cs="Open Sans"/>
        </w:rPr>
        <w:t xml:space="preserve">s the Ecuadorian national authority in charge of climate change and environment issues and as the designated authority for Ecuador </w:t>
      </w:r>
      <w:r w:rsidR="00180598">
        <w:rPr>
          <w:rFonts w:ascii="Open Sans" w:hAnsi="Open Sans" w:cs="Open Sans"/>
        </w:rPr>
        <w:t xml:space="preserve">to </w:t>
      </w:r>
      <w:r w:rsidR="006F736E" w:rsidRPr="00D36CC5">
        <w:rPr>
          <w:rFonts w:ascii="Open Sans" w:hAnsi="Open Sans" w:cs="Open Sans"/>
        </w:rPr>
        <w:t xml:space="preserve">the Adaptation Fund, </w:t>
      </w:r>
      <w:r w:rsidR="00B53D95" w:rsidRPr="00D36CC5">
        <w:rPr>
          <w:rFonts w:ascii="Open Sans" w:hAnsi="Open Sans" w:cs="Open Sans"/>
        </w:rPr>
        <w:t>MAE will provide technical support and guidance</w:t>
      </w:r>
      <w:r w:rsidR="00B53D95">
        <w:rPr>
          <w:rFonts w:ascii="Open Sans" w:hAnsi="Open Sans" w:cs="Open Sans"/>
        </w:rPr>
        <w:t>, and</w:t>
      </w:r>
      <w:r w:rsidR="00B53D95" w:rsidRPr="00D36CC5" w:rsidDel="00B53D95">
        <w:rPr>
          <w:rFonts w:ascii="Open Sans" w:hAnsi="Open Sans" w:cs="Open Sans"/>
        </w:rPr>
        <w:t xml:space="preserve"> </w:t>
      </w:r>
      <w:r w:rsidR="00B53D95" w:rsidRPr="00D36CC5">
        <w:rPr>
          <w:rFonts w:ascii="Open Sans" w:hAnsi="Open Sans" w:cs="Open Sans"/>
        </w:rPr>
        <w:t xml:space="preserve">coordinate with local entities to ensure that all </w:t>
      </w:r>
      <w:r w:rsidR="00180598">
        <w:rPr>
          <w:rFonts w:ascii="Open Sans" w:hAnsi="Open Sans" w:cs="Open Sans"/>
        </w:rPr>
        <w:t xml:space="preserve">activities </w:t>
      </w:r>
      <w:r w:rsidR="00B53D95" w:rsidRPr="00D36CC5">
        <w:rPr>
          <w:rFonts w:ascii="Open Sans" w:hAnsi="Open Sans" w:cs="Open Sans"/>
        </w:rPr>
        <w:t>are aligned with national priorities.</w:t>
      </w:r>
      <w:r w:rsidR="00B53D95">
        <w:rPr>
          <w:rFonts w:ascii="Open Sans" w:hAnsi="Open Sans" w:cs="Open Sans"/>
        </w:rPr>
        <w:t xml:space="preserve"> </w:t>
      </w:r>
      <w:r w:rsidR="006F736E" w:rsidRPr="00D36CC5">
        <w:rPr>
          <w:rFonts w:ascii="Open Sans" w:hAnsi="Open Sans" w:cs="Open Sans"/>
        </w:rPr>
        <w:t>MAE</w:t>
      </w:r>
      <w:r w:rsidR="00B53D95">
        <w:rPr>
          <w:rFonts w:ascii="Open Sans" w:hAnsi="Open Sans" w:cs="Open Sans"/>
        </w:rPr>
        <w:t xml:space="preserve"> will also </w:t>
      </w:r>
      <w:r w:rsidR="006F736E" w:rsidRPr="00D36CC5">
        <w:rPr>
          <w:rFonts w:ascii="Open Sans" w:hAnsi="Open Sans" w:cs="Open Sans"/>
        </w:rPr>
        <w:t xml:space="preserve">facilitate project implementation, contribute to the development of adaptation plans at </w:t>
      </w:r>
      <w:r w:rsidR="008522A9">
        <w:rPr>
          <w:rFonts w:ascii="Open Sans" w:hAnsi="Open Sans" w:cs="Open Sans"/>
        </w:rPr>
        <w:t xml:space="preserve">the </w:t>
      </w:r>
      <w:r w:rsidR="006F736E" w:rsidRPr="00D36CC5">
        <w:rPr>
          <w:rFonts w:ascii="Open Sans" w:hAnsi="Open Sans" w:cs="Open Sans"/>
        </w:rPr>
        <w:t xml:space="preserve">territorial level and raise awareness about climate risks at community level. </w:t>
      </w:r>
    </w:p>
    <w:p w14:paraId="14A47616" w14:textId="77777777" w:rsidR="00FB63E2" w:rsidRDefault="00FB63E2" w:rsidP="00FB63E2">
      <w:pPr>
        <w:spacing w:after="0" w:line="240" w:lineRule="auto"/>
        <w:jc w:val="both"/>
        <w:rPr>
          <w:rFonts w:ascii="Open Sans" w:hAnsi="Open Sans" w:cs="Open Sans"/>
        </w:rPr>
      </w:pPr>
    </w:p>
    <w:p w14:paraId="7A6E919B" w14:textId="77777777" w:rsidR="00FB63E2" w:rsidRDefault="00A4365E" w:rsidP="00FB63E2">
      <w:pPr>
        <w:spacing w:after="120" w:line="240" w:lineRule="auto"/>
        <w:jc w:val="both"/>
        <w:rPr>
          <w:rFonts w:ascii="Open Sans" w:hAnsi="Open Sans" w:cs="Open Sans"/>
          <w:b/>
        </w:rPr>
      </w:pPr>
      <w:r w:rsidRPr="005D43A9">
        <w:rPr>
          <w:rFonts w:ascii="Open Sans" w:hAnsi="Open Sans" w:cs="Open Sans"/>
          <w:b/>
        </w:rPr>
        <w:t>Binational Management Committee</w:t>
      </w:r>
      <w:r w:rsidR="002F0513" w:rsidRPr="002F0513">
        <w:rPr>
          <w:rFonts w:ascii="Open Sans" w:hAnsi="Open Sans" w:cs="Open Sans"/>
        </w:rPr>
        <w:t>:</w:t>
      </w:r>
      <w:r w:rsidR="002F0513">
        <w:rPr>
          <w:rFonts w:ascii="Open Sans" w:hAnsi="Open Sans" w:cs="Open Sans"/>
          <w:b/>
        </w:rPr>
        <w:t xml:space="preserve"> </w:t>
      </w:r>
    </w:p>
    <w:p w14:paraId="5006D2A8" w14:textId="7ED4EC27" w:rsidR="00D63EC1" w:rsidRDefault="007977D1" w:rsidP="00FB63E2">
      <w:pPr>
        <w:spacing w:after="0" w:line="240" w:lineRule="auto"/>
        <w:jc w:val="both"/>
        <w:rPr>
          <w:rFonts w:ascii="Open Sans" w:hAnsi="Open Sans" w:cs="Open Sans"/>
        </w:rPr>
      </w:pPr>
      <w:r w:rsidRPr="007977D1">
        <w:rPr>
          <w:rFonts w:ascii="Open Sans" w:hAnsi="Open Sans" w:cs="Open Sans"/>
        </w:rPr>
        <w:t>The Binational</w:t>
      </w:r>
      <w:r w:rsidR="00D63EC1" w:rsidRPr="005D43A9">
        <w:rPr>
          <w:rFonts w:ascii="Open Sans" w:hAnsi="Open Sans" w:cs="Open Sans"/>
        </w:rPr>
        <w:t xml:space="preserve"> Management Committee (BMC) will be composed of delegates </w:t>
      </w:r>
      <w:r>
        <w:rPr>
          <w:rFonts w:ascii="Open Sans" w:hAnsi="Open Sans" w:cs="Open Sans"/>
        </w:rPr>
        <w:t xml:space="preserve">of the </w:t>
      </w:r>
      <w:r w:rsidR="00D63EC1" w:rsidRPr="005D43A9">
        <w:rPr>
          <w:rFonts w:ascii="Open Sans" w:hAnsi="Open Sans" w:cs="Open Sans"/>
        </w:rPr>
        <w:t xml:space="preserve">(MADS), (MAE), </w:t>
      </w:r>
      <w:r>
        <w:rPr>
          <w:rFonts w:ascii="Open Sans" w:hAnsi="Open Sans" w:cs="Open Sans"/>
        </w:rPr>
        <w:t xml:space="preserve">WFP Colombia Country Office </w:t>
      </w:r>
      <w:r w:rsidR="00D63EC1" w:rsidRPr="005D43A9">
        <w:rPr>
          <w:rFonts w:ascii="Open Sans" w:hAnsi="Open Sans" w:cs="Open Sans"/>
        </w:rPr>
        <w:t xml:space="preserve">and </w:t>
      </w:r>
      <w:r>
        <w:rPr>
          <w:rFonts w:ascii="Open Sans" w:hAnsi="Open Sans" w:cs="Open Sans"/>
        </w:rPr>
        <w:t>WFP Ecuador Country Office</w:t>
      </w:r>
      <w:r w:rsidR="005371FF" w:rsidRPr="005D43A9">
        <w:rPr>
          <w:rFonts w:ascii="Open Sans" w:hAnsi="Open Sans" w:cs="Open Sans"/>
        </w:rPr>
        <w:t xml:space="preserve">. Each </w:t>
      </w:r>
      <w:r w:rsidR="00D63EC1" w:rsidRPr="005D43A9">
        <w:rPr>
          <w:rFonts w:ascii="Open Sans" w:hAnsi="Open Sans" w:cs="Open Sans"/>
        </w:rPr>
        <w:t xml:space="preserve">will be </w:t>
      </w:r>
      <w:r w:rsidR="005371FF" w:rsidRPr="005D43A9">
        <w:rPr>
          <w:rFonts w:ascii="Open Sans" w:hAnsi="Open Sans" w:cs="Open Sans"/>
        </w:rPr>
        <w:t xml:space="preserve">supported </w:t>
      </w:r>
      <w:r w:rsidR="00D63EC1" w:rsidRPr="005D43A9">
        <w:rPr>
          <w:rFonts w:ascii="Open Sans" w:hAnsi="Open Sans" w:cs="Open Sans"/>
        </w:rPr>
        <w:t>by a technical</w:t>
      </w:r>
      <w:r w:rsidR="005371FF" w:rsidRPr="005D43A9">
        <w:rPr>
          <w:rFonts w:ascii="Open Sans" w:hAnsi="Open Sans" w:cs="Open Sans"/>
        </w:rPr>
        <w:t xml:space="preserve"> advisor and by the </w:t>
      </w:r>
      <w:r w:rsidR="00D63EC1" w:rsidRPr="005D43A9">
        <w:rPr>
          <w:rFonts w:ascii="Open Sans" w:hAnsi="Open Sans" w:cs="Open Sans"/>
        </w:rPr>
        <w:t xml:space="preserve">Binational Coordinator, who </w:t>
      </w:r>
      <w:r w:rsidR="005371FF" w:rsidRPr="005D43A9">
        <w:rPr>
          <w:rFonts w:ascii="Open Sans" w:hAnsi="Open Sans" w:cs="Open Sans"/>
        </w:rPr>
        <w:t xml:space="preserve">in addition </w:t>
      </w:r>
      <w:r w:rsidR="00D63EC1" w:rsidRPr="005D43A9">
        <w:rPr>
          <w:rFonts w:ascii="Open Sans" w:hAnsi="Open Sans" w:cs="Open Sans"/>
        </w:rPr>
        <w:t xml:space="preserve">will act as secretary of the </w:t>
      </w:r>
      <w:r w:rsidR="003B7B4F">
        <w:rPr>
          <w:rFonts w:ascii="Open Sans" w:hAnsi="Open Sans" w:cs="Open Sans"/>
        </w:rPr>
        <w:t>BMC</w:t>
      </w:r>
      <w:r w:rsidR="00D63EC1" w:rsidRPr="005D43A9">
        <w:rPr>
          <w:rFonts w:ascii="Open Sans" w:hAnsi="Open Sans" w:cs="Open Sans"/>
        </w:rPr>
        <w:t>.</w:t>
      </w:r>
    </w:p>
    <w:p w14:paraId="49749651" w14:textId="77777777" w:rsidR="00FB63E2" w:rsidRPr="005D43A9" w:rsidRDefault="00FB63E2" w:rsidP="00FB63E2">
      <w:pPr>
        <w:spacing w:after="0" w:line="240" w:lineRule="auto"/>
        <w:jc w:val="both"/>
        <w:rPr>
          <w:rFonts w:ascii="Open Sans" w:hAnsi="Open Sans" w:cs="Open Sans"/>
        </w:rPr>
      </w:pPr>
    </w:p>
    <w:p w14:paraId="42A63209" w14:textId="18B78EE6" w:rsidR="006975BF" w:rsidRDefault="00D63EC1" w:rsidP="00FB63E2">
      <w:pPr>
        <w:spacing w:after="0" w:line="240" w:lineRule="auto"/>
        <w:jc w:val="both"/>
        <w:rPr>
          <w:rFonts w:ascii="Open Sans" w:hAnsi="Open Sans" w:cs="Open Sans"/>
        </w:rPr>
      </w:pPr>
      <w:r w:rsidRPr="005D43A9">
        <w:rPr>
          <w:rFonts w:ascii="Open Sans" w:hAnsi="Open Sans" w:cs="Open Sans"/>
        </w:rPr>
        <w:t>The BMC is responsible for the supervision of all project activities</w:t>
      </w:r>
      <w:r w:rsidR="007977D1">
        <w:rPr>
          <w:rFonts w:ascii="Open Sans" w:hAnsi="Open Sans" w:cs="Open Sans"/>
        </w:rPr>
        <w:t xml:space="preserve">, including </w:t>
      </w:r>
      <w:r w:rsidRPr="005D43A9">
        <w:rPr>
          <w:rFonts w:ascii="Open Sans" w:hAnsi="Open Sans" w:cs="Open Sans"/>
        </w:rPr>
        <w:t>the discussion and approval of annual work plans, budgets and reports to the AF</w:t>
      </w:r>
      <w:r w:rsidR="007977D1">
        <w:rPr>
          <w:rFonts w:ascii="Open Sans" w:hAnsi="Open Sans" w:cs="Open Sans"/>
        </w:rPr>
        <w:t>. In addition, it will provide</w:t>
      </w:r>
      <w:r w:rsidRPr="005D43A9">
        <w:rPr>
          <w:rFonts w:ascii="Open Sans" w:hAnsi="Open Sans" w:cs="Open Sans"/>
        </w:rPr>
        <w:t xml:space="preserve"> guid</w:t>
      </w:r>
      <w:r w:rsidR="009D171A">
        <w:rPr>
          <w:rFonts w:ascii="Open Sans" w:hAnsi="Open Sans" w:cs="Open Sans"/>
        </w:rPr>
        <w:t>ance</w:t>
      </w:r>
      <w:r w:rsidRPr="005D43A9">
        <w:rPr>
          <w:rFonts w:ascii="Open Sans" w:hAnsi="Open Sans" w:cs="Open Sans"/>
        </w:rPr>
        <w:t xml:space="preserve"> for the operational implementation of the projec</w:t>
      </w:r>
      <w:r w:rsidR="007977D1">
        <w:rPr>
          <w:rFonts w:ascii="Open Sans" w:hAnsi="Open Sans" w:cs="Open Sans"/>
        </w:rPr>
        <w:t>t and support</w:t>
      </w:r>
      <w:r w:rsidRPr="005D43A9">
        <w:rPr>
          <w:rFonts w:ascii="Open Sans" w:hAnsi="Open Sans" w:cs="Open Sans"/>
        </w:rPr>
        <w:t xml:space="preserve"> the implemen</w:t>
      </w:r>
      <w:r w:rsidR="007977D1">
        <w:rPr>
          <w:rFonts w:ascii="Open Sans" w:hAnsi="Open Sans" w:cs="Open Sans"/>
        </w:rPr>
        <w:t xml:space="preserve">tation of </w:t>
      </w:r>
      <w:r w:rsidR="009D171A">
        <w:rPr>
          <w:rFonts w:ascii="Open Sans" w:hAnsi="Open Sans" w:cs="Open Sans"/>
        </w:rPr>
        <w:t xml:space="preserve">a </w:t>
      </w:r>
      <w:r w:rsidRPr="005D43A9">
        <w:rPr>
          <w:rFonts w:ascii="Open Sans" w:hAnsi="Open Sans" w:cs="Open Sans"/>
        </w:rPr>
        <w:t xml:space="preserve">communication and visibility </w:t>
      </w:r>
      <w:r w:rsidR="007977D1">
        <w:rPr>
          <w:rFonts w:ascii="Open Sans" w:hAnsi="Open Sans" w:cs="Open Sans"/>
        </w:rPr>
        <w:t xml:space="preserve">strategy. It will carry out </w:t>
      </w:r>
      <w:r w:rsidRPr="005D43A9">
        <w:rPr>
          <w:rFonts w:ascii="Open Sans" w:hAnsi="Open Sans" w:cs="Open Sans"/>
        </w:rPr>
        <w:t xml:space="preserve">analysis of the project context in terms of security, as well as approve the procedures for monitoring and evaluation according to the rules and </w:t>
      </w:r>
      <w:r w:rsidR="00487301">
        <w:rPr>
          <w:rFonts w:ascii="Open Sans" w:hAnsi="Open Sans" w:cs="Open Sans"/>
        </w:rPr>
        <w:t>guidelines</w:t>
      </w:r>
      <w:r w:rsidRPr="005D43A9">
        <w:rPr>
          <w:rFonts w:ascii="Open Sans" w:hAnsi="Open Sans" w:cs="Open Sans"/>
        </w:rPr>
        <w:t xml:space="preserve"> of </w:t>
      </w:r>
      <w:r w:rsidR="00487301">
        <w:rPr>
          <w:rFonts w:ascii="Open Sans" w:hAnsi="Open Sans" w:cs="Open Sans"/>
        </w:rPr>
        <w:t xml:space="preserve">WFP </w:t>
      </w:r>
      <w:r w:rsidRPr="005D43A9">
        <w:rPr>
          <w:rFonts w:ascii="Open Sans" w:hAnsi="Open Sans" w:cs="Open Sans"/>
        </w:rPr>
        <w:t xml:space="preserve">and </w:t>
      </w:r>
      <w:r w:rsidR="00487301">
        <w:rPr>
          <w:rFonts w:ascii="Open Sans" w:hAnsi="Open Sans" w:cs="Open Sans"/>
        </w:rPr>
        <w:t>AF</w:t>
      </w:r>
      <w:r w:rsidRPr="005D43A9">
        <w:rPr>
          <w:rFonts w:ascii="Open Sans" w:hAnsi="Open Sans" w:cs="Open Sans"/>
        </w:rPr>
        <w:t>.</w:t>
      </w:r>
      <w:r w:rsidR="00410C59" w:rsidRPr="00410C59">
        <w:t xml:space="preserve"> </w:t>
      </w:r>
      <w:r w:rsidR="006975BF" w:rsidRPr="00D853B0">
        <w:rPr>
          <w:rFonts w:ascii="Open Sans" w:hAnsi="Open Sans" w:cs="Open Sans"/>
        </w:rPr>
        <w:t>This committee will meet at least twice a year, through in-person or virtual meetings. However, any of its members may request an extraordinary meeting when the situation warrants it. In this case, the Secretary will inform all the members at least three weeks in advance of the scheduled meeting.</w:t>
      </w:r>
    </w:p>
    <w:p w14:paraId="54F1CF7E" w14:textId="77777777" w:rsidR="00FB63E2" w:rsidRPr="004F6C7B" w:rsidRDefault="00FB63E2" w:rsidP="00FB63E2">
      <w:pPr>
        <w:spacing w:after="0" w:line="240" w:lineRule="auto"/>
        <w:jc w:val="both"/>
        <w:rPr>
          <w:rFonts w:ascii="Open Sans" w:hAnsi="Open Sans" w:cs="Open Sans"/>
        </w:rPr>
      </w:pPr>
    </w:p>
    <w:p w14:paraId="5335D90D" w14:textId="77777777" w:rsidR="00FB63E2" w:rsidRDefault="007E12EA" w:rsidP="00FB63E2">
      <w:pPr>
        <w:spacing w:after="120" w:line="240" w:lineRule="auto"/>
        <w:jc w:val="both"/>
        <w:rPr>
          <w:rFonts w:ascii="Open Sans" w:hAnsi="Open Sans" w:cs="Open Sans"/>
          <w:b/>
        </w:rPr>
      </w:pPr>
      <w:r w:rsidRPr="005D43A9">
        <w:rPr>
          <w:rFonts w:ascii="Open Sans" w:hAnsi="Open Sans" w:cs="Open Sans"/>
          <w:b/>
        </w:rPr>
        <w:t xml:space="preserve">Binational </w:t>
      </w:r>
      <w:r w:rsidR="00290C83">
        <w:rPr>
          <w:rFonts w:ascii="Open Sans" w:hAnsi="Open Sans" w:cs="Open Sans"/>
          <w:b/>
        </w:rPr>
        <w:t>C</w:t>
      </w:r>
      <w:r w:rsidR="00BB1FDD">
        <w:rPr>
          <w:rFonts w:ascii="Open Sans" w:hAnsi="Open Sans" w:cs="Open Sans"/>
          <w:b/>
        </w:rPr>
        <w:t xml:space="preserve">oordination </w:t>
      </w:r>
      <w:r w:rsidR="006E1893">
        <w:rPr>
          <w:rFonts w:ascii="Open Sans" w:hAnsi="Open Sans" w:cs="Open Sans"/>
          <w:b/>
        </w:rPr>
        <w:t>Group</w:t>
      </w:r>
      <w:r w:rsidR="002F0513" w:rsidRPr="002F0513">
        <w:rPr>
          <w:rFonts w:ascii="Open Sans" w:hAnsi="Open Sans" w:cs="Open Sans"/>
        </w:rPr>
        <w:t>:</w:t>
      </w:r>
      <w:r w:rsidR="002F0513">
        <w:rPr>
          <w:rFonts w:ascii="Open Sans" w:hAnsi="Open Sans" w:cs="Open Sans"/>
          <w:b/>
        </w:rPr>
        <w:t xml:space="preserve"> </w:t>
      </w:r>
    </w:p>
    <w:p w14:paraId="484EC512" w14:textId="53D4B7E4" w:rsidR="00410C59" w:rsidRDefault="007E12EA" w:rsidP="00FB63E2">
      <w:pPr>
        <w:spacing w:after="0" w:line="240" w:lineRule="auto"/>
        <w:jc w:val="both"/>
      </w:pPr>
      <w:r w:rsidRPr="005D43A9">
        <w:rPr>
          <w:rFonts w:ascii="Open Sans" w:hAnsi="Open Sans" w:cs="Open Sans"/>
        </w:rPr>
        <w:t>Its</w:t>
      </w:r>
      <w:r w:rsidR="006F4271" w:rsidRPr="005D43A9">
        <w:rPr>
          <w:rFonts w:ascii="Open Sans" w:hAnsi="Open Sans" w:cs="Open Sans"/>
        </w:rPr>
        <w:t xml:space="preserve"> main function is </w:t>
      </w:r>
      <w:r w:rsidR="00A5588A" w:rsidRPr="00F861C4">
        <w:rPr>
          <w:rFonts w:ascii="Open Sans" w:hAnsi="Open Sans" w:cs="Open Sans"/>
        </w:rPr>
        <w:t xml:space="preserve">to address binational issues with </w:t>
      </w:r>
      <w:r w:rsidR="00A5588A">
        <w:rPr>
          <w:rFonts w:ascii="Open Sans" w:hAnsi="Open Sans" w:cs="Open Sans"/>
        </w:rPr>
        <w:t xml:space="preserve">key </w:t>
      </w:r>
      <w:r w:rsidR="00A5588A" w:rsidRPr="00F861C4">
        <w:rPr>
          <w:rFonts w:ascii="Open Sans" w:hAnsi="Open Sans" w:cs="Open Sans"/>
        </w:rPr>
        <w:t xml:space="preserve">stakeholders </w:t>
      </w:r>
      <w:r w:rsidR="004D145E" w:rsidRPr="00F861C4">
        <w:rPr>
          <w:rFonts w:ascii="Open Sans" w:hAnsi="Open Sans" w:cs="Open Sans"/>
        </w:rPr>
        <w:t>and Awá</w:t>
      </w:r>
      <w:r w:rsidR="00A5588A" w:rsidRPr="00F861C4">
        <w:rPr>
          <w:rFonts w:ascii="Open Sans" w:hAnsi="Open Sans" w:cs="Open Sans"/>
        </w:rPr>
        <w:t xml:space="preserve"> and Afro </w:t>
      </w:r>
      <w:r w:rsidR="00290C83">
        <w:rPr>
          <w:rFonts w:ascii="Open Sans" w:hAnsi="Open Sans" w:cs="Open Sans"/>
        </w:rPr>
        <w:t xml:space="preserve">communities </w:t>
      </w:r>
      <w:r w:rsidR="007E71A5">
        <w:rPr>
          <w:rFonts w:ascii="Open Sans" w:hAnsi="Open Sans" w:cs="Open Sans"/>
        </w:rPr>
        <w:t xml:space="preserve">and </w:t>
      </w:r>
      <w:r w:rsidR="00290C83">
        <w:rPr>
          <w:rFonts w:ascii="Open Sans" w:hAnsi="Open Sans" w:cs="Open Sans"/>
        </w:rPr>
        <w:t xml:space="preserve">to </w:t>
      </w:r>
      <w:r w:rsidR="006F4271" w:rsidRPr="005D43A9">
        <w:rPr>
          <w:rFonts w:ascii="Open Sans" w:hAnsi="Open Sans" w:cs="Open Sans"/>
        </w:rPr>
        <w:t>ensure</w:t>
      </w:r>
      <w:r w:rsidRPr="005D43A9">
        <w:rPr>
          <w:rFonts w:ascii="Open Sans" w:hAnsi="Open Sans" w:cs="Open Sans"/>
        </w:rPr>
        <w:t xml:space="preserve"> </w:t>
      </w:r>
      <w:r w:rsidR="007E71A5">
        <w:rPr>
          <w:rFonts w:ascii="Open Sans" w:hAnsi="Open Sans" w:cs="Open Sans"/>
        </w:rPr>
        <w:t>their participation</w:t>
      </w:r>
      <w:r w:rsidR="00290C83">
        <w:rPr>
          <w:rFonts w:ascii="Open Sans" w:hAnsi="Open Sans" w:cs="Open Sans"/>
        </w:rPr>
        <w:t xml:space="preserve"> in </w:t>
      </w:r>
      <w:r w:rsidR="000D0680">
        <w:rPr>
          <w:rFonts w:ascii="Open Sans" w:hAnsi="Open Sans" w:cs="Open Sans"/>
        </w:rPr>
        <w:t>the decision</w:t>
      </w:r>
      <w:r w:rsidRPr="005D43A9">
        <w:rPr>
          <w:rFonts w:ascii="Open Sans" w:hAnsi="Open Sans" w:cs="Open Sans"/>
        </w:rPr>
        <w:t xml:space="preserve">-making </w:t>
      </w:r>
      <w:r w:rsidR="006F4271" w:rsidRPr="005D43A9">
        <w:rPr>
          <w:rFonts w:ascii="Open Sans" w:hAnsi="Open Sans" w:cs="Open Sans"/>
        </w:rPr>
        <w:t>process</w:t>
      </w:r>
      <w:r w:rsidR="003F5A3E" w:rsidRPr="005D43A9">
        <w:rPr>
          <w:rFonts w:ascii="Open Sans" w:hAnsi="Open Sans" w:cs="Open Sans"/>
        </w:rPr>
        <w:t>es</w:t>
      </w:r>
      <w:r w:rsidR="006F4271" w:rsidRPr="005D43A9">
        <w:rPr>
          <w:rFonts w:ascii="Open Sans" w:hAnsi="Open Sans" w:cs="Open Sans"/>
        </w:rPr>
        <w:t>. The binational</w:t>
      </w:r>
      <w:r w:rsidR="00D63EC1" w:rsidRPr="005D43A9">
        <w:rPr>
          <w:rFonts w:ascii="Open Sans" w:hAnsi="Open Sans" w:cs="Open Sans"/>
        </w:rPr>
        <w:t xml:space="preserve"> </w:t>
      </w:r>
      <w:r w:rsidR="00A5588A">
        <w:rPr>
          <w:rFonts w:ascii="Open Sans" w:hAnsi="Open Sans" w:cs="Open Sans"/>
        </w:rPr>
        <w:t>coordination bureau</w:t>
      </w:r>
      <w:r w:rsidRPr="005D43A9">
        <w:rPr>
          <w:rFonts w:ascii="Open Sans" w:hAnsi="Open Sans" w:cs="Open Sans"/>
        </w:rPr>
        <w:t xml:space="preserve"> is comprised of delegates from WFP, MAE, MADS and delegates </w:t>
      </w:r>
      <w:r w:rsidR="00A5588A">
        <w:rPr>
          <w:rFonts w:ascii="Open Sans" w:hAnsi="Open Sans" w:cs="Open Sans"/>
        </w:rPr>
        <w:t>of</w:t>
      </w:r>
      <w:r w:rsidRPr="005D43A9">
        <w:rPr>
          <w:rFonts w:ascii="Open Sans" w:hAnsi="Open Sans" w:cs="Open Sans"/>
        </w:rPr>
        <w:t xml:space="preserve"> the</w:t>
      </w:r>
      <w:r w:rsidR="00A5588A">
        <w:rPr>
          <w:rFonts w:ascii="Open Sans" w:hAnsi="Open Sans" w:cs="Open Sans"/>
        </w:rPr>
        <w:t xml:space="preserve"> </w:t>
      </w:r>
      <w:r w:rsidRPr="005D43A9">
        <w:rPr>
          <w:rFonts w:ascii="Open Sans" w:hAnsi="Open Sans" w:cs="Open Sans"/>
        </w:rPr>
        <w:t>Afro and Awá communit</w:t>
      </w:r>
      <w:r w:rsidR="00290C83">
        <w:rPr>
          <w:rFonts w:ascii="Open Sans" w:hAnsi="Open Sans" w:cs="Open Sans"/>
        </w:rPr>
        <w:t>y</w:t>
      </w:r>
      <w:r w:rsidR="00A5588A">
        <w:rPr>
          <w:rFonts w:ascii="Open Sans" w:hAnsi="Open Sans" w:cs="Open Sans"/>
        </w:rPr>
        <w:t>-based organizations.</w:t>
      </w:r>
      <w:r w:rsidRPr="005D43A9">
        <w:rPr>
          <w:rFonts w:ascii="Open Sans" w:hAnsi="Open Sans" w:cs="Open Sans"/>
        </w:rPr>
        <w:t xml:space="preserve"> </w:t>
      </w:r>
      <w:r w:rsidR="00A5588A">
        <w:rPr>
          <w:rFonts w:ascii="Open Sans" w:hAnsi="Open Sans" w:cs="Open Sans"/>
        </w:rPr>
        <w:t>In particular, it will discuss adaptation plans with binational coverage and foster the promot</w:t>
      </w:r>
      <w:r w:rsidR="00290C83">
        <w:rPr>
          <w:rFonts w:ascii="Open Sans" w:hAnsi="Open Sans" w:cs="Open Sans"/>
        </w:rPr>
        <w:t>ion</w:t>
      </w:r>
      <w:r w:rsidR="00A5588A">
        <w:rPr>
          <w:rFonts w:ascii="Open Sans" w:hAnsi="Open Sans" w:cs="Open Sans"/>
        </w:rPr>
        <w:t xml:space="preserve"> </w:t>
      </w:r>
      <w:r w:rsidR="004D145E">
        <w:rPr>
          <w:rFonts w:ascii="Open Sans" w:hAnsi="Open Sans" w:cs="Open Sans"/>
        </w:rPr>
        <w:t>of the</w:t>
      </w:r>
      <w:r w:rsidR="00290C83">
        <w:rPr>
          <w:rFonts w:ascii="Open Sans" w:hAnsi="Open Sans" w:cs="Open Sans"/>
        </w:rPr>
        <w:t xml:space="preserve"> </w:t>
      </w:r>
      <w:r w:rsidR="00A5588A">
        <w:rPr>
          <w:rFonts w:ascii="Open Sans" w:hAnsi="Open Sans" w:cs="Open Sans"/>
        </w:rPr>
        <w:t>project strategic components (food security and nutrition, gender mainstreaming,</w:t>
      </w:r>
      <w:r w:rsidR="00F47E98">
        <w:rPr>
          <w:rFonts w:ascii="Open Sans" w:hAnsi="Open Sans" w:cs="Open Sans"/>
        </w:rPr>
        <w:t xml:space="preserve"> inter-culture</w:t>
      </w:r>
      <w:r w:rsidR="00290C83">
        <w:rPr>
          <w:rFonts w:ascii="Open Sans" w:hAnsi="Open Sans" w:cs="Open Sans"/>
        </w:rPr>
        <w:t xml:space="preserve">) as well as </w:t>
      </w:r>
      <w:r w:rsidR="00A5588A">
        <w:rPr>
          <w:rFonts w:ascii="Open Sans" w:hAnsi="Open Sans" w:cs="Open Sans"/>
        </w:rPr>
        <w:t>review binational agreements for the effective implementation of the project.</w:t>
      </w:r>
      <w:r w:rsidR="00410C59" w:rsidRPr="00410C59">
        <w:t xml:space="preserve"> </w:t>
      </w:r>
    </w:p>
    <w:p w14:paraId="229F7C73" w14:textId="77777777" w:rsidR="00FB63E2" w:rsidRPr="006569AC" w:rsidRDefault="00FB63E2" w:rsidP="00FB63E2">
      <w:pPr>
        <w:spacing w:after="0" w:line="240" w:lineRule="auto"/>
        <w:jc w:val="both"/>
      </w:pPr>
    </w:p>
    <w:p w14:paraId="58123FD6" w14:textId="77777777" w:rsidR="00FB63E2" w:rsidRDefault="006F736E" w:rsidP="00FB63E2">
      <w:pPr>
        <w:spacing w:after="120" w:line="240" w:lineRule="auto"/>
        <w:jc w:val="both"/>
        <w:rPr>
          <w:rFonts w:ascii="Open Sans" w:hAnsi="Open Sans" w:cs="Open Sans"/>
        </w:rPr>
      </w:pPr>
      <w:r w:rsidRPr="00D36CC5">
        <w:rPr>
          <w:rFonts w:ascii="Open Sans" w:hAnsi="Open Sans" w:cs="Open Sans"/>
          <w:b/>
        </w:rPr>
        <w:t>The Binational Coordinator</w:t>
      </w:r>
      <w:r w:rsidR="002F0513" w:rsidRPr="002F0513">
        <w:rPr>
          <w:rFonts w:ascii="Open Sans" w:hAnsi="Open Sans" w:cs="Open Sans"/>
        </w:rPr>
        <w:t xml:space="preserve">: </w:t>
      </w:r>
    </w:p>
    <w:p w14:paraId="76499EDB" w14:textId="4F27D938" w:rsidR="006975BF" w:rsidRDefault="00DF5E57" w:rsidP="00FB63E2">
      <w:pPr>
        <w:spacing w:after="0" w:line="240" w:lineRule="auto"/>
        <w:jc w:val="both"/>
        <w:rPr>
          <w:rFonts w:ascii="Open Sans" w:hAnsi="Open Sans" w:cs="Open Sans"/>
        </w:rPr>
      </w:pPr>
      <w:r>
        <w:rPr>
          <w:rFonts w:ascii="Open Sans" w:hAnsi="Open Sans" w:cs="Open Sans"/>
        </w:rPr>
        <w:t xml:space="preserve">The coordinator </w:t>
      </w:r>
      <w:r w:rsidR="006F736E" w:rsidRPr="00D36CC5">
        <w:rPr>
          <w:rFonts w:ascii="Open Sans" w:hAnsi="Open Sans" w:cs="Open Sans"/>
        </w:rPr>
        <w:t>will be responsible for</w:t>
      </w:r>
      <w:r w:rsidR="00E1605C">
        <w:rPr>
          <w:rFonts w:ascii="Open Sans" w:hAnsi="Open Sans" w:cs="Open Sans"/>
        </w:rPr>
        <w:t xml:space="preserve"> project </w:t>
      </w:r>
      <w:r w:rsidR="006F736E" w:rsidRPr="00D36CC5">
        <w:rPr>
          <w:rFonts w:ascii="Open Sans" w:hAnsi="Open Sans" w:cs="Open Sans"/>
        </w:rPr>
        <w:t>implementation oversight and management</w:t>
      </w:r>
      <w:r w:rsidR="00E1605C">
        <w:rPr>
          <w:rFonts w:ascii="Open Sans" w:hAnsi="Open Sans" w:cs="Open Sans"/>
        </w:rPr>
        <w:t xml:space="preserve">, </w:t>
      </w:r>
      <w:r w:rsidR="00E37916">
        <w:rPr>
          <w:rFonts w:ascii="Open Sans" w:hAnsi="Open Sans" w:cs="Open Sans"/>
        </w:rPr>
        <w:t xml:space="preserve">and </w:t>
      </w:r>
      <w:r w:rsidR="006F736E" w:rsidRPr="00D36CC5">
        <w:rPr>
          <w:rFonts w:ascii="Open Sans" w:hAnsi="Open Sans" w:cs="Open Sans"/>
        </w:rPr>
        <w:t xml:space="preserve">ensuring the </w:t>
      </w:r>
      <w:r w:rsidR="00E1605C">
        <w:rPr>
          <w:rFonts w:ascii="Open Sans" w:hAnsi="Open Sans" w:cs="Open Sans"/>
        </w:rPr>
        <w:t>adherence</w:t>
      </w:r>
      <w:r w:rsidR="006F736E" w:rsidRPr="00D36CC5">
        <w:rPr>
          <w:rFonts w:ascii="Open Sans" w:hAnsi="Open Sans" w:cs="Open Sans"/>
        </w:rPr>
        <w:t xml:space="preserve"> to </w:t>
      </w:r>
      <w:r w:rsidR="00E1605C">
        <w:rPr>
          <w:rFonts w:ascii="Open Sans" w:hAnsi="Open Sans" w:cs="Open Sans"/>
        </w:rPr>
        <w:t xml:space="preserve">AF </w:t>
      </w:r>
      <w:r w:rsidR="006F736E" w:rsidRPr="00D36CC5">
        <w:rPr>
          <w:rFonts w:ascii="Open Sans" w:hAnsi="Open Sans" w:cs="Open Sans"/>
        </w:rPr>
        <w:t xml:space="preserve">rules and guidelines; preparing and coordinating the </w:t>
      </w:r>
      <w:r w:rsidR="006F736E" w:rsidRPr="00D36CC5">
        <w:rPr>
          <w:rFonts w:ascii="Open Sans" w:hAnsi="Open Sans" w:cs="Open Sans"/>
        </w:rPr>
        <w:lastRenderedPageBreak/>
        <w:t>implementation of annual work plans and budgets</w:t>
      </w:r>
      <w:r w:rsidR="00E1605C">
        <w:rPr>
          <w:rFonts w:ascii="Open Sans" w:hAnsi="Open Sans" w:cs="Open Sans"/>
        </w:rPr>
        <w:t>, as well as</w:t>
      </w:r>
      <w:r w:rsidR="006F736E" w:rsidRPr="00D36CC5">
        <w:rPr>
          <w:rFonts w:ascii="Open Sans" w:hAnsi="Open Sans" w:cs="Open Sans"/>
        </w:rPr>
        <w:t xml:space="preserve"> the TORs for </w:t>
      </w:r>
      <w:r w:rsidR="000509F0">
        <w:rPr>
          <w:rFonts w:ascii="Open Sans" w:hAnsi="Open Sans" w:cs="Open Sans"/>
        </w:rPr>
        <w:t xml:space="preserve">binational </w:t>
      </w:r>
      <w:r w:rsidR="006F736E" w:rsidRPr="00D36CC5">
        <w:rPr>
          <w:rFonts w:ascii="Open Sans" w:hAnsi="Open Sans" w:cs="Open Sans"/>
        </w:rPr>
        <w:t xml:space="preserve">consultancies and studies, and supervising the </w:t>
      </w:r>
      <w:r w:rsidR="00E1605C">
        <w:rPr>
          <w:rFonts w:ascii="Open Sans" w:hAnsi="Open Sans" w:cs="Open Sans"/>
        </w:rPr>
        <w:t>daily</w:t>
      </w:r>
      <w:r w:rsidR="006F736E" w:rsidRPr="00D36CC5">
        <w:rPr>
          <w:rFonts w:ascii="Open Sans" w:hAnsi="Open Sans" w:cs="Open Sans"/>
        </w:rPr>
        <w:t xml:space="preserve"> work of the project team. In addition, the Binational Coordinator will </w:t>
      </w:r>
      <w:r w:rsidR="00EA5989">
        <w:rPr>
          <w:rFonts w:ascii="Open Sans" w:hAnsi="Open Sans" w:cs="Open Sans"/>
        </w:rPr>
        <w:t xml:space="preserve">also </w:t>
      </w:r>
      <w:r w:rsidR="006F736E" w:rsidRPr="00D36CC5">
        <w:rPr>
          <w:rFonts w:ascii="Open Sans" w:hAnsi="Open Sans" w:cs="Open Sans"/>
        </w:rPr>
        <w:t>be responsible for</w:t>
      </w:r>
      <w:r w:rsidR="00E1605C">
        <w:rPr>
          <w:rFonts w:ascii="Open Sans" w:hAnsi="Open Sans" w:cs="Open Sans"/>
        </w:rPr>
        <w:t xml:space="preserve"> monitoring and </w:t>
      </w:r>
      <w:r w:rsidR="00EA5989">
        <w:rPr>
          <w:rFonts w:ascii="Open Sans" w:hAnsi="Open Sans" w:cs="Open Sans"/>
        </w:rPr>
        <w:t xml:space="preserve">evaluation </w:t>
      </w:r>
      <w:r w:rsidR="006F736E" w:rsidRPr="00D36CC5">
        <w:rPr>
          <w:rFonts w:ascii="Open Sans" w:hAnsi="Open Sans" w:cs="Open Sans"/>
        </w:rPr>
        <w:t xml:space="preserve">and </w:t>
      </w:r>
      <w:r w:rsidR="00E1605C">
        <w:rPr>
          <w:rFonts w:ascii="Open Sans" w:hAnsi="Open Sans" w:cs="Open Sans"/>
        </w:rPr>
        <w:t xml:space="preserve">facilitating </w:t>
      </w:r>
      <w:r w:rsidR="006F736E" w:rsidRPr="00D36CC5">
        <w:rPr>
          <w:rFonts w:ascii="Open Sans" w:hAnsi="Open Sans" w:cs="Open Sans"/>
        </w:rPr>
        <w:t xml:space="preserve">communication and cooperation </w:t>
      </w:r>
      <w:r w:rsidR="009A4A10">
        <w:rPr>
          <w:rFonts w:ascii="Open Sans" w:hAnsi="Open Sans" w:cs="Open Sans"/>
        </w:rPr>
        <w:t xml:space="preserve">at </w:t>
      </w:r>
      <w:r w:rsidR="00EA5989">
        <w:rPr>
          <w:rFonts w:ascii="Open Sans" w:hAnsi="Open Sans" w:cs="Open Sans"/>
        </w:rPr>
        <w:t xml:space="preserve">the </w:t>
      </w:r>
      <w:r w:rsidR="009A4A10">
        <w:rPr>
          <w:rFonts w:ascii="Open Sans" w:hAnsi="Open Sans" w:cs="Open Sans"/>
        </w:rPr>
        <w:t xml:space="preserve">binational </w:t>
      </w:r>
      <w:r w:rsidR="006F736E" w:rsidRPr="00D36CC5">
        <w:rPr>
          <w:rFonts w:ascii="Open Sans" w:hAnsi="Open Sans" w:cs="Open Sans"/>
        </w:rPr>
        <w:t>level. Th</w:t>
      </w:r>
      <w:r w:rsidR="00EA5989">
        <w:rPr>
          <w:rFonts w:ascii="Open Sans" w:hAnsi="Open Sans" w:cs="Open Sans"/>
        </w:rPr>
        <w:t>e</w:t>
      </w:r>
      <w:r w:rsidR="006F736E" w:rsidRPr="00D36CC5">
        <w:rPr>
          <w:rFonts w:ascii="Open Sans" w:hAnsi="Open Sans" w:cs="Open Sans"/>
        </w:rPr>
        <w:t xml:space="preserve"> coordinator will </w:t>
      </w:r>
      <w:r w:rsidR="004D145E" w:rsidRPr="00D36CC5">
        <w:rPr>
          <w:rFonts w:ascii="Open Sans" w:hAnsi="Open Sans" w:cs="Open Sans"/>
        </w:rPr>
        <w:t>be in</w:t>
      </w:r>
      <w:r w:rsidR="009A4A10">
        <w:rPr>
          <w:rFonts w:ascii="Open Sans" w:hAnsi="Open Sans" w:cs="Open Sans"/>
        </w:rPr>
        <w:t xml:space="preserve"> charge of </w:t>
      </w:r>
      <w:r w:rsidR="006F736E" w:rsidRPr="00D36CC5">
        <w:rPr>
          <w:rFonts w:ascii="Open Sans" w:hAnsi="Open Sans" w:cs="Open Sans"/>
        </w:rPr>
        <w:t xml:space="preserve">presenting project progress to the binational management committee </w:t>
      </w:r>
      <w:r w:rsidR="00EA5989">
        <w:rPr>
          <w:rFonts w:ascii="Open Sans" w:hAnsi="Open Sans" w:cs="Open Sans"/>
        </w:rPr>
        <w:t xml:space="preserve">in order </w:t>
      </w:r>
      <w:r w:rsidR="00510CD2">
        <w:rPr>
          <w:rFonts w:ascii="Open Sans" w:hAnsi="Open Sans" w:cs="Open Sans"/>
        </w:rPr>
        <w:t xml:space="preserve">to </w:t>
      </w:r>
      <w:r w:rsidR="00510CD2" w:rsidRPr="00D36CC5">
        <w:rPr>
          <w:rFonts w:ascii="Open Sans" w:hAnsi="Open Sans" w:cs="Open Sans"/>
        </w:rPr>
        <w:t>assure</w:t>
      </w:r>
      <w:r w:rsidR="006F736E" w:rsidRPr="00D36CC5">
        <w:rPr>
          <w:rFonts w:ascii="Open Sans" w:hAnsi="Open Sans" w:cs="Open Sans"/>
        </w:rPr>
        <w:t xml:space="preserve"> that </w:t>
      </w:r>
      <w:r w:rsidR="00D35FA0">
        <w:rPr>
          <w:rFonts w:ascii="Open Sans" w:hAnsi="Open Sans" w:cs="Open Sans"/>
        </w:rPr>
        <w:t xml:space="preserve">its </w:t>
      </w:r>
      <w:r w:rsidR="006F736E" w:rsidRPr="00D36CC5">
        <w:rPr>
          <w:rFonts w:ascii="Open Sans" w:hAnsi="Open Sans" w:cs="Open Sans"/>
        </w:rPr>
        <w:t>recommendations are incorporated</w:t>
      </w:r>
      <w:r w:rsidR="006975BF" w:rsidRPr="00D36CC5">
        <w:rPr>
          <w:rFonts w:ascii="Open Sans" w:hAnsi="Open Sans" w:cs="Open Sans"/>
        </w:rPr>
        <w:t>.</w:t>
      </w:r>
      <w:r w:rsidR="006975BF" w:rsidRPr="00D853B0">
        <w:rPr>
          <w:rFonts w:ascii="Open Sans" w:hAnsi="Open Sans" w:cs="Open Sans"/>
          <w:b/>
        </w:rPr>
        <w:t xml:space="preserve"> </w:t>
      </w:r>
      <w:r w:rsidR="006975BF" w:rsidRPr="00D853B0">
        <w:rPr>
          <w:rFonts w:ascii="Open Sans" w:hAnsi="Open Sans" w:cs="Open Sans"/>
        </w:rPr>
        <w:t>He will report to WFP Country Offices in Colombia and Ecuador</w:t>
      </w:r>
      <w:r w:rsidR="006975BF" w:rsidRPr="005072A8">
        <w:rPr>
          <w:rFonts w:ascii="Open Sans" w:hAnsi="Open Sans" w:cs="Open Sans"/>
          <w:b/>
        </w:rPr>
        <w:t xml:space="preserve"> </w:t>
      </w:r>
      <w:r w:rsidR="006975BF" w:rsidRPr="00D853B0">
        <w:rPr>
          <w:rFonts w:ascii="Open Sans" w:hAnsi="Open Sans" w:cs="Open Sans"/>
        </w:rPr>
        <w:t>and to Binational Management Committee for project technical and financial implementation.</w:t>
      </w:r>
    </w:p>
    <w:p w14:paraId="46C52970" w14:textId="77777777" w:rsidR="00FB63E2" w:rsidRPr="00325C01" w:rsidRDefault="00FB63E2" w:rsidP="00FB63E2">
      <w:pPr>
        <w:spacing w:after="0" w:line="240" w:lineRule="auto"/>
        <w:jc w:val="both"/>
        <w:rPr>
          <w:rFonts w:ascii="Open Sans" w:hAnsi="Open Sans" w:cs="Open Sans"/>
        </w:rPr>
      </w:pPr>
    </w:p>
    <w:p w14:paraId="4017AD4E" w14:textId="704CC946" w:rsidR="006E1FFA" w:rsidRDefault="006E1FFA" w:rsidP="00FB63E2">
      <w:pPr>
        <w:spacing w:after="0" w:line="240" w:lineRule="auto"/>
        <w:jc w:val="both"/>
        <w:rPr>
          <w:rFonts w:ascii="Open Sans" w:hAnsi="Open Sans" w:cs="Open Sans"/>
        </w:rPr>
      </w:pPr>
      <w:r>
        <w:rPr>
          <w:rFonts w:ascii="Open Sans" w:hAnsi="Open Sans" w:cs="Open Sans"/>
        </w:rPr>
        <w:t xml:space="preserve">At </w:t>
      </w:r>
      <w:r w:rsidRPr="006E1FFA">
        <w:rPr>
          <w:rFonts w:ascii="Open Sans" w:hAnsi="Open Sans" w:cs="Open Sans"/>
        </w:rPr>
        <w:t xml:space="preserve">national level, </w:t>
      </w:r>
      <w:r w:rsidR="00EA5989">
        <w:rPr>
          <w:rFonts w:ascii="Open Sans" w:hAnsi="Open Sans" w:cs="Open Sans"/>
        </w:rPr>
        <w:t xml:space="preserve">the </w:t>
      </w:r>
      <w:r w:rsidR="0029629A">
        <w:rPr>
          <w:rFonts w:ascii="Open Sans" w:hAnsi="Open Sans" w:cs="Open Sans"/>
        </w:rPr>
        <w:t xml:space="preserve">National Steering Committees and </w:t>
      </w:r>
      <w:r w:rsidRPr="006E1FFA">
        <w:rPr>
          <w:rFonts w:ascii="Open Sans" w:hAnsi="Open Sans" w:cs="Open Sans"/>
        </w:rPr>
        <w:t>National Technical Advisory Committees</w:t>
      </w:r>
      <w:r w:rsidR="0029629A">
        <w:rPr>
          <w:rFonts w:ascii="Open Sans" w:hAnsi="Open Sans" w:cs="Open Sans"/>
        </w:rPr>
        <w:t xml:space="preserve"> will support </w:t>
      </w:r>
      <w:r w:rsidR="00EA5989">
        <w:rPr>
          <w:rFonts w:ascii="Open Sans" w:hAnsi="Open Sans" w:cs="Open Sans"/>
        </w:rPr>
        <w:t xml:space="preserve">further </w:t>
      </w:r>
      <w:r w:rsidR="0029629A">
        <w:rPr>
          <w:rFonts w:ascii="Open Sans" w:hAnsi="Open Sans" w:cs="Open Sans"/>
        </w:rPr>
        <w:t>project implementation.</w:t>
      </w:r>
    </w:p>
    <w:p w14:paraId="6231367B" w14:textId="77777777" w:rsidR="00F54B37" w:rsidRDefault="00F54B37" w:rsidP="00FB63E2">
      <w:pPr>
        <w:spacing w:after="0"/>
        <w:rPr>
          <w:rFonts w:ascii="Open Sans" w:hAnsi="Open Sans" w:cs="Open Sans"/>
        </w:rPr>
      </w:pPr>
    </w:p>
    <w:p w14:paraId="107C294E" w14:textId="77777777" w:rsidR="00FB63E2" w:rsidRDefault="006E1FFA" w:rsidP="00FB63E2">
      <w:pPr>
        <w:spacing w:after="120" w:line="240" w:lineRule="auto"/>
        <w:jc w:val="both"/>
        <w:rPr>
          <w:rFonts w:ascii="Open Sans" w:hAnsi="Open Sans" w:cs="Open Sans"/>
        </w:rPr>
      </w:pPr>
      <w:r w:rsidRPr="005D43A9">
        <w:rPr>
          <w:rFonts w:ascii="Open Sans" w:hAnsi="Open Sans" w:cs="Open Sans"/>
          <w:b/>
        </w:rPr>
        <w:t xml:space="preserve">National </w:t>
      </w:r>
      <w:r w:rsidR="0029629A" w:rsidRPr="005D43A9">
        <w:rPr>
          <w:rFonts w:ascii="Open Sans" w:hAnsi="Open Sans" w:cs="Open Sans"/>
          <w:b/>
        </w:rPr>
        <w:t xml:space="preserve">Steering </w:t>
      </w:r>
      <w:r w:rsidR="002F0513">
        <w:rPr>
          <w:rFonts w:ascii="Open Sans" w:hAnsi="Open Sans" w:cs="Open Sans"/>
          <w:b/>
        </w:rPr>
        <w:t>Committees</w:t>
      </w:r>
      <w:r w:rsidR="002F0513" w:rsidRPr="002F0513">
        <w:rPr>
          <w:rFonts w:ascii="Open Sans" w:hAnsi="Open Sans" w:cs="Open Sans"/>
        </w:rPr>
        <w:t xml:space="preserve">: </w:t>
      </w:r>
    </w:p>
    <w:p w14:paraId="68C3A567" w14:textId="06495FBE" w:rsidR="002F0513" w:rsidRDefault="006E1FFA" w:rsidP="00FB63E2">
      <w:pPr>
        <w:spacing w:after="0" w:line="240" w:lineRule="auto"/>
        <w:jc w:val="both"/>
        <w:rPr>
          <w:rFonts w:ascii="Open Sans" w:hAnsi="Open Sans" w:cs="Open Sans"/>
        </w:rPr>
      </w:pPr>
      <w:r w:rsidRPr="005D43A9">
        <w:rPr>
          <w:rFonts w:ascii="Open Sans" w:hAnsi="Open Sans" w:cs="Open Sans"/>
        </w:rPr>
        <w:t xml:space="preserve">The National </w:t>
      </w:r>
      <w:r w:rsidR="00BB1FDD">
        <w:rPr>
          <w:rFonts w:ascii="Open Sans" w:hAnsi="Open Sans" w:cs="Open Sans"/>
        </w:rPr>
        <w:t>Steering</w:t>
      </w:r>
      <w:r w:rsidRPr="005D43A9">
        <w:rPr>
          <w:rFonts w:ascii="Open Sans" w:hAnsi="Open Sans" w:cs="Open Sans"/>
        </w:rPr>
        <w:t xml:space="preserve"> Committees (</w:t>
      </w:r>
      <w:r w:rsidR="00B163BD">
        <w:rPr>
          <w:rFonts w:ascii="Open Sans" w:hAnsi="Open Sans" w:cs="Open Sans"/>
        </w:rPr>
        <w:t>NSC</w:t>
      </w:r>
      <w:r w:rsidRPr="005D43A9">
        <w:rPr>
          <w:rFonts w:ascii="Open Sans" w:hAnsi="Open Sans" w:cs="Open Sans"/>
        </w:rPr>
        <w:t xml:space="preserve">) </w:t>
      </w:r>
      <w:r w:rsidR="00BB1FDD">
        <w:rPr>
          <w:rFonts w:ascii="Open Sans" w:hAnsi="Open Sans" w:cs="Open Sans"/>
        </w:rPr>
        <w:t xml:space="preserve">in Colombia and Ecuador </w:t>
      </w:r>
      <w:r w:rsidRPr="005D43A9">
        <w:rPr>
          <w:rFonts w:ascii="Open Sans" w:hAnsi="Open Sans" w:cs="Open Sans"/>
        </w:rPr>
        <w:t xml:space="preserve">will be comprised of delegates </w:t>
      </w:r>
      <w:r w:rsidR="00EA5989">
        <w:rPr>
          <w:rFonts w:ascii="Open Sans" w:hAnsi="Open Sans" w:cs="Open Sans"/>
        </w:rPr>
        <w:t xml:space="preserve">from </w:t>
      </w:r>
      <w:r w:rsidRPr="005D43A9">
        <w:rPr>
          <w:rFonts w:ascii="Open Sans" w:hAnsi="Open Sans" w:cs="Open Sans"/>
        </w:rPr>
        <w:t xml:space="preserve">WFP, MADS and MAE, </w:t>
      </w:r>
      <w:r w:rsidR="009D171A">
        <w:rPr>
          <w:rFonts w:ascii="Open Sans" w:hAnsi="Open Sans" w:cs="Open Sans"/>
        </w:rPr>
        <w:t>Ministry of Agriculture of Ecuador (</w:t>
      </w:r>
      <w:r w:rsidRPr="005D43A9">
        <w:rPr>
          <w:rFonts w:ascii="Open Sans" w:hAnsi="Open Sans" w:cs="Open Sans"/>
        </w:rPr>
        <w:t>MAG</w:t>
      </w:r>
      <w:r w:rsidR="009D171A">
        <w:rPr>
          <w:rFonts w:ascii="Open Sans" w:hAnsi="Open Sans" w:cs="Open Sans"/>
        </w:rPr>
        <w:t>)</w:t>
      </w:r>
      <w:r w:rsidRPr="005D43A9">
        <w:rPr>
          <w:rFonts w:ascii="Open Sans" w:hAnsi="Open Sans" w:cs="Open Sans"/>
        </w:rPr>
        <w:t>, other governmental institutions and legitimate</w:t>
      </w:r>
      <w:r w:rsidR="00F47E98">
        <w:rPr>
          <w:rFonts w:ascii="Open Sans" w:hAnsi="Open Sans" w:cs="Open Sans"/>
        </w:rPr>
        <w:t xml:space="preserve"> representatives</w:t>
      </w:r>
      <w:r w:rsidRPr="005D43A9">
        <w:rPr>
          <w:rFonts w:ascii="Open Sans" w:hAnsi="Open Sans" w:cs="Open Sans"/>
        </w:rPr>
        <w:t xml:space="preserve"> </w:t>
      </w:r>
      <w:r w:rsidR="00F47E98">
        <w:rPr>
          <w:rFonts w:ascii="Open Sans" w:hAnsi="Open Sans" w:cs="Open Sans"/>
        </w:rPr>
        <w:t xml:space="preserve">of </w:t>
      </w:r>
      <w:r w:rsidRPr="005D43A9">
        <w:rPr>
          <w:rFonts w:ascii="Open Sans" w:hAnsi="Open Sans" w:cs="Open Sans"/>
        </w:rPr>
        <w:t>A</w:t>
      </w:r>
      <w:r w:rsidR="00BB1FDD">
        <w:rPr>
          <w:rFonts w:ascii="Open Sans" w:hAnsi="Open Sans" w:cs="Open Sans"/>
        </w:rPr>
        <w:t>wá and Afro communities</w:t>
      </w:r>
      <w:r w:rsidRPr="005D43A9">
        <w:rPr>
          <w:rFonts w:ascii="Open Sans" w:hAnsi="Open Sans" w:cs="Open Sans"/>
        </w:rPr>
        <w:t xml:space="preserve">. </w:t>
      </w:r>
      <w:r w:rsidR="00E1605C">
        <w:rPr>
          <w:rFonts w:ascii="Open Sans" w:hAnsi="Open Sans" w:cs="Open Sans"/>
        </w:rPr>
        <w:t>D</w:t>
      </w:r>
      <w:r w:rsidRPr="005D43A9">
        <w:rPr>
          <w:rFonts w:ascii="Open Sans" w:hAnsi="Open Sans" w:cs="Open Sans"/>
        </w:rPr>
        <w:t>ecisions will be subject to the recommendations of the National Technical Advisory Committee (</w:t>
      </w:r>
      <w:r w:rsidR="00B163BD">
        <w:rPr>
          <w:rFonts w:ascii="Open Sans" w:hAnsi="Open Sans" w:cs="Open Sans"/>
        </w:rPr>
        <w:t>NTAC</w:t>
      </w:r>
      <w:r w:rsidRPr="005D43A9">
        <w:rPr>
          <w:rFonts w:ascii="Open Sans" w:hAnsi="Open Sans" w:cs="Open Sans"/>
        </w:rPr>
        <w:t xml:space="preserve">) and they will be taken by consensus. </w:t>
      </w:r>
      <w:r w:rsidR="009D171A">
        <w:rPr>
          <w:rFonts w:ascii="Open Sans" w:hAnsi="Open Sans" w:cs="Open Sans"/>
        </w:rPr>
        <w:t xml:space="preserve">The NSC </w:t>
      </w:r>
      <w:r w:rsidR="00BB1FDD">
        <w:rPr>
          <w:rFonts w:ascii="Open Sans" w:hAnsi="Open Sans" w:cs="Open Sans"/>
        </w:rPr>
        <w:t>is in charge of approving and monitoring the implementation of national annual operational plan and budget, in accordance with the National Technical Advisory Committee</w:t>
      </w:r>
      <w:r w:rsidR="009D171A">
        <w:rPr>
          <w:rFonts w:ascii="Open Sans" w:hAnsi="Open Sans" w:cs="Open Sans"/>
        </w:rPr>
        <w:t>’s</w:t>
      </w:r>
      <w:r w:rsidR="00BB1FDD">
        <w:rPr>
          <w:rFonts w:ascii="Open Sans" w:hAnsi="Open Sans" w:cs="Open Sans"/>
        </w:rPr>
        <w:t xml:space="preserve"> recommendations and in alignment with national frameworks and AF rules and guidelines. It will approve adaptations plans and adaptive measures aligned with climate change national policies and communities’ needs and priorities.</w:t>
      </w:r>
      <w:r w:rsidR="0030321B">
        <w:rPr>
          <w:rFonts w:ascii="Open Sans" w:hAnsi="Open Sans" w:cs="Open Sans"/>
        </w:rPr>
        <w:t xml:space="preserve"> </w:t>
      </w:r>
      <w:r w:rsidR="00134796">
        <w:rPr>
          <w:rFonts w:ascii="Open Sans" w:hAnsi="Open Sans" w:cs="Open Sans"/>
        </w:rPr>
        <w:t>It will monitor project implementation at national level, revise reports, approve monitoring procedures and ensure the mainstreaming of strategic issues (food security and nutrition, gender, inter-culture, adaptation based on communities and ecosystems).</w:t>
      </w:r>
      <w:r w:rsidR="00410C59" w:rsidRPr="00410C59">
        <w:t xml:space="preserve"> </w:t>
      </w:r>
      <w:r w:rsidR="00410C59" w:rsidRPr="00D853B0">
        <w:rPr>
          <w:rFonts w:ascii="Open Sans" w:hAnsi="Open Sans" w:cs="Open Sans"/>
        </w:rPr>
        <w:t>The National Steering Committee</w:t>
      </w:r>
      <w:r w:rsidR="006975BF" w:rsidRPr="00D853B0">
        <w:rPr>
          <w:rFonts w:ascii="Open Sans" w:hAnsi="Open Sans" w:cs="Open Sans"/>
        </w:rPr>
        <w:t>s</w:t>
      </w:r>
      <w:r w:rsidR="00410C59" w:rsidRPr="00D853B0">
        <w:t xml:space="preserve"> </w:t>
      </w:r>
      <w:r w:rsidR="006975BF" w:rsidRPr="00D853B0">
        <w:rPr>
          <w:rFonts w:ascii="Open Sans" w:hAnsi="Open Sans" w:cs="Open Sans"/>
        </w:rPr>
        <w:t>will meet at least twice a year, through in-person or virtual meetings. However, any of its members may request an extraordinary meeting when the situation warrants it. In this case, the Secretary will inform all the members at least three weeks in advance of the scheduled meeting.</w:t>
      </w:r>
    </w:p>
    <w:p w14:paraId="47EABDA9" w14:textId="77777777" w:rsidR="00FB63E2" w:rsidRDefault="00FB63E2" w:rsidP="00FB63E2">
      <w:pPr>
        <w:spacing w:after="0" w:line="240" w:lineRule="auto"/>
        <w:jc w:val="both"/>
        <w:rPr>
          <w:rFonts w:ascii="Open Sans" w:hAnsi="Open Sans" w:cs="Open Sans"/>
        </w:rPr>
      </w:pPr>
    </w:p>
    <w:p w14:paraId="6B2605B5" w14:textId="77777777" w:rsidR="00FB63E2" w:rsidRDefault="002F0513" w:rsidP="00FB63E2">
      <w:pPr>
        <w:spacing w:after="120" w:line="240" w:lineRule="auto"/>
        <w:jc w:val="both"/>
        <w:rPr>
          <w:rFonts w:ascii="Open Sans" w:hAnsi="Open Sans" w:cs="Open Sans"/>
        </w:rPr>
      </w:pPr>
      <w:r>
        <w:rPr>
          <w:rFonts w:ascii="Open Sans" w:hAnsi="Open Sans" w:cs="Open Sans"/>
          <w:b/>
        </w:rPr>
        <w:t>N</w:t>
      </w:r>
      <w:r w:rsidR="006F736E" w:rsidRPr="00D36CC5">
        <w:rPr>
          <w:rFonts w:ascii="Open Sans" w:hAnsi="Open Sans" w:cs="Open Sans"/>
          <w:b/>
        </w:rPr>
        <w:t>ational Coordinators of Colombia and Ecuador</w:t>
      </w:r>
      <w:r>
        <w:rPr>
          <w:rFonts w:ascii="Open Sans" w:hAnsi="Open Sans" w:cs="Open Sans"/>
        </w:rPr>
        <w:t>:</w:t>
      </w:r>
      <w:r w:rsidR="00134796">
        <w:rPr>
          <w:rFonts w:ascii="Open Sans" w:hAnsi="Open Sans" w:cs="Open Sans"/>
        </w:rPr>
        <w:t xml:space="preserve"> </w:t>
      </w:r>
    </w:p>
    <w:p w14:paraId="54D6D004" w14:textId="7C9DC55B" w:rsidR="006975BF" w:rsidRDefault="00146F23" w:rsidP="00FB63E2">
      <w:pPr>
        <w:spacing w:after="0" w:line="240" w:lineRule="auto"/>
        <w:jc w:val="both"/>
        <w:rPr>
          <w:rFonts w:ascii="Open Sans" w:hAnsi="Open Sans" w:cs="Open Sans"/>
        </w:rPr>
      </w:pPr>
      <w:r>
        <w:rPr>
          <w:rFonts w:ascii="Open Sans" w:hAnsi="Open Sans" w:cs="Open Sans"/>
        </w:rPr>
        <w:t>The N</w:t>
      </w:r>
      <w:r w:rsidR="00134796">
        <w:rPr>
          <w:rFonts w:ascii="Open Sans" w:hAnsi="Open Sans" w:cs="Open Sans"/>
        </w:rPr>
        <w:t xml:space="preserve">ational </w:t>
      </w:r>
      <w:r>
        <w:rPr>
          <w:rFonts w:ascii="Open Sans" w:hAnsi="Open Sans" w:cs="Open Sans"/>
        </w:rPr>
        <w:t>C</w:t>
      </w:r>
      <w:r w:rsidR="00134796">
        <w:rPr>
          <w:rFonts w:ascii="Open Sans" w:hAnsi="Open Sans" w:cs="Open Sans"/>
        </w:rPr>
        <w:t>oordinators</w:t>
      </w:r>
      <w:r w:rsidR="00497A45">
        <w:rPr>
          <w:rFonts w:ascii="Open Sans" w:hAnsi="Open Sans" w:cs="Open Sans"/>
        </w:rPr>
        <w:t xml:space="preserve"> </w:t>
      </w:r>
      <w:r w:rsidR="00134796">
        <w:rPr>
          <w:rFonts w:ascii="Open Sans" w:hAnsi="Open Sans" w:cs="Open Sans"/>
        </w:rPr>
        <w:t>w</w:t>
      </w:r>
      <w:r w:rsidR="006F736E" w:rsidRPr="00D36CC5">
        <w:rPr>
          <w:rFonts w:ascii="Open Sans" w:hAnsi="Open Sans" w:cs="Open Sans"/>
        </w:rPr>
        <w:t>ill be in charge of project implementation</w:t>
      </w:r>
      <w:r w:rsidR="00134796">
        <w:rPr>
          <w:rFonts w:ascii="Open Sans" w:hAnsi="Open Sans" w:cs="Open Sans"/>
        </w:rPr>
        <w:t xml:space="preserve"> and </w:t>
      </w:r>
      <w:r w:rsidR="000A2FF5">
        <w:rPr>
          <w:rFonts w:ascii="Open Sans" w:hAnsi="Open Sans" w:cs="Open Sans"/>
        </w:rPr>
        <w:t xml:space="preserve">funds </w:t>
      </w:r>
      <w:r w:rsidR="00134796">
        <w:rPr>
          <w:rFonts w:ascii="Open Sans" w:hAnsi="Open Sans" w:cs="Open Sans"/>
        </w:rPr>
        <w:t>accountability</w:t>
      </w:r>
      <w:r w:rsidR="00497A45">
        <w:rPr>
          <w:rFonts w:ascii="Open Sans" w:hAnsi="Open Sans" w:cs="Open Sans"/>
        </w:rPr>
        <w:t>,</w:t>
      </w:r>
      <w:r w:rsidR="006F736E" w:rsidRPr="00D36CC5">
        <w:rPr>
          <w:rFonts w:ascii="Open Sans" w:hAnsi="Open Sans" w:cs="Open Sans"/>
        </w:rPr>
        <w:t xml:space="preserve"> ensuring coordination and participation of Awá and Afro leaders and</w:t>
      </w:r>
      <w:r w:rsidR="00134796">
        <w:rPr>
          <w:rFonts w:ascii="Open Sans" w:hAnsi="Open Sans" w:cs="Open Sans"/>
        </w:rPr>
        <w:t xml:space="preserve"> communities </w:t>
      </w:r>
      <w:r>
        <w:rPr>
          <w:rFonts w:ascii="Open Sans" w:hAnsi="Open Sans" w:cs="Open Sans"/>
        </w:rPr>
        <w:t>as well as</w:t>
      </w:r>
      <w:r w:rsidR="00134796">
        <w:rPr>
          <w:rFonts w:ascii="Open Sans" w:hAnsi="Open Sans" w:cs="Open Sans"/>
        </w:rPr>
        <w:t xml:space="preserve"> key stakeholders</w:t>
      </w:r>
      <w:r w:rsidR="006F736E" w:rsidRPr="00D36CC5">
        <w:rPr>
          <w:rFonts w:ascii="Open Sans" w:hAnsi="Open Sans" w:cs="Open Sans"/>
        </w:rPr>
        <w:t>.</w:t>
      </w:r>
      <w:r w:rsidR="00134796">
        <w:rPr>
          <w:rFonts w:ascii="Open Sans" w:hAnsi="Open Sans" w:cs="Open Sans"/>
        </w:rPr>
        <w:t xml:space="preserve"> They are also responsible </w:t>
      </w:r>
      <w:r>
        <w:rPr>
          <w:rFonts w:ascii="Open Sans" w:hAnsi="Open Sans" w:cs="Open Sans"/>
        </w:rPr>
        <w:t xml:space="preserve">for </w:t>
      </w:r>
      <w:r w:rsidR="00134796">
        <w:rPr>
          <w:rFonts w:ascii="Open Sans" w:hAnsi="Open Sans" w:cs="Open Sans"/>
        </w:rPr>
        <w:t xml:space="preserve">the participatory </w:t>
      </w:r>
      <w:r w:rsidR="006F736E" w:rsidRPr="00D36CC5">
        <w:rPr>
          <w:rFonts w:ascii="Open Sans" w:hAnsi="Open Sans" w:cs="Open Sans"/>
        </w:rPr>
        <w:t xml:space="preserve">design and </w:t>
      </w:r>
      <w:r w:rsidR="00134796">
        <w:rPr>
          <w:rFonts w:ascii="Open Sans" w:hAnsi="Open Sans" w:cs="Open Sans"/>
        </w:rPr>
        <w:t>implementation of</w:t>
      </w:r>
      <w:r w:rsidR="006F736E" w:rsidRPr="00D36CC5">
        <w:rPr>
          <w:rFonts w:ascii="Open Sans" w:hAnsi="Open Sans" w:cs="Open Sans"/>
        </w:rPr>
        <w:t xml:space="preserve"> community adaptation plans</w:t>
      </w:r>
      <w:r w:rsidR="00134796">
        <w:rPr>
          <w:rFonts w:ascii="Open Sans" w:hAnsi="Open Sans" w:cs="Open Sans"/>
        </w:rPr>
        <w:t xml:space="preserve"> and will support </w:t>
      </w:r>
      <w:r w:rsidR="00727624">
        <w:rPr>
          <w:rFonts w:ascii="Open Sans" w:hAnsi="Open Sans" w:cs="Open Sans"/>
        </w:rPr>
        <w:t xml:space="preserve">the </w:t>
      </w:r>
      <w:r w:rsidR="00134796">
        <w:rPr>
          <w:rFonts w:ascii="Open Sans" w:hAnsi="Open Sans" w:cs="Open Sans"/>
        </w:rPr>
        <w:t xml:space="preserve">Binational Coordinator in monitoring and </w:t>
      </w:r>
      <w:r w:rsidR="00727624">
        <w:rPr>
          <w:rFonts w:ascii="Open Sans" w:hAnsi="Open Sans" w:cs="Open Sans"/>
        </w:rPr>
        <w:t>evaluation</w:t>
      </w:r>
      <w:r w:rsidR="00134796">
        <w:rPr>
          <w:rFonts w:ascii="Open Sans" w:hAnsi="Open Sans" w:cs="Open Sans"/>
        </w:rPr>
        <w:t xml:space="preserve">, </w:t>
      </w:r>
      <w:r w:rsidR="006F736E" w:rsidRPr="00D36CC5">
        <w:rPr>
          <w:rFonts w:ascii="Open Sans" w:hAnsi="Open Sans" w:cs="Open Sans"/>
        </w:rPr>
        <w:t>while ensuring adequate documentation of lessons learned and best practices.</w:t>
      </w:r>
      <w:r w:rsidR="001F58CF" w:rsidRPr="001F58CF">
        <w:t xml:space="preserve"> </w:t>
      </w:r>
      <w:r w:rsidR="00691F1E">
        <w:rPr>
          <w:rFonts w:ascii="Open Sans" w:hAnsi="Open Sans" w:cs="Open Sans"/>
        </w:rPr>
        <w:t>The National Coordinators</w:t>
      </w:r>
      <w:r w:rsidR="006975BF" w:rsidRPr="00D853B0">
        <w:rPr>
          <w:rFonts w:ascii="Open Sans" w:hAnsi="Open Sans" w:cs="Open Sans"/>
        </w:rPr>
        <w:t xml:space="preserve"> report to </w:t>
      </w:r>
      <w:r w:rsidR="00691F1E">
        <w:rPr>
          <w:rFonts w:ascii="Open Sans" w:hAnsi="Open Sans" w:cs="Open Sans"/>
        </w:rPr>
        <w:t xml:space="preserve">the </w:t>
      </w:r>
      <w:r w:rsidR="006975BF" w:rsidRPr="00D853B0">
        <w:rPr>
          <w:rFonts w:ascii="Open Sans" w:hAnsi="Open Sans" w:cs="Open Sans"/>
        </w:rPr>
        <w:t xml:space="preserve">Binational Coordinator and </w:t>
      </w:r>
      <w:r w:rsidR="00691F1E">
        <w:rPr>
          <w:rFonts w:ascii="Open Sans" w:hAnsi="Open Sans" w:cs="Open Sans"/>
        </w:rPr>
        <w:t xml:space="preserve">to </w:t>
      </w:r>
      <w:r w:rsidR="006975BF" w:rsidRPr="00D853B0">
        <w:rPr>
          <w:rFonts w:ascii="Open Sans" w:hAnsi="Open Sans" w:cs="Open Sans"/>
        </w:rPr>
        <w:t>WFP Country Offices.</w:t>
      </w:r>
    </w:p>
    <w:p w14:paraId="58491703" w14:textId="77777777" w:rsidR="00FB63E2" w:rsidRPr="004F6C7B" w:rsidRDefault="00FB63E2" w:rsidP="00FB63E2">
      <w:pPr>
        <w:spacing w:after="0" w:line="240" w:lineRule="auto"/>
        <w:jc w:val="both"/>
        <w:rPr>
          <w:rFonts w:ascii="Open Sans" w:hAnsi="Open Sans" w:cs="Open Sans"/>
        </w:rPr>
      </w:pPr>
    </w:p>
    <w:p w14:paraId="5A6E72D4" w14:textId="77777777" w:rsidR="00FB63E2" w:rsidRDefault="00134796" w:rsidP="00FB63E2">
      <w:pPr>
        <w:spacing w:after="120" w:line="240" w:lineRule="auto"/>
        <w:jc w:val="both"/>
        <w:rPr>
          <w:rFonts w:ascii="Open Sans" w:hAnsi="Open Sans" w:cs="Open Sans"/>
        </w:rPr>
      </w:pPr>
      <w:r w:rsidRPr="005D43A9">
        <w:rPr>
          <w:rFonts w:ascii="Open Sans" w:hAnsi="Open Sans" w:cs="Open Sans"/>
          <w:b/>
        </w:rPr>
        <w:t>Ecuadorian</w:t>
      </w:r>
      <w:r w:rsidR="007977D1" w:rsidRPr="005D43A9">
        <w:rPr>
          <w:rFonts w:ascii="Open Sans" w:hAnsi="Open Sans" w:cs="Open Sans"/>
          <w:b/>
        </w:rPr>
        <w:t xml:space="preserve"> National Technical Advisory Committee</w:t>
      </w:r>
      <w:r w:rsidR="002F0513" w:rsidRPr="002F0513">
        <w:rPr>
          <w:rFonts w:ascii="Open Sans" w:hAnsi="Open Sans" w:cs="Open Sans"/>
        </w:rPr>
        <w:t xml:space="preserve">: </w:t>
      </w:r>
    </w:p>
    <w:p w14:paraId="346EC232" w14:textId="124CCB45" w:rsidR="006975BF" w:rsidRDefault="007977D1" w:rsidP="00FB63E2">
      <w:pPr>
        <w:spacing w:after="0" w:line="240" w:lineRule="auto"/>
        <w:jc w:val="both"/>
        <w:rPr>
          <w:rFonts w:ascii="Open Sans" w:hAnsi="Open Sans" w:cs="Open Sans"/>
        </w:rPr>
      </w:pPr>
      <w:r w:rsidRPr="00F54B37">
        <w:rPr>
          <w:rFonts w:ascii="Open Sans" w:hAnsi="Open Sans" w:cs="Open Sans"/>
        </w:rPr>
        <w:t>The Ecuador</w:t>
      </w:r>
      <w:r>
        <w:rPr>
          <w:rFonts w:ascii="Open Sans" w:hAnsi="Open Sans" w:cs="Open Sans"/>
        </w:rPr>
        <w:t>ian</w:t>
      </w:r>
      <w:r w:rsidRPr="00F54B37">
        <w:rPr>
          <w:rFonts w:ascii="Open Sans" w:hAnsi="Open Sans" w:cs="Open Sans"/>
        </w:rPr>
        <w:t xml:space="preserve"> National Technical Advisory Committee is </w:t>
      </w:r>
      <w:r w:rsidR="00344E8D">
        <w:rPr>
          <w:rFonts w:ascii="Open Sans" w:hAnsi="Open Sans" w:cs="Open Sans"/>
        </w:rPr>
        <w:t>composed</w:t>
      </w:r>
      <w:r w:rsidR="00487301">
        <w:rPr>
          <w:rFonts w:ascii="Open Sans" w:hAnsi="Open Sans" w:cs="Open Sans"/>
        </w:rPr>
        <w:t xml:space="preserve"> of </w:t>
      </w:r>
      <w:r>
        <w:rPr>
          <w:rFonts w:ascii="Open Sans" w:hAnsi="Open Sans" w:cs="Open Sans"/>
        </w:rPr>
        <w:t>delegate</w:t>
      </w:r>
      <w:r w:rsidR="00487301">
        <w:rPr>
          <w:rFonts w:ascii="Open Sans" w:hAnsi="Open Sans" w:cs="Open Sans"/>
        </w:rPr>
        <w:t>s</w:t>
      </w:r>
      <w:r>
        <w:rPr>
          <w:rFonts w:ascii="Open Sans" w:hAnsi="Open Sans" w:cs="Open Sans"/>
        </w:rPr>
        <w:t xml:space="preserve"> of MAE, MAG, WFP</w:t>
      </w:r>
      <w:r w:rsidRPr="00F54B37">
        <w:rPr>
          <w:rFonts w:ascii="Open Sans" w:hAnsi="Open Sans" w:cs="Open Sans"/>
        </w:rPr>
        <w:t xml:space="preserve">, </w:t>
      </w:r>
      <w:r w:rsidR="00A515D3" w:rsidRPr="00D853B0">
        <w:rPr>
          <w:rFonts w:ascii="Open Sans" w:hAnsi="Open Sans" w:cs="Open Sans"/>
        </w:rPr>
        <w:t xml:space="preserve">National Secretary </w:t>
      </w:r>
      <w:r w:rsidR="006975BF" w:rsidRPr="00D853B0">
        <w:rPr>
          <w:rFonts w:ascii="Open Sans" w:hAnsi="Open Sans" w:cs="Open Sans"/>
        </w:rPr>
        <w:t xml:space="preserve">on water resources management in </w:t>
      </w:r>
      <w:r w:rsidR="00A515D3" w:rsidRPr="00D853B0">
        <w:rPr>
          <w:rFonts w:ascii="Open Sans" w:hAnsi="Open Sans" w:cs="Open Sans"/>
        </w:rPr>
        <w:t>Ecuador</w:t>
      </w:r>
      <w:r w:rsidR="00A515D3">
        <w:rPr>
          <w:rFonts w:ascii="Open Sans" w:hAnsi="Open Sans" w:cs="Open Sans"/>
        </w:rPr>
        <w:t xml:space="preserve"> (</w:t>
      </w:r>
      <w:r w:rsidRPr="00F54B37">
        <w:rPr>
          <w:rFonts w:ascii="Open Sans" w:hAnsi="Open Sans" w:cs="Open Sans"/>
        </w:rPr>
        <w:t>SENAGUA</w:t>
      </w:r>
      <w:r w:rsidR="00A515D3">
        <w:rPr>
          <w:rFonts w:ascii="Open Sans" w:hAnsi="Open Sans" w:cs="Open Sans"/>
        </w:rPr>
        <w:t>)</w:t>
      </w:r>
      <w:r w:rsidR="00610D56">
        <w:rPr>
          <w:rFonts w:ascii="Open Sans" w:hAnsi="Open Sans" w:cs="Open Sans"/>
        </w:rPr>
        <w:t xml:space="preserve">, </w:t>
      </w:r>
      <w:r w:rsidR="006975BF" w:rsidRPr="00D853B0">
        <w:rPr>
          <w:rFonts w:ascii="Open Sans" w:hAnsi="Open Sans" w:cs="Open Sans"/>
        </w:rPr>
        <w:t>d</w:t>
      </w:r>
      <w:r w:rsidR="00F31F92" w:rsidRPr="00D853B0">
        <w:rPr>
          <w:rFonts w:ascii="Open Sans" w:hAnsi="Open Sans" w:cs="Open Sans"/>
        </w:rPr>
        <w:t>ecentralized autonomous governments</w:t>
      </w:r>
      <w:r w:rsidR="00610D56">
        <w:rPr>
          <w:rFonts w:ascii="Open Sans" w:hAnsi="Open Sans" w:cs="Open Sans"/>
        </w:rPr>
        <w:t xml:space="preserve"> (GAD)</w:t>
      </w:r>
      <w:r w:rsidRPr="00F54B37">
        <w:rPr>
          <w:rFonts w:ascii="Open Sans" w:hAnsi="Open Sans" w:cs="Open Sans"/>
        </w:rPr>
        <w:t xml:space="preserve"> and </w:t>
      </w:r>
      <w:r>
        <w:rPr>
          <w:rFonts w:ascii="Open Sans" w:hAnsi="Open Sans" w:cs="Open Sans"/>
        </w:rPr>
        <w:t xml:space="preserve">of </w:t>
      </w:r>
      <w:r w:rsidR="00487301">
        <w:rPr>
          <w:rFonts w:ascii="Open Sans" w:hAnsi="Open Sans" w:cs="Open Sans"/>
        </w:rPr>
        <w:t xml:space="preserve">Afro and </w:t>
      </w:r>
      <w:r w:rsidR="00333AFB">
        <w:rPr>
          <w:rFonts w:ascii="Open Sans" w:hAnsi="Open Sans" w:cs="Open Sans"/>
        </w:rPr>
        <w:t>Awá communities</w:t>
      </w:r>
      <w:r>
        <w:rPr>
          <w:rFonts w:ascii="Open Sans" w:hAnsi="Open Sans" w:cs="Open Sans"/>
        </w:rPr>
        <w:t>.</w:t>
      </w:r>
      <w:r w:rsidRPr="00F54B37">
        <w:rPr>
          <w:rFonts w:ascii="Open Sans" w:hAnsi="Open Sans" w:cs="Open Sans"/>
        </w:rPr>
        <w:t xml:space="preserve"> </w:t>
      </w:r>
      <w:r>
        <w:rPr>
          <w:rFonts w:ascii="Open Sans" w:hAnsi="Open Sans" w:cs="Open Sans"/>
        </w:rPr>
        <w:t>D</w:t>
      </w:r>
      <w:r w:rsidR="00250154">
        <w:rPr>
          <w:rFonts w:ascii="Open Sans" w:hAnsi="Open Sans" w:cs="Open Sans"/>
        </w:rPr>
        <w:t>epending on the agenda</w:t>
      </w:r>
      <w:r w:rsidRPr="00F54B37">
        <w:rPr>
          <w:rFonts w:ascii="Open Sans" w:hAnsi="Open Sans" w:cs="Open Sans"/>
        </w:rPr>
        <w:t xml:space="preserve">, other members may be invited to </w:t>
      </w:r>
      <w:r w:rsidR="00250154">
        <w:rPr>
          <w:rFonts w:ascii="Open Sans" w:hAnsi="Open Sans" w:cs="Open Sans"/>
        </w:rPr>
        <w:t>provide</w:t>
      </w:r>
      <w:r w:rsidRPr="00F54B37">
        <w:rPr>
          <w:rFonts w:ascii="Open Sans" w:hAnsi="Open Sans" w:cs="Open Sans"/>
        </w:rPr>
        <w:t xml:space="preserve"> technical assistance</w:t>
      </w:r>
      <w:r w:rsidR="00250154">
        <w:rPr>
          <w:rFonts w:ascii="Open Sans" w:hAnsi="Open Sans" w:cs="Open Sans"/>
        </w:rPr>
        <w:t xml:space="preserve"> on specific issues</w:t>
      </w:r>
      <w:r w:rsidRPr="00F54B37">
        <w:rPr>
          <w:rFonts w:ascii="Open Sans" w:hAnsi="Open Sans" w:cs="Open Sans"/>
        </w:rPr>
        <w:t xml:space="preserve">. The National </w:t>
      </w:r>
      <w:r w:rsidRPr="00F54B37">
        <w:rPr>
          <w:rFonts w:ascii="Open Sans" w:hAnsi="Open Sans" w:cs="Open Sans"/>
        </w:rPr>
        <w:lastRenderedPageBreak/>
        <w:t>Coordinator</w:t>
      </w:r>
      <w:r>
        <w:rPr>
          <w:rFonts w:ascii="Open Sans" w:hAnsi="Open Sans" w:cs="Open Sans"/>
        </w:rPr>
        <w:t xml:space="preserve"> </w:t>
      </w:r>
      <w:r w:rsidRPr="00F54B37">
        <w:rPr>
          <w:rFonts w:ascii="Open Sans" w:hAnsi="Open Sans" w:cs="Open Sans"/>
        </w:rPr>
        <w:t xml:space="preserve">will act as secretary of the </w:t>
      </w:r>
      <w:r>
        <w:rPr>
          <w:rFonts w:ascii="Open Sans" w:hAnsi="Open Sans" w:cs="Open Sans"/>
        </w:rPr>
        <w:t>committee.</w:t>
      </w:r>
      <w:r w:rsidR="00250154">
        <w:rPr>
          <w:rFonts w:ascii="Open Sans" w:hAnsi="Open Sans" w:cs="Open Sans"/>
        </w:rPr>
        <w:t xml:space="preserve"> </w:t>
      </w:r>
      <w:r w:rsidR="00727624">
        <w:rPr>
          <w:rFonts w:ascii="Open Sans" w:hAnsi="Open Sans" w:cs="Open Sans"/>
        </w:rPr>
        <w:t>This committee</w:t>
      </w:r>
      <w:r w:rsidR="00250154">
        <w:rPr>
          <w:rFonts w:ascii="Open Sans" w:hAnsi="Open Sans" w:cs="Open Sans"/>
        </w:rPr>
        <w:t xml:space="preserve"> provides technical recommendations to the National Steering Committee on project implementation and support</w:t>
      </w:r>
      <w:r w:rsidR="00727624">
        <w:rPr>
          <w:rFonts w:ascii="Open Sans" w:hAnsi="Open Sans" w:cs="Open Sans"/>
        </w:rPr>
        <w:t>s</w:t>
      </w:r>
      <w:r w:rsidR="00250154">
        <w:rPr>
          <w:rFonts w:ascii="Open Sans" w:hAnsi="Open Sans" w:cs="Open Sans"/>
        </w:rPr>
        <w:t xml:space="preserve"> coordination among all actors</w:t>
      </w:r>
      <w:r w:rsidR="00727624">
        <w:rPr>
          <w:rFonts w:ascii="Open Sans" w:hAnsi="Open Sans" w:cs="Open Sans"/>
        </w:rPr>
        <w:t xml:space="preserve"> involved in the project</w:t>
      </w:r>
      <w:r w:rsidR="00250154">
        <w:rPr>
          <w:rFonts w:ascii="Open Sans" w:hAnsi="Open Sans" w:cs="Open Sans"/>
        </w:rPr>
        <w:t xml:space="preserve">. In addition, </w:t>
      </w:r>
      <w:r w:rsidR="00727624">
        <w:rPr>
          <w:rFonts w:ascii="Open Sans" w:hAnsi="Open Sans" w:cs="Open Sans"/>
        </w:rPr>
        <w:t>the committee</w:t>
      </w:r>
      <w:r w:rsidR="00250154">
        <w:rPr>
          <w:rFonts w:ascii="Open Sans" w:hAnsi="Open Sans" w:cs="Open Sans"/>
        </w:rPr>
        <w:t xml:space="preserve"> facilitates the exchange of information and communication at</w:t>
      </w:r>
      <w:r w:rsidR="00727624">
        <w:rPr>
          <w:rFonts w:ascii="Open Sans" w:hAnsi="Open Sans" w:cs="Open Sans"/>
        </w:rPr>
        <w:t xml:space="preserve"> the</w:t>
      </w:r>
      <w:r w:rsidR="00250154">
        <w:rPr>
          <w:rFonts w:ascii="Open Sans" w:hAnsi="Open Sans" w:cs="Open Sans"/>
        </w:rPr>
        <w:t xml:space="preserve"> national and local level</w:t>
      </w:r>
      <w:r w:rsidR="00727624">
        <w:rPr>
          <w:rFonts w:ascii="Open Sans" w:hAnsi="Open Sans" w:cs="Open Sans"/>
        </w:rPr>
        <w:t>s</w:t>
      </w:r>
      <w:r w:rsidR="00250154">
        <w:rPr>
          <w:rFonts w:ascii="Open Sans" w:hAnsi="Open Sans" w:cs="Open Sans"/>
        </w:rPr>
        <w:t>.</w:t>
      </w:r>
      <w:r w:rsidR="00410C59" w:rsidRPr="00410C59">
        <w:t xml:space="preserve"> </w:t>
      </w:r>
      <w:r w:rsidR="006975BF" w:rsidRPr="00D853B0">
        <w:rPr>
          <w:rFonts w:ascii="Open Sans" w:hAnsi="Open Sans" w:cs="Open Sans"/>
        </w:rPr>
        <w:t>This committee will meet at least twice a year, through in-person or virtual meetings. However, any of its members may request an extraordinary meeting when the situation warrants it. In this case, the Secretary will inform all the members at least three weeks in advance of the scheduled meeting.</w:t>
      </w:r>
    </w:p>
    <w:p w14:paraId="785DD3C0" w14:textId="77777777" w:rsidR="00FB63E2" w:rsidRPr="004F6C7B" w:rsidRDefault="00FB63E2" w:rsidP="00FB63E2">
      <w:pPr>
        <w:spacing w:after="0" w:line="240" w:lineRule="auto"/>
        <w:jc w:val="both"/>
        <w:rPr>
          <w:rFonts w:ascii="Open Sans" w:hAnsi="Open Sans" w:cs="Open Sans"/>
        </w:rPr>
      </w:pPr>
    </w:p>
    <w:p w14:paraId="336DA316" w14:textId="77777777" w:rsidR="00FB63E2" w:rsidRDefault="007977D1" w:rsidP="00FB63E2">
      <w:pPr>
        <w:spacing w:after="120" w:line="240" w:lineRule="auto"/>
        <w:jc w:val="both"/>
        <w:rPr>
          <w:rFonts w:ascii="Open Sans" w:hAnsi="Open Sans" w:cs="Open Sans"/>
          <w:b/>
        </w:rPr>
      </w:pPr>
      <w:r w:rsidRPr="005D43A9">
        <w:rPr>
          <w:rFonts w:ascii="Open Sans" w:hAnsi="Open Sans" w:cs="Open Sans"/>
          <w:b/>
        </w:rPr>
        <w:t>Colombian National Technical Advisory Committee</w:t>
      </w:r>
      <w:r w:rsidR="002F0513" w:rsidRPr="002F0513">
        <w:rPr>
          <w:rFonts w:ascii="Open Sans" w:hAnsi="Open Sans" w:cs="Open Sans"/>
        </w:rPr>
        <w:t>:</w:t>
      </w:r>
      <w:r w:rsidR="002F0513">
        <w:rPr>
          <w:rFonts w:ascii="Open Sans" w:hAnsi="Open Sans" w:cs="Open Sans"/>
          <w:b/>
        </w:rPr>
        <w:t xml:space="preserve"> </w:t>
      </w:r>
    </w:p>
    <w:p w14:paraId="24AD30CD" w14:textId="64F85637" w:rsidR="006975BF" w:rsidRDefault="007977D1" w:rsidP="00FB63E2">
      <w:pPr>
        <w:spacing w:after="0" w:line="240" w:lineRule="auto"/>
        <w:jc w:val="both"/>
        <w:rPr>
          <w:rFonts w:ascii="Open Sans" w:hAnsi="Open Sans" w:cs="Open Sans"/>
        </w:rPr>
      </w:pPr>
      <w:r w:rsidRPr="005D43A9">
        <w:rPr>
          <w:rFonts w:ascii="Open Sans" w:hAnsi="Open Sans" w:cs="Open Sans"/>
          <w:lang w:val="en"/>
        </w:rPr>
        <w:t>The Colombian National Technical Advi</w:t>
      </w:r>
      <w:r w:rsidR="00250154" w:rsidRPr="005D43A9">
        <w:rPr>
          <w:rFonts w:ascii="Open Sans" w:hAnsi="Open Sans" w:cs="Open Sans"/>
          <w:lang w:val="en"/>
        </w:rPr>
        <w:t xml:space="preserve">sory Committee is comprised of </w:t>
      </w:r>
      <w:r w:rsidRPr="005D43A9">
        <w:rPr>
          <w:rFonts w:ascii="Open Sans" w:hAnsi="Open Sans" w:cs="Open Sans"/>
          <w:lang w:val="en"/>
        </w:rPr>
        <w:t>delegate</w:t>
      </w:r>
      <w:r w:rsidR="00250154" w:rsidRPr="005D43A9">
        <w:rPr>
          <w:rFonts w:ascii="Open Sans" w:hAnsi="Open Sans" w:cs="Open Sans"/>
          <w:lang w:val="en"/>
        </w:rPr>
        <w:t>s</w:t>
      </w:r>
      <w:r w:rsidR="000A2FF5" w:rsidRPr="005D43A9">
        <w:rPr>
          <w:rFonts w:ascii="Open Sans" w:hAnsi="Open Sans" w:cs="Open Sans"/>
          <w:lang w:val="en"/>
        </w:rPr>
        <w:t xml:space="preserve"> from MADS, WFP Colombia, </w:t>
      </w:r>
      <w:r w:rsidRPr="005D43A9">
        <w:rPr>
          <w:rFonts w:ascii="Open Sans" w:hAnsi="Open Sans" w:cs="Open Sans"/>
          <w:lang w:val="en"/>
        </w:rPr>
        <w:t xml:space="preserve">Colombian </w:t>
      </w:r>
      <w:r w:rsidRPr="005D43A9">
        <w:rPr>
          <w:rStyle w:val="shorttext"/>
          <w:rFonts w:ascii="Open Sans" w:hAnsi="Open Sans" w:cs="Open Sans"/>
          <w:lang w:val="en"/>
        </w:rPr>
        <w:t>National Department of Planning</w:t>
      </w:r>
      <w:r w:rsidRPr="005D43A9">
        <w:rPr>
          <w:rFonts w:ascii="Open Sans" w:hAnsi="Open Sans" w:cs="Open Sans"/>
          <w:lang w:val="en"/>
        </w:rPr>
        <w:t>,</w:t>
      </w:r>
      <w:r w:rsidR="00785BE3" w:rsidRPr="005D43A9">
        <w:rPr>
          <w:rFonts w:ascii="Open Sans" w:hAnsi="Open Sans" w:cs="Open Sans"/>
          <w:lang w:val="en"/>
        </w:rPr>
        <w:t xml:space="preserve"> local government of Nariño, </w:t>
      </w:r>
      <w:r w:rsidR="006975BF" w:rsidRPr="00D853B0">
        <w:rPr>
          <w:rFonts w:ascii="Open Sans" w:hAnsi="Open Sans" w:cs="Open Sans"/>
          <w:lang w:val="en"/>
        </w:rPr>
        <w:t>local environmental corporation</w:t>
      </w:r>
      <w:r w:rsidR="006975BF" w:rsidRPr="005072A8">
        <w:rPr>
          <w:rFonts w:ascii="Open Sans" w:hAnsi="Open Sans" w:cs="Open Sans"/>
          <w:lang w:val="en"/>
        </w:rPr>
        <w:t xml:space="preserve"> </w:t>
      </w:r>
      <w:r w:rsidR="00785BE3" w:rsidRPr="00D853B0">
        <w:rPr>
          <w:rFonts w:ascii="Open Sans" w:hAnsi="Open Sans" w:cs="Open Sans"/>
          <w:lang w:val="en"/>
        </w:rPr>
        <w:t>Corponariño</w:t>
      </w:r>
      <w:r w:rsidR="00785BE3" w:rsidRPr="005D43A9">
        <w:rPr>
          <w:rFonts w:ascii="Open Sans" w:hAnsi="Open Sans" w:cs="Open Sans"/>
          <w:lang w:val="en"/>
        </w:rPr>
        <w:t xml:space="preserve">, </w:t>
      </w:r>
      <w:r w:rsidRPr="005D43A9">
        <w:rPr>
          <w:rFonts w:ascii="Open Sans" w:hAnsi="Open Sans" w:cs="Open Sans"/>
          <w:lang w:val="en"/>
        </w:rPr>
        <w:t>IDEAM, Departmental Climate Change Office</w:t>
      </w:r>
      <w:r w:rsidR="00785BE3" w:rsidRPr="005D43A9">
        <w:rPr>
          <w:rFonts w:ascii="Open Sans" w:hAnsi="Open Sans" w:cs="Open Sans"/>
          <w:lang w:val="en"/>
        </w:rPr>
        <w:t xml:space="preserve"> and Awá and Afro communities</w:t>
      </w:r>
      <w:r w:rsidRPr="005D43A9">
        <w:rPr>
          <w:rFonts w:ascii="Open Sans" w:hAnsi="Open Sans" w:cs="Open Sans"/>
          <w:lang w:val="en"/>
        </w:rPr>
        <w:t xml:space="preserve">. </w:t>
      </w:r>
      <w:r w:rsidR="00785BE3" w:rsidRPr="003475B8">
        <w:rPr>
          <w:rFonts w:ascii="Open Sans" w:hAnsi="Open Sans" w:cs="Open Sans"/>
        </w:rPr>
        <w:t xml:space="preserve">Depending on the agenda, other members may be invited to provide technical assistance on specific issues. The National Coordinator will be act as secretary of the committee. </w:t>
      </w:r>
      <w:r w:rsidR="00727624">
        <w:rPr>
          <w:rFonts w:ascii="Open Sans" w:hAnsi="Open Sans" w:cs="Open Sans"/>
        </w:rPr>
        <w:t xml:space="preserve">This committee </w:t>
      </w:r>
      <w:r w:rsidR="00785BE3" w:rsidRPr="003475B8">
        <w:rPr>
          <w:rFonts w:ascii="Open Sans" w:hAnsi="Open Sans" w:cs="Open Sans"/>
        </w:rPr>
        <w:t>provides technical recommendations to the National Steering Committee on project implementation and support</w:t>
      </w:r>
      <w:r w:rsidR="00727624">
        <w:rPr>
          <w:rFonts w:ascii="Open Sans" w:hAnsi="Open Sans" w:cs="Open Sans"/>
        </w:rPr>
        <w:t>s</w:t>
      </w:r>
      <w:r w:rsidR="00785BE3" w:rsidRPr="003475B8">
        <w:rPr>
          <w:rFonts w:ascii="Open Sans" w:hAnsi="Open Sans" w:cs="Open Sans"/>
        </w:rPr>
        <w:t xml:space="preserve"> coordination among all</w:t>
      </w:r>
      <w:r w:rsidR="00727624">
        <w:rPr>
          <w:rFonts w:ascii="Open Sans" w:hAnsi="Open Sans" w:cs="Open Sans"/>
        </w:rPr>
        <w:t xml:space="preserve"> actors involved</w:t>
      </w:r>
      <w:r w:rsidR="00785BE3" w:rsidRPr="003475B8">
        <w:rPr>
          <w:rFonts w:ascii="Open Sans" w:hAnsi="Open Sans" w:cs="Open Sans"/>
        </w:rPr>
        <w:t>. In addition, it facilitates the exchange of information and communication at national and local level</w:t>
      </w:r>
      <w:r w:rsidR="00727624">
        <w:rPr>
          <w:rFonts w:ascii="Open Sans" w:hAnsi="Open Sans" w:cs="Open Sans"/>
        </w:rPr>
        <w:t>s</w:t>
      </w:r>
      <w:r w:rsidR="00785BE3" w:rsidRPr="00D853B0">
        <w:rPr>
          <w:rFonts w:ascii="Open Sans" w:hAnsi="Open Sans" w:cs="Open Sans"/>
        </w:rPr>
        <w:t>.</w:t>
      </w:r>
      <w:r w:rsidR="006975BF" w:rsidRPr="00D853B0">
        <w:rPr>
          <w:rFonts w:ascii="Open Sans" w:hAnsi="Open Sans" w:cs="Open Sans"/>
        </w:rPr>
        <w:t xml:space="preserve"> This committee will meet at least twice a year, through in-person or virtual meetings. However, any of its members may request an extraordinary meeting when the situation warrants it. In this case, the Secretary will inform all the members at least three weeks in advance of the scheduled meeting.</w:t>
      </w:r>
    </w:p>
    <w:p w14:paraId="40793CA7" w14:textId="77777777" w:rsidR="00FB63E2" w:rsidRPr="004F6C7B" w:rsidRDefault="00FB63E2" w:rsidP="00FB63E2">
      <w:pPr>
        <w:spacing w:after="0" w:line="240" w:lineRule="auto"/>
        <w:jc w:val="both"/>
        <w:rPr>
          <w:rFonts w:ascii="Open Sans" w:hAnsi="Open Sans" w:cs="Open Sans"/>
        </w:rPr>
      </w:pPr>
    </w:p>
    <w:p w14:paraId="7AC172DA" w14:textId="77777777" w:rsidR="00FB63E2" w:rsidRDefault="00625634" w:rsidP="00FB63E2">
      <w:pPr>
        <w:spacing w:after="120" w:line="240" w:lineRule="auto"/>
        <w:jc w:val="both"/>
        <w:rPr>
          <w:rFonts w:ascii="Open Sans" w:hAnsi="Open Sans" w:cs="Open Sans"/>
        </w:rPr>
      </w:pPr>
      <w:r w:rsidRPr="00D853B0">
        <w:rPr>
          <w:rFonts w:ascii="Open Sans" w:hAnsi="Open Sans" w:cs="Open Sans"/>
          <w:b/>
        </w:rPr>
        <w:t>Partners</w:t>
      </w:r>
      <w:r w:rsidR="006975BF" w:rsidRPr="00D853B0">
        <w:rPr>
          <w:rFonts w:ascii="Open Sans" w:hAnsi="Open Sans" w:cs="Open Sans"/>
          <w:b/>
        </w:rPr>
        <w:t xml:space="preserve"> for project implementation</w:t>
      </w:r>
      <w:r w:rsidR="00154CE5" w:rsidRPr="00D853B0">
        <w:rPr>
          <w:rFonts w:ascii="Open Sans" w:hAnsi="Open Sans" w:cs="Open Sans"/>
          <w:b/>
        </w:rPr>
        <w:t xml:space="preserve"> at local level</w:t>
      </w:r>
      <w:r w:rsidR="002F0513" w:rsidRPr="002F0513">
        <w:rPr>
          <w:rFonts w:ascii="Open Sans" w:hAnsi="Open Sans" w:cs="Open Sans"/>
        </w:rPr>
        <w:t>:</w:t>
      </w:r>
    </w:p>
    <w:p w14:paraId="0E234226" w14:textId="6A601F5C" w:rsidR="0076230F" w:rsidRPr="003475B8" w:rsidRDefault="00625634" w:rsidP="00FB63E2">
      <w:pPr>
        <w:spacing w:after="0" w:line="240" w:lineRule="auto"/>
        <w:jc w:val="both"/>
        <w:rPr>
          <w:rFonts w:ascii="Open Sans" w:hAnsi="Open Sans" w:cs="Open Sans"/>
        </w:rPr>
      </w:pPr>
      <w:r w:rsidRPr="002F0513">
        <w:rPr>
          <w:rFonts w:ascii="Open Sans" w:hAnsi="Open Sans" w:cs="Open Sans"/>
        </w:rPr>
        <w:t>The</w:t>
      </w:r>
      <w:r>
        <w:rPr>
          <w:rFonts w:ascii="Open Sans" w:hAnsi="Open Sans" w:cs="Open Sans"/>
        </w:rPr>
        <w:t xml:space="preserve"> project will be implemented through an inclusive process with a range of different partners. </w:t>
      </w:r>
      <w:r w:rsidR="00825AFC">
        <w:rPr>
          <w:rFonts w:ascii="Open Sans" w:hAnsi="Open Sans" w:cs="Open Sans"/>
        </w:rPr>
        <w:t xml:space="preserve">Gran Familia Awá, </w:t>
      </w:r>
      <w:r w:rsidR="00932C49" w:rsidRPr="00D853B0">
        <w:rPr>
          <w:rFonts w:ascii="Open Sans" w:hAnsi="Open Sans" w:cs="Open Sans"/>
        </w:rPr>
        <w:t xml:space="preserve">Community </w:t>
      </w:r>
      <w:r w:rsidR="00C927AA" w:rsidRPr="00D853B0">
        <w:rPr>
          <w:rFonts w:ascii="Open Sans" w:hAnsi="Open Sans" w:cs="Open Sans"/>
        </w:rPr>
        <w:t>c</w:t>
      </w:r>
      <w:r w:rsidR="00932C49" w:rsidRPr="00D853B0">
        <w:rPr>
          <w:rFonts w:ascii="Open Sans" w:hAnsi="Open Sans" w:cs="Open Sans"/>
        </w:rPr>
        <w:t xml:space="preserve">ouncil </w:t>
      </w:r>
      <w:r w:rsidR="00C927AA" w:rsidRPr="00D853B0">
        <w:rPr>
          <w:rFonts w:ascii="Open Sans" w:hAnsi="Open Sans" w:cs="Open Sans"/>
        </w:rPr>
        <w:t>n</w:t>
      </w:r>
      <w:r w:rsidR="00932C49" w:rsidRPr="00D853B0">
        <w:rPr>
          <w:rFonts w:ascii="Open Sans" w:hAnsi="Open Sans" w:cs="Open Sans"/>
        </w:rPr>
        <w:t>etwork of the South</w:t>
      </w:r>
      <w:r w:rsidR="00C927AA" w:rsidRPr="00D853B0">
        <w:rPr>
          <w:rFonts w:ascii="Open Sans" w:hAnsi="Open Sans" w:cs="Open Sans"/>
        </w:rPr>
        <w:t>ern</w:t>
      </w:r>
      <w:r w:rsidR="00932C49" w:rsidRPr="00D853B0">
        <w:rPr>
          <w:rFonts w:ascii="Open Sans" w:hAnsi="Open Sans" w:cs="Open Sans"/>
        </w:rPr>
        <w:t xml:space="preserve"> Pacific</w:t>
      </w:r>
      <w:r w:rsidR="00C927AA" w:rsidRPr="005072A8">
        <w:rPr>
          <w:rFonts w:ascii="Open Sans" w:hAnsi="Open Sans" w:cs="Open Sans"/>
        </w:rPr>
        <w:t xml:space="preserve"> </w:t>
      </w:r>
      <w:r w:rsidR="00C927AA" w:rsidRPr="00D853B0">
        <w:rPr>
          <w:rFonts w:ascii="Open Sans" w:hAnsi="Open Sans" w:cs="Open Sans"/>
        </w:rPr>
        <w:t>area</w:t>
      </w:r>
      <w:r w:rsidR="00932C49">
        <w:rPr>
          <w:rFonts w:ascii="Open Sans" w:hAnsi="Open Sans" w:cs="Open Sans"/>
        </w:rPr>
        <w:t xml:space="preserve"> (</w:t>
      </w:r>
      <w:r w:rsidR="00825AFC">
        <w:rPr>
          <w:rFonts w:ascii="Open Sans" w:hAnsi="Open Sans" w:cs="Open Sans"/>
        </w:rPr>
        <w:t>RECOMPAS</w:t>
      </w:r>
      <w:r w:rsidR="00932C49">
        <w:rPr>
          <w:rFonts w:ascii="Open Sans" w:hAnsi="Open Sans" w:cs="Open Sans"/>
        </w:rPr>
        <w:t>)</w:t>
      </w:r>
      <w:r w:rsidR="00825AFC">
        <w:rPr>
          <w:rFonts w:ascii="Open Sans" w:hAnsi="Open Sans" w:cs="Open Sans"/>
        </w:rPr>
        <w:t xml:space="preserve">, </w:t>
      </w:r>
      <w:r w:rsidR="003047DC">
        <w:rPr>
          <w:rFonts w:ascii="Open Sans" w:hAnsi="Open Sans" w:cs="Open Sans"/>
        </w:rPr>
        <w:t>Alto Mira-Frontera y Bajo Mira community councils</w:t>
      </w:r>
      <w:r w:rsidR="00932C49">
        <w:rPr>
          <w:rFonts w:ascii="Open Sans" w:hAnsi="Open Sans" w:cs="Open Sans"/>
        </w:rPr>
        <w:t xml:space="preserve">, </w:t>
      </w:r>
      <w:r w:rsidR="00932C49" w:rsidRPr="00D853B0">
        <w:rPr>
          <w:rFonts w:ascii="Open Sans" w:hAnsi="Open Sans" w:cs="Open Sans"/>
        </w:rPr>
        <w:t>as executing entities</w:t>
      </w:r>
      <w:r w:rsidR="006975BF">
        <w:rPr>
          <w:rFonts w:ascii="Open Sans" w:hAnsi="Open Sans" w:cs="Open Sans"/>
        </w:rPr>
        <w:t>,</w:t>
      </w:r>
      <w:r w:rsidR="003047DC">
        <w:rPr>
          <w:rFonts w:ascii="Open Sans" w:hAnsi="Open Sans" w:cs="Open Sans"/>
        </w:rPr>
        <w:t xml:space="preserve"> will support the elaboration of adaptation plans and the identification and implementation</w:t>
      </w:r>
      <w:r w:rsidR="00C1613C">
        <w:rPr>
          <w:rFonts w:ascii="Open Sans" w:hAnsi="Open Sans" w:cs="Open Sans"/>
        </w:rPr>
        <w:t xml:space="preserve"> of concrete adaptive measures. </w:t>
      </w:r>
      <w:r w:rsidR="00610D56">
        <w:rPr>
          <w:rFonts w:ascii="Open Sans" w:hAnsi="Open Sans" w:cs="Open Sans"/>
        </w:rPr>
        <w:t>UN Women, WWF, S</w:t>
      </w:r>
      <w:r w:rsidR="00C1613C">
        <w:rPr>
          <w:rFonts w:ascii="Open Sans" w:hAnsi="Open Sans" w:cs="Open Sans"/>
        </w:rPr>
        <w:t>emillas de Agua (a Colombian NGO)</w:t>
      </w:r>
      <w:r w:rsidR="00610D56">
        <w:rPr>
          <w:rFonts w:ascii="Open Sans" w:hAnsi="Open Sans" w:cs="Open Sans"/>
        </w:rPr>
        <w:t xml:space="preserve"> and local corporations, such as Corponariño and Corpoamazonía,</w:t>
      </w:r>
      <w:r w:rsidR="00C1613C">
        <w:rPr>
          <w:rFonts w:ascii="Open Sans" w:hAnsi="Open Sans" w:cs="Open Sans"/>
        </w:rPr>
        <w:t xml:space="preserve"> will provide technical and social expertise on mai</w:t>
      </w:r>
      <w:r w:rsidR="00610D56">
        <w:rPr>
          <w:rFonts w:ascii="Open Sans" w:hAnsi="Open Sans" w:cs="Open Sans"/>
        </w:rPr>
        <w:t xml:space="preserve">nstreaming adaptation to climate </w:t>
      </w:r>
      <w:r w:rsidR="00C1613C">
        <w:rPr>
          <w:rFonts w:ascii="Open Sans" w:hAnsi="Open Sans" w:cs="Open Sans"/>
        </w:rPr>
        <w:t xml:space="preserve">change and gender, with respect to Awá and Afro culture and </w:t>
      </w:r>
      <w:r w:rsidR="003C2E2E">
        <w:rPr>
          <w:rFonts w:ascii="Open Sans" w:hAnsi="Open Sans" w:cs="Open Sans"/>
        </w:rPr>
        <w:t xml:space="preserve">their </w:t>
      </w:r>
      <w:r w:rsidR="00C1613C">
        <w:rPr>
          <w:rFonts w:ascii="Open Sans" w:hAnsi="Open Sans" w:cs="Open Sans"/>
        </w:rPr>
        <w:t>vision</w:t>
      </w:r>
      <w:r w:rsidR="003C2E2E" w:rsidRPr="003C2E2E">
        <w:rPr>
          <w:rFonts w:ascii="Open Sans" w:hAnsi="Open Sans" w:cs="Open Sans"/>
        </w:rPr>
        <w:t xml:space="preserve"> </w:t>
      </w:r>
      <w:r w:rsidR="003C2E2E">
        <w:rPr>
          <w:rFonts w:ascii="Open Sans" w:hAnsi="Open Sans" w:cs="Open Sans"/>
        </w:rPr>
        <w:t>of the world</w:t>
      </w:r>
      <w:r w:rsidR="00C1613C">
        <w:rPr>
          <w:rFonts w:ascii="Open Sans" w:hAnsi="Open Sans" w:cs="Open Sans"/>
        </w:rPr>
        <w:t>.</w:t>
      </w:r>
      <w:r w:rsidR="00610D56">
        <w:rPr>
          <w:rFonts w:ascii="Open Sans" w:hAnsi="Open Sans" w:cs="Open Sans"/>
        </w:rPr>
        <w:t xml:space="preserve"> At local level, </w:t>
      </w:r>
      <w:r w:rsidR="0076230F">
        <w:rPr>
          <w:rFonts w:ascii="Open Sans" w:hAnsi="Open Sans" w:cs="Open Sans"/>
        </w:rPr>
        <w:t>local government of Nariño</w:t>
      </w:r>
      <w:r w:rsidR="0076230F" w:rsidRPr="0076230F">
        <w:rPr>
          <w:rFonts w:ascii="Open Sans" w:hAnsi="Open Sans" w:cs="Open Sans"/>
        </w:rPr>
        <w:t xml:space="preserve"> </w:t>
      </w:r>
      <w:r w:rsidR="0076230F">
        <w:rPr>
          <w:rFonts w:ascii="Open Sans" w:hAnsi="Open Sans" w:cs="Open Sans"/>
        </w:rPr>
        <w:t>and Ecuadorian local governments (GAD) will provide political support</w:t>
      </w:r>
      <w:r w:rsidR="00610D56">
        <w:rPr>
          <w:rFonts w:ascii="Open Sans" w:hAnsi="Open Sans" w:cs="Open Sans"/>
        </w:rPr>
        <w:t xml:space="preserve">, ensuring that project experiences and lesson learnt will be included </w:t>
      </w:r>
      <w:r w:rsidR="002C11B0">
        <w:rPr>
          <w:rFonts w:ascii="Open Sans" w:hAnsi="Open Sans" w:cs="Open Sans"/>
        </w:rPr>
        <w:t>in</w:t>
      </w:r>
      <w:r w:rsidR="00610D56">
        <w:rPr>
          <w:rFonts w:ascii="Open Sans" w:hAnsi="Open Sans" w:cs="Open Sans"/>
        </w:rPr>
        <w:t>to public policies.</w:t>
      </w:r>
      <w:r w:rsidR="0076230F">
        <w:rPr>
          <w:rFonts w:ascii="Open Sans" w:hAnsi="Open Sans" w:cs="Open Sans"/>
        </w:rPr>
        <w:t xml:space="preserve"> Project activities will complement other projects implemented in the area</w:t>
      </w:r>
      <w:r w:rsidR="008E4338">
        <w:rPr>
          <w:rFonts w:ascii="Open Sans" w:hAnsi="Open Sans" w:cs="Open Sans"/>
        </w:rPr>
        <w:t xml:space="preserve">, such as </w:t>
      </w:r>
      <w:r w:rsidR="00DA58C9">
        <w:rPr>
          <w:rFonts w:ascii="Open Sans" w:hAnsi="Open Sans" w:cs="Open Sans"/>
        </w:rPr>
        <w:t>UNDP</w:t>
      </w:r>
      <w:r w:rsidR="003C2E2E">
        <w:rPr>
          <w:rFonts w:ascii="Open Sans" w:hAnsi="Open Sans" w:cs="Open Sans"/>
        </w:rPr>
        <w:t>’s</w:t>
      </w:r>
      <w:r w:rsidR="00DA58C9">
        <w:rPr>
          <w:rFonts w:ascii="Open Sans" w:hAnsi="Open Sans" w:cs="Open Sans"/>
        </w:rPr>
        <w:t xml:space="preserve"> project on watershed management in the department of Nariño, funded by GEF.</w:t>
      </w:r>
    </w:p>
    <w:p w14:paraId="1C7AF0F2" w14:textId="62415570" w:rsidR="00420D06" w:rsidRDefault="00420D06" w:rsidP="003C2E2E">
      <w:pPr>
        <w:pStyle w:val="Heading2"/>
      </w:pPr>
    </w:p>
    <w:p w14:paraId="7F779C2D" w14:textId="77777777" w:rsidR="00FB63E2" w:rsidRPr="00FB63E2" w:rsidRDefault="00FB63E2" w:rsidP="00FB63E2">
      <w:pPr>
        <w:rPr>
          <w:lang w:val="en-GB"/>
        </w:rPr>
      </w:pPr>
    </w:p>
    <w:p w14:paraId="337A38ED" w14:textId="2D28DCCB" w:rsidR="006F736E" w:rsidRPr="007034EC" w:rsidRDefault="00A45802" w:rsidP="007034EC">
      <w:pPr>
        <w:pStyle w:val="Heading2"/>
        <w:rPr>
          <w:rFonts w:ascii="Open Sans" w:hAnsi="Open Sans" w:cs="Open Sans"/>
          <w:b/>
          <w:color w:val="auto"/>
          <w:sz w:val="22"/>
          <w:szCs w:val="22"/>
        </w:rPr>
      </w:pPr>
      <w:bookmarkStart w:id="21" w:name="_Toc514743755"/>
      <w:bookmarkStart w:id="22" w:name="_Toc515876753"/>
      <w:r>
        <w:rPr>
          <w:rFonts w:ascii="Open Sans" w:hAnsi="Open Sans" w:cs="Open Sans"/>
          <w:b/>
          <w:color w:val="auto"/>
          <w:sz w:val="22"/>
          <w:szCs w:val="22"/>
        </w:rPr>
        <w:t xml:space="preserve">4.2 </w:t>
      </w:r>
      <w:r w:rsidR="006F736E" w:rsidRPr="007034EC">
        <w:rPr>
          <w:rFonts w:ascii="Open Sans" w:hAnsi="Open Sans" w:cs="Open Sans"/>
          <w:b/>
          <w:color w:val="auto"/>
          <w:sz w:val="22"/>
          <w:szCs w:val="22"/>
        </w:rPr>
        <w:t>First year implementation plan</w:t>
      </w:r>
      <w:bookmarkEnd w:id="21"/>
      <w:bookmarkEnd w:id="22"/>
    </w:p>
    <w:p w14:paraId="72E69ABC" w14:textId="77777777" w:rsidR="006F736E" w:rsidRPr="00D36CC5" w:rsidRDefault="006F736E" w:rsidP="00FB63E2">
      <w:pPr>
        <w:spacing w:after="0"/>
        <w:rPr>
          <w:rFonts w:ascii="Open Sans" w:hAnsi="Open Sans" w:cs="Open Sans"/>
          <w:lang w:val="en-GB"/>
        </w:rPr>
      </w:pPr>
    </w:p>
    <w:p w14:paraId="13CB18CF" w14:textId="5B0D157A" w:rsidR="006F736E" w:rsidRDefault="006F736E" w:rsidP="006F736E">
      <w:pPr>
        <w:spacing w:line="240" w:lineRule="auto"/>
        <w:jc w:val="both"/>
        <w:rPr>
          <w:rFonts w:ascii="Open Sans" w:hAnsi="Open Sans" w:cs="Open Sans"/>
        </w:rPr>
      </w:pPr>
      <w:r w:rsidRPr="00D36CC5">
        <w:rPr>
          <w:rFonts w:ascii="Open Sans" w:hAnsi="Open Sans" w:cs="Open Sans"/>
        </w:rPr>
        <w:t xml:space="preserve">The following chart </w:t>
      </w:r>
      <w:r w:rsidR="00CF2F49">
        <w:rPr>
          <w:rFonts w:ascii="Open Sans" w:hAnsi="Open Sans" w:cs="Open Sans"/>
        </w:rPr>
        <w:t xml:space="preserve">(table 3) </w:t>
      </w:r>
      <w:r w:rsidRPr="00D36CC5">
        <w:rPr>
          <w:rFonts w:ascii="Open Sans" w:hAnsi="Open Sans" w:cs="Open Sans"/>
        </w:rPr>
        <w:t xml:space="preserve">shows the activities that will be executed during </w:t>
      </w:r>
      <w:r w:rsidR="00333D80">
        <w:rPr>
          <w:rFonts w:ascii="Open Sans" w:hAnsi="Open Sans" w:cs="Open Sans"/>
        </w:rPr>
        <w:t>year one</w:t>
      </w:r>
      <w:r w:rsidRPr="00D36CC5">
        <w:rPr>
          <w:rFonts w:ascii="Open Sans" w:hAnsi="Open Sans" w:cs="Open Sans"/>
        </w:rPr>
        <w:t>.</w:t>
      </w:r>
    </w:p>
    <w:p w14:paraId="1DFFD51A" w14:textId="179F7251" w:rsidR="00D36CC5" w:rsidRDefault="00993A47" w:rsidP="00344E8D">
      <w:pPr>
        <w:spacing w:after="0" w:line="240" w:lineRule="auto"/>
        <w:jc w:val="both"/>
        <w:rPr>
          <w:rFonts w:ascii="Open Sans" w:hAnsi="Open Sans" w:cs="Open Sans"/>
          <w:noProof/>
        </w:rPr>
      </w:pPr>
      <w:r>
        <w:rPr>
          <w:rFonts w:ascii="Open Sans" w:hAnsi="Open Sans" w:cs="Open Sans"/>
        </w:rPr>
        <w:br w:type="page"/>
      </w:r>
      <w:bookmarkStart w:id="23" w:name="_MON_1588606268"/>
      <w:bookmarkEnd w:id="23"/>
      <w:r w:rsidR="006C79D9">
        <w:rPr>
          <w:rFonts w:ascii="Open Sans" w:hAnsi="Open Sans" w:cs="Open Sans"/>
          <w:noProof/>
        </w:rPr>
        <w:object w:dxaOrig="9750" w:dyaOrig="12366" w14:anchorId="53147B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8.25pt;height:618pt" o:ole="">
            <v:imagedata r:id="rId11" o:title=""/>
          </v:shape>
          <o:OLEObject Type="Embed" ProgID="Word.Document.12" ShapeID="_x0000_i1025" DrawAspect="Content" ObjectID="_1590578670" r:id="rId12">
            <o:FieldCodes>\s</o:FieldCodes>
          </o:OLEObject>
        </w:object>
      </w:r>
    </w:p>
    <w:p w14:paraId="7453AF96" w14:textId="6CB598BE" w:rsidR="00CF2F49" w:rsidRPr="00CF2F49" w:rsidRDefault="00CF2F49" w:rsidP="00CF2F49">
      <w:pPr>
        <w:pStyle w:val="Caption"/>
        <w:jc w:val="both"/>
        <w:rPr>
          <w:rFonts w:ascii="Open Sans" w:hAnsi="Open Sans" w:cs="Open Sans"/>
          <w:color w:val="000000" w:themeColor="text1"/>
        </w:rPr>
      </w:pPr>
      <w:r w:rsidRPr="00CF2F49">
        <w:rPr>
          <w:color w:val="000000" w:themeColor="text1"/>
        </w:rPr>
        <w:t xml:space="preserve">Table 3: </w:t>
      </w:r>
      <w:r w:rsidRPr="00CF2F49">
        <w:rPr>
          <w:rFonts w:ascii="Open Sans" w:hAnsi="Open Sans" w:cs="Open Sans"/>
          <w:color w:val="000000" w:themeColor="text1"/>
        </w:rPr>
        <w:t>Activities that will be executed during year one</w:t>
      </w:r>
    </w:p>
    <w:p w14:paraId="10567AF8" w14:textId="2726CAA0" w:rsidR="00BA791C" w:rsidRPr="007034EC" w:rsidRDefault="006A5855" w:rsidP="003D2F32">
      <w:pPr>
        <w:pStyle w:val="Heading2"/>
        <w:rPr>
          <w:rFonts w:ascii="Open Sans" w:hAnsi="Open Sans" w:cs="Open Sans"/>
          <w:b/>
          <w:color w:val="auto"/>
          <w:sz w:val="22"/>
          <w:szCs w:val="22"/>
        </w:rPr>
      </w:pPr>
      <w:bookmarkStart w:id="24" w:name="_Toc515876754"/>
      <w:r>
        <w:rPr>
          <w:rFonts w:ascii="Open Sans" w:hAnsi="Open Sans" w:cs="Open Sans"/>
          <w:b/>
          <w:color w:val="auto"/>
          <w:sz w:val="22"/>
          <w:szCs w:val="22"/>
        </w:rPr>
        <w:lastRenderedPageBreak/>
        <w:t xml:space="preserve">4.3 </w:t>
      </w:r>
      <w:r w:rsidR="00BA791C" w:rsidRPr="007034EC">
        <w:rPr>
          <w:rFonts w:ascii="Open Sans" w:hAnsi="Open Sans" w:cs="Open Sans"/>
          <w:b/>
          <w:color w:val="auto"/>
          <w:sz w:val="22"/>
          <w:szCs w:val="22"/>
        </w:rPr>
        <w:t>Monitoring and evaluation</w:t>
      </w:r>
      <w:bookmarkEnd w:id="24"/>
    </w:p>
    <w:p w14:paraId="35D03A39" w14:textId="77777777" w:rsidR="00BA791C" w:rsidRDefault="00BA791C" w:rsidP="005D43A9">
      <w:pPr>
        <w:pStyle w:val="ListParagraph"/>
        <w:spacing w:after="0" w:line="240" w:lineRule="auto"/>
        <w:ind w:left="0"/>
        <w:jc w:val="both"/>
        <w:rPr>
          <w:rFonts w:ascii="Open Sans" w:hAnsi="Open Sans" w:cs="Open Sans"/>
          <w:b/>
        </w:rPr>
      </w:pPr>
    </w:p>
    <w:p w14:paraId="3FFBC3D6" w14:textId="52A43805" w:rsidR="00334D0D" w:rsidRPr="005D43A9" w:rsidRDefault="006F736E" w:rsidP="005D43A9">
      <w:pPr>
        <w:pStyle w:val="ListParagraph"/>
        <w:spacing w:after="0" w:line="240" w:lineRule="auto"/>
        <w:ind w:left="0"/>
        <w:jc w:val="both"/>
        <w:rPr>
          <w:rFonts w:ascii="Open Sans" w:hAnsi="Open Sans" w:cs="Open Sans"/>
        </w:rPr>
      </w:pPr>
      <w:r w:rsidRPr="00485D24">
        <w:rPr>
          <w:rFonts w:ascii="Open Sans" w:hAnsi="Open Sans" w:cs="Open Sans"/>
        </w:rPr>
        <w:t xml:space="preserve">Monitoring and evaluation processes will comply with </w:t>
      </w:r>
      <w:r w:rsidR="00727624">
        <w:rPr>
          <w:rFonts w:ascii="Open Sans" w:hAnsi="Open Sans" w:cs="Open Sans"/>
        </w:rPr>
        <w:t xml:space="preserve">all </w:t>
      </w:r>
      <w:r w:rsidRPr="00485D24">
        <w:rPr>
          <w:rFonts w:ascii="Open Sans" w:hAnsi="Open Sans" w:cs="Open Sans"/>
        </w:rPr>
        <w:t xml:space="preserve">standards and regulations of the Adaptation Fund. Accordingly, the project will submit a series of technical and financial reports </w:t>
      </w:r>
      <w:r w:rsidR="001B0430">
        <w:rPr>
          <w:rFonts w:ascii="Open Sans" w:hAnsi="Open Sans" w:cs="Open Sans"/>
        </w:rPr>
        <w:t>at</w:t>
      </w:r>
      <w:r w:rsidRPr="00485D24">
        <w:rPr>
          <w:rFonts w:ascii="Open Sans" w:hAnsi="Open Sans" w:cs="Open Sans"/>
        </w:rPr>
        <w:t xml:space="preserve"> different stag</w:t>
      </w:r>
      <w:r w:rsidR="000A2FF5">
        <w:rPr>
          <w:rFonts w:ascii="Open Sans" w:hAnsi="Open Sans" w:cs="Open Sans"/>
        </w:rPr>
        <w:t>e</w:t>
      </w:r>
      <w:r w:rsidR="001B0430">
        <w:rPr>
          <w:rFonts w:ascii="Open Sans" w:hAnsi="Open Sans" w:cs="Open Sans"/>
        </w:rPr>
        <w:t>s</w:t>
      </w:r>
      <w:r w:rsidR="00835B13" w:rsidRPr="00485D24">
        <w:rPr>
          <w:rFonts w:ascii="Open Sans" w:hAnsi="Open Sans" w:cs="Open Sans"/>
        </w:rPr>
        <w:t xml:space="preserve">. </w:t>
      </w:r>
      <w:r w:rsidR="001B0430">
        <w:rPr>
          <w:rFonts w:ascii="Open Sans" w:hAnsi="Open Sans" w:cs="Open Sans"/>
        </w:rPr>
        <w:t>Annual progress</w:t>
      </w:r>
      <w:r w:rsidR="001B0430" w:rsidRPr="005D43A9">
        <w:rPr>
          <w:rFonts w:ascii="Open Sans" w:hAnsi="Open Sans" w:cs="Open Sans"/>
        </w:rPr>
        <w:t xml:space="preserve"> </w:t>
      </w:r>
      <w:r w:rsidR="00334D0D" w:rsidRPr="005D43A9">
        <w:rPr>
          <w:rFonts w:ascii="Open Sans" w:hAnsi="Open Sans" w:cs="Open Sans"/>
        </w:rPr>
        <w:t>report</w:t>
      </w:r>
      <w:r w:rsidR="001B0430">
        <w:rPr>
          <w:rFonts w:ascii="Open Sans" w:hAnsi="Open Sans" w:cs="Open Sans"/>
        </w:rPr>
        <w:t>s</w:t>
      </w:r>
      <w:r w:rsidR="00334D0D" w:rsidRPr="005D43A9">
        <w:rPr>
          <w:rFonts w:ascii="Open Sans" w:hAnsi="Open Sans" w:cs="Open Sans"/>
        </w:rPr>
        <w:t xml:space="preserve"> </w:t>
      </w:r>
      <w:r w:rsidR="00727624">
        <w:rPr>
          <w:rFonts w:ascii="Open Sans" w:hAnsi="Open Sans" w:cs="Open Sans"/>
        </w:rPr>
        <w:t>will</w:t>
      </w:r>
      <w:r w:rsidR="00334D0D" w:rsidRPr="005D43A9">
        <w:rPr>
          <w:rFonts w:ascii="Open Sans" w:hAnsi="Open Sans" w:cs="Open Sans"/>
        </w:rPr>
        <w:t xml:space="preserve"> </w:t>
      </w:r>
      <w:r w:rsidR="001B0430">
        <w:rPr>
          <w:rFonts w:ascii="Open Sans" w:hAnsi="Open Sans" w:cs="Open Sans"/>
        </w:rPr>
        <w:t xml:space="preserve">follow the AF’s template and </w:t>
      </w:r>
      <w:r w:rsidR="00334D0D" w:rsidRPr="005D43A9">
        <w:rPr>
          <w:rFonts w:ascii="Open Sans" w:hAnsi="Open Sans" w:cs="Open Sans"/>
        </w:rPr>
        <w:t xml:space="preserve">provide the </w:t>
      </w:r>
      <w:r w:rsidR="00835B13" w:rsidRPr="00485D24">
        <w:rPr>
          <w:rFonts w:ascii="Open Sans" w:hAnsi="Open Sans" w:cs="Open Sans"/>
        </w:rPr>
        <w:t>implementation and financial progress</w:t>
      </w:r>
      <w:r w:rsidR="00334D0D" w:rsidRPr="005D43A9">
        <w:rPr>
          <w:rFonts w:ascii="Open Sans" w:hAnsi="Open Sans" w:cs="Open Sans"/>
        </w:rPr>
        <w:t>, progress of fund disb</w:t>
      </w:r>
      <w:r w:rsidR="00494651">
        <w:rPr>
          <w:rFonts w:ascii="Open Sans" w:hAnsi="Open Sans" w:cs="Open Sans"/>
        </w:rPr>
        <w:t>ursement (%) and commitments</w:t>
      </w:r>
      <w:r w:rsidR="00334D0D" w:rsidRPr="005D43A9">
        <w:rPr>
          <w:rFonts w:ascii="Open Sans" w:hAnsi="Open Sans" w:cs="Open Sans"/>
        </w:rPr>
        <w:t xml:space="preserve"> for each activity,</w:t>
      </w:r>
      <w:r w:rsidR="00835B13" w:rsidRPr="00485D24">
        <w:rPr>
          <w:rFonts w:ascii="Open Sans" w:hAnsi="Open Sans" w:cs="Open Sans"/>
        </w:rPr>
        <w:t xml:space="preserve"> updated risk analysis, main</w:t>
      </w:r>
      <w:r w:rsidR="00727624">
        <w:rPr>
          <w:rFonts w:ascii="Open Sans" w:hAnsi="Open Sans" w:cs="Open Sans"/>
        </w:rPr>
        <w:t xml:space="preserve"> project </w:t>
      </w:r>
      <w:r w:rsidR="00835B13" w:rsidRPr="00485D24">
        <w:rPr>
          <w:rFonts w:ascii="Open Sans" w:hAnsi="Open Sans" w:cs="Open Sans"/>
        </w:rPr>
        <w:t>challenges and results</w:t>
      </w:r>
      <w:r w:rsidR="00334D0D" w:rsidRPr="005D43A9">
        <w:rPr>
          <w:rFonts w:ascii="Open Sans" w:hAnsi="Open Sans" w:cs="Open Sans"/>
        </w:rPr>
        <w:t xml:space="preserve">.  </w:t>
      </w:r>
    </w:p>
    <w:p w14:paraId="47D5193C" w14:textId="61C952E5" w:rsidR="006F736E" w:rsidRDefault="00154CE5">
      <w:pPr>
        <w:spacing w:line="240" w:lineRule="auto"/>
        <w:jc w:val="both"/>
        <w:rPr>
          <w:rFonts w:ascii="Open Sans" w:hAnsi="Open Sans" w:cs="Open Sans"/>
        </w:rPr>
      </w:pPr>
      <w:r>
        <w:rPr>
          <w:rFonts w:ascii="Open Sans" w:hAnsi="Open Sans" w:cs="Open Sans"/>
        </w:rPr>
        <w:t>At local level, t</w:t>
      </w:r>
      <w:r w:rsidR="00727624">
        <w:rPr>
          <w:rFonts w:ascii="Open Sans" w:hAnsi="Open Sans" w:cs="Open Sans"/>
        </w:rPr>
        <w:t>he t</w:t>
      </w:r>
      <w:r w:rsidR="00BE372E" w:rsidRPr="005D43A9">
        <w:rPr>
          <w:rFonts w:ascii="Open Sans" w:hAnsi="Open Sans" w:cs="Open Sans"/>
        </w:rPr>
        <w:t>echnical</w:t>
      </w:r>
      <w:r w:rsidR="00AE5B16">
        <w:rPr>
          <w:rFonts w:ascii="Open Sans" w:hAnsi="Open Sans" w:cs="Open Sans"/>
        </w:rPr>
        <w:t xml:space="preserve"> </w:t>
      </w:r>
      <w:r w:rsidR="00AE5B16" w:rsidRPr="00D853B0">
        <w:rPr>
          <w:rFonts w:ascii="Open Sans" w:hAnsi="Open Sans" w:cs="Open Sans"/>
        </w:rPr>
        <w:t>implementation</w:t>
      </w:r>
      <w:r w:rsidR="00BE372E" w:rsidRPr="005D43A9">
        <w:rPr>
          <w:rFonts w:ascii="Open Sans" w:hAnsi="Open Sans" w:cs="Open Sans"/>
        </w:rPr>
        <w:t xml:space="preserve"> team</w:t>
      </w:r>
      <w:r w:rsidR="006F736E" w:rsidRPr="005D43A9">
        <w:rPr>
          <w:rFonts w:ascii="Open Sans" w:hAnsi="Open Sans" w:cs="Open Sans"/>
        </w:rPr>
        <w:t xml:space="preserve"> </w:t>
      </w:r>
      <w:r w:rsidR="00727624">
        <w:rPr>
          <w:rFonts w:ascii="Open Sans" w:hAnsi="Open Sans" w:cs="Open Sans"/>
        </w:rPr>
        <w:t xml:space="preserve">will be responsible for </w:t>
      </w:r>
      <w:r w:rsidR="006F736E" w:rsidRPr="005D43A9">
        <w:rPr>
          <w:rFonts w:ascii="Open Sans" w:hAnsi="Open Sans" w:cs="Open Sans"/>
        </w:rPr>
        <w:t>the collection of primary and secondary data, basic information,</w:t>
      </w:r>
      <w:r w:rsidR="00727624">
        <w:rPr>
          <w:rFonts w:ascii="Open Sans" w:hAnsi="Open Sans" w:cs="Open Sans"/>
        </w:rPr>
        <w:t xml:space="preserve"> as well as for</w:t>
      </w:r>
      <w:r w:rsidR="006F736E" w:rsidRPr="005D43A9">
        <w:rPr>
          <w:rFonts w:ascii="Open Sans" w:hAnsi="Open Sans" w:cs="Open Sans"/>
        </w:rPr>
        <w:t xml:space="preserve"> outputs and </w:t>
      </w:r>
      <w:r w:rsidR="004D145E" w:rsidRPr="005D43A9">
        <w:rPr>
          <w:rFonts w:ascii="Open Sans" w:hAnsi="Open Sans" w:cs="Open Sans"/>
        </w:rPr>
        <w:t>outcomes</w:t>
      </w:r>
      <w:r w:rsidR="004D145E">
        <w:rPr>
          <w:rFonts w:ascii="Open Sans" w:hAnsi="Open Sans" w:cs="Open Sans"/>
        </w:rPr>
        <w:t>, which</w:t>
      </w:r>
      <w:r w:rsidR="000A2FF5">
        <w:rPr>
          <w:rFonts w:ascii="Open Sans" w:hAnsi="Open Sans" w:cs="Open Sans"/>
        </w:rPr>
        <w:t xml:space="preserve"> </w:t>
      </w:r>
      <w:r w:rsidR="00727624">
        <w:rPr>
          <w:rFonts w:ascii="Open Sans" w:hAnsi="Open Sans" w:cs="Open Sans"/>
        </w:rPr>
        <w:t>will be</w:t>
      </w:r>
      <w:r w:rsidR="006F736E" w:rsidRPr="005D43A9">
        <w:rPr>
          <w:rFonts w:ascii="Open Sans" w:hAnsi="Open Sans" w:cs="Open Sans"/>
        </w:rPr>
        <w:t xml:space="preserve"> </w:t>
      </w:r>
      <w:r w:rsidR="00BE372E" w:rsidRPr="005D43A9">
        <w:rPr>
          <w:rFonts w:ascii="Open Sans" w:hAnsi="Open Sans" w:cs="Open Sans"/>
        </w:rPr>
        <w:t>systematized</w:t>
      </w:r>
      <w:r w:rsidR="006F736E" w:rsidRPr="005D43A9">
        <w:rPr>
          <w:rFonts w:ascii="Open Sans" w:hAnsi="Open Sans" w:cs="Open Sans"/>
        </w:rPr>
        <w:t xml:space="preserve"> by a</w:t>
      </w:r>
      <w:r w:rsidR="00936690">
        <w:rPr>
          <w:rFonts w:ascii="Open Sans" w:hAnsi="Open Sans" w:cs="Open Sans"/>
        </w:rPr>
        <w:t xml:space="preserve"> WFP monitoring </w:t>
      </w:r>
      <w:r w:rsidR="00727624">
        <w:rPr>
          <w:rFonts w:ascii="Open Sans" w:hAnsi="Open Sans" w:cs="Open Sans"/>
        </w:rPr>
        <w:t>staff</w:t>
      </w:r>
      <w:r w:rsidR="006F736E" w:rsidRPr="005D43A9">
        <w:rPr>
          <w:rFonts w:ascii="Open Sans" w:hAnsi="Open Sans" w:cs="Open Sans"/>
        </w:rPr>
        <w:t>. Subsequently</w:t>
      </w:r>
      <w:r w:rsidR="00BE372E" w:rsidRPr="005D43A9">
        <w:rPr>
          <w:rFonts w:ascii="Open Sans" w:hAnsi="Open Sans" w:cs="Open Sans"/>
        </w:rPr>
        <w:t xml:space="preserve">, </w:t>
      </w:r>
      <w:r w:rsidR="006F736E" w:rsidRPr="005D43A9">
        <w:rPr>
          <w:rFonts w:ascii="Open Sans" w:hAnsi="Open Sans" w:cs="Open Sans"/>
        </w:rPr>
        <w:t>National Coordinators</w:t>
      </w:r>
      <w:r w:rsidR="00BE372E" w:rsidRPr="005D43A9">
        <w:rPr>
          <w:rFonts w:ascii="Open Sans" w:hAnsi="Open Sans" w:cs="Open Sans"/>
        </w:rPr>
        <w:t xml:space="preserve"> </w:t>
      </w:r>
      <w:r w:rsidR="00B63E41">
        <w:rPr>
          <w:rFonts w:ascii="Open Sans" w:hAnsi="Open Sans" w:cs="Open Sans"/>
        </w:rPr>
        <w:t>will jointly collaborate</w:t>
      </w:r>
      <w:r w:rsidR="00494651">
        <w:rPr>
          <w:rFonts w:ascii="Open Sans" w:hAnsi="Open Sans" w:cs="Open Sans"/>
        </w:rPr>
        <w:t xml:space="preserve"> on</w:t>
      </w:r>
      <w:r w:rsidR="00B63E41">
        <w:rPr>
          <w:rFonts w:ascii="Open Sans" w:hAnsi="Open Sans" w:cs="Open Sans"/>
        </w:rPr>
        <w:t xml:space="preserve"> </w:t>
      </w:r>
      <w:r w:rsidR="006F736E" w:rsidRPr="005D43A9">
        <w:rPr>
          <w:rFonts w:ascii="Open Sans" w:hAnsi="Open Sans" w:cs="Open Sans"/>
        </w:rPr>
        <w:t>the</w:t>
      </w:r>
      <w:r w:rsidR="000A2FF5">
        <w:rPr>
          <w:rFonts w:ascii="Open Sans" w:hAnsi="Open Sans" w:cs="Open Sans"/>
        </w:rPr>
        <w:t xml:space="preserve"> elaboration of</w:t>
      </w:r>
      <w:r w:rsidR="006F736E" w:rsidRPr="005D43A9">
        <w:rPr>
          <w:rFonts w:ascii="Open Sans" w:hAnsi="Open Sans" w:cs="Open Sans"/>
        </w:rPr>
        <w:t xml:space="preserve"> technical and financial report</w:t>
      </w:r>
      <w:r w:rsidR="001B0430">
        <w:rPr>
          <w:rFonts w:ascii="Open Sans" w:hAnsi="Open Sans" w:cs="Open Sans"/>
        </w:rPr>
        <w:t>s</w:t>
      </w:r>
      <w:r w:rsidR="006F736E" w:rsidRPr="005D43A9">
        <w:rPr>
          <w:rFonts w:ascii="Open Sans" w:hAnsi="Open Sans" w:cs="Open Sans"/>
        </w:rPr>
        <w:t xml:space="preserve">. </w:t>
      </w:r>
      <w:r w:rsidR="00BE372E" w:rsidRPr="005D43A9">
        <w:rPr>
          <w:rFonts w:ascii="Open Sans" w:hAnsi="Open Sans" w:cs="Open Sans"/>
        </w:rPr>
        <w:t>The Binational</w:t>
      </w:r>
      <w:r w:rsidR="00727624">
        <w:rPr>
          <w:rFonts w:ascii="Open Sans" w:hAnsi="Open Sans" w:cs="Open Sans"/>
        </w:rPr>
        <w:t xml:space="preserve"> Coordinator</w:t>
      </w:r>
      <w:r w:rsidR="00BE372E" w:rsidRPr="005D43A9">
        <w:rPr>
          <w:rFonts w:ascii="Open Sans" w:hAnsi="Open Sans" w:cs="Open Sans"/>
        </w:rPr>
        <w:t xml:space="preserve"> </w:t>
      </w:r>
      <w:r w:rsidR="003417EE" w:rsidRPr="005D43A9">
        <w:rPr>
          <w:rFonts w:ascii="Open Sans" w:hAnsi="Open Sans" w:cs="Open Sans"/>
        </w:rPr>
        <w:t xml:space="preserve">will revise these documents and send </w:t>
      </w:r>
      <w:r w:rsidR="00B63E41">
        <w:rPr>
          <w:rFonts w:ascii="Open Sans" w:hAnsi="Open Sans" w:cs="Open Sans"/>
        </w:rPr>
        <w:t xml:space="preserve">them </w:t>
      </w:r>
      <w:r w:rsidR="003B4F50" w:rsidRPr="005D43A9">
        <w:rPr>
          <w:rFonts w:ascii="Open Sans" w:hAnsi="Open Sans" w:cs="Open Sans"/>
        </w:rPr>
        <w:t>to the Binational Management Committee for its approval</w:t>
      </w:r>
      <w:r w:rsidR="00497A45" w:rsidRPr="005D43A9">
        <w:rPr>
          <w:rFonts w:ascii="Open Sans" w:hAnsi="Open Sans" w:cs="Open Sans"/>
        </w:rPr>
        <w:t xml:space="preserve"> based on compliance with </w:t>
      </w:r>
      <w:r w:rsidR="006F736E" w:rsidRPr="005D43A9">
        <w:rPr>
          <w:rFonts w:ascii="Open Sans" w:hAnsi="Open Sans" w:cs="Open Sans"/>
        </w:rPr>
        <w:t xml:space="preserve">standards and regulations required </w:t>
      </w:r>
      <w:r w:rsidR="003B4F50" w:rsidRPr="005D43A9">
        <w:rPr>
          <w:rFonts w:ascii="Open Sans" w:hAnsi="Open Sans" w:cs="Open Sans"/>
        </w:rPr>
        <w:t>by</w:t>
      </w:r>
      <w:r w:rsidR="006F736E" w:rsidRPr="005D43A9">
        <w:rPr>
          <w:rFonts w:ascii="Open Sans" w:hAnsi="Open Sans" w:cs="Open Sans"/>
        </w:rPr>
        <w:t xml:space="preserve"> the Adaptation Fund. Once the report is approved, </w:t>
      </w:r>
      <w:r w:rsidR="003417EE" w:rsidRPr="005D43A9">
        <w:rPr>
          <w:rFonts w:ascii="Open Sans" w:hAnsi="Open Sans" w:cs="Open Sans"/>
        </w:rPr>
        <w:t xml:space="preserve">it </w:t>
      </w:r>
      <w:r w:rsidR="00B63E41">
        <w:rPr>
          <w:rFonts w:ascii="Open Sans" w:hAnsi="Open Sans" w:cs="Open Sans"/>
        </w:rPr>
        <w:t xml:space="preserve">will be sent to </w:t>
      </w:r>
      <w:r w:rsidR="006F736E" w:rsidRPr="005D43A9">
        <w:rPr>
          <w:rFonts w:ascii="Open Sans" w:hAnsi="Open Sans" w:cs="Open Sans"/>
        </w:rPr>
        <w:t>WFP</w:t>
      </w:r>
      <w:r w:rsidR="003417EE" w:rsidRPr="005D43A9">
        <w:rPr>
          <w:rFonts w:ascii="Open Sans" w:hAnsi="Open Sans" w:cs="Open Sans"/>
        </w:rPr>
        <w:t xml:space="preserve"> HQ</w:t>
      </w:r>
      <w:r w:rsidR="006F736E" w:rsidRPr="005D43A9">
        <w:rPr>
          <w:rFonts w:ascii="Open Sans" w:hAnsi="Open Sans" w:cs="Open Sans"/>
        </w:rPr>
        <w:t xml:space="preserve">, </w:t>
      </w:r>
      <w:r w:rsidR="00497A45" w:rsidRPr="005D43A9">
        <w:rPr>
          <w:rFonts w:ascii="Open Sans" w:hAnsi="Open Sans" w:cs="Open Sans"/>
        </w:rPr>
        <w:t xml:space="preserve">for final </w:t>
      </w:r>
      <w:r w:rsidR="006F736E" w:rsidRPr="005D43A9">
        <w:rPr>
          <w:rFonts w:ascii="Open Sans" w:hAnsi="Open Sans" w:cs="Open Sans"/>
        </w:rPr>
        <w:t xml:space="preserve">submission to the Adaptation Fund </w:t>
      </w:r>
      <w:r w:rsidR="00B63E41">
        <w:rPr>
          <w:rFonts w:ascii="Open Sans" w:hAnsi="Open Sans" w:cs="Open Sans"/>
        </w:rPr>
        <w:t>S</w:t>
      </w:r>
      <w:r w:rsidR="006F736E" w:rsidRPr="005D43A9">
        <w:rPr>
          <w:rFonts w:ascii="Open Sans" w:hAnsi="Open Sans" w:cs="Open Sans"/>
        </w:rPr>
        <w:t>ecretariat.</w:t>
      </w:r>
    </w:p>
    <w:p w14:paraId="03FFFB6E" w14:textId="793261C4" w:rsidR="007349D5" w:rsidRDefault="007349D5">
      <w:pPr>
        <w:spacing w:line="240" w:lineRule="auto"/>
        <w:jc w:val="both"/>
        <w:rPr>
          <w:rFonts w:ascii="Open Sans" w:hAnsi="Open Sans" w:cs="Open Sans"/>
        </w:rPr>
      </w:pPr>
      <w:r>
        <w:rPr>
          <w:rFonts w:ascii="Open Sans" w:hAnsi="Open Sans" w:cs="Open Sans"/>
        </w:rPr>
        <w:t xml:space="preserve">The diagram </w:t>
      </w:r>
      <w:r w:rsidR="00B63E41">
        <w:rPr>
          <w:rFonts w:ascii="Open Sans" w:hAnsi="Open Sans" w:cs="Open Sans"/>
        </w:rPr>
        <w:t>bel</w:t>
      </w:r>
      <w:r w:rsidR="00FF361C">
        <w:rPr>
          <w:rFonts w:ascii="Open Sans" w:hAnsi="Open Sans" w:cs="Open Sans"/>
        </w:rPr>
        <w:t>ow outlines the</w:t>
      </w:r>
      <w:r w:rsidR="005B5B64">
        <w:rPr>
          <w:rFonts w:ascii="Open Sans" w:hAnsi="Open Sans" w:cs="Open Sans"/>
        </w:rPr>
        <w:t xml:space="preserve"> aforementioned</w:t>
      </w:r>
      <w:r w:rsidR="00FF361C">
        <w:rPr>
          <w:rFonts w:ascii="Open Sans" w:hAnsi="Open Sans" w:cs="Open Sans"/>
        </w:rPr>
        <w:t xml:space="preserve"> process:</w:t>
      </w:r>
    </w:p>
    <w:p w14:paraId="6D34FF32" w14:textId="77777777" w:rsidR="007034EC" w:rsidRDefault="00936690" w:rsidP="00826583">
      <w:pPr>
        <w:keepNext/>
        <w:spacing w:line="240" w:lineRule="auto"/>
        <w:jc w:val="both"/>
      </w:pPr>
      <w:r w:rsidRPr="00936690">
        <w:rPr>
          <w:rFonts w:ascii="Open Sans" w:hAnsi="Open Sans" w:cs="Open Sans"/>
          <w:noProof/>
          <w:color w:val="222222"/>
          <w:lang w:val="en-GB" w:eastAsia="en-GB"/>
        </w:rPr>
        <w:drawing>
          <wp:inline distT="0" distB="0" distL="0" distR="0" wp14:anchorId="585636A0" wp14:editId="3FF259B6">
            <wp:extent cx="6591706" cy="3111500"/>
            <wp:effectExtent l="0" t="0" r="0" b="0"/>
            <wp:docPr id="3" name="Picture 3" descr="C:\Users\chiara.trozzo\Desktop\M&amp;E\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hiara.trozzo\Desktop\M&amp;E\Slide1.JPG"/>
                    <pic:cNvPicPr>
                      <a:picLocks noChangeAspect="1" noChangeArrowheads="1"/>
                    </pic:cNvPicPr>
                  </pic:nvPicPr>
                  <pic:blipFill rotWithShape="1">
                    <a:blip r:embed="rId13">
                      <a:extLst>
                        <a:ext uri="{28A0092B-C50C-407E-A947-70E740481C1C}">
                          <a14:useLocalDpi xmlns:a14="http://schemas.microsoft.com/office/drawing/2010/main" val="0"/>
                        </a:ext>
                      </a:extLst>
                    </a:blip>
                    <a:srcRect b="21537"/>
                    <a:stretch/>
                  </pic:blipFill>
                  <pic:spPr bwMode="auto">
                    <a:xfrm>
                      <a:off x="0" y="0"/>
                      <a:ext cx="6597158" cy="3114074"/>
                    </a:xfrm>
                    <a:prstGeom prst="rect">
                      <a:avLst/>
                    </a:prstGeom>
                    <a:noFill/>
                    <a:ln>
                      <a:noFill/>
                    </a:ln>
                    <a:extLst>
                      <a:ext uri="{53640926-AAD7-44D8-BBD7-CCE9431645EC}">
                        <a14:shadowObscured xmlns:a14="http://schemas.microsoft.com/office/drawing/2010/main"/>
                      </a:ext>
                    </a:extLst>
                  </pic:spPr>
                </pic:pic>
              </a:graphicData>
            </a:graphic>
          </wp:inline>
        </w:drawing>
      </w:r>
    </w:p>
    <w:p w14:paraId="2FF33F06" w14:textId="3C0742FF" w:rsidR="00D143D7" w:rsidRPr="0058118A" w:rsidRDefault="007034EC" w:rsidP="007034EC">
      <w:pPr>
        <w:pStyle w:val="Caption"/>
        <w:jc w:val="both"/>
        <w:rPr>
          <w:rFonts w:ascii="Open Sans" w:hAnsi="Open Sans" w:cs="Open Sans"/>
          <w:color w:val="000000" w:themeColor="text1"/>
          <w:lang w:val="en-GB"/>
        </w:rPr>
      </w:pPr>
      <w:r w:rsidRPr="0058118A">
        <w:rPr>
          <w:color w:val="000000" w:themeColor="text1"/>
        </w:rPr>
        <w:t xml:space="preserve">Figure </w:t>
      </w:r>
      <w:r w:rsidRPr="0058118A">
        <w:rPr>
          <w:color w:val="000000" w:themeColor="text1"/>
        </w:rPr>
        <w:fldChar w:fldCharType="begin"/>
      </w:r>
      <w:r w:rsidRPr="0058118A">
        <w:rPr>
          <w:color w:val="000000" w:themeColor="text1"/>
        </w:rPr>
        <w:instrText xml:space="preserve"> SEQ Figure \* ARABIC </w:instrText>
      </w:r>
      <w:r w:rsidRPr="0058118A">
        <w:rPr>
          <w:color w:val="000000" w:themeColor="text1"/>
        </w:rPr>
        <w:fldChar w:fldCharType="separate"/>
      </w:r>
      <w:r w:rsidRPr="0058118A">
        <w:rPr>
          <w:noProof/>
          <w:color w:val="000000" w:themeColor="text1"/>
        </w:rPr>
        <w:t>2</w:t>
      </w:r>
      <w:r w:rsidRPr="0058118A">
        <w:rPr>
          <w:color w:val="000000" w:themeColor="text1"/>
        </w:rPr>
        <w:fldChar w:fldCharType="end"/>
      </w:r>
      <w:r w:rsidRPr="0058118A">
        <w:rPr>
          <w:color w:val="000000" w:themeColor="text1"/>
        </w:rPr>
        <w:t xml:space="preserve">: </w:t>
      </w:r>
      <w:r w:rsidR="001D5574" w:rsidRPr="0058118A">
        <w:rPr>
          <w:color w:val="000000" w:themeColor="text1"/>
        </w:rPr>
        <w:t>Monitoring and evaluation process</w:t>
      </w:r>
    </w:p>
    <w:p w14:paraId="43B1AFCE" w14:textId="77777777" w:rsidR="00D143D7" w:rsidRDefault="00D143D7" w:rsidP="006F736E">
      <w:pPr>
        <w:spacing w:line="240" w:lineRule="auto"/>
        <w:jc w:val="both"/>
        <w:rPr>
          <w:rFonts w:ascii="Open Sans" w:hAnsi="Open Sans" w:cs="Open Sans"/>
          <w:color w:val="222222"/>
          <w:lang w:val="en-GB"/>
        </w:rPr>
      </w:pPr>
    </w:p>
    <w:p w14:paraId="16261C5F" w14:textId="49E6ADCD" w:rsidR="00D8584F" w:rsidRPr="007034EC" w:rsidRDefault="00A45802" w:rsidP="003D2F32">
      <w:pPr>
        <w:pStyle w:val="Heading2"/>
        <w:rPr>
          <w:rFonts w:ascii="Open Sans" w:hAnsi="Open Sans" w:cs="Open Sans"/>
          <w:b/>
          <w:color w:val="auto"/>
          <w:sz w:val="22"/>
          <w:szCs w:val="22"/>
        </w:rPr>
      </w:pPr>
      <w:bookmarkStart w:id="25" w:name="_Toc515876755"/>
      <w:r>
        <w:rPr>
          <w:rFonts w:ascii="Open Sans" w:hAnsi="Open Sans" w:cs="Open Sans"/>
          <w:b/>
          <w:color w:val="auto"/>
          <w:sz w:val="22"/>
          <w:szCs w:val="22"/>
        </w:rPr>
        <w:t xml:space="preserve">4.4 </w:t>
      </w:r>
      <w:r w:rsidR="00D8584F" w:rsidRPr="007034EC">
        <w:rPr>
          <w:rFonts w:ascii="Open Sans" w:hAnsi="Open Sans" w:cs="Open Sans"/>
          <w:b/>
          <w:color w:val="auto"/>
          <w:sz w:val="22"/>
          <w:szCs w:val="22"/>
        </w:rPr>
        <w:t>Procurement</w:t>
      </w:r>
      <w:bookmarkEnd w:id="25"/>
    </w:p>
    <w:p w14:paraId="34BC68E8" w14:textId="77777777" w:rsidR="001E7B56" w:rsidRPr="003137A9" w:rsidRDefault="001E7B56" w:rsidP="003137A9">
      <w:pPr>
        <w:spacing w:after="0"/>
      </w:pPr>
    </w:p>
    <w:p w14:paraId="588AB12F" w14:textId="252C7BF8" w:rsidR="001C1FE7" w:rsidRPr="004D145E" w:rsidRDefault="00485D24" w:rsidP="003D0444">
      <w:pPr>
        <w:spacing w:line="240" w:lineRule="auto"/>
        <w:jc w:val="both"/>
        <w:rPr>
          <w:rFonts w:ascii="Open Sans" w:hAnsi="Open Sans" w:cs="Open Sans"/>
          <w:color w:val="000000" w:themeColor="text1"/>
        </w:rPr>
      </w:pPr>
      <w:r w:rsidRPr="004D145E">
        <w:rPr>
          <w:rFonts w:ascii="Open Sans" w:hAnsi="Open Sans" w:cs="Open Sans"/>
          <w:color w:val="000000" w:themeColor="text1"/>
        </w:rPr>
        <w:t>On D</w:t>
      </w:r>
      <w:r w:rsidR="00DB5D12" w:rsidRPr="004D145E">
        <w:rPr>
          <w:rFonts w:ascii="Open Sans" w:hAnsi="Open Sans" w:cs="Open Sans"/>
          <w:color w:val="000000" w:themeColor="text1"/>
        </w:rPr>
        <w:t>ecember 2017, WFP carried out a</w:t>
      </w:r>
      <w:r w:rsidRPr="004D145E">
        <w:rPr>
          <w:rFonts w:ascii="Open Sans" w:hAnsi="Open Sans" w:cs="Open Sans"/>
          <w:color w:val="000000" w:themeColor="text1"/>
        </w:rPr>
        <w:t xml:space="preserve"> procurement</w:t>
      </w:r>
      <w:r w:rsidR="00DB5D12" w:rsidRPr="004D145E">
        <w:rPr>
          <w:rFonts w:ascii="Open Sans" w:hAnsi="Open Sans" w:cs="Open Sans"/>
          <w:color w:val="000000" w:themeColor="text1"/>
        </w:rPr>
        <w:t xml:space="preserve"> assessment to identify the best purchas</w:t>
      </w:r>
      <w:r w:rsidR="000829F4" w:rsidRPr="004D145E">
        <w:rPr>
          <w:rFonts w:ascii="Open Sans" w:hAnsi="Open Sans" w:cs="Open Sans"/>
          <w:color w:val="000000" w:themeColor="text1"/>
        </w:rPr>
        <w:t>e</w:t>
      </w:r>
      <w:r w:rsidR="00DB5D12" w:rsidRPr="004D145E">
        <w:rPr>
          <w:rFonts w:ascii="Open Sans" w:hAnsi="Open Sans" w:cs="Open Sans"/>
          <w:color w:val="000000" w:themeColor="text1"/>
        </w:rPr>
        <w:t xml:space="preserve"> model to be implemented during the project</w:t>
      </w:r>
      <w:r w:rsidR="00834FA4" w:rsidRPr="004D145E">
        <w:rPr>
          <w:rFonts w:ascii="Open Sans" w:hAnsi="Open Sans" w:cs="Open Sans"/>
          <w:color w:val="000000" w:themeColor="text1"/>
        </w:rPr>
        <w:t>.</w:t>
      </w:r>
      <w:r w:rsidR="00DB5D12" w:rsidRPr="004D145E">
        <w:rPr>
          <w:rFonts w:ascii="Open Sans" w:hAnsi="Open Sans" w:cs="Open Sans"/>
          <w:color w:val="000000" w:themeColor="text1"/>
        </w:rPr>
        <w:t xml:space="preserve"> Th</w:t>
      </w:r>
      <w:r w:rsidR="000829F4" w:rsidRPr="004D145E">
        <w:rPr>
          <w:rFonts w:ascii="Open Sans" w:hAnsi="Open Sans" w:cs="Open Sans"/>
          <w:color w:val="000000" w:themeColor="text1"/>
        </w:rPr>
        <w:t xml:space="preserve">is study </w:t>
      </w:r>
      <w:r w:rsidRPr="004D145E">
        <w:rPr>
          <w:rFonts w:ascii="Open Sans" w:hAnsi="Open Sans" w:cs="Open Sans"/>
          <w:color w:val="000000" w:themeColor="text1"/>
        </w:rPr>
        <w:t xml:space="preserve">analyzed different </w:t>
      </w:r>
      <w:r w:rsidR="00D8584F" w:rsidRPr="004D145E">
        <w:rPr>
          <w:rFonts w:ascii="Open Sans" w:hAnsi="Open Sans" w:cs="Open Sans"/>
          <w:color w:val="000000" w:themeColor="text1"/>
        </w:rPr>
        <w:t>purchase</w:t>
      </w:r>
      <w:r w:rsidRPr="004D145E">
        <w:rPr>
          <w:rFonts w:ascii="Open Sans" w:hAnsi="Open Sans" w:cs="Open Sans"/>
          <w:color w:val="000000" w:themeColor="text1"/>
        </w:rPr>
        <w:t xml:space="preserve"> options, available services, logistic</w:t>
      </w:r>
      <w:r w:rsidR="00120CF7" w:rsidRPr="004D145E">
        <w:rPr>
          <w:rFonts w:ascii="Open Sans" w:hAnsi="Open Sans" w:cs="Open Sans"/>
          <w:color w:val="000000" w:themeColor="text1"/>
        </w:rPr>
        <w:t>s</w:t>
      </w:r>
      <w:r w:rsidRPr="004D145E">
        <w:rPr>
          <w:rFonts w:ascii="Open Sans" w:hAnsi="Open Sans" w:cs="Open Sans"/>
          <w:color w:val="000000" w:themeColor="text1"/>
        </w:rPr>
        <w:t>, local suppliers and prices, as well customs and local regulation</w:t>
      </w:r>
      <w:r w:rsidR="00120CF7" w:rsidRPr="004D145E">
        <w:rPr>
          <w:rFonts w:ascii="Open Sans" w:hAnsi="Open Sans" w:cs="Open Sans"/>
          <w:color w:val="000000" w:themeColor="text1"/>
        </w:rPr>
        <w:t>s</w:t>
      </w:r>
      <w:r w:rsidRPr="004D145E">
        <w:rPr>
          <w:rFonts w:ascii="Open Sans" w:hAnsi="Open Sans" w:cs="Open Sans"/>
          <w:color w:val="000000" w:themeColor="text1"/>
        </w:rPr>
        <w:t xml:space="preserve"> </w:t>
      </w:r>
      <w:r w:rsidR="00120CF7" w:rsidRPr="004D145E">
        <w:rPr>
          <w:rFonts w:ascii="Open Sans" w:hAnsi="Open Sans" w:cs="Open Sans"/>
          <w:color w:val="000000" w:themeColor="text1"/>
        </w:rPr>
        <w:t>o</w:t>
      </w:r>
      <w:r w:rsidRPr="004D145E">
        <w:rPr>
          <w:rFonts w:ascii="Open Sans" w:hAnsi="Open Sans" w:cs="Open Sans"/>
          <w:color w:val="000000" w:themeColor="text1"/>
        </w:rPr>
        <w:t xml:space="preserve">n the </w:t>
      </w:r>
      <w:r w:rsidRPr="004D145E">
        <w:rPr>
          <w:rFonts w:ascii="Open Sans" w:hAnsi="Open Sans" w:cs="Open Sans"/>
          <w:color w:val="000000" w:themeColor="text1"/>
        </w:rPr>
        <w:lastRenderedPageBreak/>
        <w:t xml:space="preserve">Colombia-Ecuador border. The assessment </w:t>
      </w:r>
      <w:r w:rsidR="00DB5D12" w:rsidRPr="004D145E">
        <w:rPr>
          <w:rFonts w:ascii="Open Sans" w:hAnsi="Open Sans" w:cs="Open Sans"/>
          <w:color w:val="000000" w:themeColor="text1"/>
        </w:rPr>
        <w:t>concludes that</w:t>
      </w:r>
      <w:r w:rsidRPr="004D145E">
        <w:rPr>
          <w:rFonts w:ascii="Open Sans" w:hAnsi="Open Sans" w:cs="Open Sans"/>
          <w:color w:val="000000" w:themeColor="text1"/>
        </w:rPr>
        <w:t xml:space="preserve"> WFP will carry out procurement processes independently in each country, according to national regulations.</w:t>
      </w:r>
    </w:p>
    <w:p w14:paraId="5BBC422C" w14:textId="07BF9132" w:rsidR="001C1FE7" w:rsidRPr="004D145E" w:rsidRDefault="00AB6009" w:rsidP="003D0444">
      <w:pPr>
        <w:spacing w:line="240" w:lineRule="auto"/>
        <w:jc w:val="both"/>
        <w:rPr>
          <w:rFonts w:ascii="Open Sans" w:hAnsi="Open Sans" w:cs="Open Sans"/>
          <w:color w:val="000000" w:themeColor="text1"/>
          <w:lang w:val="en"/>
        </w:rPr>
      </w:pPr>
      <w:r w:rsidRPr="004D145E">
        <w:rPr>
          <w:rFonts w:ascii="Open Sans" w:hAnsi="Open Sans" w:cs="Open Sans"/>
          <w:color w:val="000000" w:themeColor="text1"/>
        </w:rPr>
        <w:t>In particular</w:t>
      </w:r>
      <w:r w:rsidR="001C1FE7" w:rsidRPr="004D145E">
        <w:rPr>
          <w:rFonts w:ascii="Open Sans" w:hAnsi="Open Sans" w:cs="Open Sans"/>
          <w:color w:val="000000" w:themeColor="text1"/>
          <w:lang w:val="en"/>
        </w:rPr>
        <w:t>,</w:t>
      </w:r>
      <w:r w:rsidRPr="004D145E">
        <w:rPr>
          <w:rFonts w:ascii="Open Sans" w:hAnsi="Open Sans" w:cs="Open Sans"/>
          <w:color w:val="000000" w:themeColor="text1"/>
          <w:lang w:val="en"/>
        </w:rPr>
        <w:t xml:space="preserve"> when a procurement process is needed,</w:t>
      </w:r>
      <w:r w:rsidR="001C1FE7" w:rsidRPr="004D145E">
        <w:rPr>
          <w:rFonts w:ascii="Open Sans" w:hAnsi="Open Sans" w:cs="Open Sans"/>
          <w:color w:val="000000" w:themeColor="text1"/>
          <w:lang w:val="en"/>
        </w:rPr>
        <w:t xml:space="preserve"> the </w:t>
      </w:r>
      <w:r w:rsidR="00346624" w:rsidRPr="004D145E">
        <w:rPr>
          <w:rFonts w:ascii="Open Sans" w:hAnsi="Open Sans" w:cs="Open Sans"/>
          <w:color w:val="000000" w:themeColor="text1"/>
          <w:lang w:val="en"/>
        </w:rPr>
        <w:t xml:space="preserve">Binational Project Coordinator </w:t>
      </w:r>
      <w:r w:rsidR="001C1FE7" w:rsidRPr="004D145E">
        <w:rPr>
          <w:rFonts w:ascii="Open Sans" w:hAnsi="Open Sans" w:cs="Open Sans"/>
          <w:color w:val="000000" w:themeColor="text1"/>
          <w:lang w:val="en"/>
        </w:rPr>
        <w:t xml:space="preserve">will inform the WFP </w:t>
      </w:r>
      <w:r w:rsidR="00AB11C4" w:rsidRPr="004D145E">
        <w:rPr>
          <w:rFonts w:ascii="Open Sans" w:hAnsi="Open Sans" w:cs="Open Sans"/>
          <w:color w:val="000000" w:themeColor="text1"/>
          <w:lang w:val="en"/>
        </w:rPr>
        <w:t>Requesting</w:t>
      </w:r>
      <w:r w:rsidR="001C1FE7" w:rsidRPr="004D145E">
        <w:rPr>
          <w:rFonts w:ascii="Open Sans" w:hAnsi="Open Sans" w:cs="Open Sans"/>
          <w:color w:val="000000" w:themeColor="text1"/>
          <w:lang w:val="en"/>
        </w:rPr>
        <w:t xml:space="preserve"> </w:t>
      </w:r>
      <w:r w:rsidRPr="004D145E">
        <w:rPr>
          <w:rFonts w:ascii="Open Sans" w:hAnsi="Open Sans" w:cs="Open Sans"/>
          <w:color w:val="000000" w:themeColor="text1"/>
          <w:lang w:val="en"/>
        </w:rPr>
        <w:t xml:space="preserve">Unit. </w:t>
      </w:r>
      <w:r w:rsidR="001C1FE7" w:rsidRPr="004D145E">
        <w:rPr>
          <w:rFonts w:ascii="Open Sans" w:hAnsi="Open Sans" w:cs="Open Sans"/>
          <w:color w:val="000000" w:themeColor="text1"/>
          <w:lang w:val="en"/>
        </w:rPr>
        <w:t xml:space="preserve"> Once informed, this Unit </w:t>
      </w:r>
      <w:r w:rsidR="00120CF7" w:rsidRPr="004D145E">
        <w:rPr>
          <w:rFonts w:ascii="Open Sans" w:hAnsi="Open Sans" w:cs="Open Sans"/>
          <w:color w:val="000000" w:themeColor="text1"/>
          <w:lang w:val="en"/>
        </w:rPr>
        <w:t xml:space="preserve">will </w:t>
      </w:r>
      <w:r w:rsidR="001C1FE7" w:rsidRPr="004D145E">
        <w:rPr>
          <w:rFonts w:ascii="Open Sans" w:hAnsi="Open Sans" w:cs="Open Sans"/>
          <w:color w:val="000000" w:themeColor="text1"/>
          <w:lang w:val="en"/>
        </w:rPr>
        <w:t>proceed to set the terms of reference (specifications) and perform a preliminary screening of</w:t>
      </w:r>
      <w:r w:rsidR="00346624" w:rsidRPr="004D145E">
        <w:rPr>
          <w:rFonts w:ascii="Open Sans" w:hAnsi="Open Sans" w:cs="Open Sans"/>
          <w:color w:val="000000" w:themeColor="text1"/>
          <w:lang w:val="en"/>
        </w:rPr>
        <w:t xml:space="preserve"> potential suppliers</w:t>
      </w:r>
      <w:r w:rsidRPr="004D145E">
        <w:rPr>
          <w:rFonts w:ascii="Open Sans" w:hAnsi="Open Sans" w:cs="Open Sans"/>
          <w:color w:val="000000" w:themeColor="text1"/>
          <w:lang w:val="en"/>
        </w:rPr>
        <w:t>.</w:t>
      </w:r>
      <w:r w:rsidR="00346624" w:rsidRPr="004D145E">
        <w:rPr>
          <w:rFonts w:ascii="Open Sans" w:hAnsi="Open Sans" w:cs="Open Sans"/>
          <w:color w:val="000000" w:themeColor="text1"/>
          <w:lang w:val="en"/>
        </w:rPr>
        <w:t xml:space="preserve"> </w:t>
      </w:r>
      <w:r w:rsidRPr="004D145E">
        <w:rPr>
          <w:rFonts w:ascii="Open Sans" w:hAnsi="Open Sans" w:cs="Open Sans"/>
          <w:color w:val="000000" w:themeColor="text1"/>
          <w:lang w:val="en"/>
        </w:rPr>
        <w:t>T</w:t>
      </w:r>
      <w:r w:rsidR="00346624" w:rsidRPr="004D145E">
        <w:rPr>
          <w:rFonts w:ascii="Open Sans" w:hAnsi="Open Sans" w:cs="Open Sans"/>
          <w:color w:val="000000" w:themeColor="text1"/>
          <w:lang w:val="en"/>
        </w:rPr>
        <w:t xml:space="preserve">he </w:t>
      </w:r>
      <w:r w:rsidR="001C1FE7" w:rsidRPr="004D145E">
        <w:rPr>
          <w:rFonts w:ascii="Open Sans" w:hAnsi="Open Sans" w:cs="Open Sans"/>
          <w:color w:val="000000" w:themeColor="text1"/>
          <w:lang w:val="en"/>
        </w:rPr>
        <w:t xml:space="preserve">WFP Purchase </w:t>
      </w:r>
      <w:r w:rsidRPr="004D145E">
        <w:rPr>
          <w:rFonts w:ascii="Open Sans" w:hAnsi="Open Sans" w:cs="Open Sans"/>
          <w:color w:val="000000" w:themeColor="text1"/>
          <w:lang w:val="en"/>
        </w:rPr>
        <w:t>U</w:t>
      </w:r>
      <w:r w:rsidR="001C1FE7" w:rsidRPr="004D145E">
        <w:rPr>
          <w:rFonts w:ascii="Open Sans" w:hAnsi="Open Sans" w:cs="Open Sans"/>
          <w:color w:val="000000" w:themeColor="text1"/>
          <w:lang w:val="en"/>
        </w:rPr>
        <w:t xml:space="preserve">nit </w:t>
      </w:r>
      <w:r w:rsidR="00120CF7" w:rsidRPr="004D145E">
        <w:rPr>
          <w:rFonts w:ascii="Open Sans" w:hAnsi="Open Sans" w:cs="Open Sans"/>
          <w:color w:val="000000" w:themeColor="text1"/>
          <w:lang w:val="en"/>
        </w:rPr>
        <w:t xml:space="preserve">will then </w:t>
      </w:r>
      <w:r w:rsidR="001C1FE7" w:rsidRPr="004D145E">
        <w:rPr>
          <w:rFonts w:ascii="Open Sans" w:hAnsi="Open Sans" w:cs="Open Sans"/>
          <w:color w:val="000000" w:themeColor="text1"/>
          <w:lang w:val="en"/>
        </w:rPr>
        <w:t>prepare a short list of</w:t>
      </w:r>
      <w:r w:rsidR="00AB11C4" w:rsidRPr="004D145E">
        <w:rPr>
          <w:rFonts w:ascii="Open Sans" w:hAnsi="Open Sans" w:cs="Open Sans"/>
          <w:color w:val="000000" w:themeColor="text1"/>
          <w:lang w:val="en"/>
        </w:rPr>
        <w:t xml:space="preserve"> </w:t>
      </w:r>
      <w:r w:rsidRPr="004D145E">
        <w:rPr>
          <w:rFonts w:ascii="Open Sans" w:hAnsi="Open Sans" w:cs="Open Sans"/>
          <w:color w:val="000000" w:themeColor="text1"/>
          <w:lang w:val="en"/>
        </w:rPr>
        <w:t>providers</w:t>
      </w:r>
      <w:r w:rsidR="001C1FE7" w:rsidRPr="004D145E">
        <w:rPr>
          <w:rFonts w:ascii="Open Sans" w:hAnsi="Open Sans" w:cs="Open Sans"/>
          <w:color w:val="000000" w:themeColor="text1"/>
          <w:lang w:val="en"/>
        </w:rPr>
        <w:t xml:space="preserve">, </w:t>
      </w:r>
      <w:r w:rsidR="00120CF7" w:rsidRPr="004D145E">
        <w:rPr>
          <w:rFonts w:ascii="Open Sans" w:hAnsi="Open Sans" w:cs="Open Sans"/>
          <w:color w:val="000000" w:themeColor="text1"/>
          <w:lang w:val="en"/>
        </w:rPr>
        <w:t xml:space="preserve">carry out a </w:t>
      </w:r>
      <w:r w:rsidRPr="004D145E">
        <w:rPr>
          <w:rFonts w:ascii="Open Sans" w:hAnsi="Open Sans" w:cs="Open Sans"/>
          <w:color w:val="000000" w:themeColor="text1"/>
          <w:lang w:val="en"/>
        </w:rPr>
        <w:t>rapid assessment</w:t>
      </w:r>
      <w:r w:rsidR="001C1FE7" w:rsidRPr="004D145E">
        <w:rPr>
          <w:rFonts w:ascii="Open Sans" w:hAnsi="Open Sans" w:cs="Open Sans"/>
          <w:color w:val="000000" w:themeColor="text1"/>
          <w:lang w:val="en"/>
        </w:rPr>
        <w:t xml:space="preserve"> and submit a detailed report to the</w:t>
      </w:r>
      <w:r w:rsidR="00AE5B16">
        <w:rPr>
          <w:rFonts w:ascii="Open Sans" w:hAnsi="Open Sans" w:cs="Open Sans"/>
          <w:color w:val="000000" w:themeColor="text1"/>
          <w:lang w:val="en"/>
        </w:rPr>
        <w:t xml:space="preserve"> </w:t>
      </w:r>
      <w:r w:rsidR="00AE5B16" w:rsidRPr="00D853B0">
        <w:rPr>
          <w:rFonts w:ascii="Open Sans" w:hAnsi="Open Sans" w:cs="Open Sans"/>
          <w:color w:val="000000" w:themeColor="text1"/>
          <w:lang w:val="en"/>
        </w:rPr>
        <w:t>WFP</w:t>
      </w:r>
      <w:r w:rsidR="00AE5B16">
        <w:rPr>
          <w:rFonts w:ascii="Open Sans" w:hAnsi="Open Sans" w:cs="Open Sans"/>
          <w:color w:val="000000" w:themeColor="text1"/>
          <w:lang w:val="en"/>
        </w:rPr>
        <w:t xml:space="preserve"> </w:t>
      </w:r>
      <w:r w:rsidR="001C1FE7" w:rsidRPr="004D145E">
        <w:rPr>
          <w:rFonts w:ascii="Open Sans" w:hAnsi="Open Sans" w:cs="Open Sans"/>
          <w:color w:val="000000" w:themeColor="text1"/>
          <w:lang w:val="en"/>
        </w:rPr>
        <w:t>Local Purchasing Committee</w:t>
      </w:r>
      <w:r w:rsidR="00AE5B16">
        <w:rPr>
          <w:rFonts w:ascii="Open Sans" w:hAnsi="Open Sans" w:cs="Open Sans"/>
          <w:color w:val="000000" w:themeColor="text1"/>
          <w:lang w:val="en"/>
        </w:rPr>
        <w:t xml:space="preserve"> </w:t>
      </w:r>
      <w:r w:rsidR="00AE5B16" w:rsidRPr="00D853B0">
        <w:rPr>
          <w:rFonts w:ascii="Open Sans" w:hAnsi="Open Sans" w:cs="Open Sans"/>
          <w:color w:val="000000" w:themeColor="text1"/>
          <w:lang w:val="en"/>
        </w:rPr>
        <w:t>in each country</w:t>
      </w:r>
      <w:r w:rsidR="001C1FE7" w:rsidRPr="004D145E">
        <w:rPr>
          <w:rFonts w:ascii="Open Sans" w:hAnsi="Open Sans" w:cs="Open Sans"/>
          <w:color w:val="000000" w:themeColor="text1"/>
          <w:lang w:val="en"/>
        </w:rPr>
        <w:t xml:space="preserve">. After this phase, the </w:t>
      </w:r>
      <w:r w:rsidR="000B4082" w:rsidRPr="00D853B0">
        <w:rPr>
          <w:rFonts w:ascii="Open Sans" w:hAnsi="Open Sans" w:cs="Open Sans"/>
          <w:color w:val="000000" w:themeColor="text1"/>
          <w:lang w:val="en"/>
        </w:rPr>
        <w:t>WFP</w:t>
      </w:r>
      <w:r w:rsidR="000B4082">
        <w:rPr>
          <w:rFonts w:ascii="Open Sans" w:hAnsi="Open Sans" w:cs="Open Sans"/>
          <w:color w:val="000000" w:themeColor="text1"/>
          <w:lang w:val="en"/>
        </w:rPr>
        <w:t xml:space="preserve"> </w:t>
      </w:r>
      <w:r w:rsidR="001C1FE7" w:rsidRPr="004D145E">
        <w:rPr>
          <w:rFonts w:ascii="Open Sans" w:hAnsi="Open Sans" w:cs="Open Sans"/>
          <w:color w:val="000000" w:themeColor="text1"/>
          <w:lang w:val="en"/>
        </w:rPr>
        <w:t xml:space="preserve">Local Purchasing Committee </w:t>
      </w:r>
      <w:r w:rsidR="00120CF7" w:rsidRPr="004D145E">
        <w:rPr>
          <w:rFonts w:ascii="Open Sans" w:hAnsi="Open Sans" w:cs="Open Sans"/>
          <w:color w:val="000000" w:themeColor="text1"/>
          <w:lang w:val="en"/>
        </w:rPr>
        <w:t xml:space="preserve">will </w:t>
      </w:r>
      <w:r w:rsidR="001C1FE7" w:rsidRPr="004D145E">
        <w:rPr>
          <w:rFonts w:ascii="Open Sans" w:hAnsi="Open Sans" w:cs="Open Sans"/>
          <w:color w:val="000000" w:themeColor="text1"/>
          <w:lang w:val="en"/>
        </w:rPr>
        <w:t xml:space="preserve">review the submitted report, </w:t>
      </w:r>
      <w:r w:rsidR="00834FA4" w:rsidRPr="004D145E">
        <w:rPr>
          <w:rFonts w:ascii="Open Sans" w:hAnsi="Open Sans" w:cs="Open Sans"/>
          <w:color w:val="000000" w:themeColor="text1"/>
          <w:lang w:val="en"/>
        </w:rPr>
        <w:t>provide</w:t>
      </w:r>
      <w:r w:rsidR="001C1FE7" w:rsidRPr="004D145E">
        <w:rPr>
          <w:rFonts w:ascii="Open Sans" w:hAnsi="Open Sans" w:cs="Open Sans"/>
          <w:color w:val="000000" w:themeColor="text1"/>
          <w:lang w:val="en"/>
        </w:rPr>
        <w:t xml:space="preserve"> feedback and make recommendations o</w:t>
      </w:r>
      <w:r w:rsidR="00120CF7" w:rsidRPr="004D145E">
        <w:rPr>
          <w:rFonts w:ascii="Open Sans" w:hAnsi="Open Sans" w:cs="Open Sans"/>
          <w:color w:val="000000" w:themeColor="text1"/>
          <w:lang w:val="en"/>
        </w:rPr>
        <w:t>n</w:t>
      </w:r>
      <w:r w:rsidR="001C1FE7" w:rsidRPr="004D145E">
        <w:rPr>
          <w:rFonts w:ascii="Open Sans" w:hAnsi="Open Sans" w:cs="Open Sans"/>
          <w:color w:val="000000" w:themeColor="text1"/>
          <w:lang w:val="en"/>
        </w:rPr>
        <w:t xml:space="preserve"> the purchase</w:t>
      </w:r>
      <w:r w:rsidR="00120CF7" w:rsidRPr="004D145E">
        <w:rPr>
          <w:rFonts w:ascii="Open Sans" w:hAnsi="Open Sans" w:cs="Open Sans"/>
          <w:color w:val="000000" w:themeColor="text1"/>
          <w:lang w:val="en"/>
        </w:rPr>
        <w:t>s</w:t>
      </w:r>
      <w:r w:rsidR="001C1FE7" w:rsidRPr="004D145E">
        <w:rPr>
          <w:rFonts w:ascii="Open Sans" w:hAnsi="Open Sans" w:cs="Open Sans"/>
          <w:color w:val="000000" w:themeColor="text1"/>
          <w:lang w:val="en"/>
        </w:rPr>
        <w:t xml:space="preserve"> to the Delegate Procurement </w:t>
      </w:r>
      <w:r w:rsidR="00120CF7" w:rsidRPr="004D145E">
        <w:rPr>
          <w:rFonts w:ascii="Open Sans" w:hAnsi="Open Sans" w:cs="Open Sans"/>
          <w:color w:val="000000" w:themeColor="text1"/>
          <w:lang w:val="en"/>
        </w:rPr>
        <w:t>A</w:t>
      </w:r>
      <w:r w:rsidR="001C1FE7" w:rsidRPr="004D145E">
        <w:rPr>
          <w:rFonts w:ascii="Open Sans" w:hAnsi="Open Sans" w:cs="Open Sans"/>
          <w:color w:val="000000" w:themeColor="text1"/>
          <w:lang w:val="en"/>
        </w:rPr>
        <w:t xml:space="preserve">uthority, who finally approves the </w:t>
      </w:r>
      <w:r w:rsidRPr="004D145E">
        <w:rPr>
          <w:rFonts w:ascii="Open Sans" w:hAnsi="Open Sans" w:cs="Open Sans"/>
          <w:color w:val="000000" w:themeColor="text1"/>
          <w:lang w:val="en"/>
        </w:rPr>
        <w:t>process</w:t>
      </w:r>
      <w:r w:rsidR="001C1FE7" w:rsidRPr="004D145E">
        <w:rPr>
          <w:rFonts w:ascii="Open Sans" w:hAnsi="Open Sans" w:cs="Open Sans"/>
          <w:color w:val="000000" w:themeColor="text1"/>
          <w:lang w:val="en"/>
        </w:rPr>
        <w:t>.</w:t>
      </w:r>
    </w:p>
    <w:p w14:paraId="6043739D" w14:textId="05AAF9E8" w:rsidR="001F7A9E" w:rsidRPr="004D145E" w:rsidRDefault="001F7A9E" w:rsidP="003D0444">
      <w:pPr>
        <w:spacing w:line="240" w:lineRule="auto"/>
        <w:jc w:val="both"/>
        <w:rPr>
          <w:rFonts w:ascii="Open Sans" w:hAnsi="Open Sans" w:cs="Open Sans"/>
          <w:color w:val="000000" w:themeColor="text1"/>
          <w:lang w:val="en"/>
        </w:rPr>
      </w:pPr>
      <w:r w:rsidRPr="004D145E">
        <w:rPr>
          <w:rFonts w:ascii="Open Sans" w:hAnsi="Open Sans" w:cs="Open Sans"/>
          <w:color w:val="000000" w:themeColor="text1"/>
          <w:lang w:val="en"/>
        </w:rPr>
        <w:t>The figure</w:t>
      </w:r>
      <w:r w:rsidR="00CE2265" w:rsidRPr="004D145E">
        <w:rPr>
          <w:rFonts w:ascii="Open Sans" w:hAnsi="Open Sans" w:cs="Open Sans"/>
          <w:color w:val="000000" w:themeColor="text1"/>
          <w:lang w:val="en"/>
        </w:rPr>
        <w:t xml:space="preserve"> below</w:t>
      </w:r>
      <w:r w:rsidRPr="004D145E">
        <w:rPr>
          <w:rFonts w:ascii="Open Sans" w:hAnsi="Open Sans" w:cs="Open Sans"/>
          <w:color w:val="000000" w:themeColor="text1"/>
          <w:lang w:val="en"/>
        </w:rPr>
        <w:t xml:space="preserve"> </w:t>
      </w:r>
      <w:r w:rsidR="00CE2265" w:rsidRPr="004D145E">
        <w:rPr>
          <w:rFonts w:ascii="Open Sans" w:hAnsi="Open Sans" w:cs="Open Sans"/>
          <w:color w:val="000000" w:themeColor="text1"/>
          <w:lang w:val="en"/>
        </w:rPr>
        <w:t xml:space="preserve">outlines </w:t>
      </w:r>
      <w:r w:rsidRPr="004D145E">
        <w:rPr>
          <w:rFonts w:ascii="Open Sans" w:hAnsi="Open Sans" w:cs="Open Sans"/>
          <w:color w:val="000000" w:themeColor="text1"/>
          <w:lang w:val="en"/>
        </w:rPr>
        <w:t>the procurement plan process</w:t>
      </w:r>
      <w:r w:rsidR="00E920BC" w:rsidRPr="004D145E">
        <w:rPr>
          <w:rFonts w:ascii="Open Sans" w:hAnsi="Open Sans" w:cs="Open Sans"/>
          <w:color w:val="000000" w:themeColor="text1"/>
          <w:lang w:val="en"/>
        </w:rPr>
        <w:t>:</w:t>
      </w:r>
    </w:p>
    <w:p w14:paraId="0F67012D" w14:textId="0CAED066" w:rsidR="001C1FE7" w:rsidRDefault="001F7A9E" w:rsidP="005D43A9">
      <w:pPr>
        <w:spacing w:line="240" w:lineRule="auto"/>
        <w:ind w:left="360"/>
        <w:rPr>
          <w:rFonts w:ascii="Open Sans" w:hAnsi="Open Sans" w:cs="Open Sans"/>
          <w:color w:val="231F20"/>
          <w:spacing w:val="-8"/>
          <w:w w:val="95"/>
        </w:rPr>
      </w:pPr>
      <w:r w:rsidRPr="00D36CC5">
        <w:rPr>
          <w:rFonts w:ascii="Open Sans" w:hAnsi="Open Sans" w:cs="Open Sans"/>
          <w:b/>
          <w:noProof/>
          <w:lang w:val="en-GB" w:eastAsia="en-GB"/>
        </w:rPr>
        <w:drawing>
          <wp:inline distT="0" distB="0" distL="0" distR="0" wp14:anchorId="5046D9E6" wp14:editId="2571C210">
            <wp:extent cx="5943600" cy="2459355"/>
            <wp:effectExtent l="38100" t="0" r="19050" b="0"/>
            <wp:docPr id="12" name="Diagrama 12">
              <a:extLst xmlns:a="http://schemas.openxmlformats.org/drawingml/2006/main">
                <a:ext uri="{FF2B5EF4-FFF2-40B4-BE49-F238E27FC236}">
                  <a16:creationId xmlns:a16="http://schemas.microsoft.com/office/drawing/2014/main" id="{C18FD512-6529-4B8C-883C-391C2D727DC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4439A7C" w14:textId="7C5BBFD8" w:rsidR="00636BE0" w:rsidRPr="0058118A" w:rsidRDefault="00636BE0" w:rsidP="00636BE0">
      <w:pPr>
        <w:pStyle w:val="Caption"/>
        <w:jc w:val="both"/>
        <w:rPr>
          <w:rFonts w:ascii="Open Sans" w:hAnsi="Open Sans" w:cs="Open Sans"/>
          <w:color w:val="000000" w:themeColor="text1"/>
          <w:lang w:val="en-GB"/>
        </w:rPr>
      </w:pPr>
      <w:r w:rsidRPr="0058118A">
        <w:rPr>
          <w:color w:val="000000" w:themeColor="text1"/>
        </w:rPr>
        <w:t xml:space="preserve">Figure </w:t>
      </w:r>
      <w:r>
        <w:rPr>
          <w:color w:val="000000" w:themeColor="text1"/>
        </w:rPr>
        <w:t>3</w:t>
      </w:r>
      <w:r w:rsidRPr="0058118A">
        <w:rPr>
          <w:color w:val="000000" w:themeColor="text1"/>
        </w:rPr>
        <w:t xml:space="preserve">: </w:t>
      </w:r>
      <w:r>
        <w:rPr>
          <w:color w:val="000000" w:themeColor="text1"/>
        </w:rPr>
        <w:t>Procurement plan</w:t>
      </w:r>
      <w:r w:rsidRPr="0058118A">
        <w:rPr>
          <w:color w:val="000000" w:themeColor="text1"/>
        </w:rPr>
        <w:t xml:space="preserve"> process</w:t>
      </w:r>
    </w:p>
    <w:p w14:paraId="3154EDEC" w14:textId="77777777" w:rsidR="008A321F" w:rsidRPr="00D36CC5" w:rsidRDefault="008A321F" w:rsidP="006F736E">
      <w:pPr>
        <w:spacing w:line="240" w:lineRule="auto"/>
        <w:jc w:val="right"/>
        <w:rPr>
          <w:rFonts w:ascii="Open Sans" w:hAnsi="Open Sans" w:cs="Open Sans"/>
          <w:color w:val="231F20"/>
          <w:spacing w:val="-8"/>
          <w:w w:val="95"/>
        </w:rPr>
      </w:pPr>
    </w:p>
    <w:p w14:paraId="34F8B956" w14:textId="7DB99E24" w:rsidR="006F736E" w:rsidRPr="003D2F32" w:rsidRDefault="006F736E" w:rsidP="005072A8">
      <w:pPr>
        <w:pStyle w:val="Heading1"/>
        <w:numPr>
          <w:ilvl w:val="0"/>
          <w:numId w:val="26"/>
        </w:numPr>
        <w:rPr>
          <w:rFonts w:ascii="Open Sans" w:hAnsi="Open Sans" w:cs="Open Sans"/>
          <w:b/>
          <w:color w:val="auto"/>
          <w:sz w:val="24"/>
          <w:szCs w:val="24"/>
        </w:rPr>
      </w:pPr>
      <w:bookmarkStart w:id="26" w:name="_Toc514743756"/>
      <w:bookmarkStart w:id="27" w:name="_Toc515876756"/>
      <w:r w:rsidRPr="003D2F32">
        <w:rPr>
          <w:rFonts w:ascii="Open Sans" w:hAnsi="Open Sans" w:cs="Open Sans"/>
          <w:b/>
          <w:color w:val="auto"/>
          <w:sz w:val="24"/>
          <w:szCs w:val="24"/>
        </w:rPr>
        <w:t>Key Challenges</w:t>
      </w:r>
      <w:bookmarkEnd w:id="26"/>
      <w:bookmarkEnd w:id="27"/>
    </w:p>
    <w:p w14:paraId="44EAE9B0" w14:textId="77777777" w:rsidR="006F736E" w:rsidRPr="00D36CC5" w:rsidRDefault="006F736E" w:rsidP="002A7DFA">
      <w:pPr>
        <w:pStyle w:val="ListParagraph"/>
        <w:spacing w:after="0" w:line="240" w:lineRule="auto"/>
        <w:ind w:left="360"/>
        <w:contextualSpacing w:val="0"/>
        <w:jc w:val="both"/>
        <w:rPr>
          <w:rFonts w:ascii="Open Sans" w:hAnsi="Open Sans" w:cs="Open Sans"/>
          <w:b/>
          <w:lang w:val="en-GB"/>
        </w:rPr>
      </w:pPr>
    </w:p>
    <w:p w14:paraId="0313EFCA" w14:textId="5F196693" w:rsidR="006F736E" w:rsidRPr="005D43A9" w:rsidRDefault="006F736E" w:rsidP="002A7DFA">
      <w:pPr>
        <w:widowControl w:val="0"/>
        <w:tabs>
          <w:tab w:val="left" w:pos="942"/>
        </w:tabs>
        <w:autoSpaceDE w:val="0"/>
        <w:autoSpaceDN w:val="0"/>
        <w:spacing w:line="240" w:lineRule="auto"/>
        <w:ind w:right="302"/>
        <w:jc w:val="both"/>
        <w:rPr>
          <w:rFonts w:ascii="Open Sans" w:hAnsi="Open Sans" w:cs="Open Sans"/>
          <w:b/>
        </w:rPr>
      </w:pPr>
      <w:r w:rsidRPr="005D43A9">
        <w:rPr>
          <w:rFonts w:ascii="Open Sans" w:hAnsi="Open Sans" w:cs="Open Sans"/>
          <w:b/>
        </w:rPr>
        <w:t xml:space="preserve">Security </w:t>
      </w:r>
      <w:r w:rsidR="00CE2265">
        <w:rPr>
          <w:rFonts w:ascii="Open Sans" w:hAnsi="Open Sans" w:cs="Open Sans"/>
          <w:b/>
        </w:rPr>
        <w:t>on</w:t>
      </w:r>
      <w:r w:rsidRPr="005D43A9">
        <w:rPr>
          <w:rFonts w:ascii="Open Sans" w:hAnsi="Open Sans" w:cs="Open Sans"/>
          <w:b/>
        </w:rPr>
        <w:t xml:space="preserve"> the </w:t>
      </w:r>
      <w:r w:rsidR="00CE2265">
        <w:rPr>
          <w:rFonts w:ascii="Open Sans" w:hAnsi="Open Sans" w:cs="Open Sans"/>
          <w:b/>
        </w:rPr>
        <w:t>B</w:t>
      </w:r>
      <w:r w:rsidRPr="005D43A9">
        <w:rPr>
          <w:rFonts w:ascii="Open Sans" w:hAnsi="Open Sans" w:cs="Open Sans"/>
          <w:b/>
        </w:rPr>
        <w:t>order</w:t>
      </w:r>
      <w:r w:rsidR="00CE2265">
        <w:rPr>
          <w:rFonts w:ascii="Open Sans" w:hAnsi="Open Sans" w:cs="Open Sans"/>
          <w:b/>
        </w:rPr>
        <w:t xml:space="preserve"> Area</w:t>
      </w:r>
    </w:p>
    <w:p w14:paraId="4DD0474D" w14:textId="5DF27298" w:rsidR="006F736E" w:rsidRPr="00D36CC5" w:rsidRDefault="006F736E" w:rsidP="006F736E">
      <w:pPr>
        <w:spacing w:line="240" w:lineRule="auto"/>
        <w:jc w:val="both"/>
        <w:rPr>
          <w:rFonts w:ascii="Open Sans" w:hAnsi="Open Sans" w:cs="Open Sans"/>
        </w:rPr>
      </w:pPr>
      <w:r w:rsidRPr="00D36CC5">
        <w:rPr>
          <w:rFonts w:ascii="Open Sans" w:hAnsi="Open Sans" w:cs="Open Sans"/>
        </w:rPr>
        <w:t xml:space="preserve">Since 2016, the security </w:t>
      </w:r>
      <w:r w:rsidR="003D61C1">
        <w:rPr>
          <w:rFonts w:ascii="Open Sans" w:hAnsi="Open Sans" w:cs="Open Sans"/>
        </w:rPr>
        <w:t xml:space="preserve">situation </w:t>
      </w:r>
      <w:r w:rsidRPr="00D36CC5">
        <w:rPr>
          <w:rFonts w:ascii="Open Sans" w:hAnsi="Open Sans" w:cs="Open Sans"/>
        </w:rPr>
        <w:t xml:space="preserve">in the region is </w:t>
      </w:r>
      <w:r w:rsidR="003D61C1">
        <w:rPr>
          <w:rFonts w:ascii="Open Sans" w:hAnsi="Open Sans" w:cs="Open Sans"/>
        </w:rPr>
        <w:t>worsening</w:t>
      </w:r>
      <w:r w:rsidRPr="00D36CC5">
        <w:rPr>
          <w:rFonts w:ascii="Open Sans" w:hAnsi="Open Sans" w:cs="Open Sans"/>
        </w:rPr>
        <w:t xml:space="preserve"> due to the presence of armed groups</w:t>
      </w:r>
      <w:r w:rsidR="00CE2265">
        <w:rPr>
          <w:rFonts w:ascii="Open Sans" w:hAnsi="Open Sans" w:cs="Open Sans"/>
        </w:rPr>
        <w:t xml:space="preserve"> on</w:t>
      </w:r>
      <w:r w:rsidRPr="00D36CC5">
        <w:rPr>
          <w:rFonts w:ascii="Open Sans" w:hAnsi="Open Sans" w:cs="Open Sans"/>
        </w:rPr>
        <w:t xml:space="preserve"> the Colombi</w:t>
      </w:r>
      <w:r w:rsidR="00CE2265">
        <w:rPr>
          <w:rFonts w:ascii="Open Sans" w:hAnsi="Open Sans" w:cs="Open Sans"/>
        </w:rPr>
        <w:t>a</w:t>
      </w:r>
      <w:r w:rsidR="000829F4">
        <w:rPr>
          <w:rFonts w:ascii="Open Sans" w:hAnsi="Open Sans" w:cs="Open Sans"/>
        </w:rPr>
        <w:t>-</w:t>
      </w:r>
      <w:r w:rsidRPr="00D36CC5">
        <w:rPr>
          <w:rFonts w:ascii="Open Sans" w:hAnsi="Open Sans" w:cs="Open Sans"/>
        </w:rPr>
        <w:t>Ecuador border ar</w:t>
      </w:r>
      <w:r w:rsidR="00CE2265">
        <w:rPr>
          <w:rFonts w:ascii="Open Sans" w:hAnsi="Open Sans" w:cs="Open Sans"/>
        </w:rPr>
        <w:t xml:space="preserve">ea as well as an influx in </w:t>
      </w:r>
      <w:r w:rsidRPr="00D36CC5">
        <w:rPr>
          <w:rFonts w:ascii="Open Sans" w:hAnsi="Open Sans" w:cs="Open Sans"/>
        </w:rPr>
        <w:t xml:space="preserve">illicit crops. Many participants </w:t>
      </w:r>
      <w:r w:rsidR="00E108CB">
        <w:rPr>
          <w:rFonts w:ascii="Open Sans" w:hAnsi="Open Sans" w:cs="Open Sans"/>
        </w:rPr>
        <w:t xml:space="preserve">of </w:t>
      </w:r>
      <w:r w:rsidRPr="00D36CC5">
        <w:rPr>
          <w:rFonts w:ascii="Open Sans" w:hAnsi="Open Sans" w:cs="Open Sans"/>
        </w:rPr>
        <w:t xml:space="preserve">the </w:t>
      </w:r>
      <w:r w:rsidR="006D1D08">
        <w:rPr>
          <w:rFonts w:ascii="Open Sans" w:hAnsi="Open Sans" w:cs="Open Sans"/>
        </w:rPr>
        <w:t>i</w:t>
      </w:r>
      <w:r w:rsidRPr="00D36CC5">
        <w:rPr>
          <w:rFonts w:ascii="Open Sans" w:hAnsi="Open Sans" w:cs="Open Sans"/>
        </w:rPr>
        <w:t xml:space="preserve">nception </w:t>
      </w:r>
      <w:r w:rsidR="006D1D08">
        <w:rPr>
          <w:rFonts w:ascii="Open Sans" w:hAnsi="Open Sans" w:cs="Open Sans"/>
        </w:rPr>
        <w:t>w</w:t>
      </w:r>
      <w:r w:rsidRPr="00D36CC5">
        <w:rPr>
          <w:rFonts w:ascii="Open Sans" w:hAnsi="Open Sans" w:cs="Open Sans"/>
        </w:rPr>
        <w:t xml:space="preserve">orkshop, as well as Afro and Awa </w:t>
      </w:r>
      <w:r w:rsidR="00CE2265">
        <w:rPr>
          <w:rFonts w:ascii="Open Sans" w:hAnsi="Open Sans" w:cs="Open Sans"/>
        </w:rPr>
        <w:t>communities</w:t>
      </w:r>
      <w:r w:rsidR="006D1D08">
        <w:rPr>
          <w:rFonts w:ascii="Open Sans" w:hAnsi="Open Sans" w:cs="Open Sans"/>
        </w:rPr>
        <w:t xml:space="preserve"> leaders,</w:t>
      </w:r>
      <w:r w:rsidR="00E108CB">
        <w:rPr>
          <w:rFonts w:ascii="Open Sans" w:hAnsi="Open Sans" w:cs="Open Sans"/>
        </w:rPr>
        <w:t xml:space="preserve"> </w:t>
      </w:r>
      <w:r w:rsidRPr="00D36CC5">
        <w:rPr>
          <w:rFonts w:ascii="Open Sans" w:hAnsi="Open Sans" w:cs="Open Sans"/>
        </w:rPr>
        <w:t>highlighted the need</w:t>
      </w:r>
      <w:r w:rsidR="00E108CB">
        <w:rPr>
          <w:rFonts w:ascii="Open Sans" w:hAnsi="Open Sans" w:cs="Open Sans"/>
        </w:rPr>
        <w:t xml:space="preserve"> to </w:t>
      </w:r>
      <w:r w:rsidR="004D145E">
        <w:rPr>
          <w:rFonts w:ascii="Open Sans" w:hAnsi="Open Sans" w:cs="Open Sans"/>
        </w:rPr>
        <w:t xml:space="preserve">consider </w:t>
      </w:r>
      <w:r w:rsidR="004D145E" w:rsidRPr="00D853B0">
        <w:rPr>
          <w:rFonts w:ascii="Open Sans" w:hAnsi="Open Sans" w:cs="Open Sans"/>
        </w:rPr>
        <w:t>the</w:t>
      </w:r>
      <w:r w:rsidR="000B4082" w:rsidRPr="00D853B0">
        <w:rPr>
          <w:rFonts w:ascii="Open Sans" w:hAnsi="Open Sans" w:cs="Open Sans"/>
        </w:rPr>
        <w:t xml:space="preserve"> </w:t>
      </w:r>
      <w:r w:rsidR="001D4E59" w:rsidRPr="00D853B0">
        <w:rPr>
          <w:rFonts w:ascii="Open Sans" w:hAnsi="Open Sans" w:cs="Open Sans"/>
        </w:rPr>
        <w:t>violent events against local population due to the presence of new armed groups</w:t>
      </w:r>
      <w:r w:rsidRPr="00D36CC5">
        <w:rPr>
          <w:rFonts w:ascii="Open Sans" w:hAnsi="Open Sans" w:cs="Open Sans"/>
        </w:rPr>
        <w:t>, in accord</w:t>
      </w:r>
      <w:r w:rsidR="000829F4">
        <w:rPr>
          <w:rFonts w:ascii="Open Sans" w:hAnsi="Open Sans" w:cs="Open Sans"/>
        </w:rPr>
        <w:t>ance</w:t>
      </w:r>
      <w:r w:rsidRPr="00D36CC5">
        <w:rPr>
          <w:rFonts w:ascii="Open Sans" w:hAnsi="Open Sans" w:cs="Open Sans"/>
        </w:rPr>
        <w:t xml:space="preserve"> </w:t>
      </w:r>
      <w:r w:rsidR="000829F4">
        <w:rPr>
          <w:rFonts w:ascii="Open Sans" w:hAnsi="Open Sans" w:cs="Open Sans"/>
        </w:rPr>
        <w:t>to</w:t>
      </w:r>
      <w:r w:rsidRPr="00D36CC5">
        <w:rPr>
          <w:rFonts w:ascii="Open Sans" w:hAnsi="Open Sans" w:cs="Open Sans"/>
        </w:rPr>
        <w:t xml:space="preserve"> the actual security context.</w:t>
      </w:r>
    </w:p>
    <w:p w14:paraId="6AA0B138" w14:textId="65D2A030" w:rsidR="006F736E" w:rsidRPr="00B73C44" w:rsidRDefault="000B5D24" w:rsidP="006F736E">
      <w:pPr>
        <w:spacing w:line="240" w:lineRule="auto"/>
        <w:jc w:val="both"/>
        <w:rPr>
          <w:rFonts w:ascii="Open Sans" w:hAnsi="Open Sans" w:cs="Open Sans"/>
        </w:rPr>
      </w:pPr>
      <w:r w:rsidRPr="005D43A9">
        <w:rPr>
          <w:rFonts w:ascii="Open Sans" w:hAnsi="Open Sans" w:cs="Open Sans"/>
          <w:color w:val="222222"/>
          <w:lang w:val="en"/>
        </w:rPr>
        <w:t>Violence</w:t>
      </w:r>
      <w:r w:rsidR="00AB6009">
        <w:rPr>
          <w:rFonts w:ascii="Open Sans" w:hAnsi="Open Sans" w:cs="Open Sans"/>
          <w:color w:val="222222"/>
          <w:lang w:val="en"/>
        </w:rPr>
        <w:t xml:space="preserve"> </w:t>
      </w:r>
      <w:r w:rsidRPr="005D43A9">
        <w:rPr>
          <w:rFonts w:ascii="Open Sans" w:hAnsi="Open Sans" w:cs="Open Sans"/>
          <w:color w:val="222222"/>
          <w:lang w:val="en"/>
        </w:rPr>
        <w:t xml:space="preserve">and insecurity have </w:t>
      </w:r>
      <w:r w:rsidR="00520B3B">
        <w:rPr>
          <w:rFonts w:ascii="Open Sans" w:hAnsi="Open Sans" w:cs="Open Sans"/>
          <w:color w:val="222222"/>
          <w:lang w:val="en"/>
        </w:rPr>
        <w:t xml:space="preserve">also </w:t>
      </w:r>
      <w:r w:rsidRPr="005D43A9">
        <w:rPr>
          <w:rFonts w:ascii="Open Sans" w:hAnsi="Open Sans" w:cs="Open Sans"/>
          <w:color w:val="222222"/>
          <w:lang w:val="en"/>
        </w:rPr>
        <w:t>increased in the study region,</w:t>
      </w:r>
      <w:r w:rsidRPr="00B73C44">
        <w:rPr>
          <w:rFonts w:ascii="Open Sans" w:hAnsi="Open Sans" w:cs="Open Sans"/>
        </w:rPr>
        <w:t xml:space="preserve"> </w:t>
      </w:r>
      <w:r w:rsidR="006F736E" w:rsidRPr="00B73C44">
        <w:rPr>
          <w:rFonts w:ascii="Open Sans" w:hAnsi="Open Sans" w:cs="Open Sans"/>
        </w:rPr>
        <w:t xml:space="preserve">especially on the Colombian </w:t>
      </w:r>
      <w:r w:rsidR="00AB6009">
        <w:rPr>
          <w:rFonts w:ascii="Open Sans" w:hAnsi="Open Sans" w:cs="Open Sans"/>
        </w:rPr>
        <w:t>border,</w:t>
      </w:r>
      <w:r w:rsidR="006F736E" w:rsidRPr="00B73C44">
        <w:rPr>
          <w:rFonts w:ascii="Open Sans" w:hAnsi="Open Sans" w:cs="Open Sans"/>
        </w:rPr>
        <w:t xml:space="preserve"> </w:t>
      </w:r>
      <w:r w:rsidRPr="00B73C44">
        <w:rPr>
          <w:rFonts w:ascii="Open Sans" w:hAnsi="Open Sans" w:cs="Open Sans"/>
        </w:rPr>
        <w:t xml:space="preserve">where </w:t>
      </w:r>
      <w:r w:rsidR="006F736E" w:rsidRPr="00B73C44">
        <w:rPr>
          <w:rFonts w:ascii="Open Sans" w:hAnsi="Open Sans" w:cs="Open Sans"/>
        </w:rPr>
        <w:t xml:space="preserve">threats to indigenous </w:t>
      </w:r>
      <w:r w:rsidR="004D145E" w:rsidRPr="00B73C44">
        <w:rPr>
          <w:rFonts w:ascii="Open Sans" w:hAnsi="Open Sans" w:cs="Open Sans"/>
        </w:rPr>
        <w:t>communities’</w:t>
      </w:r>
      <w:r w:rsidR="00DC3F2D">
        <w:rPr>
          <w:rFonts w:ascii="Open Sans" w:hAnsi="Open Sans" w:cs="Open Sans"/>
        </w:rPr>
        <w:t xml:space="preserve"> leaders</w:t>
      </w:r>
      <w:r w:rsidR="006F736E" w:rsidRPr="00B73C44">
        <w:rPr>
          <w:rFonts w:ascii="Open Sans" w:hAnsi="Open Sans" w:cs="Open Sans"/>
        </w:rPr>
        <w:t xml:space="preserve"> are frequent, causing forced </w:t>
      </w:r>
      <w:r w:rsidR="00834FA4" w:rsidRPr="00B73C44">
        <w:rPr>
          <w:rFonts w:ascii="Open Sans" w:hAnsi="Open Sans" w:cs="Open Sans"/>
        </w:rPr>
        <w:t>displacements</w:t>
      </w:r>
      <w:r w:rsidR="00520B3B">
        <w:rPr>
          <w:rFonts w:ascii="Open Sans" w:hAnsi="Open Sans" w:cs="Open Sans"/>
        </w:rPr>
        <w:t xml:space="preserve"> of community members</w:t>
      </w:r>
      <w:r w:rsidR="00834FA4" w:rsidRPr="00B73C44">
        <w:rPr>
          <w:rFonts w:ascii="Open Sans" w:hAnsi="Open Sans" w:cs="Open Sans"/>
        </w:rPr>
        <w:t>. The</w:t>
      </w:r>
      <w:r w:rsidR="006F736E" w:rsidRPr="00B73C44">
        <w:rPr>
          <w:rFonts w:ascii="Open Sans" w:hAnsi="Open Sans" w:cs="Open Sans"/>
        </w:rPr>
        <w:t xml:space="preserve"> recent attacks are likely a </w:t>
      </w:r>
      <w:r w:rsidR="00520B3B">
        <w:rPr>
          <w:rFonts w:ascii="Open Sans" w:hAnsi="Open Sans" w:cs="Open Sans"/>
        </w:rPr>
        <w:t>demonstration</w:t>
      </w:r>
      <w:r w:rsidR="006F736E" w:rsidRPr="00B73C44">
        <w:rPr>
          <w:rFonts w:ascii="Open Sans" w:hAnsi="Open Sans" w:cs="Open Sans"/>
        </w:rPr>
        <w:t xml:space="preserve"> of force by criminal groups </w:t>
      </w:r>
      <w:r w:rsidR="00AB6009" w:rsidRPr="00B73C44">
        <w:rPr>
          <w:rFonts w:ascii="Open Sans" w:hAnsi="Open Sans" w:cs="Open Sans"/>
        </w:rPr>
        <w:t>and</w:t>
      </w:r>
      <w:r w:rsidR="006F736E" w:rsidRPr="00B73C44">
        <w:rPr>
          <w:rFonts w:ascii="Open Sans" w:hAnsi="Open Sans" w:cs="Open Sans"/>
        </w:rPr>
        <w:t xml:space="preserve"> a retaliation for anti-narcotics operations </w:t>
      </w:r>
      <w:r w:rsidR="00520B3B">
        <w:rPr>
          <w:rFonts w:ascii="Open Sans" w:hAnsi="Open Sans" w:cs="Open Sans"/>
        </w:rPr>
        <w:t>on</w:t>
      </w:r>
      <w:r w:rsidR="006F736E" w:rsidRPr="00B73C44">
        <w:rPr>
          <w:rFonts w:ascii="Open Sans" w:hAnsi="Open Sans" w:cs="Open Sans"/>
        </w:rPr>
        <w:t xml:space="preserve"> the border area. </w:t>
      </w:r>
    </w:p>
    <w:p w14:paraId="31BBA76F" w14:textId="70F22470" w:rsidR="006F736E" w:rsidRPr="00D36CC5" w:rsidRDefault="00843B18" w:rsidP="006F736E">
      <w:pPr>
        <w:spacing w:line="240" w:lineRule="auto"/>
        <w:jc w:val="both"/>
        <w:rPr>
          <w:rFonts w:ascii="Open Sans" w:hAnsi="Open Sans" w:cs="Open Sans"/>
        </w:rPr>
      </w:pPr>
      <w:r>
        <w:rPr>
          <w:rFonts w:ascii="Open Sans" w:hAnsi="Open Sans" w:cs="Open Sans"/>
        </w:rPr>
        <w:lastRenderedPageBreak/>
        <w:t>In order to ensure security in the field</w:t>
      </w:r>
      <w:r w:rsidR="006F736E" w:rsidRPr="00D36CC5">
        <w:rPr>
          <w:rFonts w:ascii="Open Sans" w:hAnsi="Open Sans" w:cs="Open Sans"/>
        </w:rPr>
        <w:t xml:space="preserve"> WFP will</w:t>
      </w:r>
      <w:r w:rsidRPr="00843B18">
        <w:rPr>
          <w:rFonts w:ascii="Open Sans" w:hAnsi="Open Sans" w:cs="Open Sans"/>
        </w:rPr>
        <w:t xml:space="preserve"> follow the recommendations issued by the</w:t>
      </w:r>
      <w:r>
        <w:rPr>
          <w:rFonts w:ascii="Open Sans" w:hAnsi="Open Sans" w:cs="Open Sans"/>
        </w:rPr>
        <w:t xml:space="preserve"> United Nations Department </w:t>
      </w:r>
      <w:r w:rsidR="00AB6009">
        <w:rPr>
          <w:rFonts w:ascii="Open Sans" w:hAnsi="Open Sans" w:cs="Open Sans"/>
        </w:rPr>
        <w:t xml:space="preserve">of </w:t>
      </w:r>
      <w:r w:rsidR="00520B3B">
        <w:rPr>
          <w:rFonts w:ascii="Open Sans" w:hAnsi="Open Sans" w:cs="Open Sans"/>
        </w:rPr>
        <w:t>S</w:t>
      </w:r>
      <w:r w:rsidR="00AB6009">
        <w:rPr>
          <w:rFonts w:ascii="Open Sans" w:hAnsi="Open Sans" w:cs="Open Sans"/>
        </w:rPr>
        <w:t>afety and</w:t>
      </w:r>
      <w:r>
        <w:rPr>
          <w:rFonts w:ascii="Open Sans" w:hAnsi="Open Sans" w:cs="Open Sans"/>
        </w:rPr>
        <w:t xml:space="preserve"> </w:t>
      </w:r>
      <w:r w:rsidR="00520B3B">
        <w:rPr>
          <w:rFonts w:ascii="Open Sans" w:hAnsi="Open Sans" w:cs="Open Sans"/>
        </w:rPr>
        <w:t>S</w:t>
      </w:r>
      <w:r>
        <w:rPr>
          <w:rFonts w:ascii="Open Sans" w:hAnsi="Open Sans" w:cs="Open Sans"/>
        </w:rPr>
        <w:t>ecurity (UNDSS)</w:t>
      </w:r>
      <w:r w:rsidRPr="00843B18">
        <w:rPr>
          <w:rFonts w:ascii="Open Sans" w:hAnsi="Open Sans" w:cs="Open Sans"/>
        </w:rPr>
        <w:t>, as well as complying with existing security regulations</w:t>
      </w:r>
      <w:r>
        <w:rPr>
          <w:rFonts w:ascii="Open Sans" w:hAnsi="Open Sans" w:cs="Open Sans"/>
        </w:rPr>
        <w:t xml:space="preserve"> (MOSS). WFP will also</w:t>
      </w:r>
      <w:r w:rsidRPr="00843B18">
        <w:rPr>
          <w:rFonts w:ascii="Open Sans" w:hAnsi="Open Sans" w:cs="Open Sans"/>
        </w:rPr>
        <w:t xml:space="preserve"> </w:t>
      </w:r>
      <w:r w:rsidRPr="00D36CC5">
        <w:rPr>
          <w:rFonts w:ascii="Open Sans" w:hAnsi="Open Sans" w:cs="Open Sans"/>
        </w:rPr>
        <w:t xml:space="preserve">maintain </w:t>
      </w:r>
      <w:r w:rsidR="00520B3B">
        <w:rPr>
          <w:rFonts w:ascii="Open Sans" w:hAnsi="Open Sans" w:cs="Open Sans"/>
        </w:rPr>
        <w:t xml:space="preserve">constant </w:t>
      </w:r>
      <w:r w:rsidRPr="00D36CC5">
        <w:rPr>
          <w:rFonts w:ascii="Open Sans" w:hAnsi="Open Sans" w:cs="Open Sans"/>
        </w:rPr>
        <w:t xml:space="preserve">communication with different stakeholders as well as with the </w:t>
      </w:r>
      <w:r w:rsidR="00520B3B">
        <w:rPr>
          <w:rFonts w:ascii="Open Sans" w:hAnsi="Open Sans" w:cs="Open Sans"/>
        </w:rPr>
        <w:t xml:space="preserve">targeted </w:t>
      </w:r>
      <w:r w:rsidRPr="00D36CC5">
        <w:rPr>
          <w:rFonts w:ascii="Open Sans" w:hAnsi="Open Sans" w:cs="Open Sans"/>
        </w:rPr>
        <w:t>communities</w:t>
      </w:r>
      <w:r>
        <w:rPr>
          <w:rFonts w:ascii="Open Sans" w:hAnsi="Open Sans" w:cs="Open Sans"/>
        </w:rPr>
        <w:t>.</w:t>
      </w:r>
    </w:p>
    <w:p w14:paraId="0099788F" w14:textId="42AF7E94" w:rsidR="006F736E" w:rsidRPr="005D43A9" w:rsidRDefault="006F736E" w:rsidP="002A7DFA">
      <w:pPr>
        <w:spacing w:before="240" w:after="120" w:line="240" w:lineRule="auto"/>
        <w:jc w:val="both"/>
        <w:rPr>
          <w:rFonts w:ascii="Open Sans" w:hAnsi="Open Sans" w:cs="Open Sans"/>
          <w:b/>
        </w:rPr>
      </w:pPr>
      <w:r w:rsidRPr="005D43A9">
        <w:rPr>
          <w:rFonts w:ascii="Open Sans" w:hAnsi="Open Sans" w:cs="Open Sans"/>
          <w:b/>
        </w:rPr>
        <w:t>Recogni</w:t>
      </w:r>
      <w:r w:rsidR="00520B3B">
        <w:rPr>
          <w:rFonts w:ascii="Open Sans" w:hAnsi="Open Sans" w:cs="Open Sans"/>
          <w:b/>
        </w:rPr>
        <w:t>tion of</w:t>
      </w:r>
      <w:r w:rsidRPr="005D43A9">
        <w:rPr>
          <w:rFonts w:ascii="Open Sans" w:hAnsi="Open Sans" w:cs="Open Sans"/>
          <w:b/>
        </w:rPr>
        <w:t xml:space="preserve"> </w:t>
      </w:r>
      <w:r w:rsidR="00520B3B">
        <w:rPr>
          <w:rFonts w:ascii="Open Sans" w:hAnsi="Open Sans" w:cs="Open Sans"/>
          <w:b/>
        </w:rPr>
        <w:t>the C</w:t>
      </w:r>
      <w:r w:rsidRPr="005D43A9">
        <w:rPr>
          <w:rFonts w:ascii="Open Sans" w:hAnsi="Open Sans" w:cs="Open Sans"/>
          <w:b/>
        </w:rPr>
        <w:t xml:space="preserve">ultural </w:t>
      </w:r>
      <w:r w:rsidR="00520B3B">
        <w:rPr>
          <w:rFonts w:ascii="Open Sans" w:hAnsi="Open Sans" w:cs="Open Sans"/>
          <w:b/>
        </w:rPr>
        <w:t>Identities</w:t>
      </w:r>
      <w:r w:rsidRPr="005D43A9">
        <w:rPr>
          <w:rFonts w:ascii="Open Sans" w:hAnsi="Open Sans" w:cs="Open Sans"/>
          <w:b/>
        </w:rPr>
        <w:t xml:space="preserve"> and </w:t>
      </w:r>
      <w:r w:rsidR="00520B3B">
        <w:rPr>
          <w:rFonts w:ascii="Open Sans" w:hAnsi="Open Sans" w:cs="Open Sans"/>
          <w:b/>
        </w:rPr>
        <w:t>R</w:t>
      </w:r>
      <w:r w:rsidRPr="005D43A9">
        <w:rPr>
          <w:rFonts w:ascii="Open Sans" w:hAnsi="Open Sans" w:cs="Open Sans"/>
          <w:b/>
        </w:rPr>
        <w:t xml:space="preserve">ights </w:t>
      </w:r>
      <w:r w:rsidR="00520B3B">
        <w:rPr>
          <w:rFonts w:ascii="Open Sans" w:hAnsi="Open Sans" w:cs="Open Sans"/>
          <w:b/>
        </w:rPr>
        <w:t xml:space="preserve">of </w:t>
      </w:r>
      <w:r w:rsidR="00E920BC">
        <w:rPr>
          <w:rFonts w:ascii="Open Sans" w:hAnsi="Open Sans" w:cs="Open Sans"/>
          <w:b/>
        </w:rPr>
        <w:t>Communities</w:t>
      </w:r>
    </w:p>
    <w:p w14:paraId="1AB2C7F7" w14:textId="29847984" w:rsidR="006F736E" w:rsidRPr="00D36CC5" w:rsidRDefault="006F736E" w:rsidP="006F736E">
      <w:pPr>
        <w:spacing w:line="240" w:lineRule="auto"/>
        <w:jc w:val="both"/>
        <w:rPr>
          <w:rFonts w:ascii="Open Sans" w:hAnsi="Open Sans" w:cs="Open Sans"/>
        </w:rPr>
      </w:pPr>
      <w:bookmarkStart w:id="28" w:name="_Hlk514763197"/>
      <w:r w:rsidRPr="00D36CC5">
        <w:rPr>
          <w:rFonts w:ascii="Open Sans" w:hAnsi="Open Sans" w:cs="Open Sans"/>
        </w:rPr>
        <w:t xml:space="preserve">To ensure successful implementation, the project will work directly with the </w:t>
      </w:r>
      <w:r w:rsidR="00E72F72" w:rsidRPr="00D36CC5">
        <w:rPr>
          <w:rFonts w:ascii="Open Sans" w:hAnsi="Open Sans" w:cs="Open Sans"/>
        </w:rPr>
        <w:t>communities</w:t>
      </w:r>
      <w:r w:rsidR="00E72F72">
        <w:rPr>
          <w:rFonts w:ascii="Open Sans" w:hAnsi="Open Sans" w:cs="Open Sans"/>
        </w:rPr>
        <w:t xml:space="preserve"> in the</w:t>
      </w:r>
      <w:r w:rsidR="00E72F72" w:rsidRPr="00D36CC5">
        <w:rPr>
          <w:rFonts w:ascii="Open Sans" w:hAnsi="Open Sans" w:cs="Open Sans"/>
        </w:rPr>
        <w:t xml:space="preserve"> </w:t>
      </w:r>
      <w:r w:rsidRPr="00D36CC5">
        <w:rPr>
          <w:rFonts w:ascii="Open Sans" w:hAnsi="Open Sans" w:cs="Open Sans"/>
        </w:rPr>
        <w:t xml:space="preserve">targeted watersheds </w:t>
      </w:r>
      <w:r w:rsidR="00520B3B">
        <w:rPr>
          <w:rFonts w:ascii="Open Sans" w:hAnsi="Open Sans" w:cs="Open Sans"/>
        </w:rPr>
        <w:t>using community</w:t>
      </w:r>
      <w:r w:rsidR="008208A4">
        <w:rPr>
          <w:rFonts w:ascii="Open Sans" w:hAnsi="Open Sans" w:cs="Open Sans"/>
        </w:rPr>
        <w:t>-</w:t>
      </w:r>
      <w:r w:rsidR="00520B3B">
        <w:rPr>
          <w:rFonts w:ascii="Open Sans" w:hAnsi="Open Sans" w:cs="Open Sans"/>
        </w:rPr>
        <w:t xml:space="preserve">based </w:t>
      </w:r>
      <w:r w:rsidRPr="00D36CC5">
        <w:rPr>
          <w:rFonts w:ascii="Open Sans" w:hAnsi="Open Sans" w:cs="Open Sans"/>
        </w:rPr>
        <w:t>participatory</w:t>
      </w:r>
      <w:r w:rsidR="00520B3B">
        <w:rPr>
          <w:rFonts w:ascii="Open Sans" w:hAnsi="Open Sans" w:cs="Open Sans"/>
        </w:rPr>
        <w:t xml:space="preserve"> method</w:t>
      </w:r>
      <w:r w:rsidR="00DC3F2D">
        <w:rPr>
          <w:rFonts w:ascii="Open Sans" w:hAnsi="Open Sans" w:cs="Open Sans"/>
        </w:rPr>
        <w:t>ologies</w:t>
      </w:r>
      <w:r w:rsidRPr="00D36CC5">
        <w:rPr>
          <w:rFonts w:ascii="Open Sans" w:hAnsi="Open Sans" w:cs="Open Sans"/>
        </w:rPr>
        <w:t xml:space="preserve">. </w:t>
      </w:r>
      <w:r w:rsidR="00520B3B">
        <w:rPr>
          <w:rFonts w:ascii="Open Sans" w:hAnsi="Open Sans" w:cs="Open Sans"/>
        </w:rPr>
        <w:t xml:space="preserve">Community </w:t>
      </w:r>
      <w:r w:rsidR="00DC3F2D">
        <w:rPr>
          <w:rFonts w:ascii="Open Sans" w:hAnsi="Open Sans" w:cs="Open Sans"/>
        </w:rPr>
        <w:t>members’</w:t>
      </w:r>
      <w:r w:rsidR="00520B3B">
        <w:rPr>
          <w:rFonts w:ascii="Open Sans" w:hAnsi="Open Sans" w:cs="Open Sans"/>
        </w:rPr>
        <w:t xml:space="preserve"> c</w:t>
      </w:r>
      <w:r w:rsidRPr="00D36CC5">
        <w:rPr>
          <w:rFonts w:ascii="Open Sans" w:hAnsi="Open Sans" w:cs="Open Sans"/>
        </w:rPr>
        <w:t>ultural identity</w:t>
      </w:r>
      <w:r w:rsidR="00520B3B">
        <w:rPr>
          <w:rFonts w:ascii="Open Sans" w:hAnsi="Open Sans" w:cs="Open Sans"/>
        </w:rPr>
        <w:t xml:space="preserve">, </w:t>
      </w:r>
      <w:r w:rsidRPr="00D36CC5">
        <w:rPr>
          <w:rFonts w:ascii="Open Sans" w:hAnsi="Open Sans" w:cs="Open Sans"/>
        </w:rPr>
        <w:t>sense of belonging, ancestral traditions and forms of social organizations</w:t>
      </w:r>
      <w:r w:rsidR="00520B3B">
        <w:rPr>
          <w:rFonts w:ascii="Open Sans" w:hAnsi="Open Sans" w:cs="Open Sans"/>
        </w:rPr>
        <w:t xml:space="preserve"> will be recognized and respected</w:t>
      </w:r>
      <w:r w:rsidRPr="00D36CC5">
        <w:rPr>
          <w:rFonts w:ascii="Open Sans" w:hAnsi="Open Sans" w:cs="Open Sans"/>
        </w:rPr>
        <w:t xml:space="preserve">. </w:t>
      </w:r>
      <w:r w:rsidR="00AB6009">
        <w:rPr>
          <w:rFonts w:ascii="Open Sans" w:hAnsi="Open Sans" w:cs="Open Sans"/>
        </w:rPr>
        <w:t>For th</w:t>
      </w:r>
      <w:r w:rsidR="00520B3B">
        <w:rPr>
          <w:rFonts w:ascii="Open Sans" w:hAnsi="Open Sans" w:cs="Open Sans"/>
        </w:rPr>
        <w:t>is</w:t>
      </w:r>
      <w:r w:rsidR="00AB6009">
        <w:rPr>
          <w:rFonts w:ascii="Open Sans" w:hAnsi="Open Sans" w:cs="Open Sans"/>
        </w:rPr>
        <w:t xml:space="preserve"> reason, </w:t>
      </w:r>
      <w:r w:rsidR="00520B3B">
        <w:rPr>
          <w:rFonts w:ascii="Open Sans" w:hAnsi="Open Sans" w:cs="Open Sans"/>
        </w:rPr>
        <w:t xml:space="preserve">the </w:t>
      </w:r>
      <w:r w:rsidR="00AB6009">
        <w:rPr>
          <w:rFonts w:ascii="Open Sans" w:hAnsi="Open Sans" w:cs="Open Sans"/>
        </w:rPr>
        <w:t xml:space="preserve">recovery of </w:t>
      </w:r>
      <w:r w:rsidR="001D290D">
        <w:rPr>
          <w:rFonts w:ascii="Open Sans" w:hAnsi="Open Sans" w:cs="Open Sans"/>
        </w:rPr>
        <w:t xml:space="preserve">native </w:t>
      </w:r>
      <w:r w:rsidR="00AB6009">
        <w:rPr>
          <w:rFonts w:ascii="Open Sans" w:hAnsi="Open Sans" w:cs="Open Sans"/>
        </w:rPr>
        <w:t xml:space="preserve">species and </w:t>
      </w:r>
      <w:r w:rsidR="00520B3B">
        <w:rPr>
          <w:rFonts w:ascii="Open Sans" w:hAnsi="Open Sans" w:cs="Open Sans"/>
        </w:rPr>
        <w:t xml:space="preserve">the collection of </w:t>
      </w:r>
      <w:r w:rsidR="00AB6009">
        <w:rPr>
          <w:rFonts w:ascii="Open Sans" w:hAnsi="Open Sans" w:cs="Open Sans"/>
        </w:rPr>
        <w:t xml:space="preserve">ancestral knowledge on adaptation to climate change and food security and nutrition will </w:t>
      </w:r>
      <w:r w:rsidR="00520B3B">
        <w:rPr>
          <w:rFonts w:ascii="Open Sans" w:hAnsi="Open Sans" w:cs="Open Sans"/>
        </w:rPr>
        <w:t xml:space="preserve">be </w:t>
      </w:r>
      <w:r w:rsidR="001D290D">
        <w:rPr>
          <w:rFonts w:ascii="Open Sans" w:hAnsi="Open Sans" w:cs="Open Sans"/>
        </w:rPr>
        <w:t>carried out.</w:t>
      </w:r>
    </w:p>
    <w:p w14:paraId="57AE032E" w14:textId="697D1DE2" w:rsidR="00AB6009" w:rsidRDefault="00520B3B" w:rsidP="005D43A9">
      <w:pPr>
        <w:spacing w:line="240" w:lineRule="auto"/>
        <w:jc w:val="both"/>
        <w:rPr>
          <w:rFonts w:ascii="Open Sans" w:hAnsi="Open Sans" w:cs="Open Sans"/>
        </w:rPr>
      </w:pPr>
      <w:r>
        <w:rPr>
          <w:rFonts w:ascii="Open Sans" w:hAnsi="Open Sans" w:cs="Open Sans"/>
        </w:rPr>
        <w:t xml:space="preserve">The </w:t>
      </w:r>
      <w:r w:rsidR="006F736E" w:rsidRPr="00D36CC5">
        <w:rPr>
          <w:rFonts w:ascii="Open Sans" w:hAnsi="Open Sans" w:cs="Open Sans"/>
        </w:rPr>
        <w:t xml:space="preserve">project will </w:t>
      </w:r>
      <w:r>
        <w:rPr>
          <w:rFonts w:ascii="Open Sans" w:hAnsi="Open Sans" w:cs="Open Sans"/>
        </w:rPr>
        <w:t xml:space="preserve">also </w:t>
      </w:r>
      <w:r w:rsidR="006F736E" w:rsidRPr="00D36CC5">
        <w:rPr>
          <w:rFonts w:ascii="Open Sans" w:hAnsi="Open Sans" w:cs="Open Sans"/>
        </w:rPr>
        <w:t>ensure the participation of community leaders in decision-making processes at local and national levels</w:t>
      </w:r>
      <w:r w:rsidR="00AB6009">
        <w:rPr>
          <w:rFonts w:ascii="Open Sans" w:hAnsi="Open Sans" w:cs="Open Sans"/>
        </w:rPr>
        <w:t>. T</w:t>
      </w:r>
      <w:r w:rsidR="006F736E" w:rsidRPr="00D36CC5">
        <w:rPr>
          <w:rFonts w:ascii="Open Sans" w:hAnsi="Open Sans" w:cs="Open Sans"/>
        </w:rPr>
        <w:t xml:space="preserve">he project will </w:t>
      </w:r>
      <w:r w:rsidR="00AB6009">
        <w:rPr>
          <w:rFonts w:ascii="Open Sans" w:hAnsi="Open Sans" w:cs="Open Sans"/>
        </w:rPr>
        <w:t xml:space="preserve">contribute </w:t>
      </w:r>
      <w:r w:rsidR="006F736E" w:rsidRPr="00D36CC5">
        <w:rPr>
          <w:rFonts w:ascii="Open Sans" w:hAnsi="Open Sans" w:cs="Open Sans"/>
        </w:rPr>
        <w:t>to the empowerment of these vulnerable groups on specific adaptation actions. Promotion of human rights and cultural identity will be achieved by creating awareness with actors involved in the project implementation</w:t>
      </w:r>
      <w:r w:rsidR="00AB6009">
        <w:rPr>
          <w:rFonts w:ascii="Open Sans" w:hAnsi="Open Sans" w:cs="Open Sans"/>
        </w:rPr>
        <w:t>.</w:t>
      </w:r>
    </w:p>
    <w:bookmarkEnd w:id="28"/>
    <w:p w14:paraId="6EED0640" w14:textId="6BC41729" w:rsidR="006F736E" w:rsidRPr="00D36CC5" w:rsidRDefault="00CF2CC5" w:rsidP="002A7DFA">
      <w:pPr>
        <w:spacing w:before="240" w:after="120" w:line="240" w:lineRule="auto"/>
        <w:jc w:val="both"/>
        <w:rPr>
          <w:rFonts w:ascii="Open Sans" w:hAnsi="Open Sans" w:cs="Open Sans"/>
          <w:b/>
        </w:rPr>
      </w:pPr>
      <w:r>
        <w:rPr>
          <w:rFonts w:ascii="Open Sans" w:hAnsi="Open Sans" w:cs="Open Sans"/>
          <w:b/>
        </w:rPr>
        <w:t>Promotion of G</w:t>
      </w:r>
      <w:r w:rsidR="006F736E" w:rsidRPr="00D36CC5">
        <w:rPr>
          <w:rFonts w:ascii="Open Sans" w:hAnsi="Open Sans" w:cs="Open Sans"/>
          <w:b/>
        </w:rPr>
        <w:t xml:space="preserve">ender </w:t>
      </w:r>
      <w:r>
        <w:rPr>
          <w:rFonts w:ascii="Open Sans" w:hAnsi="Open Sans" w:cs="Open Sans"/>
          <w:b/>
        </w:rPr>
        <w:t>E</w:t>
      </w:r>
      <w:r w:rsidR="006F736E" w:rsidRPr="00D36CC5">
        <w:rPr>
          <w:rFonts w:ascii="Open Sans" w:hAnsi="Open Sans" w:cs="Open Sans"/>
          <w:b/>
        </w:rPr>
        <w:t xml:space="preserve">quality and </w:t>
      </w:r>
      <w:r>
        <w:rPr>
          <w:rFonts w:ascii="Open Sans" w:hAnsi="Open Sans" w:cs="Open Sans"/>
          <w:b/>
        </w:rPr>
        <w:t>W</w:t>
      </w:r>
      <w:r w:rsidR="006F736E" w:rsidRPr="00D36CC5">
        <w:rPr>
          <w:rFonts w:ascii="Open Sans" w:hAnsi="Open Sans" w:cs="Open Sans"/>
          <w:b/>
        </w:rPr>
        <w:t>omen</w:t>
      </w:r>
      <w:r w:rsidR="00D143D7">
        <w:rPr>
          <w:rFonts w:ascii="Open Sans" w:hAnsi="Open Sans" w:cs="Open Sans"/>
          <w:b/>
        </w:rPr>
        <w:t>’s</w:t>
      </w:r>
      <w:r w:rsidR="006F736E" w:rsidRPr="00D36CC5">
        <w:rPr>
          <w:rFonts w:ascii="Open Sans" w:hAnsi="Open Sans" w:cs="Open Sans"/>
          <w:b/>
        </w:rPr>
        <w:t xml:space="preserve"> </w:t>
      </w:r>
      <w:r>
        <w:rPr>
          <w:rFonts w:ascii="Open Sans" w:hAnsi="Open Sans" w:cs="Open Sans"/>
          <w:b/>
        </w:rPr>
        <w:t>E</w:t>
      </w:r>
      <w:r w:rsidR="006F736E" w:rsidRPr="00D36CC5">
        <w:rPr>
          <w:rFonts w:ascii="Open Sans" w:hAnsi="Open Sans" w:cs="Open Sans"/>
          <w:b/>
        </w:rPr>
        <w:t xml:space="preserve">mpowerment </w:t>
      </w:r>
      <w:r w:rsidR="004D145E">
        <w:rPr>
          <w:rFonts w:ascii="Open Sans" w:hAnsi="Open Sans" w:cs="Open Sans"/>
          <w:b/>
        </w:rPr>
        <w:t>a</w:t>
      </w:r>
      <w:r w:rsidR="006F736E" w:rsidRPr="00D36CC5">
        <w:rPr>
          <w:rFonts w:ascii="Open Sans" w:hAnsi="Open Sans" w:cs="Open Sans"/>
          <w:b/>
        </w:rPr>
        <w:t>mong Afro and Awa population</w:t>
      </w:r>
    </w:p>
    <w:p w14:paraId="30647CF8" w14:textId="05BADB58" w:rsidR="006F736E" w:rsidRPr="005D43A9" w:rsidRDefault="00AB6009" w:rsidP="005D43A9">
      <w:pPr>
        <w:spacing w:line="240" w:lineRule="auto"/>
        <w:jc w:val="both"/>
        <w:rPr>
          <w:rFonts w:ascii="Open Sans" w:hAnsi="Open Sans" w:cs="Open Sans"/>
        </w:rPr>
      </w:pPr>
      <w:bookmarkStart w:id="29" w:name="_Hlk514771041"/>
      <w:r w:rsidRPr="005D43A9">
        <w:rPr>
          <w:rFonts w:ascii="Open Sans" w:hAnsi="Open Sans" w:cs="Open Sans"/>
        </w:rPr>
        <w:t xml:space="preserve">The project will </w:t>
      </w:r>
      <w:r w:rsidR="00CF2CC5" w:rsidRPr="005D43A9">
        <w:rPr>
          <w:rFonts w:ascii="Open Sans" w:hAnsi="Open Sans" w:cs="Open Sans"/>
        </w:rPr>
        <w:t xml:space="preserve">also </w:t>
      </w:r>
      <w:r w:rsidRPr="005D43A9">
        <w:rPr>
          <w:rFonts w:ascii="Open Sans" w:hAnsi="Open Sans" w:cs="Open Sans"/>
        </w:rPr>
        <w:t>address gender inequalit</w:t>
      </w:r>
      <w:r w:rsidR="00CF2CC5" w:rsidRPr="005D43A9">
        <w:rPr>
          <w:rFonts w:ascii="Open Sans" w:hAnsi="Open Sans" w:cs="Open Sans"/>
        </w:rPr>
        <w:t>ies</w:t>
      </w:r>
      <w:r w:rsidRPr="005D43A9">
        <w:rPr>
          <w:rFonts w:ascii="Open Sans" w:hAnsi="Open Sans" w:cs="Open Sans"/>
        </w:rPr>
        <w:t xml:space="preserve"> in </w:t>
      </w:r>
      <w:r w:rsidR="00B462E6" w:rsidRPr="005D43A9">
        <w:rPr>
          <w:rFonts w:ascii="Open Sans" w:hAnsi="Open Sans" w:cs="Open Sans"/>
        </w:rPr>
        <w:t xml:space="preserve">the </w:t>
      </w:r>
      <w:r w:rsidRPr="005D43A9">
        <w:rPr>
          <w:rFonts w:ascii="Open Sans" w:hAnsi="Open Sans" w:cs="Open Sans"/>
        </w:rPr>
        <w:t xml:space="preserve">Awá and Afro communities. </w:t>
      </w:r>
      <w:bookmarkEnd w:id="29"/>
      <w:r w:rsidRPr="005D43A9">
        <w:rPr>
          <w:rFonts w:ascii="Open Sans" w:hAnsi="Open Sans" w:cs="Open Sans"/>
        </w:rPr>
        <w:t xml:space="preserve">A gender action plan will be </w:t>
      </w:r>
      <w:r w:rsidR="008208A4">
        <w:rPr>
          <w:rFonts w:ascii="Open Sans" w:hAnsi="Open Sans" w:cs="Open Sans"/>
        </w:rPr>
        <w:t xml:space="preserve">developed and </w:t>
      </w:r>
      <w:r w:rsidRPr="005D43A9">
        <w:rPr>
          <w:rFonts w:ascii="Open Sans" w:hAnsi="Open Sans" w:cs="Open Sans"/>
        </w:rPr>
        <w:t xml:space="preserve">implemented to </w:t>
      </w:r>
      <w:r w:rsidR="006F736E" w:rsidRPr="005D43A9">
        <w:rPr>
          <w:rFonts w:ascii="Open Sans" w:hAnsi="Open Sans" w:cs="Open Sans"/>
        </w:rPr>
        <w:t>improve the living conditions</w:t>
      </w:r>
      <w:r w:rsidR="00B462E6" w:rsidRPr="005D43A9">
        <w:rPr>
          <w:rFonts w:ascii="Open Sans" w:hAnsi="Open Sans" w:cs="Open Sans"/>
        </w:rPr>
        <w:t xml:space="preserve"> of women</w:t>
      </w:r>
      <w:r w:rsidR="006F736E" w:rsidRPr="005D43A9">
        <w:rPr>
          <w:rFonts w:ascii="Open Sans" w:hAnsi="Open Sans" w:cs="Open Sans"/>
        </w:rPr>
        <w:t xml:space="preserve"> and</w:t>
      </w:r>
      <w:r w:rsidRPr="005D43A9">
        <w:rPr>
          <w:rFonts w:ascii="Open Sans" w:hAnsi="Open Sans" w:cs="Open Sans"/>
        </w:rPr>
        <w:t xml:space="preserve"> reduce</w:t>
      </w:r>
      <w:r w:rsidR="006F736E" w:rsidRPr="005D43A9">
        <w:rPr>
          <w:rFonts w:ascii="Open Sans" w:hAnsi="Open Sans" w:cs="Open Sans"/>
        </w:rPr>
        <w:t xml:space="preserve"> their vulnerabilities</w:t>
      </w:r>
      <w:r w:rsidR="00B462E6" w:rsidRPr="005D43A9">
        <w:rPr>
          <w:rFonts w:ascii="Open Sans" w:hAnsi="Open Sans" w:cs="Open Sans"/>
        </w:rPr>
        <w:t xml:space="preserve"> to climate</w:t>
      </w:r>
      <w:r w:rsidR="001D290D" w:rsidRPr="005D43A9">
        <w:rPr>
          <w:rFonts w:ascii="Open Sans" w:hAnsi="Open Sans" w:cs="Open Sans"/>
        </w:rPr>
        <w:t xml:space="preserve"> change</w:t>
      </w:r>
      <w:r w:rsidR="006F736E" w:rsidRPr="005D43A9">
        <w:rPr>
          <w:rFonts w:ascii="Open Sans" w:hAnsi="Open Sans" w:cs="Open Sans"/>
        </w:rPr>
        <w:t xml:space="preserve">. It is necessary to adopt appropriate strategies for </w:t>
      </w:r>
      <w:r w:rsidR="00B462E6" w:rsidRPr="005D43A9">
        <w:rPr>
          <w:rFonts w:ascii="Open Sans" w:hAnsi="Open Sans" w:cs="Open Sans"/>
        </w:rPr>
        <w:t xml:space="preserve">women </w:t>
      </w:r>
      <w:r w:rsidR="006F736E" w:rsidRPr="005D43A9">
        <w:rPr>
          <w:rFonts w:ascii="Open Sans" w:hAnsi="Open Sans" w:cs="Open Sans"/>
        </w:rPr>
        <w:t>empowerment and social inclusion, with due respec</w:t>
      </w:r>
      <w:r w:rsidR="00AD177A" w:rsidRPr="005D43A9">
        <w:rPr>
          <w:rFonts w:ascii="Open Sans" w:hAnsi="Open Sans" w:cs="Open Sans"/>
        </w:rPr>
        <w:t>t to their</w:t>
      </w:r>
      <w:r w:rsidR="006F736E" w:rsidRPr="005D43A9">
        <w:rPr>
          <w:rFonts w:ascii="Open Sans" w:hAnsi="Open Sans" w:cs="Open Sans"/>
        </w:rPr>
        <w:t xml:space="preserve"> culture, ways of life, traditions and </w:t>
      </w:r>
      <w:r w:rsidR="00AD177A" w:rsidRPr="005D43A9">
        <w:rPr>
          <w:rFonts w:ascii="Open Sans" w:hAnsi="Open Sans" w:cs="Open Sans"/>
        </w:rPr>
        <w:t>local</w:t>
      </w:r>
      <w:r w:rsidR="006F736E" w:rsidRPr="005D43A9">
        <w:rPr>
          <w:rFonts w:ascii="Open Sans" w:hAnsi="Open Sans" w:cs="Open Sans"/>
        </w:rPr>
        <w:t xml:space="preserve"> laws, </w:t>
      </w:r>
      <w:r w:rsidR="006303F6" w:rsidRPr="005D43A9">
        <w:rPr>
          <w:rFonts w:ascii="Open Sans" w:hAnsi="Open Sans" w:cs="Open Sans"/>
        </w:rPr>
        <w:t xml:space="preserve">with a special emphasis on participation in the decision-making process and on the control of </w:t>
      </w:r>
      <w:r w:rsidR="0049775F" w:rsidRPr="005D43A9">
        <w:rPr>
          <w:rFonts w:ascii="Open Sans" w:hAnsi="Open Sans" w:cs="Open Sans"/>
        </w:rPr>
        <w:t xml:space="preserve">their </w:t>
      </w:r>
      <w:r w:rsidR="006303F6" w:rsidRPr="005D43A9">
        <w:rPr>
          <w:rFonts w:ascii="Open Sans" w:hAnsi="Open Sans" w:cs="Open Sans"/>
        </w:rPr>
        <w:t>natural resources.</w:t>
      </w:r>
    </w:p>
    <w:p w14:paraId="1A1B0525" w14:textId="49DA7576" w:rsidR="00D36CC5" w:rsidRPr="005D43A9" w:rsidRDefault="006F736E" w:rsidP="005D43A9">
      <w:pPr>
        <w:spacing w:line="240" w:lineRule="auto"/>
        <w:jc w:val="both"/>
        <w:rPr>
          <w:rFonts w:ascii="Open Sans" w:hAnsi="Open Sans" w:cs="Open Sans"/>
          <w:color w:val="000000" w:themeColor="text1"/>
        </w:rPr>
      </w:pPr>
      <w:r w:rsidRPr="005D43A9">
        <w:rPr>
          <w:rFonts w:ascii="Open Sans" w:hAnsi="Open Sans" w:cs="Open Sans"/>
          <w:color w:val="000000" w:themeColor="text1"/>
        </w:rPr>
        <w:t>The project</w:t>
      </w:r>
      <w:r w:rsidR="0049775F" w:rsidRPr="005D43A9">
        <w:rPr>
          <w:rFonts w:ascii="Open Sans" w:hAnsi="Open Sans" w:cs="Open Sans"/>
          <w:color w:val="000000" w:themeColor="text1"/>
        </w:rPr>
        <w:t>’s</w:t>
      </w:r>
      <w:r w:rsidRPr="005D43A9">
        <w:rPr>
          <w:rFonts w:ascii="Open Sans" w:hAnsi="Open Sans" w:cs="Open Sans"/>
          <w:color w:val="000000" w:themeColor="text1"/>
        </w:rPr>
        <w:t xml:space="preserve"> gender strategy will be based on </w:t>
      </w:r>
      <w:r w:rsidR="001D290D" w:rsidRPr="005D43A9">
        <w:rPr>
          <w:rFonts w:ascii="Open Sans" w:hAnsi="Open Sans" w:cs="Open Sans"/>
          <w:color w:val="000000" w:themeColor="text1"/>
        </w:rPr>
        <w:t>communities’</w:t>
      </w:r>
      <w:r w:rsidRPr="005D43A9">
        <w:rPr>
          <w:rFonts w:ascii="Open Sans" w:hAnsi="Open Sans" w:cs="Open Sans"/>
          <w:color w:val="000000" w:themeColor="text1"/>
        </w:rPr>
        <w:t xml:space="preserve"> local needs, recognizing that men and women have different roles and responsibilities and often have different needs</w:t>
      </w:r>
      <w:r w:rsidR="006303F6" w:rsidRPr="005D43A9">
        <w:rPr>
          <w:rFonts w:ascii="Open Sans" w:hAnsi="Open Sans" w:cs="Open Sans"/>
          <w:color w:val="000000" w:themeColor="text1"/>
        </w:rPr>
        <w:t>, capacities, vulnerabilities and risks perceptions</w:t>
      </w:r>
      <w:r w:rsidRPr="005D43A9">
        <w:rPr>
          <w:rFonts w:ascii="Open Sans" w:hAnsi="Open Sans" w:cs="Open Sans"/>
          <w:color w:val="000000" w:themeColor="text1"/>
        </w:rPr>
        <w:t xml:space="preserve">. Gender roles and needs will be identified </w:t>
      </w:r>
      <w:r w:rsidR="00B77804" w:rsidRPr="005D43A9">
        <w:rPr>
          <w:rFonts w:ascii="Open Sans" w:hAnsi="Open Sans" w:cs="Open Sans"/>
          <w:color w:val="000000" w:themeColor="text1"/>
        </w:rPr>
        <w:t xml:space="preserve">by </w:t>
      </w:r>
      <w:r w:rsidRPr="005D43A9">
        <w:rPr>
          <w:rFonts w:ascii="Open Sans" w:hAnsi="Open Sans" w:cs="Open Sans"/>
          <w:color w:val="000000" w:themeColor="text1"/>
        </w:rPr>
        <w:t xml:space="preserve">a </w:t>
      </w:r>
      <w:r w:rsidR="006303F6" w:rsidRPr="005D43A9">
        <w:rPr>
          <w:rFonts w:ascii="Open Sans" w:hAnsi="Open Sans" w:cs="Open Sans"/>
          <w:color w:val="000000" w:themeColor="text1"/>
        </w:rPr>
        <w:t>g</w:t>
      </w:r>
      <w:r w:rsidRPr="005D43A9">
        <w:rPr>
          <w:rFonts w:ascii="Open Sans" w:hAnsi="Open Sans" w:cs="Open Sans"/>
          <w:color w:val="000000" w:themeColor="text1"/>
        </w:rPr>
        <w:t xml:space="preserve">ender </w:t>
      </w:r>
      <w:r w:rsidR="00C47CFE" w:rsidRPr="005D43A9">
        <w:rPr>
          <w:rFonts w:ascii="Open Sans" w:hAnsi="Open Sans" w:cs="Open Sans"/>
          <w:color w:val="000000" w:themeColor="text1"/>
        </w:rPr>
        <w:t>assessment</w:t>
      </w:r>
      <w:r w:rsidR="001D290D" w:rsidRPr="005D43A9">
        <w:rPr>
          <w:rFonts w:ascii="Open Sans" w:hAnsi="Open Sans" w:cs="Open Sans"/>
          <w:color w:val="000000" w:themeColor="text1"/>
        </w:rPr>
        <w:t xml:space="preserve"> in targeted </w:t>
      </w:r>
      <w:r w:rsidRPr="005D43A9">
        <w:rPr>
          <w:rFonts w:ascii="Open Sans" w:hAnsi="Open Sans" w:cs="Open Sans"/>
          <w:color w:val="000000" w:themeColor="text1"/>
        </w:rPr>
        <w:t>communit</w:t>
      </w:r>
      <w:r w:rsidR="001D290D" w:rsidRPr="005D43A9">
        <w:rPr>
          <w:rFonts w:ascii="Open Sans" w:hAnsi="Open Sans" w:cs="Open Sans"/>
          <w:color w:val="000000" w:themeColor="text1"/>
        </w:rPr>
        <w:t xml:space="preserve">ies through </w:t>
      </w:r>
      <w:r w:rsidR="006303F6" w:rsidRPr="005D43A9">
        <w:rPr>
          <w:rFonts w:ascii="Open Sans" w:hAnsi="Open Sans" w:cs="Open Sans"/>
          <w:color w:val="000000" w:themeColor="text1"/>
        </w:rPr>
        <w:t xml:space="preserve">appropriate </w:t>
      </w:r>
      <w:r w:rsidRPr="005D43A9">
        <w:rPr>
          <w:rFonts w:ascii="Open Sans" w:hAnsi="Open Sans" w:cs="Open Sans"/>
          <w:color w:val="000000" w:themeColor="text1"/>
        </w:rPr>
        <w:t>methodologies to the Awá and Afro context</w:t>
      </w:r>
      <w:r w:rsidR="008846D9" w:rsidRPr="005D43A9">
        <w:rPr>
          <w:rFonts w:ascii="Open Sans" w:hAnsi="Open Sans" w:cs="Open Sans"/>
          <w:color w:val="000000" w:themeColor="text1"/>
        </w:rPr>
        <w:t>s</w:t>
      </w:r>
      <w:r w:rsidRPr="005D43A9">
        <w:rPr>
          <w:rFonts w:ascii="Open Sans" w:hAnsi="Open Sans" w:cs="Open Sans"/>
          <w:color w:val="000000" w:themeColor="text1"/>
        </w:rPr>
        <w:t xml:space="preserve"> in the two watersheds. </w:t>
      </w:r>
      <w:r w:rsidR="0049775F" w:rsidRPr="005D43A9">
        <w:rPr>
          <w:rFonts w:ascii="Open Sans" w:hAnsi="Open Sans" w:cs="Open Sans"/>
          <w:color w:val="000000" w:themeColor="text1"/>
        </w:rPr>
        <w:t>T</w:t>
      </w:r>
      <w:r w:rsidRPr="005D43A9">
        <w:rPr>
          <w:rFonts w:ascii="Open Sans" w:hAnsi="Open Sans" w:cs="Open Sans"/>
          <w:color w:val="000000" w:themeColor="text1"/>
        </w:rPr>
        <w:t xml:space="preserve">he project will </w:t>
      </w:r>
      <w:r w:rsidR="0049775F" w:rsidRPr="005D43A9">
        <w:rPr>
          <w:rFonts w:ascii="Open Sans" w:hAnsi="Open Sans" w:cs="Open Sans"/>
          <w:color w:val="000000" w:themeColor="text1"/>
        </w:rPr>
        <w:t xml:space="preserve">also </w:t>
      </w:r>
      <w:r w:rsidRPr="005D43A9">
        <w:rPr>
          <w:rFonts w:ascii="Open Sans" w:hAnsi="Open Sans" w:cs="Open Sans"/>
          <w:color w:val="000000" w:themeColor="text1"/>
        </w:rPr>
        <w:t xml:space="preserve">monitor compliance </w:t>
      </w:r>
      <w:r w:rsidR="0049775F" w:rsidRPr="005D43A9">
        <w:rPr>
          <w:rFonts w:ascii="Open Sans" w:hAnsi="Open Sans" w:cs="Open Sans"/>
          <w:color w:val="000000" w:themeColor="text1"/>
        </w:rPr>
        <w:t xml:space="preserve">alongside the findings </w:t>
      </w:r>
      <w:r w:rsidR="001D290D" w:rsidRPr="005D43A9">
        <w:rPr>
          <w:rFonts w:ascii="Open Sans" w:hAnsi="Open Sans" w:cs="Open Sans"/>
          <w:color w:val="000000" w:themeColor="text1"/>
        </w:rPr>
        <w:t xml:space="preserve">of </w:t>
      </w:r>
      <w:r w:rsidR="0049775F" w:rsidRPr="005D43A9">
        <w:rPr>
          <w:rFonts w:ascii="Open Sans" w:hAnsi="Open Sans" w:cs="Open Sans"/>
          <w:color w:val="000000" w:themeColor="text1"/>
        </w:rPr>
        <w:t xml:space="preserve">the </w:t>
      </w:r>
      <w:r w:rsidRPr="005D43A9">
        <w:rPr>
          <w:rFonts w:ascii="Open Sans" w:hAnsi="Open Sans" w:cs="Open Sans"/>
          <w:color w:val="000000" w:themeColor="text1"/>
        </w:rPr>
        <w:t>gender assessmen</w:t>
      </w:r>
      <w:r w:rsidR="0049775F" w:rsidRPr="005D43A9">
        <w:rPr>
          <w:rFonts w:ascii="Open Sans" w:hAnsi="Open Sans" w:cs="Open Sans"/>
          <w:color w:val="000000" w:themeColor="text1"/>
        </w:rPr>
        <w:t xml:space="preserve">t, </w:t>
      </w:r>
      <w:r w:rsidRPr="005D43A9">
        <w:rPr>
          <w:rFonts w:ascii="Open Sans" w:hAnsi="Open Sans" w:cs="Open Sans"/>
          <w:color w:val="000000" w:themeColor="text1"/>
        </w:rPr>
        <w:t>throughout</w:t>
      </w:r>
      <w:r w:rsidR="0049775F" w:rsidRPr="005D43A9">
        <w:rPr>
          <w:rFonts w:ascii="Open Sans" w:hAnsi="Open Sans" w:cs="Open Sans"/>
          <w:color w:val="000000" w:themeColor="text1"/>
        </w:rPr>
        <w:t xml:space="preserve"> </w:t>
      </w:r>
      <w:r w:rsidRPr="005D43A9">
        <w:rPr>
          <w:rFonts w:ascii="Open Sans" w:hAnsi="Open Sans" w:cs="Open Sans"/>
          <w:color w:val="000000" w:themeColor="text1"/>
        </w:rPr>
        <w:t xml:space="preserve">project implementation. </w:t>
      </w:r>
      <w:r w:rsidRPr="00BF0096">
        <w:rPr>
          <w:rFonts w:ascii="Open Sans" w:hAnsi="Open Sans" w:cs="Open Sans"/>
          <w:color w:val="000000" w:themeColor="text1"/>
        </w:rPr>
        <w:t>Annex 7 presents</w:t>
      </w:r>
      <w:r w:rsidRPr="005D43A9">
        <w:rPr>
          <w:rFonts w:ascii="Open Sans" w:hAnsi="Open Sans" w:cs="Open Sans"/>
          <w:color w:val="000000" w:themeColor="text1"/>
        </w:rPr>
        <w:t xml:space="preserve"> guidelines for gender mainstreaming</w:t>
      </w:r>
      <w:r w:rsidR="001D4E59">
        <w:rPr>
          <w:rFonts w:ascii="Open Sans" w:hAnsi="Open Sans" w:cs="Open Sans"/>
          <w:color w:val="000000" w:themeColor="text1"/>
        </w:rPr>
        <w:t xml:space="preserve">, designed </w:t>
      </w:r>
      <w:r w:rsidR="00C8446D" w:rsidRPr="00D853B0">
        <w:rPr>
          <w:rFonts w:ascii="Open Sans" w:hAnsi="Open Sans" w:cs="Open Sans"/>
          <w:color w:val="000000" w:themeColor="text1"/>
        </w:rPr>
        <w:t>by WFP</w:t>
      </w:r>
      <w:r w:rsidRPr="005072A8">
        <w:rPr>
          <w:rFonts w:ascii="Open Sans" w:hAnsi="Open Sans" w:cs="Open Sans"/>
          <w:color w:val="000000" w:themeColor="text1"/>
        </w:rPr>
        <w:t xml:space="preserve"> </w:t>
      </w:r>
      <w:r w:rsidR="001D4E59" w:rsidRPr="00D853B0">
        <w:rPr>
          <w:rFonts w:ascii="Open Sans" w:hAnsi="Open Sans" w:cs="Open Sans"/>
          <w:color w:val="000000" w:themeColor="text1"/>
        </w:rPr>
        <w:t>as the initial step of the gender action plan.</w:t>
      </w:r>
    </w:p>
    <w:p w14:paraId="568CF245" w14:textId="4B0588E9" w:rsidR="00D36CC5" w:rsidRPr="005D43A9" w:rsidRDefault="00D36CC5" w:rsidP="002A7DFA">
      <w:pPr>
        <w:spacing w:before="240" w:after="120"/>
        <w:jc w:val="both"/>
        <w:rPr>
          <w:rFonts w:ascii="Open Sans" w:hAnsi="Open Sans" w:cs="Open Sans"/>
          <w:b/>
          <w:color w:val="000000"/>
          <w:lang w:val="en-GB" w:eastAsia="en-GB"/>
        </w:rPr>
      </w:pPr>
      <w:r w:rsidRPr="005D43A9">
        <w:rPr>
          <w:rFonts w:ascii="Open Sans" w:hAnsi="Open Sans" w:cs="Open Sans"/>
          <w:b/>
          <w:color w:val="000000"/>
          <w:lang w:val="en-GB" w:eastAsia="en-GB"/>
        </w:rPr>
        <w:t xml:space="preserve">Changes in Colombian </w:t>
      </w:r>
      <w:r w:rsidR="00CF2CC5">
        <w:rPr>
          <w:rFonts w:ascii="Open Sans" w:hAnsi="Open Sans" w:cs="Open Sans"/>
          <w:b/>
          <w:color w:val="000000"/>
          <w:lang w:val="en-GB" w:eastAsia="en-GB"/>
        </w:rPr>
        <w:t>G</w:t>
      </w:r>
      <w:r w:rsidRPr="005D43A9">
        <w:rPr>
          <w:rFonts w:ascii="Open Sans" w:hAnsi="Open Sans" w:cs="Open Sans"/>
          <w:b/>
          <w:color w:val="000000"/>
          <w:lang w:val="en-GB" w:eastAsia="en-GB"/>
        </w:rPr>
        <w:t>overnment</w:t>
      </w:r>
    </w:p>
    <w:p w14:paraId="78372611" w14:textId="35168CEC" w:rsidR="00D36CC5" w:rsidRPr="00D36CC5" w:rsidRDefault="006303F6" w:rsidP="00D36CC5">
      <w:pPr>
        <w:jc w:val="both"/>
        <w:rPr>
          <w:rFonts w:ascii="Open Sans" w:hAnsi="Open Sans" w:cs="Open Sans"/>
          <w:lang w:eastAsia="es-ES"/>
        </w:rPr>
      </w:pPr>
      <w:r>
        <w:rPr>
          <w:rFonts w:ascii="Open Sans" w:hAnsi="Open Sans" w:cs="Open Sans"/>
          <w:lang w:val="en"/>
        </w:rPr>
        <w:t xml:space="preserve">At the end of May 2018, </w:t>
      </w:r>
      <w:r w:rsidR="00D36CC5" w:rsidRPr="00D36CC5">
        <w:rPr>
          <w:rFonts w:ascii="Open Sans" w:hAnsi="Open Sans" w:cs="Open Sans"/>
          <w:lang w:val="en"/>
        </w:rPr>
        <w:t xml:space="preserve">Colombia </w:t>
      </w:r>
      <w:r w:rsidR="00FF7610">
        <w:rPr>
          <w:rFonts w:ascii="Open Sans" w:hAnsi="Open Sans" w:cs="Open Sans"/>
          <w:lang w:val="en"/>
        </w:rPr>
        <w:t xml:space="preserve">will undergo </w:t>
      </w:r>
      <w:r w:rsidR="00D36CC5" w:rsidRPr="00D36CC5">
        <w:rPr>
          <w:rFonts w:ascii="Open Sans" w:hAnsi="Open Sans" w:cs="Open Sans"/>
          <w:lang w:val="en"/>
        </w:rPr>
        <w:t>presidential elections, which will</w:t>
      </w:r>
      <w:r w:rsidR="00064BBD">
        <w:rPr>
          <w:rFonts w:ascii="Open Sans" w:hAnsi="Open Sans" w:cs="Open Sans"/>
          <w:lang w:val="en"/>
        </w:rPr>
        <w:t xml:space="preserve"> </w:t>
      </w:r>
      <w:r w:rsidR="00D36CC5" w:rsidRPr="00D36CC5">
        <w:rPr>
          <w:rFonts w:ascii="Open Sans" w:hAnsi="Open Sans" w:cs="Open Sans"/>
          <w:lang w:val="en"/>
        </w:rPr>
        <w:t>introduce changes in the government structure</w:t>
      </w:r>
      <w:r w:rsidR="00BA13E2">
        <w:t xml:space="preserve">, </w:t>
      </w:r>
      <w:r w:rsidR="00BA13E2">
        <w:rPr>
          <w:rFonts w:ascii="Open Sans" w:hAnsi="Open Sans" w:cs="Open Sans"/>
          <w:lang w:val="en"/>
        </w:rPr>
        <w:t>s</w:t>
      </w:r>
      <w:r w:rsidR="00BA13E2" w:rsidRPr="00BA13E2">
        <w:rPr>
          <w:rFonts w:ascii="Open Sans" w:hAnsi="Open Sans" w:cs="Open Sans"/>
          <w:lang w:val="en"/>
        </w:rPr>
        <w:t xml:space="preserve">pecifically at </w:t>
      </w:r>
      <w:r w:rsidR="00064BBD">
        <w:rPr>
          <w:rFonts w:ascii="Open Sans" w:hAnsi="Open Sans" w:cs="Open Sans"/>
          <w:lang w:val="en"/>
        </w:rPr>
        <w:t xml:space="preserve">the </w:t>
      </w:r>
      <w:r w:rsidR="00BA13E2" w:rsidRPr="00BA13E2">
        <w:rPr>
          <w:rFonts w:ascii="Open Sans" w:hAnsi="Open Sans" w:cs="Open Sans"/>
          <w:lang w:val="en"/>
        </w:rPr>
        <w:t>ministerial level</w:t>
      </w:r>
      <w:r w:rsidR="00BA13E2">
        <w:rPr>
          <w:rFonts w:ascii="Open Sans" w:hAnsi="Open Sans" w:cs="Open Sans"/>
          <w:lang w:val="en"/>
        </w:rPr>
        <w:t>, including the (MADS)</w:t>
      </w:r>
      <w:r w:rsidR="00FF7610">
        <w:rPr>
          <w:rFonts w:ascii="Open Sans" w:hAnsi="Open Sans" w:cs="Open Sans"/>
          <w:lang w:val="en"/>
        </w:rPr>
        <w:t>.</w:t>
      </w:r>
      <w:r w:rsidR="00BA13E2">
        <w:rPr>
          <w:rFonts w:ascii="Open Sans" w:hAnsi="Open Sans" w:cs="Open Sans"/>
          <w:lang w:val="en"/>
        </w:rPr>
        <w:t xml:space="preserve"> </w:t>
      </w:r>
      <w:r w:rsidR="00D36CC5" w:rsidRPr="00D36CC5">
        <w:rPr>
          <w:rFonts w:ascii="Open Sans" w:hAnsi="Open Sans" w:cs="Open Sans"/>
          <w:lang w:val="en"/>
        </w:rPr>
        <w:t xml:space="preserve">These changes will </w:t>
      </w:r>
      <w:r w:rsidR="00FF7610">
        <w:rPr>
          <w:rFonts w:ascii="Open Sans" w:hAnsi="Open Sans" w:cs="Open Sans"/>
          <w:lang w:val="en"/>
        </w:rPr>
        <w:t xml:space="preserve">take place </w:t>
      </w:r>
      <w:r w:rsidR="00064BBD">
        <w:rPr>
          <w:rFonts w:ascii="Open Sans" w:hAnsi="Open Sans" w:cs="Open Sans"/>
          <w:lang w:val="en"/>
        </w:rPr>
        <w:t xml:space="preserve">in </w:t>
      </w:r>
      <w:r w:rsidR="00D36CC5" w:rsidRPr="00D36CC5">
        <w:rPr>
          <w:rFonts w:ascii="Open Sans" w:hAnsi="Open Sans" w:cs="Open Sans"/>
          <w:lang w:val="en"/>
        </w:rPr>
        <w:t xml:space="preserve">August 2018, and could </w:t>
      </w:r>
      <w:r w:rsidR="0072546B" w:rsidRPr="00D36CC5">
        <w:rPr>
          <w:rFonts w:ascii="Open Sans" w:hAnsi="Open Sans" w:cs="Open Sans"/>
          <w:lang w:val="en"/>
        </w:rPr>
        <w:t>affect</w:t>
      </w:r>
      <w:r w:rsidR="00D36CC5" w:rsidRPr="00D36CC5">
        <w:rPr>
          <w:rFonts w:ascii="Open Sans" w:hAnsi="Open Sans" w:cs="Open Sans"/>
          <w:lang w:val="en"/>
        </w:rPr>
        <w:t xml:space="preserve"> </w:t>
      </w:r>
      <w:r w:rsidR="00064BBD">
        <w:rPr>
          <w:rFonts w:ascii="Open Sans" w:hAnsi="Open Sans" w:cs="Open Sans"/>
          <w:lang w:val="en"/>
        </w:rPr>
        <w:t xml:space="preserve">the </w:t>
      </w:r>
      <w:r w:rsidR="00D36CC5" w:rsidRPr="00D36CC5">
        <w:rPr>
          <w:rFonts w:ascii="Open Sans" w:hAnsi="Open Sans" w:cs="Open Sans"/>
          <w:lang w:val="en"/>
        </w:rPr>
        <w:t xml:space="preserve">project </w:t>
      </w:r>
      <w:r w:rsidR="00FF7610">
        <w:rPr>
          <w:rFonts w:ascii="Open Sans" w:hAnsi="Open Sans" w:cs="Open Sans"/>
          <w:lang w:val="en"/>
        </w:rPr>
        <w:t>timeline</w:t>
      </w:r>
      <w:r>
        <w:rPr>
          <w:rFonts w:ascii="Open Sans" w:hAnsi="Open Sans" w:cs="Open Sans"/>
          <w:lang w:val="en"/>
        </w:rPr>
        <w:t>.</w:t>
      </w:r>
      <w:r w:rsidR="00FF7610">
        <w:rPr>
          <w:rFonts w:ascii="Open Sans" w:hAnsi="Open Sans" w:cs="Open Sans"/>
          <w:lang w:val="en"/>
        </w:rPr>
        <w:t xml:space="preserve"> The</w:t>
      </w:r>
      <w:r w:rsidR="00611F02" w:rsidRPr="00D36CC5" w:rsidDel="00611F02">
        <w:rPr>
          <w:rFonts w:ascii="Open Sans" w:hAnsi="Open Sans" w:cs="Open Sans"/>
          <w:lang w:val="en"/>
        </w:rPr>
        <w:t xml:space="preserve"> </w:t>
      </w:r>
      <w:r w:rsidRPr="00D36CC5">
        <w:rPr>
          <w:rFonts w:ascii="Open Sans" w:hAnsi="Open Sans" w:cs="Open Sans"/>
          <w:lang w:val="en"/>
        </w:rPr>
        <w:t xml:space="preserve">Binational Management Committee, </w:t>
      </w:r>
      <w:r w:rsidR="00FF7610">
        <w:rPr>
          <w:rFonts w:ascii="Open Sans" w:hAnsi="Open Sans" w:cs="Open Sans"/>
          <w:lang w:val="en"/>
        </w:rPr>
        <w:t xml:space="preserve">and the </w:t>
      </w:r>
      <w:r w:rsidRPr="00D36CC5">
        <w:rPr>
          <w:rFonts w:ascii="Open Sans" w:hAnsi="Open Sans" w:cs="Open Sans"/>
          <w:lang w:val="en"/>
        </w:rPr>
        <w:t>Binational and National Coordinators will assess any change in governments or mandates</w:t>
      </w:r>
      <w:bookmarkStart w:id="30" w:name="_Hlk514763334"/>
      <w:r>
        <w:rPr>
          <w:rFonts w:ascii="Open Sans" w:hAnsi="Open Sans" w:cs="Open Sans"/>
          <w:lang w:eastAsia="es-ES"/>
        </w:rPr>
        <w:t>. T</w:t>
      </w:r>
      <w:r w:rsidR="00D36CC5" w:rsidRPr="00D36CC5">
        <w:rPr>
          <w:rFonts w:ascii="Open Sans" w:hAnsi="Open Sans" w:cs="Open Sans"/>
          <w:lang w:eastAsia="es-ES"/>
        </w:rPr>
        <w:t>h</w:t>
      </w:r>
      <w:r w:rsidR="00FF7610">
        <w:rPr>
          <w:rFonts w:ascii="Open Sans" w:hAnsi="Open Sans" w:cs="Open Sans"/>
          <w:lang w:eastAsia="es-ES"/>
        </w:rPr>
        <w:t>ese</w:t>
      </w:r>
      <w:r w:rsidR="00D36CC5" w:rsidRPr="00D36CC5">
        <w:rPr>
          <w:rFonts w:ascii="Open Sans" w:hAnsi="Open Sans" w:cs="Open Sans"/>
          <w:lang w:eastAsia="es-ES"/>
        </w:rPr>
        <w:t xml:space="preserve"> challenge</w:t>
      </w:r>
      <w:r w:rsidR="00FF7610">
        <w:rPr>
          <w:rFonts w:ascii="Open Sans" w:hAnsi="Open Sans" w:cs="Open Sans"/>
          <w:lang w:eastAsia="es-ES"/>
        </w:rPr>
        <w:t>s can be</w:t>
      </w:r>
      <w:r w:rsidR="00D36CC5" w:rsidRPr="00D36CC5">
        <w:rPr>
          <w:rFonts w:ascii="Open Sans" w:hAnsi="Open Sans" w:cs="Open Sans"/>
          <w:lang w:eastAsia="es-ES"/>
        </w:rPr>
        <w:t xml:space="preserve"> minimized through coordination among stakeholders at national </w:t>
      </w:r>
      <w:r w:rsidR="00FF7610">
        <w:rPr>
          <w:rFonts w:ascii="Open Sans" w:hAnsi="Open Sans" w:cs="Open Sans"/>
          <w:lang w:eastAsia="es-ES"/>
        </w:rPr>
        <w:t>level</w:t>
      </w:r>
      <w:r w:rsidR="00A5154A">
        <w:rPr>
          <w:rFonts w:ascii="Open Sans" w:hAnsi="Open Sans" w:cs="Open Sans"/>
          <w:lang w:eastAsia="es-ES"/>
        </w:rPr>
        <w:t xml:space="preserve">, </w:t>
      </w:r>
      <w:r w:rsidR="00FF7610">
        <w:rPr>
          <w:rFonts w:ascii="Open Sans" w:hAnsi="Open Sans" w:cs="Open Sans"/>
          <w:lang w:eastAsia="es-ES"/>
        </w:rPr>
        <w:t xml:space="preserve">as well as at </w:t>
      </w:r>
      <w:r w:rsidR="0072546B">
        <w:rPr>
          <w:rFonts w:ascii="Open Sans" w:hAnsi="Open Sans" w:cs="Open Sans"/>
          <w:lang w:eastAsia="es-ES"/>
        </w:rPr>
        <w:t>the departmental</w:t>
      </w:r>
      <w:r w:rsidR="00D36CC5" w:rsidRPr="00D36CC5">
        <w:rPr>
          <w:rFonts w:ascii="Open Sans" w:hAnsi="Open Sans" w:cs="Open Sans"/>
          <w:lang w:eastAsia="es-ES"/>
        </w:rPr>
        <w:t xml:space="preserve"> and local levels (Grand Family Awá, RECOMPAS</w:t>
      </w:r>
      <w:r>
        <w:rPr>
          <w:rFonts w:ascii="Open Sans" w:hAnsi="Open Sans" w:cs="Open Sans"/>
          <w:lang w:eastAsia="es-ES"/>
        </w:rPr>
        <w:t xml:space="preserve">, </w:t>
      </w:r>
      <w:r w:rsidR="00D36CC5" w:rsidRPr="00D36CC5">
        <w:rPr>
          <w:rFonts w:ascii="Open Sans" w:hAnsi="Open Sans" w:cs="Open Sans"/>
          <w:lang w:eastAsia="es-ES"/>
        </w:rPr>
        <w:t>CANE</w:t>
      </w:r>
      <w:r>
        <w:rPr>
          <w:rFonts w:ascii="Open Sans" w:hAnsi="Open Sans" w:cs="Open Sans"/>
          <w:lang w:eastAsia="es-ES"/>
        </w:rPr>
        <w:t xml:space="preserve"> and community councils</w:t>
      </w:r>
      <w:r w:rsidR="00D36CC5" w:rsidRPr="00D36CC5">
        <w:rPr>
          <w:rFonts w:ascii="Open Sans" w:hAnsi="Open Sans" w:cs="Open Sans"/>
          <w:lang w:eastAsia="es-ES"/>
        </w:rPr>
        <w:t xml:space="preserve">). </w:t>
      </w:r>
      <w:bookmarkEnd w:id="30"/>
    </w:p>
    <w:p w14:paraId="320996D1" w14:textId="153EB369" w:rsidR="006F736E" w:rsidRPr="00D36CC5" w:rsidRDefault="006F736E" w:rsidP="007034EC">
      <w:pPr>
        <w:pStyle w:val="Heading1"/>
        <w:numPr>
          <w:ilvl w:val="0"/>
          <w:numId w:val="26"/>
        </w:numPr>
        <w:rPr>
          <w:rFonts w:ascii="Open Sans" w:hAnsi="Open Sans" w:cs="Open Sans"/>
          <w:b/>
          <w:color w:val="auto"/>
          <w:sz w:val="24"/>
          <w:szCs w:val="24"/>
        </w:rPr>
      </w:pPr>
      <w:bookmarkStart w:id="31" w:name="_Toc514743757"/>
      <w:bookmarkStart w:id="32" w:name="_Toc515876757"/>
      <w:r w:rsidRPr="00D36CC5">
        <w:rPr>
          <w:rFonts w:ascii="Open Sans" w:hAnsi="Open Sans" w:cs="Open Sans"/>
          <w:b/>
          <w:color w:val="auto"/>
          <w:sz w:val="24"/>
          <w:szCs w:val="24"/>
        </w:rPr>
        <w:lastRenderedPageBreak/>
        <w:t>General conclusions</w:t>
      </w:r>
      <w:bookmarkEnd w:id="31"/>
      <w:bookmarkEnd w:id="32"/>
      <w:r w:rsidR="00085F2C">
        <w:rPr>
          <w:rFonts w:ascii="Open Sans" w:hAnsi="Open Sans" w:cs="Open Sans"/>
          <w:b/>
          <w:color w:val="auto"/>
          <w:sz w:val="24"/>
          <w:szCs w:val="24"/>
        </w:rPr>
        <w:t xml:space="preserve"> </w:t>
      </w:r>
    </w:p>
    <w:p w14:paraId="34EB904A" w14:textId="77777777" w:rsidR="006F736E" w:rsidRPr="00D36CC5" w:rsidRDefault="006F736E" w:rsidP="002A7DFA">
      <w:pPr>
        <w:pStyle w:val="ListParagraph"/>
        <w:spacing w:after="0" w:line="240" w:lineRule="auto"/>
        <w:contextualSpacing w:val="0"/>
        <w:jc w:val="both"/>
        <w:rPr>
          <w:rFonts w:ascii="Open Sans" w:hAnsi="Open Sans" w:cs="Open Sans"/>
          <w:b/>
        </w:rPr>
      </w:pPr>
    </w:p>
    <w:p w14:paraId="3A753C6F" w14:textId="737C1F7C" w:rsidR="007805B8" w:rsidRDefault="007805B8" w:rsidP="007C09AA">
      <w:pPr>
        <w:widowControl w:val="0"/>
        <w:tabs>
          <w:tab w:val="left" w:pos="942"/>
        </w:tabs>
        <w:autoSpaceDE w:val="0"/>
        <w:autoSpaceDN w:val="0"/>
        <w:spacing w:line="240" w:lineRule="auto"/>
        <w:jc w:val="both"/>
        <w:rPr>
          <w:rFonts w:ascii="Open Sans" w:hAnsi="Open Sans" w:cs="Open Sans"/>
        </w:rPr>
      </w:pPr>
      <w:r>
        <w:rPr>
          <w:rFonts w:ascii="Open Sans" w:hAnsi="Open Sans" w:cs="Open Sans"/>
        </w:rPr>
        <w:t>The elaboration of a</w:t>
      </w:r>
      <w:r w:rsidR="006F736E" w:rsidRPr="005D43A9">
        <w:rPr>
          <w:rFonts w:ascii="Open Sans" w:hAnsi="Open Sans" w:cs="Open Sans"/>
        </w:rPr>
        <w:t>daptation plans</w:t>
      </w:r>
      <w:r>
        <w:rPr>
          <w:rFonts w:ascii="Open Sans" w:hAnsi="Open Sans" w:cs="Open Sans"/>
        </w:rPr>
        <w:t xml:space="preserve"> and the identification of concrete adaptive measures</w:t>
      </w:r>
      <w:r w:rsidR="006F736E" w:rsidRPr="005D43A9">
        <w:rPr>
          <w:rFonts w:ascii="Open Sans" w:hAnsi="Open Sans" w:cs="Open Sans"/>
        </w:rPr>
        <w:t xml:space="preserve"> will be developed according to the local context, </w:t>
      </w:r>
      <w:r>
        <w:rPr>
          <w:rFonts w:ascii="Open Sans" w:hAnsi="Open Sans" w:cs="Open Sans"/>
        </w:rPr>
        <w:t xml:space="preserve">taking into account local ecosystems, social and cultural </w:t>
      </w:r>
      <w:r w:rsidR="00FF7610">
        <w:rPr>
          <w:rFonts w:ascii="Open Sans" w:hAnsi="Open Sans" w:cs="Open Sans"/>
        </w:rPr>
        <w:t xml:space="preserve">contexts </w:t>
      </w:r>
      <w:r>
        <w:rPr>
          <w:rFonts w:ascii="Open Sans" w:hAnsi="Open Sans" w:cs="Open Sans"/>
        </w:rPr>
        <w:t>a</w:t>
      </w:r>
      <w:r w:rsidR="00FF7610">
        <w:rPr>
          <w:rFonts w:ascii="Open Sans" w:hAnsi="Open Sans" w:cs="Open Sans"/>
        </w:rPr>
        <w:t xml:space="preserve">s well as the underlying </w:t>
      </w:r>
      <w:r>
        <w:rPr>
          <w:rFonts w:ascii="Open Sans" w:hAnsi="Open Sans" w:cs="Open Sans"/>
        </w:rPr>
        <w:t>gender roles in Awá and Afro communities.</w:t>
      </w:r>
    </w:p>
    <w:p w14:paraId="52E9BA41" w14:textId="1EA688CB" w:rsidR="00C47CFE" w:rsidRPr="005D43A9" w:rsidRDefault="00FF7610" w:rsidP="007C09AA">
      <w:pPr>
        <w:jc w:val="both"/>
        <w:rPr>
          <w:rFonts w:ascii="Open Sans" w:hAnsi="Open Sans" w:cs="Open Sans"/>
        </w:rPr>
      </w:pPr>
      <w:r>
        <w:rPr>
          <w:rFonts w:ascii="Open Sans" w:hAnsi="Open Sans" w:cs="Open Sans"/>
        </w:rPr>
        <w:t>Participation by t</w:t>
      </w:r>
      <w:r w:rsidR="006F736E" w:rsidRPr="00C47CFE">
        <w:rPr>
          <w:rFonts w:ascii="Open Sans" w:hAnsi="Open Sans" w:cs="Open Sans"/>
        </w:rPr>
        <w:t xml:space="preserve">he Afro and Awa community </w:t>
      </w:r>
      <w:r>
        <w:rPr>
          <w:rFonts w:ascii="Open Sans" w:hAnsi="Open Sans" w:cs="Open Sans"/>
        </w:rPr>
        <w:t xml:space="preserve">members </w:t>
      </w:r>
      <w:r w:rsidR="006F736E" w:rsidRPr="00C47CFE">
        <w:rPr>
          <w:rFonts w:ascii="Open Sans" w:hAnsi="Open Sans" w:cs="Open Sans"/>
        </w:rPr>
        <w:t xml:space="preserve">in decision-making </w:t>
      </w:r>
      <w:r w:rsidR="00C47CFE" w:rsidRPr="00C47CFE">
        <w:rPr>
          <w:rFonts w:ascii="Open Sans" w:hAnsi="Open Sans" w:cs="Open Sans"/>
        </w:rPr>
        <w:t xml:space="preserve">processes </w:t>
      </w:r>
      <w:r w:rsidR="00C47CFE" w:rsidRPr="005D43A9">
        <w:rPr>
          <w:rFonts w:ascii="Open Sans" w:hAnsi="Open Sans" w:cs="Open Sans"/>
        </w:rPr>
        <w:t xml:space="preserve">will be ensured at all </w:t>
      </w:r>
      <w:r>
        <w:rPr>
          <w:rFonts w:ascii="Open Sans" w:hAnsi="Open Sans" w:cs="Open Sans"/>
        </w:rPr>
        <w:t>levels.</w:t>
      </w:r>
    </w:p>
    <w:p w14:paraId="3B2E600D" w14:textId="530DC1F0" w:rsidR="00C47CFE" w:rsidRPr="005D43A9" w:rsidRDefault="00085F2C" w:rsidP="007C09AA">
      <w:pPr>
        <w:jc w:val="both"/>
        <w:rPr>
          <w:rFonts w:ascii="Open Sans" w:hAnsi="Open Sans" w:cs="Open Sans"/>
        </w:rPr>
      </w:pPr>
      <w:r w:rsidRPr="005D43A9">
        <w:rPr>
          <w:rFonts w:ascii="Open Sans" w:hAnsi="Open Sans" w:cs="Open Sans"/>
          <w:color w:val="000000" w:themeColor="text1"/>
        </w:rPr>
        <w:t>In order to ensure that local communities are well informed about the</w:t>
      </w:r>
      <w:r w:rsidR="00FF7610" w:rsidRPr="005D43A9">
        <w:rPr>
          <w:rFonts w:ascii="Open Sans" w:hAnsi="Open Sans" w:cs="Open Sans"/>
          <w:color w:val="000000" w:themeColor="text1"/>
        </w:rPr>
        <w:t xml:space="preserve"> projects</w:t>
      </w:r>
      <w:r w:rsidRPr="005D43A9">
        <w:rPr>
          <w:rFonts w:ascii="Open Sans" w:hAnsi="Open Sans" w:cs="Open Sans"/>
          <w:color w:val="000000" w:themeColor="text1"/>
        </w:rPr>
        <w:t xml:space="preserve"> scope</w:t>
      </w:r>
      <w:r w:rsidR="00FF7610" w:rsidRPr="005D43A9">
        <w:rPr>
          <w:rFonts w:ascii="Open Sans" w:hAnsi="Open Sans" w:cs="Open Sans"/>
          <w:color w:val="000000" w:themeColor="text1"/>
        </w:rPr>
        <w:t xml:space="preserve">, </w:t>
      </w:r>
      <w:r w:rsidRPr="005D43A9">
        <w:rPr>
          <w:rFonts w:ascii="Open Sans" w:hAnsi="Open Sans" w:cs="Open Sans"/>
          <w:color w:val="000000" w:themeColor="text1"/>
        </w:rPr>
        <w:t xml:space="preserve">goals, </w:t>
      </w:r>
      <w:r w:rsidR="00FF7610" w:rsidRPr="005D43A9">
        <w:rPr>
          <w:rFonts w:ascii="Open Sans" w:hAnsi="Open Sans" w:cs="Open Sans"/>
          <w:color w:val="000000" w:themeColor="text1"/>
        </w:rPr>
        <w:t xml:space="preserve">and objectives </w:t>
      </w:r>
      <w:r w:rsidRPr="005D43A9">
        <w:rPr>
          <w:rFonts w:ascii="Open Sans" w:hAnsi="Open Sans" w:cs="Open Sans"/>
          <w:color w:val="000000" w:themeColor="text1"/>
        </w:rPr>
        <w:t xml:space="preserve">and to promote the involvement of </w:t>
      </w:r>
      <w:r w:rsidR="00A5154A" w:rsidRPr="005D43A9">
        <w:rPr>
          <w:rFonts w:ascii="Open Sans" w:hAnsi="Open Sans" w:cs="Open Sans"/>
          <w:color w:val="000000" w:themeColor="text1"/>
        </w:rPr>
        <w:t>communit</w:t>
      </w:r>
      <w:r w:rsidR="00A5154A">
        <w:rPr>
          <w:rFonts w:ascii="Open Sans" w:hAnsi="Open Sans" w:cs="Open Sans"/>
          <w:color w:val="000000" w:themeColor="text1"/>
        </w:rPr>
        <w:t>ies’</w:t>
      </w:r>
      <w:r w:rsidR="00FF7610" w:rsidRPr="005D43A9">
        <w:rPr>
          <w:rFonts w:ascii="Open Sans" w:hAnsi="Open Sans" w:cs="Open Sans"/>
          <w:color w:val="000000" w:themeColor="text1"/>
        </w:rPr>
        <w:t xml:space="preserve"> members </w:t>
      </w:r>
      <w:r w:rsidRPr="005D43A9">
        <w:rPr>
          <w:rFonts w:ascii="Open Sans" w:hAnsi="Open Sans" w:cs="Open Sans"/>
          <w:color w:val="000000" w:themeColor="text1"/>
        </w:rPr>
        <w:t>in climate</w:t>
      </w:r>
      <w:r w:rsidR="00A5154A">
        <w:rPr>
          <w:rFonts w:ascii="Open Sans" w:hAnsi="Open Sans" w:cs="Open Sans"/>
          <w:color w:val="000000" w:themeColor="text1"/>
        </w:rPr>
        <w:t xml:space="preserve"> change territorial planning</w:t>
      </w:r>
      <w:r w:rsidRPr="005D43A9">
        <w:rPr>
          <w:rFonts w:ascii="Open Sans" w:hAnsi="Open Sans" w:cs="Open Sans"/>
          <w:color w:val="000000" w:themeColor="text1"/>
        </w:rPr>
        <w:t xml:space="preserve">, project stakeholders </w:t>
      </w:r>
      <w:r w:rsidR="00FF7610" w:rsidRPr="005D43A9">
        <w:rPr>
          <w:rFonts w:ascii="Open Sans" w:hAnsi="Open Sans" w:cs="Open Sans"/>
          <w:color w:val="000000" w:themeColor="text1"/>
        </w:rPr>
        <w:t xml:space="preserve">will suggest holding </w:t>
      </w:r>
      <w:r w:rsidRPr="005D43A9">
        <w:rPr>
          <w:rFonts w:ascii="Open Sans" w:hAnsi="Open Sans" w:cs="Open Sans"/>
          <w:color w:val="000000" w:themeColor="text1"/>
        </w:rPr>
        <w:t>national meetings with</w:t>
      </w:r>
      <w:r w:rsidR="00FF7610" w:rsidRPr="005D43A9">
        <w:rPr>
          <w:rFonts w:ascii="Open Sans" w:hAnsi="Open Sans" w:cs="Open Sans"/>
          <w:color w:val="000000" w:themeColor="text1"/>
        </w:rPr>
        <w:t>in</w:t>
      </w:r>
      <w:r w:rsidRPr="005D43A9">
        <w:rPr>
          <w:rFonts w:ascii="Open Sans" w:hAnsi="Open Sans" w:cs="Open Sans"/>
          <w:color w:val="000000" w:themeColor="text1"/>
        </w:rPr>
        <w:t xml:space="preserve"> the </w:t>
      </w:r>
      <w:r w:rsidR="00FF7610" w:rsidRPr="005D43A9">
        <w:rPr>
          <w:rFonts w:ascii="Open Sans" w:hAnsi="Open Sans" w:cs="Open Sans"/>
          <w:color w:val="000000" w:themeColor="text1"/>
        </w:rPr>
        <w:t xml:space="preserve">target </w:t>
      </w:r>
      <w:r w:rsidRPr="005D43A9">
        <w:rPr>
          <w:rFonts w:ascii="Open Sans" w:hAnsi="Open Sans" w:cs="Open Sans"/>
          <w:color w:val="000000" w:themeColor="text1"/>
        </w:rPr>
        <w:t xml:space="preserve">communities. The proposed </w:t>
      </w:r>
      <w:r w:rsidR="00A5154A" w:rsidRPr="005D43A9">
        <w:rPr>
          <w:rFonts w:ascii="Open Sans" w:hAnsi="Open Sans" w:cs="Open Sans"/>
          <w:color w:val="000000" w:themeColor="text1"/>
        </w:rPr>
        <w:t>meetings will</w:t>
      </w:r>
      <w:r w:rsidRPr="005D43A9">
        <w:rPr>
          <w:rFonts w:ascii="Open Sans" w:hAnsi="Open Sans" w:cs="Open Sans"/>
          <w:color w:val="000000" w:themeColor="text1"/>
        </w:rPr>
        <w:t xml:space="preserve"> be held at the end of June and early July 2018.</w:t>
      </w:r>
    </w:p>
    <w:p w14:paraId="7D27A0A5" w14:textId="530F7548" w:rsidR="00085F2C" w:rsidRDefault="00E72F72" w:rsidP="007C09AA">
      <w:pPr>
        <w:jc w:val="both"/>
        <w:rPr>
          <w:rFonts w:ascii="Open Sans" w:hAnsi="Open Sans" w:cs="Open Sans"/>
        </w:rPr>
      </w:pPr>
      <w:r w:rsidRPr="005D43A9">
        <w:rPr>
          <w:rFonts w:ascii="Open Sans" w:hAnsi="Open Sans" w:cs="Open Sans"/>
        </w:rPr>
        <w:t>Activities will be coordinated</w:t>
      </w:r>
      <w:r w:rsidR="006F736E" w:rsidRPr="005D43A9">
        <w:rPr>
          <w:rFonts w:ascii="Open Sans" w:hAnsi="Open Sans" w:cs="Open Sans"/>
        </w:rPr>
        <w:t xml:space="preserve"> </w:t>
      </w:r>
      <w:r w:rsidR="00A5154A">
        <w:rPr>
          <w:rFonts w:ascii="Open Sans" w:hAnsi="Open Sans" w:cs="Open Sans"/>
        </w:rPr>
        <w:t xml:space="preserve">with </w:t>
      </w:r>
      <w:r w:rsidR="00611F02" w:rsidRPr="005D43A9">
        <w:rPr>
          <w:rFonts w:ascii="Open Sans" w:hAnsi="Open Sans" w:cs="Open Sans"/>
        </w:rPr>
        <w:t xml:space="preserve">regional and local institutions, </w:t>
      </w:r>
      <w:r w:rsidR="00FF7610">
        <w:rPr>
          <w:rFonts w:ascii="Open Sans" w:hAnsi="Open Sans" w:cs="Open Sans"/>
        </w:rPr>
        <w:t xml:space="preserve">such as </w:t>
      </w:r>
      <w:r w:rsidR="00611F02" w:rsidRPr="005D43A9">
        <w:rPr>
          <w:rFonts w:ascii="Open Sans" w:hAnsi="Open Sans" w:cs="Open Sans"/>
        </w:rPr>
        <w:t xml:space="preserve">GADS, Regional Environmental </w:t>
      </w:r>
      <w:r w:rsidR="00FF7610" w:rsidRPr="00FF7610">
        <w:rPr>
          <w:rFonts w:ascii="Open Sans" w:hAnsi="Open Sans" w:cs="Open Sans"/>
        </w:rPr>
        <w:t>Authorities</w:t>
      </w:r>
      <w:r w:rsidR="00611F02" w:rsidRPr="005D43A9">
        <w:rPr>
          <w:rFonts w:ascii="Open Sans" w:hAnsi="Open Sans" w:cs="Open Sans"/>
        </w:rPr>
        <w:t>, Research Institutions</w:t>
      </w:r>
      <w:r w:rsidR="006F736E" w:rsidRPr="005D43A9">
        <w:rPr>
          <w:rFonts w:ascii="Open Sans" w:hAnsi="Open Sans" w:cs="Open Sans"/>
        </w:rPr>
        <w:t xml:space="preserve">, </w:t>
      </w:r>
      <w:r w:rsidR="00EB58EF" w:rsidRPr="005D43A9">
        <w:rPr>
          <w:rFonts w:ascii="Open Sans" w:hAnsi="Open Sans" w:cs="Open Sans"/>
        </w:rPr>
        <w:t>NGOs</w:t>
      </w:r>
      <w:r w:rsidR="006F736E" w:rsidRPr="005D43A9">
        <w:rPr>
          <w:rFonts w:ascii="Open Sans" w:hAnsi="Open Sans" w:cs="Open Sans"/>
        </w:rPr>
        <w:t xml:space="preserve"> </w:t>
      </w:r>
      <w:r w:rsidR="00FF7610">
        <w:rPr>
          <w:rFonts w:ascii="Open Sans" w:hAnsi="Open Sans" w:cs="Open Sans"/>
        </w:rPr>
        <w:t>as well as other</w:t>
      </w:r>
      <w:r w:rsidR="006F736E" w:rsidRPr="005D43A9">
        <w:rPr>
          <w:rFonts w:ascii="Open Sans" w:hAnsi="Open Sans" w:cs="Open Sans"/>
        </w:rPr>
        <w:t xml:space="preserve"> organizations who are working in the</w:t>
      </w:r>
      <w:r w:rsidR="00FF7610">
        <w:rPr>
          <w:rFonts w:ascii="Open Sans" w:hAnsi="Open Sans" w:cs="Open Sans"/>
        </w:rPr>
        <w:t xml:space="preserve"> target communities.</w:t>
      </w:r>
    </w:p>
    <w:p w14:paraId="13131B55" w14:textId="77777777" w:rsidR="006C79D9" w:rsidRPr="005D43A9" w:rsidRDefault="006C79D9" w:rsidP="005D43A9">
      <w:pPr>
        <w:jc w:val="both"/>
        <w:rPr>
          <w:rFonts w:ascii="Open Sans" w:hAnsi="Open Sans" w:cs="Open Sans"/>
        </w:rPr>
      </w:pPr>
    </w:p>
    <w:p w14:paraId="35112A1F" w14:textId="77777777" w:rsidR="006F736E" w:rsidRPr="00D36CC5" w:rsidRDefault="006F736E" w:rsidP="007034EC">
      <w:pPr>
        <w:pStyle w:val="Heading1"/>
        <w:numPr>
          <w:ilvl w:val="0"/>
          <w:numId w:val="26"/>
        </w:numPr>
        <w:rPr>
          <w:rFonts w:ascii="Open Sans" w:hAnsi="Open Sans" w:cs="Open Sans"/>
          <w:b/>
          <w:color w:val="auto"/>
          <w:sz w:val="24"/>
          <w:szCs w:val="24"/>
        </w:rPr>
      </w:pPr>
      <w:bookmarkStart w:id="33" w:name="_Toc514933829"/>
      <w:bookmarkStart w:id="34" w:name="_Toc514939522"/>
      <w:bookmarkStart w:id="35" w:name="_Toc514939575"/>
      <w:bookmarkStart w:id="36" w:name="_Toc514933830"/>
      <w:bookmarkStart w:id="37" w:name="_Toc514939523"/>
      <w:bookmarkStart w:id="38" w:name="_Toc514939576"/>
      <w:bookmarkStart w:id="39" w:name="_Toc514743758"/>
      <w:bookmarkStart w:id="40" w:name="_Toc515876758"/>
      <w:bookmarkEnd w:id="33"/>
      <w:bookmarkEnd w:id="34"/>
      <w:bookmarkEnd w:id="35"/>
      <w:bookmarkEnd w:id="36"/>
      <w:bookmarkEnd w:id="37"/>
      <w:bookmarkEnd w:id="38"/>
      <w:r w:rsidRPr="00D36CC5">
        <w:rPr>
          <w:rFonts w:ascii="Open Sans" w:hAnsi="Open Sans" w:cs="Open Sans"/>
          <w:b/>
          <w:color w:val="auto"/>
          <w:sz w:val="24"/>
          <w:szCs w:val="24"/>
        </w:rPr>
        <w:t>Annexes</w:t>
      </w:r>
      <w:bookmarkEnd w:id="39"/>
      <w:bookmarkEnd w:id="40"/>
    </w:p>
    <w:p w14:paraId="6E89A66C" w14:textId="77777777" w:rsidR="006F736E" w:rsidRPr="00D36CC5" w:rsidRDefault="006F736E" w:rsidP="006917BE">
      <w:pPr>
        <w:spacing w:line="240" w:lineRule="auto"/>
        <w:jc w:val="both"/>
        <w:rPr>
          <w:rFonts w:ascii="Open Sans" w:hAnsi="Open Sans" w:cs="Open Sans"/>
          <w:highlight w:val="yellow"/>
        </w:rPr>
      </w:pPr>
    </w:p>
    <w:p w14:paraId="31C28229" w14:textId="77777777" w:rsidR="003B2C49" w:rsidRPr="00D36CC5" w:rsidRDefault="003B2C49" w:rsidP="00742886">
      <w:pPr>
        <w:jc w:val="both"/>
        <w:rPr>
          <w:rFonts w:ascii="Open Sans" w:hAnsi="Open Sans" w:cs="Open Sans"/>
          <w:b/>
          <w:sz w:val="24"/>
          <w:szCs w:val="24"/>
        </w:rPr>
      </w:pPr>
    </w:p>
    <w:sectPr w:rsidR="003B2C49" w:rsidRPr="00D36CC5" w:rsidSect="007B7A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21BDE" w14:textId="77777777" w:rsidR="00782651" w:rsidRDefault="00782651" w:rsidP="004A2EA7">
      <w:pPr>
        <w:spacing w:after="0" w:line="240" w:lineRule="auto"/>
      </w:pPr>
      <w:r>
        <w:separator/>
      </w:r>
    </w:p>
  </w:endnote>
  <w:endnote w:type="continuationSeparator" w:id="0">
    <w:p w14:paraId="3B374595" w14:textId="77777777" w:rsidR="00782651" w:rsidRDefault="00782651" w:rsidP="004A2EA7">
      <w:pPr>
        <w:spacing w:after="0" w:line="240" w:lineRule="auto"/>
      </w:pPr>
      <w:r>
        <w:continuationSeparator/>
      </w:r>
    </w:p>
  </w:endnote>
  <w:endnote w:type="continuationNotice" w:id="1">
    <w:p w14:paraId="7573B37B" w14:textId="77777777" w:rsidR="00782651" w:rsidRDefault="00782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119B" w14:textId="77777777" w:rsidR="00782651" w:rsidRDefault="00782651" w:rsidP="004A2EA7">
      <w:pPr>
        <w:spacing w:after="0" w:line="240" w:lineRule="auto"/>
      </w:pPr>
      <w:r>
        <w:separator/>
      </w:r>
    </w:p>
  </w:footnote>
  <w:footnote w:type="continuationSeparator" w:id="0">
    <w:p w14:paraId="2F9766F2" w14:textId="77777777" w:rsidR="00782651" w:rsidRDefault="00782651" w:rsidP="004A2EA7">
      <w:pPr>
        <w:spacing w:after="0" w:line="240" w:lineRule="auto"/>
      </w:pPr>
      <w:r>
        <w:continuationSeparator/>
      </w:r>
    </w:p>
  </w:footnote>
  <w:footnote w:type="continuationNotice" w:id="1">
    <w:p w14:paraId="00CD8735" w14:textId="77777777" w:rsidR="00782651" w:rsidRDefault="00782651">
      <w:pPr>
        <w:spacing w:after="0" w:line="240" w:lineRule="auto"/>
      </w:pPr>
    </w:p>
  </w:footnote>
  <w:footnote w:id="2">
    <w:p w14:paraId="6D0B0363" w14:textId="77777777" w:rsidR="00691F1E" w:rsidRPr="00DD2B2B" w:rsidRDefault="00691F1E" w:rsidP="00BA25D5">
      <w:pPr>
        <w:pStyle w:val="FootnoteText"/>
      </w:pPr>
      <w:r>
        <w:rPr>
          <w:rStyle w:val="FootnoteReference"/>
        </w:rPr>
        <w:footnoteRef/>
      </w:r>
      <w:r>
        <w:t xml:space="preserve"> CAF</w:t>
      </w:r>
      <w:r w:rsidRPr="00DD2B2B">
        <w:t>. 2014. Vulner</w:t>
      </w:r>
      <w:r>
        <w:t xml:space="preserve">ability Index to climate change in the Latin American </w:t>
      </w:r>
      <w:r w:rsidRPr="00DD2B2B">
        <w:t>and Caribbean Region</w:t>
      </w:r>
    </w:p>
  </w:footnote>
  <w:footnote w:id="3">
    <w:p w14:paraId="0E6F2360" w14:textId="77777777" w:rsidR="00691F1E" w:rsidRPr="00DD2B2B" w:rsidRDefault="00691F1E" w:rsidP="005D72CD">
      <w:pPr>
        <w:pStyle w:val="FootnoteText"/>
      </w:pPr>
      <w:r>
        <w:rPr>
          <w:rStyle w:val="FootnoteReference"/>
        </w:rPr>
        <w:footnoteRef/>
      </w:r>
      <w:r w:rsidRPr="002E25B9">
        <w:rPr>
          <w:lang w:val="fr-FR"/>
        </w:rPr>
        <w:t xml:space="preserve"> Seddon, A.W.R., et al. 2016. </w:t>
      </w:r>
      <w:r w:rsidRPr="00DD2B2B">
        <w:t>Sensitivity of global terrestrial ecosystems to climate variability. Nature.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745"/>
    <w:multiLevelType w:val="hybridMultilevel"/>
    <w:tmpl w:val="6BA036C8"/>
    <w:lvl w:ilvl="0" w:tplc="06AEA11E">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1B4C54"/>
    <w:multiLevelType w:val="hybridMultilevel"/>
    <w:tmpl w:val="F1BA1DE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D6F0F83"/>
    <w:multiLevelType w:val="multilevel"/>
    <w:tmpl w:val="0FDA68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FF73299"/>
    <w:multiLevelType w:val="hybridMultilevel"/>
    <w:tmpl w:val="1E02B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2CE0"/>
    <w:multiLevelType w:val="multilevel"/>
    <w:tmpl w:val="A5DA2E2E"/>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5" w15:restartNumberingAfterBreak="0">
    <w:nsid w:val="153E165A"/>
    <w:multiLevelType w:val="hybridMultilevel"/>
    <w:tmpl w:val="6ECE6EE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033EC3"/>
    <w:multiLevelType w:val="hybridMultilevel"/>
    <w:tmpl w:val="F73EBE9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9B14EE8"/>
    <w:multiLevelType w:val="hybridMultilevel"/>
    <w:tmpl w:val="CD6C3DCC"/>
    <w:lvl w:ilvl="0" w:tplc="0E8207AC">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8" w15:restartNumberingAfterBreak="0">
    <w:nsid w:val="1ADC16AE"/>
    <w:multiLevelType w:val="multilevel"/>
    <w:tmpl w:val="1B64267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443E9F"/>
    <w:multiLevelType w:val="hybridMultilevel"/>
    <w:tmpl w:val="58147A80"/>
    <w:lvl w:ilvl="0" w:tplc="377E6B5E">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0" w15:restartNumberingAfterBreak="0">
    <w:nsid w:val="1FCE50BC"/>
    <w:multiLevelType w:val="hybridMultilevel"/>
    <w:tmpl w:val="B19C1C90"/>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5356D"/>
    <w:multiLevelType w:val="hybridMultilevel"/>
    <w:tmpl w:val="C9764F1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513EA9"/>
    <w:multiLevelType w:val="hybridMultilevel"/>
    <w:tmpl w:val="546C21B6"/>
    <w:lvl w:ilvl="0" w:tplc="959C000A">
      <w:numFmt w:val="bullet"/>
      <w:lvlText w:val=""/>
      <w:lvlJc w:val="left"/>
      <w:pPr>
        <w:ind w:left="978" w:hanging="360"/>
      </w:pPr>
      <w:rPr>
        <w:rFonts w:ascii="Symbol" w:eastAsia="Symbol" w:hAnsi="Symbol" w:cs="Symbol" w:hint="default"/>
        <w:w w:val="100"/>
        <w:sz w:val="22"/>
        <w:szCs w:val="22"/>
        <w:lang w:val="en-US" w:eastAsia="en-US" w:bidi="en-US"/>
      </w:rPr>
    </w:lvl>
    <w:lvl w:ilvl="1" w:tplc="BD088476">
      <w:numFmt w:val="bullet"/>
      <w:lvlText w:val="o"/>
      <w:lvlJc w:val="left"/>
      <w:pPr>
        <w:ind w:left="1698" w:hanging="360"/>
      </w:pPr>
      <w:rPr>
        <w:rFonts w:ascii="Courier New" w:eastAsia="Courier New" w:hAnsi="Courier New" w:cs="Courier New" w:hint="default"/>
        <w:w w:val="100"/>
        <w:sz w:val="22"/>
        <w:szCs w:val="22"/>
        <w:lang w:val="en-US" w:eastAsia="en-US" w:bidi="en-US"/>
      </w:rPr>
    </w:lvl>
    <w:lvl w:ilvl="2" w:tplc="2C18DB5C">
      <w:numFmt w:val="bullet"/>
      <w:lvlText w:val=""/>
      <w:lvlJc w:val="left"/>
      <w:pPr>
        <w:ind w:left="2419" w:hanging="361"/>
      </w:pPr>
      <w:rPr>
        <w:rFonts w:ascii="Symbol" w:eastAsia="Symbol" w:hAnsi="Symbol" w:cs="Symbol" w:hint="default"/>
        <w:w w:val="100"/>
        <w:sz w:val="22"/>
        <w:szCs w:val="22"/>
        <w:lang w:val="en-US" w:eastAsia="en-US" w:bidi="en-US"/>
      </w:rPr>
    </w:lvl>
    <w:lvl w:ilvl="3" w:tplc="F9F60632">
      <w:numFmt w:val="bullet"/>
      <w:lvlText w:val="•"/>
      <w:lvlJc w:val="left"/>
      <w:pPr>
        <w:ind w:left="2420" w:hanging="361"/>
      </w:pPr>
      <w:rPr>
        <w:rFonts w:hint="default"/>
        <w:lang w:val="en-US" w:eastAsia="en-US" w:bidi="en-US"/>
      </w:rPr>
    </w:lvl>
    <w:lvl w:ilvl="4" w:tplc="00BED452">
      <w:numFmt w:val="bullet"/>
      <w:lvlText w:val="•"/>
      <w:lvlJc w:val="left"/>
      <w:pPr>
        <w:ind w:left="3495" w:hanging="361"/>
      </w:pPr>
      <w:rPr>
        <w:rFonts w:hint="default"/>
        <w:lang w:val="en-US" w:eastAsia="en-US" w:bidi="en-US"/>
      </w:rPr>
    </w:lvl>
    <w:lvl w:ilvl="5" w:tplc="DD84AE72">
      <w:numFmt w:val="bullet"/>
      <w:lvlText w:val="•"/>
      <w:lvlJc w:val="left"/>
      <w:pPr>
        <w:ind w:left="4570" w:hanging="361"/>
      </w:pPr>
      <w:rPr>
        <w:rFonts w:hint="default"/>
        <w:lang w:val="en-US" w:eastAsia="en-US" w:bidi="en-US"/>
      </w:rPr>
    </w:lvl>
    <w:lvl w:ilvl="6" w:tplc="E79031C0">
      <w:numFmt w:val="bullet"/>
      <w:lvlText w:val="•"/>
      <w:lvlJc w:val="left"/>
      <w:pPr>
        <w:ind w:left="5645" w:hanging="361"/>
      </w:pPr>
      <w:rPr>
        <w:rFonts w:hint="default"/>
        <w:lang w:val="en-US" w:eastAsia="en-US" w:bidi="en-US"/>
      </w:rPr>
    </w:lvl>
    <w:lvl w:ilvl="7" w:tplc="0B367564">
      <w:numFmt w:val="bullet"/>
      <w:lvlText w:val="•"/>
      <w:lvlJc w:val="left"/>
      <w:pPr>
        <w:ind w:left="6720" w:hanging="361"/>
      </w:pPr>
      <w:rPr>
        <w:rFonts w:hint="default"/>
        <w:lang w:val="en-US" w:eastAsia="en-US" w:bidi="en-US"/>
      </w:rPr>
    </w:lvl>
    <w:lvl w:ilvl="8" w:tplc="E0F81ADA">
      <w:numFmt w:val="bullet"/>
      <w:lvlText w:val="•"/>
      <w:lvlJc w:val="left"/>
      <w:pPr>
        <w:ind w:left="7796" w:hanging="361"/>
      </w:pPr>
      <w:rPr>
        <w:rFonts w:hint="default"/>
        <w:lang w:val="en-US" w:eastAsia="en-US" w:bidi="en-US"/>
      </w:rPr>
    </w:lvl>
  </w:abstractNum>
  <w:abstractNum w:abstractNumId="13" w15:restartNumberingAfterBreak="0">
    <w:nsid w:val="390A6B36"/>
    <w:multiLevelType w:val="multilevel"/>
    <w:tmpl w:val="C96CBF36"/>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ascii="Open Sans" w:hAnsi="Open Sans" w:cs="Open Sans" w:hint="default"/>
        <w:sz w:val="22"/>
      </w:rPr>
    </w:lvl>
    <w:lvl w:ilvl="2">
      <w:start w:val="1"/>
      <w:numFmt w:val="decimal"/>
      <w:isLgl/>
      <w:lvlText w:val="%1.%2.%3"/>
      <w:lvlJc w:val="left"/>
      <w:pPr>
        <w:ind w:left="1080" w:hanging="720"/>
      </w:pPr>
      <w:rPr>
        <w:rFonts w:ascii="Open Sans" w:hAnsi="Open Sans" w:cs="Open Sans" w:hint="default"/>
        <w:sz w:val="22"/>
      </w:rPr>
    </w:lvl>
    <w:lvl w:ilvl="3">
      <w:start w:val="1"/>
      <w:numFmt w:val="decimal"/>
      <w:isLgl/>
      <w:lvlText w:val="%1.%2.%3.%4"/>
      <w:lvlJc w:val="left"/>
      <w:pPr>
        <w:ind w:left="1080" w:hanging="720"/>
      </w:pPr>
      <w:rPr>
        <w:rFonts w:ascii="Open Sans" w:hAnsi="Open Sans" w:cs="Open Sans" w:hint="default"/>
        <w:sz w:val="22"/>
      </w:rPr>
    </w:lvl>
    <w:lvl w:ilvl="4">
      <w:start w:val="1"/>
      <w:numFmt w:val="decimal"/>
      <w:isLgl/>
      <w:lvlText w:val="%1.%2.%3.%4.%5"/>
      <w:lvlJc w:val="left"/>
      <w:pPr>
        <w:ind w:left="1440" w:hanging="1080"/>
      </w:pPr>
      <w:rPr>
        <w:rFonts w:ascii="Open Sans" w:hAnsi="Open Sans" w:cs="Open Sans" w:hint="default"/>
        <w:sz w:val="22"/>
      </w:rPr>
    </w:lvl>
    <w:lvl w:ilvl="5">
      <w:start w:val="1"/>
      <w:numFmt w:val="decimal"/>
      <w:isLgl/>
      <w:lvlText w:val="%1.%2.%3.%4.%5.%6"/>
      <w:lvlJc w:val="left"/>
      <w:pPr>
        <w:ind w:left="1440" w:hanging="1080"/>
      </w:pPr>
      <w:rPr>
        <w:rFonts w:ascii="Open Sans" w:hAnsi="Open Sans" w:cs="Open Sans" w:hint="default"/>
        <w:sz w:val="22"/>
      </w:rPr>
    </w:lvl>
    <w:lvl w:ilvl="6">
      <w:start w:val="1"/>
      <w:numFmt w:val="decimal"/>
      <w:isLgl/>
      <w:lvlText w:val="%1.%2.%3.%4.%5.%6.%7"/>
      <w:lvlJc w:val="left"/>
      <w:pPr>
        <w:ind w:left="1800" w:hanging="1440"/>
      </w:pPr>
      <w:rPr>
        <w:rFonts w:ascii="Open Sans" w:hAnsi="Open Sans" w:cs="Open Sans" w:hint="default"/>
        <w:sz w:val="22"/>
      </w:rPr>
    </w:lvl>
    <w:lvl w:ilvl="7">
      <w:start w:val="1"/>
      <w:numFmt w:val="decimal"/>
      <w:isLgl/>
      <w:lvlText w:val="%1.%2.%3.%4.%5.%6.%7.%8"/>
      <w:lvlJc w:val="left"/>
      <w:pPr>
        <w:ind w:left="1800" w:hanging="1440"/>
      </w:pPr>
      <w:rPr>
        <w:rFonts w:ascii="Open Sans" w:hAnsi="Open Sans" w:cs="Open Sans" w:hint="default"/>
        <w:sz w:val="22"/>
      </w:rPr>
    </w:lvl>
    <w:lvl w:ilvl="8">
      <w:start w:val="1"/>
      <w:numFmt w:val="decimal"/>
      <w:isLgl/>
      <w:lvlText w:val="%1.%2.%3.%4.%5.%6.%7.%8.%9"/>
      <w:lvlJc w:val="left"/>
      <w:pPr>
        <w:ind w:left="1800" w:hanging="1440"/>
      </w:pPr>
      <w:rPr>
        <w:rFonts w:ascii="Open Sans" w:hAnsi="Open Sans" w:cs="Open Sans" w:hint="default"/>
        <w:sz w:val="22"/>
      </w:rPr>
    </w:lvl>
  </w:abstractNum>
  <w:abstractNum w:abstractNumId="14" w15:restartNumberingAfterBreak="0">
    <w:nsid w:val="3B86347F"/>
    <w:multiLevelType w:val="hybridMultilevel"/>
    <w:tmpl w:val="223A69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2E64CA"/>
    <w:multiLevelType w:val="hybridMultilevel"/>
    <w:tmpl w:val="B6D0C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D32AF5"/>
    <w:multiLevelType w:val="hybridMultilevel"/>
    <w:tmpl w:val="9970F216"/>
    <w:lvl w:ilvl="0" w:tplc="D49ACA9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F21B9"/>
    <w:multiLevelType w:val="multilevel"/>
    <w:tmpl w:val="C330BA8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382659"/>
    <w:multiLevelType w:val="multilevel"/>
    <w:tmpl w:val="24F054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12A0016"/>
    <w:multiLevelType w:val="multilevel"/>
    <w:tmpl w:val="E99A77F2"/>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56525345"/>
    <w:multiLevelType w:val="hybridMultilevel"/>
    <w:tmpl w:val="AA4A853E"/>
    <w:lvl w:ilvl="0" w:tplc="A1E66FF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A54F8"/>
    <w:multiLevelType w:val="hybridMultilevel"/>
    <w:tmpl w:val="E82805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37A9F"/>
    <w:multiLevelType w:val="hybridMultilevel"/>
    <w:tmpl w:val="00C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41504"/>
    <w:multiLevelType w:val="hybridMultilevel"/>
    <w:tmpl w:val="034E20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20E0209"/>
    <w:multiLevelType w:val="hybridMultilevel"/>
    <w:tmpl w:val="86141B84"/>
    <w:lvl w:ilvl="0" w:tplc="ED50C8B8">
      <w:numFmt w:val="bullet"/>
      <w:lvlText w:val="•"/>
      <w:lvlJc w:val="left"/>
      <w:pPr>
        <w:ind w:left="941" w:hanging="449"/>
      </w:pPr>
      <w:rPr>
        <w:rFonts w:ascii="Arial" w:eastAsia="Arial" w:hAnsi="Arial" w:cs="Arial" w:hint="default"/>
        <w:b/>
        <w:bCs/>
        <w:spacing w:val="-4"/>
        <w:w w:val="100"/>
        <w:sz w:val="24"/>
        <w:szCs w:val="24"/>
        <w:lang w:val="en-US" w:eastAsia="en-US" w:bidi="en-US"/>
      </w:rPr>
    </w:lvl>
    <w:lvl w:ilvl="1" w:tplc="D4C4EBB6">
      <w:numFmt w:val="bullet"/>
      <w:lvlText w:val=""/>
      <w:lvlJc w:val="left"/>
      <w:pPr>
        <w:ind w:left="941" w:hanging="360"/>
      </w:pPr>
      <w:rPr>
        <w:rFonts w:ascii="Symbol" w:eastAsia="Symbol" w:hAnsi="Symbol" w:cs="Symbol" w:hint="default"/>
        <w:w w:val="100"/>
        <w:sz w:val="24"/>
        <w:szCs w:val="24"/>
        <w:lang w:val="en-US" w:eastAsia="en-US" w:bidi="en-US"/>
      </w:rPr>
    </w:lvl>
    <w:lvl w:ilvl="2" w:tplc="4BC06D50">
      <w:numFmt w:val="bullet"/>
      <w:lvlText w:val="•"/>
      <w:lvlJc w:val="left"/>
      <w:pPr>
        <w:ind w:left="2693" w:hanging="360"/>
      </w:pPr>
      <w:rPr>
        <w:rFonts w:hint="default"/>
        <w:lang w:val="en-US" w:eastAsia="en-US" w:bidi="en-US"/>
      </w:rPr>
    </w:lvl>
    <w:lvl w:ilvl="3" w:tplc="050CDD64">
      <w:numFmt w:val="bullet"/>
      <w:lvlText w:val="•"/>
      <w:lvlJc w:val="left"/>
      <w:pPr>
        <w:ind w:left="3569" w:hanging="360"/>
      </w:pPr>
      <w:rPr>
        <w:rFonts w:hint="default"/>
        <w:lang w:val="en-US" w:eastAsia="en-US" w:bidi="en-US"/>
      </w:rPr>
    </w:lvl>
    <w:lvl w:ilvl="4" w:tplc="CB68CA10">
      <w:numFmt w:val="bullet"/>
      <w:lvlText w:val="•"/>
      <w:lvlJc w:val="left"/>
      <w:pPr>
        <w:ind w:left="4446" w:hanging="360"/>
      </w:pPr>
      <w:rPr>
        <w:rFonts w:hint="default"/>
        <w:lang w:val="en-US" w:eastAsia="en-US" w:bidi="en-US"/>
      </w:rPr>
    </w:lvl>
    <w:lvl w:ilvl="5" w:tplc="7BEEC1BA">
      <w:numFmt w:val="bullet"/>
      <w:lvlText w:val="•"/>
      <w:lvlJc w:val="left"/>
      <w:pPr>
        <w:ind w:left="5323" w:hanging="360"/>
      </w:pPr>
      <w:rPr>
        <w:rFonts w:hint="default"/>
        <w:lang w:val="en-US" w:eastAsia="en-US" w:bidi="en-US"/>
      </w:rPr>
    </w:lvl>
    <w:lvl w:ilvl="6" w:tplc="706A30C8">
      <w:numFmt w:val="bullet"/>
      <w:lvlText w:val="•"/>
      <w:lvlJc w:val="left"/>
      <w:pPr>
        <w:ind w:left="6199" w:hanging="360"/>
      </w:pPr>
      <w:rPr>
        <w:rFonts w:hint="default"/>
        <w:lang w:val="en-US" w:eastAsia="en-US" w:bidi="en-US"/>
      </w:rPr>
    </w:lvl>
    <w:lvl w:ilvl="7" w:tplc="F3664F42">
      <w:numFmt w:val="bullet"/>
      <w:lvlText w:val="•"/>
      <w:lvlJc w:val="left"/>
      <w:pPr>
        <w:ind w:left="7076" w:hanging="360"/>
      </w:pPr>
      <w:rPr>
        <w:rFonts w:hint="default"/>
        <w:lang w:val="en-US" w:eastAsia="en-US" w:bidi="en-US"/>
      </w:rPr>
    </w:lvl>
    <w:lvl w:ilvl="8" w:tplc="2AB485D6">
      <w:numFmt w:val="bullet"/>
      <w:lvlText w:val="•"/>
      <w:lvlJc w:val="left"/>
      <w:pPr>
        <w:ind w:left="7953" w:hanging="360"/>
      </w:pPr>
      <w:rPr>
        <w:rFonts w:hint="default"/>
        <w:lang w:val="en-US" w:eastAsia="en-US" w:bidi="en-US"/>
      </w:rPr>
    </w:lvl>
  </w:abstractNum>
  <w:abstractNum w:abstractNumId="25" w15:restartNumberingAfterBreak="0">
    <w:nsid w:val="62C85978"/>
    <w:multiLevelType w:val="hybridMultilevel"/>
    <w:tmpl w:val="3B5A54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002249"/>
    <w:multiLevelType w:val="hybridMultilevel"/>
    <w:tmpl w:val="3942F3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B8058FD"/>
    <w:multiLevelType w:val="hybridMultilevel"/>
    <w:tmpl w:val="802A56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43F0A"/>
    <w:multiLevelType w:val="hybridMultilevel"/>
    <w:tmpl w:val="80F4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122024"/>
    <w:multiLevelType w:val="hybridMultilevel"/>
    <w:tmpl w:val="6C22AF52"/>
    <w:lvl w:ilvl="0" w:tplc="3578A21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128DD"/>
    <w:multiLevelType w:val="hybridMultilevel"/>
    <w:tmpl w:val="A5E4C0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F96222"/>
    <w:multiLevelType w:val="hybridMultilevel"/>
    <w:tmpl w:val="E92C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17F3C"/>
    <w:multiLevelType w:val="hybridMultilevel"/>
    <w:tmpl w:val="D80E461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99B0A27"/>
    <w:multiLevelType w:val="multilevel"/>
    <w:tmpl w:val="74E28B54"/>
    <w:lvl w:ilvl="0">
      <w:start w:val="3"/>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num w:numId="1">
    <w:abstractNumId w:val="18"/>
  </w:num>
  <w:num w:numId="2">
    <w:abstractNumId w:val="2"/>
  </w:num>
  <w:num w:numId="3">
    <w:abstractNumId w:val="24"/>
  </w:num>
  <w:num w:numId="4">
    <w:abstractNumId w:val="0"/>
  </w:num>
  <w:num w:numId="5">
    <w:abstractNumId w:val="16"/>
  </w:num>
  <w:num w:numId="6">
    <w:abstractNumId w:val="14"/>
  </w:num>
  <w:num w:numId="7">
    <w:abstractNumId w:val="5"/>
  </w:num>
  <w:num w:numId="8">
    <w:abstractNumId w:val="19"/>
  </w:num>
  <w:num w:numId="9">
    <w:abstractNumId w:val="12"/>
  </w:num>
  <w:num w:numId="10">
    <w:abstractNumId w:val="8"/>
  </w:num>
  <w:num w:numId="11">
    <w:abstractNumId w:val="17"/>
  </w:num>
  <w:num w:numId="12">
    <w:abstractNumId w:val="26"/>
  </w:num>
  <w:num w:numId="13">
    <w:abstractNumId w:val="9"/>
  </w:num>
  <w:num w:numId="14">
    <w:abstractNumId w:val="1"/>
  </w:num>
  <w:num w:numId="15">
    <w:abstractNumId w:val="6"/>
  </w:num>
  <w:num w:numId="16">
    <w:abstractNumId w:val="32"/>
  </w:num>
  <w:num w:numId="17">
    <w:abstractNumId w:val="21"/>
  </w:num>
  <w:num w:numId="18">
    <w:abstractNumId w:val="10"/>
  </w:num>
  <w:num w:numId="19">
    <w:abstractNumId w:val="30"/>
  </w:num>
  <w:num w:numId="20">
    <w:abstractNumId w:val="15"/>
  </w:num>
  <w:num w:numId="21">
    <w:abstractNumId w:val="3"/>
  </w:num>
  <w:num w:numId="22">
    <w:abstractNumId w:val="31"/>
  </w:num>
  <w:num w:numId="23">
    <w:abstractNumId w:val="7"/>
  </w:num>
  <w:num w:numId="24">
    <w:abstractNumId w:val="33"/>
  </w:num>
  <w:num w:numId="25">
    <w:abstractNumId w:val="4"/>
  </w:num>
  <w:num w:numId="26">
    <w:abstractNumId w:val="13"/>
  </w:num>
  <w:num w:numId="27">
    <w:abstractNumId w:val="28"/>
  </w:num>
  <w:num w:numId="28">
    <w:abstractNumId w:val="25"/>
  </w:num>
  <w:num w:numId="29">
    <w:abstractNumId w:val="20"/>
  </w:num>
  <w:num w:numId="30">
    <w:abstractNumId w:val="27"/>
  </w:num>
  <w:num w:numId="31">
    <w:abstractNumId w:val="22"/>
  </w:num>
  <w:num w:numId="32">
    <w:abstractNumId w:val="23"/>
  </w:num>
  <w:num w:numId="33">
    <w:abstractNumId w:val="11"/>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E4"/>
    <w:rsid w:val="000107DD"/>
    <w:rsid w:val="0001232D"/>
    <w:rsid w:val="00013FE6"/>
    <w:rsid w:val="00017034"/>
    <w:rsid w:val="0002142E"/>
    <w:rsid w:val="000247E5"/>
    <w:rsid w:val="00027B2B"/>
    <w:rsid w:val="00034EB5"/>
    <w:rsid w:val="00036264"/>
    <w:rsid w:val="000376CA"/>
    <w:rsid w:val="0004124A"/>
    <w:rsid w:val="000509F0"/>
    <w:rsid w:val="00060DE3"/>
    <w:rsid w:val="00062979"/>
    <w:rsid w:val="00064BBD"/>
    <w:rsid w:val="000662AC"/>
    <w:rsid w:val="000813CD"/>
    <w:rsid w:val="000829F4"/>
    <w:rsid w:val="00082A05"/>
    <w:rsid w:val="00085F2C"/>
    <w:rsid w:val="000914EF"/>
    <w:rsid w:val="000A2FF5"/>
    <w:rsid w:val="000A3DE2"/>
    <w:rsid w:val="000A4E50"/>
    <w:rsid w:val="000B328F"/>
    <w:rsid w:val="000B3D6C"/>
    <w:rsid w:val="000B4082"/>
    <w:rsid w:val="000B4EF8"/>
    <w:rsid w:val="000B5961"/>
    <w:rsid w:val="000B5D24"/>
    <w:rsid w:val="000C3095"/>
    <w:rsid w:val="000C30C8"/>
    <w:rsid w:val="000C328B"/>
    <w:rsid w:val="000C641F"/>
    <w:rsid w:val="000C6E2E"/>
    <w:rsid w:val="000D0680"/>
    <w:rsid w:val="000D54EA"/>
    <w:rsid w:val="000D7CC9"/>
    <w:rsid w:val="000D7E63"/>
    <w:rsid w:val="000E1810"/>
    <w:rsid w:val="000F69EB"/>
    <w:rsid w:val="00101486"/>
    <w:rsid w:val="00101BFC"/>
    <w:rsid w:val="001028FD"/>
    <w:rsid w:val="00106E65"/>
    <w:rsid w:val="00112F17"/>
    <w:rsid w:val="00120CF7"/>
    <w:rsid w:val="00122A29"/>
    <w:rsid w:val="00125083"/>
    <w:rsid w:val="00127D52"/>
    <w:rsid w:val="00130751"/>
    <w:rsid w:val="00132151"/>
    <w:rsid w:val="00134796"/>
    <w:rsid w:val="00136F80"/>
    <w:rsid w:val="00142E78"/>
    <w:rsid w:val="00146F23"/>
    <w:rsid w:val="0015470B"/>
    <w:rsid w:val="001548D4"/>
    <w:rsid w:val="00154CE5"/>
    <w:rsid w:val="00154F3C"/>
    <w:rsid w:val="001564B3"/>
    <w:rsid w:val="001618E9"/>
    <w:rsid w:val="00163CDE"/>
    <w:rsid w:val="00165195"/>
    <w:rsid w:val="00171413"/>
    <w:rsid w:val="00177236"/>
    <w:rsid w:val="00177EA9"/>
    <w:rsid w:val="00180598"/>
    <w:rsid w:val="0018118A"/>
    <w:rsid w:val="0018276B"/>
    <w:rsid w:val="001917C3"/>
    <w:rsid w:val="001A7C7C"/>
    <w:rsid w:val="001B0430"/>
    <w:rsid w:val="001B582B"/>
    <w:rsid w:val="001B6B1E"/>
    <w:rsid w:val="001B7997"/>
    <w:rsid w:val="001C1224"/>
    <w:rsid w:val="001C1305"/>
    <w:rsid w:val="001C1FE7"/>
    <w:rsid w:val="001D290D"/>
    <w:rsid w:val="001D4E59"/>
    <w:rsid w:val="001D5574"/>
    <w:rsid w:val="001D7080"/>
    <w:rsid w:val="001E23BE"/>
    <w:rsid w:val="001E5845"/>
    <w:rsid w:val="001E6C07"/>
    <w:rsid w:val="001E7B56"/>
    <w:rsid w:val="001E7B89"/>
    <w:rsid w:val="001F58CF"/>
    <w:rsid w:val="001F6940"/>
    <w:rsid w:val="001F7A9E"/>
    <w:rsid w:val="00200AD5"/>
    <w:rsid w:val="002032FD"/>
    <w:rsid w:val="00221977"/>
    <w:rsid w:val="002219A5"/>
    <w:rsid w:val="00225F2F"/>
    <w:rsid w:val="00232FF5"/>
    <w:rsid w:val="00250154"/>
    <w:rsid w:val="00261D7D"/>
    <w:rsid w:val="00265CCF"/>
    <w:rsid w:val="0027244A"/>
    <w:rsid w:val="002735D8"/>
    <w:rsid w:val="00276621"/>
    <w:rsid w:val="00280A45"/>
    <w:rsid w:val="00290C83"/>
    <w:rsid w:val="00291B3E"/>
    <w:rsid w:val="0029629A"/>
    <w:rsid w:val="0029753F"/>
    <w:rsid w:val="002A1585"/>
    <w:rsid w:val="002A36FC"/>
    <w:rsid w:val="002A5EB6"/>
    <w:rsid w:val="002A689F"/>
    <w:rsid w:val="002A7DFA"/>
    <w:rsid w:val="002B45DD"/>
    <w:rsid w:val="002B7240"/>
    <w:rsid w:val="002B7532"/>
    <w:rsid w:val="002C11B0"/>
    <w:rsid w:val="002C4367"/>
    <w:rsid w:val="002C5751"/>
    <w:rsid w:val="002C6F75"/>
    <w:rsid w:val="002D1E33"/>
    <w:rsid w:val="002D2EB5"/>
    <w:rsid w:val="002E25B9"/>
    <w:rsid w:val="002E2E15"/>
    <w:rsid w:val="002F0513"/>
    <w:rsid w:val="002F1D26"/>
    <w:rsid w:val="002F2D97"/>
    <w:rsid w:val="00301097"/>
    <w:rsid w:val="0030145D"/>
    <w:rsid w:val="0030321B"/>
    <w:rsid w:val="003047DC"/>
    <w:rsid w:val="00307D17"/>
    <w:rsid w:val="003108B6"/>
    <w:rsid w:val="003137A9"/>
    <w:rsid w:val="00320483"/>
    <w:rsid w:val="00321347"/>
    <w:rsid w:val="003227C8"/>
    <w:rsid w:val="003247CA"/>
    <w:rsid w:val="003251E2"/>
    <w:rsid w:val="003277FC"/>
    <w:rsid w:val="00327EE4"/>
    <w:rsid w:val="00333AFB"/>
    <w:rsid w:val="00333D80"/>
    <w:rsid w:val="00334218"/>
    <w:rsid w:val="00334D0D"/>
    <w:rsid w:val="003417EE"/>
    <w:rsid w:val="0034301D"/>
    <w:rsid w:val="00344E8D"/>
    <w:rsid w:val="00346624"/>
    <w:rsid w:val="003475B8"/>
    <w:rsid w:val="00353B3C"/>
    <w:rsid w:val="003567BB"/>
    <w:rsid w:val="0035695F"/>
    <w:rsid w:val="00362694"/>
    <w:rsid w:val="003631CE"/>
    <w:rsid w:val="0036365D"/>
    <w:rsid w:val="003653F8"/>
    <w:rsid w:val="00370388"/>
    <w:rsid w:val="003753AC"/>
    <w:rsid w:val="0037553C"/>
    <w:rsid w:val="00382924"/>
    <w:rsid w:val="00385763"/>
    <w:rsid w:val="003903C3"/>
    <w:rsid w:val="00393170"/>
    <w:rsid w:val="00393C25"/>
    <w:rsid w:val="00394855"/>
    <w:rsid w:val="003969CD"/>
    <w:rsid w:val="003A58BD"/>
    <w:rsid w:val="003B1B8F"/>
    <w:rsid w:val="003B2C49"/>
    <w:rsid w:val="003B358F"/>
    <w:rsid w:val="003B4F50"/>
    <w:rsid w:val="003B6CBB"/>
    <w:rsid w:val="003B7B4F"/>
    <w:rsid w:val="003C2E2E"/>
    <w:rsid w:val="003C7A6B"/>
    <w:rsid w:val="003D01F5"/>
    <w:rsid w:val="003D0444"/>
    <w:rsid w:val="003D09BE"/>
    <w:rsid w:val="003D2F32"/>
    <w:rsid w:val="003D61C1"/>
    <w:rsid w:val="003E403C"/>
    <w:rsid w:val="003E47BA"/>
    <w:rsid w:val="003E55BA"/>
    <w:rsid w:val="003F06C5"/>
    <w:rsid w:val="003F5A3E"/>
    <w:rsid w:val="00400017"/>
    <w:rsid w:val="00401644"/>
    <w:rsid w:val="004018CA"/>
    <w:rsid w:val="0040279C"/>
    <w:rsid w:val="004068F4"/>
    <w:rsid w:val="00410564"/>
    <w:rsid w:val="00410C59"/>
    <w:rsid w:val="004129C7"/>
    <w:rsid w:val="004171F7"/>
    <w:rsid w:val="00420ABD"/>
    <w:rsid w:val="00420D06"/>
    <w:rsid w:val="00422103"/>
    <w:rsid w:val="00425D53"/>
    <w:rsid w:val="00426B1B"/>
    <w:rsid w:val="004322DE"/>
    <w:rsid w:val="004454DB"/>
    <w:rsid w:val="00450AE7"/>
    <w:rsid w:val="00453011"/>
    <w:rsid w:val="0045702C"/>
    <w:rsid w:val="00461075"/>
    <w:rsid w:val="00462F95"/>
    <w:rsid w:val="00463FC3"/>
    <w:rsid w:val="00465077"/>
    <w:rsid w:val="00465E6E"/>
    <w:rsid w:val="00472191"/>
    <w:rsid w:val="0047316B"/>
    <w:rsid w:val="004759A2"/>
    <w:rsid w:val="004853E7"/>
    <w:rsid w:val="00485D24"/>
    <w:rsid w:val="00487301"/>
    <w:rsid w:val="00492557"/>
    <w:rsid w:val="00494651"/>
    <w:rsid w:val="0049775F"/>
    <w:rsid w:val="00497A45"/>
    <w:rsid w:val="004A2EA7"/>
    <w:rsid w:val="004A4228"/>
    <w:rsid w:val="004A67B3"/>
    <w:rsid w:val="004A71A9"/>
    <w:rsid w:val="004A7D05"/>
    <w:rsid w:val="004B0A41"/>
    <w:rsid w:val="004B0F44"/>
    <w:rsid w:val="004B43B6"/>
    <w:rsid w:val="004B50EE"/>
    <w:rsid w:val="004B7065"/>
    <w:rsid w:val="004C3DE0"/>
    <w:rsid w:val="004C78E4"/>
    <w:rsid w:val="004D145E"/>
    <w:rsid w:val="004D271E"/>
    <w:rsid w:val="004D28B5"/>
    <w:rsid w:val="004D58C3"/>
    <w:rsid w:val="004F4719"/>
    <w:rsid w:val="004F7A93"/>
    <w:rsid w:val="00501DA1"/>
    <w:rsid w:val="005072A8"/>
    <w:rsid w:val="00510CD2"/>
    <w:rsid w:val="00515396"/>
    <w:rsid w:val="00516840"/>
    <w:rsid w:val="00520B3B"/>
    <w:rsid w:val="00524517"/>
    <w:rsid w:val="00524875"/>
    <w:rsid w:val="0053336C"/>
    <w:rsid w:val="0053496C"/>
    <w:rsid w:val="005371FF"/>
    <w:rsid w:val="005474C3"/>
    <w:rsid w:val="00552A7F"/>
    <w:rsid w:val="00553D2B"/>
    <w:rsid w:val="00553E96"/>
    <w:rsid w:val="005555F4"/>
    <w:rsid w:val="0055622F"/>
    <w:rsid w:val="00562C7C"/>
    <w:rsid w:val="005665D3"/>
    <w:rsid w:val="00567514"/>
    <w:rsid w:val="00567B87"/>
    <w:rsid w:val="005702FC"/>
    <w:rsid w:val="0057118F"/>
    <w:rsid w:val="00575B79"/>
    <w:rsid w:val="00576F5F"/>
    <w:rsid w:val="005800EE"/>
    <w:rsid w:val="0058118A"/>
    <w:rsid w:val="00581905"/>
    <w:rsid w:val="005836ED"/>
    <w:rsid w:val="00587E93"/>
    <w:rsid w:val="00587FE1"/>
    <w:rsid w:val="005A3A21"/>
    <w:rsid w:val="005A428D"/>
    <w:rsid w:val="005A4F11"/>
    <w:rsid w:val="005B2527"/>
    <w:rsid w:val="005B5B64"/>
    <w:rsid w:val="005B5CE3"/>
    <w:rsid w:val="005B7B4F"/>
    <w:rsid w:val="005C00D4"/>
    <w:rsid w:val="005C05BB"/>
    <w:rsid w:val="005C6F9C"/>
    <w:rsid w:val="005D0487"/>
    <w:rsid w:val="005D43A9"/>
    <w:rsid w:val="005D6632"/>
    <w:rsid w:val="005D72CD"/>
    <w:rsid w:val="005E3D6A"/>
    <w:rsid w:val="005E6D05"/>
    <w:rsid w:val="005E7DAF"/>
    <w:rsid w:val="005F0256"/>
    <w:rsid w:val="005F1758"/>
    <w:rsid w:val="005F3BAF"/>
    <w:rsid w:val="005F7E3A"/>
    <w:rsid w:val="006043E7"/>
    <w:rsid w:val="00605415"/>
    <w:rsid w:val="00606A83"/>
    <w:rsid w:val="00606BFC"/>
    <w:rsid w:val="0060750B"/>
    <w:rsid w:val="00610D56"/>
    <w:rsid w:val="00611F02"/>
    <w:rsid w:val="00615218"/>
    <w:rsid w:val="00615741"/>
    <w:rsid w:val="00625634"/>
    <w:rsid w:val="006303F6"/>
    <w:rsid w:val="006323F3"/>
    <w:rsid w:val="00636BE0"/>
    <w:rsid w:val="00640F5F"/>
    <w:rsid w:val="00642730"/>
    <w:rsid w:val="00645353"/>
    <w:rsid w:val="0065095D"/>
    <w:rsid w:val="00652FF7"/>
    <w:rsid w:val="006556A3"/>
    <w:rsid w:val="00656224"/>
    <w:rsid w:val="00657B42"/>
    <w:rsid w:val="00662CA6"/>
    <w:rsid w:val="00664F3B"/>
    <w:rsid w:val="00666147"/>
    <w:rsid w:val="00667488"/>
    <w:rsid w:val="00671E6F"/>
    <w:rsid w:val="0067790A"/>
    <w:rsid w:val="0068418A"/>
    <w:rsid w:val="006917BE"/>
    <w:rsid w:val="00691F1E"/>
    <w:rsid w:val="00693C22"/>
    <w:rsid w:val="00696C6C"/>
    <w:rsid w:val="006975BF"/>
    <w:rsid w:val="006A27A3"/>
    <w:rsid w:val="006A456C"/>
    <w:rsid w:val="006A5855"/>
    <w:rsid w:val="006B077F"/>
    <w:rsid w:val="006C0F1D"/>
    <w:rsid w:val="006C5691"/>
    <w:rsid w:val="006C6CCA"/>
    <w:rsid w:val="006C79D9"/>
    <w:rsid w:val="006C79FE"/>
    <w:rsid w:val="006D1D08"/>
    <w:rsid w:val="006D5C91"/>
    <w:rsid w:val="006E1893"/>
    <w:rsid w:val="006E1FFA"/>
    <w:rsid w:val="006E3403"/>
    <w:rsid w:val="006E47FC"/>
    <w:rsid w:val="006E7F0A"/>
    <w:rsid w:val="006F4271"/>
    <w:rsid w:val="006F50B0"/>
    <w:rsid w:val="006F736E"/>
    <w:rsid w:val="007034EC"/>
    <w:rsid w:val="00712936"/>
    <w:rsid w:val="00713BB7"/>
    <w:rsid w:val="00714120"/>
    <w:rsid w:val="00717592"/>
    <w:rsid w:val="0072546B"/>
    <w:rsid w:val="00725828"/>
    <w:rsid w:val="0072629F"/>
    <w:rsid w:val="00727624"/>
    <w:rsid w:val="007349D5"/>
    <w:rsid w:val="00735FC9"/>
    <w:rsid w:val="007403A3"/>
    <w:rsid w:val="00742886"/>
    <w:rsid w:val="0074723A"/>
    <w:rsid w:val="0076230F"/>
    <w:rsid w:val="00771823"/>
    <w:rsid w:val="00773E45"/>
    <w:rsid w:val="00774A5F"/>
    <w:rsid w:val="007805B8"/>
    <w:rsid w:val="007809A7"/>
    <w:rsid w:val="00780A20"/>
    <w:rsid w:val="00782651"/>
    <w:rsid w:val="007859D4"/>
    <w:rsid w:val="00785BE3"/>
    <w:rsid w:val="0079193C"/>
    <w:rsid w:val="007974F3"/>
    <w:rsid w:val="007977D1"/>
    <w:rsid w:val="007A1B79"/>
    <w:rsid w:val="007A6092"/>
    <w:rsid w:val="007B3E81"/>
    <w:rsid w:val="007B59F2"/>
    <w:rsid w:val="007B7AF4"/>
    <w:rsid w:val="007C09AA"/>
    <w:rsid w:val="007C3C9B"/>
    <w:rsid w:val="007C436C"/>
    <w:rsid w:val="007D0CE8"/>
    <w:rsid w:val="007D57C0"/>
    <w:rsid w:val="007E12EA"/>
    <w:rsid w:val="007E171F"/>
    <w:rsid w:val="007E2F8A"/>
    <w:rsid w:val="007E71A5"/>
    <w:rsid w:val="007F072A"/>
    <w:rsid w:val="007F154F"/>
    <w:rsid w:val="007F3123"/>
    <w:rsid w:val="00800510"/>
    <w:rsid w:val="0080304E"/>
    <w:rsid w:val="00811B40"/>
    <w:rsid w:val="00812070"/>
    <w:rsid w:val="008207FF"/>
    <w:rsid w:val="008208A4"/>
    <w:rsid w:val="008235DE"/>
    <w:rsid w:val="00825792"/>
    <w:rsid w:val="00825AFC"/>
    <w:rsid w:val="00826583"/>
    <w:rsid w:val="00827493"/>
    <w:rsid w:val="00834FA4"/>
    <w:rsid w:val="00835B13"/>
    <w:rsid w:val="00843B18"/>
    <w:rsid w:val="00846570"/>
    <w:rsid w:val="00847ED8"/>
    <w:rsid w:val="008522A9"/>
    <w:rsid w:val="0085234E"/>
    <w:rsid w:val="00861FCF"/>
    <w:rsid w:val="00866529"/>
    <w:rsid w:val="00875512"/>
    <w:rsid w:val="008839B9"/>
    <w:rsid w:val="00884364"/>
    <w:rsid w:val="008846D9"/>
    <w:rsid w:val="0088646E"/>
    <w:rsid w:val="00886ECC"/>
    <w:rsid w:val="00887B48"/>
    <w:rsid w:val="00891CD5"/>
    <w:rsid w:val="008941AD"/>
    <w:rsid w:val="00894757"/>
    <w:rsid w:val="008A106E"/>
    <w:rsid w:val="008A321F"/>
    <w:rsid w:val="008B7FA0"/>
    <w:rsid w:val="008C1401"/>
    <w:rsid w:val="008C1AE7"/>
    <w:rsid w:val="008D39CB"/>
    <w:rsid w:val="008D50A5"/>
    <w:rsid w:val="008E12E4"/>
    <w:rsid w:val="008E4338"/>
    <w:rsid w:val="008E6D30"/>
    <w:rsid w:val="008F1BC5"/>
    <w:rsid w:val="008F51B7"/>
    <w:rsid w:val="008F6259"/>
    <w:rsid w:val="009055AD"/>
    <w:rsid w:val="00906808"/>
    <w:rsid w:val="0091143C"/>
    <w:rsid w:val="00914E60"/>
    <w:rsid w:val="0092343A"/>
    <w:rsid w:val="00924AD3"/>
    <w:rsid w:val="00932C49"/>
    <w:rsid w:val="009337DC"/>
    <w:rsid w:val="00936690"/>
    <w:rsid w:val="00937B08"/>
    <w:rsid w:val="00942963"/>
    <w:rsid w:val="0094480C"/>
    <w:rsid w:val="0095673A"/>
    <w:rsid w:val="009609F7"/>
    <w:rsid w:val="009639C0"/>
    <w:rsid w:val="00967340"/>
    <w:rsid w:val="00967636"/>
    <w:rsid w:val="00970C69"/>
    <w:rsid w:val="00971AAB"/>
    <w:rsid w:val="009747DB"/>
    <w:rsid w:val="00975AE9"/>
    <w:rsid w:val="00977889"/>
    <w:rsid w:val="009778DA"/>
    <w:rsid w:val="009905FE"/>
    <w:rsid w:val="00991770"/>
    <w:rsid w:val="00993414"/>
    <w:rsid w:val="00993A47"/>
    <w:rsid w:val="009A0B8F"/>
    <w:rsid w:val="009A4A10"/>
    <w:rsid w:val="009B26C4"/>
    <w:rsid w:val="009B332D"/>
    <w:rsid w:val="009B703E"/>
    <w:rsid w:val="009C36A8"/>
    <w:rsid w:val="009D13D4"/>
    <w:rsid w:val="009D171A"/>
    <w:rsid w:val="009D2D33"/>
    <w:rsid w:val="009D38C8"/>
    <w:rsid w:val="009D6E3A"/>
    <w:rsid w:val="009E24AD"/>
    <w:rsid w:val="009E73C8"/>
    <w:rsid w:val="009F2F4B"/>
    <w:rsid w:val="009F5352"/>
    <w:rsid w:val="009F6C0D"/>
    <w:rsid w:val="00A0001F"/>
    <w:rsid w:val="00A00112"/>
    <w:rsid w:val="00A025F7"/>
    <w:rsid w:val="00A06561"/>
    <w:rsid w:val="00A133E9"/>
    <w:rsid w:val="00A13AC2"/>
    <w:rsid w:val="00A14119"/>
    <w:rsid w:val="00A14334"/>
    <w:rsid w:val="00A14C16"/>
    <w:rsid w:val="00A15C58"/>
    <w:rsid w:val="00A233C7"/>
    <w:rsid w:val="00A24506"/>
    <w:rsid w:val="00A27B63"/>
    <w:rsid w:val="00A42CFA"/>
    <w:rsid w:val="00A4365E"/>
    <w:rsid w:val="00A43A5C"/>
    <w:rsid w:val="00A45802"/>
    <w:rsid w:val="00A474D6"/>
    <w:rsid w:val="00A50FEA"/>
    <w:rsid w:val="00A5154A"/>
    <w:rsid w:val="00A515D3"/>
    <w:rsid w:val="00A52883"/>
    <w:rsid w:val="00A5474D"/>
    <w:rsid w:val="00A550C4"/>
    <w:rsid w:val="00A5588A"/>
    <w:rsid w:val="00A60D30"/>
    <w:rsid w:val="00A64B19"/>
    <w:rsid w:val="00A83D4E"/>
    <w:rsid w:val="00A90ACA"/>
    <w:rsid w:val="00A92EDD"/>
    <w:rsid w:val="00A93A86"/>
    <w:rsid w:val="00A971B3"/>
    <w:rsid w:val="00AA56BA"/>
    <w:rsid w:val="00AA6C37"/>
    <w:rsid w:val="00AB11C4"/>
    <w:rsid w:val="00AB23D0"/>
    <w:rsid w:val="00AB2EDE"/>
    <w:rsid w:val="00AB4AD7"/>
    <w:rsid w:val="00AB6009"/>
    <w:rsid w:val="00AB6B77"/>
    <w:rsid w:val="00AB7217"/>
    <w:rsid w:val="00AC0EBB"/>
    <w:rsid w:val="00AC641C"/>
    <w:rsid w:val="00AD0175"/>
    <w:rsid w:val="00AD177A"/>
    <w:rsid w:val="00AD2A6B"/>
    <w:rsid w:val="00AD3441"/>
    <w:rsid w:val="00AD3C1E"/>
    <w:rsid w:val="00AE339E"/>
    <w:rsid w:val="00AE3996"/>
    <w:rsid w:val="00AE5B16"/>
    <w:rsid w:val="00AF2E37"/>
    <w:rsid w:val="00AF4C0E"/>
    <w:rsid w:val="00B01AE5"/>
    <w:rsid w:val="00B01FEE"/>
    <w:rsid w:val="00B03F10"/>
    <w:rsid w:val="00B05466"/>
    <w:rsid w:val="00B05DD4"/>
    <w:rsid w:val="00B13A31"/>
    <w:rsid w:val="00B163BD"/>
    <w:rsid w:val="00B23F9D"/>
    <w:rsid w:val="00B31D62"/>
    <w:rsid w:val="00B3305A"/>
    <w:rsid w:val="00B35B7D"/>
    <w:rsid w:val="00B37080"/>
    <w:rsid w:val="00B44F68"/>
    <w:rsid w:val="00B462E6"/>
    <w:rsid w:val="00B467E0"/>
    <w:rsid w:val="00B471E1"/>
    <w:rsid w:val="00B5319D"/>
    <w:rsid w:val="00B53D95"/>
    <w:rsid w:val="00B5782B"/>
    <w:rsid w:val="00B61239"/>
    <w:rsid w:val="00B63CD5"/>
    <w:rsid w:val="00B63E41"/>
    <w:rsid w:val="00B65BC4"/>
    <w:rsid w:val="00B673D9"/>
    <w:rsid w:val="00B726E1"/>
    <w:rsid w:val="00B73C44"/>
    <w:rsid w:val="00B74C19"/>
    <w:rsid w:val="00B754E0"/>
    <w:rsid w:val="00B77804"/>
    <w:rsid w:val="00B80124"/>
    <w:rsid w:val="00B85E41"/>
    <w:rsid w:val="00B934D1"/>
    <w:rsid w:val="00B95CEB"/>
    <w:rsid w:val="00B95D69"/>
    <w:rsid w:val="00BA13E2"/>
    <w:rsid w:val="00BA216B"/>
    <w:rsid w:val="00BA25D5"/>
    <w:rsid w:val="00BA791C"/>
    <w:rsid w:val="00BB1FDD"/>
    <w:rsid w:val="00BB53D0"/>
    <w:rsid w:val="00BB6EA5"/>
    <w:rsid w:val="00BC1F08"/>
    <w:rsid w:val="00BC3004"/>
    <w:rsid w:val="00BC33DE"/>
    <w:rsid w:val="00BC70D5"/>
    <w:rsid w:val="00BD1022"/>
    <w:rsid w:val="00BD1142"/>
    <w:rsid w:val="00BE372E"/>
    <w:rsid w:val="00BE503B"/>
    <w:rsid w:val="00BE5CC9"/>
    <w:rsid w:val="00BE7FF3"/>
    <w:rsid w:val="00BF0096"/>
    <w:rsid w:val="00BF4793"/>
    <w:rsid w:val="00BF4C18"/>
    <w:rsid w:val="00C1613C"/>
    <w:rsid w:val="00C16E63"/>
    <w:rsid w:val="00C34480"/>
    <w:rsid w:val="00C3519F"/>
    <w:rsid w:val="00C35902"/>
    <w:rsid w:val="00C408D4"/>
    <w:rsid w:val="00C415FE"/>
    <w:rsid w:val="00C4476C"/>
    <w:rsid w:val="00C47CFE"/>
    <w:rsid w:val="00C50010"/>
    <w:rsid w:val="00C5741B"/>
    <w:rsid w:val="00C81BDF"/>
    <w:rsid w:val="00C8446D"/>
    <w:rsid w:val="00C86B0A"/>
    <w:rsid w:val="00C86ED2"/>
    <w:rsid w:val="00C927AA"/>
    <w:rsid w:val="00C94FA1"/>
    <w:rsid w:val="00CA0545"/>
    <w:rsid w:val="00CA1BEA"/>
    <w:rsid w:val="00CA3DFF"/>
    <w:rsid w:val="00CC096E"/>
    <w:rsid w:val="00CC5DD8"/>
    <w:rsid w:val="00CC5E81"/>
    <w:rsid w:val="00CD26DC"/>
    <w:rsid w:val="00CD689A"/>
    <w:rsid w:val="00CD786C"/>
    <w:rsid w:val="00CE2265"/>
    <w:rsid w:val="00CE261C"/>
    <w:rsid w:val="00CF2CC5"/>
    <w:rsid w:val="00CF2F49"/>
    <w:rsid w:val="00CF3D8E"/>
    <w:rsid w:val="00CF5857"/>
    <w:rsid w:val="00CF7770"/>
    <w:rsid w:val="00D06E92"/>
    <w:rsid w:val="00D10FA2"/>
    <w:rsid w:val="00D1113F"/>
    <w:rsid w:val="00D143D7"/>
    <w:rsid w:val="00D14801"/>
    <w:rsid w:val="00D265E8"/>
    <w:rsid w:val="00D27025"/>
    <w:rsid w:val="00D32248"/>
    <w:rsid w:val="00D32792"/>
    <w:rsid w:val="00D35FA0"/>
    <w:rsid w:val="00D36CC5"/>
    <w:rsid w:val="00D3720A"/>
    <w:rsid w:val="00D40E38"/>
    <w:rsid w:val="00D457D2"/>
    <w:rsid w:val="00D51E2F"/>
    <w:rsid w:val="00D521A6"/>
    <w:rsid w:val="00D55E21"/>
    <w:rsid w:val="00D62000"/>
    <w:rsid w:val="00D637E7"/>
    <w:rsid w:val="00D63EC1"/>
    <w:rsid w:val="00D66E25"/>
    <w:rsid w:val="00D6745F"/>
    <w:rsid w:val="00D71C77"/>
    <w:rsid w:val="00D808DC"/>
    <w:rsid w:val="00D847AE"/>
    <w:rsid w:val="00D853B0"/>
    <w:rsid w:val="00D8584F"/>
    <w:rsid w:val="00DA0D03"/>
    <w:rsid w:val="00DA58C9"/>
    <w:rsid w:val="00DB5D12"/>
    <w:rsid w:val="00DB6733"/>
    <w:rsid w:val="00DC1DC5"/>
    <w:rsid w:val="00DC3F2D"/>
    <w:rsid w:val="00DC762F"/>
    <w:rsid w:val="00DD0CC5"/>
    <w:rsid w:val="00DD45C9"/>
    <w:rsid w:val="00DD4844"/>
    <w:rsid w:val="00DE007F"/>
    <w:rsid w:val="00DE3E90"/>
    <w:rsid w:val="00DE4EF9"/>
    <w:rsid w:val="00DF26C9"/>
    <w:rsid w:val="00DF5A95"/>
    <w:rsid w:val="00DF5E57"/>
    <w:rsid w:val="00DF5ECE"/>
    <w:rsid w:val="00E01393"/>
    <w:rsid w:val="00E03437"/>
    <w:rsid w:val="00E07B81"/>
    <w:rsid w:val="00E104A9"/>
    <w:rsid w:val="00E108CB"/>
    <w:rsid w:val="00E14FE0"/>
    <w:rsid w:val="00E1605C"/>
    <w:rsid w:val="00E33116"/>
    <w:rsid w:val="00E35BDE"/>
    <w:rsid w:val="00E3603A"/>
    <w:rsid w:val="00E37916"/>
    <w:rsid w:val="00E43862"/>
    <w:rsid w:val="00E4688F"/>
    <w:rsid w:val="00E47621"/>
    <w:rsid w:val="00E533F4"/>
    <w:rsid w:val="00E5736E"/>
    <w:rsid w:val="00E5743C"/>
    <w:rsid w:val="00E6277D"/>
    <w:rsid w:val="00E72F72"/>
    <w:rsid w:val="00E75AD4"/>
    <w:rsid w:val="00E76E67"/>
    <w:rsid w:val="00E828E1"/>
    <w:rsid w:val="00E83C44"/>
    <w:rsid w:val="00E8614F"/>
    <w:rsid w:val="00E920BC"/>
    <w:rsid w:val="00E97147"/>
    <w:rsid w:val="00E97D29"/>
    <w:rsid w:val="00EA5989"/>
    <w:rsid w:val="00EB41D2"/>
    <w:rsid w:val="00EB490B"/>
    <w:rsid w:val="00EB4D4E"/>
    <w:rsid w:val="00EB58EF"/>
    <w:rsid w:val="00EB5C26"/>
    <w:rsid w:val="00EC21CB"/>
    <w:rsid w:val="00EC2253"/>
    <w:rsid w:val="00EC748D"/>
    <w:rsid w:val="00EC7574"/>
    <w:rsid w:val="00EE45F8"/>
    <w:rsid w:val="00EE68EB"/>
    <w:rsid w:val="00EF7312"/>
    <w:rsid w:val="00F01957"/>
    <w:rsid w:val="00F01A00"/>
    <w:rsid w:val="00F03057"/>
    <w:rsid w:val="00F05CB0"/>
    <w:rsid w:val="00F06D39"/>
    <w:rsid w:val="00F31F92"/>
    <w:rsid w:val="00F369C0"/>
    <w:rsid w:val="00F47E98"/>
    <w:rsid w:val="00F51B0D"/>
    <w:rsid w:val="00F54B37"/>
    <w:rsid w:val="00F55C62"/>
    <w:rsid w:val="00F61C30"/>
    <w:rsid w:val="00F73471"/>
    <w:rsid w:val="00F80EB1"/>
    <w:rsid w:val="00F83597"/>
    <w:rsid w:val="00F8381A"/>
    <w:rsid w:val="00F878B0"/>
    <w:rsid w:val="00F9014B"/>
    <w:rsid w:val="00FA24FC"/>
    <w:rsid w:val="00FA499C"/>
    <w:rsid w:val="00FB109D"/>
    <w:rsid w:val="00FB1F3C"/>
    <w:rsid w:val="00FB402F"/>
    <w:rsid w:val="00FB61AF"/>
    <w:rsid w:val="00FB63E2"/>
    <w:rsid w:val="00FC01A7"/>
    <w:rsid w:val="00FC0B14"/>
    <w:rsid w:val="00FC2B5F"/>
    <w:rsid w:val="00FC6E3E"/>
    <w:rsid w:val="00FD20BE"/>
    <w:rsid w:val="00FD6B32"/>
    <w:rsid w:val="00FE4F83"/>
    <w:rsid w:val="00FF361C"/>
    <w:rsid w:val="00FF7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9FBE7"/>
  <w15:chartTrackingRefBased/>
  <w15:docId w15:val="{EB4A969A-5AE4-4962-A68D-506716F8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4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A6B"/>
    <w:pPr>
      <w:keepNext/>
      <w:keepLines/>
      <w:spacing w:before="40" w:after="0" w:line="256" w:lineRule="auto"/>
      <w:outlineLvl w:val="1"/>
    </w:pPr>
    <w:rPr>
      <w:rFonts w:ascii="Calibri Light" w:eastAsia="Times New Roman" w:hAnsi="Calibri Light" w:cs="Times New Roman"/>
      <w:color w:val="2E74B5"/>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27EE4"/>
    <w:pPr>
      <w:ind w:left="720"/>
      <w:contextualSpacing/>
    </w:pPr>
  </w:style>
  <w:style w:type="paragraph" w:styleId="BodyText">
    <w:name w:val="Body Text"/>
    <w:basedOn w:val="Normal"/>
    <w:link w:val="BodyTextChar"/>
    <w:uiPriority w:val="1"/>
    <w:qFormat/>
    <w:rsid w:val="00581905"/>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81905"/>
    <w:rPr>
      <w:rFonts w:ascii="Arial" w:eastAsia="Arial" w:hAnsi="Arial" w:cs="Arial"/>
      <w:lang w:bidi="en-US"/>
    </w:rPr>
  </w:style>
  <w:style w:type="character" w:styleId="Hyperlink">
    <w:name w:val="Hyperlink"/>
    <w:basedOn w:val="DefaultParagraphFont"/>
    <w:uiPriority w:val="99"/>
    <w:unhideWhenUsed/>
    <w:rsid w:val="000C6E2E"/>
    <w:rPr>
      <w:color w:val="0563C1" w:themeColor="hyperlink"/>
      <w:u w:val="single"/>
    </w:rPr>
  </w:style>
  <w:style w:type="character" w:customStyle="1" w:styleId="Mencinsinresolver1">
    <w:name w:val="Mención sin resolver1"/>
    <w:basedOn w:val="DefaultParagraphFont"/>
    <w:uiPriority w:val="99"/>
    <w:semiHidden/>
    <w:unhideWhenUsed/>
    <w:rsid w:val="000C6E2E"/>
    <w:rPr>
      <w:color w:val="808080"/>
      <w:shd w:val="clear" w:color="auto" w:fill="E6E6E6"/>
    </w:rPr>
  </w:style>
  <w:style w:type="character" w:customStyle="1" w:styleId="shorttext">
    <w:name w:val="short_text"/>
    <w:basedOn w:val="DefaultParagraphFont"/>
    <w:rsid w:val="00F06D39"/>
  </w:style>
  <w:style w:type="paragraph" w:styleId="Header">
    <w:name w:val="header"/>
    <w:basedOn w:val="Normal"/>
    <w:link w:val="HeaderChar"/>
    <w:uiPriority w:val="99"/>
    <w:unhideWhenUsed/>
    <w:rsid w:val="004A2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EA7"/>
  </w:style>
  <w:style w:type="paragraph" w:styleId="Footer">
    <w:name w:val="footer"/>
    <w:aliases w:val="pie de página,Referencia de Documento,Bas de page"/>
    <w:basedOn w:val="Normal"/>
    <w:link w:val="FooterChar"/>
    <w:uiPriority w:val="99"/>
    <w:unhideWhenUsed/>
    <w:rsid w:val="004A2EA7"/>
    <w:pPr>
      <w:tabs>
        <w:tab w:val="center" w:pos="4680"/>
        <w:tab w:val="right" w:pos="9360"/>
      </w:tabs>
      <w:spacing w:after="0" w:line="240" w:lineRule="auto"/>
    </w:pPr>
  </w:style>
  <w:style w:type="character" w:customStyle="1" w:styleId="FooterChar">
    <w:name w:val="Footer Char"/>
    <w:aliases w:val="pie de página Char,Referencia de Documento Char,Bas de page Char"/>
    <w:basedOn w:val="DefaultParagraphFont"/>
    <w:link w:val="Footer"/>
    <w:uiPriority w:val="99"/>
    <w:rsid w:val="004A2EA7"/>
  </w:style>
  <w:style w:type="paragraph" w:styleId="FootnoteText">
    <w:name w:val="footnote text"/>
    <w:basedOn w:val="Normal"/>
    <w:link w:val="FootnoteTextChar"/>
    <w:uiPriority w:val="99"/>
    <w:semiHidden/>
    <w:unhideWhenUsed/>
    <w:rsid w:val="005D72CD"/>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D72CD"/>
    <w:rPr>
      <w:sz w:val="20"/>
      <w:szCs w:val="20"/>
      <w:lang w:val="en-GB"/>
    </w:rPr>
  </w:style>
  <w:style w:type="character" w:styleId="FootnoteReference">
    <w:name w:val="footnote reference"/>
    <w:basedOn w:val="DefaultParagraphFont"/>
    <w:uiPriority w:val="99"/>
    <w:semiHidden/>
    <w:unhideWhenUsed/>
    <w:rsid w:val="005D72CD"/>
    <w:rPr>
      <w:vertAlign w:val="superscript"/>
    </w:rPr>
  </w:style>
  <w:style w:type="paragraph" w:styleId="NoSpacing">
    <w:name w:val="No Spacing"/>
    <w:link w:val="NoSpacingChar"/>
    <w:qFormat/>
    <w:rsid w:val="0030145D"/>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rsid w:val="003014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C7A6B"/>
    <w:rPr>
      <w:rFonts w:ascii="Calibri Light" w:eastAsia="Times New Roman" w:hAnsi="Calibri Light" w:cs="Times New Roman"/>
      <w:color w:val="2E74B5"/>
      <w:sz w:val="26"/>
      <w:szCs w:val="26"/>
      <w:lang w:val="en-GB"/>
    </w:rPr>
  </w:style>
  <w:style w:type="table" w:styleId="LightShading-Accent1">
    <w:name w:val="Light Shading Accent 1"/>
    <w:basedOn w:val="TableNormal"/>
    <w:uiPriority w:val="60"/>
    <w:semiHidden/>
    <w:unhideWhenUsed/>
    <w:rsid w:val="003C7A6B"/>
    <w:pPr>
      <w:spacing w:after="0" w:line="240" w:lineRule="auto"/>
    </w:pPr>
    <w:rPr>
      <w:rFonts w:ascii="Calibri" w:eastAsia="Calibri" w:hAnsi="Calibri" w:cs="Times New Roman"/>
      <w:lang w:val="en-GB"/>
    </w:rPr>
    <w:tblPr>
      <w:tblStyleRowBandSize w:val="1"/>
      <w:tblStyleColBandSize w:val="1"/>
      <w:tblBorders>
        <w:top w:val="single" w:sz="8" w:space="0" w:color="5B9BD5"/>
        <w:bottom w:val="single" w:sz="8" w:space="0" w:color="5B9BD5"/>
      </w:tblBorders>
    </w:tblPr>
    <w:tblStylePr w:type="fir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eading1Char">
    <w:name w:val="Heading 1 Char"/>
    <w:basedOn w:val="DefaultParagraphFont"/>
    <w:link w:val="Heading1"/>
    <w:uiPriority w:val="9"/>
    <w:rsid w:val="00B0546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05466"/>
    <w:pPr>
      <w:outlineLvl w:val="9"/>
    </w:pPr>
  </w:style>
  <w:style w:type="paragraph" w:styleId="TOC2">
    <w:name w:val="toc 2"/>
    <w:basedOn w:val="Normal"/>
    <w:next w:val="Normal"/>
    <w:autoRedefine/>
    <w:uiPriority w:val="39"/>
    <w:unhideWhenUsed/>
    <w:rsid w:val="0002142E"/>
    <w:pPr>
      <w:tabs>
        <w:tab w:val="right" w:leader="dot" w:pos="9350"/>
      </w:tabs>
      <w:spacing w:after="100"/>
      <w:ind w:left="220"/>
    </w:pPr>
  </w:style>
  <w:style w:type="paragraph" w:styleId="TOC1">
    <w:name w:val="toc 1"/>
    <w:basedOn w:val="Normal"/>
    <w:next w:val="Normal"/>
    <w:autoRedefine/>
    <w:uiPriority w:val="39"/>
    <w:unhideWhenUsed/>
    <w:rsid w:val="0002142E"/>
    <w:pPr>
      <w:tabs>
        <w:tab w:val="left" w:pos="440"/>
        <w:tab w:val="right" w:leader="dot" w:pos="9350"/>
      </w:tabs>
      <w:spacing w:after="100"/>
    </w:pPr>
  </w:style>
  <w:style w:type="character" w:styleId="CommentReference">
    <w:name w:val="annotation reference"/>
    <w:basedOn w:val="DefaultParagraphFont"/>
    <w:uiPriority w:val="99"/>
    <w:semiHidden/>
    <w:unhideWhenUsed/>
    <w:rsid w:val="00C5741B"/>
    <w:rPr>
      <w:sz w:val="16"/>
      <w:szCs w:val="16"/>
    </w:rPr>
  </w:style>
  <w:style w:type="paragraph" w:styleId="CommentText">
    <w:name w:val="annotation text"/>
    <w:basedOn w:val="Normal"/>
    <w:link w:val="CommentTextChar"/>
    <w:uiPriority w:val="99"/>
    <w:semiHidden/>
    <w:unhideWhenUsed/>
    <w:rsid w:val="00C5741B"/>
    <w:pPr>
      <w:spacing w:line="240" w:lineRule="auto"/>
    </w:pPr>
    <w:rPr>
      <w:sz w:val="20"/>
      <w:szCs w:val="20"/>
    </w:rPr>
  </w:style>
  <w:style w:type="character" w:customStyle="1" w:styleId="CommentTextChar">
    <w:name w:val="Comment Text Char"/>
    <w:basedOn w:val="DefaultParagraphFont"/>
    <w:link w:val="CommentText"/>
    <w:uiPriority w:val="99"/>
    <w:semiHidden/>
    <w:rsid w:val="00C5741B"/>
    <w:rPr>
      <w:sz w:val="20"/>
      <w:szCs w:val="20"/>
    </w:rPr>
  </w:style>
  <w:style w:type="paragraph" w:styleId="CommentSubject">
    <w:name w:val="annotation subject"/>
    <w:basedOn w:val="CommentText"/>
    <w:next w:val="CommentText"/>
    <w:link w:val="CommentSubjectChar"/>
    <w:uiPriority w:val="99"/>
    <w:semiHidden/>
    <w:unhideWhenUsed/>
    <w:rsid w:val="00C5741B"/>
    <w:rPr>
      <w:b/>
      <w:bCs/>
    </w:rPr>
  </w:style>
  <w:style w:type="character" w:customStyle="1" w:styleId="CommentSubjectChar">
    <w:name w:val="Comment Subject Char"/>
    <w:basedOn w:val="CommentTextChar"/>
    <w:link w:val="CommentSubject"/>
    <w:uiPriority w:val="99"/>
    <w:semiHidden/>
    <w:rsid w:val="00C5741B"/>
    <w:rPr>
      <w:b/>
      <w:bCs/>
      <w:sz w:val="20"/>
      <w:szCs w:val="20"/>
    </w:rPr>
  </w:style>
  <w:style w:type="paragraph" w:styleId="BalloonText">
    <w:name w:val="Balloon Text"/>
    <w:basedOn w:val="Normal"/>
    <w:link w:val="BalloonTextChar"/>
    <w:uiPriority w:val="99"/>
    <w:semiHidden/>
    <w:unhideWhenUsed/>
    <w:rsid w:val="00C57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1B"/>
    <w:rPr>
      <w:rFonts w:ascii="Segoe UI" w:hAnsi="Segoe UI" w:cs="Segoe UI"/>
      <w:sz w:val="18"/>
      <w:szCs w:val="18"/>
    </w:rPr>
  </w:style>
  <w:style w:type="paragraph" w:styleId="Revision">
    <w:name w:val="Revision"/>
    <w:hidden/>
    <w:uiPriority w:val="99"/>
    <w:semiHidden/>
    <w:rsid w:val="003277FC"/>
    <w:pPr>
      <w:spacing w:after="0" w:line="240" w:lineRule="auto"/>
    </w:pPr>
  </w:style>
  <w:style w:type="paragraph" w:customStyle="1" w:styleId="Estilo14">
    <w:name w:val="Estilo14"/>
    <w:basedOn w:val="Normal"/>
    <w:qFormat/>
    <w:rsid w:val="00EE68EB"/>
    <w:pPr>
      <w:spacing w:after="120" w:line="360" w:lineRule="auto"/>
      <w:jc w:val="both"/>
    </w:pPr>
    <w:rPr>
      <w:rFonts w:ascii="Arial" w:hAnsi="Arial"/>
      <w:color w:val="000000" w:themeColor="text1"/>
      <w:lang w:val="en-GB"/>
    </w:rPr>
  </w:style>
  <w:style w:type="character" w:customStyle="1" w:styleId="ListParagraphChar">
    <w:name w:val="List Paragraph Char"/>
    <w:basedOn w:val="DefaultParagraphFont"/>
    <w:link w:val="ListParagraph"/>
    <w:uiPriority w:val="34"/>
    <w:rsid w:val="00334D0D"/>
  </w:style>
  <w:style w:type="table" w:styleId="TableGrid">
    <w:name w:val="Table Grid"/>
    <w:basedOn w:val="TableNormal"/>
    <w:uiPriority w:val="39"/>
    <w:rsid w:val="00615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7B5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85718">
      <w:bodyDiv w:val="1"/>
      <w:marLeft w:val="0"/>
      <w:marRight w:val="0"/>
      <w:marTop w:val="0"/>
      <w:marBottom w:val="0"/>
      <w:divBdr>
        <w:top w:val="none" w:sz="0" w:space="0" w:color="auto"/>
        <w:left w:val="none" w:sz="0" w:space="0" w:color="auto"/>
        <w:bottom w:val="none" w:sz="0" w:space="0" w:color="auto"/>
        <w:right w:val="none" w:sz="0" w:space="0" w:color="auto"/>
      </w:divBdr>
    </w:div>
    <w:div w:id="150559372">
      <w:bodyDiv w:val="1"/>
      <w:marLeft w:val="0"/>
      <w:marRight w:val="0"/>
      <w:marTop w:val="0"/>
      <w:marBottom w:val="0"/>
      <w:divBdr>
        <w:top w:val="none" w:sz="0" w:space="0" w:color="auto"/>
        <w:left w:val="none" w:sz="0" w:space="0" w:color="auto"/>
        <w:bottom w:val="none" w:sz="0" w:space="0" w:color="auto"/>
        <w:right w:val="none" w:sz="0" w:space="0" w:color="auto"/>
      </w:divBdr>
    </w:div>
    <w:div w:id="693045485">
      <w:bodyDiv w:val="1"/>
      <w:marLeft w:val="0"/>
      <w:marRight w:val="0"/>
      <w:marTop w:val="0"/>
      <w:marBottom w:val="0"/>
      <w:divBdr>
        <w:top w:val="none" w:sz="0" w:space="0" w:color="auto"/>
        <w:left w:val="none" w:sz="0" w:space="0" w:color="auto"/>
        <w:bottom w:val="none" w:sz="0" w:space="0" w:color="auto"/>
        <w:right w:val="none" w:sz="0" w:space="0" w:color="auto"/>
      </w:divBdr>
      <w:divsChild>
        <w:div w:id="261764207">
          <w:marLeft w:val="0"/>
          <w:marRight w:val="0"/>
          <w:marTop w:val="0"/>
          <w:marBottom w:val="0"/>
          <w:divBdr>
            <w:top w:val="none" w:sz="0" w:space="0" w:color="auto"/>
            <w:left w:val="none" w:sz="0" w:space="0" w:color="auto"/>
            <w:bottom w:val="none" w:sz="0" w:space="0" w:color="auto"/>
            <w:right w:val="none" w:sz="0" w:space="0" w:color="auto"/>
          </w:divBdr>
          <w:divsChild>
            <w:div w:id="1598059402">
              <w:marLeft w:val="0"/>
              <w:marRight w:val="0"/>
              <w:marTop w:val="0"/>
              <w:marBottom w:val="0"/>
              <w:divBdr>
                <w:top w:val="none" w:sz="0" w:space="0" w:color="auto"/>
                <w:left w:val="none" w:sz="0" w:space="0" w:color="auto"/>
                <w:bottom w:val="none" w:sz="0" w:space="0" w:color="auto"/>
                <w:right w:val="none" w:sz="0" w:space="0" w:color="auto"/>
              </w:divBdr>
              <w:divsChild>
                <w:div w:id="2010786808">
                  <w:marLeft w:val="0"/>
                  <w:marRight w:val="0"/>
                  <w:marTop w:val="0"/>
                  <w:marBottom w:val="0"/>
                  <w:divBdr>
                    <w:top w:val="none" w:sz="0" w:space="0" w:color="auto"/>
                    <w:left w:val="none" w:sz="0" w:space="0" w:color="auto"/>
                    <w:bottom w:val="none" w:sz="0" w:space="0" w:color="auto"/>
                    <w:right w:val="none" w:sz="0" w:space="0" w:color="auto"/>
                  </w:divBdr>
                  <w:divsChild>
                    <w:div w:id="1103913944">
                      <w:marLeft w:val="0"/>
                      <w:marRight w:val="0"/>
                      <w:marTop w:val="0"/>
                      <w:marBottom w:val="0"/>
                      <w:divBdr>
                        <w:top w:val="none" w:sz="0" w:space="0" w:color="auto"/>
                        <w:left w:val="none" w:sz="0" w:space="0" w:color="auto"/>
                        <w:bottom w:val="none" w:sz="0" w:space="0" w:color="auto"/>
                        <w:right w:val="none" w:sz="0" w:space="0" w:color="auto"/>
                      </w:divBdr>
                      <w:divsChild>
                        <w:div w:id="1147741952">
                          <w:marLeft w:val="0"/>
                          <w:marRight w:val="0"/>
                          <w:marTop w:val="0"/>
                          <w:marBottom w:val="0"/>
                          <w:divBdr>
                            <w:top w:val="none" w:sz="0" w:space="0" w:color="auto"/>
                            <w:left w:val="none" w:sz="0" w:space="0" w:color="auto"/>
                            <w:bottom w:val="none" w:sz="0" w:space="0" w:color="auto"/>
                            <w:right w:val="none" w:sz="0" w:space="0" w:color="auto"/>
                          </w:divBdr>
                          <w:divsChild>
                            <w:div w:id="1709261240">
                              <w:marLeft w:val="0"/>
                              <w:marRight w:val="0"/>
                              <w:marTop w:val="0"/>
                              <w:marBottom w:val="0"/>
                              <w:divBdr>
                                <w:top w:val="none" w:sz="0" w:space="0" w:color="auto"/>
                                <w:left w:val="none" w:sz="0" w:space="0" w:color="auto"/>
                                <w:bottom w:val="none" w:sz="0" w:space="0" w:color="auto"/>
                                <w:right w:val="none" w:sz="0" w:space="0" w:color="auto"/>
                              </w:divBdr>
                              <w:divsChild>
                                <w:div w:id="1240169597">
                                  <w:marLeft w:val="0"/>
                                  <w:marRight w:val="0"/>
                                  <w:marTop w:val="0"/>
                                  <w:marBottom w:val="0"/>
                                  <w:divBdr>
                                    <w:top w:val="none" w:sz="0" w:space="0" w:color="auto"/>
                                    <w:left w:val="none" w:sz="0" w:space="0" w:color="auto"/>
                                    <w:bottom w:val="none" w:sz="0" w:space="0" w:color="auto"/>
                                    <w:right w:val="none" w:sz="0" w:space="0" w:color="auto"/>
                                  </w:divBdr>
                                  <w:divsChild>
                                    <w:div w:id="595597986">
                                      <w:marLeft w:val="60"/>
                                      <w:marRight w:val="0"/>
                                      <w:marTop w:val="0"/>
                                      <w:marBottom w:val="0"/>
                                      <w:divBdr>
                                        <w:top w:val="none" w:sz="0" w:space="0" w:color="auto"/>
                                        <w:left w:val="none" w:sz="0" w:space="0" w:color="auto"/>
                                        <w:bottom w:val="none" w:sz="0" w:space="0" w:color="auto"/>
                                        <w:right w:val="none" w:sz="0" w:space="0" w:color="auto"/>
                                      </w:divBdr>
                                      <w:divsChild>
                                        <w:div w:id="1890536231">
                                          <w:marLeft w:val="0"/>
                                          <w:marRight w:val="0"/>
                                          <w:marTop w:val="0"/>
                                          <w:marBottom w:val="0"/>
                                          <w:divBdr>
                                            <w:top w:val="none" w:sz="0" w:space="0" w:color="auto"/>
                                            <w:left w:val="none" w:sz="0" w:space="0" w:color="auto"/>
                                            <w:bottom w:val="none" w:sz="0" w:space="0" w:color="auto"/>
                                            <w:right w:val="none" w:sz="0" w:space="0" w:color="auto"/>
                                          </w:divBdr>
                                          <w:divsChild>
                                            <w:div w:id="1431505810">
                                              <w:marLeft w:val="0"/>
                                              <w:marRight w:val="0"/>
                                              <w:marTop w:val="0"/>
                                              <w:marBottom w:val="120"/>
                                              <w:divBdr>
                                                <w:top w:val="single" w:sz="6" w:space="0" w:color="F5F5F5"/>
                                                <w:left w:val="single" w:sz="6" w:space="0" w:color="F5F5F5"/>
                                                <w:bottom w:val="single" w:sz="6" w:space="0" w:color="F5F5F5"/>
                                                <w:right w:val="single" w:sz="6" w:space="0" w:color="F5F5F5"/>
                                              </w:divBdr>
                                              <w:divsChild>
                                                <w:div w:id="1558474782">
                                                  <w:marLeft w:val="0"/>
                                                  <w:marRight w:val="0"/>
                                                  <w:marTop w:val="0"/>
                                                  <w:marBottom w:val="0"/>
                                                  <w:divBdr>
                                                    <w:top w:val="none" w:sz="0" w:space="0" w:color="auto"/>
                                                    <w:left w:val="none" w:sz="0" w:space="0" w:color="auto"/>
                                                    <w:bottom w:val="none" w:sz="0" w:space="0" w:color="auto"/>
                                                    <w:right w:val="none" w:sz="0" w:space="0" w:color="auto"/>
                                                  </w:divBdr>
                                                  <w:divsChild>
                                                    <w:div w:id="5987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566732">
      <w:bodyDiv w:val="1"/>
      <w:marLeft w:val="0"/>
      <w:marRight w:val="0"/>
      <w:marTop w:val="0"/>
      <w:marBottom w:val="0"/>
      <w:divBdr>
        <w:top w:val="none" w:sz="0" w:space="0" w:color="auto"/>
        <w:left w:val="none" w:sz="0" w:space="0" w:color="auto"/>
        <w:bottom w:val="none" w:sz="0" w:space="0" w:color="auto"/>
        <w:right w:val="none" w:sz="0" w:space="0" w:color="auto"/>
      </w:divBdr>
    </w:div>
    <w:div w:id="958949278">
      <w:bodyDiv w:val="1"/>
      <w:marLeft w:val="0"/>
      <w:marRight w:val="0"/>
      <w:marTop w:val="0"/>
      <w:marBottom w:val="0"/>
      <w:divBdr>
        <w:top w:val="none" w:sz="0" w:space="0" w:color="auto"/>
        <w:left w:val="none" w:sz="0" w:space="0" w:color="auto"/>
        <w:bottom w:val="none" w:sz="0" w:space="0" w:color="auto"/>
        <w:right w:val="none" w:sz="0" w:space="0" w:color="auto"/>
      </w:divBdr>
    </w:div>
    <w:div w:id="1064373317">
      <w:bodyDiv w:val="1"/>
      <w:marLeft w:val="0"/>
      <w:marRight w:val="0"/>
      <w:marTop w:val="0"/>
      <w:marBottom w:val="0"/>
      <w:divBdr>
        <w:top w:val="none" w:sz="0" w:space="0" w:color="auto"/>
        <w:left w:val="none" w:sz="0" w:space="0" w:color="auto"/>
        <w:bottom w:val="none" w:sz="0" w:space="0" w:color="auto"/>
        <w:right w:val="none" w:sz="0" w:space="0" w:color="auto"/>
      </w:divBdr>
      <w:divsChild>
        <w:div w:id="1754862245">
          <w:marLeft w:val="0"/>
          <w:marRight w:val="0"/>
          <w:marTop w:val="0"/>
          <w:marBottom w:val="0"/>
          <w:divBdr>
            <w:top w:val="none" w:sz="0" w:space="0" w:color="auto"/>
            <w:left w:val="none" w:sz="0" w:space="0" w:color="auto"/>
            <w:bottom w:val="none" w:sz="0" w:space="0" w:color="auto"/>
            <w:right w:val="none" w:sz="0" w:space="0" w:color="auto"/>
          </w:divBdr>
          <w:divsChild>
            <w:div w:id="975718481">
              <w:marLeft w:val="0"/>
              <w:marRight w:val="0"/>
              <w:marTop w:val="0"/>
              <w:marBottom w:val="0"/>
              <w:divBdr>
                <w:top w:val="none" w:sz="0" w:space="0" w:color="auto"/>
                <w:left w:val="none" w:sz="0" w:space="0" w:color="auto"/>
                <w:bottom w:val="none" w:sz="0" w:space="0" w:color="auto"/>
                <w:right w:val="none" w:sz="0" w:space="0" w:color="auto"/>
              </w:divBdr>
              <w:divsChild>
                <w:div w:id="1577007927">
                  <w:marLeft w:val="0"/>
                  <w:marRight w:val="0"/>
                  <w:marTop w:val="0"/>
                  <w:marBottom w:val="0"/>
                  <w:divBdr>
                    <w:top w:val="none" w:sz="0" w:space="0" w:color="auto"/>
                    <w:left w:val="none" w:sz="0" w:space="0" w:color="auto"/>
                    <w:bottom w:val="none" w:sz="0" w:space="0" w:color="auto"/>
                    <w:right w:val="none" w:sz="0" w:space="0" w:color="auto"/>
                  </w:divBdr>
                  <w:divsChild>
                    <w:div w:id="608244042">
                      <w:marLeft w:val="0"/>
                      <w:marRight w:val="0"/>
                      <w:marTop w:val="0"/>
                      <w:marBottom w:val="0"/>
                      <w:divBdr>
                        <w:top w:val="none" w:sz="0" w:space="0" w:color="auto"/>
                        <w:left w:val="none" w:sz="0" w:space="0" w:color="auto"/>
                        <w:bottom w:val="none" w:sz="0" w:space="0" w:color="auto"/>
                        <w:right w:val="none" w:sz="0" w:space="0" w:color="auto"/>
                      </w:divBdr>
                      <w:divsChild>
                        <w:div w:id="1810438537">
                          <w:marLeft w:val="0"/>
                          <w:marRight w:val="0"/>
                          <w:marTop w:val="0"/>
                          <w:marBottom w:val="0"/>
                          <w:divBdr>
                            <w:top w:val="none" w:sz="0" w:space="0" w:color="auto"/>
                            <w:left w:val="none" w:sz="0" w:space="0" w:color="auto"/>
                            <w:bottom w:val="none" w:sz="0" w:space="0" w:color="auto"/>
                            <w:right w:val="none" w:sz="0" w:space="0" w:color="auto"/>
                          </w:divBdr>
                          <w:divsChild>
                            <w:div w:id="1237976310">
                              <w:marLeft w:val="0"/>
                              <w:marRight w:val="0"/>
                              <w:marTop w:val="0"/>
                              <w:marBottom w:val="0"/>
                              <w:divBdr>
                                <w:top w:val="none" w:sz="0" w:space="0" w:color="auto"/>
                                <w:left w:val="none" w:sz="0" w:space="0" w:color="auto"/>
                                <w:bottom w:val="none" w:sz="0" w:space="0" w:color="auto"/>
                                <w:right w:val="none" w:sz="0" w:space="0" w:color="auto"/>
                              </w:divBdr>
                              <w:divsChild>
                                <w:div w:id="517424001">
                                  <w:marLeft w:val="0"/>
                                  <w:marRight w:val="0"/>
                                  <w:marTop w:val="0"/>
                                  <w:marBottom w:val="0"/>
                                  <w:divBdr>
                                    <w:top w:val="none" w:sz="0" w:space="0" w:color="auto"/>
                                    <w:left w:val="none" w:sz="0" w:space="0" w:color="auto"/>
                                    <w:bottom w:val="none" w:sz="0" w:space="0" w:color="auto"/>
                                    <w:right w:val="none" w:sz="0" w:space="0" w:color="auto"/>
                                  </w:divBdr>
                                  <w:divsChild>
                                    <w:div w:id="777678309">
                                      <w:marLeft w:val="60"/>
                                      <w:marRight w:val="0"/>
                                      <w:marTop w:val="0"/>
                                      <w:marBottom w:val="0"/>
                                      <w:divBdr>
                                        <w:top w:val="none" w:sz="0" w:space="0" w:color="auto"/>
                                        <w:left w:val="none" w:sz="0" w:space="0" w:color="auto"/>
                                        <w:bottom w:val="none" w:sz="0" w:space="0" w:color="auto"/>
                                        <w:right w:val="none" w:sz="0" w:space="0" w:color="auto"/>
                                      </w:divBdr>
                                      <w:divsChild>
                                        <w:div w:id="1146702461">
                                          <w:marLeft w:val="0"/>
                                          <w:marRight w:val="0"/>
                                          <w:marTop w:val="0"/>
                                          <w:marBottom w:val="0"/>
                                          <w:divBdr>
                                            <w:top w:val="none" w:sz="0" w:space="0" w:color="auto"/>
                                            <w:left w:val="none" w:sz="0" w:space="0" w:color="auto"/>
                                            <w:bottom w:val="none" w:sz="0" w:space="0" w:color="auto"/>
                                            <w:right w:val="none" w:sz="0" w:space="0" w:color="auto"/>
                                          </w:divBdr>
                                          <w:divsChild>
                                            <w:div w:id="1652519082">
                                              <w:marLeft w:val="0"/>
                                              <w:marRight w:val="0"/>
                                              <w:marTop w:val="0"/>
                                              <w:marBottom w:val="120"/>
                                              <w:divBdr>
                                                <w:top w:val="single" w:sz="6" w:space="0" w:color="F5F5F5"/>
                                                <w:left w:val="single" w:sz="6" w:space="0" w:color="F5F5F5"/>
                                                <w:bottom w:val="single" w:sz="6" w:space="0" w:color="F5F5F5"/>
                                                <w:right w:val="single" w:sz="6" w:space="0" w:color="F5F5F5"/>
                                              </w:divBdr>
                                              <w:divsChild>
                                                <w:div w:id="94179929">
                                                  <w:marLeft w:val="0"/>
                                                  <w:marRight w:val="0"/>
                                                  <w:marTop w:val="0"/>
                                                  <w:marBottom w:val="0"/>
                                                  <w:divBdr>
                                                    <w:top w:val="none" w:sz="0" w:space="0" w:color="auto"/>
                                                    <w:left w:val="none" w:sz="0" w:space="0" w:color="auto"/>
                                                    <w:bottom w:val="none" w:sz="0" w:space="0" w:color="auto"/>
                                                    <w:right w:val="none" w:sz="0" w:space="0" w:color="auto"/>
                                                  </w:divBdr>
                                                  <w:divsChild>
                                                    <w:div w:id="13731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392942">
      <w:bodyDiv w:val="1"/>
      <w:marLeft w:val="0"/>
      <w:marRight w:val="0"/>
      <w:marTop w:val="0"/>
      <w:marBottom w:val="0"/>
      <w:divBdr>
        <w:top w:val="none" w:sz="0" w:space="0" w:color="auto"/>
        <w:left w:val="none" w:sz="0" w:space="0" w:color="auto"/>
        <w:bottom w:val="none" w:sz="0" w:space="0" w:color="auto"/>
        <w:right w:val="none" w:sz="0" w:space="0" w:color="auto"/>
      </w:divBdr>
    </w:div>
    <w:div w:id="1125198609">
      <w:bodyDiv w:val="1"/>
      <w:marLeft w:val="0"/>
      <w:marRight w:val="0"/>
      <w:marTop w:val="0"/>
      <w:marBottom w:val="0"/>
      <w:divBdr>
        <w:top w:val="none" w:sz="0" w:space="0" w:color="auto"/>
        <w:left w:val="none" w:sz="0" w:space="0" w:color="auto"/>
        <w:bottom w:val="none" w:sz="0" w:space="0" w:color="auto"/>
        <w:right w:val="none" w:sz="0" w:space="0" w:color="auto"/>
      </w:divBdr>
    </w:div>
    <w:div w:id="1351418561">
      <w:bodyDiv w:val="1"/>
      <w:marLeft w:val="0"/>
      <w:marRight w:val="0"/>
      <w:marTop w:val="0"/>
      <w:marBottom w:val="0"/>
      <w:divBdr>
        <w:top w:val="none" w:sz="0" w:space="0" w:color="auto"/>
        <w:left w:val="none" w:sz="0" w:space="0" w:color="auto"/>
        <w:bottom w:val="none" w:sz="0" w:space="0" w:color="auto"/>
        <w:right w:val="none" w:sz="0" w:space="0" w:color="auto"/>
      </w:divBdr>
    </w:div>
    <w:div w:id="1562399395">
      <w:bodyDiv w:val="1"/>
      <w:marLeft w:val="0"/>
      <w:marRight w:val="0"/>
      <w:marTop w:val="0"/>
      <w:marBottom w:val="0"/>
      <w:divBdr>
        <w:top w:val="none" w:sz="0" w:space="0" w:color="auto"/>
        <w:left w:val="none" w:sz="0" w:space="0" w:color="auto"/>
        <w:bottom w:val="none" w:sz="0" w:space="0" w:color="auto"/>
        <w:right w:val="none" w:sz="0" w:space="0" w:color="auto"/>
      </w:divBdr>
    </w:div>
    <w:div w:id="1637759602">
      <w:bodyDiv w:val="1"/>
      <w:marLeft w:val="0"/>
      <w:marRight w:val="0"/>
      <w:marTop w:val="0"/>
      <w:marBottom w:val="0"/>
      <w:divBdr>
        <w:top w:val="none" w:sz="0" w:space="0" w:color="auto"/>
        <w:left w:val="none" w:sz="0" w:space="0" w:color="auto"/>
        <w:bottom w:val="none" w:sz="0" w:space="0" w:color="auto"/>
        <w:right w:val="none" w:sz="0" w:space="0" w:color="auto"/>
      </w:divBdr>
    </w:div>
    <w:div w:id="2001232852">
      <w:bodyDiv w:val="1"/>
      <w:marLeft w:val="0"/>
      <w:marRight w:val="0"/>
      <w:marTop w:val="0"/>
      <w:marBottom w:val="0"/>
      <w:divBdr>
        <w:top w:val="none" w:sz="0" w:space="0" w:color="auto"/>
        <w:left w:val="none" w:sz="0" w:space="0" w:color="auto"/>
        <w:bottom w:val="none" w:sz="0" w:space="0" w:color="auto"/>
        <w:right w:val="none" w:sz="0" w:space="0" w:color="auto"/>
      </w:divBdr>
      <w:divsChild>
        <w:div w:id="304553325">
          <w:marLeft w:val="0"/>
          <w:marRight w:val="0"/>
          <w:marTop w:val="0"/>
          <w:marBottom w:val="0"/>
          <w:divBdr>
            <w:top w:val="none" w:sz="0" w:space="0" w:color="auto"/>
            <w:left w:val="none" w:sz="0" w:space="0" w:color="auto"/>
            <w:bottom w:val="none" w:sz="0" w:space="0" w:color="auto"/>
            <w:right w:val="none" w:sz="0" w:space="0" w:color="auto"/>
          </w:divBdr>
          <w:divsChild>
            <w:div w:id="629358590">
              <w:marLeft w:val="0"/>
              <w:marRight w:val="0"/>
              <w:marTop w:val="0"/>
              <w:marBottom w:val="0"/>
              <w:divBdr>
                <w:top w:val="none" w:sz="0" w:space="0" w:color="auto"/>
                <w:left w:val="none" w:sz="0" w:space="0" w:color="auto"/>
                <w:bottom w:val="none" w:sz="0" w:space="0" w:color="auto"/>
                <w:right w:val="none" w:sz="0" w:space="0" w:color="auto"/>
              </w:divBdr>
              <w:divsChild>
                <w:div w:id="1518033984">
                  <w:marLeft w:val="0"/>
                  <w:marRight w:val="0"/>
                  <w:marTop w:val="0"/>
                  <w:marBottom w:val="0"/>
                  <w:divBdr>
                    <w:top w:val="none" w:sz="0" w:space="0" w:color="auto"/>
                    <w:left w:val="none" w:sz="0" w:space="0" w:color="auto"/>
                    <w:bottom w:val="none" w:sz="0" w:space="0" w:color="auto"/>
                    <w:right w:val="none" w:sz="0" w:space="0" w:color="auto"/>
                  </w:divBdr>
                  <w:divsChild>
                    <w:div w:id="858736731">
                      <w:marLeft w:val="0"/>
                      <w:marRight w:val="0"/>
                      <w:marTop w:val="0"/>
                      <w:marBottom w:val="0"/>
                      <w:divBdr>
                        <w:top w:val="none" w:sz="0" w:space="0" w:color="auto"/>
                        <w:left w:val="none" w:sz="0" w:space="0" w:color="auto"/>
                        <w:bottom w:val="none" w:sz="0" w:space="0" w:color="auto"/>
                        <w:right w:val="none" w:sz="0" w:space="0" w:color="auto"/>
                      </w:divBdr>
                      <w:divsChild>
                        <w:div w:id="2112579913">
                          <w:marLeft w:val="0"/>
                          <w:marRight w:val="0"/>
                          <w:marTop w:val="0"/>
                          <w:marBottom w:val="0"/>
                          <w:divBdr>
                            <w:top w:val="none" w:sz="0" w:space="0" w:color="auto"/>
                            <w:left w:val="none" w:sz="0" w:space="0" w:color="auto"/>
                            <w:bottom w:val="none" w:sz="0" w:space="0" w:color="auto"/>
                            <w:right w:val="none" w:sz="0" w:space="0" w:color="auto"/>
                          </w:divBdr>
                          <w:divsChild>
                            <w:div w:id="2028290312">
                              <w:marLeft w:val="0"/>
                              <w:marRight w:val="0"/>
                              <w:marTop w:val="0"/>
                              <w:marBottom w:val="0"/>
                              <w:divBdr>
                                <w:top w:val="none" w:sz="0" w:space="0" w:color="auto"/>
                                <w:left w:val="none" w:sz="0" w:space="0" w:color="auto"/>
                                <w:bottom w:val="none" w:sz="0" w:space="0" w:color="auto"/>
                                <w:right w:val="none" w:sz="0" w:space="0" w:color="auto"/>
                              </w:divBdr>
                              <w:divsChild>
                                <w:div w:id="1794638751">
                                  <w:marLeft w:val="0"/>
                                  <w:marRight w:val="0"/>
                                  <w:marTop w:val="0"/>
                                  <w:marBottom w:val="0"/>
                                  <w:divBdr>
                                    <w:top w:val="none" w:sz="0" w:space="0" w:color="auto"/>
                                    <w:left w:val="none" w:sz="0" w:space="0" w:color="auto"/>
                                    <w:bottom w:val="none" w:sz="0" w:space="0" w:color="auto"/>
                                    <w:right w:val="none" w:sz="0" w:space="0" w:color="auto"/>
                                  </w:divBdr>
                                  <w:divsChild>
                                    <w:div w:id="1376461989">
                                      <w:marLeft w:val="60"/>
                                      <w:marRight w:val="0"/>
                                      <w:marTop w:val="0"/>
                                      <w:marBottom w:val="0"/>
                                      <w:divBdr>
                                        <w:top w:val="none" w:sz="0" w:space="0" w:color="auto"/>
                                        <w:left w:val="none" w:sz="0" w:space="0" w:color="auto"/>
                                        <w:bottom w:val="none" w:sz="0" w:space="0" w:color="auto"/>
                                        <w:right w:val="none" w:sz="0" w:space="0" w:color="auto"/>
                                      </w:divBdr>
                                      <w:divsChild>
                                        <w:div w:id="784039850">
                                          <w:marLeft w:val="0"/>
                                          <w:marRight w:val="0"/>
                                          <w:marTop w:val="0"/>
                                          <w:marBottom w:val="0"/>
                                          <w:divBdr>
                                            <w:top w:val="none" w:sz="0" w:space="0" w:color="auto"/>
                                            <w:left w:val="none" w:sz="0" w:space="0" w:color="auto"/>
                                            <w:bottom w:val="none" w:sz="0" w:space="0" w:color="auto"/>
                                            <w:right w:val="none" w:sz="0" w:space="0" w:color="auto"/>
                                          </w:divBdr>
                                          <w:divsChild>
                                            <w:div w:id="233206176">
                                              <w:marLeft w:val="0"/>
                                              <w:marRight w:val="0"/>
                                              <w:marTop w:val="0"/>
                                              <w:marBottom w:val="120"/>
                                              <w:divBdr>
                                                <w:top w:val="single" w:sz="6" w:space="0" w:color="F5F5F5"/>
                                                <w:left w:val="single" w:sz="6" w:space="0" w:color="F5F5F5"/>
                                                <w:bottom w:val="single" w:sz="6" w:space="0" w:color="F5F5F5"/>
                                                <w:right w:val="single" w:sz="6" w:space="0" w:color="F5F5F5"/>
                                              </w:divBdr>
                                              <w:divsChild>
                                                <w:div w:id="1094402370">
                                                  <w:marLeft w:val="0"/>
                                                  <w:marRight w:val="0"/>
                                                  <w:marTop w:val="0"/>
                                                  <w:marBottom w:val="0"/>
                                                  <w:divBdr>
                                                    <w:top w:val="none" w:sz="0" w:space="0" w:color="auto"/>
                                                    <w:left w:val="none" w:sz="0" w:space="0" w:color="auto"/>
                                                    <w:bottom w:val="none" w:sz="0" w:space="0" w:color="auto"/>
                                                    <w:right w:val="none" w:sz="0" w:space="0" w:color="auto"/>
                                                  </w:divBdr>
                                                  <w:divsChild>
                                                    <w:div w:id="115468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package" Target="embeddings/Microsoft_Word_Document.docx"/><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customXml" Target="../customXml/item4.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D08308-7AAA-4BD7-A4A7-9AC9475EE6C3}"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s-ES"/>
        </a:p>
      </dgm:t>
    </dgm:pt>
    <dgm:pt modelId="{CA125AE7-B4E0-4795-8B28-47295761412C}">
      <dgm:prSet phldrT="[Texto]"/>
      <dgm:spPr/>
      <dgm:t>
        <a:bodyPr/>
        <a:lstStyle/>
        <a:p>
          <a:r>
            <a:rPr lang="es-ES" dirty="0"/>
            <a:t>WFP Requesting </a:t>
          </a:r>
          <a:r>
            <a:rPr lang="es-ES" dirty="0" err="1"/>
            <a:t>Unit</a:t>
          </a:r>
          <a:endParaRPr lang="es-ES" dirty="0"/>
        </a:p>
      </dgm:t>
    </dgm:pt>
    <dgm:pt modelId="{DB09BF8B-6A8C-41B2-B363-5C89BE1896C7}" type="parTrans" cxnId="{7DFD6886-53A0-473D-AE09-3C461C6C51B1}">
      <dgm:prSet/>
      <dgm:spPr/>
      <dgm:t>
        <a:bodyPr/>
        <a:lstStyle/>
        <a:p>
          <a:endParaRPr lang="es-ES"/>
        </a:p>
      </dgm:t>
    </dgm:pt>
    <dgm:pt modelId="{13C7365E-D55F-42F1-9EE2-EA704D450D9D}" type="sibTrans" cxnId="{7DFD6886-53A0-473D-AE09-3C461C6C51B1}">
      <dgm:prSet/>
      <dgm:spPr>
        <a:solidFill>
          <a:srgbClr val="C85C12"/>
        </a:solidFill>
      </dgm:spPr>
      <dgm:t>
        <a:bodyPr/>
        <a:lstStyle/>
        <a:p>
          <a:endParaRPr lang="es-ES"/>
        </a:p>
      </dgm:t>
    </dgm:pt>
    <dgm:pt modelId="{0B9A780B-DBD8-4C69-B1ED-5BF6EE342E44}">
      <dgm:prSet phldrT="[Texto]"/>
      <dgm:spPr/>
      <dgm:t>
        <a:bodyPr/>
        <a:lstStyle/>
        <a:p>
          <a:r>
            <a:rPr lang="es-ES" dirty="0" err="1"/>
            <a:t>Setting</a:t>
          </a:r>
          <a:r>
            <a:rPr lang="es-ES" dirty="0"/>
            <a:t> </a:t>
          </a:r>
          <a:r>
            <a:rPr lang="es-ES" dirty="0" err="1"/>
            <a:t>ToR</a:t>
          </a:r>
          <a:endParaRPr lang="es-ES" dirty="0"/>
        </a:p>
      </dgm:t>
    </dgm:pt>
    <dgm:pt modelId="{6D4A9CB8-2BA4-4B95-BE21-CC1B0C1729D4}" type="parTrans" cxnId="{2977C478-901A-445E-9C35-61ED78200B7E}">
      <dgm:prSet/>
      <dgm:spPr/>
      <dgm:t>
        <a:bodyPr/>
        <a:lstStyle/>
        <a:p>
          <a:endParaRPr lang="es-ES"/>
        </a:p>
      </dgm:t>
    </dgm:pt>
    <dgm:pt modelId="{BE8544E4-1CB0-437B-B4C5-754430309471}" type="sibTrans" cxnId="{2977C478-901A-445E-9C35-61ED78200B7E}">
      <dgm:prSet/>
      <dgm:spPr/>
      <dgm:t>
        <a:bodyPr/>
        <a:lstStyle/>
        <a:p>
          <a:endParaRPr lang="es-ES"/>
        </a:p>
      </dgm:t>
    </dgm:pt>
    <dgm:pt modelId="{356879D1-8E8F-4EEC-9C29-773DA7E19828}">
      <dgm:prSet phldrT="[Texto]"/>
      <dgm:spPr/>
      <dgm:t>
        <a:bodyPr/>
        <a:lstStyle/>
        <a:p>
          <a:r>
            <a:rPr lang="es-ES" dirty="0"/>
            <a:t>Screening </a:t>
          </a:r>
          <a:r>
            <a:rPr lang="es-ES" dirty="0" err="1"/>
            <a:t>for</a:t>
          </a:r>
          <a:r>
            <a:rPr lang="es-ES" dirty="0"/>
            <a:t> </a:t>
          </a:r>
          <a:r>
            <a:rPr lang="es-ES" dirty="0" err="1"/>
            <a:t>potential</a:t>
          </a:r>
          <a:r>
            <a:rPr lang="es-ES" dirty="0"/>
            <a:t> </a:t>
          </a:r>
          <a:r>
            <a:rPr lang="es-ES" dirty="0" err="1"/>
            <a:t>suppliers</a:t>
          </a:r>
          <a:endParaRPr lang="es-ES" dirty="0"/>
        </a:p>
      </dgm:t>
    </dgm:pt>
    <dgm:pt modelId="{E907499D-E4CA-403A-9F75-E83412EBC2D1}" type="parTrans" cxnId="{7B36574D-4E20-49FB-A129-11B76F3AEB4C}">
      <dgm:prSet/>
      <dgm:spPr/>
      <dgm:t>
        <a:bodyPr/>
        <a:lstStyle/>
        <a:p>
          <a:endParaRPr lang="es-ES"/>
        </a:p>
      </dgm:t>
    </dgm:pt>
    <dgm:pt modelId="{C7F85A3E-2146-45D2-B3A4-EF8E8BFE4F97}" type="sibTrans" cxnId="{7B36574D-4E20-49FB-A129-11B76F3AEB4C}">
      <dgm:prSet/>
      <dgm:spPr/>
      <dgm:t>
        <a:bodyPr/>
        <a:lstStyle/>
        <a:p>
          <a:endParaRPr lang="es-ES"/>
        </a:p>
      </dgm:t>
    </dgm:pt>
    <dgm:pt modelId="{6DDDEEEE-D441-41A7-B9C7-095D6B536CB6}">
      <dgm:prSet phldrT="[Texto]"/>
      <dgm:spPr/>
      <dgm:t>
        <a:bodyPr/>
        <a:lstStyle/>
        <a:p>
          <a:r>
            <a:rPr lang="es-ES" dirty="0"/>
            <a:t>WFP </a:t>
          </a:r>
          <a:r>
            <a:rPr lang="es-ES" dirty="0" err="1"/>
            <a:t>Purchase</a:t>
          </a:r>
          <a:r>
            <a:rPr lang="es-ES" dirty="0"/>
            <a:t> </a:t>
          </a:r>
          <a:r>
            <a:rPr lang="es-ES" dirty="0" err="1"/>
            <a:t>Unit</a:t>
          </a:r>
          <a:endParaRPr lang="es-ES" dirty="0"/>
        </a:p>
      </dgm:t>
    </dgm:pt>
    <dgm:pt modelId="{EF17BE47-2954-476A-B12C-91CBBDDD5798}" type="parTrans" cxnId="{B986EF3E-23EC-4EBC-9D9F-F2CF38BBAB63}">
      <dgm:prSet/>
      <dgm:spPr/>
      <dgm:t>
        <a:bodyPr/>
        <a:lstStyle/>
        <a:p>
          <a:endParaRPr lang="es-ES"/>
        </a:p>
      </dgm:t>
    </dgm:pt>
    <dgm:pt modelId="{F44CA46B-D2AB-469E-B8E1-4E13E868DB56}" type="sibTrans" cxnId="{B986EF3E-23EC-4EBC-9D9F-F2CF38BBAB63}">
      <dgm:prSet/>
      <dgm:spPr>
        <a:solidFill>
          <a:srgbClr val="C85C12"/>
        </a:solidFill>
      </dgm:spPr>
      <dgm:t>
        <a:bodyPr/>
        <a:lstStyle/>
        <a:p>
          <a:endParaRPr lang="es-ES"/>
        </a:p>
      </dgm:t>
    </dgm:pt>
    <dgm:pt modelId="{2EA7BBCF-9AAB-4314-A15A-63E00F053097}">
      <dgm:prSet phldrT="[Texto]"/>
      <dgm:spPr/>
      <dgm:t>
        <a:bodyPr/>
        <a:lstStyle/>
        <a:p>
          <a:r>
            <a:rPr lang="es-ES" dirty="0"/>
            <a:t>Prepare a </a:t>
          </a:r>
          <a:r>
            <a:rPr lang="es-ES" dirty="0" err="1"/>
            <a:t>suppliers</a:t>
          </a:r>
          <a:r>
            <a:rPr lang="es-ES" dirty="0"/>
            <a:t> short </a:t>
          </a:r>
          <a:r>
            <a:rPr lang="es-ES" dirty="0" err="1"/>
            <a:t>list</a:t>
          </a:r>
          <a:endParaRPr lang="es-ES" dirty="0"/>
        </a:p>
      </dgm:t>
    </dgm:pt>
    <dgm:pt modelId="{0795398B-FD55-4A90-8663-045911A01F79}" type="parTrans" cxnId="{5DC2C878-B72C-4CF4-AAD8-D4E6521DDCEB}">
      <dgm:prSet/>
      <dgm:spPr/>
      <dgm:t>
        <a:bodyPr/>
        <a:lstStyle/>
        <a:p>
          <a:endParaRPr lang="es-ES"/>
        </a:p>
      </dgm:t>
    </dgm:pt>
    <dgm:pt modelId="{7FE04FE6-9CCC-44B6-9916-D11BA18FC4CE}" type="sibTrans" cxnId="{5DC2C878-B72C-4CF4-AAD8-D4E6521DDCEB}">
      <dgm:prSet/>
      <dgm:spPr/>
      <dgm:t>
        <a:bodyPr/>
        <a:lstStyle/>
        <a:p>
          <a:endParaRPr lang="es-ES"/>
        </a:p>
      </dgm:t>
    </dgm:pt>
    <dgm:pt modelId="{36A7B45F-9A38-44A1-A6BE-BC0D25B2D47A}">
      <dgm:prSet phldrT="[Texto]"/>
      <dgm:spPr/>
      <dgm:t>
        <a:bodyPr/>
        <a:lstStyle/>
        <a:p>
          <a:r>
            <a:rPr lang="es-ES" dirty="0" err="1"/>
            <a:t>Submit</a:t>
          </a:r>
          <a:r>
            <a:rPr lang="es-ES" dirty="0"/>
            <a:t> a </a:t>
          </a:r>
          <a:r>
            <a:rPr lang="es-ES" dirty="0" err="1"/>
            <a:t>report</a:t>
          </a:r>
          <a:r>
            <a:rPr lang="es-ES" dirty="0"/>
            <a:t> </a:t>
          </a:r>
          <a:r>
            <a:rPr lang="es-ES" dirty="0" err="1"/>
            <a:t>to</a:t>
          </a:r>
          <a:r>
            <a:rPr lang="es-ES" dirty="0"/>
            <a:t> local </a:t>
          </a:r>
          <a:r>
            <a:rPr lang="es-ES" dirty="0" err="1"/>
            <a:t>procurement</a:t>
          </a:r>
          <a:r>
            <a:rPr lang="es-ES" dirty="0"/>
            <a:t> </a:t>
          </a:r>
          <a:r>
            <a:rPr lang="es-ES" dirty="0" err="1"/>
            <a:t>committee</a:t>
          </a:r>
          <a:endParaRPr lang="es-ES" dirty="0"/>
        </a:p>
      </dgm:t>
    </dgm:pt>
    <dgm:pt modelId="{0E63950B-C233-493B-B51E-1059A2B803CA}" type="parTrans" cxnId="{0292BEEC-8CAF-49DE-9242-7693EB655CA4}">
      <dgm:prSet/>
      <dgm:spPr/>
      <dgm:t>
        <a:bodyPr/>
        <a:lstStyle/>
        <a:p>
          <a:endParaRPr lang="es-ES"/>
        </a:p>
      </dgm:t>
    </dgm:pt>
    <dgm:pt modelId="{012F7CF9-01F5-456B-80EA-8439F30EA112}" type="sibTrans" cxnId="{0292BEEC-8CAF-49DE-9242-7693EB655CA4}">
      <dgm:prSet/>
      <dgm:spPr/>
      <dgm:t>
        <a:bodyPr/>
        <a:lstStyle/>
        <a:p>
          <a:endParaRPr lang="es-ES"/>
        </a:p>
      </dgm:t>
    </dgm:pt>
    <dgm:pt modelId="{65B56646-C7BD-4750-8AE0-BA722A886321}">
      <dgm:prSet phldrT="[Texto]"/>
      <dgm:spPr/>
      <dgm:t>
        <a:bodyPr/>
        <a:lstStyle/>
        <a:p>
          <a:r>
            <a:rPr lang="es-ES" dirty="0" err="1"/>
            <a:t>Delegate</a:t>
          </a:r>
          <a:r>
            <a:rPr lang="es-ES" dirty="0"/>
            <a:t> P</a:t>
          </a:r>
          <a:r>
            <a:rPr lang="es-ES" dirty="0" err="1"/>
            <a:t>rocurement</a:t>
          </a:r>
          <a:r>
            <a:rPr lang="es-ES" dirty="0"/>
            <a:t> A</a:t>
          </a:r>
          <a:r>
            <a:rPr lang="es-ES" dirty="0" err="1"/>
            <a:t>uthority</a:t>
          </a:r>
          <a:r>
            <a:rPr lang="es-ES" dirty="0"/>
            <a:t> (WFP Country </a:t>
          </a:r>
          <a:r>
            <a:rPr lang="es-ES" dirty="0" err="1"/>
            <a:t>representative</a:t>
          </a:r>
          <a:r>
            <a:rPr lang="es-ES" dirty="0"/>
            <a:t>)</a:t>
          </a:r>
        </a:p>
      </dgm:t>
    </dgm:pt>
    <dgm:pt modelId="{6094B137-9EB2-4949-A1C6-9693FB652FA5}" type="parTrans" cxnId="{14675A02-0163-488B-ADCC-229D241C881E}">
      <dgm:prSet/>
      <dgm:spPr/>
      <dgm:t>
        <a:bodyPr/>
        <a:lstStyle/>
        <a:p>
          <a:endParaRPr lang="es-ES"/>
        </a:p>
      </dgm:t>
    </dgm:pt>
    <dgm:pt modelId="{7558AF76-2A51-4A91-A717-4297E9B36FB0}" type="sibTrans" cxnId="{14675A02-0163-488B-ADCC-229D241C881E}">
      <dgm:prSet/>
      <dgm:spPr/>
      <dgm:t>
        <a:bodyPr/>
        <a:lstStyle/>
        <a:p>
          <a:endParaRPr lang="es-ES"/>
        </a:p>
      </dgm:t>
    </dgm:pt>
    <dgm:pt modelId="{98EDA395-53B6-4A3B-B093-BE1261F48CBB}">
      <dgm:prSet phldrT="[Texto]"/>
      <dgm:spPr/>
      <dgm:t>
        <a:bodyPr/>
        <a:lstStyle/>
        <a:p>
          <a:r>
            <a:rPr lang="es-ES" dirty="0" err="1"/>
            <a:t>Procurement</a:t>
          </a:r>
          <a:r>
            <a:rPr lang="es-ES" dirty="0"/>
            <a:t> </a:t>
          </a:r>
          <a:r>
            <a:rPr lang="es-ES" dirty="0" err="1"/>
            <a:t>approval</a:t>
          </a:r>
          <a:endParaRPr lang="es-ES" dirty="0"/>
        </a:p>
      </dgm:t>
    </dgm:pt>
    <dgm:pt modelId="{949D4723-36C8-465F-A2F3-C5D522D95C87}" type="parTrans" cxnId="{836A0676-2A66-4E55-9298-38FA7F9BEC6F}">
      <dgm:prSet/>
      <dgm:spPr/>
      <dgm:t>
        <a:bodyPr/>
        <a:lstStyle/>
        <a:p>
          <a:endParaRPr lang="es-ES"/>
        </a:p>
      </dgm:t>
    </dgm:pt>
    <dgm:pt modelId="{41B5C89F-5C9E-40BE-BB4A-7D0E3B5484E8}" type="sibTrans" cxnId="{836A0676-2A66-4E55-9298-38FA7F9BEC6F}">
      <dgm:prSet/>
      <dgm:spPr/>
      <dgm:t>
        <a:bodyPr/>
        <a:lstStyle/>
        <a:p>
          <a:endParaRPr lang="es-ES"/>
        </a:p>
      </dgm:t>
    </dgm:pt>
    <dgm:pt modelId="{E97F6D6D-1EA2-420B-893B-9297F59E0BEB}">
      <dgm:prSet custT="1"/>
      <dgm:spPr/>
      <dgm:t>
        <a:bodyPr/>
        <a:lstStyle/>
        <a:p>
          <a:r>
            <a:rPr lang="es-ES" sz="700" dirty="0"/>
            <a:t> </a:t>
          </a:r>
          <a:r>
            <a:rPr lang="es-ES" sz="800" dirty="0"/>
            <a:t>WFP Local P</a:t>
          </a:r>
          <a:r>
            <a:rPr lang="es-ES" sz="800" dirty="0" err="1"/>
            <a:t>rocurement</a:t>
          </a:r>
          <a:endParaRPr lang="es-ES" sz="800" dirty="0"/>
        </a:p>
        <a:p>
          <a:r>
            <a:rPr lang="es-ES" sz="800" dirty="0" err="1"/>
            <a:t>Committee</a:t>
          </a:r>
          <a:endParaRPr lang="es-ES" sz="800" dirty="0"/>
        </a:p>
      </dgm:t>
    </dgm:pt>
    <dgm:pt modelId="{BF88C1F1-E9CD-4DDA-945B-64E741020390}" type="parTrans" cxnId="{679BB0E3-933A-4139-95E5-9E21CD8D6750}">
      <dgm:prSet/>
      <dgm:spPr/>
      <dgm:t>
        <a:bodyPr/>
        <a:lstStyle/>
        <a:p>
          <a:endParaRPr lang="es-ES"/>
        </a:p>
      </dgm:t>
    </dgm:pt>
    <dgm:pt modelId="{C5F6A2AB-047A-4741-BCD3-FB96983A3F57}" type="sibTrans" cxnId="{679BB0E3-933A-4139-95E5-9E21CD8D6750}">
      <dgm:prSet/>
      <dgm:spPr>
        <a:solidFill>
          <a:srgbClr val="C85C12"/>
        </a:solidFill>
      </dgm:spPr>
      <dgm:t>
        <a:bodyPr/>
        <a:lstStyle/>
        <a:p>
          <a:endParaRPr lang="es-ES"/>
        </a:p>
      </dgm:t>
    </dgm:pt>
    <dgm:pt modelId="{9ADB302B-C945-412B-AB79-449CA1D8BFA7}">
      <dgm:prSet/>
      <dgm:spPr/>
      <dgm:t>
        <a:bodyPr/>
        <a:lstStyle/>
        <a:p>
          <a:r>
            <a:rPr lang="es-ES"/>
            <a:t>Review of report</a:t>
          </a:r>
        </a:p>
      </dgm:t>
    </dgm:pt>
    <dgm:pt modelId="{09F9B7B3-BD63-4EE3-AD47-23132A29EB84}" type="parTrans" cxnId="{0F675188-C92E-4124-A831-EEB8A882CCE4}">
      <dgm:prSet/>
      <dgm:spPr/>
      <dgm:t>
        <a:bodyPr/>
        <a:lstStyle/>
        <a:p>
          <a:endParaRPr lang="es-ES"/>
        </a:p>
      </dgm:t>
    </dgm:pt>
    <dgm:pt modelId="{9B0909BC-48DB-48D8-98B6-467200304973}" type="sibTrans" cxnId="{0F675188-C92E-4124-A831-EEB8A882CCE4}">
      <dgm:prSet/>
      <dgm:spPr/>
      <dgm:t>
        <a:bodyPr/>
        <a:lstStyle/>
        <a:p>
          <a:endParaRPr lang="es-ES"/>
        </a:p>
      </dgm:t>
    </dgm:pt>
    <dgm:pt modelId="{8E441A91-80DB-4B49-B662-4D75C3C9CD53}">
      <dgm:prSet/>
      <dgm:spPr/>
      <dgm:t>
        <a:bodyPr/>
        <a:lstStyle/>
        <a:p>
          <a:r>
            <a:rPr lang="es-ES"/>
            <a:t>Feedback and  recommendations about procurements</a:t>
          </a:r>
          <a:endParaRPr lang="es-ES" dirty="0"/>
        </a:p>
      </dgm:t>
    </dgm:pt>
    <dgm:pt modelId="{29FBA92C-E9F2-4B7E-BE87-81B91A185D96}" type="parTrans" cxnId="{38548826-C58E-4480-8373-C1B54308560E}">
      <dgm:prSet/>
      <dgm:spPr/>
      <dgm:t>
        <a:bodyPr/>
        <a:lstStyle/>
        <a:p>
          <a:endParaRPr lang="es-ES"/>
        </a:p>
      </dgm:t>
    </dgm:pt>
    <dgm:pt modelId="{C2EF420C-1D62-4093-B2A1-3B4D8AFD6578}" type="sibTrans" cxnId="{38548826-C58E-4480-8373-C1B54308560E}">
      <dgm:prSet/>
      <dgm:spPr/>
      <dgm:t>
        <a:bodyPr/>
        <a:lstStyle/>
        <a:p>
          <a:endParaRPr lang="es-ES"/>
        </a:p>
      </dgm:t>
    </dgm:pt>
    <dgm:pt modelId="{5ED29C45-0345-4487-A9B9-9FA859EDB40E}" type="pres">
      <dgm:prSet presAssocID="{89D08308-7AAA-4BD7-A4A7-9AC9475EE6C3}" presName="Name0" presStyleCnt="0">
        <dgm:presLayoutVars>
          <dgm:dir/>
          <dgm:animLvl val="lvl"/>
          <dgm:resizeHandles val="exact"/>
        </dgm:presLayoutVars>
      </dgm:prSet>
      <dgm:spPr/>
    </dgm:pt>
    <dgm:pt modelId="{9B1613E8-B690-4FB1-B0ED-7D4C3B1D0C29}" type="pres">
      <dgm:prSet presAssocID="{89D08308-7AAA-4BD7-A4A7-9AC9475EE6C3}" presName="tSp" presStyleCnt="0"/>
      <dgm:spPr/>
    </dgm:pt>
    <dgm:pt modelId="{C18FB5A1-2AFD-430A-8358-8F653CD74E23}" type="pres">
      <dgm:prSet presAssocID="{89D08308-7AAA-4BD7-A4A7-9AC9475EE6C3}" presName="bSp" presStyleCnt="0"/>
      <dgm:spPr/>
    </dgm:pt>
    <dgm:pt modelId="{FDC769EB-9021-457A-A8A3-E3AD5E98A0C2}" type="pres">
      <dgm:prSet presAssocID="{89D08308-7AAA-4BD7-A4A7-9AC9475EE6C3}" presName="process" presStyleCnt="0"/>
      <dgm:spPr/>
    </dgm:pt>
    <dgm:pt modelId="{9B90CEB3-E48F-4422-833D-8C3A29F9AB7F}" type="pres">
      <dgm:prSet presAssocID="{CA125AE7-B4E0-4795-8B28-47295761412C}" presName="composite1" presStyleCnt="0"/>
      <dgm:spPr/>
    </dgm:pt>
    <dgm:pt modelId="{E6631822-9405-4FE6-9987-DAD1E6822916}" type="pres">
      <dgm:prSet presAssocID="{CA125AE7-B4E0-4795-8B28-47295761412C}" presName="dummyNode1" presStyleLbl="node1" presStyleIdx="0" presStyleCnt="4"/>
      <dgm:spPr/>
    </dgm:pt>
    <dgm:pt modelId="{AE047252-68DB-4879-BCA2-DB16F81D130E}" type="pres">
      <dgm:prSet presAssocID="{CA125AE7-B4E0-4795-8B28-47295761412C}" presName="childNode1" presStyleLbl="bgAcc1" presStyleIdx="0" presStyleCnt="4">
        <dgm:presLayoutVars>
          <dgm:bulletEnabled val="1"/>
        </dgm:presLayoutVars>
      </dgm:prSet>
      <dgm:spPr/>
    </dgm:pt>
    <dgm:pt modelId="{13B9D96D-7DD7-4F11-A516-9513B79AAF7C}" type="pres">
      <dgm:prSet presAssocID="{CA125AE7-B4E0-4795-8B28-47295761412C}" presName="childNode1tx" presStyleLbl="bgAcc1" presStyleIdx="0" presStyleCnt="4">
        <dgm:presLayoutVars>
          <dgm:bulletEnabled val="1"/>
        </dgm:presLayoutVars>
      </dgm:prSet>
      <dgm:spPr/>
    </dgm:pt>
    <dgm:pt modelId="{55107455-7FF8-4C47-8A88-8B626994B4B8}" type="pres">
      <dgm:prSet presAssocID="{CA125AE7-B4E0-4795-8B28-47295761412C}" presName="parentNode1" presStyleLbl="node1" presStyleIdx="0" presStyleCnt="4">
        <dgm:presLayoutVars>
          <dgm:chMax val="1"/>
          <dgm:bulletEnabled val="1"/>
        </dgm:presLayoutVars>
      </dgm:prSet>
      <dgm:spPr/>
    </dgm:pt>
    <dgm:pt modelId="{F609378B-E1A8-48D4-9E22-A6BD8366771F}" type="pres">
      <dgm:prSet presAssocID="{CA125AE7-B4E0-4795-8B28-47295761412C}" presName="connSite1" presStyleCnt="0"/>
      <dgm:spPr/>
    </dgm:pt>
    <dgm:pt modelId="{3A2DD29B-DA3F-4145-B2B0-9CCFD95C517E}" type="pres">
      <dgm:prSet presAssocID="{13C7365E-D55F-42F1-9EE2-EA704D450D9D}" presName="Name9" presStyleLbl="sibTrans2D1" presStyleIdx="0" presStyleCnt="3"/>
      <dgm:spPr/>
    </dgm:pt>
    <dgm:pt modelId="{EDFF7EF6-91D6-40E3-AE35-B7FB4617797E}" type="pres">
      <dgm:prSet presAssocID="{6DDDEEEE-D441-41A7-B9C7-095D6B536CB6}" presName="composite2" presStyleCnt="0"/>
      <dgm:spPr/>
    </dgm:pt>
    <dgm:pt modelId="{5DFCE7BE-7BCC-465E-ABC5-7352712F537F}" type="pres">
      <dgm:prSet presAssocID="{6DDDEEEE-D441-41A7-B9C7-095D6B536CB6}" presName="dummyNode2" presStyleLbl="node1" presStyleIdx="0" presStyleCnt="4"/>
      <dgm:spPr/>
    </dgm:pt>
    <dgm:pt modelId="{D2190AD0-20AB-497E-A3C3-96D58C0FDE13}" type="pres">
      <dgm:prSet presAssocID="{6DDDEEEE-D441-41A7-B9C7-095D6B536CB6}" presName="childNode2" presStyleLbl="bgAcc1" presStyleIdx="1" presStyleCnt="4">
        <dgm:presLayoutVars>
          <dgm:bulletEnabled val="1"/>
        </dgm:presLayoutVars>
      </dgm:prSet>
      <dgm:spPr/>
    </dgm:pt>
    <dgm:pt modelId="{8D2DFF78-6EB5-410A-A8F9-403A82145DAB}" type="pres">
      <dgm:prSet presAssocID="{6DDDEEEE-D441-41A7-B9C7-095D6B536CB6}" presName="childNode2tx" presStyleLbl="bgAcc1" presStyleIdx="1" presStyleCnt="4">
        <dgm:presLayoutVars>
          <dgm:bulletEnabled val="1"/>
        </dgm:presLayoutVars>
      </dgm:prSet>
      <dgm:spPr/>
    </dgm:pt>
    <dgm:pt modelId="{BAE0A30F-D318-4D20-A5A8-1ED7F4743909}" type="pres">
      <dgm:prSet presAssocID="{6DDDEEEE-D441-41A7-B9C7-095D6B536CB6}" presName="parentNode2" presStyleLbl="node1" presStyleIdx="1" presStyleCnt="4">
        <dgm:presLayoutVars>
          <dgm:chMax val="0"/>
          <dgm:bulletEnabled val="1"/>
        </dgm:presLayoutVars>
      </dgm:prSet>
      <dgm:spPr/>
    </dgm:pt>
    <dgm:pt modelId="{6E4D3AAB-7F0E-46B5-9B71-1C1C52AFB0F2}" type="pres">
      <dgm:prSet presAssocID="{6DDDEEEE-D441-41A7-B9C7-095D6B536CB6}" presName="connSite2" presStyleCnt="0"/>
      <dgm:spPr/>
    </dgm:pt>
    <dgm:pt modelId="{962A9D21-40BD-48A1-A128-090D4922D1A6}" type="pres">
      <dgm:prSet presAssocID="{F44CA46B-D2AB-469E-B8E1-4E13E868DB56}" presName="Name18" presStyleLbl="sibTrans2D1" presStyleIdx="1" presStyleCnt="3"/>
      <dgm:spPr/>
    </dgm:pt>
    <dgm:pt modelId="{5C4476EC-F85E-4BD1-998C-2FB61F3F6984}" type="pres">
      <dgm:prSet presAssocID="{E97F6D6D-1EA2-420B-893B-9297F59E0BEB}" presName="composite1" presStyleCnt="0"/>
      <dgm:spPr/>
    </dgm:pt>
    <dgm:pt modelId="{6F35F78C-E526-4E27-8EB9-15CA0FED1578}" type="pres">
      <dgm:prSet presAssocID="{E97F6D6D-1EA2-420B-893B-9297F59E0BEB}" presName="dummyNode1" presStyleLbl="node1" presStyleIdx="1" presStyleCnt="4"/>
      <dgm:spPr/>
    </dgm:pt>
    <dgm:pt modelId="{B35434E6-4330-4BB3-93B8-F2123056CD40}" type="pres">
      <dgm:prSet presAssocID="{E97F6D6D-1EA2-420B-893B-9297F59E0BEB}" presName="childNode1" presStyleLbl="bgAcc1" presStyleIdx="2" presStyleCnt="4">
        <dgm:presLayoutVars>
          <dgm:bulletEnabled val="1"/>
        </dgm:presLayoutVars>
      </dgm:prSet>
      <dgm:spPr/>
    </dgm:pt>
    <dgm:pt modelId="{8A817A9B-6C19-4F63-8038-74E1A13A4485}" type="pres">
      <dgm:prSet presAssocID="{E97F6D6D-1EA2-420B-893B-9297F59E0BEB}" presName="childNode1tx" presStyleLbl="bgAcc1" presStyleIdx="2" presStyleCnt="4">
        <dgm:presLayoutVars>
          <dgm:bulletEnabled val="1"/>
        </dgm:presLayoutVars>
      </dgm:prSet>
      <dgm:spPr/>
    </dgm:pt>
    <dgm:pt modelId="{197C7E4B-5D04-46E1-AA15-9F2E02E46999}" type="pres">
      <dgm:prSet presAssocID="{E97F6D6D-1EA2-420B-893B-9297F59E0BEB}" presName="parentNode1" presStyleLbl="node1" presStyleIdx="2" presStyleCnt="4" custScaleX="121788" custScaleY="129588">
        <dgm:presLayoutVars>
          <dgm:chMax val="1"/>
          <dgm:bulletEnabled val="1"/>
        </dgm:presLayoutVars>
      </dgm:prSet>
      <dgm:spPr/>
    </dgm:pt>
    <dgm:pt modelId="{E5A42EA7-9770-4E12-8DBC-AB9A3B91532C}" type="pres">
      <dgm:prSet presAssocID="{E97F6D6D-1EA2-420B-893B-9297F59E0BEB}" presName="connSite1" presStyleCnt="0"/>
      <dgm:spPr/>
    </dgm:pt>
    <dgm:pt modelId="{4C53A95E-24F5-4C2E-A947-B1FD78AFD3AD}" type="pres">
      <dgm:prSet presAssocID="{C5F6A2AB-047A-4741-BCD3-FB96983A3F57}" presName="Name9" presStyleLbl="sibTrans2D1" presStyleIdx="2" presStyleCnt="3"/>
      <dgm:spPr/>
    </dgm:pt>
    <dgm:pt modelId="{9B604B57-AF1E-467E-A311-E9F0B31F4293}" type="pres">
      <dgm:prSet presAssocID="{65B56646-C7BD-4750-8AE0-BA722A886321}" presName="composite2" presStyleCnt="0"/>
      <dgm:spPr/>
    </dgm:pt>
    <dgm:pt modelId="{0648B7E0-8A24-4745-9E51-E8CDCE0B282F}" type="pres">
      <dgm:prSet presAssocID="{65B56646-C7BD-4750-8AE0-BA722A886321}" presName="dummyNode2" presStyleLbl="node1" presStyleIdx="2" presStyleCnt="4"/>
      <dgm:spPr/>
    </dgm:pt>
    <dgm:pt modelId="{59F4DCB6-515C-4501-8D05-56D19AB8BB92}" type="pres">
      <dgm:prSet presAssocID="{65B56646-C7BD-4750-8AE0-BA722A886321}" presName="childNode2" presStyleLbl="bgAcc1" presStyleIdx="3" presStyleCnt="4">
        <dgm:presLayoutVars>
          <dgm:bulletEnabled val="1"/>
        </dgm:presLayoutVars>
      </dgm:prSet>
      <dgm:spPr/>
    </dgm:pt>
    <dgm:pt modelId="{09F0C404-93A8-4F3A-B99E-4F3B20C05811}" type="pres">
      <dgm:prSet presAssocID="{65B56646-C7BD-4750-8AE0-BA722A886321}" presName="childNode2tx" presStyleLbl="bgAcc1" presStyleIdx="3" presStyleCnt="4">
        <dgm:presLayoutVars>
          <dgm:bulletEnabled val="1"/>
        </dgm:presLayoutVars>
      </dgm:prSet>
      <dgm:spPr/>
    </dgm:pt>
    <dgm:pt modelId="{443B0FE1-9458-4B05-8804-B8DFD2EF5DBA}" type="pres">
      <dgm:prSet presAssocID="{65B56646-C7BD-4750-8AE0-BA722A886321}" presName="parentNode2" presStyleLbl="node1" presStyleIdx="3" presStyleCnt="4" custScaleX="115218">
        <dgm:presLayoutVars>
          <dgm:chMax val="0"/>
          <dgm:bulletEnabled val="1"/>
        </dgm:presLayoutVars>
      </dgm:prSet>
      <dgm:spPr/>
    </dgm:pt>
    <dgm:pt modelId="{5ECD3FA5-EE6B-480C-8E36-14B2C5BEE667}" type="pres">
      <dgm:prSet presAssocID="{65B56646-C7BD-4750-8AE0-BA722A886321}" presName="connSite2" presStyleCnt="0"/>
      <dgm:spPr/>
    </dgm:pt>
  </dgm:ptLst>
  <dgm:cxnLst>
    <dgm:cxn modelId="{14675A02-0163-488B-ADCC-229D241C881E}" srcId="{89D08308-7AAA-4BD7-A4A7-9AC9475EE6C3}" destId="{65B56646-C7BD-4750-8AE0-BA722A886321}" srcOrd="3" destOrd="0" parTransId="{6094B137-9EB2-4949-A1C6-9693FB652FA5}" sibTransId="{7558AF76-2A51-4A91-A717-4297E9B36FB0}"/>
    <dgm:cxn modelId="{F692C207-6B28-4741-8CE5-27C305643FA7}" type="presOf" srcId="{9ADB302B-C945-412B-AB79-449CA1D8BFA7}" destId="{8A817A9B-6C19-4F63-8038-74E1A13A4485}" srcOrd="1" destOrd="0" presId="urn:microsoft.com/office/officeart/2005/8/layout/hProcess4"/>
    <dgm:cxn modelId="{8083800A-6B9F-4E45-8A94-E97E32A7C116}" type="presOf" srcId="{2EA7BBCF-9AAB-4314-A15A-63E00F053097}" destId="{8D2DFF78-6EB5-410A-A8F9-403A82145DAB}" srcOrd="1" destOrd="0" presId="urn:microsoft.com/office/officeart/2005/8/layout/hProcess4"/>
    <dgm:cxn modelId="{B9278018-17F0-5241-B883-A1C35829C0E4}" type="presOf" srcId="{2EA7BBCF-9AAB-4314-A15A-63E00F053097}" destId="{D2190AD0-20AB-497E-A3C3-96D58C0FDE13}" srcOrd="0" destOrd="0" presId="urn:microsoft.com/office/officeart/2005/8/layout/hProcess4"/>
    <dgm:cxn modelId="{77B1A922-9DF7-7446-8693-B1A10C9253EC}" type="presOf" srcId="{0B9A780B-DBD8-4C69-B1ED-5BF6EE342E44}" destId="{AE047252-68DB-4879-BCA2-DB16F81D130E}" srcOrd="0" destOrd="0" presId="urn:microsoft.com/office/officeart/2005/8/layout/hProcess4"/>
    <dgm:cxn modelId="{38548826-C58E-4480-8373-C1B54308560E}" srcId="{E97F6D6D-1EA2-420B-893B-9297F59E0BEB}" destId="{8E441A91-80DB-4B49-B662-4D75C3C9CD53}" srcOrd="1" destOrd="0" parTransId="{29FBA92C-E9F2-4B7E-BE87-81B91A185D96}" sibTransId="{C2EF420C-1D62-4093-B2A1-3B4D8AFD6578}"/>
    <dgm:cxn modelId="{C0CF9927-906D-B646-86BF-FF7ACD615F9B}" type="presOf" srcId="{98EDA395-53B6-4A3B-B093-BE1261F48CBB}" destId="{09F0C404-93A8-4F3A-B99E-4F3B20C05811}" srcOrd="1" destOrd="0" presId="urn:microsoft.com/office/officeart/2005/8/layout/hProcess4"/>
    <dgm:cxn modelId="{B986EF3E-23EC-4EBC-9D9F-F2CF38BBAB63}" srcId="{89D08308-7AAA-4BD7-A4A7-9AC9475EE6C3}" destId="{6DDDEEEE-D441-41A7-B9C7-095D6B536CB6}" srcOrd="1" destOrd="0" parTransId="{EF17BE47-2954-476A-B12C-91CBBDDD5798}" sibTransId="{F44CA46B-D2AB-469E-B8E1-4E13E868DB56}"/>
    <dgm:cxn modelId="{F971335B-B98F-654E-A846-AD8041457F3E}" type="presOf" srcId="{F44CA46B-D2AB-469E-B8E1-4E13E868DB56}" destId="{962A9D21-40BD-48A1-A128-090D4922D1A6}" srcOrd="0" destOrd="0" presId="urn:microsoft.com/office/officeart/2005/8/layout/hProcess4"/>
    <dgm:cxn modelId="{750E1E69-2075-1346-B622-572A026743A9}" type="presOf" srcId="{356879D1-8E8F-4EEC-9C29-773DA7E19828}" destId="{AE047252-68DB-4879-BCA2-DB16F81D130E}" srcOrd="0" destOrd="1" presId="urn:microsoft.com/office/officeart/2005/8/layout/hProcess4"/>
    <dgm:cxn modelId="{7B36574D-4E20-49FB-A129-11B76F3AEB4C}" srcId="{CA125AE7-B4E0-4795-8B28-47295761412C}" destId="{356879D1-8E8F-4EEC-9C29-773DA7E19828}" srcOrd="1" destOrd="0" parTransId="{E907499D-E4CA-403A-9F75-E83412EBC2D1}" sibTransId="{C7F85A3E-2146-45D2-B3A4-EF8E8BFE4F97}"/>
    <dgm:cxn modelId="{32D95575-C7B3-434D-A7D3-3DF2874778A4}" type="presOf" srcId="{CA125AE7-B4E0-4795-8B28-47295761412C}" destId="{55107455-7FF8-4C47-8A88-8B626994B4B8}" srcOrd="0" destOrd="0" presId="urn:microsoft.com/office/officeart/2005/8/layout/hProcess4"/>
    <dgm:cxn modelId="{836A0676-2A66-4E55-9298-38FA7F9BEC6F}" srcId="{65B56646-C7BD-4750-8AE0-BA722A886321}" destId="{98EDA395-53B6-4A3B-B093-BE1261F48CBB}" srcOrd="0" destOrd="0" parTransId="{949D4723-36C8-465F-A2F3-C5D522D95C87}" sibTransId="{41B5C89F-5C9E-40BE-BB4A-7D0E3B5484E8}"/>
    <dgm:cxn modelId="{2977C478-901A-445E-9C35-61ED78200B7E}" srcId="{CA125AE7-B4E0-4795-8B28-47295761412C}" destId="{0B9A780B-DBD8-4C69-B1ED-5BF6EE342E44}" srcOrd="0" destOrd="0" parTransId="{6D4A9CB8-2BA4-4B95-BE21-CC1B0C1729D4}" sibTransId="{BE8544E4-1CB0-437B-B4C5-754430309471}"/>
    <dgm:cxn modelId="{5DC2C878-B72C-4CF4-AAD8-D4E6521DDCEB}" srcId="{6DDDEEEE-D441-41A7-B9C7-095D6B536CB6}" destId="{2EA7BBCF-9AAB-4314-A15A-63E00F053097}" srcOrd="0" destOrd="0" parTransId="{0795398B-FD55-4A90-8663-045911A01F79}" sibTransId="{7FE04FE6-9CCC-44B6-9916-D11BA18FC4CE}"/>
    <dgm:cxn modelId="{FEE4ED81-CAD2-644D-8532-F5678394AAD0}" type="presOf" srcId="{36A7B45F-9A38-44A1-A6BE-BC0D25B2D47A}" destId="{D2190AD0-20AB-497E-A3C3-96D58C0FDE13}" srcOrd="0" destOrd="1" presId="urn:microsoft.com/office/officeart/2005/8/layout/hProcess4"/>
    <dgm:cxn modelId="{F9922B82-0190-584B-A482-E7A817EEF63A}" type="presOf" srcId="{6DDDEEEE-D441-41A7-B9C7-095D6B536CB6}" destId="{BAE0A30F-D318-4D20-A5A8-1ED7F4743909}" srcOrd="0" destOrd="0" presId="urn:microsoft.com/office/officeart/2005/8/layout/hProcess4"/>
    <dgm:cxn modelId="{7DFD6886-53A0-473D-AE09-3C461C6C51B1}" srcId="{89D08308-7AAA-4BD7-A4A7-9AC9475EE6C3}" destId="{CA125AE7-B4E0-4795-8B28-47295761412C}" srcOrd="0" destOrd="0" parTransId="{DB09BF8B-6A8C-41B2-B363-5C89BE1896C7}" sibTransId="{13C7365E-D55F-42F1-9EE2-EA704D450D9D}"/>
    <dgm:cxn modelId="{0F675188-C92E-4124-A831-EEB8A882CCE4}" srcId="{E97F6D6D-1EA2-420B-893B-9297F59E0BEB}" destId="{9ADB302B-C945-412B-AB79-449CA1D8BFA7}" srcOrd="0" destOrd="0" parTransId="{09F9B7B3-BD63-4EE3-AD47-23132A29EB84}" sibTransId="{9B0909BC-48DB-48D8-98B6-467200304973}"/>
    <dgm:cxn modelId="{6306F48E-CDFB-C948-BF9F-AC1769BC3202}" type="presOf" srcId="{356879D1-8E8F-4EEC-9C29-773DA7E19828}" destId="{13B9D96D-7DD7-4F11-A516-9513B79AAF7C}" srcOrd="1" destOrd="1" presId="urn:microsoft.com/office/officeart/2005/8/layout/hProcess4"/>
    <dgm:cxn modelId="{F0B94C8F-7D03-8642-A9FF-A09DB378B00C}" type="presOf" srcId="{E97F6D6D-1EA2-420B-893B-9297F59E0BEB}" destId="{197C7E4B-5D04-46E1-AA15-9F2E02E46999}" srcOrd="0" destOrd="0" presId="urn:microsoft.com/office/officeart/2005/8/layout/hProcess4"/>
    <dgm:cxn modelId="{6710BEAB-6A1D-8E46-8733-101DFDE28FD1}" type="presOf" srcId="{8E441A91-80DB-4B49-B662-4D75C3C9CD53}" destId="{B35434E6-4330-4BB3-93B8-F2123056CD40}" srcOrd="0" destOrd="1" presId="urn:microsoft.com/office/officeart/2005/8/layout/hProcess4"/>
    <dgm:cxn modelId="{2DF14EB2-456B-EC4D-A367-FEBB2D10473F}" type="presOf" srcId="{89D08308-7AAA-4BD7-A4A7-9AC9475EE6C3}" destId="{5ED29C45-0345-4487-A9B9-9FA859EDB40E}" srcOrd="0" destOrd="0" presId="urn:microsoft.com/office/officeart/2005/8/layout/hProcess4"/>
    <dgm:cxn modelId="{F7AF75B2-514B-934F-A0C7-58CCC16148ED}" type="presOf" srcId="{0B9A780B-DBD8-4C69-B1ED-5BF6EE342E44}" destId="{13B9D96D-7DD7-4F11-A516-9513B79AAF7C}" srcOrd="1" destOrd="0" presId="urn:microsoft.com/office/officeart/2005/8/layout/hProcess4"/>
    <dgm:cxn modelId="{B86F3BB3-CF2E-7241-8579-F59AF45F2A74}" type="presOf" srcId="{65B56646-C7BD-4750-8AE0-BA722A886321}" destId="{443B0FE1-9458-4B05-8804-B8DFD2EF5DBA}" srcOrd="0" destOrd="0" presId="urn:microsoft.com/office/officeart/2005/8/layout/hProcess4"/>
    <dgm:cxn modelId="{284621B7-7FD9-EB4B-913F-CF0D1F2D8BE5}" type="presOf" srcId="{8E441A91-80DB-4B49-B662-4D75C3C9CD53}" destId="{8A817A9B-6C19-4F63-8038-74E1A13A4485}" srcOrd="1" destOrd="1" presId="urn:microsoft.com/office/officeart/2005/8/layout/hProcess4"/>
    <dgm:cxn modelId="{501625BD-B835-FC48-A15E-9949A386C589}" type="presOf" srcId="{98EDA395-53B6-4A3B-B093-BE1261F48CBB}" destId="{59F4DCB6-515C-4501-8D05-56D19AB8BB92}" srcOrd="0" destOrd="0" presId="urn:microsoft.com/office/officeart/2005/8/layout/hProcess4"/>
    <dgm:cxn modelId="{81EB24C2-A0EF-CE4B-85F0-27091A36ED10}" type="presOf" srcId="{36A7B45F-9A38-44A1-A6BE-BC0D25B2D47A}" destId="{8D2DFF78-6EB5-410A-A8F9-403A82145DAB}" srcOrd="1" destOrd="1" presId="urn:microsoft.com/office/officeart/2005/8/layout/hProcess4"/>
    <dgm:cxn modelId="{4A6C38D7-49F3-4E45-BF02-645C4889AB4C}" type="presOf" srcId="{13C7365E-D55F-42F1-9EE2-EA704D450D9D}" destId="{3A2DD29B-DA3F-4145-B2B0-9CCFD95C517E}" srcOrd="0" destOrd="0" presId="urn:microsoft.com/office/officeart/2005/8/layout/hProcess4"/>
    <dgm:cxn modelId="{B52636DD-EF99-264C-AA1D-790FECB467C2}" type="presOf" srcId="{9ADB302B-C945-412B-AB79-449CA1D8BFA7}" destId="{B35434E6-4330-4BB3-93B8-F2123056CD40}" srcOrd="0" destOrd="0" presId="urn:microsoft.com/office/officeart/2005/8/layout/hProcess4"/>
    <dgm:cxn modelId="{D956F7E2-F86C-EC40-9063-2F50261B0DA0}" type="presOf" srcId="{C5F6A2AB-047A-4741-BCD3-FB96983A3F57}" destId="{4C53A95E-24F5-4C2E-A947-B1FD78AFD3AD}" srcOrd="0" destOrd="0" presId="urn:microsoft.com/office/officeart/2005/8/layout/hProcess4"/>
    <dgm:cxn modelId="{679BB0E3-933A-4139-95E5-9E21CD8D6750}" srcId="{89D08308-7AAA-4BD7-A4A7-9AC9475EE6C3}" destId="{E97F6D6D-1EA2-420B-893B-9297F59E0BEB}" srcOrd="2" destOrd="0" parTransId="{BF88C1F1-E9CD-4DDA-945B-64E741020390}" sibTransId="{C5F6A2AB-047A-4741-BCD3-FB96983A3F57}"/>
    <dgm:cxn modelId="{0292BEEC-8CAF-49DE-9242-7693EB655CA4}" srcId="{6DDDEEEE-D441-41A7-B9C7-095D6B536CB6}" destId="{36A7B45F-9A38-44A1-A6BE-BC0D25B2D47A}" srcOrd="1" destOrd="0" parTransId="{0E63950B-C233-493B-B51E-1059A2B803CA}" sibTransId="{012F7CF9-01F5-456B-80EA-8439F30EA112}"/>
    <dgm:cxn modelId="{7606660C-9FD7-5144-BCB7-09015F52CE0A}" type="presParOf" srcId="{5ED29C45-0345-4487-A9B9-9FA859EDB40E}" destId="{9B1613E8-B690-4FB1-B0ED-7D4C3B1D0C29}" srcOrd="0" destOrd="0" presId="urn:microsoft.com/office/officeart/2005/8/layout/hProcess4"/>
    <dgm:cxn modelId="{E7525272-D3C4-2E43-ADA7-1AD1F32E4F80}" type="presParOf" srcId="{5ED29C45-0345-4487-A9B9-9FA859EDB40E}" destId="{C18FB5A1-2AFD-430A-8358-8F653CD74E23}" srcOrd="1" destOrd="0" presId="urn:microsoft.com/office/officeart/2005/8/layout/hProcess4"/>
    <dgm:cxn modelId="{8FF14442-FF67-A540-83D2-42B224E5D972}" type="presParOf" srcId="{5ED29C45-0345-4487-A9B9-9FA859EDB40E}" destId="{FDC769EB-9021-457A-A8A3-E3AD5E98A0C2}" srcOrd="2" destOrd="0" presId="urn:microsoft.com/office/officeart/2005/8/layout/hProcess4"/>
    <dgm:cxn modelId="{FA05AC25-432E-EC4E-8A29-9CA16A2DA1FF}" type="presParOf" srcId="{FDC769EB-9021-457A-A8A3-E3AD5E98A0C2}" destId="{9B90CEB3-E48F-4422-833D-8C3A29F9AB7F}" srcOrd="0" destOrd="0" presId="urn:microsoft.com/office/officeart/2005/8/layout/hProcess4"/>
    <dgm:cxn modelId="{56EE0A57-A920-CE41-B06F-F00A39D3DA29}" type="presParOf" srcId="{9B90CEB3-E48F-4422-833D-8C3A29F9AB7F}" destId="{E6631822-9405-4FE6-9987-DAD1E6822916}" srcOrd="0" destOrd="0" presId="urn:microsoft.com/office/officeart/2005/8/layout/hProcess4"/>
    <dgm:cxn modelId="{0EEAA8C1-5707-244E-8D48-210B3C3B9A96}" type="presParOf" srcId="{9B90CEB3-E48F-4422-833D-8C3A29F9AB7F}" destId="{AE047252-68DB-4879-BCA2-DB16F81D130E}" srcOrd="1" destOrd="0" presId="urn:microsoft.com/office/officeart/2005/8/layout/hProcess4"/>
    <dgm:cxn modelId="{A047C693-D962-334F-B9A1-113AEF85374B}" type="presParOf" srcId="{9B90CEB3-E48F-4422-833D-8C3A29F9AB7F}" destId="{13B9D96D-7DD7-4F11-A516-9513B79AAF7C}" srcOrd="2" destOrd="0" presId="urn:microsoft.com/office/officeart/2005/8/layout/hProcess4"/>
    <dgm:cxn modelId="{58D2D0BA-ED90-B442-94AE-E7C577103CD6}" type="presParOf" srcId="{9B90CEB3-E48F-4422-833D-8C3A29F9AB7F}" destId="{55107455-7FF8-4C47-8A88-8B626994B4B8}" srcOrd="3" destOrd="0" presId="urn:microsoft.com/office/officeart/2005/8/layout/hProcess4"/>
    <dgm:cxn modelId="{59F186E4-59E4-8D4E-A248-75C8541B7AFF}" type="presParOf" srcId="{9B90CEB3-E48F-4422-833D-8C3A29F9AB7F}" destId="{F609378B-E1A8-48D4-9E22-A6BD8366771F}" srcOrd="4" destOrd="0" presId="urn:microsoft.com/office/officeart/2005/8/layout/hProcess4"/>
    <dgm:cxn modelId="{56E94979-F3C8-D143-AAF4-9CA93DBF89E7}" type="presParOf" srcId="{FDC769EB-9021-457A-A8A3-E3AD5E98A0C2}" destId="{3A2DD29B-DA3F-4145-B2B0-9CCFD95C517E}" srcOrd="1" destOrd="0" presId="urn:microsoft.com/office/officeart/2005/8/layout/hProcess4"/>
    <dgm:cxn modelId="{D510FDB7-6A20-C546-85C1-D4AE783DF1C4}" type="presParOf" srcId="{FDC769EB-9021-457A-A8A3-E3AD5E98A0C2}" destId="{EDFF7EF6-91D6-40E3-AE35-B7FB4617797E}" srcOrd="2" destOrd="0" presId="urn:microsoft.com/office/officeart/2005/8/layout/hProcess4"/>
    <dgm:cxn modelId="{2589F41C-7C94-AA45-9101-71B85C8186A0}" type="presParOf" srcId="{EDFF7EF6-91D6-40E3-AE35-B7FB4617797E}" destId="{5DFCE7BE-7BCC-465E-ABC5-7352712F537F}" srcOrd="0" destOrd="0" presId="urn:microsoft.com/office/officeart/2005/8/layout/hProcess4"/>
    <dgm:cxn modelId="{D9408B3A-E0A0-E645-92D8-4FBCAF0070E5}" type="presParOf" srcId="{EDFF7EF6-91D6-40E3-AE35-B7FB4617797E}" destId="{D2190AD0-20AB-497E-A3C3-96D58C0FDE13}" srcOrd="1" destOrd="0" presId="urn:microsoft.com/office/officeart/2005/8/layout/hProcess4"/>
    <dgm:cxn modelId="{A34751AD-3189-D84E-B2E7-8B5D8493B22B}" type="presParOf" srcId="{EDFF7EF6-91D6-40E3-AE35-B7FB4617797E}" destId="{8D2DFF78-6EB5-410A-A8F9-403A82145DAB}" srcOrd="2" destOrd="0" presId="urn:microsoft.com/office/officeart/2005/8/layout/hProcess4"/>
    <dgm:cxn modelId="{9A5FBEA8-40EA-3941-ABA6-C7C11E6F38E6}" type="presParOf" srcId="{EDFF7EF6-91D6-40E3-AE35-B7FB4617797E}" destId="{BAE0A30F-D318-4D20-A5A8-1ED7F4743909}" srcOrd="3" destOrd="0" presId="urn:microsoft.com/office/officeart/2005/8/layout/hProcess4"/>
    <dgm:cxn modelId="{418DEFA3-A5F7-7B4E-9D47-1E721F26A965}" type="presParOf" srcId="{EDFF7EF6-91D6-40E3-AE35-B7FB4617797E}" destId="{6E4D3AAB-7F0E-46B5-9B71-1C1C52AFB0F2}" srcOrd="4" destOrd="0" presId="urn:microsoft.com/office/officeart/2005/8/layout/hProcess4"/>
    <dgm:cxn modelId="{56FB5021-A30D-FE44-BB0B-5AD6B2A23C40}" type="presParOf" srcId="{FDC769EB-9021-457A-A8A3-E3AD5E98A0C2}" destId="{962A9D21-40BD-48A1-A128-090D4922D1A6}" srcOrd="3" destOrd="0" presId="urn:microsoft.com/office/officeart/2005/8/layout/hProcess4"/>
    <dgm:cxn modelId="{643B63DE-F44A-804F-8564-DB370BCF6B08}" type="presParOf" srcId="{FDC769EB-9021-457A-A8A3-E3AD5E98A0C2}" destId="{5C4476EC-F85E-4BD1-998C-2FB61F3F6984}" srcOrd="4" destOrd="0" presId="urn:microsoft.com/office/officeart/2005/8/layout/hProcess4"/>
    <dgm:cxn modelId="{952ACE52-EBC8-A146-8289-66C2C88AE39C}" type="presParOf" srcId="{5C4476EC-F85E-4BD1-998C-2FB61F3F6984}" destId="{6F35F78C-E526-4E27-8EB9-15CA0FED1578}" srcOrd="0" destOrd="0" presId="urn:microsoft.com/office/officeart/2005/8/layout/hProcess4"/>
    <dgm:cxn modelId="{521DC5BB-B7B7-B744-88E9-0C686F694E0F}" type="presParOf" srcId="{5C4476EC-F85E-4BD1-998C-2FB61F3F6984}" destId="{B35434E6-4330-4BB3-93B8-F2123056CD40}" srcOrd="1" destOrd="0" presId="urn:microsoft.com/office/officeart/2005/8/layout/hProcess4"/>
    <dgm:cxn modelId="{CE20FA7F-D6BF-CE4F-BA29-617C3EF0E31C}" type="presParOf" srcId="{5C4476EC-F85E-4BD1-998C-2FB61F3F6984}" destId="{8A817A9B-6C19-4F63-8038-74E1A13A4485}" srcOrd="2" destOrd="0" presId="urn:microsoft.com/office/officeart/2005/8/layout/hProcess4"/>
    <dgm:cxn modelId="{14C71DA7-3918-3544-8923-6F14C7E613C9}" type="presParOf" srcId="{5C4476EC-F85E-4BD1-998C-2FB61F3F6984}" destId="{197C7E4B-5D04-46E1-AA15-9F2E02E46999}" srcOrd="3" destOrd="0" presId="urn:microsoft.com/office/officeart/2005/8/layout/hProcess4"/>
    <dgm:cxn modelId="{426F7D87-002E-0C42-B36E-5CC5ED9DB967}" type="presParOf" srcId="{5C4476EC-F85E-4BD1-998C-2FB61F3F6984}" destId="{E5A42EA7-9770-4E12-8DBC-AB9A3B91532C}" srcOrd="4" destOrd="0" presId="urn:microsoft.com/office/officeart/2005/8/layout/hProcess4"/>
    <dgm:cxn modelId="{40BA89C2-7D02-D34C-8F1A-80BA6D294381}" type="presParOf" srcId="{FDC769EB-9021-457A-A8A3-E3AD5E98A0C2}" destId="{4C53A95E-24F5-4C2E-A947-B1FD78AFD3AD}" srcOrd="5" destOrd="0" presId="urn:microsoft.com/office/officeart/2005/8/layout/hProcess4"/>
    <dgm:cxn modelId="{959FE2AB-3D2B-1842-BA3A-99C6A6A44E85}" type="presParOf" srcId="{FDC769EB-9021-457A-A8A3-E3AD5E98A0C2}" destId="{9B604B57-AF1E-467E-A311-E9F0B31F4293}" srcOrd="6" destOrd="0" presId="urn:microsoft.com/office/officeart/2005/8/layout/hProcess4"/>
    <dgm:cxn modelId="{A747B815-2AF2-B246-8001-CF0657FAFADC}" type="presParOf" srcId="{9B604B57-AF1E-467E-A311-E9F0B31F4293}" destId="{0648B7E0-8A24-4745-9E51-E8CDCE0B282F}" srcOrd="0" destOrd="0" presId="urn:microsoft.com/office/officeart/2005/8/layout/hProcess4"/>
    <dgm:cxn modelId="{63BAF8D4-14CF-AD4F-B6A4-59E1FB861561}" type="presParOf" srcId="{9B604B57-AF1E-467E-A311-E9F0B31F4293}" destId="{59F4DCB6-515C-4501-8D05-56D19AB8BB92}" srcOrd="1" destOrd="0" presId="urn:microsoft.com/office/officeart/2005/8/layout/hProcess4"/>
    <dgm:cxn modelId="{262704D6-661A-5247-BE42-2D73BB50E42F}" type="presParOf" srcId="{9B604B57-AF1E-467E-A311-E9F0B31F4293}" destId="{09F0C404-93A8-4F3A-B99E-4F3B20C05811}" srcOrd="2" destOrd="0" presId="urn:microsoft.com/office/officeart/2005/8/layout/hProcess4"/>
    <dgm:cxn modelId="{827B26C3-B71C-2043-8F9B-101B2290DF8B}" type="presParOf" srcId="{9B604B57-AF1E-467E-A311-E9F0B31F4293}" destId="{443B0FE1-9458-4B05-8804-B8DFD2EF5DBA}" srcOrd="3" destOrd="0" presId="urn:microsoft.com/office/officeart/2005/8/layout/hProcess4"/>
    <dgm:cxn modelId="{B2032384-60CB-A244-AB52-77E5B684BC15}" type="presParOf" srcId="{9B604B57-AF1E-467E-A311-E9F0B31F4293}" destId="{5ECD3FA5-EE6B-480C-8E36-14B2C5BEE667}" srcOrd="4" destOrd="0" presId="urn:microsoft.com/office/officeart/2005/8/layout/hProcess4"/>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047252-68DB-4879-BCA2-DB16F81D130E}">
      <dsp:nvSpPr>
        <dsp:cNvPr id="0" name=""/>
        <dsp:cNvSpPr/>
      </dsp:nvSpPr>
      <dsp:spPr>
        <a:xfrm>
          <a:off x="525" y="760118"/>
          <a:ext cx="1138613" cy="93911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ES" sz="900" kern="1200" dirty="0" err="1"/>
            <a:t>Setting</a:t>
          </a:r>
          <a:r>
            <a:rPr lang="es-ES" sz="900" kern="1200" dirty="0"/>
            <a:t> </a:t>
          </a:r>
          <a:r>
            <a:rPr lang="es-ES" sz="900" kern="1200" dirty="0" err="1"/>
            <a:t>ToR</a:t>
          </a:r>
          <a:endParaRPr lang="es-ES" sz="900" kern="1200" dirty="0"/>
        </a:p>
        <a:p>
          <a:pPr marL="57150" lvl="1" indent="-57150" algn="l" defTabSz="400050">
            <a:lnSpc>
              <a:spcPct val="90000"/>
            </a:lnSpc>
            <a:spcBef>
              <a:spcPct val="0"/>
            </a:spcBef>
            <a:spcAft>
              <a:spcPct val="15000"/>
            </a:spcAft>
            <a:buChar char="•"/>
          </a:pPr>
          <a:r>
            <a:rPr lang="es-ES" sz="900" kern="1200" dirty="0"/>
            <a:t>Screening </a:t>
          </a:r>
          <a:r>
            <a:rPr lang="es-ES" sz="900" kern="1200" dirty="0" err="1"/>
            <a:t>for</a:t>
          </a:r>
          <a:r>
            <a:rPr lang="es-ES" sz="900" kern="1200" dirty="0"/>
            <a:t> </a:t>
          </a:r>
          <a:r>
            <a:rPr lang="es-ES" sz="900" kern="1200" dirty="0" err="1"/>
            <a:t>potential</a:t>
          </a:r>
          <a:r>
            <a:rPr lang="es-ES" sz="900" kern="1200" dirty="0"/>
            <a:t> </a:t>
          </a:r>
          <a:r>
            <a:rPr lang="es-ES" sz="900" kern="1200" dirty="0" err="1"/>
            <a:t>suppliers</a:t>
          </a:r>
          <a:endParaRPr lang="es-ES" sz="900" kern="1200" dirty="0"/>
        </a:p>
      </dsp:txBody>
      <dsp:txXfrm>
        <a:off x="22137" y="781730"/>
        <a:ext cx="1095389" cy="694654"/>
      </dsp:txXfrm>
    </dsp:sp>
    <dsp:sp modelId="{3A2DD29B-DA3F-4145-B2B0-9CCFD95C517E}">
      <dsp:nvSpPr>
        <dsp:cNvPr id="0" name=""/>
        <dsp:cNvSpPr/>
      </dsp:nvSpPr>
      <dsp:spPr>
        <a:xfrm>
          <a:off x="627395" y="937092"/>
          <a:ext cx="1324660" cy="1324660"/>
        </a:xfrm>
        <a:prstGeom prst="leftCircularArrow">
          <a:avLst>
            <a:gd name="adj1" fmla="val 3671"/>
            <a:gd name="adj2" fmla="val 457414"/>
            <a:gd name="adj3" fmla="val 2232924"/>
            <a:gd name="adj4" fmla="val 9024489"/>
            <a:gd name="adj5" fmla="val 4283"/>
          </a:avLst>
        </a:prstGeom>
        <a:solidFill>
          <a:srgbClr val="C85C12"/>
        </a:solidFill>
        <a:ln>
          <a:noFill/>
        </a:ln>
        <a:effectLst/>
      </dsp:spPr>
      <dsp:style>
        <a:lnRef idx="0">
          <a:scrgbClr r="0" g="0" b="0"/>
        </a:lnRef>
        <a:fillRef idx="1">
          <a:scrgbClr r="0" g="0" b="0"/>
        </a:fillRef>
        <a:effectRef idx="0">
          <a:scrgbClr r="0" g="0" b="0"/>
        </a:effectRef>
        <a:fontRef idx="minor">
          <a:schemeClr val="lt1"/>
        </a:fontRef>
      </dsp:style>
    </dsp:sp>
    <dsp:sp modelId="{55107455-7FF8-4C47-8A88-8B626994B4B8}">
      <dsp:nvSpPr>
        <dsp:cNvPr id="0" name=""/>
        <dsp:cNvSpPr/>
      </dsp:nvSpPr>
      <dsp:spPr>
        <a:xfrm>
          <a:off x="253550" y="1497996"/>
          <a:ext cx="1012101" cy="402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s-ES" sz="800" kern="1200" dirty="0"/>
            <a:t>WFP Requesting </a:t>
          </a:r>
          <a:r>
            <a:rPr lang="es-ES" sz="800" kern="1200" dirty="0" err="1"/>
            <a:t>Unit</a:t>
          </a:r>
          <a:endParaRPr lang="es-ES" sz="800" kern="1200" dirty="0"/>
        </a:p>
      </dsp:txBody>
      <dsp:txXfrm>
        <a:off x="265338" y="1509784"/>
        <a:ext cx="988525" cy="378903"/>
      </dsp:txXfrm>
    </dsp:sp>
    <dsp:sp modelId="{D2190AD0-20AB-497E-A3C3-96D58C0FDE13}">
      <dsp:nvSpPr>
        <dsp:cNvPr id="0" name=""/>
        <dsp:cNvSpPr/>
      </dsp:nvSpPr>
      <dsp:spPr>
        <a:xfrm>
          <a:off x="1497243" y="760118"/>
          <a:ext cx="1138613" cy="93911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ES" sz="900" kern="1200" dirty="0"/>
            <a:t>Prepare a </a:t>
          </a:r>
          <a:r>
            <a:rPr lang="es-ES" sz="900" kern="1200" dirty="0" err="1"/>
            <a:t>suppliers</a:t>
          </a:r>
          <a:r>
            <a:rPr lang="es-ES" sz="900" kern="1200" dirty="0"/>
            <a:t> short </a:t>
          </a:r>
          <a:r>
            <a:rPr lang="es-ES" sz="900" kern="1200" dirty="0" err="1"/>
            <a:t>list</a:t>
          </a:r>
          <a:endParaRPr lang="es-ES" sz="900" kern="1200" dirty="0"/>
        </a:p>
        <a:p>
          <a:pPr marL="57150" lvl="1" indent="-57150" algn="l" defTabSz="400050">
            <a:lnSpc>
              <a:spcPct val="90000"/>
            </a:lnSpc>
            <a:spcBef>
              <a:spcPct val="0"/>
            </a:spcBef>
            <a:spcAft>
              <a:spcPct val="15000"/>
            </a:spcAft>
            <a:buChar char="•"/>
          </a:pPr>
          <a:r>
            <a:rPr lang="es-ES" sz="900" kern="1200" dirty="0" err="1"/>
            <a:t>Submit</a:t>
          </a:r>
          <a:r>
            <a:rPr lang="es-ES" sz="900" kern="1200" dirty="0"/>
            <a:t> a </a:t>
          </a:r>
          <a:r>
            <a:rPr lang="es-ES" sz="900" kern="1200" dirty="0" err="1"/>
            <a:t>report</a:t>
          </a:r>
          <a:r>
            <a:rPr lang="es-ES" sz="900" kern="1200" dirty="0"/>
            <a:t> </a:t>
          </a:r>
          <a:r>
            <a:rPr lang="es-ES" sz="900" kern="1200" dirty="0" err="1"/>
            <a:t>to</a:t>
          </a:r>
          <a:r>
            <a:rPr lang="es-ES" sz="900" kern="1200" dirty="0"/>
            <a:t> local </a:t>
          </a:r>
          <a:r>
            <a:rPr lang="es-ES" sz="900" kern="1200" dirty="0" err="1"/>
            <a:t>procurement</a:t>
          </a:r>
          <a:r>
            <a:rPr lang="es-ES" sz="900" kern="1200" dirty="0"/>
            <a:t> </a:t>
          </a:r>
          <a:r>
            <a:rPr lang="es-ES" sz="900" kern="1200" dirty="0" err="1"/>
            <a:t>committee</a:t>
          </a:r>
          <a:endParaRPr lang="es-ES" sz="900" kern="1200" dirty="0"/>
        </a:p>
      </dsp:txBody>
      <dsp:txXfrm>
        <a:off x="1518855" y="982970"/>
        <a:ext cx="1095389" cy="694654"/>
      </dsp:txXfrm>
    </dsp:sp>
    <dsp:sp modelId="{962A9D21-40BD-48A1-A128-090D4922D1A6}">
      <dsp:nvSpPr>
        <dsp:cNvPr id="0" name=""/>
        <dsp:cNvSpPr/>
      </dsp:nvSpPr>
      <dsp:spPr>
        <a:xfrm>
          <a:off x="2122863" y="145678"/>
          <a:ext cx="1470579" cy="1470579"/>
        </a:xfrm>
        <a:prstGeom prst="circularArrow">
          <a:avLst>
            <a:gd name="adj1" fmla="val 3307"/>
            <a:gd name="adj2" fmla="val 408462"/>
            <a:gd name="adj3" fmla="val 19329805"/>
            <a:gd name="adj4" fmla="val 12489289"/>
            <a:gd name="adj5" fmla="val 3858"/>
          </a:avLst>
        </a:prstGeom>
        <a:solidFill>
          <a:srgbClr val="C85C12"/>
        </a:solidFill>
        <a:ln>
          <a:noFill/>
        </a:ln>
        <a:effectLst/>
      </dsp:spPr>
      <dsp:style>
        <a:lnRef idx="0">
          <a:scrgbClr r="0" g="0" b="0"/>
        </a:lnRef>
        <a:fillRef idx="1">
          <a:scrgbClr r="0" g="0" b="0"/>
        </a:fillRef>
        <a:effectRef idx="0">
          <a:scrgbClr r="0" g="0" b="0"/>
        </a:effectRef>
        <a:fontRef idx="minor">
          <a:schemeClr val="lt1"/>
        </a:fontRef>
      </dsp:style>
    </dsp:sp>
    <dsp:sp modelId="{BAE0A30F-D318-4D20-A5A8-1ED7F4743909}">
      <dsp:nvSpPr>
        <dsp:cNvPr id="0" name=""/>
        <dsp:cNvSpPr/>
      </dsp:nvSpPr>
      <dsp:spPr>
        <a:xfrm>
          <a:off x="1750268" y="558878"/>
          <a:ext cx="1012101" cy="402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s-ES" sz="800" kern="1200" dirty="0"/>
            <a:t>WFP </a:t>
          </a:r>
          <a:r>
            <a:rPr lang="es-ES" sz="800" kern="1200" dirty="0" err="1"/>
            <a:t>Purchase</a:t>
          </a:r>
          <a:r>
            <a:rPr lang="es-ES" sz="800" kern="1200" dirty="0"/>
            <a:t> </a:t>
          </a:r>
          <a:r>
            <a:rPr lang="es-ES" sz="800" kern="1200" dirty="0" err="1"/>
            <a:t>Unit</a:t>
          </a:r>
          <a:endParaRPr lang="es-ES" sz="800" kern="1200" dirty="0"/>
        </a:p>
      </dsp:txBody>
      <dsp:txXfrm>
        <a:off x="1762056" y="570666"/>
        <a:ext cx="988525" cy="378903"/>
      </dsp:txXfrm>
    </dsp:sp>
    <dsp:sp modelId="{B35434E6-4330-4BB3-93B8-F2123056CD40}">
      <dsp:nvSpPr>
        <dsp:cNvPr id="0" name=""/>
        <dsp:cNvSpPr/>
      </dsp:nvSpPr>
      <dsp:spPr>
        <a:xfrm>
          <a:off x="2993961" y="730347"/>
          <a:ext cx="1138613" cy="93911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ES" sz="900" kern="1200"/>
            <a:t>Review of report</a:t>
          </a:r>
        </a:p>
        <a:p>
          <a:pPr marL="57150" lvl="1" indent="-57150" algn="l" defTabSz="400050">
            <a:lnSpc>
              <a:spcPct val="90000"/>
            </a:lnSpc>
            <a:spcBef>
              <a:spcPct val="0"/>
            </a:spcBef>
            <a:spcAft>
              <a:spcPct val="15000"/>
            </a:spcAft>
            <a:buChar char="•"/>
          </a:pPr>
          <a:r>
            <a:rPr lang="es-ES" sz="900" kern="1200"/>
            <a:t>Feedback and  recommendations about procurements</a:t>
          </a:r>
          <a:endParaRPr lang="es-ES" sz="900" kern="1200" dirty="0"/>
        </a:p>
      </dsp:txBody>
      <dsp:txXfrm>
        <a:off x="3015573" y="751959"/>
        <a:ext cx="1095389" cy="694654"/>
      </dsp:txXfrm>
    </dsp:sp>
    <dsp:sp modelId="{4C53A95E-24F5-4C2E-A947-B1FD78AFD3AD}">
      <dsp:nvSpPr>
        <dsp:cNvPr id="0" name=""/>
        <dsp:cNvSpPr/>
      </dsp:nvSpPr>
      <dsp:spPr>
        <a:xfrm>
          <a:off x="3603890" y="857055"/>
          <a:ext cx="1451893" cy="1451893"/>
        </a:xfrm>
        <a:prstGeom prst="leftCircularArrow">
          <a:avLst>
            <a:gd name="adj1" fmla="val 3350"/>
            <a:gd name="adj2" fmla="val 414138"/>
            <a:gd name="adj3" fmla="val 2102229"/>
            <a:gd name="adj4" fmla="val 8937070"/>
            <a:gd name="adj5" fmla="val 3908"/>
          </a:avLst>
        </a:prstGeom>
        <a:solidFill>
          <a:srgbClr val="C85C12"/>
        </a:solidFill>
        <a:ln>
          <a:noFill/>
        </a:ln>
        <a:effectLst/>
      </dsp:spPr>
      <dsp:style>
        <a:lnRef idx="0">
          <a:scrgbClr r="0" g="0" b="0"/>
        </a:lnRef>
        <a:fillRef idx="1">
          <a:scrgbClr r="0" g="0" b="0"/>
        </a:fillRef>
        <a:effectRef idx="0">
          <a:scrgbClr r="0" g="0" b="0"/>
        </a:effectRef>
        <a:fontRef idx="minor">
          <a:schemeClr val="lt1"/>
        </a:fontRef>
      </dsp:style>
    </dsp:sp>
    <dsp:sp modelId="{197C7E4B-5D04-46E1-AA15-9F2E02E46999}">
      <dsp:nvSpPr>
        <dsp:cNvPr id="0" name=""/>
        <dsp:cNvSpPr/>
      </dsp:nvSpPr>
      <dsp:spPr>
        <a:xfrm>
          <a:off x="3136728" y="1408682"/>
          <a:ext cx="1232617" cy="5215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8890" rIns="13335" bIns="8890" numCol="1" spcCol="1270" anchor="ctr" anchorCtr="0">
          <a:noAutofit/>
        </a:bodyPr>
        <a:lstStyle/>
        <a:p>
          <a:pPr marL="0" lvl="0" indent="0" algn="ctr" defTabSz="311150">
            <a:lnSpc>
              <a:spcPct val="90000"/>
            </a:lnSpc>
            <a:spcBef>
              <a:spcPct val="0"/>
            </a:spcBef>
            <a:spcAft>
              <a:spcPct val="35000"/>
            </a:spcAft>
            <a:buNone/>
          </a:pPr>
          <a:r>
            <a:rPr lang="es-ES" sz="700" kern="1200" dirty="0"/>
            <a:t> </a:t>
          </a:r>
          <a:r>
            <a:rPr lang="es-ES" sz="800" kern="1200" dirty="0"/>
            <a:t>WFP Local P</a:t>
          </a:r>
          <a:r>
            <a:rPr lang="es-ES" sz="800" kern="1200" dirty="0" err="1"/>
            <a:t>rocurement</a:t>
          </a:r>
          <a:endParaRPr lang="es-ES" sz="800" kern="1200" dirty="0"/>
        </a:p>
        <a:p>
          <a:pPr marL="0" lvl="0" indent="0" algn="ctr" defTabSz="311150">
            <a:lnSpc>
              <a:spcPct val="90000"/>
            </a:lnSpc>
            <a:spcBef>
              <a:spcPct val="0"/>
            </a:spcBef>
            <a:spcAft>
              <a:spcPct val="35000"/>
            </a:spcAft>
            <a:buNone/>
          </a:pPr>
          <a:r>
            <a:rPr lang="es-ES" sz="800" kern="1200" dirty="0" err="1"/>
            <a:t>Committee</a:t>
          </a:r>
          <a:endParaRPr lang="es-ES" sz="800" kern="1200" dirty="0"/>
        </a:p>
      </dsp:txBody>
      <dsp:txXfrm>
        <a:off x="3152004" y="1423958"/>
        <a:ext cx="1202065" cy="491012"/>
      </dsp:txXfrm>
    </dsp:sp>
    <dsp:sp modelId="{59F4DCB6-515C-4501-8D05-56D19AB8BB92}">
      <dsp:nvSpPr>
        <dsp:cNvPr id="0" name=""/>
        <dsp:cNvSpPr/>
      </dsp:nvSpPr>
      <dsp:spPr>
        <a:xfrm>
          <a:off x="4600937" y="760118"/>
          <a:ext cx="1138613" cy="939118"/>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7145" rIns="17145" bIns="17145" numCol="1" spcCol="1270" anchor="t" anchorCtr="0">
          <a:noAutofit/>
        </a:bodyPr>
        <a:lstStyle/>
        <a:p>
          <a:pPr marL="57150" lvl="1" indent="-57150" algn="l" defTabSz="400050">
            <a:lnSpc>
              <a:spcPct val="90000"/>
            </a:lnSpc>
            <a:spcBef>
              <a:spcPct val="0"/>
            </a:spcBef>
            <a:spcAft>
              <a:spcPct val="15000"/>
            </a:spcAft>
            <a:buChar char="•"/>
          </a:pPr>
          <a:r>
            <a:rPr lang="es-ES" sz="900" kern="1200" dirty="0" err="1"/>
            <a:t>Procurement</a:t>
          </a:r>
          <a:r>
            <a:rPr lang="es-ES" sz="900" kern="1200" dirty="0"/>
            <a:t> </a:t>
          </a:r>
          <a:r>
            <a:rPr lang="es-ES" sz="900" kern="1200" dirty="0" err="1"/>
            <a:t>approval</a:t>
          </a:r>
          <a:endParaRPr lang="es-ES" sz="900" kern="1200" dirty="0"/>
        </a:p>
      </dsp:txBody>
      <dsp:txXfrm>
        <a:off x="4622549" y="982970"/>
        <a:ext cx="1095389" cy="694654"/>
      </dsp:txXfrm>
    </dsp:sp>
    <dsp:sp modelId="{443B0FE1-9458-4B05-8804-B8DFD2EF5DBA}">
      <dsp:nvSpPr>
        <dsp:cNvPr id="0" name=""/>
        <dsp:cNvSpPr/>
      </dsp:nvSpPr>
      <dsp:spPr>
        <a:xfrm>
          <a:off x="4776951" y="558878"/>
          <a:ext cx="1166122" cy="402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es-ES" sz="800" kern="1200" dirty="0" err="1"/>
            <a:t>Delegate</a:t>
          </a:r>
          <a:r>
            <a:rPr lang="es-ES" sz="800" kern="1200" dirty="0"/>
            <a:t> P</a:t>
          </a:r>
          <a:r>
            <a:rPr lang="es-ES" sz="800" kern="1200" dirty="0" err="1"/>
            <a:t>rocurement</a:t>
          </a:r>
          <a:r>
            <a:rPr lang="es-ES" sz="800" kern="1200" dirty="0"/>
            <a:t> A</a:t>
          </a:r>
          <a:r>
            <a:rPr lang="es-ES" sz="800" kern="1200" dirty="0" err="1"/>
            <a:t>uthority</a:t>
          </a:r>
          <a:r>
            <a:rPr lang="es-ES" sz="800" kern="1200" dirty="0"/>
            <a:t> (WFP Country </a:t>
          </a:r>
          <a:r>
            <a:rPr lang="es-ES" sz="800" kern="1200" dirty="0" err="1"/>
            <a:t>representative</a:t>
          </a:r>
          <a:r>
            <a:rPr lang="es-ES" sz="800" kern="1200" dirty="0"/>
            <a:t>)</a:t>
          </a:r>
        </a:p>
      </dsp:txBody>
      <dsp:txXfrm>
        <a:off x="4788739" y="570666"/>
        <a:ext cx="1142546" cy="37890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tToWBDocs xmlns="dc9b7735-1e97-4a24-b7a2-47bf824ab39e">Yes</SentToWBDocs>
    <ProjectId xmlns="dc9b7735-1e97-4a24-b7a2-47bf824ab39e">3066</ProjectId>
    <ReportingPeriod xmlns="dc9b7735-1e97-4a24-b7a2-47bf824ab39e" xsi:nil="true"/>
    <WBDocsDocURL xmlns="dc9b7735-1e97-4a24-b7a2-47bf824ab39e">http://wbdocsservices.worldbank.org/services?I4_SERVICE=VC&amp;I4_KEY=TF069012&amp;I4_DOCID=090224b085c09a76</WBDocsDocURL>
    <DocumentType xmlns="dc9b7735-1e97-4a24-b7a2-47bf824ab39e" xsi:nil="true"/>
    <Application xmlns="dc9b7735-1e97-4a24-b7a2-47bf824ab39e">Allocation</Application>
    <UpdatedtoDB xmlns="dc9b7735-1e97-4a24-b7a2-47bf824ab39e">Yes</UpdatedtoDB>
    <Confidential xmlns="dc9b7735-1e97-4a24-b7a2-47bf824ab39e">false</Confidential>
    <LoginUserGAFSPRD xmlns="dc9b7735-1e97-4a24-b7a2-47bf824ab39e" xsi:nil="true"/>
    <AppUniqueId xmlns="dc9b7735-1e97-4a24-b7a2-47bf824ab39e" xsi:nil="true"/>
    <DocumentAuthor xmlns="dc9b7735-1e97-4a24-b7a2-47bf824ab39e" xsi:nil="true"/>
    <PPFDocumentType xmlns="dc9b7735-1e97-4a24-b7a2-47bf824ab39e">65</PPFDocumentType>
    <TrusteeId xmlns="dc9b7735-1e97-4a24-b7a2-47bf824ab39e" xsi:nil="true"/>
    <CurrentRequestId xmlns="dc9b7735-1e97-4a24-b7a2-47bf824ab39e" xsi:nil="true"/>
    <WBDocsMessage xmlns="dc9b7735-1e97-4a24-b7a2-47bf824ab39e" xsi:nil="true"/>
    <Fund xmlns="dc9b7735-1e97-4a24-b7a2-47bf824ab39e">AF</Fund>
    <AccesstoInfoException xmlns="dc9b7735-1e97-4a24-b7a2-47bf824ab39e" xsi:nil="true"/>
    <CashTransferId xmlns="dc9b7735-1e97-4a24-b7a2-47bf824ab39e" xsi:nil="true"/>
    <DocAuthor_WBDocs xmlns="dc9b7735-1e97-4a24-b7a2-47bf824ab39e">Adaptation Fund Board Secretariat</DocAuthor_WBDocs>
    <WBDocsDocURLPublicOnly xmlns="dc9b7735-1e97-4a24-b7a2-47bf824ab39e">http://pubdocs.worldbank.org/en/677941532335237028/pdf/3066-WFP-Regional-AF-project-Colombia-Ecuador-Inception-workshop-Report.pdf</WBDocsDocURLPublicOnly>
    <Fund_WBDocs xmlns="dc9b7735-1e97-4a24-b7a2-47bf824ab39e">AF</Fund_WBDocs>
    <ProjectStatus xmlns="dc9b7735-1e97-4a24-b7a2-47bf824ab39e">Project Approved</ProjectStatus>
    <PublicDoc xmlns="dc9b7735-1e97-4a24-b7a2-47bf824ab39e">Yes</PublicDoc>
    <DocumentType_WBDocs xmlns="dc9b7735-1e97-4a24-b7a2-47bf824ab39e">Project Status Report</DocumentType_WBDocs>
    <WBDocsApproverName xmlns="dc9b7735-1e97-4a24-b7a2-47bf824ab39e" xsi:nil="true"/>
    <ApproverUPI_WBDocs xmlns="dc9b7735-1e97-4a24-b7a2-47bf824ab39e">000384891</ApproverUPI_WBDocs>
    <SentToWBDocsPublic xmlns="dc9b7735-1e97-4a24-b7a2-47bf824ab39e">Yes</SentToWBDocsPublic>
    <IsDraft xmlns="dc9b7735-1e97-4a24-b7a2-47bf824ab39e">true</IsDraft>
    <ProjectRevisionId xmlns="dc9b7735-1e97-4a24-b7a2-47bf824ab39e" xsi:nil="true"/>
    <DocStatus xmlns="dc9b7735-1e97-4a24-b7a2-47bf824ab39e" xsi:nil="true"/>
    <comments xmlns="dc9b7735-1e97-4a24-b7a2-47bf824ab39e" xsi:nil="true"/>
    <CIFCoBenefitDocumentType xmlns="dc9b7735-1e97-4a24-b7a2-47bf824ab39e" xsi:nil="true"/>
    <DocumentCreateStatus xmlns="dc9b7735-1e97-4a24-b7a2-47bf824ab39e" xsi:nil="true"/>
    <ProjectMilestoneId xmlns="dc9b7735-1e97-4a24-b7a2-47bf824ab39e" xsi:nil="true"/>
    <IsPubDocGenerated xmlns="dc9b7735-1e97-4a24-b7a2-47bf824ab39e">false</IsPubDocGenerat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8D7BE4FD85FC419648F9890A9530D0" ma:contentTypeVersion="47" ma:contentTypeDescription="Create a new document." ma:contentTypeScope="" ma:versionID="a598e10c06bfe06ec67bbca648f2b4cf">
  <xsd:schema xmlns:xsd="http://www.w3.org/2001/XMLSchema" xmlns:xs="http://www.w3.org/2001/XMLSchema" xmlns:p="http://schemas.microsoft.com/office/2006/metadata/properties" xmlns:ns2="dc9b7735-1e97-4a24-b7a2-47bf824ab39e" targetNamespace="http://schemas.microsoft.com/office/2006/metadata/properties" ma:root="true" ma:fieldsID="fc723419a60df9a9a29365821f14870a" ns2:_="">
    <xsd:import namespace="dc9b7735-1e97-4a24-b7a2-47bf824ab39e"/>
    <xsd:element name="properties">
      <xsd:complexType>
        <xsd:sequence>
          <xsd:element name="documentManagement">
            <xsd:complexType>
              <xsd:all>
                <xsd:element ref="ns2:Fund" minOccurs="0"/>
                <xsd:element ref="ns2:ProjectId" minOccurs="0"/>
                <xsd:element ref="ns2:Application" minOccurs="0"/>
                <xsd:element ref="ns2:CurrentRequestId" minOccurs="0"/>
                <xsd:element ref="ns2:TrusteeId" minOccurs="0"/>
                <xsd:element ref="ns2:AppUniqueId" minOccurs="0"/>
                <xsd:element ref="ns2:SentToWBDocs" minOccurs="0"/>
                <xsd:element ref="ns2:UpdatedtoDB" minOccurs="0"/>
                <xsd:element ref="ns2:WBDocsDocURL" minOccurs="0"/>
                <xsd:element ref="ns2:PublicDoc" minOccurs="0"/>
                <xsd:element ref="ns2:SentToWBDocsPublic" minOccurs="0"/>
                <xsd:element ref="ns2:WBDocsDocURLPublicOnly" minOccurs="0"/>
                <xsd:element ref="ns2:WBDocsApproverName" minOccurs="0"/>
                <xsd:element ref="ns2:AccesstoInfoException" minOccurs="0"/>
                <xsd:element ref="ns2:DocumentType" minOccurs="0"/>
                <xsd:element ref="ns2:DocumentAuthor" minOccurs="0"/>
                <xsd:element ref="ns2:Confidential" minOccurs="0"/>
                <xsd:element ref="ns2:PPFDocumentType" minOccurs="0"/>
                <xsd:element ref="ns2:ReportingPeriod" minOccurs="0"/>
                <xsd:element ref="ns2:LoginUserGAFSPRD" minOccurs="0"/>
                <xsd:element ref="ns2:WBDocsMessage" minOccurs="0"/>
                <xsd:element ref="ns2:CashTransferId" minOccurs="0"/>
                <xsd:element ref="ns2:PPFDocumentType_x003a_Title" minOccurs="0"/>
                <xsd:element ref="ns2:PPFDocumentType_x003a_ID" minOccurs="0"/>
                <xsd:element ref="ns2:Fund_WBDocs" minOccurs="0"/>
                <xsd:element ref="ns2:DocumentType_WBDocs" minOccurs="0"/>
                <xsd:element ref="ns2:DocAuthor_WBDocs" minOccurs="0"/>
                <xsd:element ref="ns2:ApproverUPI_WBDocs" minOccurs="0"/>
                <xsd:element ref="ns2:ProjectStatus" minOccurs="0"/>
                <xsd:element ref="ns2:DocStatus" minOccurs="0"/>
                <xsd:element ref="ns2:DocumentCreateStatus" minOccurs="0"/>
                <xsd:element ref="ns2:IsDraft" minOccurs="0"/>
                <xsd:element ref="ns2:comments" minOccurs="0"/>
                <xsd:element ref="ns2:CIFCoBenefitDocumentType" minOccurs="0"/>
                <xsd:element ref="ns2:CIFCoBenefitDocumentType_x003a_Title" minOccurs="0"/>
                <xsd:element ref="ns2:ProjectRevisionId" minOccurs="0"/>
                <xsd:element ref="ns2:ProjectMilestoneId" minOccurs="0"/>
                <xsd:element ref="ns2:IsPubDocGene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b7735-1e97-4a24-b7a2-47bf824ab39e" elementFormDefault="qualified">
    <xsd:import namespace="http://schemas.microsoft.com/office/2006/documentManagement/types"/>
    <xsd:import namespace="http://schemas.microsoft.com/office/infopath/2007/PartnerControls"/>
    <xsd:element name="Fund" ma:index="2" nillable="true" ma:displayName="Fund" ma:internalName="Fund">
      <xsd:simpleType>
        <xsd:restriction base="dms:Text">
          <xsd:maxLength value="255"/>
        </xsd:restriction>
      </xsd:simpleType>
    </xsd:element>
    <xsd:element name="ProjectId" ma:index="3" nillable="true" ma:displayName="ProjectId" ma:internalName="ProjectId">
      <xsd:simpleType>
        <xsd:restriction base="dms:Text">
          <xsd:maxLength value="255"/>
        </xsd:restriction>
      </xsd:simpleType>
    </xsd:element>
    <xsd:element name="Application" ma:index="4" nillable="true" ma:displayName="Application" ma:internalName="Application">
      <xsd:simpleType>
        <xsd:restriction base="dms:Text">
          <xsd:maxLength value="255"/>
        </xsd:restriction>
      </xsd:simpleType>
    </xsd:element>
    <xsd:element name="CurrentRequestId" ma:index="5" nillable="true" ma:displayName="CurrentRequestId" ma:internalName="CurrentRequestId">
      <xsd:simpleType>
        <xsd:restriction base="dms:Text">
          <xsd:maxLength value="255"/>
        </xsd:restriction>
      </xsd:simpleType>
    </xsd:element>
    <xsd:element name="TrusteeId" ma:index="6" nillable="true" ma:displayName="TrusteeId" ma:internalName="TrusteeId">
      <xsd:simpleType>
        <xsd:restriction base="dms:Note">
          <xsd:maxLength value="255"/>
        </xsd:restriction>
      </xsd:simpleType>
    </xsd:element>
    <xsd:element name="AppUniqueId" ma:index="7" nillable="true" ma:displayName="AppUniqueId" ma:internalName="AppUniqueId">
      <xsd:simpleType>
        <xsd:restriction base="dms:Text">
          <xsd:maxLength value="255"/>
        </xsd:restriction>
      </xsd:simpleType>
    </xsd:element>
    <xsd:element name="SentToWBDocs" ma:index="8" nillable="true" ma:displayName="SentToWBDocs" ma:default="No" ma:format="Dropdown" ma:internalName="SentToWBDocs">
      <xsd:simpleType>
        <xsd:restriction base="dms:Choice">
          <xsd:enumeration value="No"/>
          <xsd:enumeration value="Yes"/>
        </xsd:restriction>
      </xsd:simpleType>
    </xsd:element>
    <xsd:element name="UpdatedtoDB" ma:index="9" nillable="true" ma:displayName="UpdatedtoDB" ma:default="No" ma:description="Update to DB table" ma:format="Dropdown" ma:internalName="UpdatedtoDB">
      <xsd:simpleType>
        <xsd:restriction base="dms:Choice">
          <xsd:enumeration value="No"/>
          <xsd:enumeration value="Yes"/>
        </xsd:restriction>
      </xsd:simpleType>
    </xsd:element>
    <xsd:element name="WBDocsDocURL" ma:index="10" nillable="true" ma:displayName="WBDocsDocURL" ma:internalName="WBDocsDocURL">
      <xsd:simpleType>
        <xsd:restriction base="dms:Text">
          <xsd:maxLength value="255"/>
        </xsd:restriction>
      </xsd:simpleType>
    </xsd:element>
    <xsd:element name="PublicDoc" ma:index="11" nillable="true" ma:displayName="PublicDoc" ma:default="No" ma:format="Dropdown" ma:internalName="PublicDoc">
      <xsd:simpleType>
        <xsd:restriction base="dms:Choice">
          <xsd:enumeration value="No"/>
          <xsd:enumeration value="Yes"/>
        </xsd:restriction>
      </xsd:simpleType>
    </xsd:element>
    <xsd:element name="SentToWBDocsPublic" ma:index="12" nillable="true" ma:displayName="SentToWBDocsPublic" ma:default="No" ma:format="Dropdown" ma:internalName="SentToWBDocsPublic">
      <xsd:simpleType>
        <xsd:restriction base="dms:Choice">
          <xsd:enumeration value="No"/>
          <xsd:enumeration value="Yes"/>
        </xsd:restriction>
      </xsd:simpleType>
    </xsd:element>
    <xsd:element name="WBDocsDocURLPublicOnly" ma:index="13" nillable="true" ma:displayName="WBDocsDocURLPublicOnly" ma:internalName="WBDocsDocURLPublicOnly">
      <xsd:simpleType>
        <xsd:restriction base="dms:Text">
          <xsd:maxLength value="255"/>
        </xsd:restriction>
      </xsd:simpleType>
    </xsd:element>
    <xsd:element name="WBDocsApproverName" ma:index="14" nillable="true" ma:displayName="WBDocsApproverName" ma:internalName="WBDocsApproverName">
      <xsd:simpleType>
        <xsd:restriction base="dms:Text">
          <xsd:maxLength value="255"/>
        </xsd:restriction>
      </xsd:simpleType>
    </xsd:element>
    <xsd:element name="AccesstoInfoException" ma:index="15" nillable="true" ma:displayName="AccesstoInfoException" ma:internalName="AccesstoInfoException">
      <xsd:simpleType>
        <xsd:restriction base="dms:Text">
          <xsd:maxLength value="255"/>
        </xsd:restriction>
      </xsd:simpleType>
    </xsd:element>
    <xsd:element name="DocumentType" ma:index="16" nillable="true" ma:displayName="DocumentType" ma:internalName="DocumentType">
      <xsd:simpleType>
        <xsd:restriction base="dms:Text">
          <xsd:maxLength value="255"/>
        </xsd:restriction>
      </xsd:simpleType>
    </xsd:element>
    <xsd:element name="DocumentAuthor" ma:index="17" nillable="true" ma:displayName="DocumentAuthor" ma:internalName="DocumentAuthor">
      <xsd:simpleType>
        <xsd:restriction base="dms:Text">
          <xsd:maxLength value="255"/>
        </xsd:restriction>
      </xsd:simpleType>
    </xsd:element>
    <xsd:element name="Confidential" ma:index="18" nillable="true" ma:displayName="Confidential" ma:default="1" ma:internalName="Confidential">
      <xsd:simpleType>
        <xsd:restriction base="dms:Boolean"/>
      </xsd:simpleType>
    </xsd:element>
    <xsd:element name="PPFDocumentType" ma:index="19" nillable="true" ma:displayName="PPFDocumentType" ma:list="{b510f88d-d5f3-4bfe-b62f-188a0bc9aecd}" ma:internalName="PPFDocumentType" ma:readOnly="false" ma:showField="Title">
      <xsd:simpleType>
        <xsd:restriction base="dms:Lookup"/>
      </xsd:simpleType>
    </xsd:element>
    <xsd:element name="ReportingPeriod" ma:index="20" nillable="true" ma:displayName="ReportingPeriod" ma:internalName="ReportingPeriod">
      <xsd:simpleType>
        <xsd:restriction base="dms:Text">
          <xsd:maxLength value="255"/>
        </xsd:restriction>
      </xsd:simpleType>
    </xsd:element>
    <xsd:element name="LoginUserGAFSPRD" ma:index="21" nillable="true" ma:displayName="LoginUserGAFSPRD" ma:internalName="LoginUserGAFSPRD">
      <xsd:simpleType>
        <xsd:restriction base="dms:Text">
          <xsd:maxLength value="255"/>
        </xsd:restriction>
      </xsd:simpleType>
    </xsd:element>
    <xsd:element name="WBDocsMessage" ma:index="22" nillable="true" ma:displayName="WBDocsMessage" ma:internalName="WBDocsMessage">
      <xsd:simpleType>
        <xsd:restriction base="dms:Note">
          <xsd:maxLength value="255"/>
        </xsd:restriction>
      </xsd:simpleType>
    </xsd:element>
    <xsd:element name="CashTransferId" ma:index="23" nillable="true" ma:displayName="CashTransferId" ma:internalName="CashTransferId">
      <xsd:simpleType>
        <xsd:restriction base="dms:Text">
          <xsd:maxLength value="255"/>
        </xsd:restriction>
      </xsd:simpleType>
    </xsd:element>
    <xsd:element name="PPFDocumentType_x003a_Title" ma:index="26" nillable="true" ma:displayName="PPFDocumentType:Title" ma:list="{b510f88d-d5f3-4bfe-b62f-188a0bc9aecd}" ma:internalName="PPFDocumentType_x003a_Title" ma:readOnly="true" ma:showField="Title" ma:web="ac430443-f4bf-4abc-85b5-40fc00813c63">
      <xsd:simpleType>
        <xsd:restriction base="dms:Lookup"/>
      </xsd:simpleType>
    </xsd:element>
    <xsd:element name="PPFDocumentType_x003a_ID" ma:index="29" nillable="true" ma:displayName="PPFDocumentType:ID" ma:list="{b510f88d-d5f3-4bfe-b62f-188a0bc9aecd}" ma:internalName="PPFDocumentType_x003a_ID" ma:readOnly="true" ma:showField="ID" ma:web="ac430443-f4bf-4abc-85b5-40fc00813c63">
      <xsd:simpleType>
        <xsd:restriction base="dms:Lookup"/>
      </xsd:simpleType>
    </xsd:element>
    <xsd:element name="Fund_WBDocs" ma:index="34" nillable="true" ma:displayName="Fund_WBDocs" ma:internalName="Fund_WBDocs">
      <xsd:simpleType>
        <xsd:restriction base="dms:Text">
          <xsd:maxLength value="255"/>
        </xsd:restriction>
      </xsd:simpleType>
    </xsd:element>
    <xsd:element name="DocumentType_WBDocs" ma:index="35" nillable="true" ma:displayName="DocumentType_WBDocs" ma:internalName="DocumentType_WBDocs">
      <xsd:simpleType>
        <xsd:restriction base="dms:Text">
          <xsd:maxLength value="255"/>
        </xsd:restriction>
      </xsd:simpleType>
    </xsd:element>
    <xsd:element name="DocAuthor_WBDocs" ma:index="36" nillable="true" ma:displayName="DocAuthor_WBDocs" ma:internalName="DocAuthor_WBDocs">
      <xsd:simpleType>
        <xsd:restriction base="dms:Text">
          <xsd:maxLength value="255"/>
        </xsd:restriction>
      </xsd:simpleType>
    </xsd:element>
    <xsd:element name="ApproverUPI_WBDocs" ma:index="37" nillable="true" ma:displayName="ApproverUPI_WBDocs" ma:internalName="ApproverUPI_WBDocs">
      <xsd:simpleType>
        <xsd:restriction base="dms:Text">
          <xsd:maxLength value="255"/>
        </xsd:restriction>
      </xsd:simpleType>
    </xsd:element>
    <xsd:element name="ProjectStatus" ma:index="38" nillable="true" ma:displayName="ProjectStatus" ma:default="Project Not Approved" ma:format="Dropdown" ma:internalName="ProjectStatus">
      <xsd:simpleType>
        <xsd:restriction base="dms:Choice">
          <xsd:enumeration value="Project Not Approved"/>
          <xsd:enumeration value="Project Approved"/>
        </xsd:restriction>
      </xsd:simpleType>
    </xsd:element>
    <xsd:element name="DocStatus" ma:index="39" nillable="true" ma:displayName="DocStatus" ma:internalName="DocStatus">
      <xsd:simpleType>
        <xsd:restriction base="dms:Text">
          <xsd:maxLength value="255"/>
        </xsd:restriction>
      </xsd:simpleType>
    </xsd:element>
    <xsd:element name="DocumentCreateStatus" ma:index="44" nillable="true" ma:displayName="DocumentCreateStatus" ma:internalName="DocumentCreateStatus">
      <xsd:simpleType>
        <xsd:restriction base="dms:Text">
          <xsd:maxLength value="255"/>
        </xsd:restriction>
      </xsd:simpleType>
    </xsd:element>
    <xsd:element name="IsDraft" ma:index="45" nillable="true" ma:displayName="IsDraft" ma:default="1" ma:internalName="IsDraft">
      <xsd:simpleType>
        <xsd:restriction base="dms:Boolean"/>
      </xsd:simpleType>
    </xsd:element>
    <xsd:element name="comments" ma:index="46" nillable="true" ma:displayName="comments" ma:internalName="comments">
      <xsd:simpleType>
        <xsd:restriction base="dms:Note">
          <xsd:maxLength value="255"/>
        </xsd:restriction>
      </xsd:simpleType>
    </xsd:element>
    <xsd:element name="CIFCoBenefitDocumentType" ma:index="47" nillable="true" ma:displayName="CIFCoBenefitDocumentType" ma:list="{ca4e8eeb-272f-4b38-a954-1ca1008d4633}" ma:internalName="CIFCoBenefitDocumentType" ma:showField="Title">
      <xsd:simpleType>
        <xsd:restriction base="dms:Lookup"/>
      </xsd:simpleType>
    </xsd:element>
    <xsd:element name="CIFCoBenefitDocumentType_x003a_Title" ma:index="48" nillable="true" ma:displayName="CIFCoBenefitDocumentType:Title" ma:list="{ca4e8eeb-272f-4b38-a954-1ca1008d4633}" ma:internalName="CIFCoBenefitDocumentType_x003a_Title" ma:readOnly="true" ma:showField="Title" ma:web="ac430443-f4bf-4abc-85b5-40fc00813c63">
      <xsd:simpleType>
        <xsd:restriction base="dms:Lookup"/>
      </xsd:simpleType>
    </xsd:element>
    <xsd:element name="ProjectRevisionId" ma:index="49" nillable="true" ma:displayName="ProjectRevisionId" ma:internalName="ProjectRevisionId">
      <xsd:simpleType>
        <xsd:restriction base="dms:Text">
          <xsd:maxLength value="255"/>
        </xsd:restriction>
      </xsd:simpleType>
    </xsd:element>
    <xsd:element name="ProjectMilestoneId" ma:index="50" nillable="true" ma:displayName="ProjectMilestoneId" ma:internalName="ProjectMilestoneId">
      <xsd:simpleType>
        <xsd:restriction base="dms:Text">
          <xsd:maxLength value="255"/>
        </xsd:restriction>
      </xsd:simpleType>
    </xsd:element>
    <xsd:element name="IsPubDocGenerated" ma:index="51" nillable="true" ma:displayName="IsPubDocGenerated" ma:default="0" ma:internalName="IsPubDocGene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23AFF-77E5-4A32-A4DA-5F8A30EC352E}"/>
</file>

<file path=customXml/itemProps2.xml><?xml version="1.0" encoding="utf-8"?>
<ds:datastoreItem xmlns:ds="http://schemas.openxmlformats.org/officeDocument/2006/customXml" ds:itemID="{77D2CB9B-8A46-4730-80ED-B579578C2FE6}"/>
</file>

<file path=customXml/itemProps3.xml><?xml version="1.0" encoding="utf-8"?>
<ds:datastoreItem xmlns:ds="http://schemas.openxmlformats.org/officeDocument/2006/customXml" ds:itemID="{36B85A55-361F-4D75-9503-328E2AEDCA78}"/>
</file>

<file path=customXml/itemProps4.xml><?xml version="1.0" encoding="utf-8"?>
<ds:datastoreItem xmlns:ds="http://schemas.openxmlformats.org/officeDocument/2006/customXml" ds:itemID="{6D0D9134-52C9-42C6-B309-2AA01F71A432}"/>
</file>

<file path=docProps/app.xml><?xml version="1.0" encoding="utf-8"?>
<Properties xmlns="http://schemas.openxmlformats.org/officeDocument/2006/extended-properties" xmlns:vt="http://schemas.openxmlformats.org/officeDocument/2006/docPropsVTypes">
  <Template>Normal.dotm</Template>
  <TotalTime>0</TotalTime>
  <Pages>19</Pages>
  <Words>5696</Words>
  <Characters>32470</Characters>
  <Application>Microsoft Office Word</Application>
  <DocSecurity>4</DocSecurity>
  <Lines>270</Lines>
  <Paragraphs>76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GUTIERREZ</dc:creator>
  <cp:keywords/>
  <dc:description/>
  <cp:lastModifiedBy>Alyssa Maria Gomes</cp:lastModifiedBy>
  <cp:revision>2</cp:revision>
  <dcterms:created xsi:type="dcterms:W3CDTF">2018-06-15T18:38:00Z</dcterms:created>
  <dcterms:modified xsi:type="dcterms:W3CDTF">2018-06-15T18:38:00Z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0x010100688D7BE4FD85FC419648F9890A9530D0</vt:lpwstr>
  </property>
  <property fmtid="{D5CDD505-2E9C-101B-9397-08002B2CF9AE}" pid="3" name="WorkflowChangePath">
    <vt:lpwstr>6928cf46-c326-4255-ab09-b0d79a1ac86c,4;6928cf46-c326-4255-ab09-b0d79a1ac86c,6;6928cf46-c326-4255-ab09-b0d79a1ac86c,8;6928cf46-c326-4255-ab09-b0d79a1ac86c,10;6928cf46-c326-4255-ab09-b0d79a1ac86c,12;</vt:lpwstr>
  </property>
</Properties>
</file>