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77777777" w:rsidR="00F70D0E" w:rsidRDefault="00F70D0E">
      <w:pPr>
        <w:spacing w:line="276" w:lineRule="auto"/>
        <w:jc w:val="center"/>
        <w:rPr>
          <w:b/>
        </w:rPr>
      </w:pPr>
    </w:p>
    <w:p w14:paraId="00000002" w14:textId="77777777" w:rsidR="00F70D0E" w:rsidRDefault="00F70D0E">
      <w:pPr>
        <w:spacing w:line="276" w:lineRule="auto"/>
        <w:jc w:val="center"/>
        <w:rPr>
          <w:b/>
        </w:rPr>
      </w:pPr>
    </w:p>
    <w:p w14:paraId="00000003" w14:textId="77777777" w:rsidR="00F70D0E" w:rsidRDefault="00F70D0E">
      <w:pPr>
        <w:spacing w:line="276" w:lineRule="auto"/>
        <w:jc w:val="center"/>
        <w:rPr>
          <w:b/>
        </w:rPr>
      </w:pPr>
    </w:p>
    <w:p w14:paraId="00000004" w14:textId="77777777" w:rsidR="00F70D0E" w:rsidRDefault="00F70D0E">
      <w:pPr>
        <w:spacing w:line="276" w:lineRule="auto"/>
        <w:jc w:val="center"/>
        <w:rPr>
          <w:b/>
          <w:sz w:val="36"/>
          <w:szCs w:val="36"/>
        </w:rPr>
      </w:pPr>
    </w:p>
    <w:p w14:paraId="00000005" w14:textId="77777777" w:rsidR="00F70D0E" w:rsidRDefault="000B292B">
      <w:pPr>
        <w:spacing w:line="276" w:lineRule="auto"/>
        <w:jc w:val="center"/>
        <w:rPr>
          <w:b/>
          <w:sz w:val="36"/>
          <w:szCs w:val="36"/>
        </w:rPr>
      </w:pPr>
      <w:bookmarkStart w:id="0" w:name="_GoBack"/>
      <w:r>
        <w:rPr>
          <w:b/>
          <w:sz w:val="36"/>
          <w:szCs w:val="36"/>
        </w:rPr>
        <w:t>Resilience to Negative Impacts of Climate Change Aggravated Water Scarcity in the Agriculture Sector in Libya</w:t>
      </w:r>
      <w:bookmarkEnd w:id="0"/>
      <w:r>
        <w:rPr>
          <w:b/>
          <w:sz w:val="36"/>
          <w:szCs w:val="36"/>
        </w:rPr>
        <w:t xml:space="preserve"> (RENEWAL Project)</w:t>
      </w:r>
    </w:p>
    <w:p w14:paraId="00000006" w14:textId="77777777" w:rsidR="00F70D0E" w:rsidRDefault="00F70D0E">
      <w:pPr>
        <w:spacing w:line="276" w:lineRule="auto"/>
        <w:jc w:val="center"/>
        <w:rPr>
          <w:b/>
        </w:rPr>
      </w:pPr>
    </w:p>
    <w:p w14:paraId="00000007" w14:textId="77777777" w:rsidR="00F70D0E" w:rsidRDefault="00F70D0E">
      <w:pPr>
        <w:spacing w:line="276" w:lineRule="auto"/>
        <w:jc w:val="center"/>
        <w:rPr>
          <w:b/>
        </w:rPr>
      </w:pPr>
    </w:p>
    <w:p w14:paraId="00000008" w14:textId="77777777" w:rsidR="00F70D0E" w:rsidRDefault="00F70D0E">
      <w:pPr>
        <w:spacing w:line="276" w:lineRule="auto"/>
        <w:jc w:val="center"/>
        <w:rPr>
          <w:b/>
        </w:rPr>
      </w:pPr>
    </w:p>
    <w:p w14:paraId="00000009" w14:textId="77777777" w:rsidR="00F70D0E" w:rsidRDefault="00F70D0E">
      <w:pPr>
        <w:spacing w:line="276" w:lineRule="auto"/>
        <w:jc w:val="center"/>
        <w:rPr>
          <w:b/>
        </w:rPr>
      </w:pPr>
    </w:p>
    <w:p w14:paraId="0000000A" w14:textId="77777777" w:rsidR="00F70D0E" w:rsidRDefault="00F70D0E">
      <w:pPr>
        <w:spacing w:line="276" w:lineRule="auto"/>
        <w:jc w:val="center"/>
        <w:rPr>
          <w:b/>
          <w:sz w:val="28"/>
          <w:szCs w:val="28"/>
        </w:rPr>
      </w:pPr>
    </w:p>
    <w:p w14:paraId="0000000B" w14:textId="77777777" w:rsidR="00F70D0E" w:rsidRDefault="000B292B">
      <w:pPr>
        <w:spacing w:line="276" w:lineRule="auto"/>
        <w:jc w:val="center"/>
        <w:rPr>
          <w:b/>
          <w:sz w:val="28"/>
          <w:szCs w:val="28"/>
          <w:u w:val="single"/>
        </w:rPr>
      </w:pPr>
      <w:r>
        <w:rPr>
          <w:b/>
          <w:sz w:val="28"/>
          <w:szCs w:val="28"/>
          <w:u w:val="single"/>
        </w:rPr>
        <w:t>Inception Report</w:t>
      </w:r>
    </w:p>
    <w:p w14:paraId="0000000C" w14:textId="77777777" w:rsidR="00F70D0E" w:rsidRDefault="00F70D0E">
      <w:pPr>
        <w:spacing w:line="276" w:lineRule="auto"/>
        <w:jc w:val="center"/>
        <w:rPr>
          <w:b/>
          <w:u w:val="single"/>
        </w:rPr>
      </w:pPr>
    </w:p>
    <w:p w14:paraId="0000000D" w14:textId="77777777" w:rsidR="00F70D0E" w:rsidRDefault="00F70D0E">
      <w:pPr>
        <w:spacing w:line="276" w:lineRule="auto"/>
        <w:jc w:val="center"/>
        <w:rPr>
          <w:b/>
          <w:u w:val="single"/>
        </w:rPr>
      </w:pPr>
    </w:p>
    <w:p w14:paraId="0000000E" w14:textId="77777777" w:rsidR="00F70D0E" w:rsidRDefault="00F70D0E">
      <w:pPr>
        <w:spacing w:line="276" w:lineRule="auto"/>
        <w:jc w:val="center"/>
        <w:rPr>
          <w:b/>
          <w:u w:val="single"/>
        </w:rPr>
      </w:pPr>
    </w:p>
    <w:p w14:paraId="0000000F" w14:textId="77777777" w:rsidR="00F70D0E" w:rsidRDefault="00F70D0E">
      <w:pPr>
        <w:spacing w:line="276" w:lineRule="auto"/>
        <w:jc w:val="center"/>
        <w:rPr>
          <w:b/>
          <w:u w:val="single"/>
        </w:rPr>
      </w:pPr>
    </w:p>
    <w:p w14:paraId="00000010" w14:textId="77777777" w:rsidR="00F70D0E" w:rsidRDefault="00F70D0E">
      <w:pPr>
        <w:spacing w:line="276" w:lineRule="auto"/>
        <w:jc w:val="center"/>
        <w:rPr>
          <w:b/>
          <w:u w:val="single"/>
        </w:rPr>
      </w:pPr>
    </w:p>
    <w:p w14:paraId="00000011" w14:textId="77777777" w:rsidR="00F70D0E" w:rsidRDefault="00F70D0E">
      <w:pPr>
        <w:spacing w:line="276" w:lineRule="auto"/>
        <w:jc w:val="center"/>
        <w:rPr>
          <w:b/>
          <w:u w:val="single"/>
        </w:rPr>
      </w:pPr>
    </w:p>
    <w:p w14:paraId="00000012" w14:textId="77777777" w:rsidR="00F70D0E" w:rsidRDefault="00F70D0E">
      <w:pPr>
        <w:spacing w:line="276" w:lineRule="auto"/>
        <w:jc w:val="both"/>
        <w:rPr>
          <w:b/>
          <w:u w:val="single"/>
        </w:rPr>
      </w:pPr>
    </w:p>
    <w:p w14:paraId="00000013" w14:textId="77777777" w:rsidR="00F70D0E" w:rsidRDefault="000B292B">
      <w:pPr>
        <w:spacing w:line="276" w:lineRule="auto"/>
        <w:jc w:val="both"/>
      </w:pPr>
      <w:r>
        <w:t>Date of Workshop: 28 April 2025</w:t>
      </w:r>
    </w:p>
    <w:p w14:paraId="00000014" w14:textId="77777777" w:rsidR="00F70D0E" w:rsidRDefault="000B292B">
      <w:pPr>
        <w:spacing w:line="276" w:lineRule="auto"/>
        <w:jc w:val="both"/>
      </w:pPr>
      <w:r>
        <w:t>Location: National Council for Economic and Social Planning, Tripoli, Libya</w:t>
      </w:r>
    </w:p>
    <w:p w14:paraId="00000015" w14:textId="77777777" w:rsidR="00F70D0E" w:rsidRDefault="00F70D0E">
      <w:pPr>
        <w:spacing w:line="276" w:lineRule="auto"/>
        <w:jc w:val="both"/>
        <w:rPr>
          <w:b/>
          <w:u w:val="single"/>
        </w:rPr>
      </w:pPr>
    </w:p>
    <w:p w14:paraId="00000016" w14:textId="77777777" w:rsidR="00F70D0E" w:rsidRDefault="000B292B">
      <w:pPr>
        <w:jc w:val="both"/>
        <w:rPr>
          <w:b/>
          <w:u w:val="single"/>
        </w:rPr>
      </w:pPr>
      <w:r>
        <w:br w:type="page"/>
      </w:r>
    </w:p>
    <w:p w14:paraId="00000017" w14:textId="77777777" w:rsidR="00F70D0E" w:rsidRDefault="00F70D0E">
      <w:pPr>
        <w:spacing w:line="276" w:lineRule="auto"/>
        <w:jc w:val="both"/>
        <w:rPr>
          <w:b/>
          <w:u w:val="single"/>
        </w:rPr>
      </w:pPr>
    </w:p>
    <w:p w14:paraId="00000018" w14:textId="77777777" w:rsidR="00F70D0E" w:rsidRDefault="00F70D0E">
      <w:pPr>
        <w:spacing w:line="276" w:lineRule="auto"/>
        <w:jc w:val="both"/>
        <w:rPr>
          <w:b/>
          <w:u w:val="single"/>
        </w:rPr>
      </w:pPr>
    </w:p>
    <w:p w14:paraId="00000019" w14:textId="77777777" w:rsidR="00F70D0E" w:rsidRDefault="000B292B">
      <w:pPr>
        <w:spacing w:line="276" w:lineRule="auto"/>
        <w:jc w:val="both"/>
        <w:rPr>
          <w:b/>
        </w:rPr>
      </w:pPr>
      <w:r>
        <w:rPr>
          <w:b/>
        </w:rPr>
        <w:t xml:space="preserve">Table of Contents </w:t>
      </w:r>
    </w:p>
    <w:p w14:paraId="0000001A" w14:textId="77777777" w:rsidR="00F70D0E" w:rsidRDefault="000B292B">
      <w:pPr>
        <w:numPr>
          <w:ilvl w:val="0"/>
          <w:numId w:val="3"/>
        </w:numPr>
        <w:pBdr>
          <w:top w:val="nil"/>
          <w:left w:val="nil"/>
          <w:bottom w:val="nil"/>
          <w:right w:val="nil"/>
          <w:between w:val="nil"/>
        </w:pBdr>
        <w:spacing w:after="0" w:line="276" w:lineRule="auto"/>
        <w:jc w:val="both"/>
      </w:pPr>
      <w:r>
        <w:rPr>
          <w:color w:val="000000"/>
        </w:rPr>
        <w:t xml:space="preserve">Introduction </w:t>
      </w:r>
    </w:p>
    <w:p w14:paraId="0000001B" w14:textId="77777777" w:rsidR="00F70D0E" w:rsidRDefault="000B292B">
      <w:pPr>
        <w:numPr>
          <w:ilvl w:val="0"/>
          <w:numId w:val="3"/>
        </w:numPr>
        <w:pBdr>
          <w:top w:val="nil"/>
          <w:left w:val="nil"/>
          <w:bottom w:val="nil"/>
          <w:right w:val="nil"/>
          <w:between w:val="nil"/>
        </w:pBdr>
        <w:spacing w:after="0" w:line="276" w:lineRule="auto"/>
        <w:jc w:val="both"/>
      </w:pPr>
      <w:r>
        <w:rPr>
          <w:color w:val="000000"/>
        </w:rPr>
        <w:t xml:space="preserve">Project Overview </w:t>
      </w:r>
    </w:p>
    <w:p w14:paraId="0000001C" w14:textId="77777777" w:rsidR="00F70D0E" w:rsidRDefault="000B292B">
      <w:pPr>
        <w:numPr>
          <w:ilvl w:val="0"/>
          <w:numId w:val="3"/>
        </w:numPr>
        <w:pBdr>
          <w:top w:val="nil"/>
          <w:left w:val="nil"/>
          <w:bottom w:val="nil"/>
          <w:right w:val="nil"/>
          <w:between w:val="nil"/>
        </w:pBdr>
        <w:spacing w:after="0" w:line="276" w:lineRule="auto"/>
        <w:jc w:val="both"/>
      </w:pPr>
      <w:r>
        <w:rPr>
          <w:color w:val="000000"/>
        </w:rPr>
        <w:t xml:space="preserve">Project Implementation arrangements </w:t>
      </w:r>
    </w:p>
    <w:p w14:paraId="0000001D" w14:textId="77777777" w:rsidR="00F70D0E" w:rsidRDefault="000B292B">
      <w:pPr>
        <w:numPr>
          <w:ilvl w:val="0"/>
          <w:numId w:val="3"/>
        </w:numPr>
        <w:pBdr>
          <w:top w:val="nil"/>
          <w:left w:val="nil"/>
          <w:bottom w:val="nil"/>
          <w:right w:val="nil"/>
          <w:between w:val="nil"/>
        </w:pBdr>
        <w:spacing w:after="0" w:line="276" w:lineRule="auto"/>
        <w:jc w:val="both"/>
      </w:pPr>
      <w:r>
        <w:rPr>
          <w:color w:val="000000"/>
        </w:rPr>
        <w:t xml:space="preserve">IW Objectives and Overview </w:t>
      </w:r>
    </w:p>
    <w:p w14:paraId="0000001E" w14:textId="77777777" w:rsidR="00F70D0E" w:rsidRDefault="000B292B">
      <w:pPr>
        <w:numPr>
          <w:ilvl w:val="0"/>
          <w:numId w:val="3"/>
        </w:numPr>
        <w:pBdr>
          <w:top w:val="nil"/>
          <w:left w:val="nil"/>
          <w:bottom w:val="nil"/>
          <w:right w:val="nil"/>
          <w:between w:val="nil"/>
        </w:pBdr>
        <w:spacing w:after="0" w:line="276" w:lineRule="auto"/>
        <w:jc w:val="both"/>
      </w:pPr>
      <w:r>
        <w:rPr>
          <w:color w:val="000000"/>
        </w:rPr>
        <w:t>IW Presentations</w:t>
      </w:r>
    </w:p>
    <w:p w14:paraId="0000001F" w14:textId="77777777" w:rsidR="00F70D0E" w:rsidRDefault="000B292B">
      <w:pPr>
        <w:numPr>
          <w:ilvl w:val="0"/>
          <w:numId w:val="3"/>
        </w:numPr>
        <w:pBdr>
          <w:top w:val="nil"/>
          <w:left w:val="nil"/>
          <w:bottom w:val="nil"/>
          <w:right w:val="nil"/>
          <w:between w:val="nil"/>
        </w:pBdr>
        <w:spacing w:after="0" w:line="276" w:lineRule="auto"/>
        <w:jc w:val="both"/>
      </w:pPr>
      <w:r>
        <w:rPr>
          <w:color w:val="000000"/>
        </w:rPr>
        <w:t xml:space="preserve">IW Summary and Recommendations </w:t>
      </w:r>
    </w:p>
    <w:p w14:paraId="00000020" w14:textId="77777777" w:rsidR="00F70D0E" w:rsidRDefault="000B292B">
      <w:pPr>
        <w:numPr>
          <w:ilvl w:val="0"/>
          <w:numId w:val="3"/>
        </w:numPr>
        <w:pBdr>
          <w:top w:val="nil"/>
          <w:left w:val="nil"/>
          <w:bottom w:val="nil"/>
          <w:right w:val="nil"/>
          <w:between w:val="nil"/>
        </w:pBdr>
        <w:spacing w:after="0" w:line="276" w:lineRule="auto"/>
        <w:jc w:val="both"/>
      </w:pPr>
      <w:r>
        <w:rPr>
          <w:color w:val="000000"/>
        </w:rPr>
        <w:t>Progress to date</w:t>
      </w:r>
    </w:p>
    <w:p w14:paraId="00000021" w14:textId="77777777" w:rsidR="00F70D0E" w:rsidRDefault="000B292B">
      <w:pPr>
        <w:pBdr>
          <w:top w:val="nil"/>
          <w:left w:val="nil"/>
          <w:bottom w:val="nil"/>
          <w:right w:val="nil"/>
          <w:between w:val="nil"/>
        </w:pBdr>
        <w:spacing w:after="0" w:line="276" w:lineRule="auto"/>
        <w:ind w:left="1080"/>
        <w:jc w:val="both"/>
        <w:rPr>
          <w:color w:val="000000"/>
        </w:rPr>
      </w:pPr>
      <w:r>
        <w:rPr>
          <w:color w:val="000000"/>
        </w:rPr>
        <w:t xml:space="preserve">Annex 1: Inception Workshop Agenda </w:t>
      </w:r>
    </w:p>
    <w:p w14:paraId="00000022" w14:textId="77777777" w:rsidR="00F70D0E" w:rsidRDefault="000B292B">
      <w:pPr>
        <w:pBdr>
          <w:top w:val="nil"/>
          <w:left w:val="nil"/>
          <w:bottom w:val="nil"/>
          <w:right w:val="nil"/>
          <w:between w:val="nil"/>
        </w:pBdr>
        <w:spacing w:line="276" w:lineRule="auto"/>
        <w:ind w:left="1080"/>
        <w:jc w:val="both"/>
        <w:rPr>
          <w:color w:val="000000"/>
        </w:rPr>
      </w:pPr>
      <w:r>
        <w:rPr>
          <w:color w:val="000000"/>
        </w:rPr>
        <w:t>Annex 2: List of Participants to the Inception Workshop</w:t>
      </w:r>
    </w:p>
    <w:p w14:paraId="00000023" w14:textId="77777777" w:rsidR="00F70D0E" w:rsidRDefault="000B292B">
      <w:pPr>
        <w:jc w:val="both"/>
      </w:pPr>
      <w:r>
        <w:br w:type="page"/>
      </w:r>
    </w:p>
    <w:p w14:paraId="00000024" w14:textId="77777777" w:rsidR="00F70D0E" w:rsidRDefault="00F70D0E">
      <w:pPr>
        <w:spacing w:line="276" w:lineRule="auto"/>
        <w:jc w:val="both"/>
      </w:pPr>
    </w:p>
    <w:p w14:paraId="00000025" w14:textId="77777777" w:rsidR="00F70D0E" w:rsidRDefault="000B292B">
      <w:pPr>
        <w:spacing w:line="276" w:lineRule="auto"/>
        <w:jc w:val="both"/>
      </w:pPr>
      <w:r>
        <w:rPr>
          <w:b/>
        </w:rPr>
        <w:t>List of Acronyms</w:t>
      </w:r>
      <w:r>
        <w:t xml:space="preserve"> </w:t>
      </w:r>
    </w:p>
    <w:p w14:paraId="00000026" w14:textId="77777777" w:rsidR="00F70D0E" w:rsidRDefault="00F70D0E">
      <w:pPr>
        <w:spacing w:line="276" w:lineRule="auto"/>
        <w:jc w:val="both"/>
      </w:pPr>
    </w:p>
    <w:tbl>
      <w:tblPr>
        <w:tblStyle w:val="a"/>
        <w:tblW w:w="9016" w:type="dxa"/>
        <w:tblBorders>
          <w:top w:val="nil"/>
          <w:left w:val="nil"/>
          <w:bottom w:val="nil"/>
          <w:right w:val="nil"/>
          <w:insideH w:val="nil"/>
          <w:insideV w:val="nil"/>
        </w:tblBorders>
        <w:tblLayout w:type="fixed"/>
        <w:tblLook w:val="0400" w:firstRow="0" w:lastRow="0" w:firstColumn="0" w:lastColumn="0" w:noHBand="0" w:noVBand="1"/>
      </w:tblPr>
      <w:tblGrid>
        <w:gridCol w:w="2122"/>
        <w:gridCol w:w="6894"/>
      </w:tblGrid>
      <w:tr w:rsidR="00F70D0E" w14:paraId="16A41090" w14:textId="77777777">
        <w:tc>
          <w:tcPr>
            <w:tcW w:w="2122" w:type="dxa"/>
          </w:tcPr>
          <w:p w14:paraId="00000027" w14:textId="77777777" w:rsidR="00F70D0E" w:rsidRDefault="000B292B">
            <w:pPr>
              <w:spacing w:line="276" w:lineRule="auto"/>
              <w:jc w:val="both"/>
            </w:pPr>
            <w:r>
              <w:t>AF</w:t>
            </w:r>
          </w:p>
        </w:tc>
        <w:tc>
          <w:tcPr>
            <w:tcW w:w="6894" w:type="dxa"/>
          </w:tcPr>
          <w:p w14:paraId="00000028" w14:textId="77777777" w:rsidR="00F70D0E" w:rsidRDefault="000B292B">
            <w:pPr>
              <w:spacing w:line="276" w:lineRule="auto"/>
              <w:jc w:val="both"/>
            </w:pPr>
            <w:r>
              <w:t>Adaptation Fund</w:t>
            </w:r>
          </w:p>
        </w:tc>
      </w:tr>
      <w:tr w:rsidR="00F70D0E" w14:paraId="2F1C2D12" w14:textId="77777777">
        <w:tc>
          <w:tcPr>
            <w:tcW w:w="2122" w:type="dxa"/>
          </w:tcPr>
          <w:p w14:paraId="00000029" w14:textId="77777777" w:rsidR="00F70D0E" w:rsidRDefault="000B292B">
            <w:pPr>
              <w:spacing w:line="276" w:lineRule="auto"/>
              <w:jc w:val="both"/>
            </w:pPr>
            <w:r>
              <w:t>AWPB</w:t>
            </w:r>
          </w:p>
        </w:tc>
        <w:tc>
          <w:tcPr>
            <w:tcW w:w="6894" w:type="dxa"/>
          </w:tcPr>
          <w:p w14:paraId="0000002A" w14:textId="77777777" w:rsidR="00F70D0E" w:rsidRDefault="000B292B">
            <w:pPr>
              <w:spacing w:line="276" w:lineRule="auto"/>
              <w:jc w:val="both"/>
            </w:pPr>
            <w:r>
              <w:t>Annual Work Plan and Budget</w:t>
            </w:r>
          </w:p>
        </w:tc>
      </w:tr>
      <w:tr w:rsidR="00F70D0E" w14:paraId="66F9CD53" w14:textId="77777777">
        <w:tc>
          <w:tcPr>
            <w:tcW w:w="2122" w:type="dxa"/>
          </w:tcPr>
          <w:p w14:paraId="0000002B" w14:textId="77777777" w:rsidR="00F70D0E" w:rsidRDefault="000B292B">
            <w:pPr>
              <w:spacing w:line="276" w:lineRule="auto"/>
              <w:jc w:val="both"/>
            </w:pPr>
            <w:r>
              <w:t>DA</w:t>
            </w:r>
          </w:p>
        </w:tc>
        <w:tc>
          <w:tcPr>
            <w:tcW w:w="6894" w:type="dxa"/>
          </w:tcPr>
          <w:p w14:paraId="0000002C" w14:textId="77777777" w:rsidR="00F70D0E" w:rsidRDefault="000B292B">
            <w:pPr>
              <w:spacing w:line="276" w:lineRule="auto"/>
              <w:jc w:val="both"/>
            </w:pPr>
            <w:r>
              <w:t>Designed Authority</w:t>
            </w:r>
          </w:p>
        </w:tc>
      </w:tr>
      <w:tr w:rsidR="00F70D0E" w14:paraId="1846D56D" w14:textId="77777777">
        <w:tc>
          <w:tcPr>
            <w:tcW w:w="2122" w:type="dxa"/>
          </w:tcPr>
          <w:p w14:paraId="0000002D" w14:textId="77777777" w:rsidR="00F70D0E" w:rsidRDefault="000B292B">
            <w:pPr>
              <w:spacing w:line="276" w:lineRule="auto"/>
              <w:jc w:val="both"/>
            </w:pPr>
            <w:r>
              <w:t>EE</w:t>
            </w:r>
          </w:p>
        </w:tc>
        <w:tc>
          <w:tcPr>
            <w:tcW w:w="6894" w:type="dxa"/>
          </w:tcPr>
          <w:p w14:paraId="0000002E" w14:textId="77777777" w:rsidR="00F70D0E" w:rsidRDefault="000B292B">
            <w:pPr>
              <w:spacing w:line="276" w:lineRule="auto"/>
              <w:jc w:val="both"/>
            </w:pPr>
            <w:r>
              <w:t>Executing Entity</w:t>
            </w:r>
          </w:p>
        </w:tc>
      </w:tr>
      <w:tr w:rsidR="00F70D0E" w14:paraId="70767C21" w14:textId="77777777">
        <w:tc>
          <w:tcPr>
            <w:tcW w:w="2122" w:type="dxa"/>
          </w:tcPr>
          <w:p w14:paraId="0000002F" w14:textId="77777777" w:rsidR="00F70D0E" w:rsidRDefault="000B292B">
            <w:pPr>
              <w:spacing w:line="276" w:lineRule="auto"/>
              <w:jc w:val="both"/>
            </w:pPr>
            <w:r>
              <w:t>ESMP</w:t>
            </w:r>
          </w:p>
        </w:tc>
        <w:tc>
          <w:tcPr>
            <w:tcW w:w="6894" w:type="dxa"/>
          </w:tcPr>
          <w:p w14:paraId="00000030" w14:textId="77777777" w:rsidR="00F70D0E" w:rsidRDefault="000B292B">
            <w:pPr>
              <w:spacing w:line="276" w:lineRule="auto"/>
              <w:jc w:val="both"/>
            </w:pPr>
            <w:r>
              <w:t>Environmental and Social Management Plan</w:t>
            </w:r>
          </w:p>
        </w:tc>
      </w:tr>
      <w:tr w:rsidR="00F70D0E" w14:paraId="0C84ED69" w14:textId="77777777">
        <w:tc>
          <w:tcPr>
            <w:tcW w:w="2122" w:type="dxa"/>
          </w:tcPr>
          <w:p w14:paraId="00000031" w14:textId="77777777" w:rsidR="00F70D0E" w:rsidRDefault="000B292B">
            <w:pPr>
              <w:spacing w:line="276" w:lineRule="auto"/>
              <w:jc w:val="both"/>
            </w:pPr>
            <w:r>
              <w:t>FA</w:t>
            </w:r>
          </w:p>
        </w:tc>
        <w:tc>
          <w:tcPr>
            <w:tcW w:w="6894" w:type="dxa"/>
          </w:tcPr>
          <w:p w14:paraId="00000032" w14:textId="77777777" w:rsidR="00F70D0E" w:rsidRDefault="000B292B">
            <w:pPr>
              <w:spacing w:line="276" w:lineRule="auto"/>
              <w:jc w:val="both"/>
            </w:pPr>
            <w:r>
              <w:t>Financing Agreement</w:t>
            </w:r>
          </w:p>
        </w:tc>
      </w:tr>
      <w:tr w:rsidR="00F70D0E" w14:paraId="62948C84" w14:textId="77777777">
        <w:tc>
          <w:tcPr>
            <w:tcW w:w="2122" w:type="dxa"/>
          </w:tcPr>
          <w:p w14:paraId="00000033" w14:textId="77777777" w:rsidR="00F70D0E" w:rsidRDefault="000B292B">
            <w:pPr>
              <w:spacing w:line="276" w:lineRule="auto"/>
              <w:jc w:val="both"/>
            </w:pPr>
            <w:r>
              <w:t>GIZ</w:t>
            </w:r>
          </w:p>
        </w:tc>
        <w:tc>
          <w:tcPr>
            <w:tcW w:w="6894" w:type="dxa"/>
          </w:tcPr>
          <w:p w14:paraId="00000034" w14:textId="77777777" w:rsidR="00F70D0E" w:rsidRDefault="000B292B">
            <w:pPr>
              <w:spacing w:line="276" w:lineRule="auto"/>
              <w:jc w:val="both"/>
            </w:pPr>
            <w:r>
              <w:t>Deutsche Gesellschaft für Internationale Zusammenarbeit GmbH</w:t>
            </w:r>
          </w:p>
        </w:tc>
      </w:tr>
      <w:tr w:rsidR="00F70D0E" w14:paraId="77DF86B5" w14:textId="77777777">
        <w:tc>
          <w:tcPr>
            <w:tcW w:w="2122" w:type="dxa"/>
          </w:tcPr>
          <w:p w14:paraId="00000035" w14:textId="77777777" w:rsidR="00F70D0E" w:rsidRDefault="000B292B">
            <w:pPr>
              <w:spacing w:line="276" w:lineRule="auto"/>
              <w:jc w:val="both"/>
            </w:pPr>
            <w:r>
              <w:t>IFAD</w:t>
            </w:r>
          </w:p>
        </w:tc>
        <w:tc>
          <w:tcPr>
            <w:tcW w:w="6894" w:type="dxa"/>
          </w:tcPr>
          <w:p w14:paraId="00000036" w14:textId="77777777" w:rsidR="00F70D0E" w:rsidRDefault="000B292B">
            <w:pPr>
              <w:spacing w:line="276" w:lineRule="auto"/>
              <w:jc w:val="both"/>
            </w:pPr>
            <w:r>
              <w:t>International Fund for Agricultural Development</w:t>
            </w:r>
          </w:p>
        </w:tc>
      </w:tr>
      <w:tr w:rsidR="00F70D0E" w14:paraId="553FB707" w14:textId="77777777">
        <w:tc>
          <w:tcPr>
            <w:tcW w:w="2122" w:type="dxa"/>
          </w:tcPr>
          <w:p w14:paraId="00000037" w14:textId="77777777" w:rsidR="00F70D0E" w:rsidRDefault="000B292B">
            <w:pPr>
              <w:spacing w:line="276" w:lineRule="auto"/>
              <w:jc w:val="both"/>
            </w:pPr>
            <w:r>
              <w:t>IW</w:t>
            </w:r>
          </w:p>
        </w:tc>
        <w:tc>
          <w:tcPr>
            <w:tcW w:w="6894" w:type="dxa"/>
          </w:tcPr>
          <w:p w14:paraId="00000038" w14:textId="77777777" w:rsidR="00F70D0E" w:rsidRDefault="000B292B">
            <w:pPr>
              <w:spacing w:line="276" w:lineRule="auto"/>
              <w:jc w:val="both"/>
            </w:pPr>
            <w:r>
              <w:t>Inception Workshop</w:t>
            </w:r>
          </w:p>
        </w:tc>
      </w:tr>
      <w:tr w:rsidR="00F70D0E" w14:paraId="085D6954" w14:textId="77777777">
        <w:tc>
          <w:tcPr>
            <w:tcW w:w="2122" w:type="dxa"/>
          </w:tcPr>
          <w:p w14:paraId="00000039" w14:textId="77777777" w:rsidR="00F70D0E" w:rsidRDefault="000B292B">
            <w:pPr>
              <w:spacing w:line="276" w:lineRule="auto"/>
              <w:jc w:val="both"/>
            </w:pPr>
            <w:r>
              <w:t>KM</w:t>
            </w:r>
          </w:p>
        </w:tc>
        <w:tc>
          <w:tcPr>
            <w:tcW w:w="6894" w:type="dxa"/>
          </w:tcPr>
          <w:p w14:paraId="0000003A" w14:textId="77777777" w:rsidR="00F70D0E" w:rsidRDefault="000B292B">
            <w:pPr>
              <w:spacing w:line="276" w:lineRule="auto"/>
              <w:jc w:val="both"/>
            </w:pPr>
            <w:r>
              <w:t>Knowledge Management</w:t>
            </w:r>
          </w:p>
        </w:tc>
      </w:tr>
      <w:tr w:rsidR="00F70D0E" w14:paraId="029E7092" w14:textId="77777777">
        <w:tc>
          <w:tcPr>
            <w:tcW w:w="2122" w:type="dxa"/>
          </w:tcPr>
          <w:p w14:paraId="0000003B" w14:textId="77777777" w:rsidR="00F70D0E" w:rsidRDefault="000B292B">
            <w:pPr>
              <w:spacing w:line="276" w:lineRule="auto"/>
              <w:jc w:val="both"/>
            </w:pPr>
            <w:r>
              <w:t>MIE</w:t>
            </w:r>
          </w:p>
        </w:tc>
        <w:tc>
          <w:tcPr>
            <w:tcW w:w="6894" w:type="dxa"/>
          </w:tcPr>
          <w:p w14:paraId="0000003C" w14:textId="77777777" w:rsidR="00F70D0E" w:rsidRDefault="000B292B">
            <w:pPr>
              <w:spacing w:line="276" w:lineRule="auto"/>
              <w:jc w:val="both"/>
            </w:pPr>
            <w:r>
              <w:t>Multilateral Implementing Entity</w:t>
            </w:r>
          </w:p>
        </w:tc>
      </w:tr>
      <w:tr w:rsidR="00F70D0E" w14:paraId="1351353C" w14:textId="77777777">
        <w:tc>
          <w:tcPr>
            <w:tcW w:w="2122" w:type="dxa"/>
          </w:tcPr>
          <w:p w14:paraId="0000003D" w14:textId="77777777" w:rsidR="00F70D0E" w:rsidRDefault="000B292B">
            <w:pPr>
              <w:spacing w:line="276" w:lineRule="auto"/>
              <w:jc w:val="both"/>
            </w:pPr>
            <w:r>
              <w:t>MoA</w:t>
            </w:r>
          </w:p>
        </w:tc>
        <w:tc>
          <w:tcPr>
            <w:tcW w:w="6894" w:type="dxa"/>
          </w:tcPr>
          <w:p w14:paraId="0000003E" w14:textId="77777777" w:rsidR="00F70D0E" w:rsidRDefault="000B292B">
            <w:pPr>
              <w:spacing w:line="276" w:lineRule="auto"/>
              <w:jc w:val="both"/>
            </w:pPr>
            <w:r>
              <w:t>Ministry of Agriculture</w:t>
            </w:r>
          </w:p>
        </w:tc>
      </w:tr>
      <w:tr w:rsidR="00F70D0E" w14:paraId="2D73E803" w14:textId="77777777">
        <w:tc>
          <w:tcPr>
            <w:tcW w:w="2122" w:type="dxa"/>
          </w:tcPr>
          <w:p w14:paraId="0000003F" w14:textId="77777777" w:rsidR="00F70D0E" w:rsidRDefault="000B292B">
            <w:pPr>
              <w:spacing w:line="276" w:lineRule="auto"/>
              <w:jc w:val="both"/>
            </w:pPr>
            <w:r>
              <w:t>MoE</w:t>
            </w:r>
          </w:p>
        </w:tc>
        <w:tc>
          <w:tcPr>
            <w:tcW w:w="6894" w:type="dxa"/>
          </w:tcPr>
          <w:p w14:paraId="00000040" w14:textId="77777777" w:rsidR="00F70D0E" w:rsidRDefault="000B292B">
            <w:pPr>
              <w:spacing w:line="276" w:lineRule="auto"/>
              <w:jc w:val="both"/>
            </w:pPr>
            <w:r>
              <w:t>Ministry of Environment</w:t>
            </w:r>
          </w:p>
        </w:tc>
      </w:tr>
      <w:tr w:rsidR="00F70D0E" w14:paraId="529881D2" w14:textId="77777777">
        <w:tc>
          <w:tcPr>
            <w:tcW w:w="2122" w:type="dxa"/>
          </w:tcPr>
          <w:p w14:paraId="00000041" w14:textId="77777777" w:rsidR="00F70D0E" w:rsidRDefault="000B292B">
            <w:pPr>
              <w:spacing w:line="276" w:lineRule="auto"/>
              <w:jc w:val="both"/>
            </w:pPr>
            <w:r>
              <w:t>MoFA</w:t>
            </w:r>
          </w:p>
        </w:tc>
        <w:tc>
          <w:tcPr>
            <w:tcW w:w="6894" w:type="dxa"/>
          </w:tcPr>
          <w:p w14:paraId="00000042" w14:textId="77777777" w:rsidR="00F70D0E" w:rsidRDefault="000B292B">
            <w:pPr>
              <w:spacing w:line="276" w:lineRule="auto"/>
              <w:jc w:val="both"/>
            </w:pPr>
            <w:r>
              <w:t>Ministry of Foreign Affairs</w:t>
            </w:r>
          </w:p>
        </w:tc>
      </w:tr>
      <w:tr w:rsidR="00F70D0E" w14:paraId="3FB9411C" w14:textId="77777777">
        <w:tc>
          <w:tcPr>
            <w:tcW w:w="2122" w:type="dxa"/>
          </w:tcPr>
          <w:p w14:paraId="00000043" w14:textId="77777777" w:rsidR="00F70D0E" w:rsidRDefault="000B292B">
            <w:pPr>
              <w:spacing w:line="276" w:lineRule="auto"/>
              <w:jc w:val="both"/>
            </w:pPr>
            <w:r>
              <w:t>MoWR</w:t>
            </w:r>
          </w:p>
        </w:tc>
        <w:tc>
          <w:tcPr>
            <w:tcW w:w="6894" w:type="dxa"/>
          </w:tcPr>
          <w:p w14:paraId="00000044" w14:textId="77777777" w:rsidR="00F70D0E" w:rsidRDefault="000B292B">
            <w:pPr>
              <w:spacing w:line="276" w:lineRule="auto"/>
              <w:jc w:val="both"/>
            </w:pPr>
            <w:r>
              <w:t>Ministry of Water Resources</w:t>
            </w:r>
          </w:p>
        </w:tc>
      </w:tr>
      <w:tr w:rsidR="00F70D0E" w14:paraId="4103B79F" w14:textId="77777777">
        <w:tc>
          <w:tcPr>
            <w:tcW w:w="2122" w:type="dxa"/>
          </w:tcPr>
          <w:p w14:paraId="00000045" w14:textId="77777777" w:rsidR="00F70D0E" w:rsidRDefault="000B292B">
            <w:pPr>
              <w:spacing w:line="276" w:lineRule="auto"/>
              <w:jc w:val="both"/>
            </w:pPr>
            <w:r>
              <w:t>M&amp;E</w:t>
            </w:r>
          </w:p>
        </w:tc>
        <w:tc>
          <w:tcPr>
            <w:tcW w:w="6894" w:type="dxa"/>
          </w:tcPr>
          <w:p w14:paraId="00000046" w14:textId="77777777" w:rsidR="00F70D0E" w:rsidRDefault="000B292B">
            <w:pPr>
              <w:spacing w:line="276" w:lineRule="auto"/>
              <w:jc w:val="both"/>
            </w:pPr>
            <w:r>
              <w:t>Monitoring and Evaluation</w:t>
            </w:r>
          </w:p>
        </w:tc>
      </w:tr>
      <w:tr w:rsidR="00F70D0E" w14:paraId="46A8308B" w14:textId="77777777">
        <w:tc>
          <w:tcPr>
            <w:tcW w:w="2122" w:type="dxa"/>
          </w:tcPr>
          <w:p w14:paraId="00000047" w14:textId="77777777" w:rsidR="00F70D0E" w:rsidRDefault="000B292B">
            <w:pPr>
              <w:spacing w:line="276" w:lineRule="auto"/>
              <w:jc w:val="both"/>
            </w:pPr>
            <w:r>
              <w:t>PAC</w:t>
            </w:r>
          </w:p>
        </w:tc>
        <w:tc>
          <w:tcPr>
            <w:tcW w:w="6894" w:type="dxa"/>
          </w:tcPr>
          <w:p w14:paraId="00000048" w14:textId="77777777" w:rsidR="00F70D0E" w:rsidRDefault="000B292B">
            <w:pPr>
              <w:spacing w:line="276" w:lineRule="auto"/>
              <w:jc w:val="both"/>
            </w:pPr>
            <w:r>
              <w:t>Project Advisory Committee</w:t>
            </w:r>
          </w:p>
        </w:tc>
      </w:tr>
      <w:tr w:rsidR="00F70D0E" w14:paraId="3D5B1FE9" w14:textId="77777777">
        <w:tc>
          <w:tcPr>
            <w:tcW w:w="2122" w:type="dxa"/>
          </w:tcPr>
          <w:p w14:paraId="00000049" w14:textId="77777777" w:rsidR="00F70D0E" w:rsidRDefault="000B292B">
            <w:pPr>
              <w:spacing w:line="276" w:lineRule="auto"/>
              <w:jc w:val="both"/>
            </w:pPr>
            <w:r>
              <w:t>PIM</w:t>
            </w:r>
          </w:p>
        </w:tc>
        <w:tc>
          <w:tcPr>
            <w:tcW w:w="6894" w:type="dxa"/>
          </w:tcPr>
          <w:p w14:paraId="0000004A" w14:textId="77777777" w:rsidR="00F70D0E" w:rsidRDefault="000B292B">
            <w:pPr>
              <w:spacing w:line="276" w:lineRule="auto"/>
              <w:jc w:val="both"/>
            </w:pPr>
            <w:r>
              <w:t>Project Implementation Manual</w:t>
            </w:r>
          </w:p>
        </w:tc>
      </w:tr>
      <w:tr w:rsidR="00F70D0E" w14:paraId="6BE3F832" w14:textId="77777777">
        <w:tc>
          <w:tcPr>
            <w:tcW w:w="2122" w:type="dxa"/>
          </w:tcPr>
          <w:p w14:paraId="0000004B" w14:textId="77777777" w:rsidR="00F70D0E" w:rsidRDefault="000B292B">
            <w:pPr>
              <w:spacing w:line="276" w:lineRule="auto"/>
              <w:jc w:val="both"/>
            </w:pPr>
            <w:r>
              <w:t>PMU</w:t>
            </w:r>
          </w:p>
        </w:tc>
        <w:tc>
          <w:tcPr>
            <w:tcW w:w="6894" w:type="dxa"/>
          </w:tcPr>
          <w:p w14:paraId="0000004C" w14:textId="77777777" w:rsidR="00F70D0E" w:rsidRDefault="000B292B">
            <w:pPr>
              <w:spacing w:line="276" w:lineRule="auto"/>
              <w:jc w:val="both"/>
            </w:pPr>
            <w:r>
              <w:t>Project Management Unit</w:t>
            </w:r>
          </w:p>
        </w:tc>
      </w:tr>
      <w:tr w:rsidR="00F70D0E" w14:paraId="23B58C1A" w14:textId="77777777">
        <w:tc>
          <w:tcPr>
            <w:tcW w:w="2122" w:type="dxa"/>
          </w:tcPr>
          <w:p w14:paraId="0000004D" w14:textId="77777777" w:rsidR="00F70D0E" w:rsidRDefault="000B292B">
            <w:pPr>
              <w:spacing w:line="276" w:lineRule="auto"/>
              <w:jc w:val="both"/>
            </w:pPr>
            <w:r>
              <w:t>UNDP</w:t>
            </w:r>
          </w:p>
        </w:tc>
        <w:tc>
          <w:tcPr>
            <w:tcW w:w="6894" w:type="dxa"/>
          </w:tcPr>
          <w:p w14:paraId="0000004E" w14:textId="77777777" w:rsidR="00F70D0E" w:rsidRDefault="000B292B">
            <w:pPr>
              <w:spacing w:line="276" w:lineRule="auto"/>
              <w:jc w:val="both"/>
            </w:pPr>
            <w:r>
              <w:t>United Nations Development Programme</w:t>
            </w:r>
          </w:p>
        </w:tc>
      </w:tr>
      <w:tr w:rsidR="00F70D0E" w14:paraId="06CC97B1" w14:textId="77777777">
        <w:tc>
          <w:tcPr>
            <w:tcW w:w="2122" w:type="dxa"/>
          </w:tcPr>
          <w:p w14:paraId="0000004F" w14:textId="77777777" w:rsidR="00F70D0E" w:rsidRDefault="000B292B">
            <w:pPr>
              <w:spacing w:line="276" w:lineRule="auto"/>
              <w:jc w:val="both"/>
            </w:pPr>
            <w:r>
              <w:t>UNOPS</w:t>
            </w:r>
          </w:p>
        </w:tc>
        <w:tc>
          <w:tcPr>
            <w:tcW w:w="6894" w:type="dxa"/>
          </w:tcPr>
          <w:p w14:paraId="00000050" w14:textId="77777777" w:rsidR="00F70D0E" w:rsidRDefault="000B292B">
            <w:pPr>
              <w:spacing w:line="276" w:lineRule="auto"/>
              <w:jc w:val="both"/>
            </w:pPr>
            <w:r>
              <w:t>United Nations Office for Project Services</w:t>
            </w:r>
          </w:p>
        </w:tc>
      </w:tr>
    </w:tbl>
    <w:p w14:paraId="00000051" w14:textId="77777777" w:rsidR="00F70D0E" w:rsidRDefault="000B292B">
      <w:pPr>
        <w:jc w:val="both"/>
      </w:pPr>
      <w:r>
        <w:br w:type="page"/>
      </w:r>
    </w:p>
    <w:p w14:paraId="00000052" w14:textId="77777777" w:rsidR="00F70D0E" w:rsidRDefault="000B292B">
      <w:pPr>
        <w:spacing w:line="276" w:lineRule="auto"/>
        <w:jc w:val="both"/>
        <w:rPr>
          <w:b/>
        </w:rPr>
      </w:pPr>
      <w:r>
        <w:lastRenderedPageBreak/>
        <w:t>I.</w:t>
      </w:r>
      <w:r>
        <w:tab/>
      </w:r>
      <w:sdt>
        <w:sdtPr>
          <w:tag w:val="goog_rdk_0"/>
          <w:id w:val="448509348"/>
        </w:sdtPr>
        <w:sdtEndPr/>
        <w:sdtContent/>
      </w:sdt>
      <w:sdt>
        <w:sdtPr>
          <w:tag w:val="goog_rdk_1"/>
          <w:id w:val="-1179663052"/>
        </w:sdtPr>
        <w:sdtEndPr/>
        <w:sdtContent/>
      </w:sdt>
      <w:r>
        <w:rPr>
          <w:b/>
        </w:rPr>
        <w:t xml:space="preserve">Introduction </w:t>
      </w:r>
    </w:p>
    <w:sdt>
      <w:sdtPr>
        <w:tag w:val="goog_rdk_5"/>
        <w:id w:val="-978683300"/>
      </w:sdtPr>
      <w:sdtEndPr/>
      <w:sdtContent>
        <w:p w14:paraId="00000053" w14:textId="38E47F85" w:rsidR="00F70D0E" w:rsidRDefault="00B67B1C" w:rsidP="00264C24">
          <w:pPr>
            <w:numPr>
              <w:ilvl w:val="0"/>
              <w:numId w:val="7"/>
            </w:numPr>
            <w:pBdr>
              <w:top w:val="nil"/>
              <w:left w:val="nil"/>
              <w:bottom w:val="nil"/>
              <w:right w:val="nil"/>
              <w:between w:val="nil"/>
            </w:pBdr>
            <w:spacing w:after="0"/>
            <w:jc w:val="both"/>
            <w:rPr>
              <w:color w:val="000000"/>
            </w:rPr>
          </w:pPr>
          <w:sdt>
            <w:sdtPr>
              <w:tag w:val="goog_rdk_3"/>
              <w:id w:val="2010868493"/>
              <w:showingPlcHdr/>
            </w:sdtPr>
            <w:sdtEndPr/>
            <w:sdtContent>
              <w:r w:rsidR="00264C24">
                <w:t xml:space="preserve">     </w:t>
              </w:r>
            </w:sdtContent>
          </w:sdt>
          <w:sdt>
            <w:sdtPr>
              <w:tag w:val="goog_rdk_4"/>
              <w:id w:val="884690092"/>
            </w:sdtPr>
            <w:sdtEndPr/>
            <w:sdtContent>
              <w:r w:rsidR="000B292B">
                <w:rPr>
                  <w:color w:val="000000"/>
                </w:rPr>
                <w:t>The Government of Libya, with the support of the International Fund for Agricultural Development (IFAD) as Implementing Entity, submitted the USD 9,995,758 “Resilience to Negative Impacts of Climate Change Aggravated Water Scarcity in the Agriculture Sector in Libya” project (RENEWAL) to the 41st Adaptation Fund (AF) Board meeting. The project was approved on 13 October 2023 and the grant agreement between IFAD and the AF was signed on 23 April 2024. As per the agreement, the United Nations Office for Project Services (UNOPS) serves as the Executing Entity responsible for day-to-day implementation. The project officially commenced with an inception workshop held on 28 April 2025 in Tripoli.</w:t>
              </w:r>
            </w:sdtContent>
          </w:sdt>
        </w:p>
      </w:sdtContent>
    </w:sdt>
    <w:sdt>
      <w:sdtPr>
        <w:tag w:val="goog_rdk_6"/>
        <w:id w:val="2109547772"/>
        <w:showingPlcHdr/>
      </w:sdtPr>
      <w:sdtEndPr/>
      <w:sdtContent>
        <w:p w14:paraId="00000054" w14:textId="454C50A8" w:rsidR="00F70D0E" w:rsidRDefault="0049136D" w:rsidP="00264C24">
          <w:pPr>
            <w:pBdr>
              <w:top w:val="nil"/>
              <w:left w:val="nil"/>
              <w:bottom w:val="nil"/>
              <w:right w:val="nil"/>
              <w:between w:val="nil"/>
            </w:pBdr>
            <w:spacing w:after="0"/>
            <w:ind w:left="720"/>
            <w:jc w:val="both"/>
            <w:rPr>
              <w:color w:val="000000"/>
            </w:rPr>
          </w:pPr>
          <w:r>
            <w:t xml:space="preserve">     </w:t>
          </w:r>
        </w:p>
      </w:sdtContent>
    </w:sdt>
    <w:p w14:paraId="00000055" w14:textId="5FAE684B" w:rsidR="00F70D0E" w:rsidRDefault="000B292B">
      <w:pPr>
        <w:numPr>
          <w:ilvl w:val="0"/>
          <w:numId w:val="7"/>
        </w:numPr>
        <w:pBdr>
          <w:top w:val="nil"/>
          <w:left w:val="nil"/>
          <w:bottom w:val="nil"/>
          <w:right w:val="nil"/>
          <w:between w:val="nil"/>
        </w:pBdr>
        <w:jc w:val="both"/>
        <w:rPr>
          <w:color w:val="000000"/>
        </w:rPr>
      </w:pPr>
      <w:r>
        <w:rPr>
          <w:color w:val="000000"/>
        </w:rPr>
        <w:t>The workshop officially launched the project, which aims to strengthen the climate resilience of the agricultural and livestock sectors in Libya’s most vulnerable regions</w:t>
      </w:r>
      <w:sdt>
        <w:sdtPr>
          <w:tag w:val="goog_rdk_7"/>
          <w:id w:val="473651679"/>
        </w:sdtPr>
        <w:sdtEndPr/>
        <w:sdtContent/>
      </w:sdt>
      <w:sdt>
        <w:sdtPr>
          <w:tag w:val="goog_rdk_8"/>
          <w:id w:val="561602073"/>
        </w:sdtPr>
        <w:sdtEndPr/>
        <w:sdtContent/>
      </w:sdt>
      <w:r>
        <w:rPr>
          <w:color w:val="000000"/>
        </w:rPr>
        <w:t>. It gathered key stakeholders from Libyan ministries</w:t>
      </w:r>
      <w:sdt>
        <w:sdtPr>
          <w:tag w:val="goog_rdk_9"/>
          <w:id w:val="1274050793"/>
        </w:sdtPr>
        <w:sdtEndPr/>
        <w:sdtContent>
          <w:r>
            <w:rPr>
              <w:color w:val="000000"/>
            </w:rPr>
            <w:t xml:space="preserve"> </w:t>
          </w:r>
        </w:sdtContent>
      </w:sdt>
      <w:sdt>
        <w:sdtPr>
          <w:tag w:val="goog_rdk_10"/>
          <w:id w:val="-545293219"/>
          <w:showingPlcHdr/>
        </w:sdtPr>
        <w:sdtEndPr/>
        <w:sdtContent>
          <w:r w:rsidR="00264C24">
            <w:t xml:space="preserve">     </w:t>
          </w:r>
        </w:sdtContent>
      </w:sdt>
      <w:sdt>
        <w:sdtPr>
          <w:tag w:val="goog_rdk_11"/>
          <w:id w:val="1282378779"/>
        </w:sdtPr>
        <w:sdtEndPr/>
        <w:sdtContent>
          <w:r>
            <w:rPr>
              <w:color w:val="000000"/>
            </w:rPr>
            <w:t>(Ministry of Environment, Ministry of Water Resources, Ministry of Agriculture, Ministry of Local Government, and Ministry of Foreign Affairs), UNOPS, and IFAD</w:t>
          </w:r>
        </w:sdtContent>
      </w:sdt>
      <w:sdt>
        <w:sdtPr>
          <w:tag w:val="goog_rdk_12"/>
          <w:id w:val="1335890785"/>
        </w:sdtPr>
        <w:sdtEndPr/>
        <w:sdtContent>
          <w:r w:rsidR="00264C24">
            <w:t xml:space="preserve"> </w:t>
          </w:r>
        </w:sdtContent>
      </w:sdt>
      <w:r>
        <w:rPr>
          <w:color w:val="000000"/>
        </w:rPr>
        <w:t>to introduce the project, clarify roles and responsibilities, and build consensus on implementation steps.</w:t>
      </w:r>
      <w:sdt>
        <w:sdtPr>
          <w:tag w:val="goog_rdk_13"/>
          <w:id w:val="-524479348"/>
        </w:sdtPr>
        <w:sdtEndPr/>
        <w:sdtContent>
          <w:r>
            <w:rPr>
              <w:color w:val="000000"/>
            </w:rPr>
            <w:t xml:space="preserve"> </w:t>
          </w:r>
        </w:sdtContent>
      </w:sdt>
    </w:p>
    <w:p w14:paraId="00000056" w14:textId="77777777" w:rsidR="00F70D0E" w:rsidRDefault="000B292B">
      <w:pPr>
        <w:spacing w:line="276" w:lineRule="auto"/>
        <w:jc w:val="both"/>
      </w:pPr>
      <w:r>
        <w:t>II.</w:t>
      </w:r>
      <w:r>
        <w:tab/>
      </w:r>
      <w:r>
        <w:rPr>
          <w:b/>
        </w:rPr>
        <w:t>Project Overview</w:t>
      </w:r>
      <w:r>
        <w:t xml:space="preserve"> </w:t>
      </w:r>
    </w:p>
    <w:sdt>
      <w:sdtPr>
        <w:tag w:val="goog_rdk_16"/>
        <w:id w:val="844520037"/>
      </w:sdtPr>
      <w:sdtEndPr/>
      <w:sdtContent>
        <w:p w14:paraId="00000057" w14:textId="77777777" w:rsidR="00F70D0E" w:rsidRDefault="00B67B1C">
          <w:pPr>
            <w:numPr>
              <w:ilvl w:val="0"/>
              <w:numId w:val="7"/>
            </w:numPr>
            <w:pBdr>
              <w:top w:val="nil"/>
              <w:left w:val="nil"/>
              <w:bottom w:val="nil"/>
              <w:right w:val="nil"/>
              <w:between w:val="nil"/>
            </w:pBdr>
            <w:spacing w:after="0"/>
            <w:jc w:val="both"/>
            <w:rPr>
              <w:color w:val="000000"/>
            </w:rPr>
          </w:pPr>
          <w:sdt>
            <w:sdtPr>
              <w:tag w:val="goog_rdk_15"/>
              <w:id w:val="-1706102787"/>
            </w:sdtPr>
            <w:sdtEndPr/>
            <w:sdtContent>
              <w:r w:rsidR="000B292B">
                <w:rPr>
                  <w:color w:val="000000"/>
                </w:rPr>
                <w:t>Libya is among the most water-scarce countries in the world, with more than 90% of its territory classified as desert. The country relies almost entirely on non-renewable fossil water from deep aquifers. Agriculture, which consumes over 80% of available water resources, is severely impacted by climate-aggravated challenges including increasing drought, salinity, land degradation, and inefficient irrigation practices. These environmental pressures are compounded by weak governance, institutional fragmentation, and protracted political instability, which undermine the delivery of climate-resilient services to rural communities and smallholder producers.</w:t>
              </w:r>
            </w:sdtContent>
          </w:sdt>
        </w:p>
      </w:sdtContent>
    </w:sdt>
    <w:sdt>
      <w:sdtPr>
        <w:tag w:val="goog_rdk_18"/>
        <w:id w:val="673150289"/>
      </w:sdtPr>
      <w:sdtEndPr/>
      <w:sdtContent>
        <w:p w14:paraId="00000058" w14:textId="77777777" w:rsidR="00F70D0E" w:rsidRDefault="00B67B1C" w:rsidP="00264C24">
          <w:pPr>
            <w:numPr>
              <w:ilvl w:val="0"/>
              <w:numId w:val="7"/>
            </w:numPr>
            <w:pBdr>
              <w:top w:val="nil"/>
              <w:left w:val="nil"/>
              <w:bottom w:val="nil"/>
              <w:right w:val="nil"/>
              <w:between w:val="nil"/>
            </w:pBdr>
            <w:spacing w:after="0"/>
            <w:jc w:val="both"/>
            <w:rPr>
              <w:color w:val="000000"/>
            </w:rPr>
          </w:pPr>
          <w:sdt>
            <w:sdtPr>
              <w:tag w:val="goog_rdk_17"/>
              <w:id w:val="553818089"/>
            </w:sdtPr>
            <w:sdtEndPr/>
            <w:sdtContent>
              <w:r w:rsidR="000B292B">
                <w:rPr>
                  <w:color w:val="000000"/>
                </w:rPr>
                <w:t xml:space="preserve">Libya’s vulnerability to climate change is particularly acute in the agriculture and livestock sectors, where productivity is declining and exposure to climate shocks is increasing. Rainfed farming in semi-arid zones is becoming less viable, and rising temperatures could reduce crop yields by up to 30% by 2060. At the same time, municipal and national institutions face structural limitations in planning and implementing adaptive measures. </w:t>
              </w:r>
            </w:sdtContent>
          </w:sdt>
        </w:p>
      </w:sdtContent>
    </w:sdt>
    <w:p w14:paraId="0000005A" w14:textId="061A9DA3" w:rsidR="00F70D0E" w:rsidRDefault="00B67B1C">
      <w:pPr>
        <w:numPr>
          <w:ilvl w:val="0"/>
          <w:numId w:val="7"/>
        </w:numPr>
        <w:pBdr>
          <w:top w:val="nil"/>
          <w:left w:val="nil"/>
          <w:bottom w:val="nil"/>
          <w:right w:val="nil"/>
          <w:between w:val="nil"/>
        </w:pBdr>
        <w:spacing w:after="0" w:line="276" w:lineRule="auto"/>
        <w:jc w:val="both"/>
      </w:pPr>
      <w:sdt>
        <w:sdtPr>
          <w:tag w:val="goog_rdk_23"/>
          <w:id w:val="-1182585666"/>
        </w:sdtPr>
        <w:sdtEndPr/>
        <w:sdtContent>
          <w:sdt>
            <w:sdtPr>
              <w:tag w:val="goog_rdk_20"/>
              <w:id w:val="854453292"/>
            </w:sdtPr>
            <w:sdtEndPr/>
            <w:sdtContent>
              <w:sdt>
                <w:sdtPr>
                  <w:tag w:val="goog_rdk_21"/>
                  <w:id w:val="247314866"/>
                </w:sdtPr>
                <w:sdtEndPr/>
                <w:sdtContent/>
              </w:sdt>
            </w:sdtContent>
          </w:sdt>
        </w:sdtContent>
      </w:sdt>
      <w:r w:rsidR="000B292B">
        <w:rPr>
          <w:color w:val="000000"/>
        </w:rPr>
        <w:t>The</w:t>
      </w:r>
      <w:sdt>
        <w:sdtPr>
          <w:tag w:val="goog_rdk_24"/>
          <w:id w:val="-1279412248"/>
        </w:sdtPr>
        <w:sdtEndPr/>
        <w:sdtContent>
          <w:r w:rsidR="000B292B">
            <w:rPr>
              <w:color w:val="000000"/>
            </w:rPr>
            <w:t xml:space="preserve"> RENEWAL</w:t>
          </w:r>
        </w:sdtContent>
      </w:sdt>
      <w:r w:rsidR="000B292B">
        <w:rPr>
          <w:color w:val="000000"/>
        </w:rPr>
        <w:t xml:space="preserve"> project aims to increase the climate change resilience of the agriculture/livestock sector to water scarcity in Libya by improving water use efficiency, supporting climate-resilient agricultural practices, and strengthening institutional capacities. </w:t>
      </w:r>
    </w:p>
    <w:sdt>
      <w:sdtPr>
        <w:tag w:val="goog_rdk_28"/>
        <w:id w:val="-1604726641"/>
      </w:sdtPr>
      <w:sdtEndPr/>
      <w:sdtContent>
        <w:p w14:paraId="0000005B" w14:textId="634D5A97" w:rsidR="00F70D0E" w:rsidRDefault="00B67B1C">
          <w:pPr>
            <w:numPr>
              <w:ilvl w:val="0"/>
              <w:numId w:val="7"/>
            </w:numPr>
            <w:pBdr>
              <w:top w:val="nil"/>
              <w:left w:val="nil"/>
              <w:bottom w:val="nil"/>
              <w:right w:val="nil"/>
              <w:between w:val="nil"/>
            </w:pBdr>
            <w:spacing w:after="0" w:line="276" w:lineRule="auto"/>
            <w:jc w:val="both"/>
            <w:rPr>
              <w:color w:val="000000"/>
            </w:rPr>
          </w:pPr>
          <w:sdt>
            <w:sdtPr>
              <w:tag w:val="goog_rdk_25"/>
              <w:id w:val="-1778703740"/>
            </w:sdtPr>
            <w:sdtEndPr/>
            <w:sdtContent/>
          </w:sdt>
          <w:sdt>
            <w:sdtPr>
              <w:tag w:val="goog_rdk_26"/>
              <w:id w:val="1776445921"/>
            </w:sdtPr>
            <w:sdtEndPr/>
            <w:sdtContent/>
          </w:sdt>
          <w:r w:rsidR="000B292B">
            <w:rPr>
              <w:color w:val="000000"/>
            </w:rPr>
            <w:t xml:space="preserve">The Project prioritizes addressing the specific needs and concerns of smallholder farmers, pastoralists, and women. Engagement with these groups will continue during project implementation through the four proposed Project components: (1) generating and disseminating climate change hazard risks information, (2 and 3) strengthening beneficiaries' capacities for resilient agriculture and livestock interventions, (4) encouraging replication of activities. </w:t>
          </w:r>
          <w:sdt>
            <w:sdtPr>
              <w:tag w:val="goog_rdk_27"/>
              <w:id w:val="1144786107"/>
              <w:showingPlcHdr/>
            </w:sdtPr>
            <w:sdtEndPr/>
            <w:sdtContent>
              <w:r w:rsidR="00264C24">
                <w:t xml:space="preserve">     </w:t>
              </w:r>
            </w:sdtContent>
          </w:sdt>
        </w:p>
      </w:sdtContent>
    </w:sdt>
    <w:sdt>
      <w:sdtPr>
        <w:tag w:val="goog_rdk_30"/>
        <w:id w:val="-1042126372"/>
      </w:sdtPr>
      <w:sdtEndPr/>
      <w:sdtContent>
        <w:p w14:paraId="0000005C" w14:textId="77777777" w:rsidR="00F70D0E" w:rsidRDefault="00B67B1C">
          <w:pPr>
            <w:numPr>
              <w:ilvl w:val="1"/>
              <w:numId w:val="7"/>
            </w:numPr>
            <w:pBdr>
              <w:top w:val="nil"/>
              <w:left w:val="nil"/>
              <w:bottom w:val="nil"/>
              <w:right w:val="nil"/>
              <w:between w:val="nil"/>
            </w:pBdr>
            <w:spacing w:after="0" w:line="276" w:lineRule="auto"/>
            <w:jc w:val="both"/>
            <w:rPr>
              <w:color w:val="000000"/>
            </w:rPr>
          </w:pPr>
          <w:sdt>
            <w:sdtPr>
              <w:tag w:val="goog_rdk_29"/>
              <w:id w:val="1795089692"/>
            </w:sdtPr>
            <w:sdtEndPr/>
            <w:sdtContent>
              <w:r w:rsidR="000B292B">
                <w:rPr>
                  <w:color w:val="000000"/>
                </w:rPr>
                <w:t>Component 1. Participatory prioritization of climate change adaptation options into national, district and community planning for agriculture / livestock development [US$ 644,960]</w:t>
              </w:r>
            </w:sdtContent>
          </w:sdt>
        </w:p>
      </w:sdtContent>
    </w:sdt>
    <w:sdt>
      <w:sdtPr>
        <w:tag w:val="goog_rdk_32"/>
        <w:id w:val="1321002828"/>
      </w:sdtPr>
      <w:sdtEndPr/>
      <w:sdtContent>
        <w:p w14:paraId="0000005D" w14:textId="77777777" w:rsidR="00F70D0E" w:rsidRDefault="00B67B1C">
          <w:pPr>
            <w:numPr>
              <w:ilvl w:val="1"/>
              <w:numId w:val="7"/>
            </w:numPr>
            <w:pBdr>
              <w:top w:val="nil"/>
              <w:left w:val="nil"/>
              <w:bottom w:val="nil"/>
              <w:right w:val="nil"/>
              <w:between w:val="nil"/>
            </w:pBdr>
            <w:spacing w:after="0" w:line="276" w:lineRule="auto"/>
            <w:jc w:val="both"/>
            <w:rPr>
              <w:color w:val="000000"/>
            </w:rPr>
          </w:pPr>
          <w:sdt>
            <w:sdtPr>
              <w:tag w:val="goog_rdk_31"/>
              <w:id w:val="2023197129"/>
            </w:sdtPr>
            <w:sdtEndPr/>
            <w:sdtContent>
              <w:r w:rsidR="000B292B">
                <w:rPr>
                  <w:color w:val="000000"/>
                </w:rPr>
                <w:t>Component 2. Climate resilient investment in concrete activities in the agriculture sector [US$ 4,154,790]</w:t>
              </w:r>
            </w:sdtContent>
          </w:sdt>
        </w:p>
      </w:sdtContent>
    </w:sdt>
    <w:sdt>
      <w:sdtPr>
        <w:tag w:val="goog_rdk_34"/>
        <w:id w:val="1012332827"/>
      </w:sdtPr>
      <w:sdtEndPr/>
      <w:sdtContent>
        <w:p w14:paraId="0000005E" w14:textId="77777777" w:rsidR="00F70D0E" w:rsidRDefault="00B67B1C">
          <w:pPr>
            <w:numPr>
              <w:ilvl w:val="1"/>
              <w:numId w:val="7"/>
            </w:numPr>
            <w:pBdr>
              <w:top w:val="nil"/>
              <w:left w:val="nil"/>
              <w:bottom w:val="nil"/>
              <w:right w:val="nil"/>
              <w:between w:val="nil"/>
            </w:pBdr>
            <w:spacing w:after="0" w:line="276" w:lineRule="auto"/>
            <w:jc w:val="both"/>
            <w:rPr>
              <w:color w:val="000000"/>
            </w:rPr>
          </w:pPr>
          <w:sdt>
            <w:sdtPr>
              <w:tag w:val="goog_rdk_33"/>
              <w:id w:val="-1145121346"/>
            </w:sdtPr>
            <w:sdtEndPr/>
            <w:sdtContent>
              <w:r w:rsidR="000B292B">
                <w:rPr>
                  <w:color w:val="000000"/>
                </w:rPr>
                <w:t>Component 3. Climate resilient investment in concrete activities in the livestock sector [US$ 2,693,390]</w:t>
              </w:r>
            </w:sdtContent>
          </w:sdt>
        </w:p>
      </w:sdtContent>
    </w:sdt>
    <w:sdt>
      <w:sdtPr>
        <w:tag w:val="goog_rdk_36"/>
        <w:id w:val="-1044366727"/>
      </w:sdtPr>
      <w:sdtEndPr/>
      <w:sdtContent>
        <w:p w14:paraId="0000005F" w14:textId="77777777" w:rsidR="00F70D0E" w:rsidRDefault="00B67B1C" w:rsidP="00264C24">
          <w:pPr>
            <w:numPr>
              <w:ilvl w:val="1"/>
              <w:numId w:val="7"/>
            </w:numPr>
            <w:pBdr>
              <w:top w:val="nil"/>
              <w:left w:val="nil"/>
              <w:bottom w:val="nil"/>
              <w:right w:val="nil"/>
              <w:between w:val="nil"/>
            </w:pBdr>
            <w:spacing w:after="0" w:line="276" w:lineRule="auto"/>
            <w:jc w:val="both"/>
          </w:pPr>
          <w:sdt>
            <w:sdtPr>
              <w:tag w:val="goog_rdk_35"/>
              <w:id w:val="-85458841"/>
            </w:sdtPr>
            <w:sdtEndPr/>
            <w:sdtContent>
              <w:r w:rsidR="000B292B">
                <w:rPr>
                  <w:color w:val="000000"/>
                </w:rPr>
                <w:t xml:space="preserve"> Component 4. Capturing and disseminating relevant knowledge and learning on climate change resilient practices, products, and technologies and to replicate these at national, district and community level [US$ 845,478]</w:t>
              </w:r>
            </w:sdtContent>
          </w:sdt>
        </w:p>
      </w:sdtContent>
    </w:sdt>
    <w:p w14:paraId="00000061" w14:textId="690AE356" w:rsidR="00F70D0E" w:rsidRDefault="00B67B1C">
      <w:pPr>
        <w:numPr>
          <w:ilvl w:val="0"/>
          <w:numId w:val="7"/>
        </w:numPr>
        <w:pBdr>
          <w:top w:val="nil"/>
          <w:left w:val="nil"/>
          <w:bottom w:val="nil"/>
          <w:right w:val="nil"/>
          <w:between w:val="nil"/>
        </w:pBdr>
        <w:spacing w:line="276" w:lineRule="auto"/>
        <w:jc w:val="both"/>
      </w:pPr>
      <w:sdt>
        <w:sdtPr>
          <w:tag w:val="goog_rdk_41"/>
          <w:id w:val="-910702070"/>
        </w:sdtPr>
        <w:sdtEndPr/>
        <w:sdtContent>
          <w:sdt>
            <w:sdtPr>
              <w:tag w:val="goog_rdk_38"/>
              <w:id w:val="1046257980"/>
            </w:sdtPr>
            <w:sdtEndPr/>
            <w:sdtContent>
              <w:sdt>
                <w:sdtPr>
                  <w:tag w:val="goog_rdk_39"/>
                  <w:id w:val="-1907521396"/>
                </w:sdtPr>
                <w:sdtEndPr/>
                <w:sdtContent/>
              </w:sdt>
            </w:sdtContent>
          </w:sdt>
        </w:sdtContent>
      </w:sdt>
      <w:r w:rsidR="000B292B">
        <w:rPr>
          <w:color w:val="000000"/>
        </w:rPr>
        <w:t>The target areas are concentrated in the North-Western districts of Zuwara, Al Jafara, Nalut, and Al Jabal al Gharbi, with broader climate vulnerability assessments extending to nine additional districts across Libya.</w:t>
      </w:r>
    </w:p>
    <w:p w14:paraId="00000062" w14:textId="77777777" w:rsidR="00F70D0E" w:rsidRDefault="000B292B">
      <w:pPr>
        <w:spacing w:line="276" w:lineRule="auto"/>
        <w:jc w:val="both"/>
      </w:pPr>
      <w:r>
        <w:t>III.</w:t>
      </w:r>
      <w:r>
        <w:tab/>
      </w:r>
      <w:r>
        <w:rPr>
          <w:b/>
        </w:rPr>
        <w:t>Project Implementation arrangements</w:t>
      </w:r>
      <w:r>
        <w:t xml:space="preserve"> </w:t>
      </w:r>
    </w:p>
    <w:p w14:paraId="00000063" w14:textId="68F8E336" w:rsidR="00F70D0E" w:rsidRDefault="000B292B">
      <w:pPr>
        <w:numPr>
          <w:ilvl w:val="0"/>
          <w:numId w:val="7"/>
        </w:numPr>
        <w:pBdr>
          <w:top w:val="nil"/>
          <w:left w:val="nil"/>
          <w:bottom w:val="nil"/>
          <w:right w:val="nil"/>
          <w:between w:val="nil"/>
        </w:pBdr>
        <w:spacing w:after="0" w:line="276" w:lineRule="auto"/>
        <w:jc w:val="both"/>
      </w:pPr>
      <w:r>
        <w:rPr>
          <w:color w:val="000000"/>
        </w:rPr>
        <w:t>The International Fund for Agricultural Development (IFAD) act</w:t>
      </w:r>
      <w:r w:rsidR="000B5D00">
        <w:rPr>
          <w:color w:val="000000"/>
        </w:rPr>
        <w:t>s</w:t>
      </w:r>
      <w:r>
        <w:rPr>
          <w:color w:val="000000"/>
        </w:rPr>
        <w:t xml:space="preserve"> as the Multilateral Implementing Entity (MIE) of the RENEWAL project, while the </w:t>
      </w:r>
      <w:sdt>
        <w:sdtPr>
          <w:tag w:val="goog_rdk_42"/>
          <w:id w:val="1477564924"/>
        </w:sdtPr>
        <w:sdtEndPr/>
        <w:sdtContent/>
      </w:sdt>
      <w:sdt>
        <w:sdtPr>
          <w:tag w:val="goog_rdk_43"/>
          <w:id w:val="-99337259"/>
        </w:sdtPr>
        <w:sdtEndPr/>
        <w:sdtContent/>
      </w:sdt>
      <w:r>
        <w:rPr>
          <w:color w:val="000000"/>
        </w:rPr>
        <w:t>United Nations Office for Project Services (UNOPS) serves as the Executing Entity responsible for day-to-day implementation, including procurement, technical supervision, and coordination with national stakeholders.</w:t>
      </w:r>
      <w:sdt>
        <w:sdtPr>
          <w:tag w:val="goog_rdk_44"/>
          <w:id w:val="547807053"/>
        </w:sdtPr>
        <w:sdtEndPr/>
        <w:sdtContent>
          <w:r>
            <w:rPr>
              <w:color w:val="000000"/>
            </w:rPr>
            <w:t xml:space="preserve"> To carry out these responsibilities, UNOPS has established a Project Management Unit (PMU), composed of a core team that includes a Project Manager, Financial Management Specialist, Procurement Specialist, and Environmental Expert.</w:t>
          </w:r>
        </w:sdtContent>
      </w:sdt>
    </w:p>
    <w:p w14:paraId="00000065" w14:textId="1CE3F7CF" w:rsidR="00F70D0E" w:rsidRDefault="000B292B" w:rsidP="00B525EC">
      <w:pPr>
        <w:numPr>
          <w:ilvl w:val="0"/>
          <w:numId w:val="7"/>
        </w:numPr>
        <w:pBdr>
          <w:top w:val="nil"/>
          <w:left w:val="nil"/>
          <w:bottom w:val="nil"/>
          <w:right w:val="nil"/>
          <w:between w:val="nil"/>
        </w:pBdr>
        <w:spacing w:after="0" w:line="276" w:lineRule="auto"/>
        <w:jc w:val="both"/>
      </w:pPr>
      <w:r>
        <w:t>The project will apply an adaptive management approach to ensure its continued relevance and responsiveness to Libya’s evolving context.</w:t>
      </w:r>
      <w:r w:rsidR="00B525EC">
        <w:t xml:space="preserve"> To this end, the inception workshop served as a platform to discuss the composition of the </w:t>
      </w:r>
      <w:r w:rsidRPr="00B525EC">
        <w:rPr>
          <w:color w:val="000000"/>
        </w:rPr>
        <w:t xml:space="preserve">Project Advisory Committee (PAC) </w:t>
      </w:r>
      <w:sdt>
        <w:sdtPr>
          <w:tag w:val="goog_rdk_46"/>
          <w:id w:val="926542270"/>
          <w:showingPlcHdr/>
        </w:sdtPr>
        <w:sdtEndPr/>
        <w:sdtContent>
          <w:r w:rsidR="00264C24">
            <w:t xml:space="preserve">     </w:t>
          </w:r>
        </w:sdtContent>
      </w:sdt>
      <w:r w:rsidRPr="00B525EC">
        <w:rPr>
          <w:color w:val="000000"/>
        </w:rPr>
        <w:t xml:space="preserve"> </w:t>
      </w:r>
      <w:r w:rsidR="00B525EC">
        <w:rPr>
          <w:color w:val="000000"/>
        </w:rPr>
        <w:t xml:space="preserve">that will act as the main national steering and oversight body of the project. Its key responsibilities include </w:t>
      </w:r>
      <w:r w:rsidRPr="00B525EC">
        <w:rPr>
          <w:color w:val="000000"/>
        </w:rPr>
        <w:t>provid</w:t>
      </w:r>
      <w:r w:rsidR="00B525EC">
        <w:rPr>
          <w:color w:val="000000"/>
        </w:rPr>
        <w:t>ing</w:t>
      </w:r>
      <w:r w:rsidRPr="00B525EC">
        <w:rPr>
          <w:color w:val="000000"/>
        </w:rPr>
        <w:t xml:space="preserve"> overall guidance, ensur</w:t>
      </w:r>
      <w:r w:rsidR="00B525EC">
        <w:rPr>
          <w:color w:val="000000"/>
        </w:rPr>
        <w:t>ing</w:t>
      </w:r>
      <w:r w:rsidRPr="00B525EC">
        <w:rPr>
          <w:color w:val="000000"/>
        </w:rPr>
        <w:t xml:space="preserve"> alignment with national policies, and facilitat</w:t>
      </w:r>
      <w:r w:rsidR="00B525EC">
        <w:rPr>
          <w:color w:val="000000"/>
        </w:rPr>
        <w:t>ing</w:t>
      </w:r>
      <w:r w:rsidRPr="00B525EC">
        <w:rPr>
          <w:color w:val="000000"/>
        </w:rPr>
        <w:t xml:space="preserve"> inter-institutional coordination.</w:t>
      </w:r>
      <w:r w:rsidR="00B525EC" w:rsidRPr="00B525EC">
        <w:rPr>
          <w:color w:val="000000"/>
        </w:rPr>
        <w:t xml:space="preserve"> </w:t>
      </w:r>
      <w:r w:rsidR="00B525EC">
        <w:rPr>
          <w:color w:val="000000"/>
        </w:rPr>
        <w:t>The PAC is expected to validate project plans, review progress, and ensure the project remains responsive to the evolving climate adaptation needs of the agricultural sector.</w:t>
      </w:r>
    </w:p>
    <w:p w14:paraId="2A832B32" w14:textId="580F4DC5" w:rsidR="00264C24" w:rsidRDefault="000B292B" w:rsidP="00264C24">
      <w:pPr>
        <w:numPr>
          <w:ilvl w:val="0"/>
          <w:numId w:val="7"/>
        </w:numPr>
        <w:pBdr>
          <w:top w:val="nil"/>
          <w:left w:val="nil"/>
          <w:bottom w:val="nil"/>
          <w:right w:val="nil"/>
          <w:between w:val="nil"/>
        </w:pBdr>
        <w:spacing w:after="0" w:line="276" w:lineRule="auto"/>
        <w:jc w:val="both"/>
      </w:pPr>
      <w:r>
        <w:rPr>
          <w:color w:val="000000"/>
        </w:rPr>
        <w:t xml:space="preserve">It will be chaired by a national authority, with its composition to include representatives from key ministries (e.g., Ministry of Environment, Ministry of Foreign Affairs, Ministry of Agriculture, and Ministry of Water Resources) and relevant institutions. </w:t>
      </w:r>
      <w:r w:rsidR="00B525EC">
        <w:rPr>
          <w:color w:val="000000"/>
        </w:rPr>
        <w:t>Discussions over the entity that will chair the PAC are ongoing and a final decision will be communicated by MOFA in the coming weeks.</w:t>
      </w:r>
    </w:p>
    <w:p w14:paraId="34600BFE" w14:textId="77777777" w:rsidR="00264C24" w:rsidRDefault="00264C24" w:rsidP="00264C24">
      <w:pPr>
        <w:pBdr>
          <w:top w:val="nil"/>
          <w:left w:val="nil"/>
          <w:bottom w:val="nil"/>
          <w:right w:val="nil"/>
          <w:between w:val="nil"/>
        </w:pBdr>
        <w:spacing w:after="0" w:line="276" w:lineRule="auto"/>
        <w:jc w:val="both"/>
      </w:pPr>
    </w:p>
    <w:p w14:paraId="00000069" w14:textId="3B620914" w:rsidR="00F70D0E" w:rsidRDefault="000B292B" w:rsidP="00264C24">
      <w:pPr>
        <w:pBdr>
          <w:top w:val="nil"/>
          <w:left w:val="nil"/>
          <w:bottom w:val="nil"/>
          <w:right w:val="nil"/>
          <w:between w:val="nil"/>
        </w:pBdr>
        <w:spacing w:after="0" w:line="276" w:lineRule="auto"/>
        <w:jc w:val="both"/>
      </w:pPr>
      <w:r>
        <w:t>IV.</w:t>
      </w:r>
      <w:r>
        <w:tab/>
      </w:r>
      <w:r w:rsidRPr="00264C24">
        <w:rPr>
          <w:b/>
        </w:rPr>
        <w:t>IW Objectives and Overview</w:t>
      </w:r>
      <w:r>
        <w:t xml:space="preserve"> </w:t>
      </w:r>
    </w:p>
    <w:p w14:paraId="0000006A" w14:textId="77777777" w:rsidR="00F70D0E" w:rsidRDefault="000B292B">
      <w:pPr>
        <w:numPr>
          <w:ilvl w:val="0"/>
          <w:numId w:val="7"/>
        </w:numPr>
        <w:pBdr>
          <w:top w:val="nil"/>
          <w:left w:val="nil"/>
          <w:bottom w:val="nil"/>
          <w:right w:val="nil"/>
          <w:between w:val="nil"/>
        </w:pBdr>
        <w:spacing w:after="0"/>
        <w:jc w:val="both"/>
      </w:pPr>
      <w:r>
        <w:rPr>
          <w:color w:val="000000"/>
        </w:rPr>
        <w:t xml:space="preserve">The IW aimed to: (i) formally launch the RENEWAL project; (ii) introduce the project objectives, components, and implementation arrangements; (iii) foster alignment among national and international stakeholders; and (iv) clarify institutional responsibilities and next steps. </w:t>
      </w:r>
    </w:p>
    <w:sdt>
      <w:sdtPr>
        <w:tag w:val="goog_rdk_49"/>
        <w:id w:val="-2132775227"/>
      </w:sdtPr>
      <w:sdtEndPr/>
      <w:sdtContent>
        <w:p w14:paraId="0000006B" w14:textId="77777777" w:rsidR="00F70D0E" w:rsidRDefault="000B292B">
          <w:pPr>
            <w:numPr>
              <w:ilvl w:val="0"/>
              <w:numId w:val="7"/>
            </w:numPr>
            <w:pBdr>
              <w:top w:val="nil"/>
              <w:left w:val="nil"/>
              <w:bottom w:val="nil"/>
              <w:right w:val="nil"/>
              <w:between w:val="nil"/>
            </w:pBdr>
            <w:spacing w:after="0"/>
            <w:jc w:val="both"/>
            <w:rPr>
              <w:color w:val="000000"/>
            </w:rPr>
          </w:pPr>
          <w:r>
            <w:rPr>
              <w:color w:val="000000"/>
            </w:rPr>
            <w:t>It was organized by UNOPS, MoFA, and IFAD and attended by representatives from MoE, MoA, MoWR, and other key national partners.</w:t>
          </w:r>
          <w:sdt>
            <w:sdtPr>
              <w:tag w:val="goog_rdk_48"/>
              <w:id w:val="-1095622012"/>
            </w:sdtPr>
            <w:sdtEndPr/>
            <w:sdtContent/>
          </w:sdt>
        </w:p>
      </w:sdtContent>
    </w:sdt>
    <w:p w14:paraId="0000006C" w14:textId="77777777" w:rsidR="00F70D0E" w:rsidRDefault="00B67B1C">
      <w:pPr>
        <w:numPr>
          <w:ilvl w:val="0"/>
          <w:numId w:val="7"/>
        </w:numPr>
        <w:pBdr>
          <w:top w:val="nil"/>
          <w:left w:val="nil"/>
          <w:bottom w:val="nil"/>
          <w:right w:val="nil"/>
          <w:between w:val="nil"/>
        </w:pBdr>
        <w:jc w:val="both"/>
      </w:pPr>
      <w:sdt>
        <w:sdtPr>
          <w:tag w:val="goog_rdk_50"/>
          <w:id w:val="-794984738"/>
        </w:sdtPr>
        <w:sdtEndPr/>
        <w:sdtContent>
          <w:r w:rsidR="000B292B">
            <w:rPr>
              <w:color w:val="000000"/>
            </w:rPr>
            <w:t xml:space="preserve">The workshop was followed by dedicated support and working sessions to assist the PMU in developing the project's Annual Work Plan and Budget (AWPB) and Procurement Plan (PP), as well as dedicated virtual sessions on specific themes, such as procurement </w:t>
          </w:r>
          <w:r w:rsidR="000B292B">
            <w:rPr>
              <w:color w:val="000000"/>
            </w:rPr>
            <w:lastRenderedPageBreak/>
            <w:t>provisions and Adaptation Fund Environmental and Social Policy (ESP) and Gender Policy (GP).</w:t>
          </w:r>
        </w:sdtContent>
      </w:sdt>
    </w:p>
    <w:p w14:paraId="0000006D" w14:textId="77777777" w:rsidR="00F70D0E" w:rsidRDefault="000B292B">
      <w:pPr>
        <w:spacing w:line="276" w:lineRule="auto"/>
        <w:jc w:val="both"/>
      </w:pPr>
      <w:r>
        <w:t>V.</w:t>
      </w:r>
      <w:r>
        <w:tab/>
      </w:r>
      <w:r>
        <w:rPr>
          <w:b/>
        </w:rPr>
        <w:t>IW Presentations</w:t>
      </w:r>
    </w:p>
    <w:p w14:paraId="0000006E" w14:textId="77777777" w:rsidR="00F70D0E" w:rsidRDefault="000B292B">
      <w:pPr>
        <w:numPr>
          <w:ilvl w:val="0"/>
          <w:numId w:val="7"/>
        </w:numPr>
        <w:pBdr>
          <w:top w:val="nil"/>
          <w:left w:val="nil"/>
          <w:bottom w:val="nil"/>
          <w:right w:val="nil"/>
          <w:between w:val="nil"/>
        </w:pBdr>
        <w:spacing w:after="0" w:line="276" w:lineRule="auto"/>
        <w:jc w:val="both"/>
      </w:pPr>
      <w:r>
        <w:rPr>
          <w:color w:val="000000"/>
        </w:rPr>
        <w:t xml:space="preserve">During the IW, UNOPS delivered a comprehensive presentation outlining the scope, objectives, and structure of the RENEWAL project. </w:t>
      </w:r>
    </w:p>
    <w:p w14:paraId="0000006F" w14:textId="77777777" w:rsidR="00F70D0E" w:rsidRDefault="000B292B">
      <w:pPr>
        <w:numPr>
          <w:ilvl w:val="0"/>
          <w:numId w:val="7"/>
        </w:numPr>
        <w:pBdr>
          <w:top w:val="nil"/>
          <w:left w:val="nil"/>
          <w:bottom w:val="nil"/>
          <w:right w:val="nil"/>
          <w:between w:val="nil"/>
        </w:pBdr>
        <w:spacing w:after="0" w:line="276" w:lineRule="auto"/>
        <w:jc w:val="both"/>
      </w:pPr>
      <w:r>
        <w:rPr>
          <w:color w:val="000000"/>
        </w:rPr>
        <w:t>The presentation covered the geographic focus, expected outcomes, and components of the project, alongside key implementation timelines. It also introduced the financial framework, procurement procedures, and risk management measures, including compliance with IFAD and Adaptation Fund requirements. The roles and responsibilities of national and international stakeholders were highlighted, with an emphasis on collaboration and coordination mechanisms.</w:t>
      </w:r>
    </w:p>
    <w:p w14:paraId="00000070" w14:textId="5E5C9F5A" w:rsidR="00F70D0E" w:rsidRDefault="000B292B">
      <w:pPr>
        <w:numPr>
          <w:ilvl w:val="0"/>
          <w:numId w:val="7"/>
        </w:numPr>
        <w:pBdr>
          <w:top w:val="nil"/>
          <w:left w:val="nil"/>
          <w:bottom w:val="nil"/>
          <w:right w:val="nil"/>
          <w:between w:val="nil"/>
        </w:pBdr>
        <w:spacing w:after="0" w:line="276" w:lineRule="auto"/>
        <w:jc w:val="both"/>
      </w:pPr>
      <w:r>
        <w:rPr>
          <w:color w:val="000000"/>
        </w:rPr>
        <w:t>To complement the inception workshop and ensure a robust start-up, three dedicated technical sessions were scheduled to provide targeted capacity building and foster collaboration between IFAD</w:t>
      </w:r>
      <w:sdt>
        <w:sdtPr>
          <w:tag w:val="goog_rdk_51"/>
          <w:id w:val="1828556639"/>
        </w:sdtPr>
        <w:sdtEndPr/>
        <w:sdtContent>
          <w:r>
            <w:rPr>
              <w:color w:val="000000"/>
            </w:rPr>
            <w:t xml:space="preserve"> and</w:t>
          </w:r>
        </w:sdtContent>
      </w:sdt>
      <w:sdt>
        <w:sdtPr>
          <w:tag w:val="goog_rdk_52"/>
          <w:id w:val="-1935042405"/>
          <w:showingPlcHdr/>
        </w:sdtPr>
        <w:sdtEndPr/>
        <w:sdtContent>
          <w:r w:rsidR="000B5D00">
            <w:t xml:space="preserve">     </w:t>
          </w:r>
        </w:sdtContent>
      </w:sdt>
      <w:sdt>
        <w:sdtPr>
          <w:tag w:val="goog_rdk_53"/>
          <w:id w:val="-583372676"/>
        </w:sdtPr>
        <w:sdtEndPr/>
        <w:sdtContent>
          <w:r>
            <w:rPr>
              <w:color w:val="000000"/>
            </w:rPr>
            <w:t xml:space="preserve"> </w:t>
          </w:r>
        </w:sdtContent>
      </w:sdt>
      <w:r>
        <w:rPr>
          <w:color w:val="000000"/>
        </w:rPr>
        <w:t xml:space="preserve">UNOPS teams. </w:t>
      </w:r>
    </w:p>
    <w:p w14:paraId="00000071" w14:textId="77777777" w:rsidR="00F70D0E" w:rsidRDefault="000B292B">
      <w:pPr>
        <w:numPr>
          <w:ilvl w:val="0"/>
          <w:numId w:val="7"/>
        </w:numPr>
        <w:pBdr>
          <w:top w:val="nil"/>
          <w:left w:val="nil"/>
          <w:bottom w:val="nil"/>
          <w:right w:val="nil"/>
          <w:between w:val="nil"/>
        </w:pBdr>
        <w:spacing w:after="0" w:line="276" w:lineRule="auto"/>
        <w:jc w:val="both"/>
      </w:pPr>
      <w:r>
        <w:rPr>
          <w:color w:val="000000"/>
        </w:rPr>
        <w:t>These sessions aim to deepen understanding of operational requirements and strengthen alignment on implementation modalities:</w:t>
      </w:r>
    </w:p>
    <w:p w14:paraId="00000072" w14:textId="1280EB0E" w:rsidR="00F70D0E" w:rsidRDefault="000B292B">
      <w:pPr>
        <w:numPr>
          <w:ilvl w:val="0"/>
          <w:numId w:val="8"/>
        </w:numPr>
        <w:spacing w:after="0" w:line="276" w:lineRule="auto"/>
        <w:jc w:val="both"/>
      </w:pPr>
      <w:r>
        <w:t>A technical session on Environmental and Social Safeguards was held on 21 May 2025, focusing on the</w:t>
      </w:r>
      <w:sdt>
        <w:sdtPr>
          <w:tag w:val="goog_rdk_54"/>
          <w:id w:val="-1489090890"/>
          <w:showingPlcHdr/>
        </w:sdtPr>
        <w:sdtEndPr/>
        <w:sdtContent>
          <w:r w:rsidR="00264C24">
            <w:t xml:space="preserve">     </w:t>
          </w:r>
        </w:sdtContent>
      </w:sdt>
      <w:r>
        <w:t xml:space="preserve"> requirements</w:t>
      </w:r>
      <w:sdt>
        <w:sdtPr>
          <w:tag w:val="goog_rdk_55"/>
          <w:id w:val="260109375"/>
          <w:showingPlcHdr/>
        </w:sdtPr>
        <w:sdtEndPr/>
        <w:sdtContent>
          <w:r w:rsidR="00264C24">
            <w:t xml:space="preserve">     </w:t>
          </w:r>
        </w:sdtContent>
      </w:sdt>
      <w:r>
        <w:t xml:space="preserve"> </w:t>
      </w:r>
      <w:sdt>
        <w:sdtPr>
          <w:tag w:val="goog_rdk_56"/>
          <w:id w:val="-2047293402"/>
        </w:sdtPr>
        <w:sdtEndPr/>
        <w:sdtContent>
          <w:r>
            <w:t xml:space="preserve">of </w:t>
          </w:r>
        </w:sdtContent>
      </w:sdt>
      <w:r>
        <w:t xml:space="preserve">the Adaptation Fund’s Environmental and Social Policy. The session </w:t>
      </w:r>
      <w:sdt>
        <w:sdtPr>
          <w:tag w:val="goog_rdk_57"/>
          <w:id w:val="-985864558"/>
        </w:sdtPr>
        <w:sdtEndPr/>
        <w:sdtContent>
          <w:r>
            <w:t>provided</w:t>
          </w:r>
        </w:sdtContent>
      </w:sdt>
      <w:sdt>
        <w:sdtPr>
          <w:tag w:val="goog_rdk_58"/>
          <w:id w:val="-448000459"/>
          <w:showingPlcHdr/>
        </w:sdtPr>
        <w:sdtEndPr/>
        <w:sdtContent>
          <w:r w:rsidR="00264C24">
            <w:t xml:space="preserve">     </w:t>
          </w:r>
        </w:sdtContent>
      </w:sdt>
      <w:r>
        <w:t xml:space="preserve"> guidance on screening, risk categorization, and mitigation strategies relevant to the RENEWAL project</w:t>
      </w:r>
      <w:sdt>
        <w:sdtPr>
          <w:tag w:val="goog_rdk_59"/>
          <w:id w:val="1152945441"/>
        </w:sdtPr>
        <w:sdtEndPr/>
        <w:sdtContent>
          <w:r>
            <w:t>, with a strong focus on the ESCMP as a key tool for risk mitigation and monitoring</w:t>
          </w:r>
        </w:sdtContent>
      </w:sdt>
      <w:r>
        <w:t>.</w:t>
      </w:r>
      <w:sdt>
        <w:sdtPr>
          <w:tag w:val="goog_rdk_60"/>
          <w:id w:val="-2024850296"/>
        </w:sdtPr>
        <w:sdtEndPr/>
        <w:sdtContent>
          <w:r>
            <w:t xml:space="preserve"> The second part of the presentation focused on social inclusion themes, presenting key provisions linked to women empowerment and inclusion of vulnerable groups through targeting and in connection with the mitigation measures listed in the ESCMP. The Grievance Redress Mechanism was presented and discussed at length to ensure it is operationalized before the start of the implementation of activities in the ground.</w:t>
          </w:r>
        </w:sdtContent>
      </w:sdt>
    </w:p>
    <w:p w14:paraId="00000073" w14:textId="2136B5EF" w:rsidR="00F70D0E" w:rsidRDefault="000B292B">
      <w:pPr>
        <w:numPr>
          <w:ilvl w:val="0"/>
          <w:numId w:val="8"/>
        </w:numPr>
        <w:spacing w:after="0" w:line="276" w:lineRule="auto"/>
        <w:jc w:val="both"/>
      </w:pPr>
      <w:r>
        <w:t xml:space="preserve">A procurement session was held on 26 May 2025, during which UNOPS and IFAD specialists </w:t>
      </w:r>
      <w:r w:rsidR="00F27DA4">
        <w:t>discussed</w:t>
      </w:r>
      <w:r>
        <w:t xml:space="preserve"> procurement principles, eligibility rules, and planning requirements. The session also covered the development and review process for the project’s Procurement Plan</w:t>
      </w:r>
      <w:r w:rsidR="00F27DA4">
        <w:t xml:space="preserve"> that will support implementation</w:t>
      </w:r>
      <w:r>
        <w:t>.</w:t>
      </w:r>
    </w:p>
    <w:p w14:paraId="00000074" w14:textId="56C735F5" w:rsidR="00F70D0E" w:rsidRDefault="000B292B">
      <w:pPr>
        <w:numPr>
          <w:ilvl w:val="0"/>
          <w:numId w:val="8"/>
        </w:numPr>
        <w:spacing w:after="0" w:line="276" w:lineRule="auto"/>
        <w:jc w:val="both"/>
      </w:pPr>
      <w:r>
        <w:t xml:space="preserve">A financial management session is scheduled for 3 June 2025, and </w:t>
      </w:r>
      <w:r w:rsidR="00F27DA4">
        <w:t xml:space="preserve">it </w:t>
      </w:r>
      <w:r>
        <w:t>will address budgeting, disbursement modalities, financial reporting requirements, and audit mechanisms as per IFAD and Adaptation Fund standards.</w:t>
      </w:r>
    </w:p>
    <w:p w14:paraId="00000075" w14:textId="77777777" w:rsidR="00F70D0E" w:rsidRDefault="000B292B">
      <w:pPr>
        <w:numPr>
          <w:ilvl w:val="0"/>
          <w:numId w:val="7"/>
        </w:numPr>
        <w:pBdr>
          <w:top w:val="nil"/>
          <w:left w:val="nil"/>
          <w:bottom w:val="nil"/>
          <w:right w:val="nil"/>
          <w:between w:val="nil"/>
        </w:pBdr>
        <w:spacing w:line="276" w:lineRule="auto"/>
        <w:jc w:val="both"/>
      </w:pPr>
      <w:r>
        <w:rPr>
          <w:color w:val="000000"/>
        </w:rPr>
        <w:t>These sessions are part of a broader effort to ensure effective operationalization of the project and to build institutional capacity among project partners.</w:t>
      </w:r>
    </w:p>
    <w:p w14:paraId="00000076" w14:textId="77777777" w:rsidR="00F70D0E" w:rsidRDefault="000B292B">
      <w:pPr>
        <w:spacing w:after="0" w:line="276" w:lineRule="auto"/>
        <w:jc w:val="both"/>
      </w:pPr>
      <w:r>
        <w:t>VI.</w:t>
      </w:r>
      <w:r>
        <w:tab/>
      </w:r>
      <w:r>
        <w:rPr>
          <w:b/>
        </w:rPr>
        <w:t>IW Summary and Recommendations</w:t>
      </w:r>
      <w:r>
        <w:t xml:space="preserve"> </w:t>
      </w:r>
    </w:p>
    <w:p w14:paraId="00000077" w14:textId="77777777" w:rsidR="00F70D0E" w:rsidRDefault="000B292B">
      <w:pPr>
        <w:numPr>
          <w:ilvl w:val="0"/>
          <w:numId w:val="7"/>
        </w:numPr>
        <w:pBdr>
          <w:top w:val="nil"/>
          <w:left w:val="nil"/>
          <w:bottom w:val="nil"/>
          <w:right w:val="nil"/>
          <w:between w:val="nil"/>
        </w:pBdr>
        <w:spacing w:after="0" w:line="276" w:lineRule="auto"/>
        <w:jc w:val="both"/>
        <w:rPr>
          <w:color w:val="000000"/>
        </w:rPr>
      </w:pPr>
      <w:r>
        <w:rPr>
          <w:color w:val="000000"/>
        </w:rPr>
        <w:t xml:space="preserve">The workshop provided a platform for open discussion, enabling stakeholders to express views and raise implementation concerns. </w:t>
      </w:r>
    </w:p>
    <w:p w14:paraId="00000087" w14:textId="7DC3A109" w:rsidR="00F70D0E" w:rsidRPr="004464E2" w:rsidRDefault="000B292B" w:rsidP="004464E2">
      <w:pPr>
        <w:numPr>
          <w:ilvl w:val="0"/>
          <w:numId w:val="7"/>
        </w:numPr>
        <w:pBdr>
          <w:top w:val="nil"/>
          <w:left w:val="nil"/>
          <w:bottom w:val="nil"/>
          <w:right w:val="nil"/>
          <w:between w:val="nil"/>
        </w:pBdr>
        <w:spacing w:after="0" w:line="276" w:lineRule="auto"/>
        <w:jc w:val="both"/>
        <w:rPr>
          <w:color w:val="000000"/>
        </w:rPr>
      </w:pPr>
      <w:r>
        <w:rPr>
          <w:color w:val="000000"/>
        </w:rPr>
        <w:t>The following key points, comments, and concerns were raised by the participating stakeholders:</w:t>
      </w:r>
      <w:sdt>
        <w:sdtPr>
          <w:tag w:val="goog_rdk_78"/>
          <w:id w:val="-555542015"/>
        </w:sdtPr>
        <w:sdtEndPr/>
        <w:sdtContent>
          <w:sdt>
            <w:sdtPr>
              <w:tag w:val="goog_rdk_71"/>
              <w:id w:val="958302535"/>
              <w:showingPlcHdr/>
            </w:sdtPr>
            <w:sdtEndPr/>
            <w:sdtContent>
              <w:r w:rsidR="00264C24">
                <w:t xml:space="preserve">     </w:t>
              </w:r>
            </w:sdtContent>
          </w:sdt>
          <w:sdt>
            <w:sdtPr>
              <w:tag w:val="goog_rdk_72"/>
              <w:id w:val="-976227311"/>
            </w:sdtPr>
            <w:sdtEndPr/>
            <w:sdtContent>
              <w:sdt>
                <w:sdtPr>
                  <w:tag w:val="goog_rdk_73"/>
                  <w:id w:val="-944221925"/>
                  <w:showingPlcHdr/>
                </w:sdtPr>
                <w:sdtEndPr/>
                <w:sdtContent>
                  <w:r w:rsidR="00264C24">
                    <w:t xml:space="preserve">     </w:t>
                  </w:r>
                </w:sdtContent>
              </w:sdt>
            </w:sdtContent>
          </w:sdt>
          <w:sdt>
            <w:sdtPr>
              <w:tag w:val="goog_rdk_74"/>
              <w:id w:val="112100663"/>
            </w:sdtPr>
            <w:sdtEndPr/>
            <w:sdtContent>
              <w:sdt>
                <w:sdtPr>
                  <w:tag w:val="goog_rdk_75"/>
                  <w:id w:val="-1515911396"/>
                </w:sdtPr>
                <w:sdtEndPr/>
                <w:sdtContent/>
              </w:sdt>
              <w:bookmarkStart w:id="1" w:name="_heading=h.n1xwyruczmxc" w:colFirst="0" w:colLast="0"/>
              <w:bookmarkEnd w:id="1"/>
            </w:sdtContent>
          </w:sdt>
        </w:sdtContent>
      </w:sdt>
      <w:bookmarkStart w:id="2" w:name="_heading=h.39p6ge7g47hf" w:colFirst="0" w:colLast="0"/>
      <w:bookmarkEnd w:id="2"/>
      <w:sdt>
        <w:sdtPr>
          <w:tag w:val="goog_rdk_80"/>
          <w:id w:val="697588872"/>
        </w:sdtPr>
        <w:sdtEndPr/>
        <w:sdtContent>
          <w:sdt>
            <w:sdtPr>
              <w:tag w:val="goog_rdk_79"/>
              <w:id w:val="-691761302"/>
              <w:showingPlcHdr/>
            </w:sdtPr>
            <w:sdtEndPr/>
            <w:sdtContent>
              <w:r w:rsidR="00264C24">
                <w:t xml:space="preserve">     </w:t>
              </w:r>
            </w:sdtContent>
          </w:sdt>
        </w:sdtContent>
      </w:sdt>
      <w:sdt>
        <w:sdtPr>
          <w:tag w:val="goog_rdk_82"/>
          <w:id w:val="740752785"/>
        </w:sdtPr>
        <w:sdtEndPr/>
        <w:sdtContent>
          <w:sdt>
            <w:sdtPr>
              <w:tag w:val="goog_rdk_81"/>
              <w:id w:val="383838638"/>
              <w:showingPlcHdr/>
            </w:sdtPr>
            <w:sdtEndPr/>
            <w:sdtContent>
              <w:r w:rsidR="00264C24">
                <w:t xml:space="preserve">     </w:t>
              </w:r>
            </w:sdtContent>
          </w:sdt>
        </w:sdtContent>
      </w:sdt>
      <w:sdt>
        <w:sdtPr>
          <w:tag w:val="goog_rdk_87"/>
          <w:id w:val="-586160565"/>
        </w:sdtPr>
        <w:sdtEndPr/>
        <w:sdtContent>
          <w:sdt>
            <w:sdtPr>
              <w:tag w:val="goog_rdk_83"/>
              <w:id w:val="366495543"/>
              <w:showingPlcHdr/>
            </w:sdtPr>
            <w:sdtEndPr/>
            <w:sdtContent>
              <w:r w:rsidR="00264C24">
                <w:t xml:space="preserve">     </w:t>
              </w:r>
            </w:sdtContent>
          </w:sdt>
          <w:sdt>
            <w:sdtPr>
              <w:tag w:val="goog_rdk_84"/>
              <w:id w:val="-480613602"/>
            </w:sdtPr>
            <w:sdtEndPr/>
            <w:sdtContent>
              <w:sdt>
                <w:sdtPr>
                  <w:tag w:val="goog_rdk_85"/>
                  <w:id w:val="1736043718"/>
                  <w:showingPlcHdr/>
                </w:sdtPr>
                <w:sdtEndPr/>
                <w:sdtContent>
                  <w:r w:rsidR="00264C24">
                    <w:t xml:space="preserve">     </w:t>
                  </w:r>
                </w:sdtContent>
              </w:sdt>
            </w:sdtContent>
          </w:sdt>
          <w:sdt>
            <w:sdtPr>
              <w:tag w:val="goog_rdk_86"/>
              <w:id w:val="-1474745267"/>
              <w:showingPlcHdr/>
            </w:sdtPr>
            <w:sdtEndPr/>
            <w:sdtContent>
              <w:r w:rsidR="00264C24">
                <w:t xml:space="preserve">     </w:t>
              </w:r>
            </w:sdtContent>
          </w:sdt>
        </w:sdtContent>
      </w:sdt>
      <w:bookmarkStart w:id="3" w:name="_heading=h.oaffy6wb4yx" w:colFirst="0" w:colLast="0"/>
      <w:bookmarkEnd w:id="3"/>
      <w:sdt>
        <w:sdtPr>
          <w:tag w:val="goog_rdk_89"/>
          <w:id w:val="-476219286"/>
        </w:sdtPr>
        <w:sdtEndPr/>
        <w:sdtContent>
          <w:sdt>
            <w:sdtPr>
              <w:tag w:val="goog_rdk_88"/>
              <w:id w:val="1073629994"/>
              <w:showingPlcHdr/>
            </w:sdtPr>
            <w:sdtEndPr/>
            <w:sdtContent>
              <w:r w:rsidR="00264C24">
                <w:t xml:space="preserve">     </w:t>
              </w:r>
            </w:sdtContent>
          </w:sdt>
        </w:sdtContent>
      </w:sdt>
      <w:sdt>
        <w:sdtPr>
          <w:tag w:val="goog_rdk_91"/>
          <w:id w:val="-1346622466"/>
        </w:sdtPr>
        <w:sdtEndPr/>
        <w:sdtContent>
          <w:sdt>
            <w:sdtPr>
              <w:tag w:val="goog_rdk_90"/>
              <w:id w:val="-497885285"/>
              <w:showingPlcHdr/>
            </w:sdtPr>
            <w:sdtEndPr/>
            <w:sdtContent>
              <w:r w:rsidR="00264C24">
                <w:t xml:space="preserve">     </w:t>
              </w:r>
            </w:sdtContent>
          </w:sdt>
        </w:sdtContent>
      </w:sdt>
      <w:sdt>
        <w:sdtPr>
          <w:tag w:val="goog_rdk_93"/>
          <w:id w:val="589274969"/>
        </w:sdtPr>
        <w:sdtEndPr/>
        <w:sdtContent>
          <w:sdt>
            <w:sdtPr>
              <w:tag w:val="goog_rdk_92"/>
              <w:id w:val="-302309575"/>
              <w:showingPlcHdr/>
            </w:sdtPr>
            <w:sdtEndPr/>
            <w:sdtContent>
              <w:r w:rsidR="00264C24">
                <w:t xml:space="preserve">     </w:t>
              </w:r>
            </w:sdtContent>
          </w:sdt>
        </w:sdtContent>
      </w:sdt>
      <w:sdt>
        <w:sdtPr>
          <w:tag w:val="goog_rdk_95"/>
          <w:id w:val="-994567431"/>
        </w:sdtPr>
        <w:sdtEndPr/>
        <w:sdtContent>
          <w:sdt>
            <w:sdtPr>
              <w:tag w:val="goog_rdk_94"/>
              <w:id w:val="-1956400101"/>
              <w:showingPlcHdr/>
            </w:sdtPr>
            <w:sdtEndPr/>
            <w:sdtContent>
              <w:r w:rsidR="00264C24">
                <w:t xml:space="preserve">     </w:t>
              </w:r>
            </w:sdtContent>
          </w:sdt>
        </w:sdtContent>
      </w:sdt>
      <w:sdt>
        <w:sdtPr>
          <w:tag w:val="goog_rdk_98"/>
          <w:id w:val="-2077889054"/>
        </w:sdtPr>
        <w:sdtEndPr/>
        <w:sdtContent>
          <w:sdt>
            <w:sdtPr>
              <w:tag w:val="goog_rdk_96"/>
              <w:id w:val="1267280210"/>
            </w:sdtPr>
            <w:sdtEndPr/>
            <w:sdtContent>
              <w:sdt>
                <w:sdtPr>
                  <w:tag w:val="goog_rdk_97"/>
                  <w:id w:val="164598391"/>
                  <w:showingPlcHdr/>
                </w:sdtPr>
                <w:sdtEndPr/>
                <w:sdtContent>
                  <w:r w:rsidR="00264C24">
                    <w:t xml:space="preserve">     </w:t>
                  </w:r>
                </w:sdtContent>
              </w:sdt>
              <w:bookmarkStart w:id="4" w:name="_heading=h.ops2h08zrrj" w:colFirst="0" w:colLast="0"/>
              <w:bookmarkEnd w:id="4"/>
            </w:sdtContent>
          </w:sdt>
        </w:sdtContent>
      </w:sdt>
      <w:sdt>
        <w:sdtPr>
          <w:tag w:val="goog_rdk_100"/>
          <w:id w:val="-2069335443"/>
        </w:sdtPr>
        <w:sdtEndPr/>
        <w:sdtContent>
          <w:sdt>
            <w:sdtPr>
              <w:tag w:val="goog_rdk_99"/>
              <w:id w:val="1403486006"/>
              <w:showingPlcHdr/>
            </w:sdtPr>
            <w:sdtEndPr/>
            <w:sdtContent>
              <w:r w:rsidR="00264C24">
                <w:t xml:space="preserve">     </w:t>
              </w:r>
            </w:sdtContent>
          </w:sdt>
        </w:sdtContent>
      </w:sdt>
      <w:sdt>
        <w:sdtPr>
          <w:tag w:val="goog_rdk_105"/>
          <w:id w:val="35018524"/>
        </w:sdtPr>
        <w:sdtEndPr/>
        <w:sdtContent>
          <w:sdt>
            <w:sdtPr>
              <w:tag w:val="goog_rdk_101"/>
              <w:id w:val="643008452"/>
              <w:showingPlcHdr/>
            </w:sdtPr>
            <w:sdtEndPr/>
            <w:sdtContent>
              <w:r w:rsidR="00264C24">
                <w:t xml:space="preserve">     </w:t>
              </w:r>
            </w:sdtContent>
          </w:sdt>
          <w:sdt>
            <w:sdtPr>
              <w:tag w:val="goog_rdk_102"/>
              <w:id w:val="1978802027"/>
            </w:sdtPr>
            <w:sdtEndPr/>
            <w:sdtContent>
              <w:sdt>
                <w:sdtPr>
                  <w:tag w:val="goog_rdk_103"/>
                  <w:id w:val="-699319314"/>
                  <w:showingPlcHdr/>
                </w:sdtPr>
                <w:sdtEndPr/>
                <w:sdtContent>
                  <w:r w:rsidR="00264C24">
                    <w:t xml:space="preserve">     </w:t>
                  </w:r>
                </w:sdtContent>
              </w:sdt>
            </w:sdtContent>
          </w:sdt>
          <w:bookmarkStart w:id="5" w:name="_heading=h.uwhe8mhimny9" w:colFirst="0" w:colLast="0"/>
          <w:bookmarkEnd w:id="5"/>
          <w:sdt>
            <w:sdtPr>
              <w:tag w:val="goog_rdk_104"/>
              <w:id w:val="-1497947806"/>
              <w:showingPlcHdr/>
            </w:sdtPr>
            <w:sdtEndPr/>
            <w:sdtContent>
              <w:r w:rsidR="00264C24">
                <w:t xml:space="preserve">     </w:t>
              </w:r>
            </w:sdtContent>
          </w:sdt>
        </w:sdtContent>
      </w:sdt>
      <w:sdt>
        <w:sdtPr>
          <w:tag w:val="goog_rdk_107"/>
          <w:id w:val="1160497905"/>
        </w:sdtPr>
        <w:sdtEndPr/>
        <w:sdtContent>
          <w:sdt>
            <w:sdtPr>
              <w:tag w:val="goog_rdk_106"/>
              <w:id w:val="2009166927"/>
              <w:showingPlcHdr/>
            </w:sdtPr>
            <w:sdtEndPr/>
            <w:sdtContent>
              <w:r w:rsidR="00264C24">
                <w:t xml:space="preserve">     </w:t>
              </w:r>
            </w:sdtContent>
          </w:sdt>
        </w:sdtContent>
      </w:sdt>
      <w:bookmarkStart w:id="6" w:name="_heading=h.erxbq553i5l" w:colFirst="0" w:colLast="0"/>
      <w:bookmarkEnd w:id="6"/>
      <w:sdt>
        <w:sdtPr>
          <w:tag w:val="goog_rdk_109"/>
          <w:id w:val="-115378301"/>
        </w:sdtPr>
        <w:sdtEndPr/>
        <w:sdtContent>
          <w:sdt>
            <w:sdtPr>
              <w:tag w:val="goog_rdk_108"/>
              <w:id w:val="-239329640"/>
              <w:showingPlcHdr/>
            </w:sdtPr>
            <w:sdtEndPr/>
            <w:sdtContent>
              <w:r w:rsidR="00264C24">
                <w:t xml:space="preserve">     </w:t>
              </w:r>
            </w:sdtContent>
          </w:sdt>
        </w:sdtContent>
      </w:sdt>
      <w:sdt>
        <w:sdtPr>
          <w:tag w:val="goog_rdk_110"/>
          <w:id w:val="754166422"/>
          <w:showingPlcHdr/>
        </w:sdtPr>
        <w:sdtEndPr/>
        <w:sdtContent>
          <w:r w:rsidR="00264C24">
            <w:t xml:space="preserve">     </w:t>
          </w:r>
        </w:sdtContent>
      </w:sdt>
    </w:p>
    <w:sdt>
      <w:sdtPr>
        <w:tag w:val="goog_rdk_113"/>
        <w:id w:val="758648767"/>
      </w:sdtPr>
      <w:sdtEndPr/>
      <w:sdtContent>
        <w:p w14:paraId="00000088" w14:textId="71F895AD" w:rsidR="00F70D0E" w:rsidRDefault="00B67B1C">
          <w:pPr>
            <w:numPr>
              <w:ilvl w:val="0"/>
              <w:numId w:val="4"/>
            </w:numPr>
            <w:spacing w:before="240" w:after="240" w:line="276" w:lineRule="auto"/>
            <w:jc w:val="both"/>
          </w:pPr>
          <w:sdt>
            <w:sdtPr>
              <w:tag w:val="goog_rdk_112"/>
              <w:id w:val="-1441903594"/>
            </w:sdtPr>
            <w:sdtEndPr/>
            <w:sdtContent>
              <w:r w:rsidR="000B292B">
                <w:t xml:space="preserve">The IW took place in a context where institutional roles and coordination mechanisms are still evolving. Discussions among national stakeholders </w:t>
              </w:r>
              <w:r w:rsidR="000B292B">
                <w:lastRenderedPageBreak/>
                <w:t>reflected the Government’s commitment to ensuring coherent implementation arrangements that align with existing mandates, while also highlighting the importance of continued dialogue to facilitate inter-ministerial coordination.</w:t>
              </w:r>
            </w:sdtContent>
          </w:sdt>
        </w:p>
      </w:sdtContent>
    </w:sdt>
    <w:sdt>
      <w:sdtPr>
        <w:tag w:val="goog_rdk_115"/>
        <w:id w:val="1996522660"/>
      </w:sdtPr>
      <w:sdtEndPr/>
      <w:sdtContent>
        <w:p w14:paraId="00000089" w14:textId="58ADB847" w:rsidR="00F70D0E" w:rsidRDefault="00B67B1C">
          <w:pPr>
            <w:numPr>
              <w:ilvl w:val="0"/>
              <w:numId w:val="4"/>
            </w:numPr>
            <w:spacing w:before="240" w:after="240" w:line="276" w:lineRule="auto"/>
            <w:jc w:val="both"/>
          </w:pPr>
          <w:sdt>
            <w:sdtPr>
              <w:tag w:val="goog_rdk_114"/>
              <w:id w:val="1794404995"/>
            </w:sdtPr>
            <w:sdtEndPr/>
            <w:sdtContent>
              <w:r w:rsidR="000B292B">
                <w:t xml:space="preserve">Several participants raised important points regarding project governance, particularly the composition and leadership of the PAC. The representative of the MoFA expressed reservations about the PAC being chaired </w:t>
              </w:r>
              <w:r w:rsidR="000B5D00">
                <w:t xml:space="preserve">by </w:t>
              </w:r>
              <w:r w:rsidR="000B292B">
                <w:t xml:space="preserve">MoE, suggesting instead that responsibility be shared among concerned institutions, in line with national protocols for international cooperation. MoFA also </w:t>
              </w:r>
              <w:r w:rsidR="00015CC0">
                <w:t xml:space="preserve">highlighted the importance of </w:t>
              </w:r>
              <w:r w:rsidR="000B292B">
                <w:t xml:space="preserve"> ensuring that international projects are introduced through the appropriate channels</w:t>
              </w:r>
              <w:r w:rsidR="00F27DA4">
                <w:t xml:space="preserve"> at Ministerial level</w:t>
              </w:r>
              <w:r w:rsidR="000B292B">
                <w:t>.</w:t>
              </w:r>
            </w:sdtContent>
          </w:sdt>
          <w:r w:rsidR="00F27DA4">
            <w:t xml:space="preserve"> </w:t>
          </w:r>
        </w:p>
      </w:sdtContent>
    </w:sdt>
    <w:sdt>
      <w:sdtPr>
        <w:tag w:val="goog_rdk_117"/>
        <w:id w:val="1623880019"/>
      </w:sdtPr>
      <w:sdtEndPr/>
      <w:sdtContent>
        <w:p w14:paraId="0000008A" w14:textId="3031DFB6" w:rsidR="00F70D0E" w:rsidRDefault="00B67B1C">
          <w:pPr>
            <w:numPr>
              <w:ilvl w:val="0"/>
              <w:numId w:val="4"/>
            </w:numPr>
            <w:spacing w:before="240" w:after="240" w:line="276" w:lineRule="auto"/>
            <w:jc w:val="both"/>
          </w:pPr>
          <w:sdt>
            <w:sdtPr>
              <w:tag w:val="goog_rdk_116"/>
              <w:id w:val="-669564569"/>
            </w:sdtPr>
            <w:sdtEndPr/>
            <w:sdtContent>
              <w:r w:rsidR="000B292B">
                <w:t>The MoE emphasized its role as a key partner for this project, given its focus on climate change and environmental resilience, and noted that it is the designated focal point for related multilateral initiatives. The MoA underlined the value of building on the existing Strategic National Plan for Climate Change—developed with UNDP and GIZ—and encouraged partners to focus efforts on activating and implementing the priorities already identified in that framework. Clarifications were also sought regarding implementation modalities, and UNOPS confirmed that activities will be carried out in close coordination with relevant ministries</w:t>
              </w:r>
              <w:r w:rsidR="00F27DA4">
                <w:t>,</w:t>
              </w:r>
              <w:r w:rsidR="000B292B">
                <w:t xml:space="preserve"> municipalities</w:t>
              </w:r>
              <w:r w:rsidR="00F27DA4">
                <w:t>, and local actors</w:t>
              </w:r>
              <w:r w:rsidR="000B292B">
                <w:t>.</w:t>
              </w:r>
            </w:sdtContent>
          </w:sdt>
        </w:p>
      </w:sdtContent>
    </w:sdt>
    <w:sdt>
      <w:sdtPr>
        <w:tag w:val="goog_rdk_119"/>
        <w:id w:val="1368325501"/>
      </w:sdtPr>
      <w:sdtEndPr/>
      <w:sdtContent>
        <w:p w14:paraId="0000008B" w14:textId="3588D7F2" w:rsidR="00F70D0E" w:rsidRDefault="00B67B1C">
          <w:pPr>
            <w:numPr>
              <w:ilvl w:val="0"/>
              <w:numId w:val="4"/>
            </w:numPr>
            <w:spacing w:before="240" w:after="240" w:line="276" w:lineRule="auto"/>
            <w:jc w:val="both"/>
          </w:pPr>
          <w:sdt>
            <w:sdtPr>
              <w:tag w:val="goog_rdk_118"/>
              <w:id w:val="-962343604"/>
            </w:sdtPr>
            <w:sdtEndPr/>
            <w:sdtContent>
              <w:r w:rsidR="000B292B">
                <w:t>The MoWR proposed the establishment of local water user associations in areas facing water scarcity and recommended the promotion of modern irrigation systems and drought-resilient seeds to enhance agricultural adaptation</w:t>
              </w:r>
              <w:r w:rsidR="00F27DA4">
                <w:t>, in line with the activities financed by the project</w:t>
              </w:r>
              <w:r w:rsidR="000B292B">
                <w:t>. MoWR also highlighted the urgent need to address water overconsumption in specific regions</w:t>
              </w:r>
              <w:r w:rsidR="00F27DA4">
                <w:t>,</w:t>
              </w:r>
              <w:r w:rsidR="000B292B">
                <w:t xml:space="preserve"> such as Jfara.</w:t>
              </w:r>
            </w:sdtContent>
          </w:sdt>
        </w:p>
      </w:sdtContent>
    </w:sdt>
    <w:sdt>
      <w:sdtPr>
        <w:tag w:val="goog_rdk_121"/>
        <w:id w:val="1911119137"/>
      </w:sdtPr>
      <w:sdtEndPr/>
      <w:sdtContent>
        <w:p w14:paraId="0000008C" w14:textId="35273958" w:rsidR="00F70D0E" w:rsidRDefault="00B67B1C">
          <w:pPr>
            <w:numPr>
              <w:ilvl w:val="0"/>
              <w:numId w:val="4"/>
            </w:numPr>
            <w:spacing w:before="240" w:after="240" w:line="276" w:lineRule="auto"/>
            <w:jc w:val="both"/>
          </w:pPr>
          <w:sdt>
            <w:sdtPr>
              <w:tag w:val="goog_rdk_120"/>
              <w:id w:val="379601803"/>
            </w:sdtPr>
            <w:sdtEndPr/>
            <w:sdtContent>
              <w:r w:rsidR="000B292B">
                <w:t>o   It was agreed that national stakeholders would further consult internally to define institutional roles and responsibilities, with MoFA to formally communicate the outcome to UNOPS and IFAD. It was also proposed that PAC recommendations could guide potential adjustments to resource allocations during implementation, and that the project should rely on existing institutional frameworks, avoiding the establishment of new bodies.</w:t>
              </w:r>
            </w:sdtContent>
          </w:sdt>
        </w:p>
      </w:sdtContent>
    </w:sdt>
    <w:sdt>
      <w:sdtPr>
        <w:tag w:val="goog_rdk_123"/>
        <w:id w:val="-647207417"/>
      </w:sdtPr>
      <w:sdtEndPr/>
      <w:sdtContent>
        <w:p w14:paraId="0000008D" w14:textId="03363406" w:rsidR="00F70D0E" w:rsidRDefault="00B67B1C">
          <w:pPr>
            <w:numPr>
              <w:ilvl w:val="0"/>
              <w:numId w:val="4"/>
            </w:numPr>
            <w:spacing w:before="240" w:after="240" w:line="276" w:lineRule="auto"/>
            <w:jc w:val="both"/>
          </w:pPr>
          <w:sdt>
            <w:sdtPr>
              <w:tag w:val="goog_rdk_122"/>
              <w:id w:val="449677292"/>
            </w:sdtPr>
            <w:sdtEndPr/>
            <w:sdtContent>
              <w:r w:rsidR="000B292B">
                <w:t>o   Recognizing the dynamic institutional landscape</w:t>
              </w:r>
              <w:r w:rsidR="00015CC0">
                <w:t xml:space="preserve"> and volatile country context</w:t>
              </w:r>
              <w:r w:rsidR="000B292B">
                <w:t xml:space="preserve">, IFAD and UNOPS will continue to support </w:t>
              </w:r>
              <w:r w:rsidR="007C1283">
                <w:t xml:space="preserve">open dialogue and </w:t>
              </w:r>
              <w:r w:rsidR="000B292B">
                <w:t>a collaborative approach among national partners. Adaptive management will be critical to the project’s success, including regular assessments of the relevance of national strategies and a strong focus on feasible and impactful actions that respond to Libya’s priorities and context.</w:t>
              </w:r>
              <w:r w:rsidR="007C1283">
                <w:t xml:space="preserve"> In line with this approach, it was agreed to start the implementation of priority activities as soon as conditions on the ground allow, with a parallel implementation of Component 1 and Component 2 to maximize results.</w:t>
              </w:r>
            </w:sdtContent>
          </w:sdt>
        </w:p>
      </w:sdtContent>
    </w:sdt>
    <w:p w14:paraId="0000008F" w14:textId="7617DAAC" w:rsidR="00F70D0E" w:rsidRDefault="00B67B1C" w:rsidP="004464E2">
      <w:pPr>
        <w:spacing w:after="0" w:line="276" w:lineRule="auto"/>
        <w:jc w:val="both"/>
      </w:pPr>
      <w:sdt>
        <w:sdtPr>
          <w:tag w:val="goog_rdk_129"/>
          <w:id w:val="-2038806450"/>
          <w:showingPlcHdr/>
        </w:sdtPr>
        <w:sdtEndPr/>
        <w:sdtContent>
          <w:r w:rsidR="00264C24">
            <w:t xml:space="preserve">     </w:t>
          </w:r>
        </w:sdtContent>
      </w:sdt>
    </w:p>
    <w:p w14:paraId="00000090" w14:textId="77777777" w:rsidR="00F70D0E" w:rsidRDefault="000B292B">
      <w:pPr>
        <w:numPr>
          <w:ilvl w:val="0"/>
          <w:numId w:val="7"/>
        </w:numPr>
        <w:pBdr>
          <w:top w:val="nil"/>
          <w:left w:val="nil"/>
          <w:bottom w:val="nil"/>
          <w:right w:val="nil"/>
          <w:between w:val="nil"/>
        </w:pBdr>
        <w:spacing w:after="0"/>
        <w:jc w:val="both"/>
      </w:pPr>
      <w:r>
        <w:rPr>
          <w:color w:val="000000"/>
        </w:rPr>
        <w:lastRenderedPageBreak/>
        <w:t>Key recommendations emerging from the session included:</w:t>
      </w:r>
    </w:p>
    <w:p w14:paraId="00000091" w14:textId="082E42A7" w:rsidR="00F70D0E" w:rsidRDefault="00B67B1C">
      <w:pPr>
        <w:numPr>
          <w:ilvl w:val="0"/>
          <w:numId w:val="5"/>
        </w:numPr>
        <w:spacing w:after="0" w:line="276" w:lineRule="auto"/>
        <w:jc w:val="both"/>
      </w:pPr>
      <w:sdt>
        <w:sdtPr>
          <w:tag w:val="goog_rdk_130"/>
          <w:id w:val="-1205099331"/>
        </w:sdtPr>
        <w:sdtEndPr/>
        <w:sdtContent>
          <w:r w:rsidR="000B292B" w:rsidRPr="00264C24">
            <w:rPr>
              <w:b/>
            </w:rPr>
            <w:t>Official Feedback from Stakeholders:</w:t>
          </w:r>
        </w:sdtContent>
      </w:sdt>
      <w:r w:rsidR="000B292B">
        <w:t xml:space="preserve"> MoFA will collect and receive official written feedback from all national stakeholders regarding the project document, providing an opportunity for all parties to contribute and refine the </w:t>
      </w:r>
      <w:sdt>
        <w:sdtPr>
          <w:tag w:val="goog_rdk_131"/>
          <w:id w:val="1382292070"/>
        </w:sdtPr>
        <w:sdtEndPr/>
        <w:sdtContent/>
      </w:sdt>
      <w:r w:rsidR="000B292B">
        <w:t xml:space="preserve">project </w:t>
      </w:r>
      <w:r w:rsidR="00275CD1">
        <w:t xml:space="preserve">work </w:t>
      </w:r>
      <w:r w:rsidR="000B292B">
        <w:t>plan.</w:t>
      </w:r>
    </w:p>
    <w:p w14:paraId="00000092" w14:textId="7E24B3D5" w:rsidR="00F70D0E" w:rsidRDefault="00B67B1C">
      <w:pPr>
        <w:numPr>
          <w:ilvl w:val="0"/>
          <w:numId w:val="5"/>
        </w:numPr>
        <w:spacing w:after="0" w:line="276" w:lineRule="auto"/>
        <w:jc w:val="both"/>
      </w:pPr>
      <w:sdt>
        <w:sdtPr>
          <w:tag w:val="goog_rdk_132"/>
          <w:id w:val="-279420551"/>
        </w:sdtPr>
        <w:sdtEndPr/>
        <w:sdtContent>
          <w:r w:rsidR="000B292B" w:rsidRPr="00264C24">
            <w:rPr>
              <w:b/>
            </w:rPr>
            <w:t xml:space="preserve">Selection of </w:t>
          </w:r>
        </w:sdtContent>
      </w:sdt>
      <w:sdt>
        <w:sdtPr>
          <w:tag w:val="goog_rdk_133"/>
          <w:id w:val="-1530870482"/>
        </w:sdtPr>
        <w:sdtEndPr/>
        <w:sdtContent>
          <w:r w:rsidR="000B292B">
            <w:rPr>
              <w:b/>
            </w:rPr>
            <w:t>PAC</w:t>
          </w:r>
        </w:sdtContent>
      </w:sdt>
      <w:sdt>
        <w:sdtPr>
          <w:tag w:val="goog_rdk_134"/>
          <w:id w:val="-1585140687"/>
        </w:sdtPr>
        <w:sdtEndPr/>
        <w:sdtContent>
          <w:sdt>
            <w:sdtPr>
              <w:tag w:val="goog_rdk_135"/>
              <w:id w:val="-766778873"/>
              <w:showingPlcHdr/>
            </w:sdtPr>
            <w:sdtEndPr/>
            <w:sdtContent>
              <w:r w:rsidR="00264C24">
                <w:t xml:space="preserve">     </w:t>
              </w:r>
            </w:sdtContent>
          </w:sdt>
        </w:sdtContent>
      </w:sdt>
      <w:sdt>
        <w:sdtPr>
          <w:tag w:val="goog_rdk_136"/>
          <w:id w:val="1126427810"/>
        </w:sdtPr>
        <w:sdtEndPr/>
        <w:sdtContent>
          <w:r w:rsidR="000B292B" w:rsidRPr="00264C24">
            <w:rPr>
              <w:b/>
            </w:rPr>
            <w:t>Members:</w:t>
          </w:r>
        </w:sdtContent>
      </w:sdt>
      <w:r w:rsidR="000B292B">
        <w:t xml:space="preserve"> The immediate selection of </w:t>
      </w:r>
      <w:sdt>
        <w:sdtPr>
          <w:tag w:val="goog_rdk_137"/>
          <w:id w:val="1737976289"/>
        </w:sdtPr>
        <w:sdtEndPr/>
        <w:sdtContent>
          <w:r w:rsidR="000B292B">
            <w:t>PAC</w:t>
          </w:r>
        </w:sdtContent>
      </w:sdt>
      <w:sdt>
        <w:sdtPr>
          <w:tag w:val="goog_rdk_138"/>
          <w:id w:val="974254727"/>
          <w:showingPlcHdr/>
        </w:sdtPr>
        <w:sdtEndPr/>
        <w:sdtContent>
          <w:r w:rsidR="00264C24">
            <w:t xml:space="preserve">     </w:t>
          </w:r>
        </w:sdtContent>
      </w:sdt>
      <w:r w:rsidR="000B292B">
        <w:t>members is crucial for the timely initiation of the project. MoFA will take the lead in facilitating this process</w:t>
      </w:r>
      <w:r w:rsidR="007C1283">
        <w:t xml:space="preserve"> and communicate the outcome to UNOPS and IFAD</w:t>
      </w:r>
      <w:r w:rsidR="000B292B">
        <w:t>.</w:t>
      </w:r>
    </w:p>
    <w:p w14:paraId="00000093" w14:textId="1593696C" w:rsidR="00F70D0E" w:rsidRDefault="00B67B1C">
      <w:pPr>
        <w:numPr>
          <w:ilvl w:val="0"/>
          <w:numId w:val="5"/>
        </w:numPr>
        <w:spacing w:line="276" w:lineRule="auto"/>
        <w:jc w:val="both"/>
      </w:pPr>
      <w:sdt>
        <w:sdtPr>
          <w:tag w:val="goog_rdk_139"/>
          <w:id w:val="-1691223770"/>
        </w:sdtPr>
        <w:sdtEndPr/>
        <w:sdtContent>
          <w:r w:rsidR="000B292B" w:rsidRPr="00264C24">
            <w:rPr>
              <w:b/>
            </w:rPr>
            <w:t>Next Meeting Details</w:t>
          </w:r>
        </w:sdtContent>
      </w:sdt>
      <w:r w:rsidR="000B292B">
        <w:t xml:space="preserve">: MoFA will be responsible for determining the date, time, and agenda details of the next meeting. This meeting will likely focus on addressing the concerns raised and </w:t>
      </w:r>
      <w:r w:rsidR="007C1283">
        <w:t>validating</w:t>
      </w:r>
      <w:r w:rsidR="000B292B">
        <w:t xml:space="preserve"> the project implementation plan.</w:t>
      </w:r>
    </w:p>
    <w:p w14:paraId="00000094" w14:textId="77777777" w:rsidR="00F70D0E" w:rsidRDefault="000B292B">
      <w:pPr>
        <w:spacing w:line="276" w:lineRule="auto"/>
        <w:jc w:val="both"/>
      </w:pPr>
      <w:r>
        <w:t>VII.</w:t>
      </w:r>
      <w:r>
        <w:tab/>
      </w:r>
      <w:r>
        <w:rPr>
          <w:b/>
        </w:rPr>
        <w:t>Progress to date</w:t>
      </w:r>
    </w:p>
    <w:p w14:paraId="00000095" w14:textId="77777777" w:rsidR="00F70D0E" w:rsidRDefault="000B292B">
      <w:pPr>
        <w:numPr>
          <w:ilvl w:val="0"/>
          <w:numId w:val="7"/>
        </w:numPr>
        <w:pBdr>
          <w:top w:val="nil"/>
          <w:left w:val="nil"/>
          <w:bottom w:val="nil"/>
          <w:right w:val="nil"/>
          <w:between w:val="nil"/>
        </w:pBdr>
        <w:spacing w:after="0" w:line="276" w:lineRule="auto"/>
        <w:jc w:val="both"/>
        <w:rPr>
          <w:color w:val="000000"/>
        </w:rPr>
      </w:pPr>
      <w:r>
        <w:rPr>
          <w:color w:val="000000"/>
        </w:rPr>
        <w:t>As of the inception workshop, the following progress had been made:</w:t>
      </w:r>
    </w:p>
    <w:p w14:paraId="00000096" w14:textId="77777777" w:rsidR="00F70D0E" w:rsidRDefault="000B292B">
      <w:pPr>
        <w:numPr>
          <w:ilvl w:val="0"/>
          <w:numId w:val="6"/>
        </w:numPr>
        <w:pBdr>
          <w:top w:val="nil"/>
          <w:left w:val="nil"/>
          <w:bottom w:val="nil"/>
          <w:right w:val="nil"/>
          <w:between w:val="nil"/>
        </w:pBdr>
        <w:spacing w:after="0" w:line="276" w:lineRule="auto"/>
        <w:jc w:val="both"/>
        <w:rPr>
          <w:color w:val="000000"/>
        </w:rPr>
      </w:pPr>
      <w:r>
        <w:rPr>
          <w:color w:val="000000"/>
        </w:rPr>
        <w:t>Project officially launched with stakeholder participation and endorsement on the 28</w:t>
      </w:r>
      <w:r>
        <w:rPr>
          <w:color w:val="000000"/>
          <w:vertAlign w:val="superscript"/>
        </w:rPr>
        <w:t>th</w:t>
      </w:r>
      <w:r>
        <w:rPr>
          <w:color w:val="000000"/>
        </w:rPr>
        <w:t xml:space="preserve"> of April 2025.</w:t>
      </w:r>
    </w:p>
    <w:p w14:paraId="00000097" w14:textId="3AD7AE99" w:rsidR="00F70D0E" w:rsidRDefault="00B67B1C">
      <w:pPr>
        <w:numPr>
          <w:ilvl w:val="0"/>
          <w:numId w:val="6"/>
        </w:numPr>
        <w:pBdr>
          <w:top w:val="nil"/>
          <w:left w:val="nil"/>
          <w:bottom w:val="nil"/>
          <w:right w:val="nil"/>
          <w:between w:val="nil"/>
        </w:pBdr>
        <w:spacing w:after="0" w:line="276" w:lineRule="auto"/>
        <w:jc w:val="both"/>
        <w:rPr>
          <w:color w:val="000000"/>
        </w:rPr>
      </w:pPr>
      <w:sdt>
        <w:sdtPr>
          <w:tag w:val="goog_rdk_140"/>
          <w:id w:val="-1908907098"/>
        </w:sdtPr>
        <w:sdtEndPr/>
        <w:sdtContent/>
      </w:sdt>
      <w:sdt>
        <w:sdtPr>
          <w:tag w:val="goog_rdk_141"/>
          <w:id w:val="1002549162"/>
        </w:sdtPr>
        <w:sdtEndPr/>
        <w:sdtContent/>
      </w:sdt>
      <w:r w:rsidR="000B292B">
        <w:rPr>
          <w:color w:val="000000"/>
        </w:rPr>
        <w:t>Selection of key project staff, including</w:t>
      </w:r>
      <w:sdt>
        <w:sdtPr>
          <w:tag w:val="goog_rdk_142"/>
          <w:id w:val="1875567712"/>
          <w:showingPlcHdr/>
        </w:sdtPr>
        <w:sdtEndPr/>
        <w:sdtContent>
          <w:r w:rsidR="00264C24">
            <w:t xml:space="preserve">     </w:t>
          </w:r>
        </w:sdtContent>
      </w:sdt>
      <w:sdt>
        <w:sdtPr>
          <w:tag w:val="goog_rdk_143"/>
          <w:id w:val="-1575435006"/>
        </w:sdtPr>
        <w:sdtEndPr/>
        <w:sdtContent>
          <w:r w:rsidR="000B292B">
            <w:rPr>
              <w:color w:val="000000"/>
            </w:rPr>
            <w:t>Project Manager, Financial Management Specialist, Procurement Specialist, and Environmental Expert</w:t>
          </w:r>
        </w:sdtContent>
      </w:sdt>
      <w:sdt>
        <w:sdtPr>
          <w:tag w:val="goog_rdk_144"/>
          <w:id w:val="1153485908"/>
        </w:sdtPr>
        <w:sdtEndPr/>
        <w:sdtContent/>
      </w:sdt>
      <w:sdt>
        <w:sdtPr>
          <w:tag w:val="goog_rdk_145"/>
          <w:id w:val="463087971"/>
        </w:sdtPr>
        <w:sdtEndPr/>
        <w:sdtContent/>
      </w:sdt>
      <w:r w:rsidR="000B292B">
        <w:rPr>
          <w:color w:val="000000"/>
        </w:rPr>
        <w:t>.</w:t>
      </w:r>
    </w:p>
    <w:p w14:paraId="00000098" w14:textId="5B03331F" w:rsidR="00F70D0E" w:rsidRDefault="000B292B">
      <w:pPr>
        <w:numPr>
          <w:ilvl w:val="0"/>
          <w:numId w:val="6"/>
        </w:numPr>
        <w:pBdr>
          <w:top w:val="nil"/>
          <w:left w:val="nil"/>
          <w:bottom w:val="nil"/>
          <w:right w:val="nil"/>
          <w:between w:val="nil"/>
        </w:pBdr>
        <w:spacing w:after="0" w:line="276" w:lineRule="auto"/>
        <w:jc w:val="both"/>
        <w:rPr>
          <w:color w:val="000000"/>
        </w:rPr>
      </w:pPr>
      <w:r>
        <w:rPr>
          <w:color w:val="000000"/>
        </w:rPr>
        <w:t xml:space="preserve">Initial coordination with </w:t>
      </w:r>
      <w:r w:rsidR="00015CC0">
        <w:rPr>
          <w:color w:val="000000"/>
        </w:rPr>
        <w:t>line M</w:t>
      </w:r>
      <w:r>
        <w:rPr>
          <w:color w:val="000000"/>
        </w:rPr>
        <w:t>inistries initiated.</w:t>
      </w:r>
    </w:p>
    <w:p w14:paraId="0000009A" w14:textId="5BEB1385" w:rsidR="00F70D0E" w:rsidRDefault="00B67B1C">
      <w:pPr>
        <w:numPr>
          <w:ilvl w:val="0"/>
          <w:numId w:val="6"/>
        </w:numPr>
        <w:pBdr>
          <w:top w:val="nil"/>
          <w:left w:val="nil"/>
          <w:bottom w:val="nil"/>
          <w:right w:val="nil"/>
          <w:between w:val="nil"/>
        </w:pBdr>
        <w:spacing w:after="0" w:line="276" w:lineRule="auto"/>
        <w:jc w:val="both"/>
        <w:rPr>
          <w:color w:val="000000"/>
        </w:rPr>
      </w:pPr>
      <w:sdt>
        <w:sdtPr>
          <w:tag w:val="goog_rdk_148"/>
          <w:id w:val="330261627"/>
        </w:sdtPr>
        <w:sdtEndPr/>
        <w:sdtContent>
          <w:sdt>
            <w:sdtPr>
              <w:tag w:val="goog_rdk_147"/>
              <w:id w:val="-410930414"/>
              <w:showingPlcHdr/>
            </w:sdtPr>
            <w:sdtEndPr/>
            <w:sdtContent>
              <w:r w:rsidR="004464E2">
                <w:t xml:space="preserve">     </w:t>
              </w:r>
            </w:sdtContent>
          </w:sdt>
        </w:sdtContent>
      </w:sdt>
      <w:r w:rsidR="000B292B">
        <w:rPr>
          <w:color w:val="000000"/>
        </w:rPr>
        <w:t>Project presentation and planning shared with stakeholders.</w:t>
      </w:r>
    </w:p>
    <w:p w14:paraId="0000009B" w14:textId="77777777" w:rsidR="00F70D0E" w:rsidRDefault="000B292B">
      <w:pPr>
        <w:numPr>
          <w:ilvl w:val="0"/>
          <w:numId w:val="6"/>
        </w:numPr>
        <w:pBdr>
          <w:top w:val="nil"/>
          <w:left w:val="nil"/>
          <w:bottom w:val="nil"/>
          <w:right w:val="nil"/>
          <w:between w:val="nil"/>
        </w:pBdr>
        <w:spacing w:after="0" w:line="276" w:lineRule="auto"/>
        <w:jc w:val="both"/>
        <w:rPr>
          <w:color w:val="000000"/>
        </w:rPr>
      </w:pPr>
      <w:r>
        <w:rPr>
          <w:color w:val="000000"/>
        </w:rPr>
        <w:t>Development of and obtention of IFAD non-objection on the first draft AWPB and PP.</w:t>
      </w:r>
    </w:p>
    <w:p w14:paraId="0000009C" w14:textId="77777777" w:rsidR="00F70D0E" w:rsidRDefault="000B292B">
      <w:pPr>
        <w:numPr>
          <w:ilvl w:val="0"/>
          <w:numId w:val="6"/>
        </w:numPr>
        <w:pBdr>
          <w:top w:val="nil"/>
          <w:left w:val="nil"/>
          <w:bottom w:val="nil"/>
          <w:right w:val="nil"/>
          <w:between w:val="nil"/>
        </w:pBdr>
        <w:spacing w:after="0" w:line="276" w:lineRule="auto"/>
        <w:jc w:val="both"/>
        <w:rPr>
          <w:color w:val="000000"/>
        </w:rPr>
      </w:pPr>
      <w:r>
        <w:rPr>
          <w:color w:val="000000"/>
        </w:rPr>
        <w:t>Development of a draft Project Implementation Manual (PIM).</w:t>
      </w:r>
    </w:p>
    <w:p w14:paraId="0000009D" w14:textId="3E1E9712" w:rsidR="00F70D0E" w:rsidRDefault="000B292B">
      <w:pPr>
        <w:numPr>
          <w:ilvl w:val="0"/>
          <w:numId w:val="6"/>
        </w:numPr>
        <w:pBdr>
          <w:top w:val="nil"/>
          <w:left w:val="nil"/>
          <w:bottom w:val="nil"/>
          <w:right w:val="nil"/>
          <w:between w:val="nil"/>
        </w:pBdr>
        <w:spacing w:after="0" w:line="276" w:lineRule="auto"/>
        <w:jc w:val="both"/>
        <w:rPr>
          <w:color w:val="000000"/>
        </w:rPr>
      </w:pPr>
      <w:r>
        <w:rPr>
          <w:color w:val="000000"/>
        </w:rPr>
        <w:t>Delivery of three training sessions on E&amp;S Policies, Procurement guidelines and requirements, Finance procedures</w:t>
      </w:r>
      <w:r w:rsidR="00015CC0">
        <w:rPr>
          <w:color w:val="000000"/>
        </w:rPr>
        <w:t>.</w:t>
      </w:r>
      <w:r>
        <w:rPr>
          <w:color w:val="000000"/>
        </w:rPr>
        <w:t xml:space="preserve">  </w:t>
      </w:r>
    </w:p>
    <w:p w14:paraId="0000009E" w14:textId="77777777" w:rsidR="00F70D0E" w:rsidRDefault="00F70D0E">
      <w:pPr>
        <w:spacing w:after="0" w:line="276" w:lineRule="auto"/>
        <w:jc w:val="both"/>
      </w:pPr>
    </w:p>
    <w:p w14:paraId="0000009F" w14:textId="77777777" w:rsidR="00F70D0E" w:rsidRDefault="00F70D0E">
      <w:pPr>
        <w:spacing w:after="0" w:line="276" w:lineRule="auto"/>
        <w:jc w:val="both"/>
      </w:pPr>
    </w:p>
    <w:p w14:paraId="000000A0" w14:textId="77777777" w:rsidR="00F70D0E" w:rsidRDefault="000B292B">
      <w:pPr>
        <w:jc w:val="both"/>
      </w:pPr>
      <w:r>
        <w:br w:type="page"/>
      </w:r>
    </w:p>
    <w:p w14:paraId="000000A1" w14:textId="77777777" w:rsidR="00F70D0E" w:rsidRDefault="00F70D0E">
      <w:pPr>
        <w:spacing w:after="0" w:line="276" w:lineRule="auto"/>
        <w:jc w:val="both"/>
      </w:pPr>
    </w:p>
    <w:p w14:paraId="000000A2" w14:textId="77777777" w:rsidR="00F70D0E" w:rsidRDefault="00F70D0E">
      <w:pPr>
        <w:spacing w:after="0" w:line="276" w:lineRule="auto"/>
        <w:jc w:val="both"/>
      </w:pPr>
    </w:p>
    <w:p w14:paraId="000000A3" w14:textId="77777777" w:rsidR="00F70D0E" w:rsidRDefault="00B67B1C">
      <w:pPr>
        <w:spacing w:after="0" w:line="276" w:lineRule="auto"/>
        <w:jc w:val="both"/>
      </w:pPr>
      <w:sdt>
        <w:sdtPr>
          <w:tag w:val="goog_rdk_149"/>
          <w:id w:val="745074097"/>
        </w:sdtPr>
        <w:sdtEndPr/>
        <w:sdtContent/>
      </w:sdt>
      <w:r w:rsidR="000B292B">
        <w:rPr>
          <w:b/>
        </w:rPr>
        <w:t>Annex 1:</w:t>
      </w:r>
      <w:r w:rsidR="000B292B">
        <w:t xml:space="preserve"> Inception Workshop Agenda </w:t>
      </w:r>
    </w:p>
    <w:p w14:paraId="000000A4" w14:textId="77777777" w:rsidR="00F70D0E" w:rsidRDefault="00F70D0E">
      <w:pPr>
        <w:spacing w:after="0" w:line="276" w:lineRule="auto"/>
        <w:jc w:val="both"/>
      </w:pPr>
    </w:p>
    <w:p w14:paraId="000000A5" w14:textId="77777777" w:rsidR="00F70D0E" w:rsidRDefault="00F70D0E">
      <w:pPr>
        <w:spacing w:after="0"/>
        <w:ind w:left="720"/>
        <w:rPr>
          <w:sz w:val="20"/>
          <w:szCs w:val="20"/>
        </w:rPr>
      </w:pPr>
    </w:p>
    <w:tbl>
      <w:tblPr>
        <w:tblStyle w:val="a0"/>
        <w:tblW w:w="9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25"/>
        <w:gridCol w:w="6750"/>
      </w:tblGrid>
      <w:tr w:rsidR="00F70D0E" w14:paraId="2859C35B" w14:textId="77777777">
        <w:tc>
          <w:tcPr>
            <w:tcW w:w="2425" w:type="dxa"/>
            <w:shd w:val="clear" w:color="auto" w:fill="E8E8E8"/>
          </w:tcPr>
          <w:p w14:paraId="000000A6" w14:textId="77777777" w:rsidR="00F70D0E" w:rsidRDefault="000B292B">
            <w:pPr>
              <w:jc w:val="center"/>
              <w:rPr>
                <w:b/>
              </w:rPr>
            </w:pPr>
            <w:r>
              <w:rPr>
                <w:b/>
              </w:rPr>
              <w:t>Time</w:t>
            </w:r>
          </w:p>
        </w:tc>
        <w:tc>
          <w:tcPr>
            <w:tcW w:w="6750" w:type="dxa"/>
            <w:shd w:val="clear" w:color="auto" w:fill="E8E8E8"/>
          </w:tcPr>
          <w:p w14:paraId="000000A7" w14:textId="77777777" w:rsidR="00F70D0E" w:rsidRDefault="000B292B">
            <w:pPr>
              <w:jc w:val="center"/>
              <w:rPr>
                <w:b/>
              </w:rPr>
            </w:pPr>
            <w:r>
              <w:rPr>
                <w:b/>
              </w:rPr>
              <w:t xml:space="preserve">Description </w:t>
            </w:r>
          </w:p>
        </w:tc>
      </w:tr>
      <w:tr w:rsidR="00F70D0E" w14:paraId="16A84F7B" w14:textId="77777777">
        <w:trPr>
          <w:trHeight w:val="368"/>
        </w:trPr>
        <w:tc>
          <w:tcPr>
            <w:tcW w:w="2425" w:type="dxa"/>
          </w:tcPr>
          <w:p w14:paraId="000000A8" w14:textId="77777777" w:rsidR="00F70D0E" w:rsidRDefault="00F70D0E">
            <w:pPr>
              <w:rPr>
                <w:b/>
                <w:sz w:val="20"/>
                <w:szCs w:val="20"/>
              </w:rPr>
            </w:pPr>
          </w:p>
          <w:p w14:paraId="000000A9" w14:textId="77777777" w:rsidR="00F70D0E" w:rsidRDefault="000B292B">
            <w:pPr>
              <w:rPr>
                <w:b/>
                <w:sz w:val="20"/>
                <w:szCs w:val="20"/>
              </w:rPr>
            </w:pPr>
            <w:r>
              <w:rPr>
                <w:b/>
                <w:sz w:val="20"/>
                <w:szCs w:val="20"/>
              </w:rPr>
              <w:t>9:00 – 9:30</w:t>
            </w:r>
          </w:p>
        </w:tc>
        <w:tc>
          <w:tcPr>
            <w:tcW w:w="6750" w:type="dxa"/>
          </w:tcPr>
          <w:p w14:paraId="000000AA" w14:textId="77777777" w:rsidR="00F70D0E" w:rsidRDefault="00F70D0E">
            <w:pPr>
              <w:spacing w:after="160" w:line="259" w:lineRule="auto"/>
              <w:ind w:left="162"/>
              <w:rPr>
                <w:b/>
                <w:sz w:val="20"/>
                <w:szCs w:val="20"/>
              </w:rPr>
            </w:pPr>
          </w:p>
          <w:p w14:paraId="000000AB" w14:textId="77777777" w:rsidR="00F70D0E" w:rsidRDefault="000B292B">
            <w:pPr>
              <w:rPr>
                <w:b/>
                <w:sz w:val="20"/>
                <w:szCs w:val="20"/>
              </w:rPr>
            </w:pPr>
            <w:r>
              <w:rPr>
                <w:b/>
                <w:sz w:val="20"/>
                <w:szCs w:val="20"/>
              </w:rPr>
              <w:t>Registration</w:t>
            </w:r>
          </w:p>
        </w:tc>
      </w:tr>
      <w:tr w:rsidR="00F70D0E" w14:paraId="51FDD7DB" w14:textId="77777777">
        <w:tc>
          <w:tcPr>
            <w:tcW w:w="2425" w:type="dxa"/>
          </w:tcPr>
          <w:p w14:paraId="000000AC" w14:textId="77777777" w:rsidR="00F70D0E" w:rsidRDefault="00F70D0E">
            <w:pPr>
              <w:rPr>
                <w:b/>
                <w:sz w:val="20"/>
                <w:szCs w:val="20"/>
              </w:rPr>
            </w:pPr>
          </w:p>
          <w:p w14:paraId="000000AD" w14:textId="77777777" w:rsidR="00F70D0E" w:rsidRDefault="000B292B">
            <w:pPr>
              <w:rPr>
                <w:b/>
                <w:sz w:val="20"/>
                <w:szCs w:val="20"/>
              </w:rPr>
            </w:pPr>
            <w:r>
              <w:rPr>
                <w:b/>
                <w:sz w:val="20"/>
                <w:szCs w:val="20"/>
              </w:rPr>
              <w:t>9:30 - 11:00</w:t>
            </w:r>
          </w:p>
        </w:tc>
        <w:tc>
          <w:tcPr>
            <w:tcW w:w="6750" w:type="dxa"/>
          </w:tcPr>
          <w:p w14:paraId="000000AE" w14:textId="77777777" w:rsidR="00F70D0E" w:rsidRDefault="000B292B">
            <w:pPr>
              <w:numPr>
                <w:ilvl w:val="0"/>
                <w:numId w:val="1"/>
              </w:numPr>
              <w:spacing w:line="259" w:lineRule="auto"/>
              <w:rPr>
                <w:b/>
                <w:sz w:val="20"/>
                <w:szCs w:val="20"/>
              </w:rPr>
            </w:pPr>
            <w:r>
              <w:rPr>
                <w:b/>
                <w:sz w:val="20"/>
                <w:szCs w:val="20"/>
              </w:rPr>
              <w:t xml:space="preserve">Introduction and welcome remarks  </w:t>
            </w:r>
          </w:p>
          <w:p w14:paraId="000000AF" w14:textId="77777777" w:rsidR="00F70D0E" w:rsidRDefault="000B292B">
            <w:pPr>
              <w:numPr>
                <w:ilvl w:val="0"/>
                <w:numId w:val="1"/>
              </w:numPr>
              <w:spacing w:line="259" w:lineRule="auto"/>
              <w:rPr>
                <w:b/>
                <w:sz w:val="20"/>
                <w:szCs w:val="20"/>
              </w:rPr>
            </w:pPr>
            <w:r>
              <w:rPr>
                <w:b/>
                <w:sz w:val="20"/>
                <w:szCs w:val="20"/>
              </w:rPr>
              <w:t xml:space="preserve">Introduction of the AF </w:t>
            </w:r>
          </w:p>
          <w:p w14:paraId="000000B0" w14:textId="77777777" w:rsidR="00F70D0E" w:rsidRDefault="00F70D0E">
            <w:pPr>
              <w:spacing w:line="259" w:lineRule="auto"/>
              <w:ind w:left="720"/>
              <w:rPr>
                <w:b/>
                <w:sz w:val="20"/>
                <w:szCs w:val="20"/>
              </w:rPr>
            </w:pPr>
          </w:p>
          <w:p w14:paraId="000000B1" w14:textId="77777777" w:rsidR="00F70D0E" w:rsidRDefault="000B292B">
            <w:pPr>
              <w:numPr>
                <w:ilvl w:val="0"/>
                <w:numId w:val="1"/>
              </w:numPr>
              <w:spacing w:line="259" w:lineRule="auto"/>
              <w:rPr>
                <w:b/>
                <w:sz w:val="20"/>
                <w:szCs w:val="20"/>
              </w:rPr>
            </w:pPr>
            <w:r>
              <w:rPr>
                <w:b/>
                <w:sz w:val="20"/>
                <w:szCs w:val="20"/>
              </w:rPr>
              <w:t xml:space="preserve">Objectives </w:t>
            </w:r>
          </w:p>
          <w:p w14:paraId="000000B2" w14:textId="77777777" w:rsidR="00F70D0E" w:rsidRDefault="00F70D0E">
            <w:pPr>
              <w:spacing w:line="259" w:lineRule="auto"/>
              <w:ind w:left="720"/>
              <w:rPr>
                <w:b/>
                <w:sz w:val="20"/>
                <w:szCs w:val="20"/>
              </w:rPr>
            </w:pPr>
          </w:p>
          <w:p w14:paraId="000000B3" w14:textId="77777777" w:rsidR="00F70D0E" w:rsidRDefault="000B292B">
            <w:pPr>
              <w:numPr>
                <w:ilvl w:val="0"/>
                <w:numId w:val="1"/>
              </w:numPr>
              <w:spacing w:after="160" w:line="259" w:lineRule="auto"/>
              <w:ind w:left="1153"/>
              <w:rPr>
                <w:b/>
                <w:sz w:val="20"/>
                <w:szCs w:val="20"/>
              </w:rPr>
            </w:pPr>
            <w:r>
              <w:rPr>
                <w:b/>
                <w:sz w:val="20"/>
                <w:szCs w:val="20"/>
              </w:rPr>
              <w:t xml:space="preserve">Overall project Goal </w:t>
            </w:r>
          </w:p>
          <w:p w14:paraId="000000B4" w14:textId="77777777" w:rsidR="00F70D0E" w:rsidRDefault="00F70D0E">
            <w:pPr>
              <w:rPr>
                <w:b/>
                <w:sz w:val="20"/>
                <w:szCs w:val="20"/>
              </w:rPr>
            </w:pPr>
          </w:p>
          <w:p w14:paraId="000000B5" w14:textId="77777777" w:rsidR="00F70D0E" w:rsidRDefault="000B292B">
            <w:pPr>
              <w:numPr>
                <w:ilvl w:val="0"/>
                <w:numId w:val="1"/>
              </w:numPr>
              <w:spacing w:line="259" w:lineRule="auto"/>
              <w:ind w:left="1153"/>
              <w:rPr>
                <w:b/>
                <w:sz w:val="20"/>
                <w:szCs w:val="20"/>
              </w:rPr>
            </w:pPr>
            <w:r>
              <w:rPr>
                <w:b/>
                <w:sz w:val="20"/>
                <w:szCs w:val="20"/>
              </w:rPr>
              <w:t xml:space="preserve"> Project Objective  </w:t>
            </w:r>
          </w:p>
          <w:p w14:paraId="000000B6" w14:textId="77777777" w:rsidR="00F70D0E" w:rsidRDefault="00F70D0E">
            <w:pPr>
              <w:spacing w:line="259" w:lineRule="auto"/>
              <w:ind w:left="1153"/>
              <w:rPr>
                <w:b/>
                <w:sz w:val="20"/>
                <w:szCs w:val="20"/>
              </w:rPr>
            </w:pPr>
          </w:p>
          <w:p w14:paraId="000000B7" w14:textId="77777777" w:rsidR="00F70D0E" w:rsidRDefault="000B292B">
            <w:pPr>
              <w:numPr>
                <w:ilvl w:val="0"/>
                <w:numId w:val="1"/>
              </w:numPr>
              <w:spacing w:line="259" w:lineRule="auto"/>
              <w:rPr>
                <w:b/>
                <w:sz w:val="20"/>
                <w:szCs w:val="20"/>
              </w:rPr>
            </w:pPr>
            <w:r>
              <w:rPr>
                <w:b/>
                <w:sz w:val="20"/>
                <w:szCs w:val="20"/>
              </w:rPr>
              <w:t>Project Time frame</w:t>
            </w:r>
          </w:p>
          <w:p w14:paraId="000000B8" w14:textId="77777777" w:rsidR="00F70D0E" w:rsidRDefault="00F70D0E">
            <w:pPr>
              <w:spacing w:line="259" w:lineRule="auto"/>
              <w:ind w:left="720"/>
              <w:rPr>
                <w:b/>
                <w:sz w:val="20"/>
                <w:szCs w:val="20"/>
              </w:rPr>
            </w:pPr>
          </w:p>
          <w:p w14:paraId="000000B9" w14:textId="77777777" w:rsidR="00F70D0E" w:rsidRDefault="000B292B">
            <w:pPr>
              <w:numPr>
                <w:ilvl w:val="0"/>
                <w:numId w:val="1"/>
              </w:numPr>
              <w:spacing w:line="259" w:lineRule="auto"/>
              <w:rPr>
                <w:b/>
                <w:sz w:val="20"/>
                <w:szCs w:val="20"/>
              </w:rPr>
            </w:pPr>
            <w:r>
              <w:rPr>
                <w:b/>
                <w:sz w:val="20"/>
                <w:szCs w:val="20"/>
              </w:rPr>
              <w:t xml:space="preserve">Project Components </w:t>
            </w:r>
          </w:p>
          <w:p w14:paraId="000000BA" w14:textId="77777777" w:rsidR="00F70D0E" w:rsidRDefault="00F70D0E">
            <w:pPr>
              <w:spacing w:line="259" w:lineRule="auto"/>
              <w:ind w:left="720"/>
              <w:rPr>
                <w:b/>
                <w:sz w:val="20"/>
                <w:szCs w:val="20"/>
              </w:rPr>
            </w:pPr>
          </w:p>
          <w:p w14:paraId="000000BB" w14:textId="77777777" w:rsidR="00F70D0E" w:rsidRDefault="000B292B">
            <w:pPr>
              <w:numPr>
                <w:ilvl w:val="0"/>
                <w:numId w:val="1"/>
              </w:numPr>
              <w:spacing w:line="259" w:lineRule="auto"/>
              <w:rPr>
                <w:b/>
                <w:sz w:val="20"/>
                <w:szCs w:val="20"/>
              </w:rPr>
            </w:pPr>
            <w:r>
              <w:rPr>
                <w:b/>
                <w:sz w:val="20"/>
                <w:szCs w:val="20"/>
              </w:rPr>
              <w:t xml:space="preserve">Stakeholders </w:t>
            </w:r>
          </w:p>
          <w:p w14:paraId="000000BC" w14:textId="77777777" w:rsidR="00F70D0E" w:rsidRDefault="00F70D0E">
            <w:pPr>
              <w:spacing w:line="259" w:lineRule="auto"/>
              <w:ind w:left="720"/>
              <w:rPr>
                <w:b/>
                <w:sz w:val="20"/>
                <w:szCs w:val="20"/>
              </w:rPr>
            </w:pPr>
          </w:p>
          <w:p w14:paraId="000000BD" w14:textId="77777777" w:rsidR="00F70D0E" w:rsidRDefault="000B292B">
            <w:pPr>
              <w:numPr>
                <w:ilvl w:val="0"/>
                <w:numId w:val="1"/>
              </w:numPr>
              <w:spacing w:line="259" w:lineRule="auto"/>
              <w:rPr>
                <w:b/>
                <w:sz w:val="20"/>
                <w:szCs w:val="20"/>
              </w:rPr>
            </w:pPr>
            <w:r>
              <w:rPr>
                <w:b/>
                <w:sz w:val="20"/>
                <w:szCs w:val="20"/>
              </w:rPr>
              <w:t xml:space="preserve">Governance (PAC and technical committees) </w:t>
            </w:r>
            <w:r>
              <w:rPr>
                <w:sz w:val="20"/>
                <w:szCs w:val="20"/>
              </w:rPr>
              <w:t xml:space="preserve"> </w:t>
            </w:r>
          </w:p>
          <w:p w14:paraId="000000BE" w14:textId="77777777" w:rsidR="00F70D0E" w:rsidRDefault="00F70D0E">
            <w:pPr>
              <w:spacing w:line="259" w:lineRule="auto"/>
              <w:ind w:left="720"/>
              <w:rPr>
                <w:sz w:val="20"/>
                <w:szCs w:val="20"/>
              </w:rPr>
            </w:pPr>
          </w:p>
          <w:p w14:paraId="000000BF" w14:textId="77777777" w:rsidR="00F70D0E" w:rsidRDefault="000B292B">
            <w:pPr>
              <w:numPr>
                <w:ilvl w:val="0"/>
                <w:numId w:val="2"/>
              </w:numPr>
              <w:spacing w:after="160" w:line="259" w:lineRule="auto"/>
              <w:rPr>
                <w:b/>
                <w:sz w:val="20"/>
                <w:szCs w:val="20"/>
              </w:rPr>
            </w:pPr>
            <w:r>
              <w:rPr>
                <w:b/>
                <w:sz w:val="20"/>
                <w:szCs w:val="20"/>
              </w:rPr>
              <w:t>Annual plan and budget</w:t>
            </w:r>
          </w:p>
          <w:p w14:paraId="000000C0" w14:textId="77777777" w:rsidR="00F70D0E" w:rsidRDefault="00F70D0E">
            <w:pPr>
              <w:spacing w:after="160" w:line="259" w:lineRule="auto"/>
              <w:rPr>
                <w:b/>
                <w:sz w:val="20"/>
                <w:szCs w:val="20"/>
              </w:rPr>
            </w:pPr>
          </w:p>
          <w:p w14:paraId="000000C1" w14:textId="77777777" w:rsidR="00F70D0E" w:rsidRDefault="000B292B">
            <w:pPr>
              <w:numPr>
                <w:ilvl w:val="0"/>
                <w:numId w:val="1"/>
              </w:numPr>
              <w:spacing w:line="259" w:lineRule="auto"/>
              <w:rPr>
                <w:b/>
                <w:sz w:val="20"/>
                <w:szCs w:val="20"/>
              </w:rPr>
            </w:pPr>
            <w:r>
              <w:rPr>
                <w:b/>
                <w:sz w:val="20"/>
                <w:szCs w:val="20"/>
              </w:rPr>
              <w:t xml:space="preserve">Risk Management </w:t>
            </w:r>
          </w:p>
          <w:p w14:paraId="000000C2" w14:textId="77777777" w:rsidR="00F70D0E" w:rsidRDefault="00F70D0E">
            <w:pPr>
              <w:spacing w:line="259" w:lineRule="auto"/>
              <w:ind w:left="720"/>
              <w:rPr>
                <w:b/>
                <w:sz w:val="20"/>
                <w:szCs w:val="20"/>
              </w:rPr>
            </w:pPr>
          </w:p>
          <w:p w14:paraId="000000C3" w14:textId="77777777" w:rsidR="00F70D0E" w:rsidRDefault="000B292B">
            <w:pPr>
              <w:numPr>
                <w:ilvl w:val="0"/>
                <w:numId w:val="1"/>
              </w:numPr>
              <w:spacing w:line="259" w:lineRule="auto"/>
              <w:rPr>
                <w:b/>
                <w:sz w:val="20"/>
                <w:szCs w:val="20"/>
              </w:rPr>
            </w:pPr>
            <w:r>
              <w:rPr>
                <w:b/>
                <w:sz w:val="20"/>
                <w:szCs w:val="20"/>
              </w:rPr>
              <w:t xml:space="preserve">Monitoring and Evaluation </w:t>
            </w:r>
          </w:p>
          <w:p w14:paraId="000000C4" w14:textId="77777777" w:rsidR="00F70D0E" w:rsidRDefault="00F70D0E">
            <w:pPr>
              <w:spacing w:line="259" w:lineRule="auto"/>
              <w:ind w:left="720"/>
              <w:rPr>
                <w:b/>
                <w:sz w:val="20"/>
                <w:szCs w:val="20"/>
              </w:rPr>
            </w:pPr>
          </w:p>
          <w:p w14:paraId="000000C5" w14:textId="77777777" w:rsidR="00F70D0E" w:rsidRDefault="000B292B">
            <w:pPr>
              <w:numPr>
                <w:ilvl w:val="0"/>
                <w:numId w:val="1"/>
              </w:numPr>
              <w:spacing w:after="160" w:line="259" w:lineRule="auto"/>
              <w:rPr>
                <w:b/>
                <w:sz w:val="20"/>
                <w:szCs w:val="20"/>
              </w:rPr>
            </w:pPr>
            <w:r>
              <w:rPr>
                <w:b/>
                <w:sz w:val="20"/>
                <w:szCs w:val="20"/>
              </w:rPr>
              <w:t xml:space="preserve">Reporting </w:t>
            </w:r>
          </w:p>
        </w:tc>
      </w:tr>
      <w:tr w:rsidR="00F70D0E" w14:paraId="124ED2EA" w14:textId="77777777">
        <w:tc>
          <w:tcPr>
            <w:tcW w:w="2425" w:type="dxa"/>
            <w:shd w:val="clear" w:color="auto" w:fill="A5C9EB"/>
          </w:tcPr>
          <w:p w14:paraId="000000C6" w14:textId="77777777" w:rsidR="00F70D0E" w:rsidRDefault="000B292B">
            <w:pPr>
              <w:rPr>
                <w:b/>
                <w:sz w:val="20"/>
                <w:szCs w:val="20"/>
              </w:rPr>
            </w:pPr>
            <w:r>
              <w:rPr>
                <w:b/>
                <w:sz w:val="20"/>
                <w:szCs w:val="20"/>
              </w:rPr>
              <w:t>11:00 - 11:30</w:t>
            </w:r>
          </w:p>
        </w:tc>
        <w:tc>
          <w:tcPr>
            <w:tcW w:w="6750" w:type="dxa"/>
            <w:shd w:val="clear" w:color="auto" w:fill="A5C9EB"/>
          </w:tcPr>
          <w:p w14:paraId="000000C7" w14:textId="77777777" w:rsidR="00F70D0E" w:rsidRDefault="000B292B">
            <w:pPr>
              <w:jc w:val="center"/>
              <w:rPr>
                <w:b/>
                <w:sz w:val="20"/>
                <w:szCs w:val="20"/>
              </w:rPr>
            </w:pPr>
            <w:r>
              <w:rPr>
                <w:b/>
                <w:sz w:val="20"/>
                <w:szCs w:val="20"/>
              </w:rPr>
              <w:t>Tea Break</w:t>
            </w:r>
          </w:p>
        </w:tc>
      </w:tr>
      <w:tr w:rsidR="00F70D0E" w14:paraId="74FE1320" w14:textId="77777777">
        <w:trPr>
          <w:trHeight w:val="557"/>
        </w:trPr>
        <w:tc>
          <w:tcPr>
            <w:tcW w:w="2425" w:type="dxa"/>
          </w:tcPr>
          <w:p w14:paraId="000000C8" w14:textId="77777777" w:rsidR="00F70D0E" w:rsidRDefault="00F70D0E">
            <w:pPr>
              <w:rPr>
                <w:b/>
                <w:sz w:val="20"/>
                <w:szCs w:val="20"/>
              </w:rPr>
            </w:pPr>
          </w:p>
          <w:p w14:paraId="000000C9" w14:textId="77777777" w:rsidR="00F70D0E" w:rsidRDefault="000B292B">
            <w:pPr>
              <w:rPr>
                <w:b/>
                <w:sz w:val="20"/>
                <w:szCs w:val="20"/>
              </w:rPr>
            </w:pPr>
            <w:r>
              <w:rPr>
                <w:b/>
                <w:sz w:val="20"/>
                <w:szCs w:val="20"/>
              </w:rPr>
              <w:t>11:30 - 1:00</w:t>
            </w:r>
          </w:p>
          <w:p w14:paraId="000000CA" w14:textId="77777777" w:rsidR="00F70D0E" w:rsidRDefault="00F70D0E">
            <w:pPr>
              <w:rPr>
                <w:b/>
                <w:sz w:val="20"/>
                <w:szCs w:val="20"/>
              </w:rPr>
            </w:pPr>
          </w:p>
        </w:tc>
        <w:tc>
          <w:tcPr>
            <w:tcW w:w="6750" w:type="dxa"/>
          </w:tcPr>
          <w:p w14:paraId="000000CB" w14:textId="77777777" w:rsidR="00F70D0E" w:rsidRDefault="00F70D0E">
            <w:pPr>
              <w:spacing w:line="259" w:lineRule="auto"/>
              <w:ind w:left="162"/>
              <w:rPr>
                <w:b/>
                <w:sz w:val="20"/>
                <w:szCs w:val="20"/>
              </w:rPr>
            </w:pPr>
          </w:p>
          <w:p w14:paraId="000000CC" w14:textId="77777777" w:rsidR="00F70D0E" w:rsidRDefault="000B292B">
            <w:pPr>
              <w:spacing w:after="160" w:line="259" w:lineRule="auto"/>
              <w:ind w:left="162"/>
              <w:rPr>
                <w:b/>
                <w:sz w:val="20"/>
                <w:szCs w:val="20"/>
              </w:rPr>
            </w:pPr>
            <w:r>
              <w:rPr>
                <w:b/>
                <w:sz w:val="20"/>
                <w:szCs w:val="20"/>
              </w:rPr>
              <w:t xml:space="preserve">Remarks by Stakeholders </w:t>
            </w:r>
          </w:p>
        </w:tc>
      </w:tr>
      <w:tr w:rsidR="00F70D0E" w14:paraId="5230B4B3" w14:textId="77777777">
        <w:tc>
          <w:tcPr>
            <w:tcW w:w="2425" w:type="dxa"/>
            <w:shd w:val="clear" w:color="auto" w:fill="A5C9EB"/>
          </w:tcPr>
          <w:p w14:paraId="000000CD" w14:textId="77777777" w:rsidR="00F70D0E" w:rsidRDefault="000B292B">
            <w:pPr>
              <w:rPr>
                <w:b/>
                <w:sz w:val="20"/>
                <w:szCs w:val="20"/>
              </w:rPr>
            </w:pPr>
            <w:r>
              <w:rPr>
                <w:b/>
                <w:sz w:val="20"/>
                <w:szCs w:val="20"/>
              </w:rPr>
              <w:t xml:space="preserve">1:00 – 2:00 </w:t>
            </w:r>
          </w:p>
        </w:tc>
        <w:tc>
          <w:tcPr>
            <w:tcW w:w="6750" w:type="dxa"/>
            <w:shd w:val="clear" w:color="auto" w:fill="A5C9EB"/>
          </w:tcPr>
          <w:p w14:paraId="000000CE" w14:textId="77777777" w:rsidR="00F70D0E" w:rsidRDefault="000B292B">
            <w:pPr>
              <w:jc w:val="center"/>
              <w:rPr>
                <w:b/>
                <w:sz w:val="20"/>
                <w:szCs w:val="20"/>
              </w:rPr>
            </w:pPr>
            <w:r>
              <w:rPr>
                <w:b/>
                <w:sz w:val="20"/>
                <w:szCs w:val="20"/>
              </w:rPr>
              <w:t xml:space="preserve">Lunch Break </w:t>
            </w:r>
          </w:p>
        </w:tc>
      </w:tr>
      <w:tr w:rsidR="00F70D0E" w14:paraId="31911D75" w14:textId="77777777">
        <w:tc>
          <w:tcPr>
            <w:tcW w:w="2425" w:type="dxa"/>
          </w:tcPr>
          <w:p w14:paraId="000000CF" w14:textId="77777777" w:rsidR="00F70D0E" w:rsidRDefault="00F70D0E">
            <w:pPr>
              <w:rPr>
                <w:b/>
                <w:sz w:val="20"/>
                <w:szCs w:val="20"/>
              </w:rPr>
            </w:pPr>
          </w:p>
          <w:p w14:paraId="000000D0" w14:textId="77777777" w:rsidR="00F70D0E" w:rsidRDefault="000B292B">
            <w:pPr>
              <w:rPr>
                <w:b/>
                <w:sz w:val="20"/>
                <w:szCs w:val="20"/>
              </w:rPr>
            </w:pPr>
            <w:r>
              <w:rPr>
                <w:b/>
                <w:sz w:val="20"/>
                <w:szCs w:val="20"/>
              </w:rPr>
              <w:t>2:00 - 3:00</w:t>
            </w:r>
          </w:p>
        </w:tc>
        <w:tc>
          <w:tcPr>
            <w:tcW w:w="6750" w:type="dxa"/>
          </w:tcPr>
          <w:p w14:paraId="000000D1" w14:textId="77777777" w:rsidR="00F70D0E" w:rsidRDefault="00F70D0E">
            <w:pPr>
              <w:rPr>
                <w:b/>
                <w:sz w:val="20"/>
                <w:szCs w:val="20"/>
              </w:rPr>
            </w:pPr>
          </w:p>
          <w:p w14:paraId="000000D2" w14:textId="77777777" w:rsidR="00F70D0E" w:rsidRDefault="000B292B">
            <w:pPr>
              <w:rPr>
                <w:b/>
                <w:sz w:val="20"/>
                <w:szCs w:val="20"/>
              </w:rPr>
            </w:pPr>
            <w:r>
              <w:rPr>
                <w:b/>
                <w:sz w:val="20"/>
                <w:szCs w:val="20"/>
              </w:rPr>
              <w:t>General Discussion and Closing Remarks.</w:t>
            </w:r>
          </w:p>
        </w:tc>
      </w:tr>
    </w:tbl>
    <w:p w14:paraId="000000D3" w14:textId="77777777" w:rsidR="00F70D0E" w:rsidRDefault="00F70D0E"/>
    <w:p w14:paraId="000000D4" w14:textId="77777777" w:rsidR="00F70D0E" w:rsidRDefault="00F70D0E">
      <w:pPr>
        <w:spacing w:after="0" w:line="276" w:lineRule="auto"/>
        <w:jc w:val="both"/>
      </w:pPr>
    </w:p>
    <w:p w14:paraId="6FB9C784" w14:textId="5E069626" w:rsidR="00136321" w:rsidRDefault="00136321">
      <w:pPr>
        <w:spacing w:after="0" w:line="276" w:lineRule="auto"/>
        <w:jc w:val="both"/>
      </w:pPr>
    </w:p>
    <w:p w14:paraId="4F2825AD" w14:textId="77777777" w:rsidR="00136321" w:rsidRDefault="00136321">
      <w:pPr>
        <w:spacing w:after="0" w:line="276" w:lineRule="auto"/>
        <w:jc w:val="both"/>
      </w:pPr>
    </w:p>
    <w:p w14:paraId="28C22D57" w14:textId="77777777" w:rsidR="00136321" w:rsidRDefault="00136321">
      <w:pPr>
        <w:spacing w:after="0" w:line="276" w:lineRule="auto"/>
        <w:jc w:val="both"/>
      </w:pPr>
    </w:p>
    <w:p w14:paraId="34905084" w14:textId="77777777" w:rsidR="00136321" w:rsidRDefault="00136321">
      <w:pPr>
        <w:spacing w:after="0" w:line="276" w:lineRule="auto"/>
        <w:jc w:val="both"/>
      </w:pPr>
    </w:p>
    <w:p w14:paraId="4E5EA983" w14:textId="77777777" w:rsidR="00136321" w:rsidRDefault="00136321">
      <w:pPr>
        <w:spacing w:after="0" w:line="276" w:lineRule="auto"/>
        <w:jc w:val="both"/>
      </w:pPr>
    </w:p>
    <w:p w14:paraId="4B9F7DFC" w14:textId="77777777" w:rsidR="00136321" w:rsidRDefault="00136321">
      <w:pPr>
        <w:spacing w:after="0" w:line="276" w:lineRule="auto"/>
        <w:jc w:val="both"/>
      </w:pPr>
    </w:p>
    <w:p w14:paraId="000000D6" w14:textId="2099E97F" w:rsidR="00F70D0E" w:rsidRDefault="000B292B">
      <w:pPr>
        <w:spacing w:after="0" w:line="276" w:lineRule="auto"/>
        <w:jc w:val="both"/>
      </w:pPr>
      <w:r>
        <w:rPr>
          <w:b/>
        </w:rPr>
        <w:lastRenderedPageBreak/>
        <w:t>Annex 2:</w:t>
      </w:r>
      <w:r>
        <w:t xml:space="preserve"> List of Participants to the Inception Workshop</w:t>
      </w:r>
    </w:p>
    <w:p w14:paraId="0F8F6950" w14:textId="77777777" w:rsidR="00DE2095" w:rsidRDefault="00DE2095">
      <w:pPr>
        <w:spacing w:after="0" w:line="276" w:lineRule="auto"/>
        <w:jc w:val="both"/>
      </w:pPr>
    </w:p>
    <w:p w14:paraId="1EE0F7A2" w14:textId="77777777" w:rsidR="00DE2095" w:rsidRDefault="00DE2095">
      <w:pPr>
        <w:spacing w:after="0" w:line="276" w:lineRule="auto"/>
        <w:jc w:val="both"/>
      </w:pPr>
    </w:p>
    <w:p w14:paraId="000000D7" w14:textId="77777777" w:rsidR="00F70D0E" w:rsidRDefault="00F70D0E">
      <w:pPr>
        <w:spacing w:after="0" w:line="276" w:lineRule="auto"/>
        <w:jc w:val="both"/>
      </w:pPr>
    </w:p>
    <w:sdt>
      <w:sdtPr>
        <w:tag w:val="goog_rdk_152"/>
        <w:id w:val="-1555309400"/>
      </w:sdtPr>
      <w:sdtEndPr/>
      <w:sdtContent>
        <w:p w14:paraId="000000D8" w14:textId="77777777" w:rsidR="00F70D0E" w:rsidRDefault="000B292B">
          <w:pPr>
            <w:spacing w:after="0" w:line="276" w:lineRule="auto"/>
            <w:jc w:val="both"/>
          </w:pPr>
          <w:r>
            <w:rPr>
              <w:noProof/>
              <w:lang w:val="en-US" w:eastAsia="en-US"/>
            </w:rPr>
            <w:drawing>
              <wp:inline distT="114300" distB="114300" distL="114300" distR="114300" wp14:anchorId="0CD1BB34" wp14:editId="65077D66">
                <wp:extent cx="5731200" cy="4292600"/>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a:stretch>
                          <a:fillRect/>
                        </a:stretch>
                      </pic:blipFill>
                      <pic:spPr>
                        <a:xfrm>
                          <a:off x="0" y="0"/>
                          <a:ext cx="5731200" cy="4292600"/>
                        </a:xfrm>
                        <a:prstGeom prst="rect">
                          <a:avLst/>
                        </a:prstGeom>
                        <a:ln/>
                      </pic:spPr>
                    </pic:pic>
                  </a:graphicData>
                </a:graphic>
              </wp:inline>
            </w:drawing>
          </w:r>
          <w:r>
            <w:rPr>
              <w:noProof/>
              <w:lang w:val="en-US" w:eastAsia="en-US"/>
            </w:rPr>
            <w:drawing>
              <wp:inline distT="114300" distB="114300" distL="114300" distR="114300" wp14:anchorId="6B62A524" wp14:editId="42665648">
                <wp:extent cx="5731200" cy="4292600"/>
                <wp:effectExtent l="0" t="0" r="0" b="0"/>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5731200" cy="4292600"/>
                        </a:xfrm>
                        <a:prstGeom prst="rect">
                          <a:avLst/>
                        </a:prstGeom>
                        <a:ln/>
                      </pic:spPr>
                    </pic:pic>
                  </a:graphicData>
                </a:graphic>
              </wp:inline>
            </w:drawing>
          </w:r>
          <w:sdt>
            <w:sdtPr>
              <w:tag w:val="goog_rdk_151"/>
              <w:id w:val="1404256790"/>
            </w:sdtPr>
            <w:sdtEndPr/>
            <w:sdtContent/>
          </w:sdt>
        </w:p>
      </w:sdtContent>
    </w:sdt>
    <w:sdt>
      <w:sdtPr>
        <w:tag w:val="goog_rdk_154"/>
        <w:id w:val="-1487547044"/>
      </w:sdtPr>
      <w:sdtEndPr/>
      <w:sdtContent>
        <w:p w14:paraId="000000FB" w14:textId="772649B5" w:rsidR="00F70D0E" w:rsidRDefault="00B67B1C" w:rsidP="00F5188F">
          <w:pPr>
            <w:spacing w:before="240" w:after="0" w:line="276" w:lineRule="auto"/>
            <w:jc w:val="both"/>
          </w:pPr>
          <w:sdt>
            <w:sdtPr>
              <w:tag w:val="goog_rdk_153"/>
              <w:id w:val="2035070078"/>
              <w:showingPlcHdr/>
            </w:sdtPr>
            <w:sdtEndPr/>
            <w:sdtContent>
              <w:r w:rsidR="00F5188F">
                <w:t xml:space="preserve">     </w:t>
              </w:r>
            </w:sdtContent>
          </w:sdt>
        </w:p>
      </w:sdtContent>
    </w:sdt>
    <w:p w14:paraId="000000FC" w14:textId="77777777" w:rsidR="00F70D0E" w:rsidRDefault="00F70D0E">
      <w:pPr>
        <w:spacing w:after="0" w:line="276" w:lineRule="auto"/>
        <w:jc w:val="both"/>
      </w:pPr>
    </w:p>
    <w:sectPr w:rsidR="00F70D0E">
      <w:footerReference w:type="default" r:id="rId10"/>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9F7C78" w14:textId="77777777" w:rsidR="00B67B1C" w:rsidRDefault="00B67B1C">
      <w:pPr>
        <w:spacing w:after="0" w:line="240" w:lineRule="auto"/>
      </w:pPr>
      <w:r>
        <w:separator/>
      </w:r>
    </w:p>
  </w:endnote>
  <w:endnote w:type="continuationSeparator" w:id="0">
    <w:p w14:paraId="65293734" w14:textId="77777777" w:rsidR="00B67B1C" w:rsidRDefault="00B67B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embedRegular r:id="rId1" w:fontKey="{91AC85F7-F58B-42F3-A956-2FC5BD1B3843}"/>
  </w:font>
  <w:font w:name="Times New Roman">
    <w:panose1 w:val="02020603050405020304"/>
    <w:charset w:val="00"/>
    <w:family w:val="roman"/>
    <w:pitch w:val="variable"/>
    <w:sig w:usb0="E0002EFF" w:usb1="C000785B" w:usb2="00000009" w:usb3="00000000" w:csb0="000001FF" w:csb1="00000000"/>
  </w:font>
  <w:font w:name="Aptos">
    <w:altName w:val="Times New Roman"/>
    <w:panose1 w:val="00000000000000000000"/>
    <w:charset w:val="00"/>
    <w:family w:val="roman"/>
    <w:notTrueType/>
    <w:pitch w:val="default"/>
  </w:font>
  <w:font w:name="Aptos Display">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FD" w14:textId="7B0E3DD3" w:rsidR="00F70D0E" w:rsidRDefault="000B292B">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1D499D">
      <w:rPr>
        <w:noProof/>
        <w:color w:val="000000"/>
      </w:rPr>
      <w:t>1</w:t>
    </w:r>
    <w:r>
      <w:rPr>
        <w:color w:val="000000"/>
      </w:rPr>
      <w:fldChar w:fldCharType="end"/>
    </w:r>
  </w:p>
  <w:p w14:paraId="000000FE" w14:textId="77777777" w:rsidR="00F70D0E" w:rsidRDefault="00F70D0E">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F37AEF" w14:textId="77777777" w:rsidR="00B67B1C" w:rsidRDefault="00B67B1C">
      <w:pPr>
        <w:spacing w:after="0" w:line="240" w:lineRule="auto"/>
      </w:pPr>
      <w:r>
        <w:separator/>
      </w:r>
    </w:p>
  </w:footnote>
  <w:footnote w:type="continuationSeparator" w:id="0">
    <w:p w14:paraId="0AD77F44" w14:textId="77777777" w:rsidR="00B67B1C" w:rsidRDefault="00B67B1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D00AAD"/>
    <w:multiLevelType w:val="multilevel"/>
    <w:tmpl w:val="974A5B08"/>
    <w:lvl w:ilvl="0">
      <w:start w:val="1"/>
      <w:numFmt w:val="bullet"/>
      <w:lvlText w:val="o"/>
      <w:lvlJc w:val="left"/>
      <w:pPr>
        <w:ind w:left="1440" w:hanging="360"/>
      </w:pPr>
      <w:rPr>
        <w:rFonts w:ascii="Courier New" w:eastAsia="Courier New" w:hAnsi="Courier New" w:cs="Courier New"/>
        <w:sz w:val="20"/>
        <w:szCs w:val="20"/>
      </w:rPr>
    </w:lvl>
    <w:lvl w:ilvl="1">
      <w:start w:val="1"/>
      <w:numFmt w:val="bullet"/>
      <w:lvlText w:val="o"/>
      <w:lvlJc w:val="left"/>
      <w:pPr>
        <w:ind w:left="2160" w:hanging="360"/>
      </w:pPr>
      <w:rPr>
        <w:rFonts w:ascii="Courier New" w:eastAsia="Courier New" w:hAnsi="Courier New" w:cs="Courier New"/>
        <w:sz w:val="20"/>
        <w:szCs w:val="20"/>
      </w:rPr>
    </w:lvl>
    <w:lvl w:ilvl="2">
      <w:start w:val="1"/>
      <w:numFmt w:val="bullet"/>
      <w:lvlText w:val="▪"/>
      <w:lvlJc w:val="left"/>
      <w:pPr>
        <w:ind w:left="2880" w:hanging="360"/>
      </w:pPr>
      <w:rPr>
        <w:rFonts w:ascii="Noto Sans Symbols" w:eastAsia="Noto Sans Symbols" w:hAnsi="Noto Sans Symbols" w:cs="Noto Sans Symbols"/>
        <w:sz w:val="20"/>
        <w:szCs w:val="20"/>
      </w:rPr>
    </w:lvl>
    <w:lvl w:ilvl="3">
      <w:start w:val="1"/>
      <w:numFmt w:val="bullet"/>
      <w:lvlText w:val="▪"/>
      <w:lvlJc w:val="left"/>
      <w:pPr>
        <w:ind w:left="3600" w:hanging="360"/>
      </w:pPr>
      <w:rPr>
        <w:rFonts w:ascii="Noto Sans Symbols" w:eastAsia="Noto Sans Symbols" w:hAnsi="Noto Sans Symbols" w:cs="Noto Sans Symbols"/>
        <w:sz w:val="20"/>
        <w:szCs w:val="20"/>
      </w:rPr>
    </w:lvl>
    <w:lvl w:ilvl="4">
      <w:start w:val="1"/>
      <w:numFmt w:val="bullet"/>
      <w:lvlText w:val="▪"/>
      <w:lvlJc w:val="left"/>
      <w:pPr>
        <w:ind w:left="4320" w:hanging="360"/>
      </w:pPr>
      <w:rPr>
        <w:rFonts w:ascii="Noto Sans Symbols" w:eastAsia="Noto Sans Symbols" w:hAnsi="Noto Sans Symbols" w:cs="Noto Sans Symbols"/>
        <w:sz w:val="20"/>
        <w:szCs w:val="20"/>
      </w:rPr>
    </w:lvl>
    <w:lvl w:ilvl="5">
      <w:start w:val="1"/>
      <w:numFmt w:val="bullet"/>
      <w:lvlText w:val="▪"/>
      <w:lvlJc w:val="left"/>
      <w:pPr>
        <w:ind w:left="5040" w:hanging="360"/>
      </w:pPr>
      <w:rPr>
        <w:rFonts w:ascii="Noto Sans Symbols" w:eastAsia="Noto Sans Symbols" w:hAnsi="Noto Sans Symbols" w:cs="Noto Sans Symbols"/>
        <w:sz w:val="20"/>
        <w:szCs w:val="20"/>
      </w:rPr>
    </w:lvl>
    <w:lvl w:ilvl="6">
      <w:start w:val="1"/>
      <w:numFmt w:val="bullet"/>
      <w:lvlText w:val="▪"/>
      <w:lvlJc w:val="left"/>
      <w:pPr>
        <w:ind w:left="5760" w:hanging="360"/>
      </w:pPr>
      <w:rPr>
        <w:rFonts w:ascii="Noto Sans Symbols" w:eastAsia="Noto Sans Symbols" w:hAnsi="Noto Sans Symbols" w:cs="Noto Sans Symbols"/>
        <w:sz w:val="20"/>
        <w:szCs w:val="20"/>
      </w:rPr>
    </w:lvl>
    <w:lvl w:ilvl="7">
      <w:start w:val="1"/>
      <w:numFmt w:val="bullet"/>
      <w:lvlText w:val="▪"/>
      <w:lvlJc w:val="left"/>
      <w:pPr>
        <w:ind w:left="6480" w:hanging="360"/>
      </w:pPr>
      <w:rPr>
        <w:rFonts w:ascii="Noto Sans Symbols" w:eastAsia="Noto Sans Symbols" w:hAnsi="Noto Sans Symbols" w:cs="Noto Sans Symbols"/>
        <w:sz w:val="20"/>
        <w:szCs w:val="20"/>
      </w:rPr>
    </w:lvl>
    <w:lvl w:ilvl="8">
      <w:start w:val="1"/>
      <w:numFmt w:val="bullet"/>
      <w:lvlText w:val="▪"/>
      <w:lvlJc w:val="left"/>
      <w:pPr>
        <w:ind w:left="7200" w:hanging="360"/>
      </w:pPr>
      <w:rPr>
        <w:rFonts w:ascii="Noto Sans Symbols" w:eastAsia="Noto Sans Symbols" w:hAnsi="Noto Sans Symbols" w:cs="Noto Sans Symbols"/>
        <w:sz w:val="20"/>
        <w:szCs w:val="20"/>
      </w:rPr>
    </w:lvl>
  </w:abstractNum>
  <w:abstractNum w:abstractNumId="1" w15:restartNumberingAfterBreak="0">
    <w:nsid w:val="1F9E20EF"/>
    <w:multiLevelType w:val="multilevel"/>
    <w:tmpl w:val="72B626D8"/>
    <w:lvl w:ilvl="0">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04A6ADA"/>
    <w:multiLevelType w:val="multilevel"/>
    <w:tmpl w:val="07828428"/>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45E682A"/>
    <w:multiLevelType w:val="multilevel"/>
    <w:tmpl w:val="A6EA0C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9B64D79"/>
    <w:multiLevelType w:val="multilevel"/>
    <w:tmpl w:val="9F5E4DD8"/>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5" w15:restartNumberingAfterBreak="0">
    <w:nsid w:val="5C493598"/>
    <w:multiLevelType w:val="multilevel"/>
    <w:tmpl w:val="A6BE644E"/>
    <w:lvl w:ilvl="0">
      <w:start w:val="1"/>
      <w:numFmt w:val="bullet"/>
      <w:lvlText w:val="o"/>
      <w:lvlJc w:val="left"/>
      <w:pPr>
        <w:ind w:left="1440" w:hanging="360"/>
      </w:pPr>
      <w:rPr>
        <w:rFonts w:ascii="Courier New" w:eastAsia="Courier New" w:hAnsi="Courier New" w:cs="Courier New"/>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15:restartNumberingAfterBreak="0">
    <w:nsid w:val="6AF63EC0"/>
    <w:multiLevelType w:val="multilevel"/>
    <w:tmpl w:val="15A836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0F77F1C"/>
    <w:multiLevelType w:val="multilevel"/>
    <w:tmpl w:val="429A8866"/>
    <w:lvl w:ilvl="0">
      <w:start w:val="1"/>
      <w:numFmt w:val="bullet"/>
      <w:lvlText w:val="o"/>
      <w:lvlJc w:val="left"/>
      <w:pPr>
        <w:ind w:left="1440" w:hanging="360"/>
      </w:pPr>
      <w:rPr>
        <w:rFonts w:ascii="Courier New" w:eastAsia="Courier New" w:hAnsi="Courier New" w:cs="Courier New"/>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 w:numId="2">
    <w:abstractNumId w:val="6"/>
  </w:num>
  <w:num w:numId="3">
    <w:abstractNumId w:val="2"/>
  </w:num>
  <w:num w:numId="4">
    <w:abstractNumId w:val="5"/>
  </w:num>
  <w:num w:numId="5">
    <w:abstractNumId w:val="7"/>
  </w:num>
  <w:num w:numId="6">
    <w:abstractNumId w:val="4"/>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0D0E"/>
    <w:rsid w:val="00015CC0"/>
    <w:rsid w:val="000B292B"/>
    <w:rsid w:val="000B5D00"/>
    <w:rsid w:val="00136321"/>
    <w:rsid w:val="001B57F3"/>
    <w:rsid w:val="001D499D"/>
    <w:rsid w:val="001F774E"/>
    <w:rsid w:val="0025599E"/>
    <w:rsid w:val="00264C24"/>
    <w:rsid w:val="00275CD1"/>
    <w:rsid w:val="003957F4"/>
    <w:rsid w:val="004464E2"/>
    <w:rsid w:val="0049136D"/>
    <w:rsid w:val="00514D4F"/>
    <w:rsid w:val="00604537"/>
    <w:rsid w:val="007C1283"/>
    <w:rsid w:val="009E3611"/>
    <w:rsid w:val="00B46F58"/>
    <w:rsid w:val="00B525EC"/>
    <w:rsid w:val="00B67B1C"/>
    <w:rsid w:val="00C21945"/>
    <w:rsid w:val="00C758BF"/>
    <w:rsid w:val="00CA32A4"/>
    <w:rsid w:val="00DE2095"/>
    <w:rsid w:val="00E261AA"/>
    <w:rsid w:val="00E64B94"/>
    <w:rsid w:val="00F27DA4"/>
    <w:rsid w:val="00F5188F"/>
    <w:rsid w:val="00F70D0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21280"/>
  <w15:docId w15:val="{E0B7FFEA-CEFB-484C-A1E5-5C11AA963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ptos" w:eastAsia="Aptos" w:hAnsi="Aptos" w:cs="Aptos"/>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356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56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3564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564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564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564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564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564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564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356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B356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56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56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56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56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56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56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56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5648"/>
    <w:rPr>
      <w:rFonts w:eastAsiaTheme="majorEastAsia" w:cstheme="majorBidi"/>
      <w:color w:val="272727" w:themeColor="text1" w:themeTint="D8"/>
    </w:rPr>
  </w:style>
  <w:style w:type="character" w:customStyle="1" w:styleId="TitleChar">
    <w:name w:val="Title Char"/>
    <w:basedOn w:val="DefaultParagraphFont"/>
    <w:link w:val="Title"/>
    <w:uiPriority w:val="10"/>
    <w:rsid w:val="00B356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B356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5648"/>
    <w:pPr>
      <w:spacing w:before="160"/>
      <w:jc w:val="center"/>
    </w:pPr>
    <w:rPr>
      <w:i/>
      <w:iCs/>
      <w:color w:val="404040" w:themeColor="text1" w:themeTint="BF"/>
    </w:rPr>
  </w:style>
  <w:style w:type="character" w:customStyle="1" w:styleId="QuoteChar">
    <w:name w:val="Quote Char"/>
    <w:basedOn w:val="DefaultParagraphFont"/>
    <w:link w:val="Quote"/>
    <w:uiPriority w:val="29"/>
    <w:rsid w:val="00B35648"/>
    <w:rPr>
      <w:i/>
      <w:iCs/>
      <w:color w:val="404040" w:themeColor="text1" w:themeTint="BF"/>
    </w:rPr>
  </w:style>
  <w:style w:type="paragraph" w:styleId="ListParagraph">
    <w:name w:val="List Paragraph"/>
    <w:basedOn w:val="Normal"/>
    <w:uiPriority w:val="34"/>
    <w:qFormat/>
    <w:rsid w:val="00B35648"/>
    <w:pPr>
      <w:ind w:left="720"/>
      <w:contextualSpacing/>
    </w:pPr>
  </w:style>
  <w:style w:type="character" w:styleId="IntenseEmphasis">
    <w:name w:val="Intense Emphasis"/>
    <w:basedOn w:val="DefaultParagraphFont"/>
    <w:uiPriority w:val="21"/>
    <w:qFormat/>
    <w:rsid w:val="00B35648"/>
    <w:rPr>
      <w:i/>
      <w:iCs/>
      <w:color w:val="0F4761" w:themeColor="accent1" w:themeShade="BF"/>
    </w:rPr>
  </w:style>
  <w:style w:type="paragraph" w:styleId="IntenseQuote">
    <w:name w:val="Intense Quote"/>
    <w:basedOn w:val="Normal"/>
    <w:next w:val="Normal"/>
    <w:link w:val="IntenseQuoteChar"/>
    <w:uiPriority w:val="30"/>
    <w:qFormat/>
    <w:rsid w:val="00B356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5648"/>
    <w:rPr>
      <w:i/>
      <w:iCs/>
      <w:color w:val="0F4761" w:themeColor="accent1" w:themeShade="BF"/>
    </w:rPr>
  </w:style>
  <w:style w:type="character" w:styleId="IntenseReference">
    <w:name w:val="Intense Reference"/>
    <w:basedOn w:val="DefaultParagraphFont"/>
    <w:uiPriority w:val="32"/>
    <w:qFormat/>
    <w:rsid w:val="00B35648"/>
    <w:rPr>
      <w:b/>
      <w:bCs/>
      <w:smallCaps/>
      <w:color w:val="0F4761" w:themeColor="accent1" w:themeShade="BF"/>
      <w:spacing w:val="5"/>
    </w:rPr>
  </w:style>
  <w:style w:type="paragraph" w:styleId="Header">
    <w:name w:val="header"/>
    <w:basedOn w:val="Normal"/>
    <w:link w:val="HeaderChar"/>
    <w:uiPriority w:val="99"/>
    <w:unhideWhenUsed/>
    <w:rsid w:val="008501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50153"/>
  </w:style>
  <w:style w:type="paragraph" w:styleId="Footer">
    <w:name w:val="footer"/>
    <w:basedOn w:val="Normal"/>
    <w:link w:val="FooterChar"/>
    <w:uiPriority w:val="99"/>
    <w:unhideWhenUsed/>
    <w:rsid w:val="008501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850153"/>
  </w:style>
  <w:style w:type="character" w:styleId="CommentReference">
    <w:name w:val="annotation reference"/>
    <w:basedOn w:val="DefaultParagraphFont"/>
    <w:uiPriority w:val="99"/>
    <w:semiHidden/>
    <w:unhideWhenUsed/>
    <w:rsid w:val="000278CF"/>
    <w:rPr>
      <w:sz w:val="16"/>
      <w:szCs w:val="16"/>
    </w:rPr>
  </w:style>
  <w:style w:type="paragraph" w:styleId="CommentText">
    <w:name w:val="annotation text"/>
    <w:basedOn w:val="Normal"/>
    <w:link w:val="CommentTextChar"/>
    <w:uiPriority w:val="99"/>
    <w:unhideWhenUsed/>
    <w:rsid w:val="000278CF"/>
    <w:pPr>
      <w:spacing w:line="240" w:lineRule="auto"/>
    </w:pPr>
    <w:rPr>
      <w:sz w:val="20"/>
      <w:szCs w:val="20"/>
    </w:rPr>
  </w:style>
  <w:style w:type="character" w:customStyle="1" w:styleId="CommentTextChar">
    <w:name w:val="Comment Text Char"/>
    <w:basedOn w:val="DefaultParagraphFont"/>
    <w:link w:val="CommentText"/>
    <w:uiPriority w:val="99"/>
    <w:rsid w:val="000278CF"/>
    <w:rPr>
      <w:sz w:val="20"/>
      <w:szCs w:val="20"/>
    </w:rPr>
  </w:style>
  <w:style w:type="paragraph" w:styleId="CommentSubject">
    <w:name w:val="annotation subject"/>
    <w:basedOn w:val="CommentText"/>
    <w:next w:val="CommentText"/>
    <w:link w:val="CommentSubjectChar"/>
    <w:uiPriority w:val="99"/>
    <w:semiHidden/>
    <w:unhideWhenUsed/>
    <w:rsid w:val="000278CF"/>
    <w:rPr>
      <w:b/>
      <w:bCs/>
    </w:rPr>
  </w:style>
  <w:style w:type="character" w:customStyle="1" w:styleId="CommentSubjectChar">
    <w:name w:val="Comment Subject Char"/>
    <w:basedOn w:val="CommentTextChar"/>
    <w:link w:val="CommentSubject"/>
    <w:uiPriority w:val="99"/>
    <w:semiHidden/>
    <w:rsid w:val="000278CF"/>
    <w:rPr>
      <w:b/>
      <w:bCs/>
      <w:sz w:val="20"/>
      <w:szCs w:val="20"/>
    </w:rPr>
  </w:style>
  <w:style w:type="paragraph" w:styleId="Revision">
    <w:name w:val="Revision"/>
    <w:hidden/>
    <w:uiPriority w:val="99"/>
    <w:semiHidden/>
    <w:rsid w:val="00F252F1"/>
    <w:pPr>
      <w:spacing w:after="0" w:line="240" w:lineRule="auto"/>
    </w:pPr>
  </w:style>
  <w:style w:type="table" w:styleId="TableGrid">
    <w:name w:val="Table Grid"/>
    <w:basedOn w:val="TableNormal"/>
    <w:uiPriority w:val="39"/>
    <w:rsid w:val="00EF0D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ckpuiDYM7wAJfFSKYJkzPnDZTrw==">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2366</Words>
  <Characters>13491</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IFAD</Company>
  <LinksUpToDate>false</LinksUpToDate>
  <CharactersWithSpaces>15826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Battaglia, Fabio Massimo</dc:creator>
  <cp:lastModifiedBy>Microsoft account</cp:lastModifiedBy>
  <cp:revision>2</cp:revision>
  <dcterms:created xsi:type="dcterms:W3CDTF">2025-05-30T04:55:00Z</dcterms:created>
  <dcterms:modified xsi:type="dcterms:W3CDTF">2025-05-30T04:55:00Z</dcterms:modified>
</cp:coreProperties>
</file>