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D1E" w:rsidRPr="00B75E35" w:rsidRDefault="00F97D1E" w:rsidP="00F97D1E">
      <w:pPr>
        <w:jc w:val="center"/>
        <w:rPr>
          <w:rFonts w:asciiTheme="majorBidi" w:hAnsiTheme="majorBidi" w:cstheme="majorBidi"/>
          <w:b/>
          <w:bCs/>
          <w:sz w:val="24"/>
          <w:szCs w:val="24"/>
          <w:lang w:val="en-US"/>
        </w:rPr>
      </w:pPr>
      <w:bookmarkStart w:id="0" w:name="_GoBack"/>
      <w:bookmarkEnd w:id="0"/>
    </w:p>
    <w:p w:rsidR="00F97D1E" w:rsidRPr="00B75E35" w:rsidRDefault="00F97D1E" w:rsidP="00F97D1E">
      <w:pPr>
        <w:pStyle w:val="NoSpacing"/>
        <w:spacing w:after="120" w:line="276" w:lineRule="auto"/>
        <w:jc w:val="center"/>
        <w:rPr>
          <w:rFonts w:asciiTheme="majorBidi" w:hAnsiTheme="majorBidi" w:cstheme="majorBidi"/>
          <w:sz w:val="24"/>
          <w:szCs w:val="24"/>
        </w:rPr>
      </w:pPr>
      <w:r w:rsidRPr="00B75E35">
        <w:rPr>
          <w:rFonts w:asciiTheme="majorBidi" w:hAnsiTheme="majorBidi" w:cstheme="majorBidi"/>
          <w:noProof/>
          <w:sz w:val="24"/>
          <w:szCs w:val="24"/>
          <w:lang w:val="en-US"/>
        </w:rPr>
        <w:drawing>
          <wp:inline distT="0" distB="0" distL="0" distR="0" wp14:anchorId="715912A9" wp14:editId="012DD50F">
            <wp:extent cx="1780537" cy="886455"/>
            <wp:effectExtent l="0" t="0" r="0" b="8895"/>
            <wp:docPr id="368" name="Image 368" descr="WFPLOGO_fre_H_B_500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bright="-20000" contrast="-20000"/>
                    </a:blip>
                    <a:srcRect/>
                    <a:stretch>
                      <a:fillRect/>
                    </a:stretch>
                  </pic:blipFill>
                  <pic:spPr>
                    <a:xfrm>
                      <a:off x="0" y="0"/>
                      <a:ext cx="1780537" cy="886455"/>
                    </a:xfrm>
                    <a:prstGeom prst="rect">
                      <a:avLst/>
                    </a:prstGeom>
                    <a:noFill/>
                    <a:ln>
                      <a:noFill/>
                      <a:prstDash/>
                    </a:ln>
                  </pic:spPr>
                </pic:pic>
              </a:graphicData>
            </a:graphic>
          </wp:inline>
        </w:drawing>
      </w:r>
    </w:p>
    <w:p w:rsidR="00F97D1E" w:rsidRPr="00B75E35" w:rsidRDefault="00F97D1E" w:rsidP="00F97D1E">
      <w:pPr>
        <w:jc w:val="center"/>
        <w:rPr>
          <w:rFonts w:asciiTheme="majorBidi" w:hAnsiTheme="majorBidi" w:cstheme="majorBidi"/>
          <w:b/>
          <w:bCs/>
          <w:sz w:val="24"/>
          <w:szCs w:val="24"/>
          <w:lang w:val="en-US"/>
        </w:rPr>
      </w:pPr>
    </w:p>
    <w:p w:rsidR="00F97D1E" w:rsidRPr="00B75E35" w:rsidRDefault="00F97D1E" w:rsidP="00F97D1E">
      <w:pPr>
        <w:pStyle w:val="NoSpacing"/>
        <w:spacing w:after="120" w:line="276" w:lineRule="auto"/>
        <w:jc w:val="center"/>
        <w:rPr>
          <w:rFonts w:asciiTheme="majorBidi" w:hAnsiTheme="majorBidi" w:cstheme="majorBidi"/>
          <w:sz w:val="24"/>
          <w:szCs w:val="24"/>
          <w:lang w:val="en-US"/>
        </w:rPr>
      </w:pPr>
      <w:r w:rsidRPr="00B75E35">
        <w:rPr>
          <w:rFonts w:asciiTheme="majorBidi" w:hAnsiTheme="majorBidi" w:cstheme="majorBidi"/>
          <w:b/>
          <w:bCs/>
          <w:sz w:val="24"/>
          <w:szCs w:val="24"/>
          <w:lang w:val="en-US"/>
        </w:rPr>
        <w:t xml:space="preserve">Mauritania Country Office </w:t>
      </w:r>
    </w:p>
    <w:p w:rsidR="00F97D1E" w:rsidRPr="00B75E35" w:rsidRDefault="00F97D1E" w:rsidP="00F97D1E">
      <w:pPr>
        <w:pStyle w:val="NoSpacing"/>
        <w:spacing w:after="120" w:line="276" w:lineRule="auto"/>
        <w:jc w:val="center"/>
        <w:rPr>
          <w:rFonts w:asciiTheme="majorBidi" w:hAnsiTheme="majorBidi" w:cstheme="majorBidi"/>
          <w:b/>
          <w:bCs/>
          <w:sz w:val="24"/>
          <w:szCs w:val="24"/>
          <w:lang w:val="en-US"/>
        </w:rPr>
      </w:pPr>
    </w:p>
    <w:p w:rsidR="00F97D1E" w:rsidRPr="00B75E35" w:rsidRDefault="00F97D1E" w:rsidP="00F97D1E">
      <w:pPr>
        <w:pStyle w:val="NoSpacing"/>
        <w:spacing w:after="120" w:line="276" w:lineRule="auto"/>
        <w:jc w:val="center"/>
        <w:rPr>
          <w:rFonts w:asciiTheme="majorBidi" w:hAnsiTheme="majorBidi" w:cstheme="majorBidi"/>
          <w:b/>
          <w:bCs/>
          <w:sz w:val="24"/>
          <w:szCs w:val="24"/>
          <w:lang w:val="en-US"/>
        </w:rPr>
      </w:pPr>
    </w:p>
    <w:p w:rsidR="00F97D1E" w:rsidRPr="00B75E35" w:rsidRDefault="00F97D1E" w:rsidP="00F97D1E">
      <w:pPr>
        <w:pStyle w:val="NoSpacing"/>
        <w:spacing w:after="120" w:line="276" w:lineRule="auto"/>
        <w:jc w:val="center"/>
        <w:rPr>
          <w:rFonts w:asciiTheme="majorBidi" w:hAnsiTheme="majorBidi" w:cstheme="majorBidi"/>
          <w:b/>
          <w:bCs/>
          <w:sz w:val="24"/>
          <w:szCs w:val="24"/>
          <w:lang w:val="en-US"/>
        </w:rPr>
      </w:pPr>
    </w:p>
    <w:p w:rsidR="00F97D1E" w:rsidRPr="00B75E35" w:rsidRDefault="00F97D1E" w:rsidP="00F97D1E">
      <w:pPr>
        <w:jc w:val="center"/>
        <w:rPr>
          <w:rFonts w:asciiTheme="majorBidi" w:hAnsiTheme="majorBidi" w:cstheme="majorBidi"/>
          <w:b/>
          <w:bCs/>
          <w:sz w:val="24"/>
          <w:szCs w:val="24"/>
          <w:lang w:val="en-US"/>
        </w:rPr>
      </w:pPr>
      <w:r w:rsidRPr="00B75E35">
        <w:rPr>
          <w:rFonts w:asciiTheme="majorBidi" w:hAnsiTheme="majorBidi" w:cstheme="majorBidi"/>
          <w:b/>
          <w:bCs/>
          <w:sz w:val="24"/>
          <w:szCs w:val="24"/>
          <w:lang w:val="en-US"/>
        </w:rPr>
        <w:t>Mid-term evaluation</w:t>
      </w:r>
    </w:p>
    <w:p w:rsidR="00F97D1E" w:rsidRPr="00B75E35" w:rsidRDefault="00F97D1E" w:rsidP="00F97D1E">
      <w:pPr>
        <w:pStyle w:val="NoSpacing"/>
        <w:spacing w:after="120" w:line="276" w:lineRule="auto"/>
        <w:jc w:val="center"/>
        <w:rPr>
          <w:rFonts w:asciiTheme="majorBidi" w:hAnsiTheme="majorBidi" w:cstheme="majorBidi"/>
          <w:b/>
          <w:bCs/>
          <w:sz w:val="24"/>
          <w:szCs w:val="24"/>
          <w:lang w:val="en-US"/>
        </w:rPr>
      </w:pPr>
    </w:p>
    <w:p w:rsidR="00F97D1E" w:rsidRPr="00B75E35" w:rsidRDefault="00F97D1E" w:rsidP="00F97D1E">
      <w:pPr>
        <w:pStyle w:val="NoSpacing"/>
        <w:spacing w:after="120" w:line="276" w:lineRule="auto"/>
        <w:jc w:val="center"/>
        <w:rPr>
          <w:rFonts w:asciiTheme="majorBidi" w:hAnsiTheme="majorBidi" w:cstheme="majorBidi"/>
          <w:b/>
          <w:bCs/>
          <w:sz w:val="24"/>
          <w:szCs w:val="24"/>
          <w:lang w:val="en-US"/>
        </w:rPr>
      </w:pPr>
    </w:p>
    <w:p w:rsidR="00F97D1E" w:rsidRPr="00B75E35" w:rsidRDefault="00F97D1E" w:rsidP="00F97D1E">
      <w:pPr>
        <w:spacing w:after="120"/>
        <w:ind w:right="-2"/>
        <w:jc w:val="center"/>
        <w:rPr>
          <w:rFonts w:asciiTheme="majorBidi" w:hAnsiTheme="majorBidi" w:cstheme="majorBidi"/>
          <w:b/>
          <w:bCs/>
          <w:sz w:val="24"/>
          <w:szCs w:val="24"/>
          <w:lang w:val="en-US"/>
        </w:rPr>
      </w:pPr>
    </w:p>
    <w:p w:rsidR="00F97D1E" w:rsidRPr="00B75E35" w:rsidRDefault="00F97D1E" w:rsidP="00F97D1E">
      <w:pPr>
        <w:spacing w:after="120"/>
        <w:ind w:right="-2"/>
        <w:jc w:val="center"/>
        <w:rPr>
          <w:rFonts w:asciiTheme="majorBidi" w:hAnsiTheme="majorBidi" w:cstheme="majorBidi"/>
          <w:b/>
          <w:bCs/>
          <w:sz w:val="24"/>
          <w:szCs w:val="24"/>
          <w:lang w:val="en-US"/>
        </w:rPr>
      </w:pPr>
    </w:p>
    <w:p w:rsidR="00F97D1E" w:rsidRPr="00B75E35" w:rsidRDefault="00F97D1E" w:rsidP="00F97D1E">
      <w:pPr>
        <w:spacing w:after="120"/>
        <w:ind w:right="-2"/>
        <w:jc w:val="center"/>
        <w:rPr>
          <w:rFonts w:asciiTheme="majorBidi" w:hAnsiTheme="majorBidi" w:cstheme="majorBidi"/>
          <w:b/>
          <w:bCs/>
          <w:sz w:val="24"/>
          <w:szCs w:val="24"/>
          <w:lang w:val="en-US"/>
        </w:rPr>
      </w:pPr>
    </w:p>
    <w:p w:rsidR="00F97D1E" w:rsidRPr="00B75E35" w:rsidRDefault="00F97D1E" w:rsidP="00F97D1E">
      <w:pPr>
        <w:spacing w:after="120"/>
        <w:ind w:right="-2"/>
        <w:jc w:val="center"/>
        <w:rPr>
          <w:rFonts w:asciiTheme="majorBidi" w:hAnsiTheme="majorBidi" w:cstheme="majorBidi"/>
          <w:b/>
          <w:bCs/>
          <w:sz w:val="24"/>
          <w:szCs w:val="24"/>
          <w:lang w:val="en-US"/>
        </w:rPr>
      </w:pPr>
    </w:p>
    <w:p w:rsidR="00F97D1E" w:rsidRPr="00B75E35" w:rsidRDefault="00F97D1E" w:rsidP="00F97D1E">
      <w:pPr>
        <w:shd w:val="clear" w:color="auto" w:fill="FFFFFF"/>
        <w:jc w:val="center"/>
        <w:rPr>
          <w:rFonts w:asciiTheme="majorBidi" w:hAnsiTheme="majorBidi" w:cstheme="majorBidi"/>
          <w:b/>
          <w:bCs/>
          <w:sz w:val="24"/>
          <w:szCs w:val="24"/>
          <w:lang w:val="en-US"/>
        </w:rPr>
      </w:pPr>
      <w:r w:rsidRPr="00B75E35">
        <w:rPr>
          <w:rFonts w:asciiTheme="majorBidi" w:hAnsiTheme="majorBidi" w:cstheme="majorBidi"/>
          <w:b/>
          <w:bCs/>
          <w:sz w:val="24"/>
          <w:szCs w:val="24"/>
          <w:lang w:val="en-US"/>
        </w:rPr>
        <w:t>Project of Enhancing Resilience of Communities to the adverse effects of Climate Change on Food Security in Mauritania  (PARSACC)</w:t>
      </w:r>
      <w:r w:rsidRPr="00B75E35" w:rsidDel="002036B0">
        <w:rPr>
          <w:rFonts w:asciiTheme="majorBidi" w:hAnsiTheme="majorBidi" w:cstheme="majorBidi"/>
          <w:b/>
          <w:bCs/>
          <w:sz w:val="24"/>
          <w:szCs w:val="24"/>
          <w:lang w:val="en-US"/>
        </w:rPr>
        <w:t xml:space="preserve"> </w:t>
      </w:r>
    </w:p>
    <w:p w:rsidR="00F97D1E" w:rsidRPr="00B75E35" w:rsidRDefault="00F97D1E" w:rsidP="00F97D1E">
      <w:pPr>
        <w:shd w:val="clear" w:color="auto" w:fill="FFFFFF"/>
        <w:jc w:val="center"/>
        <w:rPr>
          <w:rFonts w:asciiTheme="majorBidi" w:hAnsiTheme="majorBidi" w:cstheme="majorBidi"/>
          <w:b/>
          <w:bCs/>
          <w:sz w:val="24"/>
          <w:szCs w:val="24"/>
          <w:lang w:val="en-US"/>
        </w:rPr>
      </w:pPr>
      <w:r w:rsidRPr="00B75E35">
        <w:rPr>
          <w:rFonts w:asciiTheme="majorBidi" w:hAnsiTheme="majorBidi" w:cstheme="majorBidi"/>
          <w:b/>
          <w:bCs/>
          <w:i/>
          <w:iCs/>
          <w:sz w:val="24"/>
          <w:szCs w:val="24"/>
          <w:lang w:val="en-US"/>
        </w:rPr>
        <w:t>PARSACC 200.609</w:t>
      </w:r>
    </w:p>
    <w:p w:rsidR="00F97D1E" w:rsidRPr="00B75E35" w:rsidRDefault="00F97D1E" w:rsidP="00F97D1E">
      <w:pPr>
        <w:shd w:val="clear" w:color="auto" w:fill="FFFFFF"/>
        <w:jc w:val="center"/>
        <w:rPr>
          <w:rFonts w:asciiTheme="majorBidi" w:hAnsiTheme="majorBidi" w:cstheme="majorBidi"/>
          <w:sz w:val="24"/>
          <w:szCs w:val="24"/>
          <w:lang w:val="en-US"/>
        </w:rPr>
      </w:pPr>
      <w:r w:rsidRPr="00B75E35">
        <w:rPr>
          <w:rFonts w:asciiTheme="majorBidi" w:hAnsiTheme="majorBidi" w:cstheme="majorBidi"/>
          <w:b/>
          <w:bCs/>
          <w:sz w:val="24"/>
          <w:szCs w:val="24"/>
          <w:lang w:val="en-US"/>
        </w:rPr>
        <w:t>March 2017</w:t>
      </w:r>
    </w:p>
    <w:p w:rsidR="00F97D1E" w:rsidRPr="00B75E35" w:rsidRDefault="00F97D1E" w:rsidP="00F97D1E">
      <w:pPr>
        <w:jc w:val="center"/>
        <w:rPr>
          <w:rFonts w:asciiTheme="majorBidi" w:hAnsiTheme="majorBidi" w:cstheme="majorBidi"/>
          <w:sz w:val="24"/>
          <w:szCs w:val="24"/>
          <w:lang w:val="en-US"/>
        </w:rPr>
      </w:pPr>
    </w:p>
    <w:p w:rsidR="00F97D1E" w:rsidRPr="00B75E35" w:rsidRDefault="00F97D1E" w:rsidP="00F97D1E">
      <w:pPr>
        <w:jc w:val="center"/>
        <w:rPr>
          <w:rFonts w:asciiTheme="majorBidi" w:hAnsiTheme="majorBidi" w:cstheme="majorBidi"/>
          <w:sz w:val="24"/>
          <w:szCs w:val="24"/>
          <w:lang w:val="en-US"/>
        </w:rPr>
      </w:pPr>
    </w:p>
    <w:p w:rsidR="00F97D1E" w:rsidRPr="00B75E35" w:rsidRDefault="00F97D1E" w:rsidP="00F97D1E">
      <w:pPr>
        <w:jc w:val="center"/>
        <w:rPr>
          <w:rFonts w:asciiTheme="majorBidi" w:hAnsiTheme="majorBidi" w:cstheme="majorBidi"/>
          <w:sz w:val="24"/>
          <w:szCs w:val="24"/>
          <w:lang w:val="en-US"/>
        </w:rPr>
      </w:pPr>
    </w:p>
    <w:p w:rsidR="00F97D1E" w:rsidRPr="00B75E35" w:rsidRDefault="00F97D1E" w:rsidP="00F97D1E">
      <w:pPr>
        <w:jc w:val="center"/>
        <w:rPr>
          <w:rFonts w:asciiTheme="majorBidi" w:hAnsiTheme="majorBidi" w:cstheme="majorBidi"/>
          <w:sz w:val="24"/>
          <w:szCs w:val="24"/>
          <w:lang w:val="en-US"/>
        </w:rPr>
      </w:pPr>
    </w:p>
    <w:p w:rsidR="00F97D1E" w:rsidRPr="00B75E35" w:rsidRDefault="00F97D1E" w:rsidP="00F97D1E">
      <w:pPr>
        <w:jc w:val="center"/>
        <w:rPr>
          <w:rFonts w:asciiTheme="majorBidi" w:hAnsiTheme="majorBidi" w:cstheme="majorBidi"/>
          <w:sz w:val="24"/>
          <w:szCs w:val="24"/>
          <w:lang w:val="en-US"/>
        </w:rPr>
      </w:pPr>
    </w:p>
    <w:p w:rsidR="00F97D1E" w:rsidRPr="00B75E35" w:rsidRDefault="00F97D1E" w:rsidP="00F97D1E">
      <w:pPr>
        <w:jc w:val="center"/>
        <w:rPr>
          <w:rFonts w:asciiTheme="majorBidi" w:hAnsiTheme="majorBidi" w:cstheme="majorBidi"/>
          <w:b/>
          <w:bCs/>
          <w:sz w:val="24"/>
          <w:szCs w:val="24"/>
          <w:lang w:val="en-US"/>
        </w:rPr>
      </w:pPr>
      <w:r w:rsidRPr="00B75E35">
        <w:rPr>
          <w:rFonts w:asciiTheme="majorBidi" w:hAnsiTheme="majorBidi" w:cstheme="majorBidi"/>
          <w:b/>
          <w:bCs/>
          <w:sz w:val="24"/>
          <w:szCs w:val="24"/>
          <w:lang w:val="en-US"/>
        </w:rPr>
        <w:t>Youssef Saadani, WFP International Consultant</w:t>
      </w:r>
    </w:p>
    <w:p w:rsidR="00F97D1E" w:rsidRPr="00B75E35" w:rsidRDefault="00F97D1E" w:rsidP="00F97D1E">
      <w:pPr>
        <w:jc w:val="center"/>
        <w:rPr>
          <w:rFonts w:asciiTheme="majorBidi" w:hAnsiTheme="majorBidi" w:cstheme="majorBidi"/>
          <w:b/>
          <w:bCs/>
          <w:i/>
          <w:iCs/>
          <w:sz w:val="24"/>
          <w:szCs w:val="24"/>
          <w:lang w:val="en-US"/>
        </w:rPr>
      </w:pPr>
    </w:p>
    <w:p w:rsidR="00F97D1E" w:rsidRPr="00B75E35" w:rsidRDefault="00F97D1E" w:rsidP="00F97D1E">
      <w:pPr>
        <w:jc w:val="center"/>
        <w:rPr>
          <w:rFonts w:asciiTheme="majorBidi" w:hAnsiTheme="majorBidi" w:cstheme="majorBidi"/>
          <w:b/>
          <w:bCs/>
          <w:i/>
          <w:iCs/>
          <w:sz w:val="24"/>
          <w:szCs w:val="24"/>
          <w:lang w:val="en-US"/>
        </w:rPr>
      </w:pPr>
    </w:p>
    <w:p w:rsidR="00F97D1E" w:rsidRPr="00B75E35" w:rsidRDefault="00F97D1E">
      <w:pPr>
        <w:spacing w:after="160" w:line="259" w:lineRule="auto"/>
        <w:rPr>
          <w:rFonts w:asciiTheme="majorBidi" w:hAnsiTheme="majorBidi" w:cstheme="majorBidi"/>
          <w:b/>
          <w:bCs/>
          <w:sz w:val="24"/>
          <w:szCs w:val="24"/>
          <w:lang w:val="en-US"/>
        </w:rPr>
      </w:pPr>
      <w:r w:rsidRPr="00B75E35">
        <w:rPr>
          <w:rFonts w:asciiTheme="majorBidi" w:hAnsiTheme="majorBidi" w:cstheme="majorBidi"/>
          <w:b/>
          <w:bCs/>
          <w:sz w:val="24"/>
          <w:szCs w:val="24"/>
          <w:lang w:val="en-US"/>
        </w:rPr>
        <w:br w:type="page"/>
      </w:r>
    </w:p>
    <w:p w:rsidR="00F97D1E" w:rsidRPr="00B75E35" w:rsidRDefault="00F97D1E" w:rsidP="00B75E35">
      <w:pPr>
        <w:pStyle w:val="Heading1"/>
        <w:rPr>
          <w:rFonts w:asciiTheme="majorBidi" w:hAnsiTheme="majorBidi"/>
          <w:b/>
          <w:bCs/>
          <w:sz w:val="24"/>
          <w:szCs w:val="24"/>
          <w:lang w:val="en-US"/>
        </w:rPr>
      </w:pPr>
      <w:bookmarkStart w:id="1" w:name="_Toc490205733"/>
      <w:r w:rsidRPr="00B75E35">
        <w:rPr>
          <w:rFonts w:asciiTheme="majorBidi" w:hAnsiTheme="majorBidi"/>
          <w:b/>
          <w:bCs/>
          <w:color w:val="auto"/>
          <w:sz w:val="24"/>
          <w:szCs w:val="24"/>
          <w:lang w:val="en-US"/>
        </w:rPr>
        <w:lastRenderedPageBreak/>
        <w:t>Acknowledgements</w:t>
      </w:r>
      <w:bookmarkEnd w:id="1"/>
    </w:p>
    <w:p w:rsidR="00F97D1E" w:rsidRPr="00B75E35" w:rsidRDefault="00F97D1E" w:rsidP="00F97D1E">
      <w:pPr>
        <w:jc w:val="both"/>
        <w:rPr>
          <w:rFonts w:asciiTheme="majorBidi" w:hAnsiTheme="majorBidi" w:cstheme="majorBidi"/>
          <w:sz w:val="24"/>
          <w:szCs w:val="24"/>
          <w:lang w:val="en-US"/>
        </w:rPr>
      </w:pPr>
      <w:r w:rsidRPr="00B75E35">
        <w:rPr>
          <w:rFonts w:asciiTheme="majorBidi" w:hAnsiTheme="majorBidi" w:cstheme="majorBidi"/>
          <w:sz w:val="24"/>
          <w:szCs w:val="24"/>
          <w:lang w:val="en-US"/>
        </w:rPr>
        <w:t>The preparation of this report would not have been possible without the support of the WFP Mauritania Office, the PARSACC Project Management Unit, the National Project Director, the Central Technical Directorates, the regional services of the Ministry of Environment and Sustainable Development (MEDD) and the target communities of the project that were visited during the mission. Let them be warmly thanked for their collaboration and support.</w:t>
      </w:r>
    </w:p>
    <w:p w:rsidR="00F97D1E" w:rsidRPr="00B75E35" w:rsidRDefault="00F97D1E" w:rsidP="00F97D1E">
      <w:pPr>
        <w:jc w:val="both"/>
        <w:rPr>
          <w:rFonts w:asciiTheme="majorBidi" w:hAnsiTheme="majorBidi" w:cstheme="majorBidi"/>
          <w:sz w:val="24"/>
          <w:szCs w:val="24"/>
          <w:lang w:val="en-US"/>
        </w:rPr>
      </w:pPr>
      <w:r w:rsidRPr="00B75E35">
        <w:rPr>
          <w:rFonts w:asciiTheme="majorBidi" w:hAnsiTheme="majorBidi" w:cstheme="majorBidi"/>
          <w:sz w:val="24"/>
          <w:szCs w:val="24"/>
          <w:lang w:val="en-US"/>
        </w:rPr>
        <w:t>Our appreciation goes also to the different people we met during the evaluation process at the central and regional levels for the valuable contribution made. We appreciate the excellent support we have received from all the Project Management Unit staff, the administrative and technical staff of the Ministry of Environment and Sustainable Development (MEDD) Regional Delegations who facilitated all of our work and made this evaluation easier than it would have been otherwise.</w:t>
      </w:r>
    </w:p>
    <w:p w:rsidR="00F97D1E" w:rsidRPr="00B75E35" w:rsidRDefault="00F97D1E" w:rsidP="00F97D1E">
      <w:pPr>
        <w:jc w:val="both"/>
        <w:rPr>
          <w:rFonts w:asciiTheme="majorBidi" w:hAnsiTheme="majorBidi" w:cstheme="majorBidi"/>
          <w:sz w:val="24"/>
          <w:szCs w:val="24"/>
          <w:lang w:val="en-US"/>
        </w:rPr>
      </w:pPr>
      <w:r w:rsidRPr="00B75E35">
        <w:rPr>
          <w:rFonts w:asciiTheme="majorBidi" w:hAnsiTheme="majorBidi" w:cstheme="majorBidi"/>
          <w:sz w:val="24"/>
          <w:szCs w:val="24"/>
          <w:lang w:val="en-US"/>
        </w:rPr>
        <w:t>Finally, we are grateful to the project partners, especially the staff of the WFP office in Nouakchott and the representatives of the international technical cooperation and financing organizations, particularly the German Agency for International Cooperation (GIZ), the United Nations Development Programme (UNDP), and the World Bank</w:t>
      </w:r>
    </w:p>
    <w:p w:rsidR="00F97D1E" w:rsidRPr="00B75E35" w:rsidRDefault="00F97D1E" w:rsidP="00F97D1E">
      <w:pPr>
        <w:jc w:val="both"/>
        <w:rPr>
          <w:rFonts w:asciiTheme="majorBidi" w:hAnsiTheme="majorBidi" w:cstheme="majorBidi"/>
          <w:b/>
          <w:bCs/>
          <w:sz w:val="24"/>
          <w:szCs w:val="24"/>
          <w:lang w:val="en-US"/>
        </w:rPr>
      </w:pPr>
      <w:r w:rsidRPr="00B75E35">
        <w:rPr>
          <w:rFonts w:asciiTheme="majorBidi" w:hAnsiTheme="majorBidi" w:cstheme="majorBidi"/>
          <w:b/>
          <w:bCs/>
          <w:sz w:val="24"/>
          <w:szCs w:val="24"/>
          <w:lang w:val="en-US"/>
        </w:rPr>
        <w:t>Limitations of the evaluation</w:t>
      </w:r>
    </w:p>
    <w:p w:rsidR="00F97D1E" w:rsidRPr="00B75E35" w:rsidRDefault="00F97D1E" w:rsidP="00F97D1E">
      <w:pPr>
        <w:jc w:val="both"/>
        <w:rPr>
          <w:rFonts w:asciiTheme="majorBidi" w:hAnsiTheme="majorBidi" w:cstheme="majorBidi"/>
          <w:sz w:val="24"/>
          <w:szCs w:val="24"/>
          <w:lang w:val="en-US"/>
        </w:rPr>
      </w:pPr>
      <w:r w:rsidRPr="00B75E35">
        <w:rPr>
          <w:rFonts w:asciiTheme="majorBidi" w:hAnsiTheme="majorBidi" w:cstheme="majorBidi"/>
          <w:sz w:val="24"/>
          <w:szCs w:val="24"/>
          <w:lang w:val="en-US"/>
        </w:rPr>
        <w:t>This evaluation report does not pretend to be exhaustive. It is mainly limited by the time allotted to produce it and the impossibility of presenting in detail all evidences made available to us by the Project Management Unit and the various regional delegations and concerned technical services of the Ministry of Environment and Sustainable Development (MEDD).</w:t>
      </w:r>
    </w:p>
    <w:p w:rsidR="00F97D1E" w:rsidRPr="00B75E35" w:rsidRDefault="00F97D1E" w:rsidP="00F97D1E">
      <w:pPr>
        <w:jc w:val="both"/>
        <w:rPr>
          <w:rFonts w:asciiTheme="majorBidi" w:hAnsiTheme="majorBidi" w:cstheme="majorBidi"/>
          <w:sz w:val="24"/>
          <w:szCs w:val="24"/>
          <w:lang w:val="en-US"/>
        </w:rPr>
      </w:pPr>
      <w:r w:rsidRPr="00B75E35">
        <w:rPr>
          <w:rFonts w:asciiTheme="majorBidi" w:hAnsiTheme="majorBidi" w:cstheme="majorBidi"/>
          <w:sz w:val="24"/>
          <w:szCs w:val="24"/>
          <w:lang w:val="en-US"/>
        </w:rPr>
        <w:t>We do not suggest, in any way in our observations that the debates on all the analyzed questions are closed or are definitive. The content is obviously perfectible and is only a contribution to respond as best as possible to the terms of reference of the study and to guide the managers for an implementation in good conditions and the attainment of the ambitious objectives of the project.</w:t>
      </w:r>
    </w:p>
    <w:p w:rsidR="00F97D1E" w:rsidRPr="00B75E35" w:rsidRDefault="00F97D1E" w:rsidP="00F97D1E">
      <w:pPr>
        <w:shd w:val="clear" w:color="auto" w:fill="FFFFFF"/>
        <w:rPr>
          <w:rFonts w:asciiTheme="majorBidi" w:hAnsiTheme="majorBidi" w:cstheme="majorBidi"/>
          <w:sz w:val="24"/>
          <w:szCs w:val="24"/>
          <w:lang w:val="en-US"/>
        </w:rPr>
      </w:pPr>
      <w:r w:rsidRPr="00B75E35">
        <w:rPr>
          <w:rFonts w:asciiTheme="majorBidi" w:hAnsiTheme="majorBidi" w:cstheme="majorBidi"/>
          <w:sz w:val="24"/>
          <w:szCs w:val="24"/>
          <w:lang w:val="en-US"/>
        </w:rPr>
        <w:t>The role of PARSACC (Enhancing Resilience of Communities to the Adverse effects of Climate Change on Food Security in Mauritania) project team  and the Ministry of Environment and Sustainable Development (MEDD) staff is crucial since they will work to optimize the results of this report in order to ensure the successful implementation and the achievement of the objectives of the project.</w:t>
      </w:r>
    </w:p>
    <w:p w:rsidR="00F97D1E" w:rsidRPr="00B75E35" w:rsidRDefault="00F97D1E" w:rsidP="00F97D1E">
      <w:pPr>
        <w:spacing w:after="160" w:line="249" w:lineRule="auto"/>
        <w:rPr>
          <w:rFonts w:asciiTheme="majorBidi" w:eastAsia="Times New Roman" w:hAnsiTheme="majorBidi" w:cstheme="majorBidi"/>
          <w:b/>
          <w:bCs/>
          <w:color w:val="365F91"/>
          <w:sz w:val="24"/>
          <w:szCs w:val="24"/>
          <w:lang w:val="en-US"/>
        </w:rPr>
      </w:pPr>
      <w:r w:rsidRPr="00B75E35">
        <w:rPr>
          <w:rFonts w:asciiTheme="majorBidi" w:eastAsia="Times New Roman" w:hAnsiTheme="majorBidi" w:cstheme="majorBidi"/>
          <w:b/>
          <w:bCs/>
          <w:color w:val="365F91"/>
          <w:sz w:val="24"/>
          <w:szCs w:val="24"/>
          <w:lang w:val="en-US"/>
        </w:rPr>
        <w:br w:type="page"/>
      </w:r>
    </w:p>
    <w:p w:rsidR="00F97D1E" w:rsidRPr="00B75E35" w:rsidRDefault="00F97D1E" w:rsidP="00F97D1E">
      <w:pPr>
        <w:jc w:val="both"/>
        <w:rPr>
          <w:rFonts w:asciiTheme="majorBidi" w:hAnsiTheme="majorBidi" w:cstheme="majorBidi"/>
          <w:sz w:val="24"/>
          <w:szCs w:val="24"/>
        </w:rPr>
      </w:pPr>
      <w:r w:rsidRPr="00B75E35">
        <w:rPr>
          <w:rFonts w:asciiTheme="majorBidi" w:eastAsia="Times New Roman" w:hAnsiTheme="majorBidi" w:cstheme="majorBidi"/>
          <w:b/>
          <w:bCs/>
          <w:color w:val="365F91"/>
          <w:sz w:val="24"/>
          <w:szCs w:val="24"/>
          <w:lang w:val="en-US"/>
        </w:rPr>
        <w:lastRenderedPageBreak/>
        <w:t>Table of contents</w:t>
      </w:r>
    </w:p>
    <w:p w:rsidR="00265F83" w:rsidRDefault="00F97D1E">
      <w:pPr>
        <w:pStyle w:val="TOC1"/>
        <w:tabs>
          <w:tab w:val="right" w:leader="dot" w:pos="9205"/>
        </w:tabs>
        <w:rPr>
          <w:rFonts w:eastAsiaTheme="minorEastAsia"/>
          <w:noProof/>
          <w:lang w:eastAsia="fr-FR"/>
        </w:rPr>
      </w:pPr>
      <w:r w:rsidRPr="00B75E35">
        <w:rPr>
          <w:rFonts w:asciiTheme="majorBidi" w:hAnsiTheme="majorBidi" w:cstheme="majorBidi"/>
          <w:sz w:val="24"/>
          <w:szCs w:val="24"/>
        </w:rPr>
        <w:fldChar w:fldCharType="begin"/>
      </w:r>
      <w:r w:rsidRPr="00B75E35">
        <w:rPr>
          <w:rFonts w:asciiTheme="majorBidi" w:hAnsiTheme="majorBidi" w:cstheme="majorBidi"/>
          <w:sz w:val="24"/>
          <w:szCs w:val="24"/>
        </w:rPr>
        <w:instrText xml:space="preserve"> TOC \o "1-3" \h </w:instrText>
      </w:r>
      <w:r w:rsidRPr="00B75E35">
        <w:rPr>
          <w:rFonts w:asciiTheme="majorBidi" w:hAnsiTheme="majorBidi" w:cstheme="majorBidi"/>
          <w:sz w:val="24"/>
          <w:szCs w:val="24"/>
        </w:rPr>
        <w:fldChar w:fldCharType="separate"/>
      </w:r>
      <w:hyperlink w:anchor="_Toc490205733" w:history="1">
        <w:r w:rsidR="00265F83" w:rsidRPr="004264CE">
          <w:rPr>
            <w:rStyle w:val="Hyperlink"/>
            <w:rFonts w:asciiTheme="majorBidi" w:hAnsiTheme="majorBidi"/>
            <w:b/>
            <w:bCs/>
            <w:noProof/>
            <w:lang w:val="en-US"/>
          </w:rPr>
          <w:t>Acknowledgements</w:t>
        </w:r>
        <w:r w:rsidR="00265F83">
          <w:rPr>
            <w:noProof/>
          </w:rPr>
          <w:tab/>
        </w:r>
        <w:r w:rsidR="00265F83">
          <w:rPr>
            <w:noProof/>
          </w:rPr>
          <w:fldChar w:fldCharType="begin"/>
        </w:r>
        <w:r w:rsidR="00265F83">
          <w:rPr>
            <w:noProof/>
          </w:rPr>
          <w:instrText xml:space="preserve"> PAGEREF _Toc490205733 \h </w:instrText>
        </w:r>
        <w:r w:rsidR="00265F83">
          <w:rPr>
            <w:noProof/>
          </w:rPr>
        </w:r>
        <w:r w:rsidR="00265F83">
          <w:rPr>
            <w:noProof/>
          </w:rPr>
          <w:fldChar w:fldCharType="separate"/>
        </w:r>
        <w:r w:rsidR="00265F83">
          <w:rPr>
            <w:noProof/>
          </w:rPr>
          <w:t>ii</w:t>
        </w:r>
        <w:r w:rsidR="00265F83">
          <w:rPr>
            <w:noProof/>
          </w:rPr>
          <w:fldChar w:fldCharType="end"/>
        </w:r>
      </w:hyperlink>
    </w:p>
    <w:p w:rsidR="00265F83" w:rsidRDefault="00F73561">
      <w:pPr>
        <w:pStyle w:val="TOC1"/>
        <w:tabs>
          <w:tab w:val="right" w:leader="dot" w:pos="9205"/>
        </w:tabs>
        <w:rPr>
          <w:rFonts w:eastAsiaTheme="minorEastAsia"/>
          <w:noProof/>
          <w:lang w:eastAsia="fr-FR"/>
        </w:rPr>
      </w:pPr>
      <w:hyperlink w:anchor="_Toc490205734" w:history="1">
        <w:r w:rsidR="00265F83" w:rsidRPr="004264CE">
          <w:rPr>
            <w:rStyle w:val="Hyperlink"/>
            <w:rFonts w:asciiTheme="majorBidi" w:hAnsiTheme="majorBidi"/>
            <w:b/>
            <w:bCs/>
            <w:noProof/>
            <w:lang w:val="en-US"/>
          </w:rPr>
          <w:t>FIGURES, TABLES AND APPENDICES</w:t>
        </w:r>
        <w:r w:rsidR="00265F83">
          <w:rPr>
            <w:noProof/>
          </w:rPr>
          <w:tab/>
        </w:r>
        <w:r w:rsidR="00265F83">
          <w:rPr>
            <w:noProof/>
          </w:rPr>
          <w:fldChar w:fldCharType="begin"/>
        </w:r>
        <w:r w:rsidR="00265F83">
          <w:rPr>
            <w:noProof/>
          </w:rPr>
          <w:instrText xml:space="preserve"> PAGEREF _Toc490205734 \h </w:instrText>
        </w:r>
        <w:r w:rsidR="00265F83">
          <w:rPr>
            <w:noProof/>
          </w:rPr>
        </w:r>
        <w:r w:rsidR="00265F83">
          <w:rPr>
            <w:noProof/>
          </w:rPr>
          <w:fldChar w:fldCharType="separate"/>
        </w:r>
        <w:r w:rsidR="00265F83">
          <w:rPr>
            <w:noProof/>
          </w:rPr>
          <w:t>v</w:t>
        </w:r>
        <w:r w:rsidR="00265F83">
          <w:rPr>
            <w:noProof/>
          </w:rPr>
          <w:fldChar w:fldCharType="end"/>
        </w:r>
      </w:hyperlink>
    </w:p>
    <w:p w:rsidR="00265F83" w:rsidRDefault="00F73561">
      <w:pPr>
        <w:pStyle w:val="TOC1"/>
        <w:tabs>
          <w:tab w:val="right" w:leader="dot" w:pos="9205"/>
        </w:tabs>
        <w:rPr>
          <w:rFonts w:eastAsiaTheme="minorEastAsia"/>
          <w:noProof/>
          <w:lang w:eastAsia="fr-FR"/>
        </w:rPr>
      </w:pPr>
      <w:hyperlink w:anchor="_Toc490205735" w:history="1">
        <w:r w:rsidR="00265F83" w:rsidRPr="004264CE">
          <w:rPr>
            <w:rStyle w:val="Hyperlink"/>
            <w:rFonts w:asciiTheme="majorBidi" w:hAnsiTheme="majorBidi"/>
            <w:b/>
            <w:bCs/>
            <w:noProof/>
            <w:lang w:val="en-US"/>
          </w:rPr>
          <w:t>ABBREVIATIONS AND ACRONYMS</w:t>
        </w:r>
        <w:r w:rsidR="00265F83">
          <w:rPr>
            <w:noProof/>
          </w:rPr>
          <w:tab/>
        </w:r>
        <w:r w:rsidR="00265F83">
          <w:rPr>
            <w:noProof/>
          </w:rPr>
          <w:fldChar w:fldCharType="begin"/>
        </w:r>
        <w:r w:rsidR="00265F83">
          <w:rPr>
            <w:noProof/>
          </w:rPr>
          <w:instrText xml:space="preserve"> PAGEREF _Toc490205735 \h </w:instrText>
        </w:r>
        <w:r w:rsidR="00265F83">
          <w:rPr>
            <w:noProof/>
          </w:rPr>
        </w:r>
        <w:r w:rsidR="00265F83">
          <w:rPr>
            <w:noProof/>
          </w:rPr>
          <w:fldChar w:fldCharType="separate"/>
        </w:r>
        <w:r w:rsidR="00265F83">
          <w:rPr>
            <w:noProof/>
          </w:rPr>
          <w:t>vi</w:t>
        </w:r>
        <w:r w:rsidR="00265F83">
          <w:rPr>
            <w:noProof/>
          </w:rPr>
          <w:fldChar w:fldCharType="end"/>
        </w:r>
      </w:hyperlink>
    </w:p>
    <w:p w:rsidR="00265F83" w:rsidRDefault="00F73561">
      <w:pPr>
        <w:pStyle w:val="TOC1"/>
        <w:tabs>
          <w:tab w:val="right" w:leader="dot" w:pos="9205"/>
        </w:tabs>
        <w:rPr>
          <w:rFonts w:eastAsiaTheme="minorEastAsia"/>
          <w:noProof/>
          <w:lang w:eastAsia="fr-FR"/>
        </w:rPr>
      </w:pPr>
      <w:hyperlink w:anchor="_Toc490205736" w:history="1">
        <w:r w:rsidR="00265F83" w:rsidRPr="004264CE">
          <w:rPr>
            <w:rStyle w:val="Hyperlink"/>
            <w:rFonts w:asciiTheme="majorBidi" w:hAnsiTheme="majorBidi"/>
            <w:b/>
            <w:bCs/>
            <w:noProof/>
            <w:lang w:val="en-US"/>
          </w:rPr>
          <w:t>EXECUTIVE SUMMARY</w:t>
        </w:r>
        <w:r w:rsidR="00265F83">
          <w:rPr>
            <w:noProof/>
          </w:rPr>
          <w:tab/>
        </w:r>
        <w:r w:rsidR="00265F83">
          <w:rPr>
            <w:noProof/>
          </w:rPr>
          <w:fldChar w:fldCharType="begin"/>
        </w:r>
        <w:r w:rsidR="00265F83">
          <w:rPr>
            <w:noProof/>
          </w:rPr>
          <w:instrText xml:space="preserve"> PAGEREF _Toc490205736 \h </w:instrText>
        </w:r>
        <w:r w:rsidR="00265F83">
          <w:rPr>
            <w:noProof/>
          </w:rPr>
        </w:r>
        <w:r w:rsidR="00265F83">
          <w:rPr>
            <w:noProof/>
          </w:rPr>
          <w:fldChar w:fldCharType="separate"/>
        </w:r>
        <w:r w:rsidR="00265F83">
          <w:rPr>
            <w:noProof/>
          </w:rPr>
          <w:t>1</w:t>
        </w:r>
        <w:r w:rsidR="00265F83">
          <w:rPr>
            <w:noProof/>
          </w:rPr>
          <w:fldChar w:fldCharType="end"/>
        </w:r>
      </w:hyperlink>
    </w:p>
    <w:p w:rsidR="00265F83" w:rsidRDefault="00F73561">
      <w:pPr>
        <w:pStyle w:val="TOC1"/>
        <w:tabs>
          <w:tab w:val="left" w:pos="440"/>
          <w:tab w:val="right" w:leader="dot" w:pos="9205"/>
        </w:tabs>
        <w:rPr>
          <w:rFonts w:eastAsiaTheme="minorEastAsia"/>
          <w:noProof/>
          <w:lang w:eastAsia="fr-FR"/>
        </w:rPr>
      </w:pPr>
      <w:hyperlink w:anchor="_Toc490205737" w:history="1">
        <w:r w:rsidR="00265F83" w:rsidRPr="004264CE">
          <w:rPr>
            <w:rStyle w:val="Hyperlink"/>
            <w:rFonts w:asciiTheme="majorBidi" w:hAnsiTheme="majorBidi"/>
            <w:b/>
            <w:bCs/>
            <w:noProof/>
            <w:lang w:val="en-US"/>
          </w:rPr>
          <w:t>I.</w:t>
        </w:r>
        <w:r w:rsidR="00265F83">
          <w:rPr>
            <w:rFonts w:eastAsiaTheme="minorEastAsia"/>
            <w:noProof/>
            <w:lang w:eastAsia="fr-FR"/>
          </w:rPr>
          <w:tab/>
        </w:r>
        <w:r w:rsidR="00265F83" w:rsidRPr="004264CE">
          <w:rPr>
            <w:rStyle w:val="Hyperlink"/>
            <w:rFonts w:asciiTheme="majorBidi" w:hAnsiTheme="majorBidi"/>
            <w:b/>
            <w:bCs/>
            <w:noProof/>
            <w:lang w:val="en-US"/>
          </w:rPr>
          <w:t>INTRODUCTION</w:t>
        </w:r>
        <w:r w:rsidR="00265F83">
          <w:rPr>
            <w:noProof/>
          </w:rPr>
          <w:tab/>
        </w:r>
        <w:r w:rsidR="00265F83">
          <w:rPr>
            <w:noProof/>
          </w:rPr>
          <w:fldChar w:fldCharType="begin"/>
        </w:r>
        <w:r w:rsidR="00265F83">
          <w:rPr>
            <w:noProof/>
          </w:rPr>
          <w:instrText xml:space="preserve"> PAGEREF _Toc490205737 \h </w:instrText>
        </w:r>
        <w:r w:rsidR="00265F83">
          <w:rPr>
            <w:noProof/>
          </w:rPr>
        </w:r>
        <w:r w:rsidR="00265F83">
          <w:rPr>
            <w:noProof/>
          </w:rPr>
          <w:fldChar w:fldCharType="separate"/>
        </w:r>
        <w:r w:rsidR="00265F83">
          <w:rPr>
            <w:noProof/>
          </w:rPr>
          <w:t>5</w:t>
        </w:r>
        <w:r w:rsidR="00265F83">
          <w:rPr>
            <w:noProof/>
          </w:rPr>
          <w:fldChar w:fldCharType="end"/>
        </w:r>
      </w:hyperlink>
    </w:p>
    <w:p w:rsidR="00265F83" w:rsidRDefault="00F73561">
      <w:pPr>
        <w:pStyle w:val="TOC2"/>
        <w:tabs>
          <w:tab w:val="right" w:leader="dot" w:pos="9205"/>
        </w:tabs>
        <w:rPr>
          <w:rFonts w:eastAsiaTheme="minorEastAsia"/>
          <w:noProof/>
          <w:lang w:eastAsia="fr-FR"/>
        </w:rPr>
      </w:pPr>
      <w:hyperlink w:anchor="_Toc490205738" w:history="1">
        <w:r w:rsidR="00265F83" w:rsidRPr="004264CE">
          <w:rPr>
            <w:rStyle w:val="Hyperlink"/>
            <w:rFonts w:asciiTheme="majorBidi" w:hAnsiTheme="majorBidi"/>
            <w:b/>
            <w:bCs/>
            <w:noProof/>
            <w:lang w:val="en"/>
          </w:rPr>
          <w:t>I.1. General Framework</w:t>
        </w:r>
        <w:r w:rsidR="00265F83">
          <w:rPr>
            <w:noProof/>
          </w:rPr>
          <w:tab/>
        </w:r>
        <w:r w:rsidR="00265F83">
          <w:rPr>
            <w:noProof/>
          </w:rPr>
          <w:fldChar w:fldCharType="begin"/>
        </w:r>
        <w:r w:rsidR="00265F83">
          <w:rPr>
            <w:noProof/>
          </w:rPr>
          <w:instrText xml:space="preserve"> PAGEREF _Toc490205738 \h </w:instrText>
        </w:r>
        <w:r w:rsidR="00265F83">
          <w:rPr>
            <w:noProof/>
          </w:rPr>
        </w:r>
        <w:r w:rsidR="00265F83">
          <w:rPr>
            <w:noProof/>
          </w:rPr>
          <w:fldChar w:fldCharType="separate"/>
        </w:r>
        <w:r w:rsidR="00265F83">
          <w:rPr>
            <w:noProof/>
          </w:rPr>
          <w:t>5</w:t>
        </w:r>
        <w:r w:rsidR="00265F83">
          <w:rPr>
            <w:noProof/>
          </w:rPr>
          <w:fldChar w:fldCharType="end"/>
        </w:r>
      </w:hyperlink>
    </w:p>
    <w:p w:rsidR="00265F83" w:rsidRDefault="00F73561">
      <w:pPr>
        <w:pStyle w:val="TOC2"/>
        <w:tabs>
          <w:tab w:val="right" w:leader="dot" w:pos="9205"/>
        </w:tabs>
        <w:rPr>
          <w:rFonts w:eastAsiaTheme="minorEastAsia"/>
          <w:noProof/>
          <w:lang w:eastAsia="fr-FR"/>
        </w:rPr>
      </w:pPr>
      <w:hyperlink w:anchor="_Toc490205739" w:history="1">
        <w:r w:rsidR="00265F83" w:rsidRPr="004264CE">
          <w:rPr>
            <w:rStyle w:val="Hyperlink"/>
            <w:rFonts w:asciiTheme="majorBidi" w:hAnsiTheme="majorBidi"/>
            <w:b/>
            <w:bCs/>
            <w:noProof/>
            <w:lang w:val="en"/>
          </w:rPr>
          <w:t>I.2. Process and mission proceedings</w:t>
        </w:r>
        <w:r w:rsidR="00265F83">
          <w:rPr>
            <w:noProof/>
          </w:rPr>
          <w:tab/>
        </w:r>
        <w:r w:rsidR="00265F83">
          <w:rPr>
            <w:noProof/>
          </w:rPr>
          <w:fldChar w:fldCharType="begin"/>
        </w:r>
        <w:r w:rsidR="00265F83">
          <w:rPr>
            <w:noProof/>
          </w:rPr>
          <w:instrText xml:space="preserve"> PAGEREF _Toc490205739 \h </w:instrText>
        </w:r>
        <w:r w:rsidR="00265F83">
          <w:rPr>
            <w:noProof/>
          </w:rPr>
        </w:r>
        <w:r w:rsidR="00265F83">
          <w:rPr>
            <w:noProof/>
          </w:rPr>
          <w:fldChar w:fldCharType="separate"/>
        </w:r>
        <w:r w:rsidR="00265F83">
          <w:rPr>
            <w:noProof/>
          </w:rPr>
          <w:t>6</w:t>
        </w:r>
        <w:r w:rsidR="00265F83">
          <w:rPr>
            <w:noProof/>
          </w:rPr>
          <w:fldChar w:fldCharType="end"/>
        </w:r>
      </w:hyperlink>
    </w:p>
    <w:p w:rsidR="00265F83" w:rsidRDefault="00F73561">
      <w:pPr>
        <w:pStyle w:val="TOC1"/>
        <w:tabs>
          <w:tab w:val="left" w:pos="660"/>
          <w:tab w:val="right" w:leader="dot" w:pos="9205"/>
        </w:tabs>
        <w:rPr>
          <w:rFonts w:eastAsiaTheme="minorEastAsia"/>
          <w:noProof/>
          <w:lang w:eastAsia="fr-FR"/>
        </w:rPr>
      </w:pPr>
      <w:hyperlink w:anchor="_Toc490205740" w:history="1">
        <w:r w:rsidR="00265F83" w:rsidRPr="004264CE">
          <w:rPr>
            <w:rStyle w:val="Hyperlink"/>
            <w:rFonts w:asciiTheme="majorBidi" w:hAnsiTheme="majorBidi"/>
            <w:b/>
            <w:bCs/>
            <w:noProof/>
            <w:lang w:val="en-US"/>
          </w:rPr>
          <w:t>II.</w:t>
        </w:r>
        <w:r w:rsidR="00265F83">
          <w:rPr>
            <w:rFonts w:eastAsiaTheme="minorEastAsia"/>
            <w:noProof/>
            <w:lang w:eastAsia="fr-FR"/>
          </w:rPr>
          <w:tab/>
        </w:r>
        <w:r w:rsidR="00265F83" w:rsidRPr="004264CE">
          <w:rPr>
            <w:rStyle w:val="Hyperlink"/>
            <w:rFonts w:asciiTheme="majorBidi" w:hAnsiTheme="majorBidi"/>
            <w:b/>
            <w:bCs/>
            <w:noProof/>
            <w:lang w:val="en-US"/>
          </w:rPr>
          <w:t>II. THE PROJECT</w:t>
        </w:r>
        <w:r w:rsidR="00265F83">
          <w:rPr>
            <w:noProof/>
          </w:rPr>
          <w:tab/>
        </w:r>
        <w:r w:rsidR="00265F83">
          <w:rPr>
            <w:noProof/>
          </w:rPr>
          <w:fldChar w:fldCharType="begin"/>
        </w:r>
        <w:r w:rsidR="00265F83">
          <w:rPr>
            <w:noProof/>
          </w:rPr>
          <w:instrText xml:space="preserve"> PAGEREF _Toc490205740 \h </w:instrText>
        </w:r>
        <w:r w:rsidR="00265F83">
          <w:rPr>
            <w:noProof/>
          </w:rPr>
        </w:r>
        <w:r w:rsidR="00265F83">
          <w:rPr>
            <w:noProof/>
          </w:rPr>
          <w:fldChar w:fldCharType="separate"/>
        </w:r>
        <w:r w:rsidR="00265F83">
          <w:rPr>
            <w:noProof/>
          </w:rPr>
          <w:t>6</w:t>
        </w:r>
        <w:r w:rsidR="00265F83">
          <w:rPr>
            <w:noProof/>
          </w:rPr>
          <w:fldChar w:fldCharType="end"/>
        </w:r>
      </w:hyperlink>
    </w:p>
    <w:p w:rsidR="00265F83" w:rsidRDefault="00F73561">
      <w:pPr>
        <w:pStyle w:val="TOC2"/>
        <w:tabs>
          <w:tab w:val="right" w:leader="dot" w:pos="9205"/>
        </w:tabs>
        <w:rPr>
          <w:rFonts w:eastAsiaTheme="minorEastAsia"/>
          <w:noProof/>
          <w:lang w:eastAsia="fr-FR"/>
        </w:rPr>
      </w:pPr>
      <w:hyperlink w:anchor="_Toc490205741" w:history="1">
        <w:r w:rsidR="00265F83" w:rsidRPr="004264CE">
          <w:rPr>
            <w:rStyle w:val="Hyperlink"/>
            <w:rFonts w:asciiTheme="majorBidi" w:hAnsiTheme="majorBidi"/>
            <w:b/>
            <w:bCs/>
            <w:noProof/>
            <w:lang w:val="en"/>
          </w:rPr>
          <w:t>II.1. National Context</w:t>
        </w:r>
        <w:r w:rsidR="00265F83">
          <w:rPr>
            <w:noProof/>
          </w:rPr>
          <w:tab/>
        </w:r>
        <w:r w:rsidR="00265F83">
          <w:rPr>
            <w:noProof/>
          </w:rPr>
          <w:fldChar w:fldCharType="begin"/>
        </w:r>
        <w:r w:rsidR="00265F83">
          <w:rPr>
            <w:noProof/>
          </w:rPr>
          <w:instrText xml:space="preserve"> PAGEREF _Toc490205741 \h </w:instrText>
        </w:r>
        <w:r w:rsidR="00265F83">
          <w:rPr>
            <w:noProof/>
          </w:rPr>
        </w:r>
        <w:r w:rsidR="00265F83">
          <w:rPr>
            <w:noProof/>
          </w:rPr>
          <w:fldChar w:fldCharType="separate"/>
        </w:r>
        <w:r w:rsidR="00265F83">
          <w:rPr>
            <w:noProof/>
          </w:rPr>
          <w:t>7</w:t>
        </w:r>
        <w:r w:rsidR="00265F83">
          <w:rPr>
            <w:noProof/>
          </w:rPr>
          <w:fldChar w:fldCharType="end"/>
        </w:r>
      </w:hyperlink>
    </w:p>
    <w:p w:rsidR="00265F83" w:rsidRDefault="00F73561">
      <w:pPr>
        <w:pStyle w:val="TOC2"/>
        <w:tabs>
          <w:tab w:val="right" w:leader="dot" w:pos="9205"/>
        </w:tabs>
        <w:rPr>
          <w:rFonts w:eastAsiaTheme="minorEastAsia"/>
          <w:noProof/>
          <w:lang w:eastAsia="fr-FR"/>
        </w:rPr>
      </w:pPr>
      <w:hyperlink w:anchor="_Toc490205742" w:history="1">
        <w:r w:rsidR="00265F83" w:rsidRPr="004264CE">
          <w:rPr>
            <w:rStyle w:val="Hyperlink"/>
            <w:rFonts w:asciiTheme="majorBidi" w:hAnsiTheme="majorBidi"/>
            <w:b/>
            <w:bCs/>
            <w:noProof/>
            <w:lang w:val="en"/>
          </w:rPr>
          <w:t>II.2. Methodology</w:t>
        </w:r>
        <w:r w:rsidR="00265F83">
          <w:rPr>
            <w:noProof/>
          </w:rPr>
          <w:tab/>
        </w:r>
        <w:r w:rsidR="00265F83">
          <w:rPr>
            <w:noProof/>
          </w:rPr>
          <w:fldChar w:fldCharType="begin"/>
        </w:r>
        <w:r w:rsidR="00265F83">
          <w:rPr>
            <w:noProof/>
          </w:rPr>
          <w:instrText xml:space="preserve"> PAGEREF _Toc490205742 \h </w:instrText>
        </w:r>
        <w:r w:rsidR="00265F83">
          <w:rPr>
            <w:noProof/>
          </w:rPr>
        </w:r>
        <w:r w:rsidR="00265F83">
          <w:rPr>
            <w:noProof/>
          </w:rPr>
          <w:fldChar w:fldCharType="separate"/>
        </w:r>
        <w:r w:rsidR="00265F83">
          <w:rPr>
            <w:noProof/>
          </w:rPr>
          <w:t>8</w:t>
        </w:r>
        <w:r w:rsidR="00265F83">
          <w:rPr>
            <w:noProof/>
          </w:rPr>
          <w:fldChar w:fldCharType="end"/>
        </w:r>
      </w:hyperlink>
    </w:p>
    <w:p w:rsidR="00265F83" w:rsidRDefault="00F73561">
      <w:pPr>
        <w:pStyle w:val="TOC2"/>
        <w:tabs>
          <w:tab w:val="right" w:leader="dot" w:pos="9205"/>
        </w:tabs>
        <w:rPr>
          <w:rFonts w:eastAsiaTheme="minorEastAsia"/>
          <w:noProof/>
          <w:lang w:eastAsia="fr-FR"/>
        </w:rPr>
      </w:pPr>
      <w:hyperlink w:anchor="_Toc490205743" w:history="1">
        <w:r w:rsidR="00265F83" w:rsidRPr="004264CE">
          <w:rPr>
            <w:rStyle w:val="Hyperlink"/>
            <w:rFonts w:asciiTheme="majorBidi" w:hAnsiTheme="majorBidi"/>
            <w:b/>
            <w:bCs/>
            <w:noProof/>
            <w:lang w:val="en"/>
          </w:rPr>
          <w:t>II.3. Key sectors and position vis-à-vis the climate change</w:t>
        </w:r>
        <w:r w:rsidR="00265F83">
          <w:rPr>
            <w:noProof/>
          </w:rPr>
          <w:tab/>
        </w:r>
        <w:r w:rsidR="00265F83">
          <w:rPr>
            <w:noProof/>
          </w:rPr>
          <w:fldChar w:fldCharType="begin"/>
        </w:r>
        <w:r w:rsidR="00265F83">
          <w:rPr>
            <w:noProof/>
          </w:rPr>
          <w:instrText xml:space="preserve"> PAGEREF _Toc490205743 \h </w:instrText>
        </w:r>
        <w:r w:rsidR="00265F83">
          <w:rPr>
            <w:noProof/>
          </w:rPr>
        </w:r>
        <w:r w:rsidR="00265F83">
          <w:rPr>
            <w:noProof/>
          </w:rPr>
          <w:fldChar w:fldCharType="separate"/>
        </w:r>
        <w:r w:rsidR="00265F83">
          <w:rPr>
            <w:noProof/>
          </w:rPr>
          <w:t>8</w:t>
        </w:r>
        <w:r w:rsidR="00265F83">
          <w:rPr>
            <w:noProof/>
          </w:rPr>
          <w:fldChar w:fldCharType="end"/>
        </w:r>
      </w:hyperlink>
    </w:p>
    <w:p w:rsidR="00265F83" w:rsidRDefault="00F73561">
      <w:pPr>
        <w:pStyle w:val="TOC2"/>
        <w:tabs>
          <w:tab w:val="right" w:leader="dot" w:pos="9205"/>
        </w:tabs>
        <w:rPr>
          <w:rFonts w:eastAsiaTheme="minorEastAsia"/>
          <w:noProof/>
          <w:lang w:eastAsia="fr-FR"/>
        </w:rPr>
      </w:pPr>
      <w:hyperlink w:anchor="_Toc490205744" w:history="1">
        <w:r w:rsidR="00265F83" w:rsidRPr="004264CE">
          <w:rPr>
            <w:rStyle w:val="Hyperlink"/>
            <w:rFonts w:asciiTheme="majorBidi" w:hAnsiTheme="majorBidi"/>
            <w:b/>
            <w:bCs/>
            <w:noProof/>
            <w:lang w:val="en"/>
          </w:rPr>
          <w:t>II.4. Genesis of the project</w:t>
        </w:r>
        <w:r w:rsidR="00265F83">
          <w:rPr>
            <w:noProof/>
          </w:rPr>
          <w:tab/>
        </w:r>
        <w:r w:rsidR="00265F83">
          <w:rPr>
            <w:noProof/>
          </w:rPr>
          <w:fldChar w:fldCharType="begin"/>
        </w:r>
        <w:r w:rsidR="00265F83">
          <w:rPr>
            <w:noProof/>
          </w:rPr>
          <w:instrText xml:space="preserve"> PAGEREF _Toc490205744 \h </w:instrText>
        </w:r>
        <w:r w:rsidR="00265F83">
          <w:rPr>
            <w:noProof/>
          </w:rPr>
        </w:r>
        <w:r w:rsidR="00265F83">
          <w:rPr>
            <w:noProof/>
          </w:rPr>
          <w:fldChar w:fldCharType="separate"/>
        </w:r>
        <w:r w:rsidR="00265F83">
          <w:rPr>
            <w:noProof/>
          </w:rPr>
          <w:t>9</w:t>
        </w:r>
        <w:r w:rsidR="00265F83">
          <w:rPr>
            <w:noProof/>
          </w:rPr>
          <w:fldChar w:fldCharType="end"/>
        </w:r>
      </w:hyperlink>
    </w:p>
    <w:p w:rsidR="00265F83" w:rsidRDefault="00F73561">
      <w:pPr>
        <w:pStyle w:val="TOC2"/>
        <w:tabs>
          <w:tab w:val="right" w:leader="dot" w:pos="9205"/>
        </w:tabs>
        <w:rPr>
          <w:rFonts w:eastAsiaTheme="minorEastAsia"/>
          <w:noProof/>
          <w:lang w:eastAsia="fr-FR"/>
        </w:rPr>
      </w:pPr>
      <w:hyperlink w:anchor="_Toc490205745" w:history="1">
        <w:r w:rsidR="00265F83" w:rsidRPr="004264CE">
          <w:rPr>
            <w:rStyle w:val="Hyperlink"/>
            <w:rFonts w:asciiTheme="majorBidi" w:hAnsiTheme="majorBidi"/>
            <w:b/>
            <w:bCs/>
            <w:noProof/>
            <w:lang w:val="en"/>
          </w:rPr>
          <w:t>II.5. Overall objective of the project</w:t>
        </w:r>
        <w:r w:rsidR="00265F83">
          <w:rPr>
            <w:noProof/>
          </w:rPr>
          <w:tab/>
        </w:r>
        <w:r w:rsidR="00265F83">
          <w:rPr>
            <w:noProof/>
          </w:rPr>
          <w:fldChar w:fldCharType="begin"/>
        </w:r>
        <w:r w:rsidR="00265F83">
          <w:rPr>
            <w:noProof/>
          </w:rPr>
          <w:instrText xml:space="preserve"> PAGEREF _Toc490205745 \h </w:instrText>
        </w:r>
        <w:r w:rsidR="00265F83">
          <w:rPr>
            <w:noProof/>
          </w:rPr>
        </w:r>
        <w:r w:rsidR="00265F83">
          <w:rPr>
            <w:noProof/>
          </w:rPr>
          <w:fldChar w:fldCharType="separate"/>
        </w:r>
        <w:r w:rsidR="00265F83">
          <w:rPr>
            <w:noProof/>
          </w:rPr>
          <w:t>10</w:t>
        </w:r>
        <w:r w:rsidR="00265F83">
          <w:rPr>
            <w:noProof/>
          </w:rPr>
          <w:fldChar w:fldCharType="end"/>
        </w:r>
      </w:hyperlink>
    </w:p>
    <w:p w:rsidR="00265F83" w:rsidRDefault="00F73561">
      <w:pPr>
        <w:pStyle w:val="TOC2"/>
        <w:tabs>
          <w:tab w:val="right" w:leader="dot" w:pos="9205"/>
        </w:tabs>
        <w:rPr>
          <w:rFonts w:eastAsiaTheme="minorEastAsia"/>
          <w:noProof/>
          <w:lang w:eastAsia="fr-FR"/>
        </w:rPr>
      </w:pPr>
      <w:hyperlink w:anchor="_Toc490205746" w:history="1">
        <w:r w:rsidR="00265F83" w:rsidRPr="004264CE">
          <w:rPr>
            <w:rStyle w:val="Hyperlink"/>
            <w:rFonts w:asciiTheme="majorBidi" w:hAnsiTheme="majorBidi"/>
            <w:b/>
            <w:bCs/>
            <w:noProof/>
            <w:lang w:val="en"/>
          </w:rPr>
          <w:t>II.6. Intervention Strategy and Key Components</w:t>
        </w:r>
        <w:r w:rsidR="00265F83">
          <w:rPr>
            <w:noProof/>
          </w:rPr>
          <w:tab/>
        </w:r>
        <w:r w:rsidR="00265F83">
          <w:rPr>
            <w:noProof/>
          </w:rPr>
          <w:fldChar w:fldCharType="begin"/>
        </w:r>
        <w:r w:rsidR="00265F83">
          <w:rPr>
            <w:noProof/>
          </w:rPr>
          <w:instrText xml:space="preserve"> PAGEREF _Toc490205746 \h </w:instrText>
        </w:r>
        <w:r w:rsidR="00265F83">
          <w:rPr>
            <w:noProof/>
          </w:rPr>
        </w:r>
        <w:r w:rsidR="00265F83">
          <w:rPr>
            <w:noProof/>
          </w:rPr>
          <w:fldChar w:fldCharType="separate"/>
        </w:r>
        <w:r w:rsidR="00265F83">
          <w:rPr>
            <w:noProof/>
          </w:rPr>
          <w:t>10</w:t>
        </w:r>
        <w:r w:rsidR="00265F83">
          <w:rPr>
            <w:noProof/>
          </w:rPr>
          <w:fldChar w:fldCharType="end"/>
        </w:r>
      </w:hyperlink>
    </w:p>
    <w:p w:rsidR="00265F83" w:rsidRDefault="00F73561">
      <w:pPr>
        <w:pStyle w:val="TOC2"/>
        <w:tabs>
          <w:tab w:val="right" w:leader="dot" w:pos="9205"/>
        </w:tabs>
        <w:rPr>
          <w:rFonts w:eastAsiaTheme="minorEastAsia"/>
          <w:noProof/>
          <w:lang w:eastAsia="fr-FR"/>
        </w:rPr>
      </w:pPr>
      <w:hyperlink w:anchor="_Toc490205747" w:history="1">
        <w:r w:rsidR="00265F83" w:rsidRPr="004264CE">
          <w:rPr>
            <w:rStyle w:val="Hyperlink"/>
            <w:rFonts w:asciiTheme="majorBidi" w:hAnsiTheme="majorBidi"/>
            <w:b/>
            <w:bCs/>
            <w:noProof/>
            <w:lang w:val="en"/>
          </w:rPr>
          <w:t>II.7. The Project framework results</w:t>
        </w:r>
        <w:r w:rsidR="00265F83">
          <w:rPr>
            <w:noProof/>
          </w:rPr>
          <w:tab/>
        </w:r>
        <w:r w:rsidR="00265F83">
          <w:rPr>
            <w:noProof/>
          </w:rPr>
          <w:fldChar w:fldCharType="begin"/>
        </w:r>
        <w:r w:rsidR="00265F83">
          <w:rPr>
            <w:noProof/>
          </w:rPr>
          <w:instrText xml:space="preserve"> PAGEREF _Toc490205747 \h </w:instrText>
        </w:r>
        <w:r w:rsidR="00265F83">
          <w:rPr>
            <w:noProof/>
          </w:rPr>
        </w:r>
        <w:r w:rsidR="00265F83">
          <w:rPr>
            <w:noProof/>
          </w:rPr>
          <w:fldChar w:fldCharType="separate"/>
        </w:r>
        <w:r w:rsidR="00265F83">
          <w:rPr>
            <w:noProof/>
          </w:rPr>
          <w:t>11</w:t>
        </w:r>
        <w:r w:rsidR="00265F83">
          <w:rPr>
            <w:noProof/>
          </w:rPr>
          <w:fldChar w:fldCharType="end"/>
        </w:r>
      </w:hyperlink>
    </w:p>
    <w:p w:rsidR="00265F83" w:rsidRDefault="00F73561">
      <w:pPr>
        <w:pStyle w:val="TOC2"/>
        <w:tabs>
          <w:tab w:val="right" w:leader="dot" w:pos="9205"/>
        </w:tabs>
        <w:rPr>
          <w:rFonts w:eastAsiaTheme="minorEastAsia"/>
          <w:noProof/>
          <w:lang w:eastAsia="fr-FR"/>
        </w:rPr>
      </w:pPr>
      <w:hyperlink w:anchor="_Toc490205748" w:history="1">
        <w:r w:rsidR="00265F83" w:rsidRPr="004264CE">
          <w:rPr>
            <w:rStyle w:val="Hyperlink"/>
            <w:rFonts w:asciiTheme="majorBidi" w:hAnsiTheme="majorBidi"/>
            <w:b/>
            <w:bCs/>
            <w:noProof/>
            <w:lang w:val="en"/>
          </w:rPr>
          <w:t>II.8 Project Start-up Conditions</w:t>
        </w:r>
        <w:r w:rsidR="00265F83">
          <w:rPr>
            <w:noProof/>
          </w:rPr>
          <w:tab/>
        </w:r>
        <w:r w:rsidR="00265F83">
          <w:rPr>
            <w:noProof/>
          </w:rPr>
          <w:fldChar w:fldCharType="begin"/>
        </w:r>
        <w:r w:rsidR="00265F83">
          <w:rPr>
            <w:noProof/>
          </w:rPr>
          <w:instrText xml:space="preserve"> PAGEREF _Toc490205748 \h </w:instrText>
        </w:r>
        <w:r w:rsidR="00265F83">
          <w:rPr>
            <w:noProof/>
          </w:rPr>
        </w:r>
        <w:r w:rsidR="00265F83">
          <w:rPr>
            <w:noProof/>
          </w:rPr>
          <w:fldChar w:fldCharType="separate"/>
        </w:r>
        <w:r w:rsidR="00265F83">
          <w:rPr>
            <w:noProof/>
          </w:rPr>
          <w:t>16</w:t>
        </w:r>
        <w:r w:rsidR="00265F83">
          <w:rPr>
            <w:noProof/>
          </w:rPr>
          <w:fldChar w:fldCharType="end"/>
        </w:r>
      </w:hyperlink>
    </w:p>
    <w:p w:rsidR="00265F83" w:rsidRDefault="00F73561">
      <w:pPr>
        <w:pStyle w:val="TOC2"/>
        <w:tabs>
          <w:tab w:val="right" w:leader="dot" w:pos="9205"/>
        </w:tabs>
        <w:rPr>
          <w:rFonts w:eastAsiaTheme="minorEastAsia"/>
          <w:noProof/>
          <w:lang w:eastAsia="fr-FR"/>
        </w:rPr>
      </w:pPr>
      <w:hyperlink w:anchor="_Toc490205749" w:history="1">
        <w:r w:rsidR="00265F83" w:rsidRPr="004264CE">
          <w:rPr>
            <w:rStyle w:val="Hyperlink"/>
            <w:rFonts w:asciiTheme="majorBidi" w:hAnsiTheme="majorBidi"/>
            <w:b/>
            <w:bCs/>
            <w:noProof/>
            <w:lang w:val="en"/>
          </w:rPr>
          <w:t>II.9. Areas of intervention and target groups</w:t>
        </w:r>
        <w:r w:rsidR="00265F83">
          <w:rPr>
            <w:noProof/>
          </w:rPr>
          <w:tab/>
        </w:r>
        <w:r w:rsidR="00265F83">
          <w:rPr>
            <w:noProof/>
          </w:rPr>
          <w:fldChar w:fldCharType="begin"/>
        </w:r>
        <w:r w:rsidR="00265F83">
          <w:rPr>
            <w:noProof/>
          </w:rPr>
          <w:instrText xml:space="preserve"> PAGEREF _Toc490205749 \h </w:instrText>
        </w:r>
        <w:r w:rsidR="00265F83">
          <w:rPr>
            <w:noProof/>
          </w:rPr>
        </w:r>
        <w:r w:rsidR="00265F83">
          <w:rPr>
            <w:noProof/>
          </w:rPr>
          <w:fldChar w:fldCharType="separate"/>
        </w:r>
        <w:r w:rsidR="00265F83">
          <w:rPr>
            <w:noProof/>
          </w:rPr>
          <w:t>18</w:t>
        </w:r>
        <w:r w:rsidR="00265F83">
          <w:rPr>
            <w:noProof/>
          </w:rPr>
          <w:fldChar w:fldCharType="end"/>
        </w:r>
      </w:hyperlink>
    </w:p>
    <w:p w:rsidR="00265F83" w:rsidRDefault="00F73561">
      <w:pPr>
        <w:pStyle w:val="TOC2"/>
        <w:tabs>
          <w:tab w:val="right" w:leader="dot" w:pos="9205"/>
        </w:tabs>
        <w:rPr>
          <w:rFonts w:eastAsiaTheme="minorEastAsia"/>
          <w:noProof/>
          <w:lang w:eastAsia="fr-FR"/>
        </w:rPr>
      </w:pPr>
      <w:hyperlink w:anchor="_Toc490205750" w:history="1">
        <w:r w:rsidR="00265F83" w:rsidRPr="004264CE">
          <w:rPr>
            <w:rStyle w:val="Hyperlink"/>
            <w:rFonts w:asciiTheme="majorBidi" w:hAnsiTheme="majorBidi"/>
            <w:b/>
            <w:bCs/>
            <w:noProof/>
            <w:lang w:val="en"/>
          </w:rPr>
          <w:t>II.10. Institutional Arrangement and Governance (including Monitoring and Evaluation)</w:t>
        </w:r>
        <w:r w:rsidR="00265F83">
          <w:rPr>
            <w:noProof/>
          </w:rPr>
          <w:tab/>
        </w:r>
        <w:r w:rsidR="00265F83">
          <w:rPr>
            <w:noProof/>
          </w:rPr>
          <w:fldChar w:fldCharType="begin"/>
        </w:r>
        <w:r w:rsidR="00265F83">
          <w:rPr>
            <w:noProof/>
          </w:rPr>
          <w:instrText xml:space="preserve"> PAGEREF _Toc490205750 \h </w:instrText>
        </w:r>
        <w:r w:rsidR="00265F83">
          <w:rPr>
            <w:noProof/>
          </w:rPr>
        </w:r>
        <w:r w:rsidR="00265F83">
          <w:rPr>
            <w:noProof/>
          </w:rPr>
          <w:fldChar w:fldCharType="separate"/>
        </w:r>
        <w:r w:rsidR="00265F83">
          <w:rPr>
            <w:noProof/>
          </w:rPr>
          <w:t>19</w:t>
        </w:r>
        <w:r w:rsidR="00265F83">
          <w:rPr>
            <w:noProof/>
          </w:rPr>
          <w:fldChar w:fldCharType="end"/>
        </w:r>
      </w:hyperlink>
    </w:p>
    <w:p w:rsidR="00265F83" w:rsidRDefault="00F73561">
      <w:pPr>
        <w:pStyle w:val="TOC2"/>
        <w:tabs>
          <w:tab w:val="right" w:leader="dot" w:pos="9205"/>
        </w:tabs>
        <w:rPr>
          <w:rFonts w:eastAsiaTheme="minorEastAsia"/>
          <w:noProof/>
          <w:lang w:eastAsia="fr-FR"/>
        </w:rPr>
      </w:pPr>
      <w:hyperlink w:anchor="_Toc490205751" w:history="1">
        <w:r w:rsidR="00265F83" w:rsidRPr="004264CE">
          <w:rPr>
            <w:rStyle w:val="Hyperlink"/>
            <w:rFonts w:asciiTheme="majorBidi" w:hAnsiTheme="majorBidi"/>
            <w:b/>
            <w:bCs/>
            <w:noProof/>
            <w:lang w:val="en"/>
          </w:rPr>
          <w:t>II.11. Main activities</w:t>
        </w:r>
        <w:r w:rsidR="00265F83">
          <w:rPr>
            <w:noProof/>
          </w:rPr>
          <w:tab/>
        </w:r>
        <w:r w:rsidR="00265F83">
          <w:rPr>
            <w:noProof/>
          </w:rPr>
          <w:fldChar w:fldCharType="begin"/>
        </w:r>
        <w:r w:rsidR="00265F83">
          <w:rPr>
            <w:noProof/>
          </w:rPr>
          <w:instrText xml:space="preserve"> PAGEREF _Toc490205751 \h </w:instrText>
        </w:r>
        <w:r w:rsidR="00265F83">
          <w:rPr>
            <w:noProof/>
          </w:rPr>
        </w:r>
        <w:r w:rsidR="00265F83">
          <w:rPr>
            <w:noProof/>
          </w:rPr>
          <w:fldChar w:fldCharType="separate"/>
        </w:r>
        <w:r w:rsidR="00265F83">
          <w:rPr>
            <w:noProof/>
          </w:rPr>
          <w:t>20</w:t>
        </w:r>
        <w:r w:rsidR="00265F83">
          <w:rPr>
            <w:noProof/>
          </w:rPr>
          <w:fldChar w:fldCharType="end"/>
        </w:r>
      </w:hyperlink>
    </w:p>
    <w:p w:rsidR="00265F83" w:rsidRDefault="00F73561">
      <w:pPr>
        <w:pStyle w:val="TOC2"/>
        <w:tabs>
          <w:tab w:val="right" w:leader="dot" w:pos="9205"/>
        </w:tabs>
        <w:rPr>
          <w:rFonts w:eastAsiaTheme="minorEastAsia"/>
          <w:noProof/>
          <w:lang w:eastAsia="fr-FR"/>
        </w:rPr>
      </w:pPr>
      <w:hyperlink w:anchor="_Toc490205752" w:history="1">
        <w:r w:rsidR="00265F83" w:rsidRPr="004264CE">
          <w:rPr>
            <w:rStyle w:val="Hyperlink"/>
            <w:rFonts w:asciiTheme="majorBidi" w:hAnsiTheme="majorBidi"/>
            <w:b/>
            <w:bCs/>
            <w:noProof/>
            <w:lang w:val="en"/>
          </w:rPr>
          <w:t>II.12. Funding</w:t>
        </w:r>
        <w:r w:rsidR="00265F83">
          <w:rPr>
            <w:noProof/>
          </w:rPr>
          <w:tab/>
        </w:r>
        <w:r w:rsidR="00265F83">
          <w:rPr>
            <w:noProof/>
          </w:rPr>
          <w:fldChar w:fldCharType="begin"/>
        </w:r>
        <w:r w:rsidR="00265F83">
          <w:rPr>
            <w:noProof/>
          </w:rPr>
          <w:instrText xml:space="preserve"> PAGEREF _Toc490205752 \h </w:instrText>
        </w:r>
        <w:r w:rsidR="00265F83">
          <w:rPr>
            <w:noProof/>
          </w:rPr>
        </w:r>
        <w:r w:rsidR="00265F83">
          <w:rPr>
            <w:noProof/>
          </w:rPr>
          <w:fldChar w:fldCharType="separate"/>
        </w:r>
        <w:r w:rsidR="00265F83">
          <w:rPr>
            <w:noProof/>
          </w:rPr>
          <w:t>20</w:t>
        </w:r>
        <w:r w:rsidR="00265F83">
          <w:rPr>
            <w:noProof/>
          </w:rPr>
          <w:fldChar w:fldCharType="end"/>
        </w:r>
      </w:hyperlink>
    </w:p>
    <w:p w:rsidR="00265F83" w:rsidRDefault="00F73561">
      <w:pPr>
        <w:pStyle w:val="TOC2"/>
        <w:tabs>
          <w:tab w:val="right" w:leader="dot" w:pos="9205"/>
        </w:tabs>
        <w:rPr>
          <w:rFonts w:eastAsiaTheme="minorEastAsia"/>
          <w:noProof/>
          <w:lang w:eastAsia="fr-FR"/>
        </w:rPr>
      </w:pPr>
      <w:hyperlink w:anchor="_Toc490205753" w:history="1">
        <w:r w:rsidR="00265F83" w:rsidRPr="004264CE">
          <w:rPr>
            <w:rStyle w:val="Hyperlink"/>
            <w:rFonts w:asciiTheme="majorBidi" w:hAnsiTheme="majorBidi"/>
            <w:b/>
            <w:bCs/>
            <w:noProof/>
            <w:lang w:val="en"/>
          </w:rPr>
          <w:t>II.13. Monitoring and Evaluation System</w:t>
        </w:r>
        <w:r w:rsidR="00265F83">
          <w:rPr>
            <w:noProof/>
          </w:rPr>
          <w:tab/>
        </w:r>
        <w:r w:rsidR="00265F83">
          <w:rPr>
            <w:noProof/>
          </w:rPr>
          <w:fldChar w:fldCharType="begin"/>
        </w:r>
        <w:r w:rsidR="00265F83">
          <w:rPr>
            <w:noProof/>
          </w:rPr>
          <w:instrText xml:space="preserve"> PAGEREF _Toc490205753 \h </w:instrText>
        </w:r>
        <w:r w:rsidR="00265F83">
          <w:rPr>
            <w:noProof/>
          </w:rPr>
        </w:r>
        <w:r w:rsidR="00265F83">
          <w:rPr>
            <w:noProof/>
          </w:rPr>
          <w:fldChar w:fldCharType="separate"/>
        </w:r>
        <w:r w:rsidR="00265F83">
          <w:rPr>
            <w:noProof/>
          </w:rPr>
          <w:t>21</w:t>
        </w:r>
        <w:r w:rsidR="00265F83">
          <w:rPr>
            <w:noProof/>
          </w:rPr>
          <w:fldChar w:fldCharType="end"/>
        </w:r>
      </w:hyperlink>
    </w:p>
    <w:p w:rsidR="00265F83" w:rsidRDefault="00F73561">
      <w:pPr>
        <w:pStyle w:val="TOC1"/>
        <w:tabs>
          <w:tab w:val="left" w:pos="660"/>
          <w:tab w:val="right" w:leader="dot" w:pos="9205"/>
        </w:tabs>
        <w:rPr>
          <w:rFonts w:eastAsiaTheme="minorEastAsia"/>
          <w:noProof/>
          <w:lang w:eastAsia="fr-FR"/>
        </w:rPr>
      </w:pPr>
      <w:hyperlink w:anchor="_Toc490205754" w:history="1">
        <w:r w:rsidR="00265F83" w:rsidRPr="004264CE">
          <w:rPr>
            <w:rStyle w:val="Hyperlink"/>
            <w:rFonts w:asciiTheme="majorBidi" w:hAnsiTheme="majorBidi"/>
            <w:b/>
            <w:bCs/>
            <w:noProof/>
            <w:lang w:val="en-US"/>
          </w:rPr>
          <w:t>III.</w:t>
        </w:r>
        <w:r w:rsidR="00265F83">
          <w:rPr>
            <w:rFonts w:eastAsiaTheme="minorEastAsia"/>
            <w:noProof/>
            <w:lang w:eastAsia="fr-FR"/>
          </w:rPr>
          <w:tab/>
        </w:r>
        <w:r w:rsidR="00265F83" w:rsidRPr="004264CE">
          <w:rPr>
            <w:rStyle w:val="Hyperlink"/>
            <w:rFonts w:asciiTheme="majorBidi" w:hAnsiTheme="majorBidi"/>
            <w:b/>
            <w:bCs/>
            <w:noProof/>
            <w:lang w:val="en-US"/>
          </w:rPr>
          <w:t>PROJECT IMPLEMENTATION</w:t>
        </w:r>
        <w:r w:rsidR="00265F83">
          <w:rPr>
            <w:noProof/>
          </w:rPr>
          <w:tab/>
        </w:r>
        <w:r w:rsidR="00265F83">
          <w:rPr>
            <w:noProof/>
          </w:rPr>
          <w:fldChar w:fldCharType="begin"/>
        </w:r>
        <w:r w:rsidR="00265F83">
          <w:rPr>
            <w:noProof/>
          </w:rPr>
          <w:instrText xml:space="preserve"> PAGEREF _Toc490205754 \h </w:instrText>
        </w:r>
        <w:r w:rsidR="00265F83">
          <w:rPr>
            <w:noProof/>
          </w:rPr>
        </w:r>
        <w:r w:rsidR="00265F83">
          <w:rPr>
            <w:noProof/>
          </w:rPr>
          <w:fldChar w:fldCharType="separate"/>
        </w:r>
        <w:r w:rsidR="00265F83">
          <w:rPr>
            <w:noProof/>
          </w:rPr>
          <w:t>21</w:t>
        </w:r>
        <w:r w:rsidR="00265F83">
          <w:rPr>
            <w:noProof/>
          </w:rPr>
          <w:fldChar w:fldCharType="end"/>
        </w:r>
      </w:hyperlink>
    </w:p>
    <w:p w:rsidR="00265F83" w:rsidRDefault="00F73561">
      <w:pPr>
        <w:pStyle w:val="TOC2"/>
        <w:tabs>
          <w:tab w:val="right" w:leader="dot" w:pos="9205"/>
        </w:tabs>
        <w:rPr>
          <w:rFonts w:eastAsiaTheme="minorEastAsia"/>
          <w:noProof/>
          <w:lang w:eastAsia="fr-FR"/>
        </w:rPr>
      </w:pPr>
      <w:hyperlink w:anchor="_Toc490205755" w:history="1">
        <w:r w:rsidR="00265F83" w:rsidRPr="004264CE">
          <w:rPr>
            <w:rStyle w:val="Hyperlink"/>
            <w:rFonts w:asciiTheme="majorBidi" w:hAnsiTheme="majorBidi"/>
            <w:b/>
            <w:bCs/>
            <w:noProof/>
            <w:lang w:val="en"/>
          </w:rPr>
          <w:t>III.1. Component 1: Support to the technical services and the communities they serve, to better understand climate risks, their impact on subsistence resources and food security, and to develop relevant, realistic adaptation plans (1,679,665 USD).</w:t>
        </w:r>
        <w:r w:rsidR="00265F83">
          <w:rPr>
            <w:noProof/>
          </w:rPr>
          <w:tab/>
        </w:r>
        <w:r w:rsidR="00265F83">
          <w:rPr>
            <w:noProof/>
          </w:rPr>
          <w:fldChar w:fldCharType="begin"/>
        </w:r>
        <w:r w:rsidR="00265F83">
          <w:rPr>
            <w:noProof/>
          </w:rPr>
          <w:instrText xml:space="preserve"> PAGEREF _Toc490205755 \h </w:instrText>
        </w:r>
        <w:r w:rsidR="00265F83">
          <w:rPr>
            <w:noProof/>
          </w:rPr>
        </w:r>
        <w:r w:rsidR="00265F83">
          <w:rPr>
            <w:noProof/>
          </w:rPr>
          <w:fldChar w:fldCharType="separate"/>
        </w:r>
        <w:r w:rsidR="00265F83">
          <w:rPr>
            <w:noProof/>
          </w:rPr>
          <w:t>22</w:t>
        </w:r>
        <w:r w:rsidR="00265F83">
          <w:rPr>
            <w:noProof/>
          </w:rPr>
          <w:fldChar w:fldCharType="end"/>
        </w:r>
      </w:hyperlink>
    </w:p>
    <w:p w:rsidR="00265F83" w:rsidRDefault="00F73561">
      <w:pPr>
        <w:pStyle w:val="TOC2"/>
        <w:tabs>
          <w:tab w:val="right" w:leader="dot" w:pos="9205"/>
        </w:tabs>
        <w:rPr>
          <w:rFonts w:eastAsiaTheme="minorEastAsia"/>
          <w:noProof/>
          <w:lang w:eastAsia="fr-FR"/>
        </w:rPr>
      </w:pPr>
      <w:hyperlink w:anchor="_Toc490205756" w:history="1">
        <w:r w:rsidR="00265F83" w:rsidRPr="004264CE">
          <w:rPr>
            <w:rStyle w:val="Hyperlink"/>
            <w:rFonts w:asciiTheme="majorBidi" w:hAnsiTheme="majorBidi"/>
            <w:b/>
            <w:bCs/>
            <w:noProof/>
            <w:lang w:val="en"/>
          </w:rPr>
          <w:t>III.2. Component 2: Design and implementation of concrete adaptation measures identified through community-based adaptation planning to combat desertification and land degradation. (2,522,100 USD)</w:t>
        </w:r>
        <w:r w:rsidR="00265F83">
          <w:rPr>
            <w:noProof/>
          </w:rPr>
          <w:tab/>
        </w:r>
        <w:r w:rsidR="00265F83">
          <w:rPr>
            <w:noProof/>
          </w:rPr>
          <w:fldChar w:fldCharType="begin"/>
        </w:r>
        <w:r w:rsidR="00265F83">
          <w:rPr>
            <w:noProof/>
          </w:rPr>
          <w:instrText xml:space="preserve"> PAGEREF _Toc490205756 \h </w:instrText>
        </w:r>
        <w:r w:rsidR="00265F83">
          <w:rPr>
            <w:noProof/>
          </w:rPr>
        </w:r>
        <w:r w:rsidR="00265F83">
          <w:rPr>
            <w:noProof/>
          </w:rPr>
          <w:fldChar w:fldCharType="separate"/>
        </w:r>
        <w:r w:rsidR="00265F83">
          <w:rPr>
            <w:noProof/>
          </w:rPr>
          <w:t>24</w:t>
        </w:r>
        <w:r w:rsidR="00265F83">
          <w:rPr>
            <w:noProof/>
          </w:rPr>
          <w:fldChar w:fldCharType="end"/>
        </w:r>
      </w:hyperlink>
    </w:p>
    <w:p w:rsidR="00265F83" w:rsidRDefault="00F73561">
      <w:pPr>
        <w:pStyle w:val="TOC2"/>
        <w:tabs>
          <w:tab w:val="right" w:leader="dot" w:pos="9205"/>
        </w:tabs>
        <w:rPr>
          <w:rFonts w:eastAsiaTheme="minorEastAsia"/>
          <w:noProof/>
          <w:lang w:eastAsia="fr-FR"/>
        </w:rPr>
      </w:pPr>
      <w:hyperlink w:anchor="_Toc490205757" w:history="1">
        <w:r w:rsidR="00265F83" w:rsidRPr="004264CE">
          <w:rPr>
            <w:rStyle w:val="Hyperlink"/>
            <w:rFonts w:asciiTheme="majorBidi" w:hAnsiTheme="majorBidi"/>
            <w:b/>
            <w:bCs/>
            <w:noProof/>
            <w:lang w:val="en"/>
          </w:rPr>
          <w:t>III.3. Component 3: Implementation of measures aiming to diversify and reinforce community livelihoods (2,339,476 USD).</w:t>
        </w:r>
        <w:r w:rsidR="00265F83">
          <w:rPr>
            <w:noProof/>
          </w:rPr>
          <w:tab/>
        </w:r>
        <w:r w:rsidR="00265F83">
          <w:rPr>
            <w:noProof/>
          </w:rPr>
          <w:fldChar w:fldCharType="begin"/>
        </w:r>
        <w:r w:rsidR="00265F83">
          <w:rPr>
            <w:noProof/>
          </w:rPr>
          <w:instrText xml:space="preserve"> PAGEREF _Toc490205757 \h </w:instrText>
        </w:r>
        <w:r w:rsidR="00265F83">
          <w:rPr>
            <w:noProof/>
          </w:rPr>
        </w:r>
        <w:r w:rsidR="00265F83">
          <w:rPr>
            <w:noProof/>
          </w:rPr>
          <w:fldChar w:fldCharType="separate"/>
        </w:r>
        <w:r w:rsidR="00265F83">
          <w:rPr>
            <w:noProof/>
          </w:rPr>
          <w:t>25</w:t>
        </w:r>
        <w:r w:rsidR="00265F83">
          <w:rPr>
            <w:noProof/>
          </w:rPr>
          <w:fldChar w:fldCharType="end"/>
        </w:r>
      </w:hyperlink>
    </w:p>
    <w:p w:rsidR="00265F83" w:rsidRDefault="00F73561">
      <w:pPr>
        <w:pStyle w:val="TOC2"/>
        <w:tabs>
          <w:tab w:val="right" w:leader="dot" w:pos="9205"/>
        </w:tabs>
        <w:rPr>
          <w:rFonts w:eastAsiaTheme="minorEastAsia"/>
          <w:noProof/>
          <w:lang w:eastAsia="fr-FR"/>
        </w:rPr>
      </w:pPr>
      <w:hyperlink w:anchor="_Toc490205758" w:history="1">
        <w:r w:rsidR="00265F83" w:rsidRPr="004264CE">
          <w:rPr>
            <w:rStyle w:val="Hyperlink"/>
            <w:rFonts w:asciiTheme="majorBidi" w:hAnsiTheme="majorBidi"/>
            <w:b/>
            <w:bCs/>
            <w:noProof/>
            <w:lang w:val="en"/>
          </w:rPr>
          <w:t>III.4. Budgetary Expenditures and Disbursement Status on the AF</w:t>
        </w:r>
        <w:r w:rsidR="00265F83">
          <w:rPr>
            <w:noProof/>
          </w:rPr>
          <w:tab/>
        </w:r>
        <w:r w:rsidR="00265F83">
          <w:rPr>
            <w:noProof/>
          </w:rPr>
          <w:fldChar w:fldCharType="begin"/>
        </w:r>
        <w:r w:rsidR="00265F83">
          <w:rPr>
            <w:noProof/>
          </w:rPr>
          <w:instrText xml:space="preserve"> PAGEREF _Toc490205758 \h </w:instrText>
        </w:r>
        <w:r w:rsidR="00265F83">
          <w:rPr>
            <w:noProof/>
          </w:rPr>
        </w:r>
        <w:r w:rsidR="00265F83">
          <w:rPr>
            <w:noProof/>
          </w:rPr>
          <w:fldChar w:fldCharType="separate"/>
        </w:r>
        <w:r w:rsidR="00265F83">
          <w:rPr>
            <w:noProof/>
          </w:rPr>
          <w:t>27</w:t>
        </w:r>
        <w:r w:rsidR="00265F83">
          <w:rPr>
            <w:noProof/>
          </w:rPr>
          <w:fldChar w:fldCharType="end"/>
        </w:r>
      </w:hyperlink>
    </w:p>
    <w:p w:rsidR="00265F83" w:rsidRDefault="00F73561">
      <w:pPr>
        <w:pStyle w:val="TOC1"/>
        <w:tabs>
          <w:tab w:val="left" w:pos="660"/>
          <w:tab w:val="right" w:leader="dot" w:pos="9205"/>
        </w:tabs>
        <w:rPr>
          <w:rFonts w:eastAsiaTheme="minorEastAsia"/>
          <w:noProof/>
          <w:lang w:eastAsia="fr-FR"/>
        </w:rPr>
      </w:pPr>
      <w:hyperlink w:anchor="_Toc490205765" w:history="1">
        <w:r w:rsidR="00265F83" w:rsidRPr="004264CE">
          <w:rPr>
            <w:rStyle w:val="Hyperlink"/>
            <w:rFonts w:asciiTheme="majorBidi" w:hAnsiTheme="majorBidi"/>
            <w:b/>
            <w:bCs/>
            <w:noProof/>
            <w:lang w:val="en-US"/>
          </w:rPr>
          <w:t>IV.</w:t>
        </w:r>
        <w:r w:rsidR="00265F83">
          <w:rPr>
            <w:rFonts w:eastAsiaTheme="minorEastAsia"/>
            <w:noProof/>
            <w:lang w:eastAsia="fr-FR"/>
          </w:rPr>
          <w:tab/>
        </w:r>
        <w:r w:rsidR="00265F83" w:rsidRPr="004264CE">
          <w:rPr>
            <w:rStyle w:val="Hyperlink"/>
            <w:rFonts w:asciiTheme="majorBidi" w:hAnsiTheme="majorBidi"/>
            <w:b/>
            <w:bCs/>
            <w:noProof/>
            <w:lang w:val="en-US"/>
          </w:rPr>
          <w:t>REVIEW OF RESULTS AND PROJECT EVALUATION</w:t>
        </w:r>
        <w:r w:rsidR="00265F83">
          <w:rPr>
            <w:noProof/>
          </w:rPr>
          <w:tab/>
        </w:r>
        <w:r w:rsidR="00265F83">
          <w:rPr>
            <w:noProof/>
          </w:rPr>
          <w:fldChar w:fldCharType="begin"/>
        </w:r>
        <w:r w:rsidR="00265F83">
          <w:rPr>
            <w:noProof/>
          </w:rPr>
          <w:instrText xml:space="preserve"> PAGEREF _Toc490205765 \h </w:instrText>
        </w:r>
        <w:r w:rsidR="00265F83">
          <w:rPr>
            <w:noProof/>
          </w:rPr>
        </w:r>
        <w:r w:rsidR="00265F83">
          <w:rPr>
            <w:noProof/>
          </w:rPr>
          <w:fldChar w:fldCharType="separate"/>
        </w:r>
        <w:r w:rsidR="00265F83">
          <w:rPr>
            <w:noProof/>
          </w:rPr>
          <w:t>29</w:t>
        </w:r>
        <w:r w:rsidR="00265F83">
          <w:rPr>
            <w:noProof/>
          </w:rPr>
          <w:fldChar w:fldCharType="end"/>
        </w:r>
      </w:hyperlink>
    </w:p>
    <w:p w:rsidR="00265F83" w:rsidRDefault="00F73561">
      <w:pPr>
        <w:pStyle w:val="TOC2"/>
        <w:tabs>
          <w:tab w:val="right" w:leader="dot" w:pos="9205"/>
        </w:tabs>
        <w:rPr>
          <w:rFonts w:eastAsiaTheme="minorEastAsia"/>
          <w:noProof/>
          <w:lang w:eastAsia="fr-FR"/>
        </w:rPr>
      </w:pPr>
      <w:hyperlink w:anchor="_Toc490205766" w:history="1">
        <w:r w:rsidR="00265F83" w:rsidRPr="004264CE">
          <w:rPr>
            <w:rStyle w:val="Hyperlink"/>
            <w:rFonts w:asciiTheme="majorBidi" w:hAnsiTheme="majorBidi"/>
            <w:b/>
            <w:bCs/>
            <w:noProof/>
            <w:lang w:val="en"/>
          </w:rPr>
          <w:t>IV.1. Project Performance</w:t>
        </w:r>
        <w:r w:rsidR="00265F83">
          <w:rPr>
            <w:noProof/>
          </w:rPr>
          <w:tab/>
        </w:r>
        <w:r w:rsidR="00265F83">
          <w:rPr>
            <w:noProof/>
          </w:rPr>
          <w:fldChar w:fldCharType="begin"/>
        </w:r>
        <w:r w:rsidR="00265F83">
          <w:rPr>
            <w:noProof/>
          </w:rPr>
          <w:instrText xml:space="preserve"> PAGEREF _Toc490205766 \h </w:instrText>
        </w:r>
        <w:r w:rsidR="00265F83">
          <w:rPr>
            <w:noProof/>
          </w:rPr>
        </w:r>
        <w:r w:rsidR="00265F83">
          <w:rPr>
            <w:noProof/>
          </w:rPr>
          <w:fldChar w:fldCharType="separate"/>
        </w:r>
        <w:r w:rsidR="00265F83">
          <w:rPr>
            <w:noProof/>
          </w:rPr>
          <w:t>29</w:t>
        </w:r>
        <w:r w:rsidR="00265F83">
          <w:rPr>
            <w:noProof/>
          </w:rPr>
          <w:fldChar w:fldCharType="end"/>
        </w:r>
      </w:hyperlink>
    </w:p>
    <w:p w:rsidR="00265F83" w:rsidRDefault="00F73561">
      <w:pPr>
        <w:pStyle w:val="TOC2"/>
        <w:tabs>
          <w:tab w:val="right" w:leader="dot" w:pos="9205"/>
        </w:tabs>
        <w:rPr>
          <w:rFonts w:eastAsiaTheme="minorEastAsia"/>
          <w:noProof/>
          <w:lang w:eastAsia="fr-FR"/>
        </w:rPr>
      </w:pPr>
      <w:hyperlink w:anchor="_Toc490205767" w:history="1">
        <w:r w:rsidR="00265F83" w:rsidRPr="004264CE">
          <w:rPr>
            <w:rStyle w:val="Hyperlink"/>
            <w:rFonts w:asciiTheme="majorBidi" w:hAnsiTheme="majorBidi"/>
            <w:b/>
            <w:bCs/>
            <w:noProof/>
            <w:lang w:val="en"/>
          </w:rPr>
          <w:t>IV.2. Impact on rural poverty and food security.</w:t>
        </w:r>
        <w:r w:rsidR="00265F83">
          <w:rPr>
            <w:noProof/>
          </w:rPr>
          <w:tab/>
        </w:r>
        <w:r w:rsidR="00265F83">
          <w:rPr>
            <w:noProof/>
          </w:rPr>
          <w:fldChar w:fldCharType="begin"/>
        </w:r>
        <w:r w:rsidR="00265F83">
          <w:rPr>
            <w:noProof/>
          </w:rPr>
          <w:instrText xml:space="preserve"> PAGEREF _Toc490205767 \h </w:instrText>
        </w:r>
        <w:r w:rsidR="00265F83">
          <w:rPr>
            <w:noProof/>
          </w:rPr>
        </w:r>
        <w:r w:rsidR="00265F83">
          <w:rPr>
            <w:noProof/>
          </w:rPr>
          <w:fldChar w:fldCharType="separate"/>
        </w:r>
        <w:r w:rsidR="00265F83">
          <w:rPr>
            <w:noProof/>
          </w:rPr>
          <w:t>34</w:t>
        </w:r>
        <w:r w:rsidR="00265F83">
          <w:rPr>
            <w:noProof/>
          </w:rPr>
          <w:fldChar w:fldCharType="end"/>
        </w:r>
      </w:hyperlink>
    </w:p>
    <w:p w:rsidR="00265F83" w:rsidRDefault="00F73561">
      <w:pPr>
        <w:pStyle w:val="TOC1"/>
        <w:tabs>
          <w:tab w:val="left" w:pos="440"/>
          <w:tab w:val="right" w:leader="dot" w:pos="9205"/>
        </w:tabs>
        <w:rPr>
          <w:rFonts w:eastAsiaTheme="minorEastAsia"/>
          <w:noProof/>
          <w:lang w:eastAsia="fr-FR"/>
        </w:rPr>
      </w:pPr>
      <w:hyperlink w:anchor="_Toc490205770" w:history="1">
        <w:r w:rsidR="00265F83" w:rsidRPr="004264CE">
          <w:rPr>
            <w:rStyle w:val="Hyperlink"/>
            <w:rFonts w:asciiTheme="majorBidi" w:hAnsiTheme="majorBidi"/>
            <w:b/>
            <w:bCs/>
            <w:noProof/>
            <w:lang w:val="en-US"/>
          </w:rPr>
          <w:t>V.</w:t>
        </w:r>
        <w:r w:rsidR="00265F83">
          <w:rPr>
            <w:rFonts w:eastAsiaTheme="minorEastAsia"/>
            <w:noProof/>
            <w:lang w:eastAsia="fr-FR"/>
          </w:rPr>
          <w:tab/>
        </w:r>
        <w:r w:rsidR="00265F83" w:rsidRPr="004264CE">
          <w:rPr>
            <w:rStyle w:val="Hyperlink"/>
            <w:rFonts w:asciiTheme="majorBidi" w:hAnsiTheme="majorBidi"/>
            <w:b/>
            <w:bCs/>
            <w:noProof/>
            <w:lang w:val="en-US"/>
          </w:rPr>
          <w:t>KEY- RECOMMENDATIONS AND CONCLUSIONS</w:t>
        </w:r>
        <w:r w:rsidR="00265F83">
          <w:rPr>
            <w:noProof/>
          </w:rPr>
          <w:tab/>
        </w:r>
        <w:r w:rsidR="00265F83">
          <w:rPr>
            <w:noProof/>
          </w:rPr>
          <w:fldChar w:fldCharType="begin"/>
        </w:r>
        <w:r w:rsidR="00265F83">
          <w:rPr>
            <w:noProof/>
          </w:rPr>
          <w:instrText xml:space="preserve"> PAGEREF _Toc490205770 \h </w:instrText>
        </w:r>
        <w:r w:rsidR="00265F83">
          <w:rPr>
            <w:noProof/>
          </w:rPr>
        </w:r>
        <w:r w:rsidR="00265F83">
          <w:rPr>
            <w:noProof/>
          </w:rPr>
          <w:fldChar w:fldCharType="separate"/>
        </w:r>
        <w:r w:rsidR="00265F83">
          <w:rPr>
            <w:noProof/>
          </w:rPr>
          <w:t>35</w:t>
        </w:r>
        <w:r w:rsidR="00265F83">
          <w:rPr>
            <w:noProof/>
          </w:rPr>
          <w:fldChar w:fldCharType="end"/>
        </w:r>
      </w:hyperlink>
    </w:p>
    <w:p w:rsidR="00265F83" w:rsidRDefault="00F73561">
      <w:pPr>
        <w:pStyle w:val="TOC2"/>
        <w:tabs>
          <w:tab w:val="right" w:leader="dot" w:pos="9205"/>
        </w:tabs>
        <w:rPr>
          <w:rFonts w:eastAsiaTheme="minorEastAsia"/>
          <w:noProof/>
          <w:lang w:eastAsia="fr-FR"/>
        </w:rPr>
      </w:pPr>
      <w:hyperlink w:anchor="_Toc490205771" w:history="1">
        <w:r w:rsidR="00265F83" w:rsidRPr="004264CE">
          <w:rPr>
            <w:rStyle w:val="Hyperlink"/>
            <w:rFonts w:asciiTheme="majorBidi" w:hAnsiTheme="majorBidi"/>
            <w:b/>
            <w:bCs/>
            <w:noProof/>
            <w:lang w:val="en"/>
          </w:rPr>
          <w:t>V.1. Diversification of sources of income</w:t>
        </w:r>
        <w:r w:rsidR="00265F83">
          <w:rPr>
            <w:noProof/>
          </w:rPr>
          <w:tab/>
        </w:r>
        <w:r w:rsidR="00265F83">
          <w:rPr>
            <w:noProof/>
          </w:rPr>
          <w:fldChar w:fldCharType="begin"/>
        </w:r>
        <w:r w:rsidR="00265F83">
          <w:rPr>
            <w:noProof/>
          </w:rPr>
          <w:instrText xml:space="preserve"> PAGEREF _Toc490205771 \h </w:instrText>
        </w:r>
        <w:r w:rsidR="00265F83">
          <w:rPr>
            <w:noProof/>
          </w:rPr>
        </w:r>
        <w:r w:rsidR="00265F83">
          <w:rPr>
            <w:noProof/>
          </w:rPr>
          <w:fldChar w:fldCharType="separate"/>
        </w:r>
        <w:r w:rsidR="00265F83">
          <w:rPr>
            <w:noProof/>
          </w:rPr>
          <w:t>35</w:t>
        </w:r>
        <w:r w:rsidR="00265F83">
          <w:rPr>
            <w:noProof/>
          </w:rPr>
          <w:fldChar w:fldCharType="end"/>
        </w:r>
      </w:hyperlink>
    </w:p>
    <w:p w:rsidR="00265F83" w:rsidRDefault="00F73561">
      <w:pPr>
        <w:pStyle w:val="TOC2"/>
        <w:tabs>
          <w:tab w:val="right" w:leader="dot" w:pos="9205"/>
        </w:tabs>
        <w:rPr>
          <w:rFonts w:eastAsiaTheme="minorEastAsia"/>
          <w:noProof/>
          <w:lang w:eastAsia="fr-FR"/>
        </w:rPr>
      </w:pPr>
      <w:hyperlink w:anchor="_Toc490205772" w:history="1">
        <w:r w:rsidR="00265F83" w:rsidRPr="004264CE">
          <w:rPr>
            <w:rStyle w:val="Hyperlink"/>
            <w:rFonts w:asciiTheme="majorBidi" w:hAnsiTheme="majorBidi"/>
            <w:b/>
            <w:bCs/>
            <w:noProof/>
            <w:lang w:val="en"/>
          </w:rPr>
          <w:t>V.2. Organization and management arrangements</w:t>
        </w:r>
        <w:r w:rsidR="00265F83">
          <w:rPr>
            <w:noProof/>
          </w:rPr>
          <w:tab/>
        </w:r>
        <w:r w:rsidR="00265F83">
          <w:rPr>
            <w:noProof/>
          </w:rPr>
          <w:fldChar w:fldCharType="begin"/>
        </w:r>
        <w:r w:rsidR="00265F83">
          <w:rPr>
            <w:noProof/>
          </w:rPr>
          <w:instrText xml:space="preserve"> PAGEREF _Toc490205772 \h </w:instrText>
        </w:r>
        <w:r w:rsidR="00265F83">
          <w:rPr>
            <w:noProof/>
          </w:rPr>
        </w:r>
        <w:r w:rsidR="00265F83">
          <w:rPr>
            <w:noProof/>
          </w:rPr>
          <w:fldChar w:fldCharType="separate"/>
        </w:r>
        <w:r w:rsidR="00265F83">
          <w:rPr>
            <w:noProof/>
          </w:rPr>
          <w:t>36</w:t>
        </w:r>
        <w:r w:rsidR="00265F83">
          <w:rPr>
            <w:noProof/>
          </w:rPr>
          <w:fldChar w:fldCharType="end"/>
        </w:r>
      </w:hyperlink>
    </w:p>
    <w:p w:rsidR="00265F83" w:rsidRDefault="00F73561">
      <w:pPr>
        <w:pStyle w:val="TOC2"/>
        <w:tabs>
          <w:tab w:val="right" w:leader="dot" w:pos="9205"/>
        </w:tabs>
        <w:rPr>
          <w:rFonts w:eastAsiaTheme="minorEastAsia"/>
          <w:noProof/>
          <w:lang w:eastAsia="fr-FR"/>
        </w:rPr>
      </w:pPr>
      <w:hyperlink w:anchor="_Toc490205773" w:history="1">
        <w:r w:rsidR="00265F83" w:rsidRPr="004264CE">
          <w:rPr>
            <w:rStyle w:val="Hyperlink"/>
            <w:rFonts w:asciiTheme="majorBidi" w:hAnsiTheme="majorBidi"/>
            <w:b/>
            <w:bCs/>
            <w:noProof/>
            <w:lang w:val="en"/>
          </w:rPr>
          <w:t>V.3. Implementation process and capacity development.</w:t>
        </w:r>
        <w:r w:rsidR="00265F83">
          <w:rPr>
            <w:noProof/>
          </w:rPr>
          <w:tab/>
        </w:r>
        <w:r w:rsidR="00265F83">
          <w:rPr>
            <w:noProof/>
          </w:rPr>
          <w:fldChar w:fldCharType="begin"/>
        </w:r>
        <w:r w:rsidR="00265F83">
          <w:rPr>
            <w:noProof/>
          </w:rPr>
          <w:instrText xml:space="preserve"> PAGEREF _Toc490205773 \h </w:instrText>
        </w:r>
        <w:r w:rsidR="00265F83">
          <w:rPr>
            <w:noProof/>
          </w:rPr>
        </w:r>
        <w:r w:rsidR="00265F83">
          <w:rPr>
            <w:noProof/>
          </w:rPr>
          <w:fldChar w:fldCharType="separate"/>
        </w:r>
        <w:r w:rsidR="00265F83">
          <w:rPr>
            <w:noProof/>
          </w:rPr>
          <w:t>36</w:t>
        </w:r>
        <w:r w:rsidR="00265F83">
          <w:rPr>
            <w:noProof/>
          </w:rPr>
          <w:fldChar w:fldCharType="end"/>
        </w:r>
      </w:hyperlink>
    </w:p>
    <w:p w:rsidR="00265F83" w:rsidRDefault="00F73561">
      <w:pPr>
        <w:pStyle w:val="TOC2"/>
        <w:tabs>
          <w:tab w:val="right" w:leader="dot" w:pos="9205"/>
        </w:tabs>
        <w:rPr>
          <w:rFonts w:eastAsiaTheme="minorEastAsia"/>
          <w:noProof/>
          <w:lang w:eastAsia="fr-FR"/>
        </w:rPr>
      </w:pPr>
      <w:hyperlink w:anchor="_Toc490205774" w:history="1">
        <w:r w:rsidR="00265F83" w:rsidRPr="004264CE">
          <w:rPr>
            <w:rStyle w:val="Hyperlink"/>
            <w:rFonts w:asciiTheme="majorBidi" w:hAnsiTheme="majorBidi"/>
            <w:b/>
            <w:bCs/>
            <w:noProof/>
            <w:lang w:val="en"/>
          </w:rPr>
          <w:t>V.4. Achievements.</w:t>
        </w:r>
        <w:r w:rsidR="00265F83">
          <w:rPr>
            <w:noProof/>
          </w:rPr>
          <w:tab/>
        </w:r>
        <w:r w:rsidR="00265F83">
          <w:rPr>
            <w:noProof/>
          </w:rPr>
          <w:fldChar w:fldCharType="begin"/>
        </w:r>
        <w:r w:rsidR="00265F83">
          <w:rPr>
            <w:noProof/>
          </w:rPr>
          <w:instrText xml:space="preserve"> PAGEREF _Toc490205774 \h </w:instrText>
        </w:r>
        <w:r w:rsidR="00265F83">
          <w:rPr>
            <w:noProof/>
          </w:rPr>
        </w:r>
        <w:r w:rsidR="00265F83">
          <w:rPr>
            <w:noProof/>
          </w:rPr>
          <w:fldChar w:fldCharType="separate"/>
        </w:r>
        <w:r w:rsidR="00265F83">
          <w:rPr>
            <w:noProof/>
          </w:rPr>
          <w:t>37</w:t>
        </w:r>
        <w:r w:rsidR="00265F83">
          <w:rPr>
            <w:noProof/>
          </w:rPr>
          <w:fldChar w:fldCharType="end"/>
        </w:r>
      </w:hyperlink>
    </w:p>
    <w:p w:rsidR="00265F83" w:rsidRDefault="00F73561">
      <w:pPr>
        <w:pStyle w:val="TOC2"/>
        <w:tabs>
          <w:tab w:val="right" w:leader="dot" w:pos="9205"/>
        </w:tabs>
        <w:rPr>
          <w:rFonts w:eastAsiaTheme="minorEastAsia"/>
          <w:noProof/>
          <w:lang w:eastAsia="fr-FR"/>
        </w:rPr>
      </w:pPr>
      <w:hyperlink w:anchor="_Toc490205775" w:history="1">
        <w:r w:rsidR="00265F83" w:rsidRPr="004264CE">
          <w:rPr>
            <w:rStyle w:val="Hyperlink"/>
            <w:rFonts w:asciiTheme="majorBidi" w:hAnsiTheme="majorBidi"/>
            <w:b/>
            <w:bCs/>
            <w:noProof/>
            <w:lang w:val="en"/>
          </w:rPr>
          <w:t>V.5. Programming.</w:t>
        </w:r>
        <w:r w:rsidR="00265F83">
          <w:rPr>
            <w:noProof/>
          </w:rPr>
          <w:tab/>
        </w:r>
        <w:r w:rsidR="00265F83">
          <w:rPr>
            <w:noProof/>
          </w:rPr>
          <w:fldChar w:fldCharType="begin"/>
        </w:r>
        <w:r w:rsidR="00265F83">
          <w:rPr>
            <w:noProof/>
          </w:rPr>
          <w:instrText xml:space="preserve"> PAGEREF _Toc490205775 \h </w:instrText>
        </w:r>
        <w:r w:rsidR="00265F83">
          <w:rPr>
            <w:noProof/>
          </w:rPr>
        </w:r>
        <w:r w:rsidR="00265F83">
          <w:rPr>
            <w:noProof/>
          </w:rPr>
          <w:fldChar w:fldCharType="separate"/>
        </w:r>
        <w:r w:rsidR="00265F83">
          <w:rPr>
            <w:noProof/>
          </w:rPr>
          <w:t>37</w:t>
        </w:r>
        <w:r w:rsidR="00265F83">
          <w:rPr>
            <w:noProof/>
          </w:rPr>
          <w:fldChar w:fldCharType="end"/>
        </w:r>
      </w:hyperlink>
    </w:p>
    <w:p w:rsidR="00265F83" w:rsidRDefault="00F73561">
      <w:pPr>
        <w:pStyle w:val="TOC2"/>
        <w:tabs>
          <w:tab w:val="right" w:leader="dot" w:pos="9205"/>
        </w:tabs>
        <w:rPr>
          <w:rFonts w:eastAsiaTheme="minorEastAsia"/>
          <w:noProof/>
          <w:lang w:eastAsia="fr-FR"/>
        </w:rPr>
      </w:pPr>
      <w:hyperlink w:anchor="_Toc490205776" w:history="1">
        <w:r w:rsidR="00265F83" w:rsidRPr="004264CE">
          <w:rPr>
            <w:rStyle w:val="Hyperlink"/>
            <w:rFonts w:asciiTheme="majorBidi" w:hAnsiTheme="majorBidi"/>
            <w:b/>
            <w:bCs/>
            <w:noProof/>
            <w:lang w:val="en"/>
          </w:rPr>
          <w:t>V.6. Reproduction and dissemination of achievements and good practices</w:t>
        </w:r>
        <w:r w:rsidR="00265F83">
          <w:rPr>
            <w:noProof/>
          </w:rPr>
          <w:tab/>
        </w:r>
        <w:r w:rsidR="00265F83">
          <w:rPr>
            <w:noProof/>
          </w:rPr>
          <w:fldChar w:fldCharType="begin"/>
        </w:r>
        <w:r w:rsidR="00265F83">
          <w:rPr>
            <w:noProof/>
          </w:rPr>
          <w:instrText xml:space="preserve"> PAGEREF _Toc490205776 \h </w:instrText>
        </w:r>
        <w:r w:rsidR="00265F83">
          <w:rPr>
            <w:noProof/>
          </w:rPr>
        </w:r>
        <w:r w:rsidR="00265F83">
          <w:rPr>
            <w:noProof/>
          </w:rPr>
          <w:fldChar w:fldCharType="separate"/>
        </w:r>
        <w:r w:rsidR="00265F83">
          <w:rPr>
            <w:noProof/>
          </w:rPr>
          <w:t>37</w:t>
        </w:r>
        <w:r w:rsidR="00265F83">
          <w:rPr>
            <w:noProof/>
          </w:rPr>
          <w:fldChar w:fldCharType="end"/>
        </w:r>
      </w:hyperlink>
    </w:p>
    <w:p w:rsidR="00265F83" w:rsidRDefault="00F73561">
      <w:pPr>
        <w:pStyle w:val="TOC2"/>
        <w:tabs>
          <w:tab w:val="right" w:leader="dot" w:pos="9205"/>
        </w:tabs>
        <w:rPr>
          <w:rFonts w:eastAsiaTheme="minorEastAsia"/>
          <w:noProof/>
          <w:lang w:eastAsia="fr-FR"/>
        </w:rPr>
      </w:pPr>
      <w:hyperlink w:anchor="_Toc490205777" w:history="1">
        <w:r w:rsidR="00265F83" w:rsidRPr="004264CE">
          <w:rPr>
            <w:rStyle w:val="Hyperlink"/>
            <w:rFonts w:asciiTheme="majorBidi" w:hAnsiTheme="majorBidi"/>
            <w:b/>
            <w:bCs/>
            <w:noProof/>
            <w:lang w:val="en"/>
          </w:rPr>
          <w:t>V.7. Partner’s Performance</w:t>
        </w:r>
        <w:r w:rsidR="00265F83">
          <w:rPr>
            <w:noProof/>
          </w:rPr>
          <w:tab/>
        </w:r>
        <w:r w:rsidR="00265F83">
          <w:rPr>
            <w:noProof/>
          </w:rPr>
          <w:fldChar w:fldCharType="begin"/>
        </w:r>
        <w:r w:rsidR="00265F83">
          <w:rPr>
            <w:noProof/>
          </w:rPr>
          <w:instrText xml:space="preserve"> PAGEREF _Toc490205777 \h </w:instrText>
        </w:r>
        <w:r w:rsidR="00265F83">
          <w:rPr>
            <w:noProof/>
          </w:rPr>
        </w:r>
        <w:r w:rsidR="00265F83">
          <w:rPr>
            <w:noProof/>
          </w:rPr>
          <w:fldChar w:fldCharType="separate"/>
        </w:r>
        <w:r w:rsidR="00265F83">
          <w:rPr>
            <w:noProof/>
          </w:rPr>
          <w:t>38</w:t>
        </w:r>
        <w:r w:rsidR="00265F83">
          <w:rPr>
            <w:noProof/>
          </w:rPr>
          <w:fldChar w:fldCharType="end"/>
        </w:r>
      </w:hyperlink>
    </w:p>
    <w:p w:rsidR="00265F83" w:rsidRDefault="00F73561">
      <w:pPr>
        <w:pStyle w:val="TOC2"/>
        <w:tabs>
          <w:tab w:val="right" w:leader="dot" w:pos="9205"/>
        </w:tabs>
        <w:rPr>
          <w:rFonts w:eastAsiaTheme="minorEastAsia"/>
          <w:noProof/>
          <w:lang w:eastAsia="fr-FR"/>
        </w:rPr>
      </w:pPr>
      <w:hyperlink w:anchor="_Toc490205778" w:history="1">
        <w:r w:rsidR="00265F83" w:rsidRPr="004264CE">
          <w:rPr>
            <w:rStyle w:val="Hyperlink"/>
            <w:rFonts w:asciiTheme="majorBidi" w:hAnsiTheme="majorBidi"/>
            <w:b/>
            <w:bCs/>
            <w:noProof/>
            <w:lang w:val="en"/>
          </w:rPr>
          <w:t>V.8. Strategy and modality of implementation.</w:t>
        </w:r>
        <w:r w:rsidR="00265F83">
          <w:rPr>
            <w:noProof/>
          </w:rPr>
          <w:tab/>
        </w:r>
        <w:r w:rsidR="00265F83">
          <w:rPr>
            <w:noProof/>
          </w:rPr>
          <w:fldChar w:fldCharType="begin"/>
        </w:r>
        <w:r w:rsidR="00265F83">
          <w:rPr>
            <w:noProof/>
          </w:rPr>
          <w:instrText xml:space="preserve"> PAGEREF _Toc490205778 \h </w:instrText>
        </w:r>
        <w:r w:rsidR="00265F83">
          <w:rPr>
            <w:noProof/>
          </w:rPr>
        </w:r>
        <w:r w:rsidR="00265F83">
          <w:rPr>
            <w:noProof/>
          </w:rPr>
          <w:fldChar w:fldCharType="separate"/>
        </w:r>
        <w:r w:rsidR="00265F83">
          <w:rPr>
            <w:noProof/>
          </w:rPr>
          <w:t>38</w:t>
        </w:r>
        <w:r w:rsidR="00265F83">
          <w:rPr>
            <w:noProof/>
          </w:rPr>
          <w:fldChar w:fldCharType="end"/>
        </w:r>
      </w:hyperlink>
    </w:p>
    <w:p w:rsidR="00265F83" w:rsidRDefault="00F73561">
      <w:pPr>
        <w:pStyle w:val="TOC2"/>
        <w:tabs>
          <w:tab w:val="right" w:leader="dot" w:pos="9205"/>
        </w:tabs>
        <w:rPr>
          <w:rFonts w:eastAsiaTheme="minorEastAsia"/>
          <w:noProof/>
          <w:lang w:eastAsia="fr-FR"/>
        </w:rPr>
      </w:pPr>
      <w:hyperlink w:anchor="_Toc490205779" w:history="1">
        <w:r w:rsidR="00265F83" w:rsidRPr="004264CE">
          <w:rPr>
            <w:rStyle w:val="Hyperlink"/>
            <w:rFonts w:asciiTheme="majorBidi" w:hAnsiTheme="majorBidi"/>
            <w:b/>
            <w:bCs/>
            <w:noProof/>
            <w:lang w:val="en"/>
          </w:rPr>
          <w:t>V.9. Technical adjustments in natural resources management and adaptation to the effects of climate change.</w:t>
        </w:r>
        <w:r w:rsidR="00265F83">
          <w:rPr>
            <w:noProof/>
          </w:rPr>
          <w:tab/>
        </w:r>
        <w:r w:rsidR="00265F83">
          <w:rPr>
            <w:noProof/>
          </w:rPr>
          <w:fldChar w:fldCharType="begin"/>
        </w:r>
        <w:r w:rsidR="00265F83">
          <w:rPr>
            <w:noProof/>
          </w:rPr>
          <w:instrText xml:space="preserve"> PAGEREF _Toc490205779 \h </w:instrText>
        </w:r>
        <w:r w:rsidR="00265F83">
          <w:rPr>
            <w:noProof/>
          </w:rPr>
        </w:r>
        <w:r w:rsidR="00265F83">
          <w:rPr>
            <w:noProof/>
          </w:rPr>
          <w:fldChar w:fldCharType="separate"/>
        </w:r>
        <w:r w:rsidR="00265F83">
          <w:rPr>
            <w:noProof/>
          </w:rPr>
          <w:t>39</w:t>
        </w:r>
        <w:r w:rsidR="00265F83">
          <w:rPr>
            <w:noProof/>
          </w:rPr>
          <w:fldChar w:fldCharType="end"/>
        </w:r>
      </w:hyperlink>
    </w:p>
    <w:p w:rsidR="00265F83" w:rsidRDefault="00F73561">
      <w:pPr>
        <w:pStyle w:val="TOC2"/>
        <w:tabs>
          <w:tab w:val="right" w:leader="dot" w:pos="9205"/>
        </w:tabs>
        <w:rPr>
          <w:rFonts w:eastAsiaTheme="minorEastAsia"/>
          <w:noProof/>
          <w:lang w:eastAsia="fr-FR"/>
        </w:rPr>
      </w:pPr>
      <w:hyperlink w:anchor="_Toc490205780" w:history="1">
        <w:r w:rsidR="00265F83" w:rsidRPr="004264CE">
          <w:rPr>
            <w:rStyle w:val="Hyperlink"/>
            <w:rFonts w:asciiTheme="majorBidi" w:hAnsiTheme="majorBidi"/>
            <w:b/>
            <w:bCs/>
            <w:noProof/>
            <w:lang w:val="en"/>
          </w:rPr>
          <w:t>V.10. Adjustment of objectives and budgets.</w:t>
        </w:r>
        <w:r w:rsidR="00265F83">
          <w:rPr>
            <w:noProof/>
          </w:rPr>
          <w:tab/>
        </w:r>
        <w:r w:rsidR="00265F83">
          <w:rPr>
            <w:noProof/>
          </w:rPr>
          <w:fldChar w:fldCharType="begin"/>
        </w:r>
        <w:r w:rsidR="00265F83">
          <w:rPr>
            <w:noProof/>
          </w:rPr>
          <w:instrText xml:space="preserve"> PAGEREF _Toc490205780 \h </w:instrText>
        </w:r>
        <w:r w:rsidR="00265F83">
          <w:rPr>
            <w:noProof/>
          </w:rPr>
        </w:r>
        <w:r w:rsidR="00265F83">
          <w:rPr>
            <w:noProof/>
          </w:rPr>
          <w:fldChar w:fldCharType="separate"/>
        </w:r>
        <w:r w:rsidR="00265F83">
          <w:rPr>
            <w:noProof/>
          </w:rPr>
          <w:t>39</w:t>
        </w:r>
        <w:r w:rsidR="00265F83">
          <w:rPr>
            <w:noProof/>
          </w:rPr>
          <w:fldChar w:fldCharType="end"/>
        </w:r>
      </w:hyperlink>
    </w:p>
    <w:p w:rsidR="00265F83" w:rsidRDefault="00F73561">
      <w:pPr>
        <w:pStyle w:val="TOC2"/>
        <w:tabs>
          <w:tab w:val="right" w:leader="dot" w:pos="9205"/>
        </w:tabs>
        <w:rPr>
          <w:rFonts w:eastAsiaTheme="minorEastAsia"/>
          <w:noProof/>
          <w:lang w:eastAsia="fr-FR"/>
        </w:rPr>
      </w:pPr>
      <w:hyperlink w:anchor="_Toc490205781" w:history="1">
        <w:r w:rsidR="00265F83" w:rsidRPr="004264CE">
          <w:rPr>
            <w:rStyle w:val="Hyperlink"/>
            <w:rFonts w:asciiTheme="majorBidi" w:hAnsiTheme="majorBidi"/>
            <w:b/>
            <w:bCs/>
            <w:noProof/>
            <w:lang w:val="en"/>
          </w:rPr>
          <w:t>V.11. Specific institutional aspects</w:t>
        </w:r>
        <w:r w:rsidR="00265F83">
          <w:rPr>
            <w:noProof/>
          </w:rPr>
          <w:tab/>
        </w:r>
        <w:r w:rsidR="00265F83">
          <w:rPr>
            <w:noProof/>
          </w:rPr>
          <w:fldChar w:fldCharType="begin"/>
        </w:r>
        <w:r w:rsidR="00265F83">
          <w:rPr>
            <w:noProof/>
          </w:rPr>
          <w:instrText xml:space="preserve"> PAGEREF _Toc490205781 \h </w:instrText>
        </w:r>
        <w:r w:rsidR="00265F83">
          <w:rPr>
            <w:noProof/>
          </w:rPr>
        </w:r>
        <w:r w:rsidR="00265F83">
          <w:rPr>
            <w:noProof/>
          </w:rPr>
          <w:fldChar w:fldCharType="separate"/>
        </w:r>
        <w:r w:rsidR="00265F83">
          <w:rPr>
            <w:noProof/>
          </w:rPr>
          <w:t>40</w:t>
        </w:r>
        <w:r w:rsidR="00265F83">
          <w:rPr>
            <w:noProof/>
          </w:rPr>
          <w:fldChar w:fldCharType="end"/>
        </w:r>
      </w:hyperlink>
    </w:p>
    <w:p w:rsidR="00265F83" w:rsidRDefault="00F73561">
      <w:pPr>
        <w:pStyle w:val="TOC2"/>
        <w:tabs>
          <w:tab w:val="right" w:leader="dot" w:pos="9205"/>
        </w:tabs>
        <w:rPr>
          <w:rFonts w:eastAsiaTheme="minorEastAsia"/>
          <w:noProof/>
          <w:lang w:eastAsia="fr-FR"/>
        </w:rPr>
      </w:pPr>
      <w:hyperlink w:anchor="_Toc490205782" w:history="1">
        <w:r w:rsidR="00265F83" w:rsidRPr="004264CE">
          <w:rPr>
            <w:rStyle w:val="Hyperlink"/>
            <w:rFonts w:asciiTheme="majorBidi" w:hAnsiTheme="majorBidi"/>
            <w:b/>
            <w:bCs/>
            <w:noProof/>
            <w:lang w:val="en"/>
          </w:rPr>
          <w:t>V.12. Contractual Arrangements</w:t>
        </w:r>
        <w:r w:rsidR="00265F83">
          <w:rPr>
            <w:noProof/>
          </w:rPr>
          <w:tab/>
        </w:r>
        <w:r w:rsidR="00265F83">
          <w:rPr>
            <w:noProof/>
          </w:rPr>
          <w:fldChar w:fldCharType="begin"/>
        </w:r>
        <w:r w:rsidR="00265F83">
          <w:rPr>
            <w:noProof/>
          </w:rPr>
          <w:instrText xml:space="preserve"> PAGEREF _Toc490205782 \h </w:instrText>
        </w:r>
        <w:r w:rsidR="00265F83">
          <w:rPr>
            <w:noProof/>
          </w:rPr>
        </w:r>
        <w:r w:rsidR="00265F83">
          <w:rPr>
            <w:noProof/>
          </w:rPr>
          <w:fldChar w:fldCharType="separate"/>
        </w:r>
        <w:r w:rsidR="00265F83">
          <w:rPr>
            <w:noProof/>
          </w:rPr>
          <w:t>41</w:t>
        </w:r>
        <w:r w:rsidR="00265F83">
          <w:rPr>
            <w:noProof/>
          </w:rPr>
          <w:fldChar w:fldCharType="end"/>
        </w:r>
      </w:hyperlink>
    </w:p>
    <w:p w:rsidR="00265F83" w:rsidRDefault="00F73561">
      <w:pPr>
        <w:pStyle w:val="TOC2"/>
        <w:tabs>
          <w:tab w:val="right" w:leader="dot" w:pos="9205"/>
        </w:tabs>
        <w:rPr>
          <w:rFonts w:eastAsiaTheme="minorEastAsia"/>
          <w:noProof/>
          <w:lang w:eastAsia="fr-FR"/>
        </w:rPr>
      </w:pPr>
      <w:hyperlink w:anchor="_Toc490205783" w:history="1">
        <w:r w:rsidR="00265F83" w:rsidRPr="004264CE">
          <w:rPr>
            <w:rStyle w:val="Hyperlink"/>
            <w:rFonts w:asciiTheme="majorBidi" w:hAnsiTheme="majorBidi"/>
            <w:b/>
            <w:bCs/>
            <w:noProof/>
            <w:lang w:val="en"/>
          </w:rPr>
          <w:t>V.13. Risk assessment and areas of focus</w:t>
        </w:r>
        <w:r w:rsidR="00265F83">
          <w:rPr>
            <w:noProof/>
          </w:rPr>
          <w:tab/>
        </w:r>
        <w:r w:rsidR="00265F83">
          <w:rPr>
            <w:noProof/>
          </w:rPr>
          <w:fldChar w:fldCharType="begin"/>
        </w:r>
        <w:r w:rsidR="00265F83">
          <w:rPr>
            <w:noProof/>
          </w:rPr>
          <w:instrText xml:space="preserve"> PAGEREF _Toc490205783 \h </w:instrText>
        </w:r>
        <w:r w:rsidR="00265F83">
          <w:rPr>
            <w:noProof/>
          </w:rPr>
        </w:r>
        <w:r w:rsidR="00265F83">
          <w:rPr>
            <w:noProof/>
          </w:rPr>
          <w:fldChar w:fldCharType="separate"/>
        </w:r>
        <w:r w:rsidR="00265F83">
          <w:rPr>
            <w:noProof/>
          </w:rPr>
          <w:t>41</w:t>
        </w:r>
        <w:r w:rsidR="00265F83">
          <w:rPr>
            <w:noProof/>
          </w:rPr>
          <w:fldChar w:fldCharType="end"/>
        </w:r>
      </w:hyperlink>
    </w:p>
    <w:p w:rsidR="00265F83" w:rsidRDefault="00F73561">
      <w:pPr>
        <w:pStyle w:val="TOC1"/>
        <w:tabs>
          <w:tab w:val="left" w:pos="660"/>
          <w:tab w:val="right" w:leader="dot" w:pos="9205"/>
        </w:tabs>
        <w:rPr>
          <w:rFonts w:eastAsiaTheme="minorEastAsia"/>
          <w:noProof/>
          <w:lang w:eastAsia="fr-FR"/>
        </w:rPr>
      </w:pPr>
      <w:hyperlink w:anchor="_Toc490205786" w:history="1">
        <w:r w:rsidR="00265F83" w:rsidRPr="004264CE">
          <w:rPr>
            <w:rStyle w:val="Hyperlink"/>
            <w:rFonts w:asciiTheme="majorBidi" w:hAnsiTheme="majorBidi"/>
            <w:b/>
            <w:bCs/>
            <w:noProof/>
            <w:lang w:val="en-US"/>
          </w:rPr>
          <w:t>VI.</w:t>
        </w:r>
        <w:r w:rsidR="00265F83">
          <w:rPr>
            <w:rFonts w:eastAsiaTheme="minorEastAsia"/>
            <w:noProof/>
            <w:lang w:eastAsia="fr-FR"/>
          </w:rPr>
          <w:tab/>
        </w:r>
        <w:r w:rsidR="00265F83" w:rsidRPr="004264CE">
          <w:rPr>
            <w:rStyle w:val="Hyperlink"/>
            <w:rFonts w:asciiTheme="majorBidi" w:hAnsiTheme="majorBidi"/>
            <w:b/>
            <w:bCs/>
            <w:noProof/>
            <w:lang w:val="en-US"/>
          </w:rPr>
          <w:t>ADJUSTMENT OPTIONS FOR PROJECT IMPLEMENTING CONDITIONS</w:t>
        </w:r>
        <w:r w:rsidR="00265F83">
          <w:rPr>
            <w:noProof/>
          </w:rPr>
          <w:tab/>
        </w:r>
        <w:r w:rsidR="00265F83">
          <w:rPr>
            <w:noProof/>
          </w:rPr>
          <w:fldChar w:fldCharType="begin"/>
        </w:r>
        <w:r w:rsidR="00265F83">
          <w:rPr>
            <w:noProof/>
          </w:rPr>
          <w:instrText xml:space="preserve"> PAGEREF _Toc490205786 \h </w:instrText>
        </w:r>
        <w:r w:rsidR="00265F83">
          <w:rPr>
            <w:noProof/>
          </w:rPr>
        </w:r>
        <w:r w:rsidR="00265F83">
          <w:rPr>
            <w:noProof/>
          </w:rPr>
          <w:fldChar w:fldCharType="separate"/>
        </w:r>
        <w:r w:rsidR="00265F83">
          <w:rPr>
            <w:noProof/>
          </w:rPr>
          <w:t>41</w:t>
        </w:r>
        <w:r w:rsidR="00265F83">
          <w:rPr>
            <w:noProof/>
          </w:rPr>
          <w:fldChar w:fldCharType="end"/>
        </w:r>
      </w:hyperlink>
    </w:p>
    <w:p w:rsidR="00265F83" w:rsidRDefault="00F73561">
      <w:pPr>
        <w:pStyle w:val="TOC1"/>
        <w:tabs>
          <w:tab w:val="left" w:pos="660"/>
          <w:tab w:val="right" w:leader="dot" w:pos="9205"/>
        </w:tabs>
        <w:rPr>
          <w:rFonts w:eastAsiaTheme="minorEastAsia"/>
          <w:noProof/>
          <w:lang w:eastAsia="fr-FR"/>
        </w:rPr>
      </w:pPr>
      <w:hyperlink w:anchor="_Toc490205787" w:history="1">
        <w:r w:rsidR="00265F83" w:rsidRPr="004264CE">
          <w:rPr>
            <w:rStyle w:val="Hyperlink"/>
            <w:rFonts w:asciiTheme="majorBidi" w:hAnsiTheme="majorBidi"/>
            <w:b/>
            <w:bCs/>
            <w:noProof/>
            <w:lang w:val="en-US"/>
          </w:rPr>
          <w:t>VII.</w:t>
        </w:r>
        <w:r w:rsidR="00265F83">
          <w:rPr>
            <w:rFonts w:eastAsiaTheme="minorEastAsia"/>
            <w:noProof/>
            <w:lang w:eastAsia="fr-FR"/>
          </w:rPr>
          <w:tab/>
        </w:r>
        <w:r w:rsidR="00265F83" w:rsidRPr="004264CE">
          <w:rPr>
            <w:rStyle w:val="Hyperlink"/>
            <w:rFonts w:asciiTheme="majorBidi" w:hAnsiTheme="majorBidi"/>
            <w:b/>
            <w:bCs/>
            <w:noProof/>
            <w:lang w:val="en-US"/>
          </w:rPr>
          <w:t>BIBLOGRAPHY</w:t>
        </w:r>
        <w:r w:rsidR="00265F83">
          <w:rPr>
            <w:noProof/>
          </w:rPr>
          <w:tab/>
        </w:r>
        <w:r w:rsidR="00265F83">
          <w:rPr>
            <w:noProof/>
          </w:rPr>
          <w:fldChar w:fldCharType="begin"/>
        </w:r>
        <w:r w:rsidR="00265F83">
          <w:rPr>
            <w:noProof/>
          </w:rPr>
          <w:instrText xml:space="preserve"> PAGEREF _Toc490205787 \h </w:instrText>
        </w:r>
        <w:r w:rsidR="00265F83">
          <w:rPr>
            <w:noProof/>
          </w:rPr>
        </w:r>
        <w:r w:rsidR="00265F83">
          <w:rPr>
            <w:noProof/>
          </w:rPr>
          <w:fldChar w:fldCharType="separate"/>
        </w:r>
        <w:r w:rsidR="00265F83">
          <w:rPr>
            <w:noProof/>
          </w:rPr>
          <w:t>43</w:t>
        </w:r>
        <w:r w:rsidR="00265F83">
          <w:rPr>
            <w:noProof/>
          </w:rPr>
          <w:fldChar w:fldCharType="end"/>
        </w:r>
      </w:hyperlink>
    </w:p>
    <w:p w:rsidR="00265F83" w:rsidRDefault="00F73561">
      <w:pPr>
        <w:pStyle w:val="TOC1"/>
        <w:tabs>
          <w:tab w:val="left" w:pos="880"/>
          <w:tab w:val="right" w:leader="dot" w:pos="9205"/>
        </w:tabs>
        <w:rPr>
          <w:rFonts w:eastAsiaTheme="minorEastAsia"/>
          <w:noProof/>
          <w:lang w:eastAsia="fr-FR"/>
        </w:rPr>
      </w:pPr>
      <w:hyperlink w:anchor="_Toc490205788" w:history="1">
        <w:r w:rsidR="00265F83" w:rsidRPr="004264CE">
          <w:rPr>
            <w:rStyle w:val="Hyperlink"/>
            <w:rFonts w:asciiTheme="majorBidi" w:hAnsiTheme="majorBidi"/>
            <w:b/>
            <w:bCs/>
            <w:noProof/>
            <w:lang w:val="en-US"/>
          </w:rPr>
          <w:t>VIII.</w:t>
        </w:r>
        <w:r w:rsidR="00265F83">
          <w:rPr>
            <w:rFonts w:eastAsiaTheme="minorEastAsia"/>
            <w:noProof/>
            <w:lang w:eastAsia="fr-FR"/>
          </w:rPr>
          <w:tab/>
        </w:r>
        <w:r w:rsidR="00265F83" w:rsidRPr="004264CE">
          <w:rPr>
            <w:rStyle w:val="Hyperlink"/>
            <w:rFonts w:asciiTheme="majorBidi" w:hAnsiTheme="majorBidi"/>
            <w:b/>
            <w:bCs/>
            <w:noProof/>
            <w:lang w:val="en-US"/>
          </w:rPr>
          <w:t>APPENDICES</w:t>
        </w:r>
        <w:r w:rsidR="00265F83">
          <w:rPr>
            <w:noProof/>
          </w:rPr>
          <w:tab/>
        </w:r>
        <w:r w:rsidR="00265F83">
          <w:rPr>
            <w:noProof/>
          </w:rPr>
          <w:fldChar w:fldCharType="begin"/>
        </w:r>
        <w:r w:rsidR="00265F83">
          <w:rPr>
            <w:noProof/>
          </w:rPr>
          <w:instrText xml:space="preserve"> PAGEREF _Toc490205788 \h </w:instrText>
        </w:r>
        <w:r w:rsidR="00265F83">
          <w:rPr>
            <w:noProof/>
          </w:rPr>
        </w:r>
        <w:r w:rsidR="00265F83">
          <w:rPr>
            <w:noProof/>
          </w:rPr>
          <w:fldChar w:fldCharType="separate"/>
        </w:r>
        <w:r w:rsidR="00265F83">
          <w:rPr>
            <w:noProof/>
          </w:rPr>
          <w:t>44</w:t>
        </w:r>
        <w:r w:rsidR="00265F83">
          <w:rPr>
            <w:noProof/>
          </w:rPr>
          <w:fldChar w:fldCharType="end"/>
        </w:r>
      </w:hyperlink>
    </w:p>
    <w:p w:rsidR="00E47047" w:rsidRDefault="00F97D1E" w:rsidP="00E47047">
      <w:pPr>
        <w:tabs>
          <w:tab w:val="right" w:leader="dot" w:pos="880"/>
          <w:tab w:val="right" w:leader="dot" w:pos="9062"/>
        </w:tabs>
        <w:spacing w:after="120" w:line="240" w:lineRule="auto"/>
        <w:ind w:left="238"/>
        <w:rPr>
          <w:rFonts w:asciiTheme="majorBidi" w:hAnsiTheme="majorBidi" w:cstheme="majorBidi"/>
          <w:sz w:val="24"/>
          <w:szCs w:val="24"/>
        </w:rPr>
      </w:pPr>
      <w:r w:rsidRPr="00B75E35">
        <w:rPr>
          <w:rFonts w:asciiTheme="majorBidi" w:hAnsiTheme="majorBidi" w:cstheme="majorBidi"/>
          <w:sz w:val="24"/>
          <w:szCs w:val="24"/>
        </w:rPr>
        <w:fldChar w:fldCharType="end"/>
      </w:r>
    </w:p>
    <w:p w:rsidR="00E47047" w:rsidRDefault="00E47047">
      <w:pPr>
        <w:spacing w:after="160" w:line="259" w:lineRule="auto"/>
        <w:rPr>
          <w:rFonts w:asciiTheme="majorBidi" w:hAnsiTheme="majorBidi" w:cstheme="majorBidi"/>
          <w:sz w:val="24"/>
          <w:szCs w:val="24"/>
        </w:rPr>
      </w:pPr>
      <w:r>
        <w:rPr>
          <w:rFonts w:asciiTheme="majorBidi" w:hAnsiTheme="majorBidi" w:cstheme="majorBidi"/>
          <w:sz w:val="24"/>
          <w:szCs w:val="24"/>
        </w:rPr>
        <w:br w:type="page"/>
      </w:r>
    </w:p>
    <w:p w:rsidR="00F97D1E" w:rsidRPr="00B75E35" w:rsidRDefault="00F97D1E" w:rsidP="00B75E35">
      <w:pPr>
        <w:pStyle w:val="Heading1"/>
        <w:rPr>
          <w:rFonts w:asciiTheme="majorBidi" w:hAnsiTheme="majorBidi"/>
          <w:b/>
          <w:bCs/>
          <w:sz w:val="24"/>
          <w:szCs w:val="24"/>
          <w:lang w:val="en-US"/>
        </w:rPr>
      </w:pPr>
      <w:bookmarkStart w:id="2" w:name="_Toc490205734"/>
      <w:r w:rsidRPr="00B75E35">
        <w:rPr>
          <w:rFonts w:asciiTheme="majorBidi" w:hAnsiTheme="majorBidi"/>
          <w:b/>
          <w:bCs/>
          <w:color w:val="auto"/>
          <w:sz w:val="24"/>
          <w:szCs w:val="24"/>
          <w:lang w:val="en-US"/>
        </w:rPr>
        <w:lastRenderedPageBreak/>
        <w:t>FIGURES, TABLES AND APPENDICES</w:t>
      </w:r>
      <w:bookmarkEnd w:id="2"/>
    </w:p>
    <w:p w:rsidR="00F97D1E" w:rsidRPr="00B75E35" w:rsidRDefault="00F97D1E" w:rsidP="00F97D1E">
      <w:pPr>
        <w:spacing w:after="120"/>
        <w:rPr>
          <w:rFonts w:asciiTheme="majorBidi" w:hAnsiTheme="majorBidi" w:cstheme="majorBidi"/>
          <w:sz w:val="24"/>
          <w:szCs w:val="24"/>
          <w:lang w:val="en-US"/>
        </w:rPr>
      </w:pPr>
      <w:r w:rsidRPr="00B75E35">
        <w:rPr>
          <w:rFonts w:asciiTheme="majorBidi" w:eastAsia="Times New Roman" w:hAnsiTheme="majorBidi" w:cstheme="majorBidi"/>
          <w:b/>
          <w:color w:val="000000"/>
          <w:kern w:val="3"/>
          <w:sz w:val="24"/>
          <w:szCs w:val="24"/>
          <w:lang w:val="en-US" w:eastAsia="fr-FR"/>
        </w:rPr>
        <w:t>LIST OF FIGURES</w:t>
      </w:r>
    </w:p>
    <w:tbl>
      <w:tblPr>
        <w:tblW w:w="9072" w:type="dxa"/>
        <w:tblCellMar>
          <w:left w:w="10" w:type="dxa"/>
          <w:right w:w="10" w:type="dxa"/>
        </w:tblCellMar>
        <w:tblLook w:val="04A0" w:firstRow="1" w:lastRow="0" w:firstColumn="1" w:lastColumn="0" w:noHBand="0" w:noVBand="1"/>
      </w:tblPr>
      <w:tblGrid>
        <w:gridCol w:w="1376"/>
        <w:gridCol w:w="7696"/>
      </w:tblGrid>
      <w:tr w:rsidR="00F97D1E" w:rsidRPr="00B75E35" w:rsidTr="00F97D1E">
        <w:tc>
          <w:tcPr>
            <w:tcW w:w="1376" w:type="dxa"/>
            <w:tcBorders>
              <w:right w:val="single" w:sz="4" w:space="0" w:color="000000"/>
            </w:tcBorders>
            <w:shd w:val="clear" w:color="auto" w:fill="auto"/>
            <w:tcMar>
              <w:top w:w="0" w:type="dxa"/>
              <w:left w:w="108" w:type="dxa"/>
              <w:bottom w:w="0" w:type="dxa"/>
              <w:right w:w="108" w:type="dxa"/>
            </w:tcMar>
          </w:tcPr>
          <w:p w:rsidR="00F97D1E" w:rsidRPr="00B75E35" w:rsidRDefault="00F97D1E" w:rsidP="00F97D1E">
            <w:pPr>
              <w:spacing w:after="0" w:line="240" w:lineRule="auto"/>
              <w:rPr>
                <w:rFonts w:asciiTheme="majorBidi" w:eastAsia="Times New Roman" w:hAnsiTheme="majorBidi" w:cstheme="majorBidi"/>
                <w:color w:val="000000"/>
                <w:sz w:val="24"/>
                <w:szCs w:val="24"/>
                <w:lang w:eastAsia="fr-FR"/>
              </w:rPr>
            </w:pPr>
            <w:r w:rsidRPr="00B75E35">
              <w:rPr>
                <w:rFonts w:asciiTheme="majorBidi" w:eastAsia="Times New Roman" w:hAnsiTheme="majorBidi" w:cstheme="majorBidi"/>
                <w:color w:val="000000"/>
                <w:sz w:val="24"/>
                <w:szCs w:val="24"/>
                <w:lang w:eastAsia="fr-FR"/>
              </w:rPr>
              <w:t xml:space="preserve">Figure 1 </w:t>
            </w:r>
          </w:p>
        </w:tc>
        <w:tc>
          <w:tcPr>
            <w:tcW w:w="7696" w:type="dxa"/>
            <w:tcBorders>
              <w:left w:val="single" w:sz="4" w:space="0" w:color="000000"/>
            </w:tcBorders>
            <w:shd w:val="clear" w:color="auto" w:fill="auto"/>
            <w:tcMar>
              <w:top w:w="0" w:type="dxa"/>
              <w:left w:w="108" w:type="dxa"/>
              <w:bottom w:w="0" w:type="dxa"/>
              <w:right w:w="108" w:type="dxa"/>
            </w:tcMar>
          </w:tcPr>
          <w:p w:rsidR="00F97D1E" w:rsidRPr="00B75E35" w:rsidRDefault="00F97D1E" w:rsidP="00F97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lang w:val="en" w:eastAsia="fr-FR"/>
              </w:rPr>
            </w:pPr>
            <w:r w:rsidRPr="00B75E35">
              <w:rPr>
                <w:rFonts w:asciiTheme="majorBidi" w:eastAsia="Times New Roman" w:hAnsiTheme="majorBidi" w:cstheme="majorBidi"/>
                <w:sz w:val="24"/>
                <w:szCs w:val="24"/>
                <w:lang w:val="en" w:eastAsia="fr-FR"/>
              </w:rPr>
              <w:t>Map of Wilayas and PARSACC Intervention Sites</w:t>
            </w:r>
          </w:p>
          <w:p w:rsidR="00F97D1E" w:rsidRPr="00B75E35" w:rsidRDefault="00F97D1E" w:rsidP="00F97D1E">
            <w:pPr>
              <w:spacing w:after="0" w:line="240" w:lineRule="auto"/>
              <w:rPr>
                <w:rFonts w:asciiTheme="majorBidi" w:eastAsia="Times New Roman" w:hAnsiTheme="majorBidi" w:cstheme="majorBidi"/>
                <w:color w:val="000000"/>
                <w:sz w:val="24"/>
                <w:szCs w:val="24"/>
                <w:lang w:val="en" w:eastAsia="fr-FR"/>
              </w:rPr>
            </w:pPr>
          </w:p>
        </w:tc>
      </w:tr>
      <w:tr w:rsidR="00F97D1E" w:rsidRPr="009B56D7" w:rsidTr="00F97D1E">
        <w:tc>
          <w:tcPr>
            <w:tcW w:w="1376" w:type="dxa"/>
            <w:tcBorders>
              <w:right w:val="single" w:sz="4" w:space="0" w:color="000000"/>
            </w:tcBorders>
            <w:shd w:val="clear" w:color="auto" w:fill="auto"/>
            <w:tcMar>
              <w:top w:w="0" w:type="dxa"/>
              <w:left w:w="108" w:type="dxa"/>
              <w:bottom w:w="0" w:type="dxa"/>
              <w:right w:w="108" w:type="dxa"/>
            </w:tcMar>
          </w:tcPr>
          <w:p w:rsidR="00F97D1E" w:rsidRPr="00B75E35" w:rsidRDefault="00F97D1E" w:rsidP="00F97D1E">
            <w:pPr>
              <w:spacing w:after="0" w:line="240" w:lineRule="auto"/>
              <w:rPr>
                <w:rFonts w:asciiTheme="majorBidi" w:eastAsia="Times New Roman" w:hAnsiTheme="majorBidi" w:cstheme="majorBidi"/>
                <w:color w:val="000000"/>
                <w:sz w:val="24"/>
                <w:szCs w:val="24"/>
                <w:lang w:eastAsia="fr-FR"/>
              </w:rPr>
            </w:pPr>
            <w:r w:rsidRPr="00B75E35">
              <w:rPr>
                <w:rFonts w:asciiTheme="majorBidi" w:eastAsia="Times New Roman" w:hAnsiTheme="majorBidi" w:cstheme="majorBidi"/>
                <w:color w:val="000000"/>
                <w:sz w:val="24"/>
                <w:szCs w:val="24"/>
                <w:lang w:eastAsia="fr-FR"/>
              </w:rPr>
              <w:t>Figure 2</w:t>
            </w:r>
          </w:p>
        </w:tc>
        <w:tc>
          <w:tcPr>
            <w:tcW w:w="7696" w:type="dxa"/>
            <w:tcBorders>
              <w:left w:val="single" w:sz="4" w:space="0" w:color="000000"/>
            </w:tcBorders>
            <w:shd w:val="clear" w:color="auto" w:fill="auto"/>
            <w:tcMar>
              <w:top w:w="0" w:type="dxa"/>
              <w:left w:w="108" w:type="dxa"/>
              <w:bottom w:w="0" w:type="dxa"/>
              <w:right w:w="108" w:type="dxa"/>
            </w:tcMar>
          </w:tcPr>
          <w:p w:rsidR="00F97D1E" w:rsidRPr="00B75E35" w:rsidRDefault="00F97D1E" w:rsidP="00F97D1E">
            <w:pPr>
              <w:spacing w:after="0" w:line="240" w:lineRule="auto"/>
              <w:rPr>
                <w:rFonts w:asciiTheme="majorBidi" w:hAnsiTheme="majorBidi" w:cstheme="majorBidi"/>
                <w:sz w:val="24"/>
                <w:szCs w:val="24"/>
              </w:rPr>
            </w:pPr>
            <w:r w:rsidRPr="00B75E35">
              <w:rPr>
                <w:rFonts w:asciiTheme="majorBidi" w:eastAsia="Times New Roman" w:hAnsiTheme="majorBidi" w:cstheme="majorBidi"/>
                <w:sz w:val="24"/>
                <w:szCs w:val="24"/>
                <w:lang w:val="en" w:eastAsia="fr-FR"/>
              </w:rPr>
              <w:t>Project Implementation Structure</w:t>
            </w:r>
          </w:p>
        </w:tc>
      </w:tr>
      <w:tr w:rsidR="00F97D1E" w:rsidRPr="009B56D7" w:rsidTr="00F97D1E">
        <w:tc>
          <w:tcPr>
            <w:tcW w:w="1376" w:type="dxa"/>
            <w:tcBorders>
              <w:right w:val="single" w:sz="4" w:space="0" w:color="000000"/>
            </w:tcBorders>
            <w:shd w:val="clear" w:color="auto" w:fill="auto"/>
            <w:tcMar>
              <w:top w:w="0" w:type="dxa"/>
              <w:left w:w="108" w:type="dxa"/>
              <w:bottom w:w="0" w:type="dxa"/>
              <w:right w:w="108" w:type="dxa"/>
            </w:tcMar>
          </w:tcPr>
          <w:p w:rsidR="00F97D1E" w:rsidRPr="00B75E35" w:rsidRDefault="00F97D1E" w:rsidP="00F97D1E">
            <w:pPr>
              <w:spacing w:after="0" w:line="240" w:lineRule="auto"/>
              <w:rPr>
                <w:rFonts w:asciiTheme="majorBidi" w:eastAsia="Times New Roman" w:hAnsiTheme="majorBidi" w:cstheme="majorBidi"/>
                <w:color w:val="000000"/>
                <w:sz w:val="24"/>
                <w:szCs w:val="24"/>
                <w:lang w:eastAsia="fr-FR"/>
              </w:rPr>
            </w:pPr>
            <w:r w:rsidRPr="00B75E35">
              <w:rPr>
                <w:rFonts w:asciiTheme="majorBidi" w:eastAsia="Times New Roman" w:hAnsiTheme="majorBidi" w:cstheme="majorBidi"/>
                <w:color w:val="000000"/>
                <w:sz w:val="24"/>
                <w:szCs w:val="24"/>
                <w:lang w:eastAsia="fr-FR"/>
              </w:rPr>
              <w:t>Figure 3</w:t>
            </w:r>
          </w:p>
        </w:tc>
        <w:tc>
          <w:tcPr>
            <w:tcW w:w="7696" w:type="dxa"/>
            <w:tcBorders>
              <w:left w:val="single" w:sz="4" w:space="0" w:color="000000"/>
            </w:tcBorders>
            <w:shd w:val="clear" w:color="auto" w:fill="auto"/>
            <w:tcMar>
              <w:top w:w="0" w:type="dxa"/>
              <w:left w:w="108" w:type="dxa"/>
              <w:bottom w:w="0" w:type="dxa"/>
              <w:right w:w="108" w:type="dxa"/>
            </w:tcMar>
          </w:tcPr>
          <w:p w:rsidR="00F97D1E" w:rsidRPr="00B75E35" w:rsidRDefault="00F97D1E" w:rsidP="00F97D1E">
            <w:pPr>
              <w:spacing w:after="0" w:line="240" w:lineRule="auto"/>
              <w:rPr>
                <w:rFonts w:asciiTheme="majorBidi" w:hAnsiTheme="majorBidi" w:cstheme="majorBidi"/>
                <w:sz w:val="24"/>
                <w:szCs w:val="24"/>
              </w:rPr>
            </w:pPr>
            <w:r w:rsidRPr="00B75E35">
              <w:rPr>
                <w:rFonts w:asciiTheme="majorBidi" w:eastAsia="Times New Roman" w:hAnsiTheme="majorBidi" w:cstheme="majorBidi"/>
                <w:sz w:val="24"/>
                <w:szCs w:val="24"/>
                <w:lang w:val="en" w:eastAsia="fr-FR"/>
              </w:rPr>
              <w:t>Achievement Status of Component 2</w:t>
            </w:r>
          </w:p>
        </w:tc>
      </w:tr>
      <w:tr w:rsidR="00F97D1E" w:rsidRPr="009B56D7" w:rsidTr="00F97D1E">
        <w:tc>
          <w:tcPr>
            <w:tcW w:w="1376" w:type="dxa"/>
            <w:tcBorders>
              <w:right w:val="single" w:sz="4" w:space="0" w:color="000000"/>
            </w:tcBorders>
            <w:shd w:val="clear" w:color="auto" w:fill="auto"/>
            <w:tcMar>
              <w:top w:w="0" w:type="dxa"/>
              <w:left w:w="108" w:type="dxa"/>
              <w:bottom w:w="0" w:type="dxa"/>
              <w:right w:w="108" w:type="dxa"/>
            </w:tcMar>
          </w:tcPr>
          <w:p w:rsidR="00F97D1E" w:rsidRPr="00B75E35" w:rsidRDefault="00F97D1E" w:rsidP="00F97D1E">
            <w:pPr>
              <w:spacing w:after="0" w:line="240" w:lineRule="auto"/>
              <w:rPr>
                <w:rFonts w:asciiTheme="majorBidi" w:eastAsia="Times New Roman" w:hAnsiTheme="majorBidi" w:cstheme="majorBidi"/>
                <w:color w:val="000000"/>
                <w:sz w:val="24"/>
                <w:szCs w:val="24"/>
                <w:lang w:eastAsia="fr-FR"/>
              </w:rPr>
            </w:pPr>
            <w:r w:rsidRPr="00B75E35">
              <w:rPr>
                <w:rFonts w:asciiTheme="majorBidi" w:eastAsia="Times New Roman" w:hAnsiTheme="majorBidi" w:cstheme="majorBidi"/>
                <w:color w:val="000000"/>
                <w:sz w:val="24"/>
                <w:szCs w:val="24"/>
                <w:lang w:eastAsia="fr-FR"/>
              </w:rPr>
              <w:t>Figure 4</w:t>
            </w:r>
          </w:p>
        </w:tc>
        <w:tc>
          <w:tcPr>
            <w:tcW w:w="7696" w:type="dxa"/>
            <w:tcBorders>
              <w:left w:val="single" w:sz="4" w:space="0" w:color="000000"/>
            </w:tcBorders>
            <w:shd w:val="clear" w:color="auto" w:fill="auto"/>
            <w:tcMar>
              <w:top w:w="0" w:type="dxa"/>
              <w:left w:w="108" w:type="dxa"/>
              <w:bottom w:w="0" w:type="dxa"/>
              <w:right w:w="108" w:type="dxa"/>
            </w:tcMar>
          </w:tcPr>
          <w:p w:rsidR="00F97D1E" w:rsidRPr="00B75E35" w:rsidRDefault="00F97D1E" w:rsidP="00F97D1E">
            <w:pPr>
              <w:spacing w:after="0" w:line="240" w:lineRule="auto"/>
              <w:rPr>
                <w:rFonts w:asciiTheme="majorBidi" w:hAnsiTheme="majorBidi" w:cstheme="majorBidi"/>
                <w:sz w:val="24"/>
                <w:szCs w:val="24"/>
              </w:rPr>
            </w:pPr>
            <w:r w:rsidRPr="00B75E35">
              <w:rPr>
                <w:rFonts w:asciiTheme="majorBidi" w:eastAsia="Times New Roman" w:hAnsiTheme="majorBidi" w:cstheme="majorBidi"/>
                <w:sz w:val="24"/>
                <w:szCs w:val="24"/>
                <w:lang w:val="en" w:eastAsia="fr-FR"/>
              </w:rPr>
              <w:t>Cumulative disbursements status by component</w:t>
            </w:r>
          </w:p>
        </w:tc>
      </w:tr>
      <w:tr w:rsidR="00F97D1E" w:rsidRPr="00B75E35" w:rsidTr="00F97D1E">
        <w:tc>
          <w:tcPr>
            <w:tcW w:w="1376" w:type="dxa"/>
            <w:tcBorders>
              <w:right w:val="single" w:sz="4" w:space="0" w:color="000000"/>
            </w:tcBorders>
            <w:shd w:val="clear" w:color="auto" w:fill="auto"/>
            <w:tcMar>
              <w:top w:w="0" w:type="dxa"/>
              <w:left w:w="108" w:type="dxa"/>
              <w:bottom w:w="0" w:type="dxa"/>
              <w:right w:w="108" w:type="dxa"/>
            </w:tcMar>
          </w:tcPr>
          <w:p w:rsidR="00F97D1E" w:rsidRPr="00B75E35" w:rsidRDefault="00F97D1E" w:rsidP="00F97D1E">
            <w:pPr>
              <w:spacing w:after="0" w:line="240" w:lineRule="auto"/>
              <w:rPr>
                <w:rFonts w:asciiTheme="majorBidi" w:eastAsia="Times New Roman" w:hAnsiTheme="majorBidi" w:cstheme="majorBidi"/>
                <w:color w:val="000000"/>
                <w:sz w:val="24"/>
                <w:szCs w:val="24"/>
                <w:lang w:eastAsia="fr-FR"/>
              </w:rPr>
            </w:pPr>
            <w:r w:rsidRPr="00B75E35">
              <w:rPr>
                <w:rFonts w:asciiTheme="majorBidi" w:eastAsia="Times New Roman" w:hAnsiTheme="majorBidi" w:cstheme="majorBidi"/>
                <w:color w:val="000000"/>
                <w:sz w:val="24"/>
                <w:szCs w:val="24"/>
                <w:lang w:eastAsia="fr-FR"/>
              </w:rPr>
              <w:t xml:space="preserve">Figure 5 </w:t>
            </w:r>
          </w:p>
        </w:tc>
        <w:tc>
          <w:tcPr>
            <w:tcW w:w="7696" w:type="dxa"/>
            <w:tcBorders>
              <w:left w:val="single" w:sz="4" w:space="0" w:color="000000"/>
            </w:tcBorders>
            <w:shd w:val="clear" w:color="auto" w:fill="auto"/>
            <w:tcMar>
              <w:top w:w="0" w:type="dxa"/>
              <w:left w:w="108" w:type="dxa"/>
              <w:bottom w:w="0" w:type="dxa"/>
              <w:right w:w="108" w:type="dxa"/>
            </w:tcMar>
          </w:tcPr>
          <w:p w:rsidR="00F97D1E" w:rsidRPr="00B75E35" w:rsidRDefault="00F97D1E" w:rsidP="00F97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lang w:val="en" w:eastAsia="fr-FR"/>
              </w:rPr>
            </w:pPr>
            <w:r w:rsidRPr="00B75E35">
              <w:rPr>
                <w:rFonts w:asciiTheme="majorBidi" w:eastAsia="Times New Roman" w:hAnsiTheme="majorBidi" w:cstheme="majorBidi"/>
                <w:sz w:val="24"/>
                <w:szCs w:val="24"/>
                <w:lang w:val="en" w:eastAsia="fr-FR"/>
              </w:rPr>
              <w:t>Impact of project interventions on food security</w:t>
            </w:r>
          </w:p>
          <w:p w:rsidR="00F97D1E" w:rsidRPr="00B75E35" w:rsidRDefault="00F97D1E" w:rsidP="00F97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lang w:val="en" w:eastAsia="fr-FR"/>
              </w:rPr>
            </w:pPr>
          </w:p>
          <w:p w:rsidR="00F97D1E" w:rsidRPr="00B75E35" w:rsidRDefault="00F97D1E" w:rsidP="00F97D1E">
            <w:pPr>
              <w:spacing w:after="0"/>
              <w:ind w:left="34"/>
              <w:rPr>
                <w:rFonts w:asciiTheme="majorBidi" w:hAnsiTheme="majorBidi" w:cstheme="majorBidi"/>
                <w:color w:val="000000"/>
                <w:sz w:val="24"/>
                <w:szCs w:val="24"/>
                <w:lang w:val="en"/>
              </w:rPr>
            </w:pPr>
          </w:p>
        </w:tc>
      </w:tr>
      <w:tr w:rsidR="00F97D1E" w:rsidRPr="009B56D7" w:rsidTr="00F97D1E">
        <w:tc>
          <w:tcPr>
            <w:tcW w:w="9072" w:type="dxa"/>
            <w:gridSpan w:val="2"/>
            <w:shd w:val="clear" w:color="auto" w:fill="auto"/>
            <w:tcMar>
              <w:top w:w="0" w:type="dxa"/>
              <w:left w:w="108" w:type="dxa"/>
              <w:bottom w:w="0" w:type="dxa"/>
              <w:right w:w="108" w:type="dxa"/>
            </w:tcMar>
          </w:tcPr>
          <w:p w:rsidR="00F97D1E" w:rsidRPr="00B75E35" w:rsidRDefault="00F97D1E" w:rsidP="00F97D1E">
            <w:pPr>
              <w:spacing w:after="0" w:line="240" w:lineRule="auto"/>
              <w:rPr>
                <w:rFonts w:asciiTheme="majorBidi" w:eastAsia="Times New Roman" w:hAnsiTheme="majorBidi" w:cstheme="majorBidi"/>
                <w:b/>
                <w:color w:val="000000"/>
                <w:sz w:val="24"/>
                <w:szCs w:val="24"/>
                <w:lang w:val="en-US" w:eastAsia="fr-FR"/>
              </w:rPr>
            </w:pPr>
          </w:p>
          <w:p w:rsidR="00F97D1E" w:rsidRPr="00B75E35" w:rsidRDefault="00F97D1E" w:rsidP="00F97D1E">
            <w:pPr>
              <w:spacing w:after="0" w:line="240" w:lineRule="auto"/>
              <w:rPr>
                <w:rFonts w:asciiTheme="majorBidi" w:eastAsia="Times New Roman" w:hAnsiTheme="majorBidi" w:cstheme="majorBidi"/>
                <w:b/>
                <w:color w:val="000000"/>
                <w:sz w:val="24"/>
                <w:szCs w:val="24"/>
                <w:lang w:eastAsia="fr-FR"/>
              </w:rPr>
            </w:pPr>
            <w:r w:rsidRPr="00B75E35">
              <w:rPr>
                <w:rFonts w:asciiTheme="majorBidi" w:eastAsia="Times New Roman" w:hAnsiTheme="majorBidi" w:cstheme="majorBidi"/>
                <w:b/>
                <w:color w:val="000000"/>
                <w:sz w:val="24"/>
                <w:szCs w:val="24"/>
                <w:lang w:eastAsia="fr-FR"/>
              </w:rPr>
              <w:t>LIST OF TABLES</w:t>
            </w:r>
          </w:p>
        </w:tc>
      </w:tr>
      <w:tr w:rsidR="00F97D1E" w:rsidRPr="009B56D7" w:rsidTr="00F97D1E">
        <w:tc>
          <w:tcPr>
            <w:tcW w:w="1376" w:type="dxa"/>
            <w:shd w:val="clear" w:color="auto" w:fill="auto"/>
            <w:tcMar>
              <w:top w:w="0" w:type="dxa"/>
              <w:left w:w="108" w:type="dxa"/>
              <w:bottom w:w="0" w:type="dxa"/>
              <w:right w:w="108" w:type="dxa"/>
            </w:tcMar>
          </w:tcPr>
          <w:p w:rsidR="00F97D1E" w:rsidRPr="00B75E35" w:rsidRDefault="00F97D1E" w:rsidP="00F97D1E">
            <w:pPr>
              <w:spacing w:after="0" w:line="240" w:lineRule="auto"/>
              <w:rPr>
                <w:rFonts w:asciiTheme="majorBidi" w:eastAsia="Times New Roman" w:hAnsiTheme="majorBidi" w:cstheme="majorBidi"/>
                <w:color w:val="000000"/>
                <w:sz w:val="24"/>
                <w:szCs w:val="24"/>
                <w:lang w:eastAsia="fr-FR"/>
              </w:rPr>
            </w:pPr>
          </w:p>
        </w:tc>
        <w:tc>
          <w:tcPr>
            <w:tcW w:w="7696" w:type="dxa"/>
            <w:shd w:val="clear" w:color="auto" w:fill="auto"/>
            <w:tcMar>
              <w:top w:w="0" w:type="dxa"/>
              <w:left w:w="108" w:type="dxa"/>
              <w:bottom w:w="0" w:type="dxa"/>
              <w:right w:w="108" w:type="dxa"/>
            </w:tcMar>
          </w:tcPr>
          <w:p w:rsidR="00F97D1E" w:rsidRPr="00B75E35" w:rsidRDefault="00F97D1E" w:rsidP="00F97D1E">
            <w:pPr>
              <w:spacing w:after="0" w:line="240" w:lineRule="auto"/>
              <w:rPr>
                <w:rFonts w:asciiTheme="majorBidi" w:eastAsia="Times New Roman" w:hAnsiTheme="majorBidi" w:cstheme="majorBidi"/>
                <w:color w:val="000000"/>
                <w:sz w:val="24"/>
                <w:szCs w:val="24"/>
                <w:lang w:eastAsia="fr-FR"/>
              </w:rPr>
            </w:pPr>
          </w:p>
        </w:tc>
      </w:tr>
      <w:tr w:rsidR="00F97D1E" w:rsidRPr="009B56D7" w:rsidTr="00F97D1E">
        <w:tc>
          <w:tcPr>
            <w:tcW w:w="1376" w:type="dxa"/>
            <w:tcBorders>
              <w:right w:val="single" w:sz="4" w:space="0" w:color="000000"/>
            </w:tcBorders>
            <w:shd w:val="clear" w:color="auto" w:fill="auto"/>
            <w:tcMar>
              <w:top w:w="0" w:type="dxa"/>
              <w:left w:w="108" w:type="dxa"/>
              <w:bottom w:w="0" w:type="dxa"/>
              <w:right w:w="108" w:type="dxa"/>
            </w:tcMar>
          </w:tcPr>
          <w:p w:rsidR="00F97D1E" w:rsidRPr="00B75E35" w:rsidRDefault="00F97D1E" w:rsidP="00F97D1E">
            <w:pPr>
              <w:spacing w:after="0" w:line="240" w:lineRule="auto"/>
              <w:rPr>
                <w:rFonts w:asciiTheme="majorBidi" w:eastAsia="Times New Roman" w:hAnsiTheme="majorBidi" w:cstheme="majorBidi"/>
                <w:color w:val="000000"/>
                <w:sz w:val="24"/>
                <w:szCs w:val="24"/>
                <w:lang w:eastAsia="fr-FR"/>
              </w:rPr>
            </w:pPr>
            <w:r w:rsidRPr="00B75E35">
              <w:rPr>
                <w:rFonts w:asciiTheme="majorBidi" w:eastAsia="Times New Roman" w:hAnsiTheme="majorBidi" w:cstheme="majorBidi"/>
                <w:color w:val="000000"/>
                <w:sz w:val="24"/>
                <w:szCs w:val="24"/>
                <w:lang w:eastAsia="fr-FR"/>
              </w:rPr>
              <w:t>Tableau 1</w:t>
            </w:r>
          </w:p>
        </w:tc>
        <w:tc>
          <w:tcPr>
            <w:tcW w:w="7696" w:type="dxa"/>
            <w:tcBorders>
              <w:left w:val="single" w:sz="4" w:space="0" w:color="000000"/>
            </w:tcBorders>
            <w:shd w:val="clear" w:color="auto" w:fill="auto"/>
            <w:tcMar>
              <w:top w:w="0" w:type="dxa"/>
              <w:left w:w="108" w:type="dxa"/>
              <w:bottom w:w="0" w:type="dxa"/>
              <w:right w:w="108" w:type="dxa"/>
            </w:tcMar>
          </w:tcPr>
          <w:p w:rsidR="00F97D1E" w:rsidRPr="00B75E35" w:rsidRDefault="00F97D1E" w:rsidP="00F97D1E">
            <w:pPr>
              <w:spacing w:after="0" w:line="240" w:lineRule="auto"/>
              <w:rPr>
                <w:rFonts w:asciiTheme="majorBidi" w:hAnsiTheme="majorBidi" w:cstheme="majorBidi"/>
                <w:sz w:val="24"/>
                <w:szCs w:val="24"/>
              </w:rPr>
            </w:pPr>
            <w:r w:rsidRPr="00B75E35">
              <w:rPr>
                <w:rFonts w:asciiTheme="majorBidi" w:eastAsia="Times New Roman" w:hAnsiTheme="majorBidi" w:cstheme="majorBidi"/>
                <w:sz w:val="24"/>
                <w:szCs w:val="24"/>
                <w:lang w:val="en" w:eastAsia="fr-FR"/>
              </w:rPr>
              <w:t>Project Outcome Framework</w:t>
            </w:r>
          </w:p>
        </w:tc>
      </w:tr>
      <w:tr w:rsidR="00F97D1E" w:rsidRPr="009B56D7" w:rsidTr="00F97D1E">
        <w:tc>
          <w:tcPr>
            <w:tcW w:w="1376" w:type="dxa"/>
            <w:tcBorders>
              <w:right w:val="single" w:sz="4" w:space="0" w:color="000000"/>
            </w:tcBorders>
            <w:shd w:val="clear" w:color="auto" w:fill="auto"/>
            <w:tcMar>
              <w:top w:w="0" w:type="dxa"/>
              <w:left w:w="108" w:type="dxa"/>
              <w:bottom w:w="0" w:type="dxa"/>
              <w:right w:w="108" w:type="dxa"/>
            </w:tcMar>
          </w:tcPr>
          <w:p w:rsidR="00F97D1E" w:rsidRPr="00B75E35" w:rsidRDefault="00F97D1E" w:rsidP="00F97D1E">
            <w:pPr>
              <w:spacing w:after="0" w:line="240" w:lineRule="auto"/>
              <w:rPr>
                <w:rFonts w:asciiTheme="majorBidi" w:eastAsia="Times New Roman" w:hAnsiTheme="majorBidi" w:cstheme="majorBidi"/>
                <w:color w:val="000000"/>
                <w:sz w:val="24"/>
                <w:szCs w:val="24"/>
                <w:lang w:eastAsia="fr-FR"/>
              </w:rPr>
            </w:pPr>
            <w:r w:rsidRPr="00B75E35">
              <w:rPr>
                <w:rFonts w:asciiTheme="majorBidi" w:eastAsia="Times New Roman" w:hAnsiTheme="majorBidi" w:cstheme="majorBidi"/>
                <w:color w:val="000000"/>
                <w:sz w:val="24"/>
                <w:szCs w:val="24"/>
                <w:lang w:eastAsia="fr-FR"/>
              </w:rPr>
              <w:t xml:space="preserve">Tableau 2 </w:t>
            </w:r>
          </w:p>
        </w:tc>
        <w:tc>
          <w:tcPr>
            <w:tcW w:w="7696" w:type="dxa"/>
            <w:tcBorders>
              <w:left w:val="single" w:sz="4" w:space="0" w:color="000000"/>
            </w:tcBorders>
            <w:shd w:val="clear" w:color="auto" w:fill="auto"/>
            <w:tcMar>
              <w:top w:w="0" w:type="dxa"/>
              <w:left w:w="108" w:type="dxa"/>
              <w:bottom w:w="0" w:type="dxa"/>
              <w:right w:w="108" w:type="dxa"/>
            </w:tcMar>
          </w:tcPr>
          <w:p w:rsidR="00F97D1E" w:rsidRPr="00B75E35" w:rsidRDefault="00F97D1E" w:rsidP="00F97D1E">
            <w:pPr>
              <w:spacing w:after="0" w:line="240" w:lineRule="auto"/>
              <w:rPr>
                <w:rFonts w:asciiTheme="majorBidi" w:hAnsiTheme="majorBidi" w:cstheme="majorBidi"/>
                <w:sz w:val="24"/>
                <w:szCs w:val="24"/>
              </w:rPr>
            </w:pPr>
            <w:r w:rsidRPr="00B75E35">
              <w:rPr>
                <w:rFonts w:asciiTheme="majorBidi" w:eastAsia="Times New Roman" w:hAnsiTheme="majorBidi" w:cstheme="majorBidi"/>
                <w:sz w:val="24"/>
                <w:szCs w:val="24"/>
                <w:lang w:val="en" w:eastAsia="fr-FR"/>
              </w:rPr>
              <w:t>Structure of PARSACC Funding</w:t>
            </w:r>
          </w:p>
        </w:tc>
      </w:tr>
      <w:tr w:rsidR="00F97D1E" w:rsidRPr="009B56D7" w:rsidTr="00F97D1E">
        <w:tc>
          <w:tcPr>
            <w:tcW w:w="1376" w:type="dxa"/>
            <w:tcBorders>
              <w:right w:val="single" w:sz="4" w:space="0" w:color="000000"/>
            </w:tcBorders>
            <w:shd w:val="clear" w:color="auto" w:fill="auto"/>
            <w:tcMar>
              <w:top w:w="0" w:type="dxa"/>
              <w:left w:w="108" w:type="dxa"/>
              <w:bottom w:w="0" w:type="dxa"/>
              <w:right w:w="108" w:type="dxa"/>
            </w:tcMar>
          </w:tcPr>
          <w:p w:rsidR="00F97D1E" w:rsidRPr="00B75E35" w:rsidRDefault="00F97D1E" w:rsidP="00F97D1E">
            <w:pPr>
              <w:spacing w:after="0" w:line="240" w:lineRule="auto"/>
              <w:rPr>
                <w:rFonts w:asciiTheme="majorBidi" w:eastAsia="Times New Roman" w:hAnsiTheme="majorBidi" w:cstheme="majorBidi"/>
                <w:color w:val="000000"/>
                <w:sz w:val="24"/>
                <w:szCs w:val="24"/>
                <w:lang w:eastAsia="fr-FR"/>
              </w:rPr>
            </w:pPr>
            <w:r w:rsidRPr="00B75E35">
              <w:rPr>
                <w:rFonts w:asciiTheme="majorBidi" w:eastAsia="Times New Roman" w:hAnsiTheme="majorBidi" w:cstheme="majorBidi"/>
                <w:color w:val="000000"/>
                <w:sz w:val="24"/>
                <w:szCs w:val="24"/>
                <w:lang w:eastAsia="fr-FR"/>
              </w:rPr>
              <w:t xml:space="preserve">Tableau 3 </w:t>
            </w:r>
          </w:p>
          <w:p w:rsidR="00F97D1E" w:rsidRPr="00B75E35" w:rsidRDefault="00F97D1E" w:rsidP="00F97D1E">
            <w:pPr>
              <w:spacing w:after="0" w:line="240" w:lineRule="auto"/>
              <w:rPr>
                <w:rFonts w:asciiTheme="majorBidi" w:eastAsia="Times New Roman" w:hAnsiTheme="majorBidi" w:cstheme="majorBidi"/>
                <w:color w:val="000000"/>
                <w:sz w:val="24"/>
                <w:szCs w:val="24"/>
                <w:lang w:eastAsia="fr-FR"/>
              </w:rPr>
            </w:pPr>
            <w:r w:rsidRPr="00B75E35">
              <w:rPr>
                <w:rFonts w:asciiTheme="majorBidi" w:eastAsia="Times New Roman" w:hAnsiTheme="majorBidi" w:cstheme="majorBidi"/>
                <w:color w:val="000000"/>
                <w:sz w:val="24"/>
                <w:szCs w:val="24"/>
                <w:lang w:eastAsia="fr-FR"/>
              </w:rPr>
              <w:t>Tableau 4</w:t>
            </w:r>
          </w:p>
          <w:p w:rsidR="00F97D1E" w:rsidRPr="00B75E35" w:rsidRDefault="00F97D1E" w:rsidP="00F97D1E">
            <w:pPr>
              <w:spacing w:after="0" w:line="240" w:lineRule="auto"/>
              <w:rPr>
                <w:rFonts w:asciiTheme="majorBidi" w:eastAsia="Times New Roman" w:hAnsiTheme="majorBidi" w:cstheme="majorBidi"/>
                <w:color w:val="000000"/>
                <w:sz w:val="24"/>
                <w:szCs w:val="24"/>
                <w:lang w:eastAsia="fr-FR"/>
              </w:rPr>
            </w:pPr>
          </w:p>
          <w:p w:rsidR="00F97D1E" w:rsidRPr="00B75E35" w:rsidRDefault="00F97D1E" w:rsidP="00F97D1E">
            <w:pPr>
              <w:spacing w:after="0" w:line="240" w:lineRule="auto"/>
              <w:rPr>
                <w:rFonts w:asciiTheme="majorBidi" w:eastAsia="Times New Roman" w:hAnsiTheme="majorBidi" w:cstheme="majorBidi"/>
                <w:color w:val="000000"/>
                <w:sz w:val="24"/>
                <w:szCs w:val="24"/>
                <w:lang w:eastAsia="fr-FR"/>
              </w:rPr>
            </w:pPr>
            <w:r w:rsidRPr="00B75E35">
              <w:rPr>
                <w:rFonts w:asciiTheme="majorBidi" w:eastAsia="Times New Roman" w:hAnsiTheme="majorBidi" w:cstheme="majorBidi"/>
                <w:color w:val="000000"/>
                <w:sz w:val="24"/>
                <w:szCs w:val="24"/>
                <w:lang w:eastAsia="fr-FR"/>
              </w:rPr>
              <w:t>Tableau 5</w:t>
            </w:r>
          </w:p>
        </w:tc>
        <w:tc>
          <w:tcPr>
            <w:tcW w:w="7696" w:type="dxa"/>
            <w:tcBorders>
              <w:left w:val="single" w:sz="4" w:space="0" w:color="000000"/>
            </w:tcBorders>
            <w:shd w:val="clear" w:color="auto" w:fill="auto"/>
            <w:tcMar>
              <w:top w:w="0" w:type="dxa"/>
              <w:left w:w="108" w:type="dxa"/>
              <w:bottom w:w="0" w:type="dxa"/>
              <w:right w:w="108" w:type="dxa"/>
            </w:tcMar>
          </w:tcPr>
          <w:p w:rsidR="00F97D1E" w:rsidRPr="00B75E35" w:rsidRDefault="00F97D1E" w:rsidP="00F97D1E">
            <w:pPr>
              <w:spacing w:after="0" w:line="240" w:lineRule="auto"/>
              <w:rPr>
                <w:rFonts w:asciiTheme="majorBidi" w:hAnsiTheme="majorBidi" w:cstheme="majorBidi"/>
                <w:sz w:val="24"/>
                <w:szCs w:val="24"/>
                <w:lang w:val="en-US"/>
              </w:rPr>
            </w:pPr>
            <w:r w:rsidRPr="00B75E35">
              <w:rPr>
                <w:rFonts w:asciiTheme="majorBidi" w:eastAsia="Times New Roman" w:hAnsiTheme="majorBidi" w:cstheme="majorBidi"/>
                <w:sz w:val="24"/>
                <w:szCs w:val="24"/>
                <w:lang w:val="en" w:eastAsia="fr-FR"/>
              </w:rPr>
              <w:t>Breakdown of Project Costs by Component</w:t>
            </w:r>
          </w:p>
          <w:p w:rsidR="00F97D1E" w:rsidRPr="00B75E35" w:rsidRDefault="00F97D1E" w:rsidP="00F97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sz w:val="24"/>
                <w:szCs w:val="24"/>
                <w:lang w:val="en" w:eastAsia="fr-FR"/>
              </w:rPr>
            </w:pPr>
            <w:r w:rsidRPr="00B75E35">
              <w:rPr>
                <w:rFonts w:asciiTheme="majorBidi" w:eastAsia="Times New Roman" w:hAnsiTheme="majorBidi" w:cstheme="majorBidi"/>
                <w:sz w:val="24"/>
                <w:szCs w:val="24"/>
                <w:lang w:val="en" w:eastAsia="fr-FR"/>
              </w:rPr>
              <w:t>Breakdown of project achievements by village, site and number of affected households.</w:t>
            </w:r>
          </w:p>
          <w:p w:rsidR="00F97D1E" w:rsidRPr="00B75E35" w:rsidRDefault="00F97D1E" w:rsidP="00F97D1E">
            <w:pPr>
              <w:spacing w:after="0" w:line="240" w:lineRule="auto"/>
              <w:rPr>
                <w:rFonts w:asciiTheme="majorBidi" w:hAnsiTheme="majorBidi" w:cstheme="majorBidi"/>
                <w:sz w:val="24"/>
                <w:szCs w:val="24"/>
              </w:rPr>
            </w:pPr>
            <w:r w:rsidRPr="00B75E35">
              <w:rPr>
                <w:rFonts w:asciiTheme="majorBidi" w:eastAsia="Times New Roman" w:hAnsiTheme="majorBidi" w:cstheme="majorBidi"/>
                <w:sz w:val="24"/>
                <w:szCs w:val="24"/>
                <w:lang w:val="en" w:eastAsia="fr-FR"/>
              </w:rPr>
              <w:t>Revised objectives and budgets</w:t>
            </w:r>
          </w:p>
          <w:p w:rsidR="00F97D1E" w:rsidRPr="00B75E35" w:rsidRDefault="00F97D1E" w:rsidP="00F97D1E">
            <w:pPr>
              <w:spacing w:after="0" w:line="240" w:lineRule="auto"/>
              <w:rPr>
                <w:rFonts w:asciiTheme="majorBidi" w:eastAsia="Times New Roman" w:hAnsiTheme="majorBidi" w:cstheme="majorBidi"/>
                <w:sz w:val="24"/>
                <w:szCs w:val="24"/>
                <w:lang w:eastAsia="fr-FR"/>
              </w:rPr>
            </w:pPr>
          </w:p>
        </w:tc>
      </w:tr>
    </w:tbl>
    <w:p w:rsidR="00F97D1E" w:rsidRPr="00B75E35" w:rsidRDefault="00F97D1E" w:rsidP="00F97D1E">
      <w:pPr>
        <w:spacing w:after="120"/>
        <w:ind w:left="851" w:hanging="851"/>
        <w:rPr>
          <w:rFonts w:asciiTheme="majorBidi" w:eastAsia="Times New Roman" w:hAnsiTheme="majorBidi" w:cstheme="majorBidi"/>
          <w:b/>
          <w:bCs/>
          <w:kern w:val="3"/>
          <w:sz w:val="24"/>
          <w:szCs w:val="24"/>
          <w:lang w:eastAsia="fr-FR"/>
        </w:rPr>
      </w:pPr>
    </w:p>
    <w:p w:rsidR="00F97D1E" w:rsidRPr="00B75E35" w:rsidRDefault="00F97D1E" w:rsidP="00F97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b/>
          <w:bCs/>
          <w:sz w:val="24"/>
          <w:szCs w:val="24"/>
          <w:lang w:val="en" w:eastAsia="fr-FR"/>
        </w:rPr>
      </w:pPr>
      <w:r w:rsidRPr="00B75E35">
        <w:rPr>
          <w:rFonts w:asciiTheme="majorBidi" w:eastAsia="Times New Roman" w:hAnsiTheme="majorBidi" w:cstheme="majorBidi"/>
          <w:b/>
          <w:bCs/>
          <w:sz w:val="24"/>
          <w:szCs w:val="24"/>
          <w:lang w:val="en" w:eastAsia="fr-FR"/>
        </w:rPr>
        <w:t>APPENDICES</w:t>
      </w:r>
    </w:p>
    <w:p w:rsidR="00F97D1E" w:rsidRPr="00B75E35" w:rsidRDefault="00F97D1E" w:rsidP="00F97D1E">
      <w:pPr>
        <w:spacing w:after="120"/>
        <w:ind w:left="851" w:hanging="851"/>
        <w:rPr>
          <w:rFonts w:asciiTheme="majorBidi" w:eastAsia="Times New Roman" w:hAnsiTheme="majorBidi" w:cstheme="majorBidi"/>
          <w:b/>
          <w:bCs/>
          <w:kern w:val="3"/>
          <w:sz w:val="24"/>
          <w:szCs w:val="24"/>
          <w:lang w:eastAsia="fr-FR"/>
        </w:rPr>
      </w:pPr>
    </w:p>
    <w:tbl>
      <w:tblPr>
        <w:tblW w:w="9062" w:type="dxa"/>
        <w:tblCellMar>
          <w:left w:w="10" w:type="dxa"/>
          <w:right w:w="10" w:type="dxa"/>
        </w:tblCellMar>
        <w:tblLook w:val="04A0" w:firstRow="1" w:lastRow="0" w:firstColumn="1" w:lastColumn="0" w:noHBand="0" w:noVBand="1"/>
      </w:tblPr>
      <w:tblGrid>
        <w:gridCol w:w="1373"/>
        <w:gridCol w:w="7689"/>
      </w:tblGrid>
      <w:tr w:rsidR="00F97D1E" w:rsidRPr="009B56D7" w:rsidTr="00F97D1E">
        <w:tc>
          <w:tcPr>
            <w:tcW w:w="1373" w:type="dxa"/>
            <w:tcBorders>
              <w:right w:val="single" w:sz="4" w:space="0" w:color="000000"/>
            </w:tcBorders>
            <w:shd w:val="clear" w:color="auto" w:fill="auto"/>
            <w:tcMar>
              <w:top w:w="0" w:type="dxa"/>
              <w:left w:w="108" w:type="dxa"/>
              <w:bottom w:w="0" w:type="dxa"/>
              <w:right w:w="108" w:type="dxa"/>
            </w:tcMar>
          </w:tcPr>
          <w:p w:rsidR="00F97D1E" w:rsidRPr="00B75E35" w:rsidRDefault="00F97D1E" w:rsidP="00F97D1E">
            <w:pPr>
              <w:rPr>
                <w:rFonts w:asciiTheme="majorBidi" w:hAnsiTheme="majorBidi" w:cstheme="majorBidi"/>
                <w:sz w:val="24"/>
                <w:szCs w:val="24"/>
              </w:rPr>
            </w:pPr>
            <w:r w:rsidRPr="00B75E35">
              <w:rPr>
                <w:rFonts w:asciiTheme="majorBidi" w:hAnsiTheme="majorBidi" w:cstheme="majorBidi"/>
                <w:sz w:val="24"/>
                <w:szCs w:val="24"/>
              </w:rPr>
              <w:t xml:space="preserve">Annex 1 </w:t>
            </w:r>
          </w:p>
        </w:tc>
        <w:tc>
          <w:tcPr>
            <w:tcW w:w="7689" w:type="dxa"/>
            <w:tcBorders>
              <w:left w:val="single" w:sz="4" w:space="0" w:color="000000"/>
            </w:tcBorders>
            <w:shd w:val="clear" w:color="auto" w:fill="auto"/>
            <w:tcMar>
              <w:top w:w="0" w:type="dxa"/>
              <w:left w:w="108" w:type="dxa"/>
              <w:bottom w:w="0" w:type="dxa"/>
              <w:right w:w="108" w:type="dxa"/>
            </w:tcMar>
          </w:tcPr>
          <w:p w:rsidR="00F97D1E" w:rsidRPr="00B75E35" w:rsidRDefault="00F97D1E" w:rsidP="00F97D1E">
            <w:pPr>
              <w:rPr>
                <w:rFonts w:asciiTheme="majorBidi" w:hAnsiTheme="majorBidi" w:cstheme="majorBidi"/>
                <w:sz w:val="24"/>
                <w:szCs w:val="24"/>
              </w:rPr>
            </w:pPr>
            <w:r w:rsidRPr="00B75E35">
              <w:rPr>
                <w:rFonts w:asciiTheme="majorBidi" w:eastAsia="Times New Roman" w:hAnsiTheme="majorBidi" w:cstheme="majorBidi"/>
                <w:sz w:val="24"/>
                <w:szCs w:val="24"/>
                <w:lang w:val="en" w:eastAsia="fr-FR"/>
              </w:rPr>
              <w:t>Disbursement by Component</w:t>
            </w:r>
          </w:p>
        </w:tc>
      </w:tr>
      <w:tr w:rsidR="00F97D1E" w:rsidRPr="00B75E35" w:rsidTr="00F97D1E">
        <w:tc>
          <w:tcPr>
            <w:tcW w:w="1373" w:type="dxa"/>
            <w:tcBorders>
              <w:right w:val="single" w:sz="4" w:space="0" w:color="000000"/>
            </w:tcBorders>
            <w:shd w:val="clear" w:color="auto" w:fill="auto"/>
            <w:tcMar>
              <w:top w:w="0" w:type="dxa"/>
              <w:left w:w="108" w:type="dxa"/>
              <w:bottom w:w="0" w:type="dxa"/>
              <w:right w:w="108" w:type="dxa"/>
            </w:tcMar>
          </w:tcPr>
          <w:p w:rsidR="00F97D1E" w:rsidRPr="00B75E35" w:rsidRDefault="00F97D1E" w:rsidP="00F97D1E">
            <w:pPr>
              <w:rPr>
                <w:rFonts w:asciiTheme="majorBidi" w:hAnsiTheme="majorBidi" w:cstheme="majorBidi"/>
                <w:sz w:val="24"/>
                <w:szCs w:val="24"/>
              </w:rPr>
            </w:pPr>
            <w:r w:rsidRPr="00B75E35">
              <w:rPr>
                <w:rFonts w:asciiTheme="majorBidi" w:hAnsiTheme="majorBidi" w:cstheme="majorBidi"/>
                <w:sz w:val="24"/>
                <w:szCs w:val="24"/>
              </w:rPr>
              <w:t xml:space="preserve">Annex 2 </w:t>
            </w:r>
          </w:p>
        </w:tc>
        <w:tc>
          <w:tcPr>
            <w:tcW w:w="7689" w:type="dxa"/>
            <w:tcBorders>
              <w:left w:val="single" w:sz="4" w:space="0" w:color="000000"/>
            </w:tcBorders>
            <w:shd w:val="clear" w:color="auto" w:fill="auto"/>
            <w:tcMar>
              <w:top w:w="0" w:type="dxa"/>
              <w:left w:w="108" w:type="dxa"/>
              <w:bottom w:w="0" w:type="dxa"/>
              <w:right w:w="108" w:type="dxa"/>
            </w:tcMar>
          </w:tcPr>
          <w:p w:rsidR="00F97D1E" w:rsidRPr="00B75E35" w:rsidRDefault="00F97D1E" w:rsidP="00B75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sz w:val="24"/>
                <w:szCs w:val="24"/>
                <w:lang w:val="en"/>
              </w:rPr>
            </w:pPr>
            <w:r w:rsidRPr="00B75E35">
              <w:rPr>
                <w:rFonts w:asciiTheme="majorBidi" w:eastAsia="Times New Roman" w:hAnsiTheme="majorBidi" w:cstheme="majorBidi"/>
                <w:sz w:val="24"/>
                <w:szCs w:val="24"/>
                <w:lang w:val="en" w:eastAsia="fr-FR"/>
              </w:rPr>
              <w:t>Report on field visits and list of participants / Persons met</w:t>
            </w:r>
          </w:p>
        </w:tc>
      </w:tr>
      <w:tr w:rsidR="00F97D1E" w:rsidRPr="009B56D7" w:rsidTr="00F97D1E">
        <w:tc>
          <w:tcPr>
            <w:tcW w:w="1373" w:type="dxa"/>
            <w:tcBorders>
              <w:right w:val="single" w:sz="4" w:space="0" w:color="000000"/>
            </w:tcBorders>
            <w:shd w:val="clear" w:color="auto" w:fill="auto"/>
            <w:tcMar>
              <w:top w:w="0" w:type="dxa"/>
              <w:left w:w="108" w:type="dxa"/>
              <w:bottom w:w="0" w:type="dxa"/>
              <w:right w:w="108" w:type="dxa"/>
            </w:tcMar>
          </w:tcPr>
          <w:p w:rsidR="00F97D1E" w:rsidRPr="00B75E35" w:rsidRDefault="00F97D1E" w:rsidP="00F97D1E">
            <w:pPr>
              <w:rPr>
                <w:rFonts w:asciiTheme="majorBidi" w:hAnsiTheme="majorBidi" w:cstheme="majorBidi"/>
                <w:sz w:val="24"/>
                <w:szCs w:val="24"/>
              </w:rPr>
            </w:pPr>
            <w:r w:rsidRPr="00B75E35">
              <w:rPr>
                <w:rFonts w:asciiTheme="majorBidi" w:hAnsiTheme="majorBidi" w:cstheme="majorBidi"/>
                <w:sz w:val="24"/>
                <w:szCs w:val="24"/>
              </w:rPr>
              <w:t>Annex 3</w:t>
            </w:r>
          </w:p>
        </w:tc>
        <w:tc>
          <w:tcPr>
            <w:tcW w:w="7689" w:type="dxa"/>
            <w:tcBorders>
              <w:left w:val="single" w:sz="4" w:space="0" w:color="000000"/>
            </w:tcBorders>
            <w:shd w:val="clear" w:color="auto" w:fill="auto"/>
            <w:tcMar>
              <w:top w:w="0" w:type="dxa"/>
              <w:left w:w="108" w:type="dxa"/>
              <w:bottom w:w="0" w:type="dxa"/>
              <w:right w:w="108" w:type="dxa"/>
            </w:tcMar>
          </w:tcPr>
          <w:p w:rsidR="00F97D1E" w:rsidRPr="00B75E35" w:rsidRDefault="00F97D1E" w:rsidP="00F97D1E">
            <w:pPr>
              <w:rPr>
                <w:rFonts w:asciiTheme="majorBidi" w:hAnsiTheme="majorBidi" w:cstheme="majorBidi"/>
                <w:sz w:val="24"/>
                <w:szCs w:val="24"/>
              </w:rPr>
            </w:pPr>
            <w:r w:rsidRPr="00B75E35">
              <w:rPr>
                <w:rFonts w:asciiTheme="majorBidi" w:eastAsia="Times New Roman" w:hAnsiTheme="majorBidi" w:cstheme="majorBidi"/>
                <w:sz w:val="24"/>
                <w:szCs w:val="24"/>
                <w:lang w:val="en" w:eastAsia="fr-FR"/>
              </w:rPr>
              <w:t xml:space="preserve"> Data sheet Model</w:t>
            </w:r>
          </w:p>
        </w:tc>
      </w:tr>
      <w:tr w:rsidR="00F97D1E" w:rsidRPr="009B56D7" w:rsidTr="00F97D1E">
        <w:tc>
          <w:tcPr>
            <w:tcW w:w="1373" w:type="dxa"/>
            <w:tcBorders>
              <w:right w:val="single" w:sz="4" w:space="0" w:color="000000"/>
            </w:tcBorders>
            <w:shd w:val="clear" w:color="auto" w:fill="auto"/>
            <w:tcMar>
              <w:top w:w="0" w:type="dxa"/>
              <w:left w:w="108" w:type="dxa"/>
              <w:bottom w:w="0" w:type="dxa"/>
              <w:right w:w="108" w:type="dxa"/>
            </w:tcMar>
          </w:tcPr>
          <w:p w:rsidR="00F97D1E" w:rsidRPr="00B75E35" w:rsidRDefault="00F97D1E" w:rsidP="00F97D1E">
            <w:pPr>
              <w:rPr>
                <w:rFonts w:asciiTheme="majorBidi" w:hAnsiTheme="majorBidi" w:cstheme="majorBidi"/>
                <w:sz w:val="24"/>
                <w:szCs w:val="24"/>
              </w:rPr>
            </w:pPr>
            <w:r w:rsidRPr="00B75E35">
              <w:rPr>
                <w:rFonts w:asciiTheme="majorBidi" w:hAnsiTheme="majorBidi" w:cstheme="majorBidi"/>
                <w:sz w:val="24"/>
                <w:szCs w:val="24"/>
              </w:rPr>
              <w:t>Annex 4</w:t>
            </w:r>
          </w:p>
        </w:tc>
        <w:tc>
          <w:tcPr>
            <w:tcW w:w="7689" w:type="dxa"/>
            <w:tcBorders>
              <w:left w:val="single" w:sz="4" w:space="0" w:color="000000"/>
            </w:tcBorders>
            <w:shd w:val="clear" w:color="auto" w:fill="auto"/>
            <w:tcMar>
              <w:top w:w="0" w:type="dxa"/>
              <w:left w:w="108" w:type="dxa"/>
              <w:bottom w:w="0" w:type="dxa"/>
              <w:right w:w="108" w:type="dxa"/>
            </w:tcMar>
          </w:tcPr>
          <w:p w:rsidR="00F97D1E" w:rsidRPr="00B75E35" w:rsidRDefault="00F97D1E" w:rsidP="00F97D1E">
            <w:pPr>
              <w:rPr>
                <w:rFonts w:asciiTheme="majorBidi" w:hAnsiTheme="majorBidi" w:cstheme="majorBidi"/>
                <w:sz w:val="24"/>
                <w:szCs w:val="24"/>
              </w:rPr>
            </w:pPr>
            <w:r w:rsidRPr="00B75E35">
              <w:rPr>
                <w:rFonts w:asciiTheme="majorBidi" w:eastAsia="Times New Roman" w:hAnsiTheme="majorBidi" w:cstheme="majorBidi"/>
                <w:sz w:val="24"/>
                <w:szCs w:val="24"/>
                <w:lang w:val="en" w:eastAsia="fr-FR"/>
              </w:rPr>
              <w:t>Risk Assessment Matrix</w:t>
            </w:r>
          </w:p>
        </w:tc>
      </w:tr>
      <w:tr w:rsidR="00F97D1E" w:rsidRPr="009B56D7" w:rsidTr="00F97D1E">
        <w:tc>
          <w:tcPr>
            <w:tcW w:w="1373" w:type="dxa"/>
            <w:tcBorders>
              <w:right w:val="single" w:sz="4" w:space="0" w:color="000000"/>
            </w:tcBorders>
            <w:shd w:val="clear" w:color="auto" w:fill="auto"/>
            <w:tcMar>
              <w:top w:w="0" w:type="dxa"/>
              <w:left w:w="108" w:type="dxa"/>
              <w:bottom w:w="0" w:type="dxa"/>
              <w:right w:w="108" w:type="dxa"/>
            </w:tcMar>
          </w:tcPr>
          <w:p w:rsidR="00F97D1E" w:rsidRPr="00B75E35" w:rsidRDefault="00F97D1E" w:rsidP="00F97D1E">
            <w:pPr>
              <w:rPr>
                <w:rFonts w:asciiTheme="majorBidi" w:hAnsiTheme="majorBidi" w:cstheme="majorBidi"/>
                <w:sz w:val="24"/>
                <w:szCs w:val="24"/>
              </w:rPr>
            </w:pPr>
            <w:r w:rsidRPr="00B75E35">
              <w:rPr>
                <w:rFonts w:asciiTheme="majorBidi" w:hAnsiTheme="majorBidi" w:cstheme="majorBidi"/>
                <w:sz w:val="24"/>
                <w:szCs w:val="24"/>
              </w:rPr>
              <w:t>Annex 5</w:t>
            </w:r>
          </w:p>
        </w:tc>
        <w:tc>
          <w:tcPr>
            <w:tcW w:w="7689" w:type="dxa"/>
            <w:tcBorders>
              <w:left w:val="single" w:sz="4" w:space="0" w:color="000000"/>
            </w:tcBorders>
            <w:shd w:val="clear" w:color="auto" w:fill="auto"/>
            <w:tcMar>
              <w:top w:w="0" w:type="dxa"/>
              <w:left w:w="108" w:type="dxa"/>
              <w:bottom w:w="0" w:type="dxa"/>
              <w:right w:w="108" w:type="dxa"/>
            </w:tcMar>
          </w:tcPr>
          <w:p w:rsidR="00F97D1E" w:rsidRPr="00B75E35" w:rsidRDefault="00F97D1E" w:rsidP="00F97D1E">
            <w:pPr>
              <w:rPr>
                <w:rFonts w:asciiTheme="majorBidi" w:hAnsiTheme="majorBidi" w:cstheme="majorBidi"/>
                <w:sz w:val="24"/>
                <w:szCs w:val="24"/>
              </w:rPr>
            </w:pPr>
            <w:r w:rsidRPr="00B75E35">
              <w:rPr>
                <w:rFonts w:asciiTheme="majorBidi" w:eastAsia="Times New Roman" w:hAnsiTheme="majorBidi" w:cstheme="majorBidi"/>
                <w:sz w:val="24"/>
                <w:szCs w:val="24"/>
                <w:lang w:val="en" w:eastAsia="fr-FR"/>
              </w:rPr>
              <w:t>Mission Program</w:t>
            </w:r>
          </w:p>
        </w:tc>
      </w:tr>
      <w:tr w:rsidR="00F97D1E" w:rsidRPr="009B56D7" w:rsidTr="00F97D1E">
        <w:tc>
          <w:tcPr>
            <w:tcW w:w="1373" w:type="dxa"/>
            <w:tcBorders>
              <w:right w:val="single" w:sz="4" w:space="0" w:color="000000"/>
            </w:tcBorders>
            <w:shd w:val="clear" w:color="auto" w:fill="auto"/>
            <w:tcMar>
              <w:top w:w="0" w:type="dxa"/>
              <w:left w:w="108" w:type="dxa"/>
              <w:bottom w:w="0" w:type="dxa"/>
              <w:right w:w="108" w:type="dxa"/>
            </w:tcMar>
          </w:tcPr>
          <w:p w:rsidR="00F97D1E" w:rsidRPr="00B75E35" w:rsidRDefault="00F97D1E" w:rsidP="00F97D1E">
            <w:pPr>
              <w:rPr>
                <w:rFonts w:asciiTheme="majorBidi" w:hAnsiTheme="majorBidi" w:cstheme="majorBidi"/>
                <w:sz w:val="24"/>
                <w:szCs w:val="24"/>
              </w:rPr>
            </w:pPr>
            <w:r w:rsidRPr="00B75E35">
              <w:rPr>
                <w:rFonts w:asciiTheme="majorBidi" w:hAnsiTheme="majorBidi" w:cstheme="majorBidi"/>
                <w:sz w:val="24"/>
                <w:szCs w:val="24"/>
              </w:rPr>
              <w:t>Annex 6</w:t>
            </w:r>
          </w:p>
        </w:tc>
        <w:tc>
          <w:tcPr>
            <w:tcW w:w="7689" w:type="dxa"/>
            <w:tcBorders>
              <w:left w:val="single" w:sz="4" w:space="0" w:color="000000"/>
            </w:tcBorders>
            <w:shd w:val="clear" w:color="auto" w:fill="auto"/>
            <w:tcMar>
              <w:top w:w="0" w:type="dxa"/>
              <w:left w:w="108" w:type="dxa"/>
              <w:bottom w:w="0" w:type="dxa"/>
              <w:right w:w="108" w:type="dxa"/>
            </w:tcMar>
          </w:tcPr>
          <w:p w:rsidR="00F97D1E" w:rsidRPr="00B75E35" w:rsidRDefault="00F97D1E" w:rsidP="00F97D1E">
            <w:pPr>
              <w:rPr>
                <w:rFonts w:asciiTheme="majorBidi" w:hAnsiTheme="majorBidi" w:cstheme="majorBidi"/>
                <w:sz w:val="24"/>
                <w:szCs w:val="24"/>
              </w:rPr>
            </w:pPr>
            <w:r w:rsidRPr="00B75E35">
              <w:rPr>
                <w:rFonts w:asciiTheme="majorBidi" w:eastAsia="Times New Roman" w:hAnsiTheme="majorBidi" w:cstheme="majorBidi"/>
                <w:sz w:val="24"/>
                <w:szCs w:val="24"/>
                <w:lang w:val="en" w:eastAsia="fr-FR"/>
              </w:rPr>
              <w:t>Site-Visits Program</w:t>
            </w:r>
          </w:p>
        </w:tc>
      </w:tr>
      <w:tr w:rsidR="00F97D1E" w:rsidRPr="009B56D7" w:rsidTr="00F97D1E">
        <w:tc>
          <w:tcPr>
            <w:tcW w:w="1373" w:type="dxa"/>
            <w:tcBorders>
              <w:right w:val="single" w:sz="4" w:space="0" w:color="000000"/>
            </w:tcBorders>
            <w:shd w:val="clear" w:color="auto" w:fill="auto"/>
            <w:tcMar>
              <w:top w:w="0" w:type="dxa"/>
              <w:left w:w="108" w:type="dxa"/>
              <w:bottom w:w="0" w:type="dxa"/>
              <w:right w:w="108" w:type="dxa"/>
            </w:tcMar>
          </w:tcPr>
          <w:p w:rsidR="00F97D1E" w:rsidRPr="00B75E35" w:rsidRDefault="00F97D1E" w:rsidP="00F97D1E">
            <w:pPr>
              <w:rPr>
                <w:rFonts w:asciiTheme="majorBidi" w:hAnsiTheme="majorBidi" w:cstheme="majorBidi"/>
                <w:sz w:val="24"/>
                <w:szCs w:val="24"/>
              </w:rPr>
            </w:pPr>
            <w:r w:rsidRPr="00B75E35">
              <w:rPr>
                <w:rFonts w:asciiTheme="majorBidi" w:hAnsiTheme="majorBidi" w:cstheme="majorBidi"/>
                <w:sz w:val="24"/>
                <w:szCs w:val="24"/>
              </w:rPr>
              <w:t>Annex 7</w:t>
            </w:r>
          </w:p>
        </w:tc>
        <w:tc>
          <w:tcPr>
            <w:tcW w:w="7689" w:type="dxa"/>
            <w:tcBorders>
              <w:left w:val="single" w:sz="4" w:space="0" w:color="000000"/>
            </w:tcBorders>
            <w:shd w:val="clear" w:color="auto" w:fill="auto"/>
            <w:tcMar>
              <w:top w:w="0" w:type="dxa"/>
              <w:left w:w="108" w:type="dxa"/>
              <w:bottom w:w="0" w:type="dxa"/>
              <w:right w:w="108" w:type="dxa"/>
            </w:tcMar>
          </w:tcPr>
          <w:p w:rsidR="00F97D1E" w:rsidRPr="00B75E35" w:rsidRDefault="00F97D1E" w:rsidP="00F97D1E">
            <w:pPr>
              <w:rPr>
                <w:rFonts w:asciiTheme="majorBidi" w:hAnsiTheme="majorBidi" w:cstheme="majorBidi"/>
                <w:sz w:val="24"/>
                <w:szCs w:val="24"/>
              </w:rPr>
            </w:pPr>
            <w:r w:rsidRPr="00B75E35">
              <w:rPr>
                <w:rFonts w:asciiTheme="majorBidi" w:eastAsia="Times New Roman" w:hAnsiTheme="majorBidi" w:cstheme="majorBidi"/>
                <w:sz w:val="24"/>
                <w:szCs w:val="24"/>
                <w:lang w:val="en" w:eastAsia="fr-FR"/>
              </w:rPr>
              <w:t>Terms of Reference</w:t>
            </w:r>
          </w:p>
        </w:tc>
      </w:tr>
      <w:tr w:rsidR="00F97D1E" w:rsidRPr="00B75E35" w:rsidTr="00F97D1E">
        <w:tc>
          <w:tcPr>
            <w:tcW w:w="1373" w:type="dxa"/>
            <w:tcBorders>
              <w:right w:val="single" w:sz="4" w:space="0" w:color="000000"/>
            </w:tcBorders>
            <w:shd w:val="clear" w:color="auto" w:fill="auto"/>
            <w:tcMar>
              <w:top w:w="0" w:type="dxa"/>
              <w:left w:w="108" w:type="dxa"/>
              <w:bottom w:w="0" w:type="dxa"/>
              <w:right w:w="108" w:type="dxa"/>
            </w:tcMar>
          </w:tcPr>
          <w:p w:rsidR="00F97D1E" w:rsidRPr="00B75E35" w:rsidRDefault="00F97D1E" w:rsidP="00F97D1E">
            <w:pPr>
              <w:rPr>
                <w:rFonts w:asciiTheme="majorBidi" w:hAnsiTheme="majorBidi" w:cstheme="majorBidi"/>
                <w:sz w:val="24"/>
                <w:szCs w:val="24"/>
              </w:rPr>
            </w:pPr>
            <w:r w:rsidRPr="00B75E35">
              <w:rPr>
                <w:rFonts w:asciiTheme="majorBidi" w:hAnsiTheme="majorBidi" w:cstheme="majorBidi"/>
                <w:sz w:val="24"/>
                <w:szCs w:val="24"/>
              </w:rPr>
              <w:t>Annex 8</w:t>
            </w:r>
          </w:p>
        </w:tc>
        <w:tc>
          <w:tcPr>
            <w:tcW w:w="7689" w:type="dxa"/>
            <w:tcBorders>
              <w:left w:val="single" w:sz="4" w:space="0" w:color="000000"/>
            </w:tcBorders>
            <w:shd w:val="clear" w:color="auto" w:fill="auto"/>
            <w:tcMar>
              <w:top w:w="0" w:type="dxa"/>
              <w:left w:w="108" w:type="dxa"/>
              <w:bottom w:w="0" w:type="dxa"/>
              <w:right w:w="108" w:type="dxa"/>
            </w:tcMar>
          </w:tcPr>
          <w:p w:rsidR="00F97D1E" w:rsidRPr="00B75E35" w:rsidRDefault="00F97D1E" w:rsidP="00F97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sz w:val="24"/>
                <w:szCs w:val="24"/>
                <w:lang w:val="en-US"/>
              </w:rPr>
            </w:pPr>
            <w:r w:rsidRPr="00B75E35">
              <w:rPr>
                <w:rFonts w:asciiTheme="majorBidi" w:eastAsia="Times New Roman" w:hAnsiTheme="majorBidi" w:cstheme="majorBidi"/>
                <w:sz w:val="24"/>
                <w:szCs w:val="24"/>
                <w:lang w:val="en" w:eastAsia="fr-FR"/>
              </w:rPr>
              <w:t>List of people and partners met at central level</w:t>
            </w:r>
          </w:p>
          <w:p w:rsidR="00F97D1E" w:rsidRPr="00B75E35" w:rsidRDefault="00F97D1E" w:rsidP="00F97D1E">
            <w:pPr>
              <w:rPr>
                <w:rFonts w:asciiTheme="majorBidi" w:hAnsiTheme="majorBidi" w:cstheme="majorBidi"/>
                <w:sz w:val="24"/>
                <w:szCs w:val="24"/>
                <w:lang w:val="en"/>
              </w:rPr>
            </w:pPr>
            <w:r w:rsidRPr="00B75E35">
              <w:rPr>
                <w:rFonts w:asciiTheme="majorBidi" w:hAnsiTheme="majorBidi" w:cstheme="majorBidi"/>
                <w:sz w:val="24"/>
                <w:szCs w:val="24"/>
                <w:lang w:val="en"/>
              </w:rPr>
              <w:t xml:space="preserve"> </w:t>
            </w:r>
          </w:p>
        </w:tc>
      </w:tr>
    </w:tbl>
    <w:p w:rsidR="006912A1" w:rsidRDefault="006912A1" w:rsidP="009B56D7">
      <w:pPr>
        <w:pStyle w:val="Heading1"/>
        <w:rPr>
          <w:rFonts w:asciiTheme="majorBidi" w:hAnsiTheme="majorBidi"/>
          <w:b/>
          <w:bCs/>
          <w:color w:val="auto"/>
          <w:sz w:val="24"/>
          <w:szCs w:val="24"/>
          <w:lang w:val="en-US"/>
        </w:rPr>
      </w:pPr>
    </w:p>
    <w:p w:rsidR="006912A1" w:rsidRDefault="006912A1">
      <w:pPr>
        <w:spacing w:after="160" w:line="259" w:lineRule="auto"/>
        <w:rPr>
          <w:rFonts w:asciiTheme="majorBidi" w:eastAsiaTheme="majorEastAsia" w:hAnsiTheme="majorBidi" w:cstheme="majorBidi"/>
          <w:b/>
          <w:bCs/>
          <w:sz w:val="24"/>
          <w:szCs w:val="24"/>
          <w:lang w:val="en-US"/>
        </w:rPr>
      </w:pPr>
      <w:r>
        <w:rPr>
          <w:rFonts w:asciiTheme="majorBidi" w:hAnsiTheme="majorBidi"/>
          <w:b/>
          <w:bCs/>
          <w:sz w:val="24"/>
          <w:szCs w:val="24"/>
          <w:lang w:val="en-US"/>
        </w:rPr>
        <w:br w:type="page"/>
      </w:r>
    </w:p>
    <w:p w:rsidR="00F97D1E" w:rsidRPr="00B75E35" w:rsidRDefault="00F97D1E" w:rsidP="00B75E35">
      <w:pPr>
        <w:pStyle w:val="Heading1"/>
        <w:rPr>
          <w:rFonts w:asciiTheme="majorBidi" w:hAnsiTheme="majorBidi"/>
          <w:b/>
          <w:bCs/>
          <w:sz w:val="24"/>
          <w:szCs w:val="24"/>
          <w:lang w:val="en-US"/>
        </w:rPr>
      </w:pPr>
      <w:bookmarkStart w:id="3" w:name="_Toc490205735"/>
      <w:r w:rsidRPr="00B75E35">
        <w:rPr>
          <w:rFonts w:asciiTheme="majorBidi" w:hAnsiTheme="majorBidi"/>
          <w:b/>
          <w:bCs/>
          <w:color w:val="auto"/>
          <w:sz w:val="24"/>
          <w:szCs w:val="24"/>
          <w:lang w:val="en-US"/>
        </w:rPr>
        <w:lastRenderedPageBreak/>
        <w:t>ABBREVIATIONS AND ACRONYMS</w:t>
      </w:r>
      <w:bookmarkEnd w:id="3"/>
    </w:p>
    <w:tbl>
      <w:tblPr>
        <w:tblW w:w="9062" w:type="dxa"/>
        <w:tblCellMar>
          <w:left w:w="10" w:type="dxa"/>
          <w:right w:w="10" w:type="dxa"/>
        </w:tblCellMar>
        <w:tblLook w:val="04A0" w:firstRow="1" w:lastRow="0" w:firstColumn="1" w:lastColumn="0" w:noHBand="0" w:noVBand="1"/>
      </w:tblPr>
      <w:tblGrid>
        <w:gridCol w:w="1310"/>
        <w:gridCol w:w="7752"/>
      </w:tblGrid>
      <w:tr w:rsidR="00F97D1E" w:rsidRPr="00B75E35" w:rsidTr="00B75E35">
        <w:tc>
          <w:tcPr>
            <w:tcW w:w="1310" w:type="dxa"/>
            <w:tcBorders>
              <w:right w:val="single" w:sz="4" w:space="0" w:color="auto"/>
            </w:tcBorders>
            <w:shd w:val="clear" w:color="auto" w:fill="auto"/>
            <w:tcMar>
              <w:top w:w="0" w:type="dxa"/>
              <w:left w:w="108" w:type="dxa"/>
              <w:bottom w:w="0" w:type="dxa"/>
              <w:right w:w="108" w:type="dxa"/>
            </w:tcMar>
          </w:tcPr>
          <w:p w:rsidR="00F97D1E" w:rsidRPr="00B75E35" w:rsidRDefault="00F97D1E" w:rsidP="00F97D1E">
            <w:pPr>
              <w:spacing w:after="0"/>
              <w:jc w:val="both"/>
              <w:rPr>
                <w:rFonts w:asciiTheme="majorBidi" w:hAnsiTheme="majorBidi" w:cstheme="majorBidi"/>
                <w:color w:val="000000"/>
                <w:sz w:val="24"/>
                <w:szCs w:val="24"/>
                <w:lang w:val="en-US" w:eastAsia="fr-FR"/>
              </w:rPr>
            </w:pPr>
            <w:r w:rsidRPr="00B75E35">
              <w:rPr>
                <w:rFonts w:asciiTheme="majorBidi" w:hAnsiTheme="majorBidi" w:cstheme="majorBidi"/>
                <w:color w:val="000000"/>
                <w:sz w:val="24"/>
                <w:szCs w:val="24"/>
                <w:lang w:val="en-US" w:eastAsia="fr-FR"/>
              </w:rPr>
              <w:t xml:space="preserve">IGA </w:t>
            </w:r>
          </w:p>
          <w:p w:rsidR="00F97D1E" w:rsidRPr="00B75E35" w:rsidRDefault="006912A1" w:rsidP="00F97D1E">
            <w:pPr>
              <w:spacing w:after="0"/>
              <w:jc w:val="both"/>
              <w:rPr>
                <w:rFonts w:asciiTheme="majorBidi" w:hAnsiTheme="majorBidi" w:cstheme="majorBidi"/>
                <w:color w:val="000000"/>
                <w:sz w:val="24"/>
                <w:szCs w:val="24"/>
                <w:lang w:val="en-US" w:eastAsia="fr-FR"/>
              </w:rPr>
            </w:pPr>
            <w:r>
              <w:rPr>
                <w:rFonts w:asciiTheme="majorBidi" w:hAnsiTheme="majorBidi" w:cstheme="majorBidi"/>
                <w:color w:val="000000"/>
                <w:sz w:val="24"/>
                <w:szCs w:val="24"/>
                <w:lang w:val="en-US" w:eastAsia="fr-FR"/>
              </w:rPr>
              <w:t>ACCMR</w:t>
            </w:r>
          </w:p>
          <w:p w:rsidR="00F97D1E" w:rsidRPr="00B75E35" w:rsidRDefault="00F97D1E" w:rsidP="00F97D1E">
            <w:pPr>
              <w:spacing w:after="0"/>
              <w:jc w:val="both"/>
              <w:rPr>
                <w:rFonts w:asciiTheme="majorBidi" w:hAnsiTheme="majorBidi" w:cstheme="majorBidi"/>
                <w:color w:val="000000"/>
                <w:sz w:val="24"/>
                <w:szCs w:val="24"/>
                <w:lang w:val="en-US" w:eastAsia="fr-FR"/>
              </w:rPr>
            </w:pPr>
            <w:r w:rsidRPr="00B75E35">
              <w:rPr>
                <w:rFonts w:asciiTheme="majorBidi" w:hAnsiTheme="majorBidi" w:cstheme="majorBidi"/>
                <w:color w:val="000000"/>
                <w:sz w:val="24"/>
                <w:szCs w:val="24"/>
                <w:lang w:val="en-US" w:eastAsia="fr-FR"/>
              </w:rPr>
              <w:t>GAPACC</w:t>
            </w:r>
          </w:p>
          <w:p w:rsidR="00F97D1E" w:rsidRPr="00B75E35" w:rsidRDefault="00F97D1E" w:rsidP="00F97D1E">
            <w:pPr>
              <w:spacing w:after="0"/>
              <w:jc w:val="both"/>
              <w:rPr>
                <w:rFonts w:asciiTheme="majorBidi" w:hAnsiTheme="majorBidi" w:cstheme="majorBidi"/>
                <w:sz w:val="24"/>
                <w:szCs w:val="24"/>
                <w:lang w:val="en-US" w:eastAsia="fr-FR"/>
              </w:rPr>
            </w:pPr>
            <w:r w:rsidRPr="00B75E35">
              <w:rPr>
                <w:rFonts w:asciiTheme="majorBidi" w:hAnsiTheme="majorBidi" w:cstheme="majorBidi"/>
                <w:sz w:val="24"/>
                <w:szCs w:val="24"/>
                <w:lang w:val="en-US" w:eastAsia="fr-FR"/>
              </w:rPr>
              <w:t>WSC/SDR</w:t>
            </w:r>
          </w:p>
          <w:p w:rsidR="00F97D1E" w:rsidRPr="00B75E35" w:rsidRDefault="00F97D1E" w:rsidP="00F97D1E">
            <w:pPr>
              <w:spacing w:after="0"/>
              <w:jc w:val="both"/>
              <w:rPr>
                <w:rFonts w:asciiTheme="majorBidi" w:hAnsiTheme="majorBidi" w:cstheme="majorBidi"/>
                <w:sz w:val="24"/>
                <w:szCs w:val="24"/>
                <w:lang w:val="en-US" w:eastAsia="fr-FR"/>
              </w:rPr>
            </w:pPr>
            <w:r w:rsidRPr="00B75E35">
              <w:rPr>
                <w:rFonts w:asciiTheme="majorBidi" w:hAnsiTheme="majorBidi" w:cstheme="majorBidi"/>
                <w:sz w:val="24"/>
                <w:szCs w:val="24"/>
                <w:lang w:val="en-US" w:eastAsia="fr-FR"/>
              </w:rPr>
              <w:t>VMC</w:t>
            </w:r>
          </w:p>
          <w:p w:rsidR="00F97D1E" w:rsidRPr="00B75E35" w:rsidRDefault="00F97D1E" w:rsidP="00F97D1E">
            <w:pPr>
              <w:spacing w:after="0"/>
              <w:jc w:val="both"/>
              <w:rPr>
                <w:rFonts w:asciiTheme="majorBidi" w:hAnsiTheme="majorBidi" w:cstheme="majorBidi"/>
                <w:sz w:val="24"/>
                <w:szCs w:val="24"/>
                <w:lang w:val="en-US"/>
              </w:rPr>
            </w:pPr>
            <w:r w:rsidRPr="00B75E35">
              <w:rPr>
                <w:rFonts w:asciiTheme="majorBidi" w:hAnsiTheme="majorBidi" w:cstheme="majorBidi"/>
                <w:sz w:val="24"/>
                <w:szCs w:val="24"/>
                <w:lang w:val="en-US" w:eastAsia="fr-FR"/>
              </w:rPr>
              <w:t>SC</w:t>
            </w:r>
          </w:p>
          <w:p w:rsidR="00F97D1E" w:rsidRPr="00B75E35" w:rsidRDefault="006912A1" w:rsidP="00F97D1E">
            <w:pPr>
              <w:spacing w:after="0"/>
              <w:jc w:val="both"/>
              <w:rPr>
                <w:rFonts w:asciiTheme="majorBidi" w:hAnsiTheme="majorBidi" w:cstheme="majorBidi"/>
                <w:sz w:val="24"/>
                <w:szCs w:val="24"/>
                <w:lang w:val="en-US"/>
              </w:rPr>
            </w:pPr>
            <w:r>
              <w:rPr>
                <w:rFonts w:asciiTheme="majorBidi" w:hAnsiTheme="majorBidi" w:cstheme="majorBidi"/>
                <w:sz w:val="24"/>
                <w:szCs w:val="24"/>
                <w:lang w:val="en-US" w:eastAsia="fr-FR"/>
              </w:rPr>
              <w:t>CREDD</w:t>
            </w:r>
          </w:p>
          <w:p w:rsidR="00F97D1E" w:rsidRPr="00B75E35" w:rsidRDefault="00F97D1E" w:rsidP="00F97D1E">
            <w:pPr>
              <w:spacing w:after="0"/>
              <w:jc w:val="both"/>
              <w:rPr>
                <w:rFonts w:asciiTheme="majorBidi" w:hAnsiTheme="majorBidi" w:cstheme="majorBidi"/>
                <w:sz w:val="24"/>
                <w:szCs w:val="24"/>
                <w:lang w:val="en-US"/>
              </w:rPr>
            </w:pPr>
            <w:r w:rsidRPr="00B75E35">
              <w:rPr>
                <w:rFonts w:asciiTheme="majorBidi" w:hAnsiTheme="majorBidi" w:cstheme="majorBidi"/>
                <w:color w:val="000000"/>
                <w:sz w:val="24"/>
                <w:szCs w:val="24"/>
                <w:lang w:val="en-US" w:eastAsia="fr-FR"/>
              </w:rPr>
              <w:t xml:space="preserve">CFS/FSO </w:t>
            </w:r>
          </w:p>
          <w:p w:rsidR="00F97D1E" w:rsidRPr="00B75E35" w:rsidRDefault="00F97D1E" w:rsidP="00F97D1E">
            <w:pPr>
              <w:spacing w:after="0"/>
              <w:jc w:val="both"/>
              <w:rPr>
                <w:rFonts w:asciiTheme="majorBidi" w:hAnsiTheme="majorBidi" w:cstheme="majorBidi"/>
                <w:sz w:val="24"/>
                <w:szCs w:val="24"/>
                <w:lang w:val="en-US"/>
              </w:rPr>
            </w:pPr>
            <w:r w:rsidRPr="00B75E35">
              <w:rPr>
                <w:rFonts w:asciiTheme="majorBidi" w:hAnsiTheme="majorBidi" w:cstheme="majorBidi"/>
                <w:iCs/>
                <w:sz w:val="24"/>
                <w:szCs w:val="24"/>
                <w:lang w:val="en-US" w:eastAsia="fr-FR"/>
              </w:rPr>
              <w:t>SFCP</w:t>
            </w:r>
          </w:p>
          <w:p w:rsidR="00F97D1E" w:rsidRPr="00B75E35" w:rsidRDefault="00F97D1E" w:rsidP="00F97D1E">
            <w:pPr>
              <w:spacing w:after="0"/>
              <w:jc w:val="both"/>
              <w:rPr>
                <w:rFonts w:asciiTheme="majorBidi" w:hAnsiTheme="majorBidi" w:cstheme="majorBidi"/>
                <w:sz w:val="24"/>
                <w:szCs w:val="24"/>
                <w:lang w:val="en-US" w:eastAsia="fr-FR"/>
              </w:rPr>
            </w:pPr>
            <w:r w:rsidRPr="00B75E35">
              <w:rPr>
                <w:rFonts w:asciiTheme="majorBidi" w:hAnsiTheme="majorBidi" w:cstheme="majorBidi"/>
                <w:sz w:val="24"/>
                <w:szCs w:val="24"/>
                <w:lang w:val="en-US" w:eastAsia="fr-FR"/>
              </w:rPr>
              <w:t>PC</w:t>
            </w:r>
          </w:p>
          <w:p w:rsidR="00F97D1E" w:rsidRPr="00B75E35" w:rsidRDefault="00F97D1E" w:rsidP="00F97D1E">
            <w:pPr>
              <w:spacing w:after="0"/>
              <w:jc w:val="both"/>
              <w:rPr>
                <w:rFonts w:asciiTheme="majorBidi" w:hAnsiTheme="majorBidi" w:cstheme="majorBidi"/>
                <w:color w:val="000000"/>
                <w:sz w:val="24"/>
                <w:szCs w:val="24"/>
                <w:lang w:val="en-US" w:eastAsia="fr-FR"/>
              </w:rPr>
            </w:pPr>
            <w:r w:rsidRPr="00B75E35">
              <w:rPr>
                <w:rFonts w:asciiTheme="majorBidi" w:hAnsiTheme="majorBidi" w:cstheme="majorBidi"/>
                <w:color w:val="000000"/>
                <w:sz w:val="24"/>
                <w:szCs w:val="24"/>
                <w:lang w:val="en-US" w:eastAsia="fr-FR"/>
              </w:rPr>
              <w:t xml:space="preserve">RTC </w:t>
            </w:r>
          </w:p>
          <w:p w:rsidR="00F97D1E" w:rsidRPr="00B75E35" w:rsidRDefault="00F97D1E" w:rsidP="00F97D1E">
            <w:pPr>
              <w:spacing w:after="0"/>
              <w:jc w:val="both"/>
              <w:rPr>
                <w:rFonts w:asciiTheme="majorBidi" w:hAnsiTheme="majorBidi" w:cstheme="majorBidi"/>
                <w:sz w:val="24"/>
                <w:szCs w:val="24"/>
                <w:lang w:val="en-US" w:eastAsia="fr-FR"/>
              </w:rPr>
            </w:pPr>
            <w:r w:rsidRPr="00B75E35">
              <w:rPr>
                <w:rFonts w:asciiTheme="majorBidi" w:hAnsiTheme="majorBidi" w:cstheme="majorBidi"/>
                <w:sz w:val="24"/>
                <w:szCs w:val="24"/>
                <w:lang w:val="en-US" w:eastAsia="fr-FR"/>
              </w:rPr>
              <w:t>NPD</w:t>
            </w:r>
          </w:p>
          <w:p w:rsidR="00F97D1E" w:rsidRPr="00B75E35" w:rsidRDefault="006912A1" w:rsidP="00F97D1E">
            <w:pPr>
              <w:spacing w:after="0"/>
              <w:jc w:val="both"/>
              <w:rPr>
                <w:rFonts w:asciiTheme="majorBidi" w:hAnsiTheme="majorBidi" w:cstheme="majorBidi"/>
                <w:bCs/>
                <w:iCs/>
                <w:sz w:val="24"/>
                <w:szCs w:val="24"/>
                <w:lang w:val="en-US" w:eastAsia="fr-FR"/>
              </w:rPr>
            </w:pPr>
            <w:r>
              <w:rPr>
                <w:rFonts w:asciiTheme="majorBidi" w:hAnsiTheme="majorBidi" w:cstheme="majorBidi"/>
                <w:bCs/>
                <w:iCs/>
                <w:sz w:val="24"/>
                <w:szCs w:val="24"/>
                <w:lang w:val="en-US" w:eastAsia="fr-FR"/>
              </w:rPr>
              <w:t>DREDD</w:t>
            </w:r>
          </w:p>
          <w:p w:rsidR="00F97D1E" w:rsidRPr="00B75E35" w:rsidRDefault="00F97D1E" w:rsidP="00F97D1E">
            <w:pPr>
              <w:spacing w:after="0"/>
              <w:jc w:val="both"/>
              <w:rPr>
                <w:rFonts w:asciiTheme="majorBidi" w:hAnsiTheme="majorBidi" w:cstheme="majorBidi"/>
                <w:sz w:val="24"/>
                <w:szCs w:val="24"/>
                <w:lang w:val="en-US"/>
              </w:rPr>
            </w:pPr>
            <w:r w:rsidRPr="00B75E35">
              <w:rPr>
                <w:rFonts w:asciiTheme="majorBidi" w:hAnsiTheme="majorBidi" w:cstheme="majorBidi"/>
                <w:sz w:val="24"/>
                <w:szCs w:val="24"/>
                <w:lang w:val="en-US" w:eastAsia="fr-FR"/>
              </w:rPr>
              <w:t>AF</w:t>
            </w:r>
            <w:r w:rsidRPr="00B75E35">
              <w:rPr>
                <w:rFonts w:asciiTheme="majorBidi" w:hAnsiTheme="majorBidi" w:cstheme="majorBidi"/>
                <w:color w:val="000000"/>
                <w:sz w:val="24"/>
                <w:szCs w:val="24"/>
                <w:lang w:val="en-US" w:eastAsia="fr-FR"/>
              </w:rPr>
              <w:t xml:space="preserve"> </w:t>
            </w:r>
          </w:p>
          <w:p w:rsidR="00F97D1E" w:rsidRPr="00B75E35" w:rsidRDefault="00F97D1E" w:rsidP="00F97D1E">
            <w:pPr>
              <w:spacing w:after="0"/>
              <w:jc w:val="both"/>
              <w:rPr>
                <w:rFonts w:asciiTheme="majorBidi" w:hAnsiTheme="majorBidi" w:cstheme="majorBidi"/>
                <w:sz w:val="24"/>
                <w:szCs w:val="24"/>
                <w:lang w:val="en-US" w:eastAsia="fr-FR"/>
              </w:rPr>
            </w:pPr>
            <w:r w:rsidRPr="00B75E35">
              <w:rPr>
                <w:rFonts w:asciiTheme="majorBidi" w:hAnsiTheme="majorBidi" w:cstheme="majorBidi"/>
                <w:sz w:val="24"/>
                <w:szCs w:val="24"/>
                <w:lang w:val="en-US" w:eastAsia="fr-FR"/>
              </w:rPr>
              <w:t>GIZ</w:t>
            </w:r>
          </w:p>
          <w:p w:rsidR="00F97D1E" w:rsidRPr="00B75E35" w:rsidRDefault="00F97D1E" w:rsidP="00F97D1E">
            <w:pPr>
              <w:spacing w:after="0"/>
              <w:jc w:val="both"/>
              <w:rPr>
                <w:rFonts w:asciiTheme="majorBidi" w:hAnsiTheme="majorBidi" w:cstheme="majorBidi"/>
                <w:color w:val="000000"/>
                <w:sz w:val="24"/>
                <w:szCs w:val="24"/>
                <w:lang w:val="en-US" w:eastAsia="fr-FR"/>
              </w:rPr>
            </w:pPr>
            <w:r w:rsidRPr="00B75E35">
              <w:rPr>
                <w:rFonts w:asciiTheme="majorBidi" w:hAnsiTheme="majorBidi" w:cstheme="majorBidi"/>
                <w:color w:val="000000"/>
                <w:sz w:val="24"/>
                <w:szCs w:val="24"/>
                <w:lang w:val="en-US" w:eastAsia="fr-FR"/>
              </w:rPr>
              <w:t>IUCN</w:t>
            </w:r>
          </w:p>
          <w:p w:rsidR="00F97D1E" w:rsidRPr="00B75E35" w:rsidRDefault="00F97D1E" w:rsidP="00F97D1E">
            <w:pPr>
              <w:spacing w:after="0"/>
              <w:jc w:val="both"/>
              <w:rPr>
                <w:rFonts w:asciiTheme="majorBidi" w:hAnsiTheme="majorBidi" w:cstheme="majorBidi"/>
                <w:color w:val="000000"/>
                <w:sz w:val="24"/>
                <w:szCs w:val="24"/>
                <w:lang w:val="en-US" w:eastAsia="fr-FR"/>
              </w:rPr>
            </w:pPr>
            <w:r w:rsidRPr="00B75E35">
              <w:rPr>
                <w:rFonts w:asciiTheme="majorBidi" w:hAnsiTheme="majorBidi" w:cstheme="majorBidi"/>
                <w:color w:val="000000"/>
                <w:sz w:val="24"/>
                <w:szCs w:val="24"/>
                <w:lang w:val="en-US" w:eastAsia="fr-FR"/>
              </w:rPr>
              <w:t>MASEF</w:t>
            </w:r>
          </w:p>
          <w:p w:rsidR="00F97D1E" w:rsidRPr="00B75E35" w:rsidRDefault="00F97D1E" w:rsidP="00F97D1E">
            <w:pPr>
              <w:spacing w:after="0"/>
              <w:jc w:val="both"/>
              <w:rPr>
                <w:rFonts w:asciiTheme="majorBidi" w:hAnsiTheme="majorBidi" w:cstheme="majorBidi"/>
                <w:sz w:val="24"/>
                <w:szCs w:val="24"/>
                <w:lang w:val="en-US"/>
              </w:rPr>
            </w:pPr>
            <w:r w:rsidRPr="00B75E35">
              <w:rPr>
                <w:rFonts w:asciiTheme="majorBidi" w:hAnsiTheme="majorBidi" w:cstheme="majorBidi"/>
                <w:color w:val="000000"/>
                <w:sz w:val="24"/>
                <w:szCs w:val="24"/>
                <w:lang w:val="en-US" w:eastAsia="fr-FR"/>
              </w:rPr>
              <w:t>MEF</w:t>
            </w:r>
            <w:r w:rsidRPr="00B75E35">
              <w:rPr>
                <w:rFonts w:asciiTheme="majorBidi" w:hAnsiTheme="majorBidi" w:cstheme="majorBidi"/>
                <w:sz w:val="24"/>
                <w:szCs w:val="24"/>
                <w:lang w:val="en-US" w:eastAsia="fr-FR"/>
              </w:rPr>
              <w:t xml:space="preserve"> </w:t>
            </w:r>
          </w:p>
          <w:p w:rsidR="00F97D1E" w:rsidRPr="00B75E35" w:rsidRDefault="00F97D1E" w:rsidP="00F97D1E">
            <w:pPr>
              <w:spacing w:after="0"/>
              <w:jc w:val="both"/>
              <w:rPr>
                <w:rFonts w:asciiTheme="majorBidi" w:hAnsiTheme="majorBidi" w:cstheme="majorBidi"/>
                <w:sz w:val="24"/>
                <w:szCs w:val="24"/>
                <w:lang w:val="en-US"/>
              </w:rPr>
            </w:pPr>
            <w:r w:rsidRPr="00B75E35">
              <w:rPr>
                <w:rFonts w:asciiTheme="majorBidi" w:hAnsiTheme="majorBidi" w:cstheme="majorBidi"/>
                <w:sz w:val="24"/>
                <w:szCs w:val="24"/>
                <w:lang w:val="en-US" w:eastAsia="fr-FR"/>
              </w:rPr>
              <w:t>MEDD</w:t>
            </w:r>
          </w:p>
          <w:p w:rsidR="00F97D1E" w:rsidRPr="00B75E35" w:rsidRDefault="00F97D1E" w:rsidP="00F97D1E">
            <w:pPr>
              <w:spacing w:after="0"/>
              <w:jc w:val="both"/>
              <w:rPr>
                <w:rFonts w:asciiTheme="majorBidi" w:eastAsia="Times New Roman" w:hAnsiTheme="majorBidi" w:cstheme="majorBidi"/>
                <w:bCs/>
                <w:color w:val="000000"/>
                <w:sz w:val="24"/>
                <w:szCs w:val="24"/>
                <w:lang w:val="en-US" w:eastAsia="fr-FR"/>
              </w:rPr>
            </w:pPr>
            <w:r w:rsidRPr="00B75E35">
              <w:rPr>
                <w:rFonts w:asciiTheme="majorBidi" w:eastAsia="Times New Roman" w:hAnsiTheme="majorBidi" w:cstheme="majorBidi"/>
                <w:bCs/>
                <w:color w:val="000000"/>
                <w:sz w:val="24"/>
                <w:szCs w:val="24"/>
                <w:lang w:val="en-US" w:eastAsia="fr-FR"/>
              </w:rPr>
              <w:t>NGO</w:t>
            </w:r>
          </w:p>
          <w:p w:rsidR="00F97D1E" w:rsidRPr="00B75E35" w:rsidRDefault="00F97D1E" w:rsidP="00F97D1E">
            <w:pPr>
              <w:spacing w:after="0"/>
              <w:jc w:val="both"/>
              <w:rPr>
                <w:rFonts w:asciiTheme="majorBidi" w:hAnsiTheme="majorBidi" w:cstheme="majorBidi"/>
                <w:bCs/>
                <w:iCs/>
                <w:sz w:val="24"/>
                <w:szCs w:val="24"/>
                <w:lang w:val="en-US" w:eastAsia="fr-FR"/>
              </w:rPr>
            </w:pPr>
            <w:r w:rsidRPr="00B75E35">
              <w:rPr>
                <w:rFonts w:asciiTheme="majorBidi" w:hAnsiTheme="majorBidi" w:cstheme="majorBidi"/>
                <w:bCs/>
                <w:iCs/>
                <w:sz w:val="24"/>
                <w:szCs w:val="24"/>
                <w:lang w:val="en-US" w:eastAsia="fr-FR"/>
              </w:rPr>
              <w:t>CCAAP</w:t>
            </w:r>
          </w:p>
          <w:p w:rsidR="00F97D1E" w:rsidRPr="00B75E35" w:rsidRDefault="00F97D1E" w:rsidP="00F97D1E">
            <w:pPr>
              <w:spacing w:after="0"/>
              <w:jc w:val="both"/>
              <w:rPr>
                <w:rFonts w:asciiTheme="majorBidi" w:hAnsiTheme="majorBidi" w:cstheme="majorBidi"/>
                <w:sz w:val="24"/>
                <w:szCs w:val="24"/>
                <w:lang w:val="en-US"/>
              </w:rPr>
            </w:pPr>
            <w:r w:rsidRPr="00B75E35">
              <w:rPr>
                <w:rFonts w:asciiTheme="majorBidi" w:hAnsiTheme="majorBidi" w:cstheme="majorBidi"/>
                <w:color w:val="000000"/>
                <w:sz w:val="24"/>
                <w:szCs w:val="24"/>
                <w:lang w:val="en-US" w:eastAsia="fr-FR"/>
              </w:rPr>
              <w:t>WFP</w:t>
            </w:r>
          </w:p>
          <w:p w:rsidR="00F97D1E" w:rsidRPr="00B75E35" w:rsidRDefault="006912A1" w:rsidP="00F97D1E">
            <w:pPr>
              <w:spacing w:after="0"/>
              <w:jc w:val="both"/>
              <w:rPr>
                <w:rFonts w:asciiTheme="majorBidi" w:hAnsiTheme="majorBidi" w:cstheme="majorBidi"/>
                <w:iCs/>
                <w:sz w:val="24"/>
                <w:szCs w:val="24"/>
                <w:lang w:val="en-US" w:eastAsia="fr-FR"/>
              </w:rPr>
            </w:pPr>
            <w:r>
              <w:rPr>
                <w:rFonts w:asciiTheme="majorBidi" w:hAnsiTheme="majorBidi" w:cstheme="majorBidi"/>
                <w:iCs/>
                <w:sz w:val="24"/>
                <w:szCs w:val="24"/>
                <w:lang w:val="en-US" w:eastAsia="fr-FR"/>
              </w:rPr>
              <w:t>PANE</w:t>
            </w:r>
          </w:p>
          <w:p w:rsidR="00F97D1E" w:rsidRPr="00B75E35" w:rsidRDefault="00F97D1E" w:rsidP="00F97D1E">
            <w:pPr>
              <w:spacing w:after="0"/>
              <w:jc w:val="both"/>
              <w:rPr>
                <w:rFonts w:asciiTheme="majorBidi" w:hAnsiTheme="majorBidi" w:cstheme="majorBidi"/>
                <w:bCs/>
                <w:iCs/>
                <w:sz w:val="24"/>
                <w:szCs w:val="24"/>
                <w:lang w:val="en-US" w:eastAsia="fr-FR"/>
              </w:rPr>
            </w:pPr>
            <w:r w:rsidRPr="00B75E35">
              <w:rPr>
                <w:rFonts w:asciiTheme="majorBidi" w:hAnsiTheme="majorBidi" w:cstheme="majorBidi"/>
                <w:bCs/>
                <w:iCs/>
                <w:sz w:val="24"/>
                <w:szCs w:val="24"/>
                <w:lang w:val="en-US" w:eastAsia="fr-FR"/>
              </w:rPr>
              <w:t>PARSACC</w:t>
            </w:r>
          </w:p>
          <w:p w:rsidR="00F97D1E" w:rsidRPr="00B75E35" w:rsidRDefault="00F97D1E" w:rsidP="00F97D1E">
            <w:pPr>
              <w:spacing w:after="0"/>
              <w:jc w:val="both"/>
              <w:rPr>
                <w:rFonts w:asciiTheme="majorBidi" w:hAnsiTheme="majorBidi" w:cstheme="majorBidi"/>
                <w:iCs/>
                <w:sz w:val="24"/>
                <w:szCs w:val="24"/>
                <w:lang w:val="en-US" w:eastAsia="fr-FR"/>
              </w:rPr>
            </w:pPr>
          </w:p>
          <w:p w:rsidR="00F97D1E" w:rsidRPr="00B75E35" w:rsidRDefault="006912A1" w:rsidP="00F97D1E">
            <w:pPr>
              <w:spacing w:after="0"/>
              <w:jc w:val="both"/>
              <w:rPr>
                <w:rFonts w:asciiTheme="majorBidi" w:hAnsiTheme="majorBidi" w:cstheme="majorBidi"/>
                <w:iCs/>
                <w:sz w:val="24"/>
                <w:szCs w:val="24"/>
                <w:lang w:val="en-US" w:eastAsia="fr-FR"/>
              </w:rPr>
            </w:pPr>
            <w:r>
              <w:rPr>
                <w:rFonts w:asciiTheme="majorBidi" w:hAnsiTheme="majorBidi" w:cstheme="majorBidi"/>
                <w:iCs/>
                <w:sz w:val="24"/>
                <w:szCs w:val="24"/>
                <w:lang w:val="en-US" w:eastAsia="fr-FR"/>
              </w:rPr>
              <w:t>PARIIS</w:t>
            </w:r>
          </w:p>
          <w:p w:rsidR="00F97D1E" w:rsidRPr="00B75E35" w:rsidRDefault="00F97D1E" w:rsidP="00F97D1E">
            <w:pPr>
              <w:spacing w:after="0"/>
              <w:jc w:val="both"/>
              <w:rPr>
                <w:rFonts w:asciiTheme="majorBidi" w:hAnsiTheme="majorBidi" w:cstheme="majorBidi"/>
                <w:iCs/>
                <w:sz w:val="24"/>
                <w:szCs w:val="24"/>
                <w:lang w:val="en-US" w:eastAsia="fr-FR"/>
              </w:rPr>
            </w:pPr>
            <w:r w:rsidRPr="00B75E35">
              <w:rPr>
                <w:rFonts w:asciiTheme="majorBidi" w:hAnsiTheme="majorBidi" w:cstheme="majorBidi"/>
                <w:iCs/>
                <w:sz w:val="24"/>
                <w:szCs w:val="24"/>
                <w:lang w:val="en-US" w:eastAsia="fr-FR"/>
              </w:rPr>
              <w:t>GDP</w:t>
            </w:r>
          </w:p>
          <w:p w:rsidR="00F97D1E" w:rsidRPr="00B75E35" w:rsidRDefault="00F97D1E" w:rsidP="00F97D1E">
            <w:pPr>
              <w:spacing w:after="0"/>
              <w:jc w:val="both"/>
              <w:rPr>
                <w:rFonts w:asciiTheme="majorBidi" w:hAnsiTheme="majorBidi" w:cstheme="majorBidi"/>
                <w:color w:val="000000"/>
                <w:sz w:val="24"/>
                <w:szCs w:val="24"/>
                <w:lang w:val="en-US" w:eastAsia="fr-FR"/>
              </w:rPr>
            </w:pPr>
            <w:r w:rsidRPr="00B75E35">
              <w:rPr>
                <w:rFonts w:asciiTheme="majorBidi" w:hAnsiTheme="majorBidi" w:cstheme="majorBidi"/>
                <w:color w:val="000000"/>
                <w:sz w:val="24"/>
                <w:szCs w:val="24"/>
                <w:lang w:val="en-US" w:eastAsia="fr-FR"/>
              </w:rPr>
              <w:t>LDC</w:t>
            </w:r>
          </w:p>
          <w:p w:rsidR="00F97D1E" w:rsidRPr="00B75E35" w:rsidRDefault="00F97D1E" w:rsidP="00F97D1E">
            <w:pPr>
              <w:spacing w:after="0"/>
              <w:jc w:val="both"/>
              <w:rPr>
                <w:rFonts w:asciiTheme="majorBidi" w:hAnsiTheme="majorBidi" w:cstheme="majorBidi"/>
                <w:color w:val="000000"/>
                <w:sz w:val="24"/>
                <w:szCs w:val="24"/>
                <w:lang w:val="en-US" w:eastAsia="fr-FR"/>
              </w:rPr>
            </w:pPr>
            <w:r w:rsidRPr="00B75E35">
              <w:rPr>
                <w:rFonts w:asciiTheme="majorBidi" w:hAnsiTheme="majorBidi" w:cstheme="majorBidi"/>
                <w:color w:val="000000"/>
                <w:sz w:val="24"/>
                <w:szCs w:val="24"/>
                <w:lang w:val="en-US" w:eastAsia="fr-FR"/>
              </w:rPr>
              <w:t>GNP</w:t>
            </w:r>
          </w:p>
          <w:p w:rsidR="00F97D1E" w:rsidRPr="00B75E35" w:rsidRDefault="00F97D1E" w:rsidP="00F97D1E">
            <w:pPr>
              <w:spacing w:after="0"/>
              <w:jc w:val="both"/>
              <w:rPr>
                <w:rFonts w:asciiTheme="majorBidi" w:hAnsiTheme="majorBidi" w:cstheme="majorBidi"/>
                <w:color w:val="000000"/>
                <w:sz w:val="24"/>
                <w:szCs w:val="24"/>
                <w:lang w:val="en-US" w:eastAsia="fr-FR"/>
              </w:rPr>
            </w:pPr>
            <w:r w:rsidRPr="00B75E35">
              <w:rPr>
                <w:rFonts w:asciiTheme="majorBidi" w:hAnsiTheme="majorBidi" w:cstheme="majorBidi"/>
                <w:color w:val="000000"/>
                <w:sz w:val="24"/>
                <w:szCs w:val="24"/>
                <w:lang w:val="en-US" w:eastAsia="fr-FR"/>
              </w:rPr>
              <w:t xml:space="preserve">PRAPS </w:t>
            </w:r>
          </w:p>
          <w:p w:rsidR="00F97D1E" w:rsidRPr="00B75E35" w:rsidRDefault="006912A1" w:rsidP="00F97D1E">
            <w:pPr>
              <w:spacing w:after="0"/>
              <w:jc w:val="both"/>
              <w:rPr>
                <w:rFonts w:asciiTheme="majorBidi" w:hAnsiTheme="majorBidi" w:cstheme="majorBidi"/>
                <w:color w:val="000000"/>
                <w:sz w:val="24"/>
                <w:szCs w:val="24"/>
                <w:lang w:val="en-US" w:eastAsia="fr-FR"/>
              </w:rPr>
            </w:pPr>
            <w:r>
              <w:rPr>
                <w:rFonts w:asciiTheme="majorBidi" w:hAnsiTheme="majorBidi" w:cstheme="majorBidi"/>
                <w:color w:val="000000"/>
                <w:sz w:val="24"/>
                <w:szCs w:val="24"/>
                <w:lang w:val="en-US" w:eastAsia="fr-FR"/>
              </w:rPr>
              <w:t>PROGRN</w:t>
            </w:r>
          </w:p>
          <w:p w:rsidR="00F97D1E" w:rsidRPr="00B75E35" w:rsidRDefault="00F97D1E" w:rsidP="00F97D1E">
            <w:pPr>
              <w:spacing w:after="0"/>
              <w:jc w:val="both"/>
              <w:rPr>
                <w:rFonts w:asciiTheme="majorBidi" w:hAnsiTheme="majorBidi" w:cstheme="majorBidi"/>
                <w:color w:val="000000"/>
                <w:sz w:val="24"/>
                <w:szCs w:val="24"/>
                <w:lang w:val="en-US" w:eastAsia="fr-FR"/>
              </w:rPr>
            </w:pPr>
            <w:r w:rsidRPr="00B75E35">
              <w:rPr>
                <w:rFonts w:asciiTheme="majorBidi" w:hAnsiTheme="majorBidi" w:cstheme="majorBidi"/>
                <w:color w:val="000000"/>
                <w:sz w:val="24"/>
                <w:szCs w:val="24"/>
                <w:lang w:val="en-US" w:eastAsia="fr-FR"/>
              </w:rPr>
              <w:t>SPESD</w:t>
            </w:r>
          </w:p>
          <w:p w:rsidR="00F97D1E" w:rsidRPr="00B75E35" w:rsidRDefault="00F97D1E" w:rsidP="00F97D1E">
            <w:pPr>
              <w:spacing w:after="0"/>
              <w:jc w:val="both"/>
              <w:rPr>
                <w:rFonts w:asciiTheme="majorBidi" w:hAnsiTheme="majorBidi" w:cstheme="majorBidi"/>
                <w:color w:val="000000"/>
                <w:sz w:val="24"/>
                <w:szCs w:val="24"/>
                <w:lang w:val="en-US" w:eastAsia="fr-FR"/>
              </w:rPr>
            </w:pPr>
            <w:r w:rsidRPr="00B75E35">
              <w:rPr>
                <w:rFonts w:asciiTheme="majorBidi" w:hAnsiTheme="majorBidi" w:cstheme="majorBidi"/>
                <w:color w:val="000000"/>
                <w:sz w:val="24"/>
                <w:szCs w:val="24"/>
                <w:lang w:val="en-US" w:eastAsia="fr-FR"/>
              </w:rPr>
              <w:t xml:space="preserve">GPHC </w:t>
            </w:r>
          </w:p>
          <w:p w:rsidR="00F97D1E" w:rsidRPr="00B75E35" w:rsidRDefault="00F97D1E" w:rsidP="00F97D1E">
            <w:pPr>
              <w:spacing w:after="0"/>
              <w:jc w:val="both"/>
              <w:rPr>
                <w:rFonts w:asciiTheme="majorBidi" w:hAnsiTheme="majorBidi" w:cstheme="majorBidi"/>
                <w:color w:val="000000"/>
                <w:sz w:val="24"/>
                <w:szCs w:val="24"/>
                <w:lang w:val="en-US" w:eastAsia="fr-FR"/>
              </w:rPr>
            </w:pPr>
            <w:r w:rsidRPr="00B75E35">
              <w:rPr>
                <w:rFonts w:asciiTheme="majorBidi" w:hAnsiTheme="majorBidi" w:cstheme="majorBidi"/>
                <w:color w:val="000000"/>
                <w:sz w:val="24"/>
                <w:szCs w:val="24"/>
                <w:lang w:val="en-US" w:eastAsia="fr-FR"/>
              </w:rPr>
              <w:t>EWS</w:t>
            </w:r>
          </w:p>
          <w:p w:rsidR="00F97D1E" w:rsidRPr="00B75E35" w:rsidRDefault="00F97D1E" w:rsidP="00F97D1E">
            <w:pPr>
              <w:spacing w:after="0"/>
              <w:jc w:val="both"/>
              <w:rPr>
                <w:rFonts w:asciiTheme="majorBidi" w:hAnsiTheme="majorBidi" w:cstheme="majorBidi"/>
                <w:color w:val="000000"/>
                <w:sz w:val="24"/>
                <w:szCs w:val="24"/>
                <w:lang w:val="en-US" w:eastAsia="fr-FR"/>
              </w:rPr>
            </w:pPr>
            <w:r w:rsidRPr="00B75E35">
              <w:rPr>
                <w:rFonts w:asciiTheme="majorBidi" w:hAnsiTheme="majorBidi" w:cstheme="majorBidi"/>
                <w:color w:val="000000"/>
                <w:sz w:val="24"/>
                <w:szCs w:val="24"/>
                <w:lang w:val="en-US" w:eastAsia="fr-FR"/>
              </w:rPr>
              <w:t>SFOO</w:t>
            </w:r>
          </w:p>
          <w:p w:rsidR="00F97D1E" w:rsidRPr="00B75E35" w:rsidRDefault="00F97D1E" w:rsidP="00F97D1E">
            <w:pPr>
              <w:spacing w:after="0"/>
              <w:jc w:val="both"/>
              <w:rPr>
                <w:rFonts w:asciiTheme="majorBidi" w:hAnsiTheme="majorBidi" w:cstheme="majorBidi"/>
                <w:color w:val="000000"/>
                <w:sz w:val="24"/>
                <w:szCs w:val="24"/>
                <w:lang w:val="en-US" w:eastAsia="fr-FR"/>
              </w:rPr>
            </w:pPr>
            <w:r w:rsidRPr="00B75E35">
              <w:rPr>
                <w:rFonts w:asciiTheme="majorBidi" w:hAnsiTheme="majorBidi" w:cstheme="majorBidi"/>
                <w:color w:val="000000"/>
                <w:sz w:val="24"/>
                <w:szCs w:val="24"/>
                <w:lang w:val="en-US" w:eastAsia="fr-FR"/>
              </w:rPr>
              <w:t>SGP</w:t>
            </w:r>
          </w:p>
          <w:p w:rsidR="00F97D1E" w:rsidRPr="00B75E35" w:rsidRDefault="006912A1" w:rsidP="00F97D1E">
            <w:pPr>
              <w:spacing w:after="0"/>
              <w:jc w:val="both"/>
              <w:rPr>
                <w:rFonts w:asciiTheme="majorBidi" w:hAnsiTheme="majorBidi" w:cstheme="majorBidi"/>
                <w:iCs/>
                <w:sz w:val="24"/>
                <w:szCs w:val="24"/>
                <w:lang w:val="en-US" w:eastAsia="fr-FR"/>
              </w:rPr>
            </w:pPr>
            <w:r>
              <w:rPr>
                <w:rFonts w:asciiTheme="majorBidi" w:hAnsiTheme="majorBidi" w:cstheme="majorBidi"/>
                <w:iCs/>
                <w:sz w:val="24"/>
                <w:szCs w:val="24"/>
                <w:lang w:val="en-US" w:eastAsia="fr-FR"/>
              </w:rPr>
              <w:t>SNDD</w:t>
            </w:r>
          </w:p>
          <w:p w:rsidR="00F97D1E" w:rsidRPr="00B75E35" w:rsidRDefault="00F97D1E" w:rsidP="00F97D1E">
            <w:pPr>
              <w:spacing w:after="0"/>
              <w:jc w:val="both"/>
              <w:rPr>
                <w:rFonts w:asciiTheme="majorBidi" w:hAnsiTheme="majorBidi" w:cstheme="majorBidi"/>
                <w:sz w:val="24"/>
                <w:szCs w:val="24"/>
                <w:lang w:val="en-US"/>
              </w:rPr>
            </w:pPr>
            <w:r w:rsidRPr="00B75E35">
              <w:rPr>
                <w:rFonts w:asciiTheme="majorBidi" w:hAnsiTheme="majorBidi" w:cstheme="majorBidi"/>
                <w:iCs/>
                <w:sz w:val="24"/>
                <w:szCs w:val="24"/>
                <w:lang w:val="en-US" w:eastAsia="fr-FR"/>
              </w:rPr>
              <w:t>NSSFS</w:t>
            </w:r>
            <w:r w:rsidRPr="00B75E35">
              <w:rPr>
                <w:rFonts w:asciiTheme="majorBidi" w:hAnsiTheme="majorBidi" w:cstheme="majorBidi"/>
                <w:color w:val="000000"/>
                <w:sz w:val="24"/>
                <w:szCs w:val="24"/>
                <w:lang w:val="en-US" w:eastAsia="fr-FR"/>
              </w:rPr>
              <w:t xml:space="preserve"> </w:t>
            </w:r>
          </w:p>
          <w:p w:rsidR="00F97D1E" w:rsidRPr="00B75E35" w:rsidRDefault="00F97D1E" w:rsidP="00F97D1E">
            <w:pPr>
              <w:spacing w:after="0"/>
              <w:jc w:val="both"/>
              <w:rPr>
                <w:rFonts w:asciiTheme="majorBidi" w:hAnsiTheme="majorBidi" w:cstheme="majorBidi"/>
                <w:color w:val="000000"/>
                <w:sz w:val="24"/>
                <w:szCs w:val="24"/>
                <w:lang w:val="en-US" w:eastAsia="fr-FR"/>
              </w:rPr>
            </w:pPr>
            <w:r w:rsidRPr="00B75E35">
              <w:rPr>
                <w:rFonts w:asciiTheme="majorBidi" w:hAnsiTheme="majorBidi" w:cstheme="majorBidi"/>
                <w:color w:val="000000"/>
                <w:sz w:val="24"/>
                <w:szCs w:val="24"/>
                <w:lang w:val="en-US" w:eastAsia="fr-FR"/>
              </w:rPr>
              <w:t>TOR</w:t>
            </w:r>
          </w:p>
          <w:p w:rsidR="00F97D1E" w:rsidRPr="00B75E35" w:rsidRDefault="00F97D1E" w:rsidP="00F97D1E">
            <w:pPr>
              <w:spacing w:after="0"/>
              <w:jc w:val="both"/>
              <w:rPr>
                <w:rFonts w:asciiTheme="majorBidi" w:hAnsiTheme="majorBidi" w:cstheme="majorBidi"/>
                <w:color w:val="000000"/>
                <w:sz w:val="24"/>
                <w:szCs w:val="24"/>
                <w:lang w:val="en-US" w:eastAsia="fr-FR"/>
              </w:rPr>
            </w:pPr>
            <w:r w:rsidRPr="00B75E35">
              <w:rPr>
                <w:rFonts w:asciiTheme="majorBidi" w:hAnsiTheme="majorBidi" w:cstheme="majorBidi"/>
                <w:color w:val="000000"/>
                <w:sz w:val="24"/>
                <w:szCs w:val="24"/>
                <w:lang w:val="en-US" w:eastAsia="fr-FR"/>
              </w:rPr>
              <w:t>MRO</w:t>
            </w:r>
          </w:p>
          <w:p w:rsidR="00F97D1E" w:rsidRPr="00B75E35" w:rsidRDefault="00F97D1E" w:rsidP="00F97D1E">
            <w:pPr>
              <w:spacing w:after="0"/>
              <w:jc w:val="both"/>
              <w:rPr>
                <w:rFonts w:asciiTheme="majorBidi" w:hAnsiTheme="majorBidi" w:cstheme="majorBidi"/>
                <w:color w:val="000000"/>
                <w:sz w:val="24"/>
                <w:szCs w:val="24"/>
                <w:lang w:val="en-US" w:eastAsia="fr-FR"/>
              </w:rPr>
            </w:pPr>
            <w:r w:rsidRPr="00B75E35">
              <w:rPr>
                <w:rFonts w:asciiTheme="majorBidi" w:hAnsiTheme="majorBidi" w:cstheme="majorBidi"/>
                <w:color w:val="000000"/>
                <w:sz w:val="24"/>
                <w:szCs w:val="24"/>
                <w:lang w:val="en-US" w:eastAsia="fr-FR"/>
              </w:rPr>
              <w:t>PMU</w:t>
            </w:r>
          </w:p>
          <w:p w:rsidR="00F97D1E" w:rsidRPr="00B75E35" w:rsidRDefault="00F97D1E" w:rsidP="00F97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sz w:val="24"/>
                <w:szCs w:val="24"/>
                <w:lang w:val="en-US" w:eastAsia="fr-FR"/>
              </w:rPr>
            </w:pPr>
            <w:r w:rsidRPr="00B75E35">
              <w:rPr>
                <w:rFonts w:asciiTheme="majorBidi" w:hAnsiTheme="majorBidi" w:cstheme="majorBidi"/>
                <w:sz w:val="24"/>
                <w:szCs w:val="24"/>
                <w:lang w:val="en-US" w:eastAsia="fr-FR"/>
              </w:rPr>
              <w:t>UNFCCC</w:t>
            </w:r>
          </w:p>
        </w:tc>
        <w:tc>
          <w:tcPr>
            <w:tcW w:w="7752" w:type="dxa"/>
            <w:tcBorders>
              <w:left w:val="single" w:sz="4" w:space="0" w:color="auto"/>
            </w:tcBorders>
            <w:shd w:val="clear" w:color="auto" w:fill="auto"/>
            <w:tcMar>
              <w:top w:w="0" w:type="dxa"/>
              <w:left w:w="108" w:type="dxa"/>
              <w:bottom w:w="0" w:type="dxa"/>
              <w:right w:w="108" w:type="dxa"/>
            </w:tcMar>
          </w:tcPr>
          <w:p w:rsidR="00F97D1E" w:rsidRPr="00B75E35" w:rsidRDefault="00F97D1E" w:rsidP="00F97D1E">
            <w:pPr>
              <w:spacing w:after="0"/>
              <w:jc w:val="both"/>
              <w:rPr>
                <w:rFonts w:asciiTheme="majorBidi" w:hAnsiTheme="majorBidi" w:cstheme="majorBidi"/>
                <w:sz w:val="24"/>
                <w:szCs w:val="24"/>
                <w:lang w:val="en-US"/>
              </w:rPr>
            </w:pPr>
            <w:r w:rsidRPr="00B75E35">
              <w:rPr>
                <w:rFonts w:asciiTheme="majorBidi" w:hAnsiTheme="majorBidi" w:cstheme="majorBidi"/>
                <w:sz w:val="24"/>
                <w:szCs w:val="24"/>
                <w:lang w:val="en-US" w:eastAsia="fr-FR"/>
              </w:rPr>
              <w:t>Income Generating Activity.</w:t>
            </w:r>
          </w:p>
          <w:p w:rsidR="00F97D1E" w:rsidRPr="00B75E35" w:rsidRDefault="00F97D1E" w:rsidP="00F97D1E">
            <w:pPr>
              <w:spacing w:after="0"/>
              <w:jc w:val="both"/>
              <w:rPr>
                <w:rFonts w:asciiTheme="majorBidi" w:hAnsiTheme="majorBidi" w:cstheme="majorBidi"/>
                <w:sz w:val="24"/>
                <w:szCs w:val="24"/>
                <w:lang w:val="en-US"/>
              </w:rPr>
            </w:pPr>
            <w:r w:rsidRPr="00B75E35">
              <w:rPr>
                <w:rFonts w:asciiTheme="majorBidi" w:hAnsiTheme="majorBidi" w:cstheme="majorBidi"/>
                <w:sz w:val="24"/>
                <w:szCs w:val="24"/>
                <w:lang w:val="en" w:eastAsia="fr-FR"/>
              </w:rPr>
              <w:t>Adaptation Project to Climate Change in Rural Areas</w:t>
            </w:r>
          </w:p>
          <w:p w:rsidR="00F97D1E" w:rsidRPr="00B75E35" w:rsidRDefault="00F97D1E" w:rsidP="00F97D1E">
            <w:pPr>
              <w:spacing w:after="0"/>
              <w:jc w:val="both"/>
              <w:rPr>
                <w:rFonts w:asciiTheme="majorBidi" w:hAnsiTheme="majorBidi" w:cstheme="majorBidi"/>
                <w:sz w:val="24"/>
                <w:szCs w:val="24"/>
                <w:lang w:val="en-US"/>
              </w:rPr>
            </w:pPr>
            <w:r w:rsidRPr="00B75E35">
              <w:rPr>
                <w:rFonts w:asciiTheme="majorBidi" w:hAnsiTheme="majorBidi" w:cstheme="majorBidi"/>
                <w:sz w:val="24"/>
                <w:szCs w:val="24"/>
                <w:lang w:val="en" w:eastAsia="fr-FR"/>
              </w:rPr>
              <w:t>Global Alliance Programme Against Climate Change</w:t>
            </w:r>
          </w:p>
          <w:p w:rsidR="00F97D1E" w:rsidRPr="00B75E35" w:rsidRDefault="00F97D1E" w:rsidP="00F97D1E">
            <w:pPr>
              <w:spacing w:after="0"/>
              <w:jc w:val="both"/>
              <w:rPr>
                <w:rFonts w:asciiTheme="majorBidi" w:hAnsiTheme="majorBidi" w:cstheme="majorBidi"/>
                <w:sz w:val="24"/>
                <w:szCs w:val="24"/>
                <w:lang w:val="en-US"/>
              </w:rPr>
            </w:pPr>
            <w:r w:rsidRPr="00B75E35">
              <w:rPr>
                <w:rFonts w:asciiTheme="majorBidi" w:hAnsiTheme="majorBidi" w:cstheme="majorBidi"/>
                <w:sz w:val="24"/>
                <w:szCs w:val="24"/>
                <w:lang w:val="en" w:eastAsia="fr-FR"/>
              </w:rPr>
              <w:t>Water and Soil Conservation / Soil Defense and Restoration</w:t>
            </w:r>
          </w:p>
          <w:p w:rsidR="00F97D1E" w:rsidRPr="00B75E35" w:rsidRDefault="00F97D1E" w:rsidP="00F97D1E">
            <w:pPr>
              <w:spacing w:after="0"/>
              <w:jc w:val="both"/>
              <w:rPr>
                <w:rFonts w:asciiTheme="majorBidi" w:hAnsiTheme="majorBidi" w:cstheme="majorBidi"/>
                <w:sz w:val="24"/>
                <w:szCs w:val="24"/>
                <w:lang w:val="en-US"/>
              </w:rPr>
            </w:pPr>
            <w:r w:rsidRPr="00B75E35">
              <w:rPr>
                <w:rFonts w:asciiTheme="majorBidi" w:hAnsiTheme="majorBidi" w:cstheme="majorBidi"/>
                <w:sz w:val="24"/>
                <w:szCs w:val="24"/>
                <w:lang w:val="en-US" w:eastAsia="fr-FR"/>
              </w:rPr>
              <w:t>Village Management Committee</w:t>
            </w:r>
          </w:p>
          <w:p w:rsidR="00F97D1E" w:rsidRPr="00B75E35" w:rsidRDefault="00F97D1E" w:rsidP="00F97D1E">
            <w:pPr>
              <w:spacing w:after="0"/>
              <w:jc w:val="both"/>
              <w:rPr>
                <w:rFonts w:asciiTheme="majorBidi" w:hAnsiTheme="majorBidi" w:cstheme="majorBidi"/>
                <w:bCs/>
                <w:iCs/>
                <w:sz w:val="24"/>
                <w:szCs w:val="24"/>
                <w:lang w:val="en-US" w:eastAsia="fr-FR"/>
              </w:rPr>
            </w:pPr>
            <w:r w:rsidRPr="00B75E35">
              <w:rPr>
                <w:rFonts w:asciiTheme="majorBidi" w:hAnsiTheme="majorBidi" w:cstheme="majorBidi"/>
                <w:bCs/>
                <w:iCs/>
                <w:sz w:val="24"/>
                <w:szCs w:val="24"/>
                <w:lang w:val="en-US" w:eastAsia="fr-FR"/>
              </w:rPr>
              <w:t>Steering Committee</w:t>
            </w:r>
          </w:p>
          <w:p w:rsidR="00F97D1E" w:rsidRPr="00B75E35" w:rsidRDefault="00F97D1E" w:rsidP="00F97D1E">
            <w:pPr>
              <w:spacing w:after="0"/>
              <w:jc w:val="both"/>
              <w:rPr>
                <w:rFonts w:asciiTheme="majorBidi" w:hAnsiTheme="majorBidi" w:cstheme="majorBidi"/>
                <w:sz w:val="24"/>
                <w:szCs w:val="24"/>
                <w:lang w:val="en-US"/>
              </w:rPr>
            </w:pPr>
            <w:r w:rsidRPr="00B75E35">
              <w:rPr>
                <w:rFonts w:asciiTheme="majorBidi" w:hAnsiTheme="majorBidi" w:cstheme="majorBidi"/>
                <w:sz w:val="24"/>
                <w:szCs w:val="24"/>
                <w:lang w:val="en" w:eastAsia="fr-FR"/>
              </w:rPr>
              <w:t>Regional Committee for Environment and Sustainable Development</w:t>
            </w:r>
            <w:r w:rsidRPr="00B75E35">
              <w:rPr>
                <w:rFonts w:asciiTheme="majorBidi" w:hAnsiTheme="majorBidi" w:cstheme="majorBidi"/>
                <w:bCs/>
                <w:iCs/>
                <w:sz w:val="24"/>
                <w:szCs w:val="24"/>
                <w:lang w:val="en-US" w:eastAsia="fr-FR"/>
              </w:rPr>
              <w:t>.</w:t>
            </w:r>
          </w:p>
          <w:p w:rsidR="00F97D1E" w:rsidRPr="00B75E35" w:rsidRDefault="00F97D1E" w:rsidP="00F97D1E">
            <w:pPr>
              <w:spacing w:after="0"/>
              <w:jc w:val="both"/>
              <w:rPr>
                <w:rFonts w:asciiTheme="majorBidi" w:hAnsiTheme="majorBidi" w:cstheme="majorBidi"/>
                <w:sz w:val="24"/>
                <w:szCs w:val="24"/>
                <w:lang w:val="en-US"/>
              </w:rPr>
            </w:pPr>
            <w:r w:rsidRPr="00B75E35">
              <w:rPr>
                <w:rFonts w:asciiTheme="majorBidi" w:hAnsiTheme="majorBidi" w:cstheme="majorBidi"/>
                <w:sz w:val="24"/>
                <w:szCs w:val="24"/>
                <w:lang w:val="en" w:eastAsia="fr-FR"/>
              </w:rPr>
              <w:t>Commissioner for Food Security / Food Security Observatory</w:t>
            </w:r>
            <w:r w:rsidRPr="00B75E35">
              <w:rPr>
                <w:rFonts w:asciiTheme="majorBidi" w:hAnsiTheme="majorBidi" w:cstheme="majorBidi"/>
                <w:bCs/>
                <w:iCs/>
                <w:sz w:val="24"/>
                <w:szCs w:val="24"/>
                <w:lang w:val="en-US" w:eastAsia="fr-FR"/>
              </w:rPr>
              <w:t>.</w:t>
            </w:r>
          </w:p>
          <w:p w:rsidR="00F97D1E" w:rsidRPr="00B75E35" w:rsidRDefault="00F97D1E" w:rsidP="00F97D1E">
            <w:pPr>
              <w:spacing w:after="0"/>
              <w:jc w:val="both"/>
              <w:rPr>
                <w:rFonts w:asciiTheme="majorBidi" w:hAnsiTheme="majorBidi" w:cstheme="majorBidi"/>
                <w:sz w:val="24"/>
                <w:szCs w:val="24"/>
                <w:lang w:val="en-US"/>
              </w:rPr>
            </w:pPr>
            <w:r w:rsidRPr="00B75E35">
              <w:rPr>
                <w:rFonts w:asciiTheme="majorBidi" w:hAnsiTheme="majorBidi" w:cstheme="majorBidi"/>
                <w:sz w:val="24"/>
                <w:szCs w:val="24"/>
                <w:lang w:val="en" w:eastAsia="fr-FR"/>
              </w:rPr>
              <w:t>Strategic Framework to Combat Poverty</w:t>
            </w:r>
          </w:p>
          <w:p w:rsidR="00F97D1E" w:rsidRPr="00B75E35" w:rsidRDefault="00F97D1E" w:rsidP="00F97D1E">
            <w:pPr>
              <w:spacing w:after="0"/>
              <w:jc w:val="both"/>
              <w:rPr>
                <w:rFonts w:asciiTheme="majorBidi" w:hAnsiTheme="majorBidi" w:cstheme="majorBidi"/>
                <w:sz w:val="24"/>
                <w:szCs w:val="24"/>
                <w:lang w:val="en-US"/>
              </w:rPr>
            </w:pPr>
            <w:r w:rsidRPr="00B75E35">
              <w:rPr>
                <w:rFonts w:asciiTheme="majorBidi" w:hAnsiTheme="majorBidi" w:cstheme="majorBidi"/>
                <w:sz w:val="24"/>
                <w:szCs w:val="24"/>
                <w:lang w:val="en" w:eastAsia="fr-FR"/>
              </w:rPr>
              <w:t>Project Coordinator</w:t>
            </w:r>
          </w:p>
          <w:p w:rsidR="00F97D1E" w:rsidRPr="00B75E35" w:rsidRDefault="00F97D1E" w:rsidP="00F97D1E">
            <w:pPr>
              <w:spacing w:after="0"/>
              <w:jc w:val="both"/>
              <w:rPr>
                <w:rFonts w:asciiTheme="majorBidi" w:hAnsiTheme="majorBidi" w:cstheme="majorBidi"/>
                <w:sz w:val="24"/>
                <w:szCs w:val="24"/>
                <w:lang w:val="en-US"/>
              </w:rPr>
            </w:pPr>
            <w:r w:rsidRPr="00B75E35">
              <w:rPr>
                <w:rFonts w:asciiTheme="majorBidi" w:hAnsiTheme="majorBidi" w:cstheme="majorBidi"/>
                <w:sz w:val="24"/>
                <w:szCs w:val="24"/>
                <w:lang w:val="en" w:eastAsia="fr-FR"/>
              </w:rPr>
              <w:t>Regional Technical Committee</w:t>
            </w:r>
          </w:p>
          <w:p w:rsidR="00F97D1E" w:rsidRPr="00B75E35" w:rsidRDefault="00F97D1E" w:rsidP="00F97D1E">
            <w:pPr>
              <w:spacing w:after="0"/>
              <w:jc w:val="both"/>
              <w:rPr>
                <w:rFonts w:asciiTheme="majorBidi" w:hAnsiTheme="majorBidi" w:cstheme="majorBidi"/>
                <w:sz w:val="24"/>
                <w:szCs w:val="24"/>
                <w:lang w:val="en-US"/>
              </w:rPr>
            </w:pPr>
            <w:r w:rsidRPr="00B75E35">
              <w:rPr>
                <w:rFonts w:asciiTheme="majorBidi" w:hAnsiTheme="majorBidi" w:cstheme="majorBidi"/>
                <w:sz w:val="24"/>
                <w:szCs w:val="24"/>
                <w:lang w:val="en" w:eastAsia="fr-FR"/>
              </w:rPr>
              <w:t>National Project Director</w:t>
            </w:r>
          </w:p>
          <w:p w:rsidR="00F97D1E" w:rsidRPr="00B75E35" w:rsidRDefault="00F97D1E" w:rsidP="00F97D1E">
            <w:pPr>
              <w:spacing w:after="0"/>
              <w:jc w:val="both"/>
              <w:rPr>
                <w:rFonts w:asciiTheme="majorBidi" w:hAnsiTheme="majorBidi" w:cstheme="majorBidi"/>
                <w:sz w:val="24"/>
                <w:szCs w:val="24"/>
                <w:lang w:val="en-US"/>
              </w:rPr>
            </w:pPr>
            <w:r w:rsidRPr="00B75E35">
              <w:rPr>
                <w:rFonts w:asciiTheme="majorBidi" w:hAnsiTheme="majorBidi" w:cstheme="majorBidi"/>
                <w:sz w:val="24"/>
                <w:szCs w:val="24"/>
                <w:lang w:val="en" w:eastAsia="fr-FR"/>
              </w:rPr>
              <w:t>Regional Delegation for Environment and Sustainable Development</w:t>
            </w:r>
          </w:p>
          <w:p w:rsidR="00F97D1E" w:rsidRPr="00B75E35" w:rsidRDefault="00F97D1E" w:rsidP="00F97D1E">
            <w:pPr>
              <w:spacing w:after="0"/>
              <w:jc w:val="both"/>
              <w:rPr>
                <w:rFonts w:asciiTheme="majorBidi" w:hAnsiTheme="majorBidi" w:cstheme="majorBidi"/>
                <w:sz w:val="24"/>
                <w:szCs w:val="24"/>
                <w:lang w:val="en-US"/>
              </w:rPr>
            </w:pPr>
            <w:r w:rsidRPr="00B75E35">
              <w:rPr>
                <w:rFonts w:asciiTheme="majorBidi" w:hAnsiTheme="majorBidi" w:cstheme="majorBidi"/>
                <w:sz w:val="24"/>
                <w:szCs w:val="24"/>
                <w:lang w:val="en-US" w:eastAsia="fr-FR"/>
              </w:rPr>
              <w:t>Adaptation Fund</w:t>
            </w:r>
          </w:p>
          <w:p w:rsidR="00F97D1E" w:rsidRPr="00B75E35" w:rsidRDefault="00F97D1E" w:rsidP="00F97D1E">
            <w:pPr>
              <w:spacing w:after="0"/>
              <w:jc w:val="both"/>
              <w:rPr>
                <w:rFonts w:asciiTheme="majorBidi" w:hAnsiTheme="majorBidi" w:cstheme="majorBidi"/>
                <w:sz w:val="24"/>
                <w:szCs w:val="24"/>
                <w:lang w:val="en-US"/>
              </w:rPr>
            </w:pPr>
            <w:r w:rsidRPr="00B75E35">
              <w:rPr>
                <w:rFonts w:asciiTheme="majorBidi" w:hAnsiTheme="majorBidi" w:cstheme="majorBidi"/>
                <w:sz w:val="24"/>
                <w:szCs w:val="24"/>
                <w:lang w:val="en-US" w:eastAsia="fr-FR"/>
              </w:rPr>
              <w:t>German Agency for International Cooperation</w:t>
            </w:r>
          </w:p>
          <w:p w:rsidR="00F97D1E" w:rsidRPr="00B75E35" w:rsidRDefault="00F97D1E" w:rsidP="00F97D1E">
            <w:pPr>
              <w:spacing w:after="0"/>
              <w:jc w:val="both"/>
              <w:rPr>
                <w:rFonts w:asciiTheme="majorBidi" w:hAnsiTheme="majorBidi" w:cstheme="majorBidi"/>
                <w:sz w:val="24"/>
                <w:szCs w:val="24"/>
                <w:lang w:val="en-US"/>
              </w:rPr>
            </w:pPr>
            <w:r w:rsidRPr="00B75E35">
              <w:rPr>
                <w:rFonts w:asciiTheme="majorBidi" w:hAnsiTheme="majorBidi" w:cstheme="majorBidi"/>
                <w:sz w:val="24"/>
                <w:szCs w:val="24"/>
                <w:lang w:val="en" w:eastAsia="fr-FR"/>
              </w:rPr>
              <w:t>International Union for Conservation of Nature</w:t>
            </w:r>
          </w:p>
          <w:p w:rsidR="00F97D1E" w:rsidRPr="00B75E35" w:rsidRDefault="00F97D1E" w:rsidP="00F97D1E">
            <w:pPr>
              <w:spacing w:after="0"/>
              <w:jc w:val="both"/>
              <w:rPr>
                <w:rFonts w:asciiTheme="majorBidi" w:hAnsiTheme="majorBidi" w:cstheme="majorBidi"/>
                <w:bCs/>
                <w:iCs/>
                <w:sz w:val="24"/>
                <w:szCs w:val="24"/>
                <w:lang w:val="en" w:eastAsia="fr-FR"/>
              </w:rPr>
            </w:pPr>
            <w:r w:rsidRPr="00B75E35">
              <w:rPr>
                <w:rFonts w:asciiTheme="majorBidi" w:hAnsiTheme="majorBidi" w:cstheme="majorBidi"/>
                <w:bCs/>
                <w:iCs/>
                <w:sz w:val="24"/>
                <w:szCs w:val="24"/>
                <w:lang w:val="en" w:eastAsia="fr-FR"/>
              </w:rPr>
              <w:t>Ministry of Social affairs, Childhood and Family</w:t>
            </w:r>
          </w:p>
          <w:p w:rsidR="00F97D1E" w:rsidRPr="00B75E35" w:rsidRDefault="00F97D1E" w:rsidP="00F97D1E">
            <w:pPr>
              <w:spacing w:after="0"/>
              <w:jc w:val="both"/>
              <w:rPr>
                <w:rFonts w:asciiTheme="majorBidi" w:hAnsiTheme="majorBidi" w:cstheme="majorBidi"/>
                <w:sz w:val="24"/>
                <w:szCs w:val="24"/>
                <w:lang w:val="en-US"/>
              </w:rPr>
            </w:pPr>
            <w:r w:rsidRPr="00B75E35">
              <w:rPr>
                <w:rFonts w:asciiTheme="majorBidi" w:hAnsiTheme="majorBidi" w:cstheme="majorBidi"/>
                <w:sz w:val="24"/>
                <w:szCs w:val="24"/>
                <w:lang w:val="en-US" w:eastAsia="fr-FR"/>
              </w:rPr>
              <w:t>Ministry of Economy and Finance</w:t>
            </w:r>
          </w:p>
          <w:p w:rsidR="00F97D1E" w:rsidRPr="00B75E35" w:rsidRDefault="00F97D1E" w:rsidP="00F97D1E">
            <w:pPr>
              <w:spacing w:after="0"/>
              <w:jc w:val="both"/>
              <w:rPr>
                <w:rFonts w:asciiTheme="majorBidi" w:hAnsiTheme="majorBidi" w:cstheme="majorBidi"/>
                <w:sz w:val="24"/>
                <w:szCs w:val="24"/>
                <w:lang w:val="en-US"/>
              </w:rPr>
            </w:pPr>
            <w:r w:rsidRPr="00B75E35">
              <w:rPr>
                <w:rFonts w:asciiTheme="majorBidi" w:hAnsiTheme="majorBidi" w:cstheme="majorBidi"/>
                <w:sz w:val="24"/>
                <w:szCs w:val="24"/>
                <w:lang w:val="en" w:eastAsia="fr-FR"/>
              </w:rPr>
              <w:t xml:space="preserve">Ministry of Environment and Sustainable Development </w:t>
            </w:r>
          </w:p>
          <w:p w:rsidR="00F97D1E" w:rsidRPr="00B75E35" w:rsidRDefault="00F97D1E" w:rsidP="00F97D1E">
            <w:pPr>
              <w:spacing w:after="0"/>
              <w:jc w:val="both"/>
              <w:rPr>
                <w:rFonts w:asciiTheme="majorBidi" w:hAnsiTheme="majorBidi" w:cstheme="majorBidi"/>
                <w:sz w:val="24"/>
                <w:szCs w:val="24"/>
                <w:lang w:val="en-US"/>
              </w:rPr>
            </w:pPr>
            <w:r w:rsidRPr="00B75E35">
              <w:rPr>
                <w:rFonts w:asciiTheme="majorBidi" w:hAnsiTheme="majorBidi" w:cstheme="majorBidi"/>
                <w:sz w:val="24"/>
                <w:szCs w:val="24"/>
                <w:lang w:val="en-US" w:eastAsia="fr-FR"/>
              </w:rPr>
              <w:t>Non-Governmental Organization</w:t>
            </w:r>
          </w:p>
          <w:p w:rsidR="00F97D1E" w:rsidRPr="00B75E35" w:rsidRDefault="00F97D1E" w:rsidP="00F97D1E">
            <w:pPr>
              <w:spacing w:after="0"/>
              <w:jc w:val="both"/>
              <w:rPr>
                <w:rFonts w:asciiTheme="majorBidi" w:hAnsiTheme="majorBidi" w:cstheme="majorBidi"/>
                <w:sz w:val="24"/>
                <w:szCs w:val="24"/>
                <w:lang w:val="en-US"/>
              </w:rPr>
            </w:pPr>
            <w:r w:rsidRPr="00B75E35">
              <w:rPr>
                <w:rFonts w:asciiTheme="majorBidi" w:hAnsiTheme="majorBidi" w:cstheme="majorBidi"/>
                <w:sz w:val="24"/>
                <w:szCs w:val="24"/>
                <w:lang w:val="en-US" w:eastAsia="fr-FR"/>
              </w:rPr>
              <w:t>Climate Change Adaptation Action Plan</w:t>
            </w:r>
          </w:p>
          <w:p w:rsidR="00F97D1E" w:rsidRPr="00B75E35" w:rsidRDefault="00F97D1E" w:rsidP="00F97D1E">
            <w:pPr>
              <w:spacing w:after="0"/>
              <w:jc w:val="both"/>
              <w:rPr>
                <w:rFonts w:asciiTheme="majorBidi" w:hAnsiTheme="majorBidi" w:cstheme="majorBidi"/>
                <w:sz w:val="24"/>
                <w:szCs w:val="24"/>
                <w:lang w:val="en-US"/>
              </w:rPr>
            </w:pPr>
            <w:r w:rsidRPr="00B75E35">
              <w:rPr>
                <w:rFonts w:asciiTheme="majorBidi" w:hAnsiTheme="majorBidi" w:cstheme="majorBidi"/>
                <w:sz w:val="24"/>
                <w:szCs w:val="24"/>
                <w:lang w:val="en-US" w:eastAsia="fr-FR"/>
              </w:rPr>
              <w:t>World Food Program</w:t>
            </w:r>
          </w:p>
          <w:p w:rsidR="00F97D1E" w:rsidRPr="00B75E35" w:rsidRDefault="00F97D1E">
            <w:pPr>
              <w:spacing w:after="0"/>
              <w:jc w:val="both"/>
              <w:rPr>
                <w:rFonts w:asciiTheme="majorBidi" w:hAnsiTheme="majorBidi" w:cstheme="majorBidi"/>
                <w:sz w:val="24"/>
                <w:szCs w:val="24"/>
                <w:lang w:val="en-US"/>
              </w:rPr>
            </w:pPr>
            <w:r w:rsidRPr="00B75E35">
              <w:rPr>
                <w:rFonts w:asciiTheme="majorBidi" w:hAnsiTheme="majorBidi" w:cstheme="majorBidi"/>
                <w:sz w:val="24"/>
                <w:szCs w:val="24"/>
                <w:lang w:val="en" w:eastAsia="fr-FR"/>
              </w:rPr>
              <w:t>National Action Plan for Environment.</w:t>
            </w:r>
          </w:p>
          <w:p w:rsidR="00F97D1E" w:rsidRPr="00B75E35" w:rsidRDefault="00F97D1E" w:rsidP="00F97D1E">
            <w:pPr>
              <w:shd w:val="clear" w:color="auto" w:fill="FFFFFF"/>
              <w:spacing w:after="0"/>
              <w:rPr>
                <w:rFonts w:asciiTheme="majorBidi" w:hAnsiTheme="majorBidi" w:cstheme="majorBidi"/>
                <w:sz w:val="24"/>
                <w:szCs w:val="24"/>
                <w:lang w:val="en" w:eastAsia="fr-FR"/>
              </w:rPr>
            </w:pPr>
            <w:r w:rsidRPr="00B75E35">
              <w:rPr>
                <w:rFonts w:asciiTheme="majorBidi" w:hAnsiTheme="majorBidi" w:cstheme="majorBidi"/>
                <w:sz w:val="24"/>
                <w:szCs w:val="24"/>
                <w:lang w:val="en" w:eastAsia="fr-FR"/>
              </w:rPr>
              <w:t>Project for Enhancing Resilience of Communities to the Adverse effects of Climate Change on Food Security in Mauritania </w:t>
            </w:r>
          </w:p>
          <w:p w:rsidR="00F97D1E" w:rsidRPr="00B75E35" w:rsidRDefault="00F97D1E" w:rsidP="00F97D1E">
            <w:pPr>
              <w:spacing w:after="0"/>
              <w:jc w:val="both"/>
              <w:rPr>
                <w:rFonts w:asciiTheme="majorBidi" w:hAnsiTheme="majorBidi" w:cstheme="majorBidi"/>
                <w:sz w:val="24"/>
                <w:szCs w:val="24"/>
                <w:lang w:val="en-US"/>
              </w:rPr>
            </w:pPr>
            <w:r w:rsidRPr="00B75E35">
              <w:rPr>
                <w:rFonts w:asciiTheme="majorBidi" w:hAnsiTheme="majorBidi" w:cstheme="majorBidi"/>
                <w:sz w:val="24"/>
                <w:szCs w:val="24"/>
                <w:lang w:val="en" w:eastAsia="fr-FR"/>
              </w:rPr>
              <w:t>Regional Support Project for the Irrigation Initiative in the Sahel</w:t>
            </w:r>
          </w:p>
          <w:p w:rsidR="00F97D1E" w:rsidRPr="00B75E35" w:rsidRDefault="00F97D1E" w:rsidP="00F97D1E">
            <w:pPr>
              <w:spacing w:after="0"/>
              <w:jc w:val="both"/>
              <w:rPr>
                <w:rFonts w:asciiTheme="majorBidi" w:hAnsiTheme="majorBidi" w:cstheme="majorBidi"/>
                <w:sz w:val="24"/>
                <w:szCs w:val="24"/>
                <w:lang w:val="en-US" w:eastAsia="fr-FR"/>
              </w:rPr>
            </w:pPr>
            <w:r w:rsidRPr="00B75E35">
              <w:rPr>
                <w:rFonts w:asciiTheme="majorBidi" w:hAnsiTheme="majorBidi" w:cstheme="majorBidi"/>
                <w:sz w:val="24"/>
                <w:szCs w:val="24"/>
                <w:lang w:val="en-US" w:eastAsia="fr-FR"/>
              </w:rPr>
              <w:t>Gross Domestic Product</w:t>
            </w:r>
          </w:p>
          <w:p w:rsidR="00F97D1E" w:rsidRPr="00B75E35" w:rsidRDefault="00F97D1E" w:rsidP="00F97D1E">
            <w:pPr>
              <w:spacing w:after="0"/>
              <w:jc w:val="both"/>
              <w:rPr>
                <w:rFonts w:asciiTheme="majorBidi" w:hAnsiTheme="majorBidi" w:cstheme="majorBidi"/>
                <w:sz w:val="24"/>
                <w:szCs w:val="24"/>
                <w:lang w:val="en-US" w:eastAsia="fr-FR"/>
              </w:rPr>
            </w:pPr>
            <w:r w:rsidRPr="00B75E35">
              <w:rPr>
                <w:rFonts w:asciiTheme="majorBidi" w:hAnsiTheme="majorBidi" w:cstheme="majorBidi"/>
                <w:sz w:val="24"/>
                <w:szCs w:val="24"/>
                <w:lang w:val="en-US" w:eastAsia="fr-FR"/>
              </w:rPr>
              <w:t>Least Developed Countries</w:t>
            </w:r>
          </w:p>
          <w:p w:rsidR="00F97D1E" w:rsidRPr="00B75E35" w:rsidRDefault="00F97D1E" w:rsidP="00F97D1E">
            <w:pPr>
              <w:spacing w:after="0"/>
              <w:jc w:val="both"/>
              <w:rPr>
                <w:rFonts w:asciiTheme="majorBidi" w:hAnsiTheme="majorBidi" w:cstheme="majorBidi"/>
                <w:sz w:val="24"/>
                <w:szCs w:val="24"/>
                <w:lang w:val="en-US"/>
              </w:rPr>
            </w:pPr>
            <w:r w:rsidRPr="00B75E35">
              <w:rPr>
                <w:rFonts w:asciiTheme="majorBidi" w:hAnsiTheme="majorBidi" w:cstheme="majorBidi"/>
                <w:sz w:val="24"/>
                <w:szCs w:val="24"/>
                <w:lang w:val="en-US" w:eastAsia="fr-FR"/>
              </w:rPr>
              <w:t>Gross National Product</w:t>
            </w:r>
          </w:p>
          <w:p w:rsidR="00F97D1E" w:rsidRPr="00B75E35" w:rsidRDefault="00F97D1E" w:rsidP="00F97D1E">
            <w:pPr>
              <w:spacing w:after="0"/>
              <w:jc w:val="both"/>
              <w:rPr>
                <w:rFonts w:asciiTheme="majorBidi" w:hAnsiTheme="majorBidi" w:cstheme="majorBidi"/>
                <w:sz w:val="24"/>
                <w:szCs w:val="24"/>
                <w:lang w:val="en-US"/>
              </w:rPr>
            </w:pPr>
            <w:r w:rsidRPr="00B75E35">
              <w:rPr>
                <w:rFonts w:asciiTheme="majorBidi" w:hAnsiTheme="majorBidi" w:cstheme="majorBidi"/>
                <w:sz w:val="24"/>
                <w:szCs w:val="24"/>
                <w:lang w:val="en" w:eastAsia="fr-FR"/>
              </w:rPr>
              <w:t>Regional Project for Pastoralism in the Sahel</w:t>
            </w:r>
          </w:p>
          <w:p w:rsidR="00F97D1E" w:rsidRPr="00B75E35" w:rsidRDefault="00F97D1E" w:rsidP="00F97D1E">
            <w:pPr>
              <w:spacing w:after="0"/>
              <w:jc w:val="both"/>
              <w:rPr>
                <w:rFonts w:asciiTheme="majorBidi" w:hAnsiTheme="majorBidi" w:cstheme="majorBidi"/>
                <w:sz w:val="24"/>
                <w:szCs w:val="24"/>
                <w:lang w:val="en-US"/>
              </w:rPr>
            </w:pPr>
            <w:r w:rsidRPr="00B75E35">
              <w:rPr>
                <w:rFonts w:asciiTheme="majorBidi" w:hAnsiTheme="majorBidi" w:cstheme="majorBidi"/>
                <w:sz w:val="24"/>
                <w:szCs w:val="24"/>
                <w:lang w:val="en-US" w:eastAsia="fr-FR"/>
              </w:rPr>
              <w:t>Natural Resources Management Program</w:t>
            </w:r>
          </w:p>
          <w:p w:rsidR="00F97D1E" w:rsidRPr="00B75E35" w:rsidRDefault="00F97D1E" w:rsidP="00F97D1E">
            <w:pPr>
              <w:spacing w:after="0"/>
              <w:jc w:val="both"/>
              <w:rPr>
                <w:rFonts w:asciiTheme="majorBidi" w:hAnsiTheme="majorBidi" w:cstheme="majorBidi"/>
                <w:sz w:val="24"/>
                <w:szCs w:val="24"/>
                <w:lang w:val="en-US"/>
              </w:rPr>
            </w:pPr>
            <w:r w:rsidRPr="00B75E35">
              <w:rPr>
                <w:rFonts w:asciiTheme="majorBidi" w:hAnsiTheme="majorBidi" w:cstheme="majorBidi"/>
                <w:sz w:val="24"/>
                <w:szCs w:val="24"/>
                <w:lang w:val="en" w:eastAsia="fr-FR"/>
              </w:rPr>
              <w:t>Sectorial Plan for Environment and Sustainable Development.</w:t>
            </w:r>
          </w:p>
          <w:p w:rsidR="00F97D1E" w:rsidRPr="00B75E35" w:rsidRDefault="00F97D1E" w:rsidP="00F97D1E">
            <w:pPr>
              <w:spacing w:after="0"/>
              <w:jc w:val="both"/>
              <w:rPr>
                <w:rFonts w:asciiTheme="majorBidi" w:hAnsiTheme="majorBidi" w:cstheme="majorBidi"/>
                <w:sz w:val="24"/>
                <w:szCs w:val="24"/>
                <w:lang w:val="en-US"/>
              </w:rPr>
            </w:pPr>
            <w:r w:rsidRPr="00B75E35">
              <w:rPr>
                <w:rFonts w:asciiTheme="majorBidi" w:hAnsiTheme="majorBidi" w:cstheme="majorBidi"/>
                <w:sz w:val="24"/>
                <w:szCs w:val="24"/>
                <w:lang w:val="en" w:eastAsia="fr-FR"/>
              </w:rPr>
              <w:t>General Population and Housing Census</w:t>
            </w:r>
          </w:p>
          <w:p w:rsidR="00F97D1E" w:rsidRPr="00B75E35" w:rsidRDefault="00F97D1E" w:rsidP="00F97D1E">
            <w:pPr>
              <w:spacing w:after="0"/>
              <w:jc w:val="both"/>
              <w:rPr>
                <w:rFonts w:asciiTheme="majorBidi" w:hAnsiTheme="majorBidi" w:cstheme="majorBidi"/>
                <w:sz w:val="24"/>
                <w:szCs w:val="24"/>
                <w:lang w:val="en-US"/>
              </w:rPr>
            </w:pPr>
            <w:r w:rsidRPr="00B75E35">
              <w:rPr>
                <w:rFonts w:asciiTheme="majorBidi" w:hAnsiTheme="majorBidi" w:cstheme="majorBidi"/>
                <w:sz w:val="24"/>
                <w:szCs w:val="24"/>
                <w:lang w:val="en" w:eastAsia="fr-FR"/>
              </w:rPr>
              <w:t>Early-Warning System</w:t>
            </w:r>
          </w:p>
          <w:p w:rsidR="00F97D1E" w:rsidRPr="00B75E35" w:rsidRDefault="00F97D1E" w:rsidP="00F97D1E">
            <w:pPr>
              <w:spacing w:after="0"/>
              <w:jc w:val="both"/>
              <w:rPr>
                <w:rFonts w:asciiTheme="majorBidi" w:hAnsiTheme="majorBidi" w:cstheme="majorBidi"/>
                <w:sz w:val="24"/>
                <w:szCs w:val="24"/>
                <w:lang w:val="en-US"/>
              </w:rPr>
            </w:pPr>
            <w:r w:rsidRPr="00B75E35">
              <w:rPr>
                <w:rFonts w:asciiTheme="majorBidi" w:hAnsiTheme="majorBidi" w:cstheme="majorBidi"/>
                <w:sz w:val="24"/>
                <w:szCs w:val="24"/>
                <w:lang w:val="en" w:eastAsia="fr-FR"/>
              </w:rPr>
              <w:t>Success, Failure, Opportunities and Obstacles</w:t>
            </w:r>
          </w:p>
          <w:p w:rsidR="00F97D1E" w:rsidRPr="00B75E35" w:rsidRDefault="00F97D1E">
            <w:pPr>
              <w:spacing w:after="0"/>
              <w:jc w:val="both"/>
              <w:rPr>
                <w:rFonts w:asciiTheme="majorBidi" w:hAnsiTheme="majorBidi" w:cstheme="majorBidi"/>
                <w:sz w:val="24"/>
                <w:szCs w:val="24"/>
                <w:lang w:val="en-US" w:eastAsia="fr-FR"/>
              </w:rPr>
            </w:pPr>
            <w:r w:rsidRPr="00B75E35">
              <w:rPr>
                <w:rFonts w:asciiTheme="majorBidi" w:hAnsiTheme="majorBidi" w:cstheme="majorBidi"/>
                <w:sz w:val="24"/>
                <w:szCs w:val="24"/>
                <w:lang w:val="en-US" w:eastAsia="fr-FR"/>
              </w:rPr>
              <w:t>Small Grant Pro</w:t>
            </w:r>
            <w:r w:rsidR="006912A1">
              <w:rPr>
                <w:rFonts w:asciiTheme="majorBidi" w:hAnsiTheme="majorBidi" w:cstheme="majorBidi"/>
                <w:sz w:val="24"/>
                <w:szCs w:val="24"/>
                <w:lang w:val="en-US" w:eastAsia="fr-FR"/>
              </w:rPr>
              <w:t>gramme</w:t>
            </w:r>
          </w:p>
          <w:p w:rsidR="00F97D1E" w:rsidRPr="00B75E35" w:rsidRDefault="00F97D1E" w:rsidP="00F97D1E">
            <w:pPr>
              <w:spacing w:after="0"/>
              <w:jc w:val="both"/>
              <w:rPr>
                <w:rFonts w:asciiTheme="majorBidi" w:hAnsiTheme="majorBidi" w:cstheme="majorBidi"/>
                <w:sz w:val="24"/>
                <w:szCs w:val="24"/>
                <w:lang w:val="en-US"/>
              </w:rPr>
            </w:pPr>
            <w:r w:rsidRPr="00B75E35">
              <w:rPr>
                <w:rFonts w:asciiTheme="majorBidi" w:hAnsiTheme="majorBidi" w:cstheme="majorBidi"/>
                <w:sz w:val="24"/>
                <w:szCs w:val="24"/>
                <w:lang w:val="en" w:eastAsia="fr-FR"/>
              </w:rPr>
              <w:t>National Sustainable Development Strategy</w:t>
            </w:r>
            <w:r w:rsidRPr="00B75E35">
              <w:rPr>
                <w:rFonts w:asciiTheme="majorBidi" w:hAnsiTheme="majorBidi" w:cstheme="majorBidi"/>
                <w:sz w:val="24"/>
                <w:szCs w:val="24"/>
                <w:lang w:val="en-US" w:eastAsia="fr-FR"/>
              </w:rPr>
              <w:t xml:space="preserve"> </w:t>
            </w:r>
          </w:p>
          <w:p w:rsidR="00F97D1E" w:rsidRPr="00B75E35" w:rsidRDefault="00F97D1E" w:rsidP="00F97D1E">
            <w:pPr>
              <w:spacing w:after="0"/>
              <w:jc w:val="both"/>
              <w:rPr>
                <w:rFonts w:asciiTheme="majorBidi" w:hAnsiTheme="majorBidi" w:cstheme="majorBidi"/>
                <w:sz w:val="24"/>
                <w:szCs w:val="24"/>
                <w:lang w:val="en-US"/>
              </w:rPr>
            </w:pPr>
            <w:r w:rsidRPr="00B75E35">
              <w:rPr>
                <w:rFonts w:asciiTheme="majorBidi" w:hAnsiTheme="majorBidi" w:cstheme="majorBidi"/>
                <w:sz w:val="24"/>
                <w:szCs w:val="24"/>
                <w:lang w:val="en" w:eastAsia="fr-FR"/>
              </w:rPr>
              <w:t xml:space="preserve"> National Strategy System for Food Security</w:t>
            </w:r>
          </w:p>
          <w:p w:rsidR="00F97D1E" w:rsidRPr="00B75E35" w:rsidRDefault="00F97D1E" w:rsidP="00F97D1E">
            <w:pPr>
              <w:spacing w:after="0"/>
              <w:jc w:val="both"/>
              <w:rPr>
                <w:rFonts w:asciiTheme="majorBidi" w:hAnsiTheme="majorBidi" w:cstheme="majorBidi"/>
                <w:sz w:val="24"/>
                <w:szCs w:val="24"/>
                <w:lang w:val="en-US"/>
              </w:rPr>
            </w:pPr>
            <w:r w:rsidRPr="00B75E35">
              <w:rPr>
                <w:rFonts w:asciiTheme="majorBidi" w:hAnsiTheme="majorBidi" w:cstheme="majorBidi"/>
                <w:sz w:val="24"/>
                <w:szCs w:val="24"/>
                <w:lang w:val="en" w:eastAsia="fr-FR"/>
              </w:rPr>
              <w:t>Terms of reference</w:t>
            </w:r>
            <w:r w:rsidRPr="00B75E35">
              <w:rPr>
                <w:rFonts w:asciiTheme="majorBidi" w:hAnsiTheme="majorBidi" w:cstheme="majorBidi"/>
                <w:sz w:val="24"/>
                <w:szCs w:val="24"/>
                <w:lang w:val="en-US" w:eastAsia="fr-FR"/>
              </w:rPr>
              <w:t xml:space="preserve"> </w:t>
            </w:r>
          </w:p>
          <w:p w:rsidR="00F97D1E" w:rsidRPr="00B75E35" w:rsidRDefault="00F97D1E" w:rsidP="00F97D1E">
            <w:pPr>
              <w:spacing w:after="0"/>
              <w:jc w:val="both"/>
              <w:rPr>
                <w:rFonts w:asciiTheme="majorBidi" w:hAnsiTheme="majorBidi" w:cstheme="majorBidi"/>
                <w:sz w:val="24"/>
                <w:szCs w:val="24"/>
                <w:lang w:val="en-US" w:eastAsia="fr-FR"/>
              </w:rPr>
            </w:pPr>
            <w:r w:rsidRPr="00B75E35">
              <w:rPr>
                <w:rFonts w:asciiTheme="majorBidi" w:hAnsiTheme="majorBidi" w:cstheme="majorBidi"/>
                <w:sz w:val="24"/>
                <w:szCs w:val="24"/>
                <w:lang w:val="en-US" w:eastAsia="fr-FR"/>
              </w:rPr>
              <w:t>Mauritanian Ouguiya</w:t>
            </w:r>
          </w:p>
          <w:p w:rsidR="00F97D1E" w:rsidRPr="00B75E35" w:rsidRDefault="00F97D1E" w:rsidP="00F97D1E">
            <w:pPr>
              <w:spacing w:after="0"/>
              <w:jc w:val="both"/>
              <w:rPr>
                <w:rFonts w:asciiTheme="majorBidi" w:hAnsiTheme="majorBidi" w:cstheme="majorBidi"/>
                <w:sz w:val="24"/>
                <w:szCs w:val="24"/>
                <w:lang w:val="en-US"/>
              </w:rPr>
            </w:pPr>
            <w:r w:rsidRPr="00B75E35">
              <w:rPr>
                <w:rFonts w:asciiTheme="majorBidi" w:hAnsiTheme="majorBidi" w:cstheme="majorBidi"/>
                <w:sz w:val="24"/>
                <w:szCs w:val="24"/>
                <w:lang w:val="en" w:eastAsia="fr-FR"/>
              </w:rPr>
              <w:t>Project Management Unit</w:t>
            </w:r>
            <w:r w:rsidRPr="00B75E35">
              <w:rPr>
                <w:rFonts w:asciiTheme="majorBidi" w:hAnsiTheme="majorBidi" w:cstheme="majorBidi"/>
                <w:color w:val="000000"/>
                <w:sz w:val="24"/>
                <w:szCs w:val="24"/>
                <w:lang w:val="en-US" w:eastAsia="fr-FR"/>
              </w:rPr>
              <w:t xml:space="preserve"> </w:t>
            </w:r>
          </w:p>
          <w:p w:rsidR="00F97D1E" w:rsidRPr="00B75E35" w:rsidRDefault="00F97D1E" w:rsidP="00F97D1E">
            <w:pPr>
              <w:spacing w:after="0"/>
              <w:jc w:val="both"/>
              <w:rPr>
                <w:rFonts w:asciiTheme="majorBidi" w:hAnsiTheme="majorBidi" w:cstheme="majorBidi"/>
                <w:sz w:val="24"/>
                <w:szCs w:val="24"/>
                <w:lang w:val="en" w:eastAsia="fr-FR"/>
              </w:rPr>
            </w:pPr>
            <w:r w:rsidRPr="00B75E35">
              <w:rPr>
                <w:rFonts w:asciiTheme="majorBidi" w:hAnsiTheme="majorBidi" w:cstheme="majorBidi"/>
                <w:sz w:val="24"/>
                <w:szCs w:val="24"/>
                <w:lang w:val="en" w:eastAsia="fr-FR"/>
              </w:rPr>
              <w:t>United Nations Framework Convention on Climate Change</w:t>
            </w:r>
          </w:p>
        </w:tc>
      </w:tr>
    </w:tbl>
    <w:p w:rsidR="00F97D1E" w:rsidRPr="00B75E35" w:rsidRDefault="00F97D1E" w:rsidP="00F97D1E">
      <w:pPr>
        <w:rPr>
          <w:rFonts w:asciiTheme="majorBidi" w:hAnsiTheme="majorBidi" w:cstheme="majorBidi"/>
          <w:sz w:val="24"/>
          <w:szCs w:val="24"/>
          <w:lang w:val="en-US"/>
        </w:rPr>
      </w:pPr>
    </w:p>
    <w:p w:rsidR="00F97D1E" w:rsidRPr="009B56D7" w:rsidRDefault="00F97D1E" w:rsidP="00045163">
      <w:pPr>
        <w:spacing w:after="0" w:line="240" w:lineRule="auto"/>
        <w:jc w:val="both"/>
        <w:rPr>
          <w:rFonts w:asciiTheme="majorBidi" w:eastAsia="Times New Roman" w:hAnsiTheme="majorBidi" w:cstheme="majorBidi"/>
          <w:b/>
          <w:bCs/>
          <w:sz w:val="24"/>
          <w:szCs w:val="24"/>
          <w:lang w:val="en" w:eastAsia="fr-FR"/>
        </w:rPr>
        <w:sectPr w:rsidR="00F97D1E" w:rsidRPr="009B56D7" w:rsidSect="00B75E35">
          <w:footerReference w:type="default" r:id="rId9"/>
          <w:pgSz w:w="11906" w:h="16838"/>
          <w:pgMar w:top="1417" w:right="1274" w:bottom="1417" w:left="1417" w:header="708" w:footer="708" w:gutter="0"/>
          <w:pgNumType w:fmt="lowerRoman"/>
          <w:cols w:space="708"/>
          <w:titlePg/>
          <w:docGrid w:linePitch="360"/>
        </w:sectPr>
      </w:pPr>
    </w:p>
    <w:p w:rsidR="004531BC" w:rsidRPr="00B75E35" w:rsidRDefault="004531BC" w:rsidP="00B75E35">
      <w:pPr>
        <w:pStyle w:val="Heading1"/>
        <w:rPr>
          <w:rFonts w:asciiTheme="majorBidi" w:hAnsiTheme="majorBidi"/>
          <w:b/>
          <w:bCs/>
          <w:sz w:val="24"/>
          <w:szCs w:val="24"/>
          <w:lang w:val="en-US"/>
        </w:rPr>
      </w:pPr>
      <w:bookmarkStart w:id="4" w:name="_Toc490205736"/>
      <w:r w:rsidRPr="00B75E35">
        <w:rPr>
          <w:rFonts w:asciiTheme="majorBidi" w:hAnsiTheme="majorBidi"/>
          <w:b/>
          <w:bCs/>
          <w:color w:val="auto"/>
          <w:sz w:val="24"/>
          <w:szCs w:val="24"/>
          <w:lang w:val="en-US"/>
        </w:rPr>
        <w:lastRenderedPageBreak/>
        <w:t>EXECUTIVE SUMMARY</w:t>
      </w:r>
      <w:bookmarkEnd w:id="4"/>
    </w:p>
    <w:p w:rsidR="002664F3" w:rsidRPr="009B56D7" w:rsidRDefault="002664F3" w:rsidP="00EA21C0">
      <w:pPr>
        <w:spacing w:after="0" w:line="240" w:lineRule="auto"/>
        <w:jc w:val="both"/>
        <w:rPr>
          <w:rFonts w:asciiTheme="majorBidi" w:eastAsia="Times New Roman" w:hAnsiTheme="majorBidi" w:cstheme="majorBidi"/>
          <w:sz w:val="24"/>
          <w:szCs w:val="24"/>
          <w:lang w:val="en" w:eastAsia="fr-FR"/>
        </w:rPr>
      </w:pPr>
    </w:p>
    <w:p w:rsidR="002664F3" w:rsidRPr="009B56D7" w:rsidRDefault="004531BC">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 xml:space="preserve">The mid-term evaluation of the Project to </w:t>
      </w:r>
      <w:r w:rsidR="00472836" w:rsidRPr="00B75E35">
        <w:rPr>
          <w:rFonts w:asciiTheme="majorBidi" w:hAnsiTheme="majorBidi" w:cstheme="majorBidi"/>
          <w:sz w:val="24"/>
          <w:szCs w:val="24"/>
          <w:lang w:val="en-US"/>
        </w:rPr>
        <w:t xml:space="preserve">Enhancing Resilience of Communities to the </w:t>
      </w:r>
      <w:r w:rsidR="002664F3" w:rsidRPr="00B75E35">
        <w:rPr>
          <w:rFonts w:asciiTheme="majorBidi" w:hAnsiTheme="majorBidi" w:cstheme="majorBidi"/>
          <w:sz w:val="24"/>
          <w:szCs w:val="24"/>
          <w:lang w:val="en-US"/>
        </w:rPr>
        <w:t>adverse</w:t>
      </w:r>
      <w:r w:rsidR="00472836" w:rsidRPr="00B75E35">
        <w:rPr>
          <w:rFonts w:asciiTheme="majorBidi" w:hAnsiTheme="majorBidi" w:cstheme="majorBidi"/>
          <w:sz w:val="24"/>
          <w:szCs w:val="24"/>
          <w:lang w:val="en-US"/>
        </w:rPr>
        <w:t xml:space="preserve"> effects of Climate Change on Food Security in Mauritania</w:t>
      </w:r>
      <w:r w:rsidRPr="009B56D7">
        <w:rPr>
          <w:rFonts w:asciiTheme="majorBidi" w:eastAsia="Times New Roman" w:hAnsiTheme="majorBidi" w:cstheme="majorBidi"/>
          <w:sz w:val="24"/>
          <w:szCs w:val="24"/>
          <w:lang w:val="en" w:eastAsia="fr-FR"/>
        </w:rPr>
        <w:t xml:space="preserve"> (PARSACC) is entrusted to an international consultant during the period from January </w:t>
      </w:r>
      <w:r w:rsidR="000254E2" w:rsidRPr="009B56D7">
        <w:rPr>
          <w:rFonts w:asciiTheme="majorBidi" w:eastAsia="Times New Roman" w:hAnsiTheme="majorBidi" w:cstheme="majorBidi"/>
          <w:sz w:val="24"/>
          <w:szCs w:val="24"/>
          <w:lang w:val="en" w:eastAsia="fr-FR"/>
        </w:rPr>
        <w:t>2</w:t>
      </w:r>
      <w:r w:rsidRPr="009B56D7">
        <w:rPr>
          <w:rFonts w:asciiTheme="majorBidi" w:eastAsia="Times New Roman" w:hAnsiTheme="majorBidi" w:cstheme="majorBidi"/>
          <w:sz w:val="24"/>
          <w:szCs w:val="24"/>
          <w:lang w:val="en" w:eastAsia="fr-FR"/>
        </w:rPr>
        <w:t>4</w:t>
      </w:r>
      <w:r w:rsidRPr="009B56D7">
        <w:rPr>
          <w:rFonts w:asciiTheme="majorBidi" w:eastAsia="Times New Roman" w:hAnsiTheme="majorBidi" w:cstheme="majorBidi"/>
          <w:sz w:val="24"/>
          <w:szCs w:val="24"/>
          <w:vertAlign w:val="superscript"/>
          <w:lang w:val="en" w:eastAsia="fr-FR"/>
        </w:rPr>
        <w:t>th</w:t>
      </w:r>
      <w:r w:rsidRPr="009B56D7">
        <w:rPr>
          <w:rFonts w:asciiTheme="majorBidi" w:eastAsia="Times New Roman" w:hAnsiTheme="majorBidi" w:cstheme="majorBidi"/>
          <w:sz w:val="24"/>
          <w:szCs w:val="24"/>
          <w:lang w:val="en" w:eastAsia="fr-FR"/>
        </w:rPr>
        <w:t xml:space="preserve"> to March 3</w:t>
      </w:r>
      <w:r w:rsidRPr="009B56D7">
        <w:rPr>
          <w:rFonts w:asciiTheme="majorBidi" w:eastAsia="Times New Roman" w:hAnsiTheme="majorBidi" w:cstheme="majorBidi"/>
          <w:sz w:val="24"/>
          <w:szCs w:val="24"/>
          <w:vertAlign w:val="superscript"/>
          <w:lang w:val="en" w:eastAsia="fr-FR"/>
        </w:rPr>
        <w:t>rd</w:t>
      </w:r>
      <w:r w:rsidRPr="009B56D7">
        <w:rPr>
          <w:rFonts w:asciiTheme="majorBidi" w:eastAsia="Times New Roman" w:hAnsiTheme="majorBidi" w:cstheme="majorBidi"/>
          <w:sz w:val="24"/>
          <w:szCs w:val="24"/>
          <w:lang w:val="en" w:eastAsia="fr-FR"/>
        </w:rPr>
        <w:t xml:space="preserve"> 2017.</w:t>
      </w:r>
    </w:p>
    <w:p w:rsidR="002664F3" w:rsidRPr="009B56D7" w:rsidRDefault="002664F3">
      <w:pPr>
        <w:spacing w:after="0" w:line="240" w:lineRule="auto"/>
        <w:jc w:val="both"/>
        <w:rPr>
          <w:rFonts w:asciiTheme="majorBidi" w:eastAsia="Times New Roman" w:hAnsiTheme="majorBidi" w:cstheme="majorBidi"/>
          <w:sz w:val="24"/>
          <w:szCs w:val="24"/>
          <w:lang w:val="en" w:eastAsia="fr-FR"/>
        </w:rPr>
      </w:pPr>
    </w:p>
    <w:p w:rsidR="00EA21C0" w:rsidRPr="009B56D7" w:rsidRDefault="004531BC">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Managed and coordinated by a Project Management Unit (PMU), housed within the Ministry of the Environment and Sustainable Development (ME</w:t>
      </w:r>
      <w:r w:rsidR="000254E2" w:rsidRPr="009B56D7">
        <w:rPr>
          <w:rFonts w:asciiTheme="majorBidi" w:eastAsia="Times New Roman" w:hAnsiTheme="majorBidi" w:cstheme="majorBidi"/>
          <w:sz w:val="24"/>
          <w:szCs w:val="24"/>
          <w:lang w:val="en" w:eastAsia="fr-FR"/>
        </w:rPr>
        <w:t>D</w:t>
      </w:r>
      <w:r w:rsidRPr="009B56D7">
        <w:rPr>
          <w:rFonts w:asciiTheme="majorBidi" w:eastAsia="Times New Roman" w:hAnsiTheme="majorBidi" w:cstheme="majorBidi"/>
          <w:sz w:val="24"/>
          <w:szCs w:val="24"/>
          <w:lang w:val="en" w:eastAsia="fr-FR"/>
        </w:rPr>
        <w:t xml:space="preserve">D), the project aims to contribute to better governance of the environment, management and sharing knowledge on climate change at different levels. The project would also support the mobilization and participation of communities in the 08-targeted Wilayas to adapt to the effects of </w:t>
      </w:r>
      <w:r w:rsidR="00472836" w:rsidRPr="009B56D7">
        <w:rPr>
          <w:rFonts w:asciiTheme="majorBidi" w:eastAsia="Times New Roman" w:hAnsiTheme="majorBidi" w:cstheme="majorBidi"/>
          <w:sz w:val="24"/>
          <w:szCs w:val="24"/>
          <w:lang w:val="en" w:eastAsia="fr-FR"/>
        </w:rPr>
        <w:t>climate change</w:t>
      </w:r>
      <w:r w:rsidRPr="009B56D7">
        <w:rPr>
          <w:rFonts w:asciiTheme="majorBidi" w:eastAsia="Times New Roman" w:hAnsiTheme="majorBidi" w:cstheme="majorBidi"/>
          <w:sz w:val="24"/>
          <w:szCs w:val="24"/>
          <w:lang w:val="en" w:eastAsia="fr-FR"/>
        </w:rPr>
        <w:t>. The project's intervention will thus help to strengthen the decentralization process and support the implementation of national adaptation and conservation strategies and programs.</w:t>
      </w:r>
    </w:p>
    <w:p w:rsidR="00EA21C0" w:rsidRPr="009B56D7" w:rsidRDefault="00EA21C0">
      <w:pPr>
        <w:spacing w:after="0" w:line="240" w:lineRule="auto"/>
        <w:jc w:val="both"/>
        <w:rPr>
          <w:rFonts w:asciiTheme="majorBidi" w:eastAsia="Times New Roman" w:hAnsiTheme="majorBidi" w:cstheme="majorBidi"/>
          <w:sz w:val="24"/>
          <w:szCs w:val="24"/>
          <w:lang w:val="en" w:eastAsia="fr-FR"/>
        </w:rPr>
      </w:pPr>
    </w:p>
    <w:p w:rsidR="00EE6C11" w:rsidRPr="009B56D7" w:rsidRDefault="004531BC">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 xml:space="preserve">The project receives a contribution from </w:t>
      </w:r>
      <w:r w:rsidR="000254E2" w:rsidRPr="009B56D7">
        <w:rPr>
          <w:rFonts w:asciiTheme="majorBidi" w:eastAsia="Times New Roman" w:hAnsiTheme="majorBidi" w:cstheme="majorBidi"/>
          <w:sz w:val="24"/>
          <w:szCs w:val="24"/>
          <w:lang w:val="en" w:eastAsia="fr-FR"/>
        </w:rPr>
        <w:t>the Adaptation Fund (AF) of</w:t>
      </w:r>
      <w:r w:rsidRPr="009B56D7">
        <w:rPr>
          <w:rFonts w:asciiTheme="majorBidi" w:eastAsia="Times New Roman" w:hAnsiTheme="majorBidi" w:cstheme="majorBidi"/>
          <w:sz w:val="24"/>
          <w:szCs w:val="24"/>
          <w:lang w:val="en" w:eastAsia="fr-FR"/>
        </w:rPr>
        <w:t xml:space="preserve"> 7,803,605 </w:t>
      </w:r>
      <w:r w:rsidR="000254E2" w:rsidRPr="009B56D7">
        <w:rPr>
          <w:rFonts w:asciiTheme="majorBidi" w:eastAsia="Times New Roman" w:hAnsiTheme="majorBidi" w:cstheme="majorBidi"/>
          <w:sz w:val="24"/>
          <w:szCs w:val="24"/>
          <w:lang w:val="en" w:eastAsia="fr-FR"/>
        </w:rPr>
        <w:t xml:space="preserve">US </w:t>
      </w:r>
      <w:r w:rsidRPr="009B56D7">
        <w:rPr>
          <w:rFonts w:asciiTheme="majorBidi" w:eastAsia="Times New Roman" w:hAnsiTheme="majorBidi" w:cstheme="majorBidi"/>
          <w:sz w:val="24"/>
          <w:szCs w:val="24"/>
          <w:lang w:val="en" w:eastAsia="fr-FR"/>
        </w:rPr>
        <w:t>over four years, the equivalent of 2.3 billion MRO. The counterpart of the Mauritanian government amounts to 731,400 US dollars</w:t>
      </w:r>
    </w:p>
    <w:p w:rsidR="009B56D7" w:rsidRDefault="009B56D7">
      <w:pPr>
        <w:spacing w:after="0" w:line="240" w:lineRule="auto"/>
        <w:jc w:val="both"/>
        <w:rPr>
          <w:rFonts w:asciiTheme="majorBidi" w:eastAsia="Times New Roman" w:hAnsiTheme="majorBidi" w:cstheme="majorBidi"/>
          <w:sz w:val="24"/>
          <w:szCs w:val="24"/>
          <w:lang w:val="en" w:eastAsia="fr-FR"/>
        </w:rPr>
      </w:pPr>
    </w:p>
    <w:p w:rsidR="00F12DDC" w:rsidRPr="009B56D7" w:rsidRDefault="004531BC">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 xml:space="preserve">The evaluation approach adopted in this work was </w:t>
      </w:r>
      <w:r w:rsidR="00472836" w:rsidRPr="009B56D7">
        <w:rPr>
          <w:rFonts w:asciiTheme="majorBidi" w:eastAsia="Times New Roman" w:hAnsiTheme="majorBidi" w:cstheme="majorBidi"/>
          <w:sz w:val="24"/>
          <w:szCs w:val="24"/>
          <w:lang w:val="en" w:eastAsia="fr-FR"/>
        </w:rPr>
        <w:t xml:space="preserve">been </w:t>
      </w:r>
      <w:r w:rsidRPr="009B56D7">
        <w:rPr>
          <w:rFonts w:asciiTheme="majorBidi" w:eastAsia="Times New Roman" w:hAnsiTheme="majorBidi" w:cstheme="majorBidi"/>
          <w:sz w:val="24"/>
          <w:szCs w:val="24"/>
          <w:lang w:val="en" w:eastAsia="fr-FR"/>
        </w:rPr>
        <w:t xml:space="preserve">developed in accordance with the guidelines of the Terms of reference (TORs) of the mission (see Annex 7) and in close consultation with the </w:t>
      </w:r>
      <w:r w:rsidR="00472836" w:rsidRPr="009B56D7">
        <w:rPr>
          <w:rFonts w:asciiTheme="majorBidi" w:eastAsia="Times New Roman" w:hAnsiTheme="majorBidi" w:cstheme="majorBidi"/>
          <w:sz w:val="24"/>
          <w:szCs w:val="24"/>
          <w:lang w:val="en" w:eastAsia="fr-FR"/>
        </w:rPr>
        <w:t xml:space="preserve">Multilateral </w:t>
      </w:r>
      <w:r w:rsidRPr="009B56D7">
        <w:rPr>
          <w:rFonts w:asciiTheme="majorBidi" w:eastAsia="Times New Roman" w:hAnsiTheme="majorBidi" w:cstheme="majorBidi"/>
          <w:sz w:val="24"/>
          <w:szCs w:val="24"/>
          <w:lang w:val="en" w:eastAsia="fr-FR"/>
        </w:rPr>
        <w:t>project implementation entity, the World Food Program (WFP) in Nouakchott and the Project Management Unit (PMU)</w:t>
      </w:r>
      <w:r w:rsidR="00472836" w:rsidRPr="009B56D7">
        <w:rPr>
          <w:rFonts w:asciiTheme="majorBidi" w:eastAsia="Times New Roman" w:hAnsiTheme="majorBidi" w:cstheme="majorBidi"/>
          <w:sz w:val="24"/>
          <w:szCs w:val="24"/>
          <w:lang w:val="en" w:eastAsia="fr-FR"/>
        </w:rPr>
        <w:t xml:space="preserve"> based in the Ministry of Environment and Sustainable Development (MEDD)</w:t>
      </w:r>
      <w:r w:rsidRPr="009B56D7">
        <w:rPr>
          <w:rFonts w:asciiTheme="majorBidi" w:eastAsia="Times New Roman" w:hAnsiTheme="majorBidi" w:cstheme="majorBidi"/>
          <w:sz w:val="24"/>
          <w:szCs w:val="24"/>
          <w:lang w:val="en" w:eastAsia="fr-FR"/>
        </w:rPr>
        <w:t>. The methodology adopted has taken into account performance criteria, relevance, effectiveness, efficiency and indicators of sustainability and reproduction of project results. Therefore, the approach was based on the review and analysis of the project documentation including the project proposal base report and the documents produced by the PMU. Field visits and interviews with officials and structures at the regional and central levels and consultation meetings with the various partners involved and / or concerned were also carried out. The work resulted in a set of conclusions and recommendations to assist managers in the implementation of the project and the achievement of results and targets set within the stated deadlines</w:t>
      </w:r>
      <w:r w:rsidR="00F12DDC" w:rsidRPr="009B56D7">
        <w:rPr>
          <w:rFonts w:asciiTheme="majorBidi" w:eastAsia="Times New Roman" w:hAnsiTheme="majorBidi" w:cstheme="majorBidi"/>
          <w:sz w:val="24"/>
          <w:szCs w:val="24"/>
          <w:lang w:val="en" w:eastAsia="fr-FR"/>
        </w:rPr>
        <w:t>.</w:t>
      </w:r>
    </w:p>
    <w:p w:rsidR="009B56D7" w:rsidRDefault="009B56D7" w:rsidP="00045163">
      <w:pPr>
        <w:spacing w:after="0" w:line="240" w:lineRule="auto"/>
        <w:jc w:val="both"/>
        <w:rPr>
          <w:rFonts w:asciiTheme="majorBidi" w:eastAsia="Times New Roman" w:hAnsiTheme="majorBidi" w:cstheme="majorBidi"/>
          <w:sz w:val="24"/>
          <w:szCs w:val="24"/>
          <w:lang w:val="en" w:eastAsia="fr-FR"/>
        </w:rPr>
      </w:pPr>
    </w:p>
    <w:p w:rsidR="00F12DDC" w:rsidRPr="009B56D7" w:rsidRDefault="004531BC" w:rsidP="00045163">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Despite delays in the belated implementation of some of its activities, the project is progressing satisfactorily to achieve its objectives with the involvement of target communities, particularly the most vulnerable households. The project activities contribute significantly to the improvement of the production capacity of the target communities by increasing their resilience to the negative effects and impact of climate change</w:t>
      </w:r>
    </w:p>
    <w:p w:rsidR="003C5D9C" w:rsidRPr="009B56D7" w:rsidRDefault="003C5D9C" w:rsidP="00045163">
      <w:pPr>
        <w:spacing w:after="0" w:line="240" w:lineRule="auto"/>
        <w:jc w:val="both"/>
        <w:rPr>
          <w:rFonts w:asciiTheme="majorBidi" w:eastAsia="Times New Roman" w:hAnsiTheme="majorBidi" w:cstheme="majorBidi"/>
          <w:sz w:val="24"/>
          <w:szCs w:val="24"/>
          <w:lang w:val="en" w:eastAsia="fr-FR"/>
        </w:rPr>
      </w:pPr>
    </w:p>
    <w:p w:rsidR="004531BC" w:rsidRPr="009B56D7" w:rsidRDefault="004531BC" w:rsidP="00045163">
      <w:pPr>
        <w:spacing w:after="0" w:line="240" w:lineRule="auto"/>
        <w:jc w:val="both"/>
        <w:rPr>
          <w:rFonts w:asciiTheme="majorBidi" w:eastAsia="Times New Roman" w:hAnsiTheme="majorBidi" w:cstheme="majorBidi"/>
          <w:sz w:val="24"/>
          <w:szCs w:val="24"/>
          <w:lang w:val="en-US" w:eastAsia="fr-FR"/>
        </w:rPr>
      </w:pPr>
      <w:r w:rsidRPr="009B56D7">
        <w:rPr>
          <w:rFonts w:asciiTheme="majorBidi" w:eastAsia="Times New Roman" w:hAnsiTheme="majorBidi" w:cstheme="majorBidi"/>
          <w:sz w:val="24"/>
          <w:szCs w:val="24"/>
          <w:lang w:val="en" w:eastAsia="fr-FR"/>
        </w:rPr>
        <w:t>At the start of the project, the main challenge for the country is the launch of a process of rational use of fragile natural resources in the face of the climate change challenges, the restoration of productive bases and the structural problems of production. The project has contributed in a satisfactory manner to operational solutions aimed at improving food security, raising the standard of living and the incomes of communities and rural populations.</w:t>
      </w:r>
    </w:p>
    <w:p w:rsidR="004531BC" w:rsidRPr="009B56D7" w:rsidRDefault="00453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heme="minorHAnsi" w:hAnsiTheme="majorBidi" w:cstheme="majorBidi"/>
          <w:sz w:val="24"/>
          <w:szCs w:val="24"/>
          <w:lang w:val="en"/>
        </w:rPr>
      </w:pPr>
      <w:r w:rsidRPr="009B56D7">
        <w:rPr>
          <w:rFonts w:asciiTheme="majorBidi" w:eastAsiaTheme="minorHAnsi" w:hAnsiTheme="majorBidi" w:cstheme="majorBidi"/>
          <w:sz w:val="24"/>
          <w:szCs w:val="24"/>
          <w:lang w:val="en"/>
        </w:rPr>
        <w:t>In addition, the project has supported initiatives to improve the conservation of natural resources in the lands of the 84 most vulnerable villages of the 08 Wilayas in the South and South / East of the country. This sustained effort rein</w:t>
      </w:r>
      <w:r w:rsidR="000254E2" w:rsidRPr="009B56D7">
        <w:rPr>
          <w:rFonts w:asciiTheme="majorBidi" w:eastAsiaTheme="minorHAnsi" w:hAnsiTheme="majorBidi" w:cstheme="majorBidi"/>
          <w:sz w:val="24"/>
          <w:szCs w:val="24"/>
          <w:lang w:val="en"/>
        </w:rPr>
        <w:t>forces the commitment of the MED</w:t>
      </w:r>
      <w:r w:rsidRPr="009B56D7">
        <w:rPr>
          <w:rFonts w:asciiTheme="majorBidi" w:eastAsiaTheme="minorHAnsi" w:hAnsiTheme="majorBidi" w:cstheme="majorBidi"/>
          <w:sz w:val="24"/>
          <w:szCs w:val="24"/>
          <w:lang w:val="en"/>
        </w:rPr>
        <w:t>D to the decentralization and implementation of the National Adaptation Plan of Action (NAPA).</w:t>
      </w:r>
    </w:p>
    <w:p w:rsidR="002664F3" w:rsidRPr="009B56D7" w:rsidRDefault="0026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heme="minorHAnsi" w:hAnsiTheme="majorBidi" w:cstheme="majorBidi"/>
          <w:b/>
          <w:bCs/>
          <w:sz w:val="24"/>
          <w:szCs w:val="24"/>
          <w:lang w:val="en"/>
        </w:rPr>
      </w:pPr>
    </w:p>
    <w:p w:rsidR="004531BC" w:rsidRPr="009B56D7" w:rsidRDefault="00453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heme="minorHAnsi" w:hAnsiTheme="majorBidi" w:cstheme="majorBidi"/>
          <w:b/>
          <w:bCs/>
          <w:sz w:val="24"/>
          <w:szCs w:val="24"/>
          <w:lang w:val="en"/>
        </w:rPr>
      </w:pPr>
      <w:r w:rsidRPr="009B56D7">
        <w:rPr>
          <w:rFonts w:asciiTheme="majorBidi" w:eastAsiaTheme="minorHAnsi" w:hAnsiTheme="majorBidi" w:cstheme="majorBidi"/>
          <w:b/>
          <w:bCs/>
          <w:sz w:val="24"/>
          <w:szCs w:val="24"/>
          <w:lang w:val="en"/>
        </w:rPr>
        <w:lastRenderedPageBreak/>
        <w:t>The relevance</w:t>
      </w:r>
      <w:r w:rsidR="006A642F" w:rsidRPr="009B56D7">
        <w:rPr>
          <w:rFonts w:asciiTheme="majorBidi" w:eastAsiaTheme="minorHAnsi" w:hAnsiTheme="majorBidi" w:cstheme="majorBidi"/>
          <w:sz w:val="24"/>
          <w:szCs w:val="24"/>
          <w:lang w:val="en"/>
        </w:rPr>
        <w:t xml:space="preserve"> of the project is </w:t>
      </w:r>
      <w:r w:rsidRPr="009B56D7">
        <w:rPr>
          <w:rFonts w:asciiTheme="majorBidi" w:eastAsiaTheme="minorHAnsi" w:hAnsiTheme="majorBidi" w:cstheme="majorBidi"/>
          <w:sz w:val="24"/>
          <w:szCs w:val="24"/>
          <w:lang w:val="en"/>
        </w:rPr>
        <w:t>considered satisfactory with regard to the environmental, economic and social indicators of the communities at the start of the project, the rural development strategy and climate change and the priority needs of the rural poor and vulnerable population. However, the original design of the project wanted to meet a set of  complex causes  of limited and fragile natural resource management, poverty and insecurity of the rural poor, and although each component was relevant to the needs of beneficiaries.</w:t>
      </w:r>
    </w:p>
    <w:p w:rsidR="003C5D9C" w:rsidRPr="009B56D7" w:rsidRDefault="003C5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heme="minorHAnsi" w:hAnsiTheme="majorBidi" w:cstheme="majorBidi"/>
          <w:b/>
          <w:bCs/>
          <w:sz w:val="24"/>
          <w:szCs w:val="24"/>
          <w:lang w:val="en"/>
        </w:rPr>
      </w:pPr>
    </w:p>
    <w:p w:rsidR="003C5D9C" w:rsidRPr="009B56D7" w:rsidRDefault="00453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heme="minorHAnsi" w:hAnsiTheme="majorBidi" w:cstheme="majorBidi"/>
          <w:sz w:val="24"/>
          <w:szCs w:val="24"/>
          <w:lang w:val="en"/>
        </w:rPr>
      </w:pPr>
      <w:r w:rsidRPr="009B56D7">
        <w:rPr>
          <w:rFonts w:asciiTheme="majorBidi" w:eastAsiaTheme="minorHAnsi" w:hAnsiTheme="majorBidi" w:cstheme="majorBidi"/>
          <w:b/>
          <w:bCs/>
          <w:sz w:val="24"/>
          <w:szCs w:val="24"/>
          <w:lang w:val="en"/>
        </w:rPr>
        <w:t>The effectiveness</w:t>
      </w:r>
      <w:r w:rsidRPr="009B56D7">
        <w:rPr>
          <w:rFonts w:asciiTheme="majorBidi" w:eastAsiaTheme="minorHAnsi" w:hAnsiTheme="majorBidi" w:cstheme="majorBidi"/>
          <w:sz w:val="24"/>
          <w:szCs w:val="24"/>
          <w:lang w:val="en"/>
        </w:rPr>
        <w:t xml:space="preserve"> </w:t>
      </w:r>
      <w:r w:rsidRPr="009B56D7">
        <w:rPr>
          <w:rFonts w:asciiTheme="majorBidi" w:eastAsiaTheme="minorHAnsi" w:hAnsiTheme="majorBidi" w:cstheme="majorBidi"/>
          <w:b/>
          <w:bCs/>
          <w:sz w:val="24"/>
          <w:szCs w:val="24"/>
          <w:lang w:val="en"/>
        </w:rPr>
        <w:t xml:space="preserve">and </w:t>
      </w:r>
      <w:r w:rsidR="00AD26C7" w:rsidRPr="009B56D7">
        <w:rPr>
          <w:rFonts w:asciiTheme="majorBidi" w:eastAsiaTheme="minorHAnsi" w:hAnsiTheme="majorBidi" w:cstheme="majorBidi"/>
          <w:b/>
          <w:bCs/>
          <w:sz w:val="24"/>
          <w:szCs w:val="24"/>
          <w:lang w:val="en"/>
        </w:rPr>
        <w:t xml:space="preserve">the </w:t>
      </w:r>
      <w:r w:rsidRPr="009B56D7">
        <w:rPr>
          <w:rFonts w:asciiTheme="majorBidi" w:eastAsiaTheme="minorHAnsi" w:hAnsiTheme="majorBidi" w:cstheme="majorBidi"/>
          <w:b/>
          <w:bCs/>
          <w:sz w:val="24"/>
          <w:szCs w:val="24"/>
          <w:lang w:val="en"/>
        </w:rPr>
        <w:t>efficiency</w:t>
      </w:r>
      <w:r w:rsidRPr="009B56D7">
        <w:rPr>
          <w:rFonts w:asciiTheme="majorBidi" w:eastAsiaTheme="minorHAnsi" w:hAnsiTheme="majorBidi" w:cstheme="majorBidi"/>
          <w:sz w:val="24"/>
          <w:szCs w:val="24"/>
          <w:lang w:val="en"/>
        </w:rPr>
        <w:t xml:space="preserve"> of the project are satisfactory, given the level of achievement of the objectives and results of the project and of the budget allocated, despite the limited resources available, the time taken to mobilize partners and field teams, and the highly expanded field of actions (08 </w:t>
      </w:r>
      <w:r w:rsidR="005B2671" w:rsidRPr="009B56D7">
        <w:rPr>
          <w:rFonts w:asciiTheme="majorBidi" w:eastAsiaTheme="minorHAnsi" w:hAnsiTheme="majorBidi" w:cstheme="majorBidi"/>
          <w:sz w:val="24"/>
          <w:szCs w:val="24"/>
          <w:lang w:val="en"/>
        </w:rPr>
        <w:t>Wilayas</w:t>
      </w:r>
      <w:r w:rsidRPr="009B56D7">
        <w:rPr>
          <w:rFonts w:asciiTheme="majorBidi" w:eastAsiaTheme="minorHAnsi" w:hAnsiTheme="majorBidi" w:cstheme="majorBidi"/>
          <w:sz w:val="24"/>
          <w:szCs w:val="24"/>
          <w:lang w:val="en"/>
        </w:rPr>
        <w:t xml:space="preserve"> and more than 84 villages). Although the project has opted for a time-consuming and community-based approach to capacity development, the implementation process has proceeded without major constraints.</w:t>
      </w:r>
    </w:p>
    <w:p w:rsidR="003C5D9C" w:rsidRPr="009B56D7" w:rsidRDefault="003C5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heme="minorHAnsi" w:hAnsiTheme="majorBidi" w:cstheme="majorBidi"/>
          <w:sz w:val="24"/>
          <w:szCs w:val="24"/>
          <w:lang w:val="en"/>
        </w:rPr>
      </w:pPr>
    </w:p>
    <w:p w:rsidR="004531BC" w:rsidRPr="009B56D7" w:rsidRDefault="00453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heme="minorHAnsi" w:hAnsiTheme="majorBidi" w:cstheme="majorBidi"/>
          <w:b/>
          <w:bCs/>
          <w:sz w:val="24"/>
          <w:szCs w:val="24"/>
          <w:lang w:val="en"/>
        </w:rPr>
      </w:pPr>
      <w:r w:rsidRPr="009B56D7">
        <w:rPr>
          <w:rFonts w:asciiTheme="majorBidi" w:eastAsiaTheme="minorHAnsi" w:hAnsiTheme="majorBidi" w:cstheme="majorBidi"/>
          <w:sz w:val="24"/>
          <w:szCs w:val="24"/>
          <w:lang w:val="en"/>
        </w:rPr>
        <w:t>The impact on rural poverty is also rated satisfactorily given the diversification of the means of production and the benefits to the target groups (especially women and young people) in terms of income improvement, food security, and agricultural production and of environmental resources. In addition, the project's strong influence on centralized and decentralized institutions and government policies and stra</w:t>
      </w:r>
      <w:r w:rsidR="00164C11" w:rsidRPr="009B56D7">
        <w:rPr>
          <w:rFonts w:asciiTheme="majorBidi" w:eastAsiaTheme="minorHAnsi" w:hAnsiTheme="majorBidi" w:cstheme="majorBidi"/>
          <w:sz w:val="24"/>
          <w:szCs w:val="24"/>
          <w:lang w:val="en"/>
        </w:rPr>
        <w:t>tegies should be</w:t>
      </w:r>
      <w:r w:rsidRPr="009B56D7">
        <w:rPr>
          <w:rFonts w:asciiTheme="majorBidi" w:eastAsiaTheme="minorHAnsi" w:hAnsiTheme="majorBidi" w:cstheme="majorBidi"/>
          <w:sz w:val="24"/>
          <w:szCs w:val="24"/>
          <w:lang w:val="en"/>
        </w:rPr>
        <w:t xml:space="preserve"> </w:t>
      </w:r>
      <w:r w:rsidR="00AD26C7" w:rsidRPr="009B56D7">
        <w:rPr>
          <w:rFonts w:asciiTheme="majorBidi" w:eastAsiaTheme="minorHAnsi" w:hAnsiTheme="majorBidi" w:cstheme="majorBidi"/>
          <w:sz w:val="24"/>
          <w:szCs w:val="24"/>
          <w:lang w:val="en"/>
        </w:rPr>
        <w:t xml:space="preserve">highlighted and </w:t>
      </w:r>
      <w:r w:rsidRPr="009B56D7">
        <w:rPr>
          <w:rFonts w:asciiTheme="majorBidi" w:eastAsiaTheme="minorHAnsi" w:hAnsiTheme="majorBidi" w:cstheme="majorBidi"/>
          <w:sz w:val="24"/>
          <w:szCs w:val="24"/>
          <w:lang w:val="en"/>
        </w:rPr>
        <w:t>emphasized</w:t>
      </w:r>
      <w:r w:rsidR="00164C11" w:rsidRPr="009B56D7">
        <w:rPr>
          <w:rFonts w:asciiTheme="majorBidi" w:eastAsiaTheme="minorHAnsi" w:hAnsiTheme="majorBidi" w:cstheme="majorBidi"/>
          <w:sz w:val="24"/>
          <w:szCs w:val="24"/>
          <w:lang w:val="en"/>
        </w:rPr>
        <w:t xml:space="preserve"> on</w:t>
      </w:r>
      <w:r w:rsidRPr="009B56D7">
        <w:rPr>
          <w:rFonts w:asciiTheme="majorBidi" w:eastAsiaTheme="minorHAnsi" w:hAnsiTheme="majorBidi" w:cstheme="majorBidi"/>
          <w:sz w:val="24"/>
          <w:szCs w:val="24"/>
          <w:lang w:val="en"/>
        </w:rPr>
        <w:t>.</w:t>
      </w:r>
    </w:p>
    <w:p w:rsidR="002664F3" w:rsidRPr="009B56D7" w:rsidRDefault="00266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heme="minorHAnsi" w:hAnsiTheme="majorBidi" w:cstheme="majorBidi"/>
          <w:b/>
          <w:bCs/>
          <w:sz w:val="24"/>
          <w:szCs w:val="24"/>
          <w:lang w:val="en"/>
        </w:rPr>
      </w:pPr>
    </w:p>
    <w:p w:rsidR="004531BC" w:rsidRPr="009B56D7" w:rsidRDefault="00453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heme="minorHAnsi" w:hAnsiTheme="majorBidi" w:cstheme="majorBidi"/>
          <w:sz w:val="24"/>
          <w:szCs w:val="24"/>
          <w:lang w:val="en"/>
        </w:rPr>
      </w:pPr>
      <w:r w:rsidRPr="009B56D7">
        <w:rPr>
          <w:rFonts w:asciiTheme="majorBidi" w:eastAsiaTheme="minorHAnsi" w:hAnsiTheme="majorBidi" w:cstheme="majorBidi"/>
          <w:b/>
          <w:bCs/>
          <w:sz w:val="24"/>
          <w:szCs w:val="24"/>
          <w:lang w:val="en"/>
        </w:rPr>
        <w:t>The Sustainability</w:t>
      </w:r>
      <w:r w:rsidRPr="009B56D7">
        <w:rPr>
          <w:rFonts w:asciiTheme="majorBidi" w:eastAsiaTheme="minorHAnsi" w:hAnsiTheme="majorBidi" w:cstheme="majorBidi"/>
          <w:sz w:val="24"/>
          <w:szCs w:val="24"/>
          <w:lang w:val="en"/>
        </w:rPr>
        <w:t xml:space="preserve"> is to be further strengthened in view of the current stage of development of the project and the investment made in creating the framework conditions for implementation (awareness and project introduction campaign, team building and capacity development ground). However, the project interventions show encouraging signs of sustainability, in particular the satisfactory level of appreciation by the village communities and the financial viability of the Income Generating Activities (IGA). However, challenges remain to be faced particularly in the consolidation and formalization of the 84 Village Management Committees promoted and the assumption of the investments undertaken and the preservation of the project's achievements.</w:t>
      </w:r>
    </w:p>
    <w:p w:rsidR="003C5D9C" w:rsidRPr="009B56D7" w:rsidRDefault="003C5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heme="minorHAnsi" w:hAnsiTheme="majorBidi" w:cstheme="majorBidi"/>
          <w:sz w:val="24"/>
          <w:szCs w:val="24"/>
          <w:lang w:val="en"/>
        </w:rPr>
      </w:pPr>
    </w:p>
    <w:p w:rsidR="003C5D9C" w:rsidRPr="009B56D7" w:rsidRDefault="004531BC" w:rsidP="00F12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heme="minorHAnsi" w:hAnsiTheme="majorBidi" w:cstheme="majorBidi"/>
          <w:sz w:val="24"/>
          <w:szCs w:val="24"/>
          <w:lang w:val="en"/>
        </w:rPr>
      </w:pPr>
      <w:r w:rsidRPr="009B56D7">
        <w:rPr>
          <w:rFonts w:asciiTheme="majorBidi" w:eastAsiaTheme="minorHAnsi" w:hAnsiTheme="majorBidi" w:cstheme="majorBidi"/>
          <w:sz w:val="24"/>
          <w:szCs w:val="24"/>
          <w:lang w:val="en"/>
        </w:rPr>
        <w:t xml:space="preserve">The biggest success of the project lies in the commitment of a broader partnership with the various structures of the Administration, civil society and other national and international operators. This method allowed the dissemination of its innovative approach of synergy between the protection of natural resources and the raising of the standard of living of the target groups. </w:t>
      </w:r>
    </w:p>
    <w:p w:rsidR="003C5D9C" w:rsidRPr="009B56D7" w:rsidRDefault="003C5D9C" w:rsidP="00F12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heme="minorHAnsi" w:hAnsiTheme="majorBidi" w:cstheme="majorBidi"/>
          <w:sz w:val="24"/>
          <w:szCs w:val="24"/>
          <w:lang w:val="en"/>
        </w:rPr>
      </w:pPr>
    </w:p>
    <w:p w:rsidR="00F12DDC" w:rsidRPr="009B56D7" w:rsidRDefault="004531BC" w:rsidP="00F12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heme="minorHAnsi" w:hAnsiTheme="majorBidi" w:cstheme="majorBidi"/>
          <w:sz w:val="24"/>
          <w:szCs w:val="24"/>
          <w:lang w:val="en"/>
        </w:rPr>
      </w:pPr>
      <w:r w:rsidRPr="009B56D7">
        <w:rPr>
          <w:rFonts w:asciiTheme="majorBidi" w:eastAsiaTheme="minorHAnsi" w:hAnsiTheme="majorBidi" w:cstheme="majorBidi"/>
          <w:sz w:val="24"/>
          <w:szCs w:val="24"/>
          <w:lang w:val="en"/>
        </w:rPr>
        <w:t>The simplified choice of the three main complementary components, supported by a participatory and partnership approach involving both the communities and the main actors involved at different levels, created a positive synergy with knowledge / information sharing and the dissemination of very promising knowledge. The mission attributes a very satisfactory rating to this aspect and recommends the continuation of the efforts undertaken to consolidate the achievements</w:t>
      </w:r>
    </w:p>
    <w:p w:rsidR="004531BC" w:rsidRPr="009B56D7" w:rsidRDefault="004531BC" w:rsidP="00F12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heme="minorHAnsi" w:hAnsiTheme="majorBidi" w:cstheme="majorBidi"/>
          <w:sz w:val="24"/>
          <w:szCs w:val="24"/>
          <w:lang w:val="en"/>
        </w:rPr>
      </w:pPr>
    </w:p>
    <w:p w:rsidR="00F12DDC" w:rsidRPr="009B56D7" w:rsidRDefault="00453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heme="minorHAnsi" w:hAnsiTheme="majorBidi" w:cstheme="majorBidi"/>
          <w:sz w:val="24"/>
          <w:szCs w:val="24"/>
          <w:lang w:val="en"/>
        </w:rPr>
      </w:pPr>
      <w:r w:rsidRPr="009B56D7">
        <w:rPr>
          <w:rFonts w:asciiTheme="majorBidi" w:eastAsiaTheme="minorHAnsi" w:hAnsiTheme="majorBidi" w:cstheme="majorBidi"/>
          <w:sz w:val="24"/>
          <w:szCs w:val="24"/>
          <w:lang w:val="en"/>
        </w:rPr>
        <w:t xml:space="preserve">In terms of the </w:t>
      </w:r>
      <w:r w:rsidR="00076EF0" w:rsidRPr="009B56D7">
        <w:rPr>
          <w:rFonts w:asciiTheme="majorBidi" w:eastAsiaTheme="minorHAnsi" w:hAnsiTheme="majorBidi" w:cstheme="majorBidi"/>
          <w:sz w:val="24"/>
          <w:szCs w:val="24"/>
          <w:lang w:val="en"/>
        </w:rPr>
        <w:t xml:space="preserve">positive </w:t>
      </w:r>
      <w:r w:rsidRPr="009B56D7">
        <w:rPr>
          <w:rFonts w:asciiTheme="majorBidi" w:eastAsiaTheme="minorHAnsi" w:hAnsiTheme="majorBidi" w:cstheme="majorBidi"/>
          <w:sz w:val="24"/>
          <w:szCs w:val="24"/>
          <w:lang w:val="en"/>
        </w:rPr>
        <w:t>overall impact of the project on women (and young people), gender equality and empowerment of women are seen as remarkable. The representation of women in the basic institutions (village committees) exceeds 50% with the strengthening of their decision-making role in the Village Management Committees (VMC) and meetings is worth noting. From now on, women are more autonomous with the improvement of their well-being and relief of their daily workloads by facilitating access to sources of production. The project attached great importance to gender equality and the empowerment of women</w:t>
      </w:r>
    </w:p>
    <w:p w:rsidR="00F12DDC" w:rsidRPr="009B56D7" w:rsidRDefault="00453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heme="minorHAnsi" w:hAnsiTheme="majorBidi" w:cstheme="majorBidi"/>
          <w:sz w:val="24"/>
          <w:szCs w:val="24"/>
          <w:lang w:val="en"/>
        </w:rPr>
      </w:pPr>
      <w:r w:rsidRPr="009B56D7">
        <w:rPr>
          <w:rFonts w:asciiTheme="majorBidi" w:eastAsiaTheme="minorHAnsi" w:hAnsiTheme="majorBidi" w:cstheme="majorBidi"/>
          <w:sz w:val="24"/>
          <w:szCs w:val="24"/>
          <w:lang w:val="en"/>
        </w:rPr>
        <w:t xml:space="preserve">Finally, on the institutional level, the collaborative performance of WFP and the government is considered satisfactory. The Government and the partners work in harmony in a spirit of </w:t>
      </w:r>
      <w:r w:rsidRPr="009B56D7">
        <w:rPr>
          <w:rFonts w:asciiTheme="majorBidi" w:eastAsiaTheme="minorHAnsi" w:hAnsiTheme="majorBidi" w:cstheme="majorBidi"/>
          <w:sz w:val="24"/>
          <w:szCs w:val="24"/>
          <w:lang w:val="en"/>
        </w:rPr>
        <w:lastRenderedPageBreak/>
        <w:t xml:space="preserve">collaboration and mutual consultation for the </w:t>
      </w:r>
      <w:r w:rsidR="00076EF0" w:rsidRPr="009B56D7">
        <w:rPr>
          <w:rFonts w:asciiTheme="majorBidi" w:eastAsiaTheme="minorHAnsi" w:hAnsiTheme="majorBidi" w:cstheme="majorBidi"/>
          <w:sz w:val="24"/>
          <w:szCs w:val="24"/>
          <w:lang w:val="en"/>
        </w:rPr>
        <w:t xml:space="preserve">well </w:t>
      </w:r>
      <w:r w:rsidRPr="009B56D7">
        <w:rPr>
          <w:rFonts w:asciiTheme="majorBidi" w:eastAsiaTheme="minorHAnsi" w:hAnsiTheme="majorBidi" w:cstheme="majorBidi"/>
          <w:sz w:val="24"/>
          <w:szCs w:val="24"/>
          <w:lang w:val="en"/>
        </w:rPr>
        <w:t xml:space="preserve">and the success of the project. The PMU ensures the good management of the project with a technical quality of the team engaged very satisfactorily, operating in harmony and with flexibility in the support to the implementation, when it is necessary. The government has invested heavily in designing and creating the framework conditions for the start-up of the project with the involvement and </w:t>
      </w:r>
      <w:r w:rsidR="00BB0299">
        <w:rPr>
          <w:rFonts w:asciiTheme="majorBidi" w:eastAsiaTheme="minorHAnsi" w:hAnsiTheme="majorBidi" w:cstheme="majorBidi"/>
          <w:sz w:val="24"/>
          <w:szCs w:val="24"/>
          <w:lang w:val="en"/>
        </w:rPr>
        <w:t>revitalization</w:t>
      </w:r>
      <w:r w:rsidR="00BB0299" w:rsidRPr="009B56D7">
        <w:rPr>
          <w:rFonts w:asciiTheme="majorBidi" w:eastAsiaTheme="minorHAnsi" w:hAnsiTheme="majorBidi" w:cstheme="majorBidi"/>
          <w:sz w:val="24"/>
          <w:szCs w:val="24"/>
          <w:lang w:val="en"/>
        </w:rPr>
        <w:t xml:space="preserve"> </w:t>
      </w:r>
      <w:r w:rsidRPr="009B56D7">
        <w:rPr>
          <w:rFonts w:asciiTheme="majorBidi" w:eastAsiaTheme="minorHAnsi" w:hAnsiTheme="majorBidi" w:cstheme="majorBidi"/>
          <w:sz w:val="24"/>
          <w:szCs w:val="24"/>
          <w:lang w:val="en"/>
        </w:rPr>
        <w:t xml:space="preserve">of the regional and local administrations concerned and which still needs to be strengthened. This has created a good foundation and support for the implementation and monitoring of project interventions and commitments. However, it is expected that WFP and the Government will continue to build on and maintain the achievements of the project, and above all, seek synergies and collaboration with other initiatives </w:t>
      </w:r>
      <w:r w:rsidR="00076EF0" w:rsidRPr="009B56D7">
        <w:rPr>
          <w:rFonts w:asciiTheme="majorBidi" w:eastAsiaTheme="minorHAnsi" w:hAnsiTheme="majorBidi" w:cstheme="majorBidi"/>
          <w:sz w:val="24"/>
          <w:szCs w:val="24"/>
          <w:lang w:val="en"/>
        </w:rPr>
        <w:t xml:space="preserve">undertaken </w:t>
      </w:r>
      <w:r w:rsidRPr="009B56D7">
        <w:rPr>
          <w:rFonts w:asciiTheme="majorBidi" w:eastAsiaTheme="minorHAnsi" w:hAnsiTheme="majorBidi" w:cstheme="majorBidi"/>
          <w:sz w:val="24"/>
          <w:szCs w:val="24"/>
          <w:lang w:val="en"/>
        </w:rPr>
        <w:t>in the country</w:t>
      </w:r>
    </w:p>
    <w:p w:rsidR="004531BC" w:rsidRPr="009B56D7" w:rsidRDefault="004531BC" w:rsidP="00045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heme="minorHAnsi" w:hAnsiTheme="majorBidi" w:cstheme="majorBidi"/>
          <w:sz w:val="24"/>
          <w:szCs w:val="24"/>
          <w:lang w:val="en"/>
        </w:rPr>
      </w:pPr>
    </w:p>
    <w:p w:rsidR="00076EF0" w:rsidRPr="009B56D7" w:rsidRDefault="00453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heme="minorHAnsi" w:hAnsiTheme="majorBidi" w:cstheme="majorBidi"/>
          <w:sz w:val="24"/>
          <w:szCs w:val="24"/>
          <w:lang w:val="en"/>
        </w:rPr>
      </w:pPr>
      <w:r w:rsidRPr="009B56D7">
        <w:rPr>
          <w:rFonts w:asciiTheme="majorBidi" w:eastAsiaTheme="minorHAnsi" w:hAnsiTheme="majorBidi" w:cstheme="majorBidi"/>
          <w:sz w:val="24"/>
          <w:szCs w:val="24"/>
          <w:lang w:val="en"/>
        </w:rPr>
        <w:t xml:space="preserve">After two years of implementation, </w:t>
      </w:r>
      <w:r w:rsidRPr="009B56D7">
        <w:rPr>
          <w:rFonts w:asciiTheme="majorBidi" w:eastAsiaTheme="minorHAnsi" w:hAnsiTheme="majorBidi" w:cstheme="majorBidi"/>
          <w:b/>
          <w:bCs/>
          <w:sz w:val="24"/>
          <w:szCs w:val="24"/>
          <w:lang w:val="en"/>
        </w:rPr>
        <w:t>the physical performance</w:t>
      </w:r>
      <w:r w:rsidRPr="009B56D7">
        <w:rPr>
          <w:rFonts w:asciiTheme="majorBidi" w:eastAsiaTheme="minorHAnsi" w:hAnsiTheme="majorBidi" w:cstheme="majorBidi"/>
          <w:sz w:val="24"/>
          <w:szCs w:val="24"/>
          <w:lang w:val="en"/>
        </w:rPr>
        <w:t xml:space="preserve"> of the three components of the project is relatively mixed. The project's initial investment in awareness-raising at different levels, the constitution and training of the regional teams and the selection of target villages with the elaboration of their Climate Change Adaptation Action Plan, significantly affected the implementation of the operational activities of the project (with about 7 to 8 months delay).</w:t>
      </w:r>
    </w:p>
    <w:p w:rsidR="004531BC" w:rsidRPr="009B56D7" w:rsidRDefault="00453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heme="minorHAnsi" w:hAnsiTheme="majorBidi" w:cstheme="majorBidi"/>
          <w:sz w:val="24"/>
          <w:szCs w:val="24"/>
          <w:lang w:val="en"/>
        </w:rPr>
      </w:pPr>
      <w:r w:rsidRPr="009B56D7">
        <w:rPr>
          <w:rFonts w:asciiTheme="majorBidi" w:eastAsiaTheme="minorHAnsi" w:hAnsiTheme="majorBidi" w:cstheme="majorBidi"/>
          <w:sz w:val="24"/>
          <w:szCs w:val="24"/>
          <w:lang w:val="en"/>
        </w:rPr>
        <w:t> </w:t>
      </w:r>
    </w:p>
    <w:p w:rsidR="00F12DDC" w:rsidRPr="009B56D7" w:rsidRDefault="004531BC" w:rsidP="00901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heme="minorHAnsi" w:hAnsiTheme="majorBidi" w:cstheme="majorBidi"/>
          <w:sz w:val="24"/>
          <w:szCs w:val="24"/>
          <w:lang w:val="en"/>
        </w:rPr>
      </w:pPr>
      <w:r w:rsidRPr="009B56D7">
        <w:rPr>
          <w:rFonts w:asciiTheme="majorBidi" w:eastAsiaTheme="minorHAnsi" w:hAnsiTheme="majorBidi" w:cstheme="majorBidi"/>
          <w:b/>
          <w:bCs/>
          <w:sz w:val="24"/>
          <w:szCs w:val="24"/>
          <w:lang w:val="en"/>
        </w:rPr>
        <w:t>Component 1</w:t>
      </w:r>
      <w:r w:rsidRPr="009B56D7">
        <w:rPr>
          <w:rFonts w:asciiTheme="majorBidi" w:eastAsiaTheme="minorHAnsi" w:hAnsiTheme="majorBidi" w:cstheme="majorBidi"/>
          <w:sz w:val="24"/>
          <w:szCs w:val="24"/>
          <w:lang w:val="en"/>
        </w:rPr>
        <w:t xml:space="preserve">- </w:t>
      </w:r>
      <w:r w:rsidRPr="00B75E35">
        <w:rPr>
          <w:rFonts w:asciiTheme="majorBidi" w:eastAsiaTheme="minorHAnsi" w:hAnsiTheme="majorBidi" w:cstheme="majorBidi"/>
          <w:i/>
          <w:iCs/>
          <w:sz w:val="24"/>
          <w:szCs w:val="24"/>
          <w:lang w:val="en"/>
        </w:rPr>
        <w:t>To support technical services and communities so that they serve to better make understand climate risks, their impact on resources and food security, and facilitate decentralized and participatory adaptation planning</w:t>
      </w:r>
      <w:r w:rsidRPr="009B56D7">
        <w:rPr>
          <w:rFonts w:asciiTheme="majorBidi" w:eastAsiaTheme="minorHAnsi" w:hAnsiTheme="majorBidi" w:cstheme="majorBidi"/>
          <w:sz w:val="24"/>
          <w:szCs w:val="24"/>
          <w:lang w:val="en"/>
        </w:rPr>
        <w:t xml:space="preserve">- is well advanced </w:t>
      </w:r>
      <w:r w:rsidR="00901694" w:rsidRPr="00B75E35">
        <w:rPr>
          <w:rFonts w:asciiTheme="majorBidi" w:hAnsiTheme="majorBidi" w:cstheme="majorBidi"/>
          <w:sz w:val="24"/>
          <w:szCs w:val="24"/>
          <w:lang w:val="en-US"/>
        </w:rPr>
        <w:t>and presents differentiated rates of execution</w:t>
      </w:r>
      <w:r w:rsidRPr="009B56D7">
        <w:rPr>
          <w:rFonts w:asciiTheme="majorBidi" w:eastAsiaTheme="minorHAnsi" w:hAnsiTheme="majorBidi" w:cstheme="majorBidi"/>
          <w:sz w:val="24"/>
          <w:szCs w:val="24"/>
          <w:lang w:val="en"/>
        </w:rPr>
        <w:t>. Achievements can come close to or even exceed the target for some planned activities</w:t>
      </w:r>
    </w:p>
    <w:p w:rsidR="00901694" w:rsidRPr="009B56D7" w:rsidRDefault="00901694" w:rsidP="00045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heme="minorHAnsi" w:hAnsiTheme="majorBidi" w:cstheme="majorBidi"/>
          <w:sz w:val="24"/>
          <w:szCs w:val="24"/>
          <w:lang w:val="en"/>
        </w:rPr>
      </w:pPr>
    </w:p>
    <w:p w:rsidR="004531BC" w:rsidRPr="009B56D7" w:rsidRDefault="004531BC" w:rsidP="00045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heme="minorHAnsi" w:hAnsiTheme="majorBidi" w:cstheme="majorBidi"/>
          <w:sz w:val="24"/>
          <w:szCs w:val="24"/>
          <w:lang w:val="en"/>
        </w:rPr>
      </w:pPr>
      <w:r w:rsidRPr="009B56D7">
        <w:rPr>
          <w:rFonts w:asciiTheme="majorBidi" w:eastAsiaTheme="minorHAnsi" w:hAnsiTheme="majorBidi" w:cstheme="majorBidi"/>
          <w:b/>
          <w:bCs/>
          <w:sz w:val="24"/>
          <w:szCs w:val="24"/>
          <w:lang w:val="en"/>
        </w:rPr>
        <w:t>Components 2 and 3</w:t>
      </w:r>
      <w:r w:rsidRPr="009B56D7">
        <w:rPr>
          <w:rFonts w:asciiTheme="majorBidi" w:eastAsiaTheme="minorHAnsi" w:hAnsiTheme="majorBidi" w:cstheme="majorBidi"/>
          <w:sz w:val="24"/>
          <w:szCs w:val="24"/>
          <w:lang w:val="en"/>
        </w:rPr>
        <w:t xml:space="preserve"> - </w:t>
      </w:r>
      <w:r w:rsidRPr="00B75E35">
        <w:rPr>
          <w:rFonts w:asciiTheme="majorBidi" w:eastAsiaTheme="minorHAnsi" w:hAnsiTheme="majorBidi" w:cstheme="majorBidi"/>
          <w:i/>
          <w:iCs/>
          <w:sz w:val="24"/>
          <w:szCs w:val="24"/>
          <w:lang w:val="en"/>
        </w:rPr>
        <w:t xml:space="preserve">Design and implementation of specific adaptation measures identified (linked to desertification and land degradation) and design of concrete adaptation measures focused on diversifying sources of income and livelihood resources among the most vulnerable target groups -, </w:t>
      </w:r>
      <w:r w:rsidRPr="009B56D7">
        <w:rPr>
          <w:rFonts w:asciiTheme="majorBidi" w:eastAsiaTheme="minorHAnsi" w:hAnsiTheme="majorBidi" w:cstheme="majorBidi"/>
          <w:sz w:val="24"/>
          <w:szCs w:val="24"/>
          <w:lang w:val="en"/>
        </w:rPr>
        <w:t>have created a significant local dynamics and secured households by promoting Income Generating Activities (</w:t>
      </w:r>
      <w:r w:rsidR="000254E2" w:rsidRPr="009B56D7">
        <w:rPr>
          <w:rFonts w:asciiTheme="majorBidi" w:eastAsiaTheme="minorHAnsi" w:hAnsiTheme="majorBidi" w:cstheme="majorBidi"/>
          <w:sz w:val="24"/>
          <w:szCs w:val="24"/>
          <w:lang w:val="en"/>
        </w:rPr>
        <w:t>IGA</w:t>
      </w:r>
      <w:r w:rsidR="00790C6A">
        <w:rPr>
          <w:rFonts w:asciiTheme="majorBidi" w:eastAsiaTheme="minorHAnsi" w:hAnsiTheme="majorBidi" w:cstheme="majorBidi"/>
          <w:sz w:val="24"/>
          <w:szCs w:val="24"/>
          <w:lang w:val="en"/>
        </w:rPr>
        <w:t>s</w:t>
      </w:r>
      <w:r w:rsidRPr="009B56D7">
        <w:rPr>
          <w:rFonts w:asciiTheme="majorBidi" w:eastAsiaTheme="minorHAnsi" w:hAnsiTheme="majorBidi" w:cstheme="majorBidi"/>
          <w:sz w:val="24"/>
          <w:szCs w:val="24"/>
          <w:lang w:val="en"/>
        </w:rPr>
        <w:t>), especially among women and young people. Forecasts are sometimes beyond the capacities of realization but the impact is visible on the increase of incomes and food security of the most deprived households.</w:t>
      </w:r>
    </w:p>
    <w:p w:rsidR="004531BC" w:rsidRPr="009B56D7" w:rsidRDefault="004531BC" w:rsidP="00045163">
      <w:pPr>
        <w:spacing w:after="0" w:line="240" w:lineRule="auto"/>
        <w:jc w:val="both"/>
        <w:rPr>
          <w:rFonts w:asciiTheme="majorBidi" w:eastAsia="Times New Roman" w:hAnsiTheme="majorBidi" w:cstheme="majorBidi"/>
          <w:sz w:val="24"/>
          <w:szCs w:val="24"/>
          <w:lang w:val="en" w:eastAsia="fr-FR"/>
        </w:rPr>
      </w:pPr>
    </w:p>
    <w:p w:rsidR="00F12DDC" w:rsidRPr="009B56D7" w:rsidRDefault="004531BC">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 xml:space="preserve">The average success rates of 73 to 83% of seedlings in the 51 flying nurseries created with the production of more than 474 thousand plants is to be attributed to the regional teams of the project, piloted by the </w:t>
      </w:r>
      <w:r w:rsidR="00901694" w:rsidRPr="009B56D7">
        <w:rPr>
          <w:rFonts w:asciiTheme="majorBidi" w:eastAsia="Times New Roman" w:hAnsiTheme="majorBidi" w:cstheme="majorBidi"/>
          <w:sz w:val="24"/>
          <w:szCs w:val="24"/>
          <w:lang w:val="en" w:eastAsia="fr-FR"/>
        </w:rPr>
        <w:t xml:space="preserve">DREDD </w:t>
      </w:r>
      <w:r w:rsidRPr="009B56D7">
        <w:rPr>
          <w:rFonts w:asciiTheme="majorBidi" w:eastAsia="Times New Roman" w:hAnsiTheme="majorBidi" w:cstheme="majorBidi"/>
          <w:sz w:val="24"/>
          <w:szCs w:val="24"/>
          <w:lang w:val="en" w:eastAsia="fr-FR"/>
        </w:rPr>
        <w:t xml:space="preserve">and the appropriation of techniques by local populations. The success of the young plantations carried out by the members of the communities and the respect of the </w:t>
      </w:r>
      <w:r w:rsidR="00901694" w:rsidRPr="009B56D7">
        <w:rPr>
          <w:rFonts w:asciiTheme="majorBidi" w:eastAsia="Times New Roman" w:hAnsiTheme="majorBidi" w:cstheme="majorBidi"/>
          <w:sz w:val="24"/>
          <w:szCs w:val="24"/>
          <w:lang w:val="en" w:eastAsia="fr-FR"/>
        </w:rPr>
        <w:t>fenced grazing areas</w:t>
      </w:r>
      <w:r w:rsidRPr="009B56D7">
        <w:rPr>
          <w:rFonts w:asciiTheme="majorBidi" w:eastAsia="Times New Roman" w:hAnsiTheme="majorBidi" w:cstheme="majorBidi"/>
          <w:sz w:val="24"/>
          <w:szCs w:val="24"/>
          <w:lang w:val="en" w:eastAsia="fr-FR"/>
        </w:rPr>
        <w:t xml:space="preserve">, </w:t>
      </w:r>
      <w:r w:rsidR="00901694" w:rsidRPr="00B75E35">
        <w:rPr>
          <w:rFonts w:asciiTheme="majorBidi" w:hAnsiTheme="majorBidi" w:cstheme="majorBidi"/>
          <w:sz w:val="24"/>
          <w:szCs w:val="24"/>
          <w:lang w:val="en-US"/>
        </w:rPr>
        <w:t>testify the adherence and support for implemented investments</w:t>
      </w:r>
      <w:r w:rsidRPr="009B56D7">
        <w:rPr>
          <w:rFonts w:asciiTheme="majorBidi" w:eastAsia="Times New Roman" w:hAnsiTheme="majorBidi" w:cstheme="majorBidi"/>
          <w:sz w:val="24"/>
          <w:szCs w:val="24"/>
          <w:lang w:val="en" w:eastAsia="fr-FR"/>
        </w:rPr>
        <w:t xml:space="preserve">. However, considering the vast </w:t>
      </w:r>
      <w:r w:rsidR="00901694" w:rsidRPr="009B56D7">
        <w:rPr>
          <w:rFonts w:asciiTheme="majorBidi" w:eastAsia="Times New Roman" w:hAnsiTheme="majorBidi" w:cstheme="majorBidi"/>
          <w:sz w:val="24"/>
          <w:szCs w:val="24"/>
          <w:lang w:val="en" w:eastAsia="fr-FR"/>
        </w:rPr>
        <w:t xml:space="preserve">scope </w:t>
      </w:r>
      <w:r w:rsidRPr="009B56D7">
        <w:rPr>
          <w:rFonts w:asciiTheme="majorBidi" w:eastAsia="Times New Roman" w:hAnsiTheme="majorBidi" w:cstheme="majorBidi"/>
          <w:sz w:val="24"/>
          <w:szCs w:val="24"/>
          <w:lang w:val="en" w:eastAsia="fr-FR"/>
        </w:rPr>
        <w:t>of intervention of the project, the impact of these achievements remains limited and requires a contribution and commitment from other partners and operators in order to consolidate these achievements and reinforce the resilience of these fragile ecosystems in the face of adverse effects of climate change</w:t>
      </w:r>
    </w:p>
    <w:p w:rsidR="004531BC" w:rsidRPr="009B56D7" w:rsidRDefault="004531BC" w:rsidP="00045163">
      <w:pPr>
        <w:spacing w:after="0" w:line="240" w:lineRule="auto"/>
        <w:jc w:val="both"/>
        <w:rPr>
          <w:rFonts w:asciiTheme="majorBidi" w:eastAsia="Times New Roman" w:hAnsiTheme="majorBidi" w:cstheme="majorBidi"/>
          <w:sz w:val="24"/>
          <w:szCs w:val="24"/>
          <w:lang w:val="en" w:eastAsia="fr-FR"/>
        </w:rPr>
      </w:pPr>
    </w:p>
    <w:p w:rsidR="00F12DDC" w:rsidRPr="009B56D7" w:rsidRDefault="004531BC">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The financial implementation of the project was also affected in the first year by the period of awareness raising and preparation of the Climate Change Adaptation Action Plans (CCAAP) to return to its normal rhythm during the second implementation exercise artwork. After two years of implementation, disbursements on the amount allocated by the AF amount to 2,020,605</w:t>
      </w:r>
      <w:r w:rsidR="00036FD4" w:rsidRPr="009B56D7">
        <w:rPr>
          <w:rFonts w:asciiTheme="majorBidi" w:eastAsia="Times New Roman" w:hAnsiTheme="majorBidi" w:cstheme="majorBidi"/>
          <w:sz w:val="24"/>
          <w:szCs w:val="24"/>
          <w:lang w:val="en" w:eastAsia="fr-FR"/>
        </w:rPr>
        <w:t xml:space="preserve"> USD</w:t>
      </w:r>
      <w:r w:rsidRPr="009B56D7">
        <w:rPr>
          <w:rFonts w:asciiTheme="majorBidi" w:eastAsia="Times New Roman" w:hAnsiTheme="majorBidi" w:cstheme="majorBidi"/>
          <w:sz w:val="24"/>
          <w:szCs w:val="24"/>
          <w:lang w:val="en" w:eastAsia="fr-FR"/>
        </w:rPr>
        <w:t xml:space="preserve">, or 26% of the overall cost of the project. </w:t>
      </w:r>
      <w:r w:rsidR="00901694" w:rsidRPr="00B75E35">
        <w:rPr>
          <w:rFonts w:asciiTheme="majorBidi" w:hAnsiTheme="majorBidi" w:cstheme="majorBidi"/>
          <w:sz w:val="24"/>
          <w:szCs w:val="24"/>
          <w:lang w:val="en-US"/>
        </w:rPr>
        <w:t xml:space="preserve">As for distribution </w:t>
      </w:r>
      <w:r w:rsidR="00901694" w:rsidRPr="009B56D7">
        <w:rPr>
          <w:rFonts w:asciiTheme="majorBidi" w:eastAsia="Times New Roman" w:hAnsiTheme="majorBidi" w:cstheme="majorBidi"/>
          <w:sz w:val="24"/>
          <w:szCs w:val="24"/>
          <w:lang w:val="en" w:eastAsia="fr-FR"/>
        </w:rPr>
        <w:t>b</w:t>
      </w:r>
      <w:r w:rsidRPr="009B56D7">
        <w:rPr>
          <w:rFonts w:asciiTheme="majorBidi" w:eastAsia="Times New Roman" w:hAnsiTheme="majorBidi" w:cstheme="majorBidi"/>
          <w:sz w:val="24"/>
          <w:szCs w:val="24"/>
          <w:lang w:val="en" w:eastAsia="fr-FR"/>
        </w:rPr>
        <w:t xml:space="preserve">y component, this rate </w:t>
      </w:r>
      <w:r w:rsidR="00901694" w:rsidRPr="009B56D7">
        <w:rPr>
          <w:rFonts w:asciiTheme="majorBidi" w:eastAsia="Times New Roman" w:hAnsiTheme="majorBidi" w:cstheme="majorBidi"/>
          <w:sz w:val="24"/>
          <w:szCs w:val="24"/>
          <w:lang w:val="en" w:eastAsia="fr-FR"/>
        </w:rPr>
        <w:t xml:space="preserve">declines </w:t>
      </w:r>
      <w:r w:rsidRPr="009B56D7">
        <w:rPr>
          <w:rFonts w:asciiTheme="majorBidi" w:eastAsia="Times New Roman" w:hAnsiTheme="majorBidi" w:cstheme="majorBidi"/>
          <w:sz w:val="24"/>
          <w:szCs w:val="24"/>
          <w:lang w:val="en" w:eastAsia="fr-FR"/>
        </w:rPr>
        <w:t>to 26% for Component 1, 32% for Component 2 and 14% for Component 3</w:t>
      </w:r>
    </w:p>
    <w:p w:rsidR="00273CAB" w:rsidRPr="009B56D7" w:rsidRDefault="004531BC">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 xml:space="preserve">Exchange rate volatility is a crucial element to be taken into account in managing the special account of the project. Indeed, the exchange rate of the dollar, which was only 294 Mauritanian </w:t>
      </w:r>
      <w:r w:rsidRPr="009B56D7">
        <w:rPr>
          <w:rFonts w:asciiTheme="majorBidi" w:eastAsia="Times New Roman" w:hAnsiTheme="majorBidi" w:cstheme="majorBidi"/>
          <w:sz w:val="24"/>
          <w:szCs w:val="24"/>
          <w:lang w:val="en" w:eastAsia="fr-FR"/>
        </w:rPr>
        <w:lastRenderedPageBreak/>
        <w:t>Ouguiya (MRO) at the time of the grant agreement in July 2012, currently stands at the end of 2016 at 356 MRO, an increase of almost 22%, resulting in an increase in the initial project budget.</w:t>
      </w:r>
    </w:p>
    <w:p w:rsidR="00901694" w:rsidRPr="009B56D7" w:rsidRDefault="00901694">
      <w:pPr>
        <w:spacing w:after="0" w:line="240" w:lineRule="auto"/>
        <w:jc w:val="both"/>
        <w:rPr>
          <w:rFonts w:asciiTheme="majorBidi" w:eastAsia="Times New Roman" w:hAnsiTheme="majorBidi" w:cstheme="majorBidi"/>
          <w:sz w:val="24"/>
          <w:szCs w:val="24"/>
          <w:lang w:val="en" w:eastAsia="fr-FR"/>
        </w:rPr>
      </w:pPr>
    </w:p>
    <w:p w:rsidR="00F12DDC" w:rsidRPr="009B56D7" w:rsidRDefault="004531BC" w:rsidP="00045163">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The evaluation of the 19 outcome and impact indicators revealed a relatively satisfactory implementation rate. It is also pointed out that there are delays in the implementation of a single activity on the 07 programmed for Component 1 (community radios). The same dela</w:t>
      </w:r>
      <w:r w:rsidR="008F7F5C" w:rsidRPr="009B56D7">
        <w:rPr>
          <w:rFonts w:asciiTheme="majorBidi" w:eastAsia="Times New Roman" w:hAnsiTheme="majorBidi" w:cstheme="majorBidi"/>
          <w:sz w:val="24"/>
          <w:szCs w:val="24"/>
          <w:lang w:val="en" w:eastAsia="fr-FR"/>
        </w:rPr>
        <w:t>y is observed for Component 2. O</w:t>
      </w:r>
      <w:r w:rsidRPr="009B56D7">
        <w:rPr>
          <w:rFonts w:asciiTheme="majorBidi" w:eastAsia="Times New Roman" w:hAnsiTheme="majorBidi" w:cstheme="majorBidi"/>
          <w:sz w:val="24"/>
          <w:szCs w:val="24"/>
          <w:lang w:val="en" w:eastAsia="fr-FR"/>
        </w:rPr>
        <w:t>nly one activity lags behind the 04 planned interventions and related to water and soil conservation work scheduled from 2017. For Component 3, we note a delay at the level of 3 activities out of the 08 planned (village cereal banks and training / manufacturing of improved stoves). Overall, the project performs satisfactorily in accordance with the expected results</w:t>
      </w:r>
    </w:p>
    <w:p w:rsidR="004531BC" w:rsidRPr="009B56D7" w:rsidRDefault="004531BC" w:rsidP="00045163">
      <w:pPr>
        <w:spacing w:after="0" w:line="240" w:lineRule="auto"/>
        <w:jc w:val="both"/>
        <w:rPr>
          <w:rFonts w:asciiTheme="majorBidi" w:eastAsia="Times New Roman" w:hAnsiTheme="majorBidi" w:cstheme="majorBidi"/>
          <w:sz w:val="24"/>
          <w:szCs w:val="24"/>
          <w:lang w:val="en" w:eastAsia="fr-FR"/>
        </w:rPr>
      </w:pPr>
    </w:p>
    <w:p w:rsidR="004531BC" w:rsidRPr="009B56D7" w:rsidRDefault="004531BC" w:rsidP="00045163">
      <w:pPr>
        <w:spacing w:after="0" w:line="240" w:lineRule="auto"/>
        <w:jc w:val="both"/>
        <w:rPr>
          <w:rFonts w:asciiTheme="majorBidi" w:eastAsia="Times New Roman" w:hAnsiTheme="majorBidi" w:cstheme="majorBidi"/>
          <w:sz w:val="24"/>
          <w:szCs w:val="24"/>
          <w:lang w:val="en-US" w:eastAsia="fr-FR"/>
        </w:rPr>
      </w:pPr>
      <w:r w:rsidRPr="009B56D7">
        <w:rPr>
          <w:rFonts w:asciiTheme="majorBidi" w:eastAsia="Times New Roman" w:hAnsiTheme="majorBidi" w:cstheme="majorBidi"/>
          <w:sz w:val="24"/>
          <w:szCs w:val="24"/>
          <w:lang w:val="en" w:eastAsia="fr-FR"/>
        </w:rPr>
        <w:t>The major constraints faced by the project are summarized in the following points:</w:t>
      </w:r>
    </w:p>
    <w:p w:rsidR="004531BC" w:rsidRPr="009B56D7" w:rsidRDefault="004531BC" w:rsidP="00045163">
      <w:pPr>
        <w:pStyle w:val="ListParagraph"/>
        <w:numPr>
          <w:ilvl w:val="0"/>
          <w:numId w:val="10"/>
        </w:num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A very broad intervention zone, given the complexity of the problems of the affected ecosystems, and the limits of the resources allocated and time of implementation;</w:t>
      </w:r>
    </w:p>
    <w:p w:rsidR="004531BC" w:rsidRPr="009B56D7" w:rsidRDefault="004531BC">
      <w:pPr>
        <w:pStyle w:val="ListParagraph"/>
        <w:numPr>
          <w:ilvl w:val="0"/>
          <w:numId w:val="10"/>
        </w:num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Much time was devoted to raising the awareness of partners and operators at different levels and to the mobilization and training of field teams;</w:t>
      </w:r>
    </w:p>
    <w:p w:rsidR="004531BC" w:rsidRPr="009B56D7" w:rsidRDefault="004531BC">
      <w:pPr>
        <w:pStyle w:val="ListParagraph"/>
        <w:numPr>
          <w:ilvl w:val="0"/>
          <w:numId w:val="10"/>
        </w:num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A long process of mobilization of the communities for their participation and commitment in the development and validation of the CCAAPs before proceeding to the implementation;</w:t>
      </w:r>
    </w:p>
    <w:p w:rsidR="004531BC" w:rsidRPr="009B56D7" w:rsidRDefault="00E61AB5">
      <w:pPr>
        <w:pStyle w:val="ListParagraph"/>
        <w:numPr>
          <w:ilvl w:val="0"/>
          <w:numId w:val="10"/>
        </w:num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Weak</w:t>
      </w:r>
      <w:r w:rsidR="004531BC" w:rsidRPr="009B56D7">
        <w:rPr>
          <w:rFonts w:asciiTheme="majorBidi" w:eastAsia="Times New Roman" w:hAnsiTheme="majorBidi" w:cstheme="majorBidi"/>
          <w:sz w:val="24"/>
          <w:szCs w:val="24"/>
          <w:lang w:val="en" w:eastAsia="fr-FR"/>
        </w:rPr>
        <w:t xml:space="preserve"> mobilization of other funding partners to complement CCAAPs in order to meet the needs of communities and improve the resilience of fragile and vulnerable ecosystems to the effects of climate change;</w:t>
      </w:r>
    </w:p>
    <w:p w:rsidR="004531BC" w:rsidRPr="009B56D7" w:rsidRDefault="004531BC">
      <w:pPr>
        <w:pStyle w:val="ListParagraph"/>
        <w:numPr>
          <w:ilvl w:val="0"/>
          <w:numId w:val="10"/>
        </w:num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Permanent concern for the sustainability of investments and appropriation of project achievements;</w:t>
      </w:r>
    </w:p>
    <w:p w:rsidR="004531BC" w:rsidRPr="009B56D7" w:rsidRDefault="004531BC">
      <w:pPr>
        <w:pStyle w:val="ListParagraph"/>
        <w:numPr>
          <w:ilvl w:val="0"/>
          <w:numId w:val="10"/>
        </w:num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Maintaining motivation of the staff involved in their increasing workload and insufficient mobilization of Regional Technical Committees (RTCs);</w:t>
      </w:r>
    </w:p>
    <w:p w:rsidR="008B2E4D" w:rsidRPr="009B56D7" w:rsidRDefault="004531BC">
      <w:pPr>
        <w:pStyle w:val="ListParagraph"/>
        <w:numPr>
          <w:ilvl w:val="0"/>
          <w:numId w:val="10"/>
        </w:num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Low synergy with other natural resource management, poverty reduction and climate change adaptation initiatives.</w:t>
      </w:r>
    </w:p>
    <w:p w:rsidR="009B56D7" w:rsidRDefault="009B56D7" w:rsidP="00B75E35">
      <w:pPr>
        <w:rPr>
          <w:b/>
          <w:bCs/>
          <w:lang w:val="en" w:eastAsia="fr-FR"/>
        </w:rPr>
      </w:pPr>
    </w:p>
    <w:p w:rsidR="00E61AB5" w:rsidRPr="00B75E35" w:rsidRDefault="004531BC" w:rsidP="00B75E35">
      <w:pPr>
        <w:rPr>
          <w:rFonts w:asciiTheme="majorBidi" w:hAnsiTheme="majorBidi" w:cstheme="majorBidi"/>
          <w:sz w:val="24"/>
          <w:szCs w:val="24"/>
          <w:lang w:val="en" w:eastAsia="fr-FR"/>
        </w:rPr>
      </w:pPr>
      <w:r w:rsidRPr="00B75E35">
        <w:rPr>
          <w:rFonts w:asciiTheme="majorBidi" w:hAnsiTheme="majorBidi" w:cstheme="majorBidi"/>
          <w:b/>
          <w:bCs/>
          <w:sz w:val="24"/>
          <w:szCs w:val="24"/>
          <w:lang w:val="en" w:eastAsia="fr-FR"/>
        </w:rPr>
        <w:t>The main recommendations</w:t>
      </w:r>
      <w:r w:rsidRPr="00B75E35">
        <w:rPr>
          <w:rFonts w:asciiTheme="majorBidi" w:hAnsiTheme="majorBidi" w:cstheme="majorBidi"/>
          <w:sz w:val="24"/>
          <w:szCs w:val="24"/>
          <w:lang w:val="en" w:eastAsia="fr-FR"/>
        </w:rPr>
        <w:t xml:space="preserve"> for improving the implementation of the project and increasing its efficiency and effectiveness are summarized as follows:</w:t>
      </w:r>
      <w:r w:rsidR="00E61AB5" w:rsidRPr="00B75E35" w:rsidDel="00E61AB5">
        <w:rPr>
          <w:rFonts w:asciiTheme="majorBidi" w:hAnsiTheme="majorBidi" w:cstheme="majorBidi"/>
          <w:sz w:val="24"/>
          <w:szCs w:val="24"/>
          <w:lang w:val="en" w:eastAsia="fr-FR"/>
        </w:rPr>
        <w:t xml:space="preserve"> </w:t>
      </w:r>
    </w:p>
    <w:p w:rsidR="00E61AB5" w:rsidRPr="009B56D7" w:rsidRDefault="00E61AB5" w:rsidP="00B75E35">
      <w:pPr>
        <w:pStyle w:val="ListParagraph"/>
        <w:spacing w:after="0" w:line="240" w:lineRule="auto"/>
        <w:jc w:val="both"/>
        <w:rPr>
          <w:rFonts w:asciiTheme="majorBidi" w:eastAsia="Times New Roman" w:hAnsiTheme="majorBidi" w:cstheme="majorBidi"/>
          <w:sz w:val="24"/>
          <w:szCs w:val="24"/>
          <w:lang w:val="en" w:eastAsia="fr-FR"/>
        </w:rPr>
      </w:pPr>
    </w:p>
    <w:p w:rsidR="004531BC" w:rsidRPr="009B56D7" w:rsidRDefault="004531BC">
      <w:pPr>
        <w:pStyle w:val="ListParagraph"/>
        <w:numPr>
          <w:ilvl w:val="0"/>
          <w:numId w:val="10"/>
        </w:num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To suspend the extension of the scope of the project (limited to the current number of 87 villages approached) in order to avoid sprinkling and maximizing the impact of project results;</w:t>
      </w:r>
    </w:p>
    <w:p w:rsidR="004531BC" w:rsidRPr="009B56D7" w:rsidRDefault="004531BC">
      <w:pPr>
        <w:pStyle w:val="ListParagraph"/>
        <w:numPr>
          <w:ilvl w:val="0"/>
          <w:numId w:val="10"/>
        </w:num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To consolidate ongoing measures, including the formalization and visibility of the programming of the PMU's activities in consultation with the technical partners at central and regional level;</w:t>
      </w:r>
    </w:p>
    <w:p w:rsidR="004531BC" w:rsidRPr="009B56D7" w:rsidRDefault="004531BC" w:rsidP="00B93897">
      <w:pPr>
        <w:pStyle w:val="ListParagraph"/>
        <w:numPr>
          <w:ilvl w:val="0"/>
          <w:numId w:val="10"/>
        </w:num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 xml:space="preserve">To further strengthen and develop the capacities of regional </w:t>
      </w:r>
      <w:r w:rsidR="00B93897" w:rsidRPr="009B56D7">
        <w:rPr>
          <w:rFonts w:asciiTheme="majorBidi" w:eastAsia="Times New Roman" w:hAnsiTheme="majorBidi" w:cstheme="majorBidi"/>
          <w:sz w:val="24"/>
          <w:szCs w:val="24"/>
          <w:lang w:val="en" w:eastAsia="fr-FR"/>
        </w:rPr>
        <w:t xml:space="preserve">DREDD </w:t>
      </w:r>
      <w:r w:rsidRPr="009B56D7">
        <w:rPr>
          <w:rFonts w:asciiTheme="majorBidi" w:eastAsia="Times New Roman" w:hAnsiTheme="majorBidi" w:cstheme="majorBidi"/>
          <w:sz w:val="24"/>
          <w:szCs w:val="24"/>
          <w:lang w:val="en" w:eastAsia="fr-FR"/>
        </w:rPr>
        <w:t>teams involved in the implementation of the Project, and to maintain their degree of motivation;</w:t>
      </w:r>
    </w:p>
    <w:p w:rsidR="004531BC" w:rsidRPr="009B56D7" w:rsidRDefault="004531BC">
      <w:pPr>
        <w:pStyle w:val="ListParagraph"/>
        <w:numPr>
          <w:ilvl w:val="0"/>
          <w:numId w:val="10"/>
        </w:num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To revitalize and formalize the functioning of the Regional Technical Committees with a greater involvement of municipalities and local and regional authorities;</w:t>
      </w:r>
    </w:p>
    <w:p w:rsidR="004531BC" w:rsidRPr="009B56D7" w:rsidRDefault="004531BC" w:rsidP="00045163">
      <w:pPr>
        <w:pStyle w:val="ListParagraph"/>
        <w:numPr>
          <w:ilvl w:val="0"/>
          <w:numId w:val="10"/>
        </w:num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To further develop the capacities of the project's partner communities and NGOs involved in the management of investments as well as the formalization of the Village Management Committees (VMC);</w:t>
      </w:r>
    </w:p>
    <w:p w:rsidR="0021738D" w:rsidRPr="009B56D7" w:rsidRDefault="0021738D" w:rsidP="0021738D">
      <w:pPr>
        <w:spacing w:after="0" w:line="240" w:lineRule="auto"/>
        <w:jc w:val="both"/>
        <w:rPr>
          <w:rFonts w:asciiTheme="majorBidi" w:eastAsia="Times New Roman" w:hAnsiTheme="majorBidi" w:cstheme="majorBidi"/>
          <w:sz w:val="24"/>
          <w:szCs w:val="24"/>
          <w:lang w:val="en" w:eastAsia="fr-FR"/>
        </w:rPr>
      </w:pPr>
    </w:p>
    <w:p w:rsidR="004531BC" w:rsidRPr="009B56D7" w:rsidRDefault="004531BC" w:rsidP="00045163">
      <w:pPr>
        <w:pStyle w:val="ListParagraph"/>
        <w:numPr>
          <w:ilvl w:val="0"/>
          <w:numId w:val="10"/>
        </w:num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lastRenderedPageBreak/>
        <w:t xml:space="preserve"> To capitalize on the achievements of the project by developing and disseminating the technical references tested and applied;</w:t>
      </w:r>
    </w:p>
    <w:p w:rsidR="0021738D" w:rsidRPr="009B56D7" w:rsidRDefault="0021738D" w:rsidP="0021738D">
      <w:pPr>
        <w:spacing w:after="0" w:line="240" w:lineRule="auto"/>
        <w:jc w:val="both"/>
        <w:rPr>
          <w:rFonts w:asciiTheme="majorBidi" w:eastAsia="Times New Roman" w:hAnsiTheme="majorBidi" w:cstheme="majorBidi"/>
          <w:sz w:val="24"/>
          <w:szCs w:val="24"/>
          <w:lang w:val="en" w:eastAsia="fr-FR"/>
        </w:rPr>
      </w:pPr>
    </w:p>
    <w:p w:rsidR="004531BC" w:rsidRPr="009B56D7" w:rsidRDefault="004531BC" w:rsidP="00045163">
      <w:pPr>
        <w:pStyle w:val="ListParagraph"/>
        <w:numPr>
          <w:ilvl w:val="0"/>
          <w:numId w:val="10"/>
        </w:num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 xml:space="preserve"> To increase efforts and investigations to mobilize partnerships and additional funds to consolidate the achievements of the project and broaden its impact;</w:t>
      </w:r>
    </w:p>
    <w:p w:rsidR="0021738D" w:rsidRPr="009B56D7" w:rsidRDefault="0021738D" w:rsidP="0021738D">
      <w:pPr>
        <w:spacing w:after="0" w:line="240" w:lineRule="auto"/>
        <w:jc w:val="both"/>
        <w:rPr>
          <w:rFonts w:asciiTheme="majorBidi" w:eastAsia="Times New Roman" w:hAnsiTheme="majorBidi" w:cstheme="majorBidi"/>
          <w:sz w:val="24"/>
          <w:szCs w:val="24"/>
          <w:lang w:val="en" w:eastAsia="fr-FR"/>
        </w:rPr>
      </w:pPr>
    </w:p>
    <w:p w:rsidR="004531BC" w:rsidRPr="009B56D7" w:rsidRDefault="004531BC" w:rsidP="00045163">
      <w:pPr>
        <w:pStyle w:val="ListParagraph"/>
        <w:numPr>
          <w:ilvl w:val="0"/>
          <w:numId w:val="10"/>
        </w:num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 xml:space="preserve"> To improve the functioning of the monitoring and evaluation system with the development and monitoring of relevant impact and impact indicators;</w:t>
      </w:r>
    </w:p>
    <w:p w:rsidR="0021738D" w:rsidRPr="009B56D7" w:rsidRDefault="0021738D" w:rsidP="0021738D">
      <w:pPr>
        <w:spacing w:after="0" w:line="240" w:lineRule="auto"/>
        <w:jc w:val="both"/>
        <w:rPr>
          <w:rFonts w:asciiTheme="majorBidi" w:eastAsia="Times New Roman" w:hAnsiTheme="majorBidi" w:cstheme="majorBidi"/>
          <w:sz w:val="24"/>
          <w:szCs w:val="24"/>
          <w:lang w:val="en" w:eastAsia="fr-FR"/>
        </w:rPr>
      </w:pPr>
    </w:p>
    <w:p w:rsidR="004531BC" w:rsidRPr="009B56D7" w:rsidRDefault="004531BC" w:rsidP="00045163">
      <w:pPr>
        <w:pStyle w:val="ListParagraph"/>
        <w:numPr>
          <w:ilvl w:val="0"/>
          <w:numId w:val="10"/>
        </w:num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In view of the increasing workload for implementing the project's activities and ensuring their sustainability, it is recommended that additional support be provided to the project team, for expertise and the use of resource persons to ensure effectiveness achievements and their sustainability;</w:t>
      </w:r>
    </w:p>
    <w:p w:rsidR="0021738D" w:rsidRPr="009B56D7" w:rsidRDefault="0021738D" w:rsidP="0021738D">
      <w:pPr>
        <w:spacing w:after="0" w:line="240" w:lineRule="auto"/>
        <w:jc w:val="both"/>
        <w:rPr>
          <w:rFonts w:asciiTheme="majorBidi" w:eastAsia="Times New Roman" w:hAnsiTheme="majorBidi" w:cstheme="majorBidi"/>
          <w:sz w:val="24"/>
          <w:szCs w:val="24"/>
          <w:lang w:val="en" w:eastAsia="fr-FR"/>
        </w:rPr>
      </w:pPr>
    </w:p>
    <w:p w:rsidR="004531BC" w:rsidRPr="009B56D7" w:rsidRDefault="004531BC" w:rsidP="00045163">
      <w:pPr>
        <w:pStyle w:val="ListParagraph"/>
        <w:numPr>
          <w:ilvl w:val="0"/>
          <w:numId w:val="10"/>
        </w:num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To adjust the initial objectives for some products, taking into account the real conditions of implementation and reallocate the corresponding budgets;</w:t>
      </w:r>
    </w:p>
    <w:p w:rsidR="0021738D" w:rsidRPr="009B56D7" w:rsidRDefault="0021738D" w:rsidP="0021738D">
      <w:pPr>
        <w:spacing w:after="0" w:line="240" w:lineRule="auto"/>
        <w:jc w:val="both"/>
        <w:rPr>
          <w:rFonts w:asciiTheme="majorBidi" w:eastAsia="Times New Roman" w:hAnsiTheme="majorBidi" w:cstheme="majorBidi"/>
          <w:sz w:val="24"/>
          <w:szCs w:val="24"/>
          <w:lang w:val="en" w:eastAsia="fr-FR"/>
        </w:rPr>
      </w:pPr>
    </w:p>
    <w:p w:rsidR="004531BC" w:rsidRPr="009B56D7" w:rsidRDefault="004531BC" w:rsidP="00045163">
      <w:pPr>
        <w:pStyle w:val="ListParagraph"/>
        <w:numPr>
          <w:ilvl w:val="0"/>
          <w:numId w:val="12"/>
        </w:numPr>
        <w:spacing w:after="0" w:line="240" w:lineRule="auto"/>
        <w:jc w:val="both"/>
        <w:rPr>
          <w:rFonts w:asciiTheme="majorBidi" w:eastAsia="Times New Roman" w:hAnsiTheme="majorBidi" w:cstheme="majorBidi"/>
          <w:sz w:val="24"/>
          <w:szCs w:val="24"/>
          <w:lang w:val="en-US" w:eastAsia="fr-FR"/>
        </w:rPr>
      </w:pPr>
      <w:r w:rsidRPr="009B56D7">
        <w:rPr>
          <w:rFonts w:asciiTheme="majorBidi" w:eastAsia="Times New Roman" w:hAnsiTheme="majorBidi" w:cstheme="majorBidi"/>
          <w:sz w:val="24"/>
          <w:szCs w:val="24"/>
          <w:lang w:val="en" w:eastAsia="fr-FR"/>
        </w:rPr>
        <w:t xml:space="preserve">Given the initial investment in training of regional teams, capacity development at different levels and time spent developing participatory adaptation action plans, </w:t>
      </w:r>
      <w:r w:rsidR="00E61AB5" w:rsidRPr="009B56D7">
        <w:rPr>
          <w:rFonts w:asciiTheme="majorBidi" w:eastAsia="Times New Roman" w:hAnsiTheme="majorBidi" w:cstheme="majorBidi"/>
          <w:sz w:val="24"/>
          <w:szCs w:val="24"/>
          <w:lang w:val="en" w:eastAsia="fr-FR"/>
        </w:rPr>
        <w:t xml:space="preserve">an </w:t>
      </w:r>
      <w:r w:rsidRPr="009B56D7">
        <w:rPr>
          <w:rFonts w:asciiTheme="majorBidi" w:eastAsia="Times New Roman" w:hAnsiTheme="majorBidi" w:cstheme="majorBidi"/>
          <w:sz w:val="24"/>
          <w:szCs w:val="24"/>
          <w:lang w:val="en" w:eastAsia="fr-FR"/>
        </w:rPr>
        <w:t>extension of the project closing date from 8 to 12 months is necessary.</w:t>
      </w:r>
    </w:p>
    <w:p w:rsidR="004531BC" w:rsidRPr="009B56D7" w:rsidRDefault="004531BC" w:rsidP="00045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heme="minorHAnsi" w:hAnsiTheme="majorBidi" w:cstheme="majorBidi"/>
          <w:sz w:val="24"/>
          <w:szCs w:val="24"/>
          <w:lang w:val="en-US"/>
        </w:rPr>
      </w:pPr>
    </w:p>
    <w:p w:rsidR="004531BC" w:rsidRPr="00B75E35" w:rsidRDefault="004531BC" w:rsidP="00B75E35">
      <w:pPr>
        <w:pStyle w:val="Heading1"/>
        <w:numPr>
          <w:ilvl w:val="0"/>
          <w:numId w:val="24"/>
        </w:numPr>
        <w:rPr>
          <w:rFonts w:asciiTheme="majorBidi" w:hAnsiTheme="majorBidi"/>
          <w:b/>
          <w:bCs/>
          <w:sz w:val="24"/>
          <w:szCs w:val="24"/>
          <w:lang w:val="en-US"/>
        </w:rPr>
      </w:pPr>
      <w:bookmarkStart w:id="5" w:name="_Toc490205737"/>
      <w:r w:rsidRPr="00B75E35">
        <w:rPr>
          <w:rFonts w:asciiTheme="majorBidi" w:hAnsiTheme="majorBidi"/>
          <w:b/>
          <w:bCs/>
          <w:color w:val="auto"/>
          <w:sz w:val="24"/>
          <w:szCs w:val="24"/>
          <w:lang w:val="en-US"/>
        </w:rPr>
        <w:t>INTRODUCTION</w:t>
      </w:r>
      <w:bookmarkEnd w:id="5"/>
    </w:p>
    <w:p w:rsidR="009B56D7" w:rsidRDefault="009B56D7" w:rsidP="00B75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heme="majorBidi" w:eastAsiaTheme="minorHAnsi" w:hAnsiTheme="majorBidi" w:cstheme="majorBidi"/>
          <w:b/>
          <w:bCs/>
          <w:sz w:val="24"/>
          <w:szCs w:val="24"/>
          <w:lang w:val="en"/>
        </w:rPr>
      </w:pPr>
    </w:p>
    <w:p w:rsidR="00F12DDC" w:rsidRPr="00B75E35" w:rsidRDefault="009B56D7" w:rsidP="00B75E35">
      <w:pPr>
        <w:pStyle w:val="Heading2"/>
        <w:ind w:left="708"/>
        <w:rPr>
          <w:rFonts w:asciiTheme="majorBidi" w:eastAsiaTheme="minorHAnsi" w:hAnsiTheme="majorBidi"/>
          <w:b/>
          <w:bCs/>
          <w:sz w:val="22"/>
          <w:szCs w:val="22"/>
          <w:lang w:val="en"/>
        </w:rPr>
      </w:pPr>
      <w:bookmarkStart w:id="6" w:name="_Toc490205738"/>
      <w:r w:rsidRPr="00B75E35">
        <w:rPr>
          <w:rFonts w:asciiTheme="majorBidi" w:hAnsiTheme="majorBidi"/>
          <w:b/>
          <w:bCs/>
          <w:color w:val="auto"/>
          <w:sz w:val="24"/>
          <w:szCs w:val="24"/>
          <w:lang w:val="en"/>
        </w:rPr>
        <w:t xml:space="preserve">I.1. </w:t>
      </w:r>
      <w:r w:rsidR="00265F83">
        <w:rPr>
          <w:rFonts w:asciiTheme="majorBidi" w:eastAsiaTheme="minorHAnsi" w:hAnsiTheme="majorBidi"/>
          <w:b/>
          <w:bCs/>
          <w:color w:val="auto"/>
          <w:sz w:val="24"/>
          <w:szCs w:val="24"/>
          <w:lang w:val="en"/>
        </w:rPr>
        <w:t>G</w:t>
      </w:r>
      <w:r w:rsidR="004531BC" w:rsidRPr="009B56D7">
        <w:rPr>
          <w:rFonts w:asciiTheme="majorBidi" w:eastAsiaTheme="minorHAnsi" w:hAnsiTheme="majorBidi"/>
          <w:b/>
          <w:bCs/>
          <w:color w:val="auto"/>
          <w:sz w:val="24"/>
          <w:szCs w:val="24"/>
          <w:lang w:val="en"/>
        </w:rPr>
        <w:t xml:space="preserve">eneral </w:t>
      </w:r>
      <w:r w:rsidR="00265F83" w:rsidRPr="00B75E35">
        <w:rPr>
          <w:rFonts w:asciiTheme="majorBidi" w:eastAsiaTheme="minorHAnsi" w:hAnsiTheme="majorBidi"/>
          <w:b/>
          <w:bCs/>
          <w:color w:val="auto"/>
          <w:sz w:val="24"/>
          <w:szCs w:val="24"/>
          <w:lang w:val="en"/>
        </w:rPr>
        <w:t>Framework</w:t>
      </w:r>
      <w:bookmarkEnd w:id="6"/>
    </w:p>
    <w:p w:rsidR="004531BC" w:rsidRPr="009B56D7" w:rsidRDefault="004531BC" w:rsidP="00045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contextualSpacing/>
        <w:jc w:val="both"/>
        <w:rPr>
          <w:rFonts w:asciiTheme="majorBidi" w:eastAsiaTheme="minorHAnsi" w:hAnsiTheme="majorBidi" w:cstheme="majorBidi"/>
          <w:sz w:val="24"/>
          <w:szCs w:val="24"/>
          <w:lang w:val="en"/>
        </w:rPr>
      </w:pPr>
    </w:p>
    <w:p w:rsidR="008B2E4D" w:rsidRPr="00B75E35" w:rsidRDefault="004531BC" w:rsidP="00B75E35">
      <w:pPr>
        <w:spacing w:after="0" w:line="240" w:lineRule="auto"/>
        <w:jc w:val="both"/>
        <w:rPr>
          <w:rFonts w:asciiTheme="majorBidi" w:eastAsia="Times New Roman" w:hAnsiTheme="majorBidi" w:cstheme="majorBidi"/>
          <w:sz w:val="24"/>
          <w:szCs w:val="24"/>
          <w:lang w:val="en" w:eastAsia="fr-FR"/>
        </w:rPr>
      </w:pPr>
      <w:r w:rsidRPr="00B75E35">
        <w:rPr>
          <w:rFonts w:asciiTheme="majorBidi" w:eastAsia="Times New Roman" w:hAnsiTheme="majorBidi" w:cstheme="majorBidi"/>
          <w:sz w:val="24"/>
          <w:szCs w:val="24"/>
          <w:lang w:val="en" w:eastAsia="fr-FR"/>
        </w:rPr>
        <w:t xml:space="preserve">This report is being elaborated as a part of the mid-term evaluation of the Project to </w:t>
      </w:r>
      <w:r w:rsidR="008B2E4D" w:rsidRPr="00B75E35">
        <w:rPr>
          <w:rFonts w:asciiTheme="majorBidi" w:eastAsia="Times New Roman" w:hAnsiTheme="majorBidi" w:cstheme="majorBidi"/>
          <w:sz w:val="24"/>
          <w:szCs w:val="24"/>
          <w:lang w:val="en" w:eastAsia="fr-FR"/>
        </w:rPr>
        <w:t xml:space="preserve">Enhancing Resilience of Communities to the Adverse effects of Climate Change on Food Security in Mauritania </w:t>
      </w:r>
      <w:r w:rsidRPr="00B75E35">
        <w:rPr>
          <w:rFonts w:asciiTheme="majorBidi" w:eastAsia="Times New Roman" w:hAnsiTheme="majorBidi" w:cstheme="majorBidi"/>
          <w:sz w:val="24"/>
          <w:szCs w:val="24"/>
          <w:lang w:val="en" w:eastAsia="fr-FR"/>
        </w:rPr>
        <w:t>(PARSACC). The Project is financed by the Adaptation Fund (AF), and its implementing entity is entrusted to the World Food Program (WFP), in close collaboration with the Ministry of Environment and Sustainable Development (ME</w:t>
      </w:r>
      <w:r w:rsidR="00036FD4" w:rsidRPr="00B75E35">
        <w:rPr>
          <w:rFonts w:asciiTheme="majorBidi" w:eastAsia="Times New Roman" w:hAnsiTheme="majorBidi" w:cstheme="majorBidi"/>
          <w:sz w:val="24"/>
          <w:szCs w:val="24"/>
          <w:lang w:val="en" w:eastAsia="fr-FR"/>
        </w:rPr>
        <w:t>D</w:t>
      </w:r>
      <w:r w:rsidRPr="00B75E35">
        <w:rPr>
          <w:rFonts w:asciiTheme="majorBidi" w:eastAsia="Times New Roman" w:hAnsiTheme="majorBidi" w:cstheme="majorBidi"/>
          <w:sz w:val="24"/>
          <w:szCs w:val="24"/>
          <w:lang w:val="en" w:eastAsia="fr-FR"/>
        </w:rPr>
        <w:t xml:space="preserve">D), the Governmental execution </w:t>
      </w:r>
      <w:r w:rsidR="008B2E4D" w:rsidRPr="00B75E35">
        <w:rPr>
          <w:rFonts w:asciiTheme="majorBidi" w:eastAsia="Times New Roman" w:hAnsiTheme="majorBidi" w:cstheme="majorBidi"/>
          <w:sz w:val="24"/>
          <w:szCs w:val="24"/>
          <w:lang w:val="en" w:eastAsia="fr-FR"/>
        </w:rPr>
        <w:t>entity</w:t>
      </w:r>
      <w:r w:rsidRPr="00B75E35">
        <w:rPr>
          <w:rFonts w:asciiTheme="majorBidi" w:eastAsia="Times New Roman" w:hAnsiTheme="majorBidi" w:cstheme="majorBidi"/>
          <w:sz w:val="24"/>
          <w:szCs w:val="24"/>
          <w:lang w:val="en" w:eastAsia="fr-FR"/>
        </w:rPr>
        <w:t>. As stated in the terms of reference (TORs), the evaluation aims at assessing progress, lessons learned and learning to inform the implementation of the project.</w:t>
      </w:r>
    </w:p>
    <w:p w:rsidR="004531BC" w:rsidRPr="00B75E35" w:rsidRDefault="004531BC" w:rsidP="00B75E35">
      <w:pPr>
        <w:spacing w:after="0" w:line="240" w:lineRule="auto"/>
        <w:jc w:val="both"/>
        <w:rPr>
          <w:rFonts w:asciiTheme="majorBidi" w:eastAsia="Times New Roman" w:hAnsiTheme="majorBidi" w:cstheme="majorBidi"/>
          <w:sz w:val="24"/>
          <w:szCs w:val="24"/>
          <w:lang w:val="en" w:eastAsia="fr-FR"/>
        </w:rPr>
      </w:pPr>
    </w:p>
    <w:p w:rsidR="00F12DDC" w:rsidRPr="00B75E35" w:rsidRDefault="00036FD4" w:rsidP="00B75E35">
      <w:pPr>
        <w:spacing w:after="0" w:line="240" w:lineRule="auto"/>
        <w:jc w:val="both"/>
        <w:rPr>
          <w:rFonts w:asciiTheme="majorBidi" w:eastAsia="Times New Roman" w:hAnsiTheme="majorBidi" w:cstheme="majorBidi"/>
          <w:sz w:val="24"/>
          <w:szCs w:val="24"/>
          <w:lang w:val="en" w:eastAsia="fr-FR"/>
        </w:rPr>
      </w:pPr>
      <w:r w:rsidRPr="00B75E35">
        <w:rPr>
          <w:rFonts w:asciiTheme="majorBidi" w:eastAsia="Times New Roman" w:hAnsiTheme="majorBidi" w:cstheme="majorBidi"/>
          <w:sz w:val="24"/>
          <w:szCs w:val="24"/>
          <w:lang w:val="en" w:eastAsia="fr-FR"/>
        </w:rPr>
        <w:t xml:space="preserve">With an overall cost </w:t>
      </w:r>
      <w:r w:rsidR="004822B4" w:rsidRPr="00B75E35">
        <w:rPr>
          <w:rFonts w:asciiTheme="majorBidi" w:eastAsia="Times New Roman" w:hAnsiTheme="majorBidi" w:cstheme="majorBidi"/>
          <w:sz w:val="24"/>
          <w:szCs w:val="24"/>
          <w:lang w:val="en" w:eastAsia="fr-FR"/>
        </w:rPr>
        <w:t>of 7,803,605</w:t>
      </w:r>
      <w:r w:rsidR="004531BC" w:rsidRPr="00B75E35">
        <w:rPr>
          <w:rFonts w:asciiTheme="majorBidi" w:eastAsia="Times New Roman" w:hAnsiTheme="majorBidi" w:cstheme="majorBidi"/>
          <w:sz w:val="24"/>
          <w:szCs w:val="24"/>
          <w:lang w:val="en" w:eastAsia="fr-FR"/>
        </w:rPr>
        <w:t xml:space="preserve"> </w:t>
      </w:r>
      <w:r w:rsidRPr="00B75E35">
        <w:rPr>
          <w:rFonts w:asciiTheme="majorBidi" w:eastAsia="Times New Roman" w:hAnsiTheme="majorBidi" w:cstheme="majorBidi"/>
          <w:sz w:val="24"/>
          <w:szCs w:val="24"/>
          <w:lang w:val="en" w:eastAsia="fr-FR"/>
        </w:rPr>
        <w:t>USD</w:t>
      </w:r>
      <w:r w:rsidR="004531BC" w:rsidRPr="00B75E35">
        <w:rPr>
          <w:rFonts w:asciiTheme="majorBidi" w:eastAsia="Times New Roman" w:hAnsiTheme="majorBidi" w:cstheme="majorBidi"/>
          <w:sz w:val="24"/>
          <w:szCs w:val="24"/>
          <w:lang w:val="en" w:eastAsia="fr-FR"/>
        </w:rPr>
        <w:t>, PARSACC aims to strengthen the resilience of vulnerable communities to the effects of climate change on food security and contribute to the sustainable management of natural resources in eight (08) Wilayas among the most vulnerable to the effects of climate change. They cover a strip extending from east to west in the south of the country, which includes the regions of Trarza, Brakna, Gorgol, Tagant, Assaba, Guidimakha, Hodh El Gharbi and Hodh El Chergui. Initially, the project will target 100 poorest villages, spread over 75 municipalities. Groups of 5 to 6 villages will be set up with a possible extension to cover 134 villages depending on the availability of resources that could be provided by other sources of funding or associated partners and taking into account implementation capacities</w:t>
      </w:r>
      <w:r w:rsidR="008B2E4D" w:rsidRPr="00B75E35">
        <w:rPr>
          <w:rFonts w:asciiTheme="majorBidi" w:eastAsia="Times New Roman" w:hAnsiTheme="majorBidi" w:cstheme="majorBidi"/>
          <w:sz w:val="24"/>
          <w:szCs w:val="24"/>
          <w:lang w:val="en" w:eastAsia="fr-FR"/>
        </w:rPr>
        <w:t>.</w:t>
      </w:r>
    </w:p>
    <w:p w:rsidR="00273CAB" w:rsidRPr="009B56D7" w:rsidRDefault="004531BC" w:rsidP="00B75E35">
      <w:pPr>
        <w:spacing w:after="0" w:line="240" w:lineRule="auto"/>
        <w:jc w:val="both"/>
        <w:rPr>
          <w:rFonts w:asciiTheme="majorBidi" w:eastAsia="Times New Roman" w:hAnsiTheme="majorBidi" w:cstheme="majorBidi"/>
          <w:sz w:val="24"/>
          <w:szCs w:val="24"/>
          <w:lang w:val="en" w:eastAsia="fr-FR"/>
        </w:rPr>
      </w:pPr>
      <w:r w:rsidRPr="00B75E35">
        <w:rPr>
          <w:rFonts w:asciiTheme="majorBidi" w:eastAsia="Times New Roman" w:hAnsiTheme="majorBidi" w:cstheme="majorBidi"/>
          <w:sz w:val="24"/>
          <w:szCs w:val="24"/>
          <w:lang w:val="en" w:eastAsia="fr-FR"/>
        </w:rPr>
        <w:br/>
        <w:t xml:space="preserve">The project is structured </w:t>
      </w:r>
      <w:r w:rsidR="00E61AB5" w:rsidRPr="009B56D7">
        <w:rPr>
          <w:rFonts w:asciiTheme="majorBidi" w:eastAsia="Times New Roman" w:hAnsiTheme="majorBidi" w:cstheme="majorBidi"/>
          <w:sz w:val="24"/>
          <w:szCs w:val="24"/>
          <w:lang w:val="en" w:eastAsia="fr-FR"/>
        </w:rPr>
        <w:t>in</w:t>
      </w:r>
      <w:r w:rsidR="008B2E4D" w:rsidRPr="00B75E35">
        <w:rPr>
          <w:rFonts w:asciiTheme="majorBidi" w:eastAsia="Times New Roman" w:hAnsiTheme="majorBidi" w:cstheme="majorBidi"/>
          <w:sz w:val="24"/>
          <w:szCs w:val="24"/>
          <w:lang w:val="en" w:eastAsia="fr-FR"/>
        </w:rPr>
        <w:t xml:space="preserve"> </w:t>
      </w:r>
      <w:r w:rsidRPr="00B75E35">
        <w:rPr>
          <w:rFonts w:asciiTheme="majorBidi" w:eastAsia="Times New Roman" w:hAnsiTheme="majorBidi" w:cstheme="majorBidi"/>
          <w:sz w:val="24"/>
          <w:szCs w:val="24"/>
          <w:lang w:val="en" w:eastAsia="fr-FR"/>
        </w:rPr>
        <w:t>three (03) main components:</w:t>
      </w:r>
    </w:p>
    <w:p w:rsidR="004531BC" w:rsidRPr="009B56D7" w:rsidRDefault="004531BC" w:rsidP="00B75E35">
      <w:pPr>
        <w:spacing w:after="0" w:line="240" w:lineRule="auto"/>
        <w:jc w:val="both"/>
        <w:rPr>
          <w:rFonts w:asciiTheme="majorBidi" w:eastAsiaTheme="minorHAnsi" w:hAnsiTheme="majorBidi" w:cstheme="majorBidi"/>
          <w:sz w:val="24"/>
          <w:szCs w:val="24"/>
          <w:lang w:val="en"/>
        </w:rPr>
      </w:pPr>
    </w:p>
    <w:tbl>
      <w:tblPr>
        <w:tblStyle w:val="TableGrid"/>
        <w:tblW w:w="9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83"/>
        <w:gridCol w:w="7229"/>
      </w:tblGrid>
      <w:tr w:rsidR="00273CAB" w:rsidRPr="00B75E35" w:rsidTr="00B75E35">
        <w:tc>
          <w:tcPr>
            <w:tcW w:w="1701" w:type="dxa"/>
          </w:tcPr>
          <w:p w:rsidR="00273CAB" w:rsidRPr="00B75E35" w:rsidRDefault="00273CAB" w:rsidP="00273CAB">
            <w:pPr>
              <w:pStyle w:val="Default"/>
              <w:rPr>
                <w:rFonts w:asciiTheme="majorBidi" w:hAnsiTheme="majorBidi" w:cstheme="majorBidi"/>
                <w:b/>
                <w:bCs/>
                <w:color w:val="auto"/>
                <w:lang w:val="en"/>
              </w:rPr>
            </w:pPr>
            <w:r w:rsidRPr="00B75E35">
              <w:rPr>
                <w:rFonts w:asciiTheme="majorBidi" w:hAnsiTheme="majorBidi" w:cstheme="majorBidi"/>
                <w:b/>
                <w:bCs/>
                <w:color w:val="auto"/>
                <w:lang w:val="en"/>
              </w:rPr>
              <w:t>Component 1</w:t>
            </w:r>
          </w:p>
        </w:tc>
        <w:tc>
          <w:tcPr>
            <w:tcW w:w="283" w:type="dxa"/>
          </w:tcPr>
          <w:p w:rsidR="00273CAB" w:rsidRPr="009B56D7" w:rsidRDefault="00273CAB" w:rsidP="00273CAB">
            <w:pPr>
              <w:pStyle w:val="Default"/>
              <w:rPr>
                <w:rFonts w:asciiTheme="majorBidi" w:hAnsiTheme="majorBidi" w:cstheme="majorBidi"/>
                <w:color w:val="auto"/>
                <w:lang w:val="en"/>
              </w:rPr>
            </w:pPr>
            <w:r w:rsidRPr="009B56D7">
              <w:rPr>
                <w:rFonts w:asciiTheme="majorBidi" w:hAnsiTheme="majorBidi" w:cstheme="majorBidi"/>
                <w:color w:val="auto"/>
                <w:lang w:val="en"/>
              </w:rPr>
              <w:t>:</w:t>
            </w:r>
          </w:p>
        </w:tc>
        <w:tc>
          <w:tcPr>
            <w:tcW w:w="7229" w:type="dxa"/>
          </w:tcPr>
          <w:p w:rsidR="00273CAB" w:rsidRPr="009B56D7" w:rsidRDefault="00273CAB" w:rsidP="00273CAB">
            <w:pPr>
              <w:pStyle w:val="Default"/>
              <w:rPr>
                <w:rFonts w:asciiTheme="majorBidi" w:hAnsiTheme="majorBidi" w:cstheme="majorBidi"/>
                <w:color w:val="auto"/>
                <w:lang w:val="en"/>
              </w:rPr>
            </w:pPr>
            <w:r w:rsidRPr="009B56D7">
              <w:rPr>
                <w:rFonts w:asciiTheme="majorBidi" w:hAnsiTheme="majorBidi" w:cstheme="majorBidi"/>
                <w:color w:val="auto"/>
                <w:lang w:val="en"/>
              </w:rPr>
              <w:t>Support technical services and the communities they serve to (a) better understand climate risks, their impact on livelihoods and food security; and (b) facilitate participatory decentralized adaptation planning.</w:t>
            </w:r>
          </w:p>
        </w:tc>
      </w:tr>
      <w:tr w:rsidR="00273CAB" w:rsidRPr="00B75E35" w:rsidTr="00B75E35">
        <w:tc>
          <w:tcPr>
            <w:tcW w:w="1701" w:type="dxa"/>
          </w:tcPr>
          <w:p w:rsidR="00273CAB" w:rsidRPr="009B56D7" w:rsidRDefault="00273CAB" w:rsidP="00273CAB">
            <w:pPr>
              <w:pStyle w:val="Default"/>
              <w:rPr>
                <w:rFonts w:asciiTheme="majorBidi" w:hAnsiTheme="majorBidi" w:cstheme="majorBidi"/>
                <w:color w:val="auto"/>
                <w:lang w:val="en"/>
              </w:rPr>
            </w:pPr>
            <w:r w:rsidRPr="009B56D7">
              <w:rPr>
                <w:rFonts w:asciiTheme="majorBidi" w:hAnsiTheme="majorBidi" w:cstheme="majorBidi"/>
                <w:color w:val="auto"/>
                <w:lang w:val="en"/>
              </w:rPr>
              <w:lastRenderedPageBreak/>
              <w:t>Objective</w:t>
            </w:r>
          </w:p>
        </w:tc>
        <w:tc>
          <w:tcPr>
            <w:tcW w:w="283" w:type="dxa"/>
          </w:tcPr>
          <w:p w:rsidR="00273CAB" w:rsidRPr="009B56D7" w:rsidRDefault="00273CAB" w:rsidP="00273CAB">
            <w:pPr>
              <w:pStyle w:val="Default"/>
              <w:rPr>
                <w:rFonts w:asciiTheme="majorBidi" w:hAnsiTheme="majorBidi" w:cstheme="majorBidi"/>
                <w:color w:val="auto"/>
                <w:lang w:val="en"/>
              </w:rPr>
            </w:pPr>
            <w:r w:rsidRPr="009B56D7">
              <w:rPr>
                <w:rFonts w:asciiTheme="majorBidi" w:hAnsiTheme="majorBidi" w:cstheme="majorBidi"/>
                <w:color w:val="auto"/>
                <w:lang w:val="en"/>
              </w:rPr>
              <w:t>:</w:t>
            </w:r>
          </w:p>
        </w:tc>
        <w:tc>
          <w:tcPr>
            <w:tcW w:w="7229" w:type="dxa"/>
          </w:tcPr>
          <w:p w:rsidR="00273CAB" w:rsidRPr="009B56D7" w:rsidRDefault="00273CAB" w:rsidP="00273CAB">
            <w:pPr>
              <w:pStyle w:val="Default"/>
              <w:rPr>
                <w:rFonts w:asciiTheme="majorBidi" w:hAnsiTheme="majorBidi" w:cstheme="majorBidi"/>
                <w:color w:val="auto"/>
                <w:lang w:val="en"/>
              </w:rPr>
            </w:pPr>
            <w:r w:rsidRPr="009B56D7">
              <w:rPr>
                <w:rFonts w:asciiTheme="majorBidi" w:hAnsiTheme="majorBidi" w:cstheme="majorBidi"/>
                <w:color w:val="auto"/>
                <w:lang w:val="en"/>
              </w:rPr>
              <w:t>Enhance the understanding and capacity of government and the communities it serves to facilitate and undertake participatory adaptation planning</w:t>
            </w:r>
          </w:p>
        </w:tc>
      </w:tr>
      <w:tr w:rsidR="00273CAB" w:rsidRPr="00B75E35" w:rsidTr="00B75E35">
        <w:tc>
          <w:tcPr>
            <w:tcW w:w="1701" w:type="dxa"/>
          </w:tcPr>
          <w:p w:rsidR="00273CAB" w:rsidRPr="00B75E35" w:rsidRDefault="00273CAB" w:rsidP="00273CAB">
            <w:pPr>
              <w:pStyle w:val="Default"/>
              <w:rPr>
                <w:rFonts w:asciiTheme="majorBidi" w:hAnsiTheme="majorBidi" w:cstheme="majorBidi"/>
                <w:b/>
                <w:bCs/>
                <w:color w:val="auto"/>
                <w:lang w:val="en"/>
              </w:rPr>
            </w:pPr>
            <w:r w:rsidRPr="00B75E35">
              <w:rPr>
                <w:rFonts w:asciiTheme="majorBidi" w:hAnsiTheme="majorBidi" w:cstheme="majorBidi"/>
                <w:b/>
                <w:bCs/>
                <w:color w:val="auto"/>
                <w:lang w:val="en"/>
              </w:rPr>
              <w:t>Component 2</w:t>
            </w:r>
          </w:p>
        </w:tc>
        <w:tc>
          <w:tcPr>
            <w:tcW w:w="283" w:type="dxa"/>
          </w:tcPr>
          <w:p w:rsidR="00273CAB" w:rsidRPr="009B56D7" w:rsidRDefault="00273CAB" w:rsidP="00273CAB">
            <w:pPr>
              <w:pStyle w:val="Default"/>
              <w:rPr>
                <w:rFonts w:asciiTheme="majorBidi" w:hAnsiTheme="majorBidi" w:cstheme="majorBidi"/>
                <w:color w:val="auto"/>
                <w:lang w:val="en"/>
              </w:rPr>
            </w:pPr>
            <w:r w:rsidRPr="009B56D7">
              <w:rPr>
                <w:rFonts w:asciiTheme="majorBidi" w:hAnsiTheme="majorBidi" w:cstheme="majorBidi"/>
                <w:color w:val="auto"/>
                <w:lang w:val="en"/>
              </w:rPr>
              <w:t>:</w:t>
            </w:r>
          </w:p>
        </w:tc>
        <w:tc>
          <w:tcPr>
            <w:tcW w:w="7229" w:type="dxa"/>
          </w:tcPr>
          <w:p w:rsidR="00273CAB" w:rsidRPr="009B56D7" w:rsidRDefault="00273CAB" w:rsidP="00273CAB">
            <w:pPr>
              <w:pStyle w:val="Default"/>
              <w:rPr>
                <w:rFonts w:asciiTheme="majorBidi" w:hAnsiTheme="majorBidi" w:cstheme="majorBidi"/>
                <w:color w:val="auto"/>
                <w:lang w:val="en"/>
              </w:rPr>
            </w:pPr>
            <w:r w:rsidRPr="009B56D7">
              <w:rPr>
                <w:rFonts w:asciiTheme="majorBidi" w:hAnsiTheme="majorBidi" w:cstheme="majorBidi"/>
                <w:color w:val="auto"/>
                <w:lang w:val="en"/>
              </w:rPr>
              <w:t>Design and implement concrete adaptation measures identified through community adaptation planning that aim to combat desertification and land degradation</w:t>
            </w:r>
          </w:p>
        </w:tc>
      </w:tr>
      <w:tr w:rsidR="00273CAB" w:rsidRPr="00B75E35" w:rsidTr="00B75E35">
        <w:tc>
          <w:tcPr>
            <w:tcW w:w="1701" w:type="dxa"/>
          </w:tcPr>
          <w:p w:rsidR="00273CAB" w:rsidRPr="009B56D7" w:rsidRDefault="00273CAB" w:rsidP="00273CAB">
            <w:pPr>
              <w:pStyle w:val="Default"/>
              <w:rPr>
                <w:rFonts w:asciiTheme="majorBidi" w:hAnsiTheme="majorBidi" w:cstheme="majorBidi"/>
                <w:color w:val="auto"/>
                <w:lang w:val="en"/>
              </w:rPr>
            </w:pPr>
            <w:r w:rsidRPr="009B56D7">
              <w:rPr>
                <w:rFonts w:asciiTheme="majorBidi" w:hAnsiTheme="majorBidi" w:cstheme="majorBidi"/>
                <w:color w:val="auto"/>
                <w:lang w:val="en"/>
              </w:rPr>
              <w:t>Objective</w:t>
            </w:r>
          </w:p>
        </w:tc>
        <w:tc>
          <w:tcPr>
            <w:tcW w:w="283" w:type="dxa"/>
          </w:tcPr>
          <w:p w:rsidR="00273CAB" w:rsidRPr="009B56D7" w:rsidRDefault="00273CAB" w:rsidP="00273CAB">
            <w:pPr>
              <w:pStyle w:val="Default"/>
              <w:rPr>
                <w:rFonts w:asciiTheme="majorBidi" w:hAnsiTheme="majorBidi" w:cstheme="majorBidi"/>
                <w:color w:val="auto"/>
                <w:lang w:val="en"/>
              </w:rPr>
            </w:pPr>
            <w:r w:rsidRPr="009B56D7">
              <w:rPr>
                <w:rFonts w:asciiTheme="majorBidi" w:hAnsiTheme="majorBidi" w:cstheme="majorBidi"/>
                <w:color w:val="auto"/>
                <w:lang w:val="en"/>
              </w:rPr>
              <w:t>:</w:t>
            </w:r>
          </w:p>
        </w:tc>
        <w:tc>
          <w:tcPr>
            <w:tcW w:w="7229" w:type="dxa"/>
          </w:tcPr>
          <w:p w:rsidR="00273CAB" w:rsidRPr="009B56D7" w:rsidRDefault="00273CAB" w:rsidP="00273CAB">
            <w:pPr>
              <w:pStyle w:val="Default"/>
              <w:rPr>
                <w:rFonts w:asciiTheme="majorBidi" w:hAnsiTheme="majorBidi" w:cstheme="majorBidi"/>
                <w:color w:val="auto"/>
                <w:lang w:val="en"/>
              </w:rPr>
            </w:pPr>
            <w:r w:rsidRPr="009B56D7">
              <w:rPr>
                <w:rFonts w:asciiTheme="majorBidi" w:hAnsiTheme="majorBidi" w:cstheme="majorBidi"/>
                <w:color w:val="auto"/>
                <w:lang w:val="en"/>
              </w:rPr>
              <w:t>Improve the long-term sustainability of the productive ecosystems needed to support climate-resilient and food secure livelihoods</w:t>
            </w:r>
          </w:p>
        </w:tc>
      </w:tr>
      <w:tr w:rsidR="00273CAB" w:rsidRPr="00B75E35" w:rsidTr="00B75E35">
        <w:tc>
          <w:tcPr>
            <w:tcW w:w="1701" w:type="dxa"/>
          </w:tcPr>
          <w:p w:rsidR="00273CAB" w:rsidRPr="009B56D7" w:rsidRDefault="00273CAB" w:rsidP="00273CAB">
            <w:pPr>
              <w:pStyle w:val="Default"/>
              <w:rPr>
                <w:rFonts w:asciiTheme="majorBidi" w:hAnsiTheme="majorBidi" w:cstheme="majorBidi"/>
                <w:color w:val="auto"/>
                <w:lang w:val="en"/>
              </w:rPr>
            </w:pPr>
            <w:r w:rsidRPr="00B75E35">
              <w:rPr>
                <w:rFonts w:asciiTheme="majorBidi" w:hAnsiTheme="majorBidi" w:cstheme="majorBidi"/>
                <w:b/>
                <w:bCs/>
                <w:color w:val="auto"/>
                <w:lang w:val="en"/>
              </w:rPr>
              <w:t>Component 3</w:t>
            </w:r>
          </w:p>
        </w:tc>
        <w:tc>
          <w:tcPr>
            <w:tcW w:w="283" w:type="dxa"/>
          </w:tcPr>
          <w:p w:rsidR="00273CAB" w:rsidRPr="009B56D7" w:rsidRDefault="00273CAB" w:rsidP="00273CAB">
            <w:pPr>
              <w:pStyle w:val="Default"/>
              <w:rPr>
                <w:rFonts w:asciiTheme="majorBidi" w:hAnsiTheme="majorBidi" w:cstheme="majorBidi"/>
                <w:color w:val="auto"/>
                <w:lang w:val="en"/>
              </w:rPr>
            </w:pPr>
            <w:r w:rsidRPr="009B56D7">
              <w:rPr>
                <w:rFonts w:asciiTheme="majorBidi" w:hAnsiTheme="majorBidi" w:cstheme="majorBidi"/>
                <w:color w:val="auto"/>
                <w:lang w:val="en"/>
              </w:rPr>
              <w:t>:</w:t>
            </w:r>
          </w:p>
        </w:tc>
        <w:tc>
          <w:tcPr>
            <w:tcW w:w="7229" w:type="dxa"/>
          </w:tcPr>
          <w:p w:rsidR="00273CAB" w:rsidRPr="009B56D7" w:rsidRDefault="00273CAB" w:rsidP="00273CAB">
            <w:pPr>
              <w:pStyle w:val="Default"/>
              <w:rPr>
                <w:rFonts w:asciiTheme="majorBidi" w:hAnsiTheme="majorBidi" w:cstheme="majorBidi"/>
                <w:color w:val="auto"/>
                <w:lang w:val="en"/>
              </w:rPr>
            </w:pPr>
            <w:r w:rsidRPr="009B56D7">
              <w:rPr>
                <w:rFonts w:asciiTheme="majorBidi" w:hAnsiTheme="majorBidi" w:cstheme="majorBidi"/>
                <w:color w:val="auto"/>
                <w:lang w:val="en"/>
              </w:rPr>
              <w:t>Design and implement concrete adaptation measures identified through community adaptation planning that aim to diversify and strengthen the livelihoods of the most vulnerable population</w:t>
            </w:r>
          </w:p>
        </w:tc>
      </w:tr>
      <w:tr w:rsidR="00273CAB" w:rsidRPr="00B75E35" w:rsidTr="00B75E35">
        <w:tc>
          <w:tcPr>
            <w:tcW w:w="1701" w:type="dxa"/>
          </w:tcPr>
          <w:p w:rsidR="00273CAB" w:rsidRPr="009B56D7" w:rsidRDefault="00273CAB">
            <w:pPr>
              <w:pStyle w:val="Default"/>
              <w:rPr>
                <w:rFonts w:asciiTheme="majorBidi" w:hAnsiTheme="majorBidi" w:cstheme="majorBidi"/>
                <w:color w:val="auto"/>
                <w:lang w:val="en"/>
              </w:rPr>
            </w:pPr>
            <w:r w:rsidRPr="009B56D7">
              <w:rPr>
                <w:rFonts w:asciiTheme="majorBidi" w:eastAsiaTheme="minorHAnsi" w:hAnsiTheme="majorBidi" w:cstheme="majorBidi"/>
                <w:color w:val="auto"/>
                <w:lang w:val="en"/>
              </w:rPr>
              <w:t xml:space="preserve">Objective </w:t>
            </w:r>
          </w:p>
        </w:tc>
        <w:tc>
          <w:tcPr>
            <w:tcW w:w="283" w:type="dxa"/>
          </w:tcPr>
          <w:p w:rsidR="00273CAB" w:rsidRPr="009B56D7" w:rsidRDefault="00273CAB" w:rsidP="00273CAB">
            <w:pPr>
              <w:pStyle w:val="Default"/>
              <w:rPr>
                <w:rFonts w:asciiTheme="majorBidi" w:hAnsiTheme="majorBidi" w:cstheme="majorBidi"/>
                <w:color w:val="auto"/>
                <w:lang w:val="en"/>
              </w:rPr>
            </w:pPr>
            <w:r w:rsidRPr="009B56D7">
              <w:rPr>
                <w:rFonts w:asciiTheme="majorBidi" w:hAnsiTheme="majorBidi" w:cstheme="majorBidi"/>
                <w:color w:val="auto"/>
                <w:lang w:val="en"/>
              </w:rPr>
              <w:t>:</w:t>
            </w:r>
          </w:p>
        </w:tc>
        <w:tc>
          <w:tcPr>
            <w:tcW w:w="7229" w:type="dxa"/>
          </w:tcPr>
          <w:p w:rsidR="00273CAB" w:rsidRPr="009B56D7" w:rsidRDefault="00273CAB" w:rsidP="00273CAB">
            <w:pPr>
              <w:pStyle w:val="Default"/>
              <w:rPr>
                <w:rFonts w:asciiTheme="majorBidi" w:hAnsiTheme="majorBidi" w:cstheme="majorBidi"/>
                <w:color w:val="auto"/>
                <w:lang w:val="en"/>
              </w:rPr>
            </w:pPr>
            <w:r w:rsidRPr="009B56D7">
              <w:rPr>
                <w:rFonts w:asciiTheme="majorBidi" w:hAnsiTheme="majorBidi" w:cstheme="majorBidi"/>
                <w:color w:val="auto"/>
                <w:lang w:val="en"/>
              </w:rPr>
              <w:t>Increase the resilience and food security of communities and households through livelihood diversification and sustainable use of natural resources</w:t>
            </w:r>
          </w:p>
        </w:tc>
      </w:tr>
    </w:tbl>
    <w:p w:rsidR="004531BC" w:rsidRPr="009B56D7" w:rsidRDefault="004531BC" w:rsidP="00045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asciiTheme="majorBidi" w:eastAsiaTheme="minorHAnsi" w:hAnsiTheme="majorBidi" w:cstheme="majorBidi"/>
          <w:sz w:val="24"/>
          <w:szCs w:val="24"/>
          <w:lang w:val="en"/>
        </w:rPr>
      </w:pPr>
    </w:p>
    <w:p w:rsidR="00E61AB5" w:rsidRPr="009B56D7" w:rsidRDefault="00E61AB5" w:rsidP="00045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heme="minorHAnsi" w:hAnsiTheme="majorBidi" w:cstheme="majorBidi"/>
          <w:b/>
          <w:bCs/>
          <w:sz w:val="24"/>
          <w:szCs w:val="24"/>
          <w:lang w:val="en"/>
        </w:rPr>
      </w:pPr>
    </w:p>
    <w:p w:rsidR="004531BC" w:rsidRPr="00B75E35" w:rsidRDefault="004531BC" w:rsidP="00B75E35">
      <w:pPr>
        <w:pStyle w:val="Heading2"/>
        <w:ind w:left="708"/>
        <w:rPr>
          <w:rFonts w:asciiTheme="majorBidi" w:hAnsiTheme="majorBidi"/>
          <w:b/>
          <w:bCs/>
          <w:sz w:val="24"/>
          <w:szCs w:val="24"/>
          <w:lang w:val="en"/>
        </w:rPr>
      </w:pPr>
      <w:bookmarkStart w:id="7" w:name="_Toc490205739"/>
      <w:r w:rsidRPr="00B75E35">
        <w:rPr>
          <w:rFonts w:asciiTheme="majorBidi" w:hAnsiTheme="majorBidi"/>
          <w:b/>
          <w:bCs/>
          <w:color w:val="auto"/>
          <w:sz w:val="24"/>
          <w:szCs w:val="24"/>
          <w:lang w:val="en"/>
        </w:rPr>
        <w:t xml:space="preserve">I.2. </w:t>
      </w:r>
      <w:r w:rsidR="00057368" w:rsidRPr="00B75E35">
        <w:rPr>
          <w:rFonts w:asciiTheme="majorBidi" w:hAnsiTheme="majorBidi"/>
          <w:b/>
          <w:bCs/>
          <w:color w:val="auto"/>
          <w:sz w:val="24"/>
          <w:szCs w:val="24"/>
          <w:lang w:val="en"/>
        </w:rPr>
        <w:t>Proces</w:t>
      </w:r>
      <w:r w:rsidR="00E840A1" w:rsidRPr="00B75E35">
        <w:rPr>
          <w:rFonts w:asciiTheme="majorBidi" w:hAnsiTheme="majorBidi"/>
          <w:b/>
          <w:bCs/>
          <w:color w:val="auto"/>
          <w:sz w:val="24"/>
          <w:szCs w:val="24"/>
          <w:lang w:val="en"/>
        </w:rPr>
        <w:t xml:space="preserve">s </w:t>
      </w:r>
      <w:r w:rsidR="00273CAB" w:rsidRPr="00B75E35">
        <w:rPr>
          <w:rFonts w:asciiTheme="majorBidi" w:hAnsiTheme="majorBidi"/>
          <w:b/>
          <w:bCs/>
          <w:color w:val="auto"/>
          <w:sz w:val="24"/>
          <w:szCs w:val="24"/>
          <w:lang w:val="en"/>
        </w:rPr>
        <w:t>and mission</w:t>
      </w:r>
      <w:r w:rsidR="00057368" w:rsidRPr="00B75E35">
        <w:rPr>
          <w:rFonts w:asciiTheme="majorBidi" w:hAnsiTheme="majorBidi"/>
          <w:b/>
          <w:bCs/>
          <w:color w:val="auto"/>
          <w:sz w:val="24"/>
          <w:szCs w:val="24"/>
          <w:lang w:val="en"/>
        </w:rPr>
        <w:t xml:space="preserve"> </w:t>
      </w:r>
      <w:r w:rsidR="00E840A1" w:rsidRPr="00B75E35">
        <w:rPr>
          <w:rFonts w:asciiTheme="majorBidi" w:hAnsiTheme="majorBidi"/>
          <w:b/>
          <w:bCs/>
          <w:color w:val="auto"/>
          <w:sz w:val="24"/>
          <w:szCs w:val="24"/>
          <w:lang w:val="en"/>
        </w:rPr>
        <w:t>proceedings</w:t>
      </w:r>
      <w:bookmarkEnd w:id="7"/>
    </w:p>
    <w:p w:rsidR="00E61AB5" w:rsidRPr="009B56D7" w:rsidRDefault="00E61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heme="minorHAnsi" w:hAnsiTheme="majorBidi" w:cstheme="majorBidi"/>
          <w:sz w:val="24"/>
          <w:szCs w:val="24"/>
          <w:lang w:val="en"/>
        </w:rPr>
      </w:pPr>
    </w:p>
    <w:p w:rsidR="00F12DDC" w:rsidRPr="009B56D7" w:rsidRDefault="00453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heme="minorHAnsi" w:hAnsiTheme="majorBidi" w:cstheme="majorBidi"/>
          <w:sz w:val="24"/>
          <w:szCs w:val="24"/>
          <w:lang w:val="en"/>
        </w:rPr>
      </w:pPr>
      <w:r w:rsidRPr="009B56D7">
        <w:rPr>
          <w:rFonts w:asciiTheme="majorBidi" w:eastAsiaTheme="minorHAnsi" w:hAnsiTheme="majorBidi" w:cstheme="majorBidi"/>
          <w:sz w:val="24"/>
          <w:szCs w:val="24"/>
          <w:lang w:val="en"/>
        </w:rPr>
        <w:t xml:space="preserve">The mid-term evaluation mission took place from 24 January to 3 March 2017. It was conducted in close collaboration with the WFP </w:t>
      </w:r>
      <w:r w:rsidR="00273CAB" w:rsidRPr="009B56D7">
        <w:rPr>
          <w:rFonts w:asciiTheme="majorBidi" w:eastAsiaTheme="minorHAnsi" w:hAnsiTheme="majorBidi" w:cstheme="majorBidi"/>
          <w:sz w:val="24"/>
          <w:szCs w:val="24"/>
          <w:lang w:val="en"/>
        </w:rPr>
        <w:t xml:space="preserve">Country </w:t>
      </w:r>
      <w:r w:rsidRPr="009B56D7">
        <w:rPr>
          <w:rFonts w:asciiTheme="majorBidi" w:eastAsiaTheme="minorHAnsi" w:hAnsiTheme="majorBidi" w:cstheme="majorBidi"/>
          <w:sz w:val="24"/>
          <w:szCs w:val="24"/>
          <w:lang w:val="en"/>
        </w:rPr>
        <w:t>Offic</w:t>
      </w:r>
      <w:r w:rsidR="00F12DDC" w:rsidRPr="009B56D7">
        <w:rPr>
          <w:rFonts w:asciiTheme="majorBidi" w:eastAsiaTheme="minorHAnsi" w:hAnsiTheme="majorBidi" w:cstheme="majorBidi"/>
          <w:sz w:val="24"/>
          <w:szCs w:val="24"/>
          <w:lang w:val="en"/>
        </w:rPr>
        <w:t>e in Mauritania, the PMU and MED</w:t>
      </w:r>
      <w:r w:rsidRPr="009B56D7">
        <w:rPr>
          <w:rFonts w:asciiTheme="majorBidi" w:eastAsiaTheme="minorHAnsi" w:hAnsiTheme="majorBidi" w:cstheme="majorBidi"/>
          <w:sz w:val="24"/>
          <w:szCs w:val="24"/>
          <w:lang w:val="en"/>
        </w:rPr>
        <w:t>D officials</w:t>
      </w:r>
      <w:r w:rsidR="00273CAB" w:rsidRPr="009B56D7">
        <w:rPr>
          <w:rFonts w:asciiTheme="majorBidi" w:eastAsiaTheme="minorHAnsi" w:hAnsiTheme="majorBidi" w:cstheme="majorBidi"/>
          <w:sz w:val="24"/>
          <w:szCs w:val="24"/>
          <w:lang w:val="en"/>
        </w:rPr>
        <w:t>.</w:t>
      </w:r>
    </w:p>
    <w:p w:rsidR="004531BC" w:rsidRPr="009B56D7" w:rsidRDefault="004531BC" w:rsidP="00F12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heme="minorHAnsi" w:hAnsiTheme="majorBidi" w:cstheme="majorBidi"/>
          <w:sz w:val="24"/>
          <w:szCs w:val="24"/>
          <w:lang w:val="en"/>
        </w:rPr>
      </w:pPr>
    </w:p>
    <w:p w:rsidR="004531BC" w:rsidRPr="009B56D7" w:rsidRDefault="00453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heme="minorHAnsi" w:hAnsiTheme="majorBidi" w:cstheme="majorBidi"/>
          <w:sz w:val="24"/>
          <w:szCs w:val="24"/>
          <w:lang w:val="en"/>
        </w:rPr>
      </w:pPr>
      <w:r w:rsidRPr="009B56D7">
        <w:rPr>
          <w:rFonts w:asciiTheme="majorBidi" w:eastAsiaTheme="minorHAnsi" w:hAnsiTheme="majorBidi" w:cstheme="majorBidi"/>
          <w:sz w:val="24"/>
          <w:szCs w:val="24"/>
          <w:lang w:val="en"/>
        </w:rPr>
        <w:t>A first introductory meeting was organized with the Project Coordinator (PC) at the start of the m</w:t>
      </w:r>
      <w:r w:rsidR="00F12DDC" w:rsidRPr="009B56D7">
        <w:rPr>
          <w:rFonts w:asciiTheme="majorBidi" w:eastAsiaTheme="minorHAnsi" w:hAnsiTheme="majorBidi" w:cstheme="majorBidi"/>
          <w:sz w:val="24"/>
          <w:szCs w:val="24"/>
          <w:lang w:val="en"/>
        </w:rPr>
        <w:t>ission on 24 January 2017 at MED</w:t>
      </w:r>
      <w:r w:rsidRPr="009B56D7">
        <w:rPr>
          <w:rFonts w:asciiTheme="majorBidi" w:eastAsiaTheme="minorHAnsi" w:hAnsiTheme="majorBidi" w:cstheme="majorBidi"/>
          <w:sz w:val="24"/>
          <w:szCs w:val="24"/>
          <w:lang w:val="en"/>
        </w:rPr>
        <w:t xml:space="preserve">D headquarters in the presence of the PMU team. Interviews with the WFP </w:t>
      </w:r>
      <w:r w:rsidR="004576D9" w:rsidRPr="009B56D7">
        <w:rPr>
          <w:rFonts w:asciiTheme="majorBidi" w:eastAsiaTheme="minorHAnsi" w:hAnsiTheme="majorBidi" w:cstheme="majorBidi"/>
          <w:sz w:val="24"/>
          <w:szCs w:val="24"/>
          <w:lang w:val="en"/>
        </w:rPr>
        <w:t xml:space="preserve">Director and Resident Representative </w:t>
      </w:r>
      <w:r w:rsidRPr="009B56D7">
        <w:rPr>
          <w:rFonts w:asciiTheme="majorBidi" w:eastAsiaTheme="minorHAnsi" w:hAnsiTheme="majorBidi" w:cstheme="majorBidi"/>
          <w:sz w:val="24"/>
          <w:szCs w:val="24"/>
          <w:lang w:val="en"/>
        </w:rPr>
        <w:t xml:space="preserve">in Nouakchott, His Excellency the Minister of the Environment and Sustainable Development and the National Project Director (NPD) </w:t>
      </w:r>
      <w:r w:rsidR="004576D9" w:rsidRPr="009B56D7">
        <w:rPr>
          <w:rFonts w:asciiTheme="majorBidi" w:eastAsiaTheme="minorHAnsi" w:hAnsiTheme="majorBidi" w:cstheme="majorBidi"/>
          <w:sz w:val="24"/>
          <w:szCs w:val="24"/>
          <w:lang w:val="en"/>
        </w:rPr>
        <w:t>clarified</w:t>
      </w:r>
      <w:r w:rsidRPr="009B56D7">
        <w:rPr>
          <w:rFonts w:asciiTheme="majorBidi" w:eastAsiaTheme="minorHAnsi" w:hAnsiTheme="majorBidi" w:cstheme="majorBidi"/>
          <w:sz w:val="24"/>
          <w:szCs w:val="24"/>
          <w:lang w:val="en"/>
        </w:rPr>
        <w:t xml:space="preserve"> the expectations and the course of the mission.</w:t>
      </w:r>
    </w:p>
    <w:p w:rsidR="004576D9" w:rsidRPr="009B56D7" w:rsidRDefault="004576D9" w:rsidP="00045163">
      <w:pPr>
        <w:spacing w:after="0" w:line="240" w:lineRule="auto"/>
        <w:jc w:val="both"/>
        <w:rPr>
          <w:rFonts w:asciiTheme="majorBidi" w:eastAsia="Times New Roman" w:hAnsiTheme="majorBidi" w:cstheme="majorBidi"/>
          <w:sz w:val="24"/>
          <w:szCs w:val="24"/>
          <w:lang w:val="en" w:eastAsia="fr-FR"/>
        </w:rPr>
      </w:pPr>
    </w:p>
    <w:p w:rsidR="00F12DDC" w:rsidRPr="009B56D7" w:rsidRDefault="004531BC">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The terms of reference, the program of the mission and the complete list of persons met in Annexes 2, 3 and 4</w:t>
      </w:r>
      <w:r w:rsidR="004576D9" w:rsidRPr="009B56D7">
        <w:rPr>
          <w:rFonts w:asciiTheme="majorBidi" w:eastAsia="Times New Roman" w:hAnsiTheme="majorBidi" w:cstheme="majorBidi"/>
          <w:sz w:val="24"/>
          <w:szCs w:val="24"/>
          <w:lang w:val="en" w:eastAsia="fr-FR"/>
        </w:rPr>
        <w:t>.</w:t>
      </w:r>
    </w:p>
    <w:p w:rsidR="00E61AB5" w:rsidRPr="009B56D7" w:rsidRDefault="00E61AB5">
      <w:pPr>
        <w:spacing w:after="0" w:line="240" w:lineRule="auto"/>
        <w:jc w:val="both"/>
        <w:rPr>
          <w:rFonts w:asciiTheme="majorBidi" w:eastAsia="Times New Roman" w:hAnsiTheme="majorBidi" w:cstheme="majorBidi"/>
          <w:sz w:val="24"/>
          <w:szCs w:val="24"/>
          <w:lang w:val="en" w:eastAsia="fr-FR"/>
        </w:rPr>
      </w:pPr>
    </w:p>
    <w:p w:rsidR="004576D9" w:rsidRPr="009B56D7" w:rsidRDefault="004531BC">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 xml:space="preserve">Following the preparation for the field visit, an </w:t>
      </w:r>
      <w:r w:rsidR="004576D9" w:rsidRPr="009B56D7">
        <w:rPr>
          <w:rFonts w:asciiTheme="majorBidi" w:eastAsia="Times New Roman" w:hAnsiTheme="majorBidi" w:cstheme="majorBidi"/>
          <w:sz w:val="24"/>
          <w:szCs w:val="24"/>
          <w:lang w:val="en" w:eastAsia="fr-FR"/>
        </w:rPr>
        <w:t>‘</w:t>
      </w:r>
      <w:r w:rsidRPr="009B56D7">
        <w:rPr>
          <w:rFonts w:asciiTheme="majorBidi" w:eastAsia="Times New Roman" w:hAnsiTheme="majorBidi" w:cstheme="majorBidi"/>
          <w:sz w:val="24"/>
          <w:szCs w:val="24"/>
          <w:lang w:val="en" w:eastAsia="fr-FR"/>
        </w:rPr>
        <w:t>aide-mémoire</w:t>
      </w:r>
      <w:r w:rsidR="004576D9" w:rsidRPr="009B56D7">
        <w:rPr>
          <w:rFonts w:asciiTheme="majorBidi" w:eastAsia="Times New Roman" w:hAnsiTheme="majorBidi" w:cstheme="majorBidi"/>
          <w:sz w:val="24"/>
          <w:szCs w:val="24"/>
          <w:lang w:val="en" w:eastAsia="fr-FR"/>
        </w:rPr>
        <w:t>’</w:t>
      </w:r>
      <w:r w:rsidRPr="009B56D7">
        <w:rPr>
          <w:rFonts w:asciiTheme="majorBidi" w:eastAsia="Times New Roman" w:hAnsiTheme="majorBidi" w:cstheme="majorBidi"/>
          <w:sz w:val="24"/>
          <w:szCs w:val="24"/>
          <w:lang w:val="en" w:eastAsia="fr-FR"/>
        </w:rPr>
        <w:t xml:space="preserve"> was drawn up, reflecting the progress of the mission and the main lessons and conclusions drawn. Two restitution meetings were also held on 22 February 2017 at the headquarters of the WFP </w:t>
      </w:r>
      <w:r w:rsidR="004576D9" w:rsidRPr="009B56D7">
        <w:rPr>
          <w:rFonts w:asciiTheme="majorBidi" w:eastAsia="Times New Roman" w:hAnsiTheme="majorBidi" w:cstheme="majorBidi"/>
          <w:sz w:val="24"/>
          <w:szCs w:val="24"/>
          <w:lang w:val="en" w:eastAsia="fr-FR"/>
        </w:rPr>
        <w:t xml:space="preserve">Country </w:t>
      </w:r>
      <w:r w:rsidR="00F12DDC" w:rsidRPr="009B56D7">
        <w:rPr>
          <w:rFonts w:asciiTheme="majorBidi" w:eastAsia="Times New Roman" w:hAnsiTheme="majorBidi" w:cstheme="majorBidi"/>
          <w:sz w:val="24"/>
          <w:szCs w:val="24"/>
          <w:lang w:val="en" w:eastAsia="fr-FR"/>
        </w:rPr>
        <w:t>Office and on 24 February at MED</w:t>
      </w:r>
      <w:r w:rsidRPr="009B56D7">
        <w:rPr>
          <w:rFonts w:asciiTheme="majorBidi" w:eastAsia="Times New Roman" w:hAnsiTheme="majorBidi" w:cstheme="majorBidi"/>
          <w:sz w:val="24"/>
          <w:szCs w:val="24"/>
          <w:lang w:val="en" w:eastAsia="fr-FR"/>
        </w:rPr>
        <w:t xml:space="preserve">D headquarters. The first meeting was chaired by Mr Yasuhiro TSUMURA, Deputy Director of the WFP </w:t>
      </w:r>
      <w:r w:rsidR="004576D9" w:rsidRPr="009B56D7">
        <w:rPr>
          <w:rFonts w:asciiTheme="majorBidi" w:eastAsia="Times New Roman" w:hAnsiTheme="majorBidi" w:cstheme="majorBidi"/>
          <w:sz w:val="24"/>
          <w:szCs w:val="24"/>
          <w:lang w:val="en" w:eastAsia="fr-FR"/>
        </w:rPr>
        <w:t xml:space="preserve">Country </w:t>
      </w:r>
      <w:r w:rsidRPr="009B56D7">
        <w:rPr>
          <w:rFonts w:asciiTheme="majorBidi" w:eastAsia="Times New Roman" w:hAnsiTheme="majorBidi" w:cstheme="majorBidi"/>
          <w:sz w:val="24"/>
          <w:szCs w:val="24"/>
          <w:lang w:val="en" w:eastAsia="fr-FR"/>
        </w:rPr>
        <w:t>Office in Nouakchott, in which the PC and the WFP Officers participated. The second meeting was chaired by Mr</w:t>
      </w:r>
      <w:r w:rsidR="004576D9" w:rsidRPr="009B56D7">
        <w:rPr>
          <w:rFonts w:asciiTheme="majorBidi" w:eastAsia="Times New Roman" w:hAnsiTheme="majorBidi" w:cstheme="majorBidi"/>
          <w:sz w:val="24"/>
          <w:szCs w:val="24"/>
          <w:lang w:val="en" w:eastAsia="fr-FR"/>
        </w:rPr>
        <w:t>.</w:t>
      </w:r>
      <w:r w:rsidRPr="009B56D7">
        <w:rPr>
          <w:rFonts w:asciiTheme="majorBidi" w:eastAsia="Times New Roman" w:hAnsiTheme="majorBidi" w:cstheme="majorBidi"/>
          <w:sz w:val="24"/>
          <w:szCs w:val="24"/>
          <w:lang w:val="en" w:eastAsia="fr-FR"/>
        </w:rPr>
        <w:t xml:space="preserve"> Sidi Mohamed Wavi, National Project Director</w:t>
      </w:r>
      <w:r w:rsidR="004576D9" w:rsidRPr="009B56D7">
        <w:rPr>
          <w:rFonts w:asciiTheme="majorBidi" w:eastAsia="Times New Roman" w:hAnsiTheme="majorBidi" w:cstheme="majorBidi"/>
          <w:sz w:val="24"/>
          <w:szCs w:val="24"/>
          <w:lang w:val="en" w:eastAsia="fr-FR"/>
        </w:rPr>
        <w:t>,</w:t>
      </w:r>
      <w:r w:rsidRPr="009B56D7">
        <w:rPr>
          <w:rFonts w:asciiTheme="majorBidi" w:eastAsia="Times New Roman" w:hAnsiTheme="majorBidi" w:cstheme="majorBidi"/>
          <w:sz w:val="24"/>
          <w:szCs w:val="24"/>
          <w:lang w:val="en" w:eastAsia="fr-FR"/>
        </w:rPr>
        <w:t xml:space="preserve"> in the presence of the technical representatives of the Ministry. A presentation of the preliminary findings and key recommendations of the evaluation mission was the subject of a validation discussion.</w:t>
      </w:r>
    </w:p>
    <w:p w:rsidR="00F06013" w:rsidRPr="009B56D7" w:rsidRDefault="00F06013">
      <w:pPr>
        <w:spacing w:after="0" w:line="240" w:lineRule="auto"/>
        <w:jc w:val="both"/>
        <w:rPr>
          <w:rFonts w:asciiTheme="majorBidi" w:eastAsia="Times New Roman" w:hAnsiTheme="majorBidi" w:cstheme="majorBidi"/>
          <w:sz w:val="24"/>
          <w:szCs w:val="24"/>
          <w:lang w:val="en" w:eastAsia="fr-FR"/>
        </w:rPr>
      </w:pPr>
    </w:p>
    <w:p w:rsidR="004531BC" w:rsidRPr="00B75E35" w:rsidRDefault="004531BC" w:rsidP="00B75E35">
      <w:pPr>
        <w:pStyle w:val="Heading1"/>
        <w:numPr>
          <w:ilvl w:val="0"/>
          <w:numId w:val="24"/>
        </w:numPr>
        <w:rPr>
          <w:rFonts w:asciiTheme="majorBidi" w:hAnsiTheme="majorBidi"/>
          <w:b/>
          <w:bCs/>
          <w:sz w:val="24"/>
          <w:szCs w:val="24"/>
          <w:lang w:val="en-US"/>
        </w:rPr>
      </w:pPr>
      <w:bookmarkStart w:id="8" w:name="_Toc490205740"/>
      <w:r w:rsidRPr="00B75E35">
        <w:rPr>
          <w:rFonts w:asciiTheme="majorBidi" w:hAnsiTheme="majorBidi"/>
          <w:b/>
          <w:bCs/>
          <w:color w:val="auto"/>
          <w:sz w:val="24"/>
          <w:szCs w:val="24"/>
          <w:lang w:val="en-US"/>
        </w:rPr>
        <w:t>II. THE PROJECT</w:t>
      </w:r>
      <w:bookmarkEnd w:id="8"/>
    </w:p>
    <w:p w:rsidR="00F06013" w:rsidRPr="009B56D7" w:rsidRDefault="00F06013">
      <w:pPr>
        <w:spacing w:after="0" w:line="240" w:lineRule="auto"/>
        <w:jc w:val="both"/>
        <w:rPr>
          <w:rFonts w:asciiTheme="majorBidi" w:eastAsia="Times New Roman" w:hAnsiTheme="majorBidi" w:cstheme="majorBidi"/>
          <w:sz w:val="24"/>
          <w:szCs w:val="24"/>
          <w:lang w:val="en" w:eastAsia="fr-FR"/>
        </w:rPr>
      </w:pPr>
    </w:p>
    <w:p w:rsidR="004531BC" w:rsidRPr="009B56D7" w:rsidRDefault="004531BC">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 xml:space="preserve">This section is reserved for the presentation of the national context of the genesis of the </w:t>
      </w:r>
      <w:r w:rsidR="004576D9" w:rsidRPr="009B56D7">
        <w:rPr>
          <w:rFonts w:asciiTheme="majorBidi" w:eastAsia="Times New Roman" w:hAnsiTheme="majorBidi" w:cstheme="majorBidi"/>
          <w:sz w:val="24"/>
          <w:szCs w:val="24"/>
          <w:lang w:val="en" w:eastAsia="fr-FR"/>
        </w:rPr>
        <w:t xml:space="preserve">project </w:t>
      </w:r>
      <w:r w:rsidRPr="009B56D7">
        <w:rPr>
          <w:rFonts w:asciiTheme="majorBidi" w:eastAsia="Times New Roman" w:hAnsiTheme="majorBidi" w:cstheme="majorBidi"/>
          <w:sz w:val="24"/>
          <w:szCs w:val="24"/>
          <w:lang w:val="en" w:eastAsia="fr-FR"/>
        </w:rPr>
        <w:t xml:space="preserve">and a synthetic description of the project in its initial conception during the preparation of the ex-ante evaluation (basic document, Prodoc). The aim is to place the project in its national context and to describe the main conceptual and operational characteristics of the project. This would make it possible to verify, on the one hand, the common and shared understanding of the project and, on the other hand, to be able to verify and detect, during the preparation of the </w:t>
      </w:r>
      <w:r w:rsidRPr="009B56D7">
        <w:rPr>
          <w:rFonts w:asciiTheme="majorBidi" w:eastAsia="Times New Roman" w:hAnsiTheme="majorBidi" w:cstheme="majorBidi"/>
          <w:sz w:val="24"/>
          <w:szCs w:val="24"/>
          <w:lang w:val="en" w:eastAsia="fr-FR"/>
        </w:rPr>
        <w:lastRenderedPageBreak/>
        <w:t>following sections of the evaluation, the modifications and possible changes which have occurred during the implementation of the project.</w:t>
      </w:r>
    </w:p>
    <w:p w:rsidR="00F06013" w:rsidRPr="009B56D7" w:rsidRDefault="00F06013" w:rsidP="00045163">
      <w:pPr>
        <w:spacing w:after="0" w:line="240" w:lineRule="auto"/>
        <w:jc w:val="both"/>
        <w:rPr>
          <w:rFonts w:asciiTheme="majorBidi" w:eastAsia="Times New Roman" w:hAnsiTheme="majorBidi" w:cstheme="majorBidi"/>
          <w:b/>
          <w:bCs/>
          <w:sz w:val="24"/>
          <w:szCs w:val="24"/>
          <w:lang w:val="en" w:eastAsia="fr-FR"/>
        </w:rPr>
      </w:pPr>
    </w:p>
    <w:p w:rsidR="004531BC" w:rsidRPr="00B75E35" w:rsidRDefault="004531BC" w:rsidP="00B75E35">
      <w:pPr>
        <w:pStyle w:val="Heading2"/>
        <w:ind w:left="708"/>
        <w:rPr>
          <w:rFonts w:asciiTheme="majorBidi" w:hAnsiTheme="majorBidi"/>
          <w:b/>
          <w:bCs/>
          <w:sz w:val="24"/>
          <w:szCs w:val="24"/>
          <w:lang w:val="en"/>
        </w:rPr>
      </w:pPr>
      <w:bookmarkStart w:id="9" w:name="_Toc490205741"/>
      <w:r w:rsidRPr="00B75E35">
        <w:rPr>
          <w:rFonts w:asciiTheme="majorBidi" w:hAnsiTheme="majorBidi"/>
          <w:b/>
          <w:bCs/>
          <w:color w:val="auto"/>
          <w:sz w:val="24"/>
          <w:szCs w:val="24"/>
          <w:lang w:val="en"/>
        </w:rPr>
        <w:t>II.1. National Context</w:t>
      </w:r>
      <w:bookmarkEnd w:id="9"/>
    </w:p>
    <w:p w:rsidR="00F06013" w:rsidRPr="009B56D7" w:rsidRDefault="00F06013" w:rsidP="00045163">
      <w:pPr>
        <w:spacing w:after="0" w:line="240" w:lineRule="auto"/>
        <w:jc w:val="both"/>
        <w:rPr>
          <w:rFonts w:asciiTheme="majorBidi" w:eastAsia="Times New Roman" w:hAnsiTheme="majorBidi" w:cstheme="majorBidi"/>
          <w:sz w:val="24"/>
          <w:szCs w:val="24"/>
          <w:lang w:val="en" w:eastAsia="fr-FR"/>
        </w:rPr>
      </w:pPr>
    </w:p>
    <w:p w:rsidR="004576D9" w:rsidRPr="009B56D7" w:rsidRDefault="004531BC" w:rsidP="00045163">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 xml:space="preserve">Mauritania, with 1.03 million square kilometers, is one of the Sahelian countries most exposed to the effects of desertification, therefore climate change. The Mauritanian territory is in its entirety located in the arid zone but with 75% in the Saharan zone. The country is divided into two major climatic zones: the Sahara and the Sahel, each with a coastal shade and a continental shade. The coastline for each climatic zone is characterized by relatively high humidity and low diurnal and annual diurnal ties, while the mainland has larger (diurnal and annual) temperature differences and extreme air aridity; especially in the Saharan </w:t>
      </w:r>
      <w:r w:rsidR="00790C6A" w:rsidRPr="009B56D7">
        <w:rPr>
          <w:rFonts w:asciiTheme="majorBidi" w:eastAsia="Times New Roman" w:hAnsiTheme="majorBidi" w:cstheme="majorBidi"/>
          <w:sz w:val="24"/>
          <w:szCs w:val="24"/>
          <w:lang w:val="en" w:eastAsia="fr-FR"/>
        </w:rPr>
        <w:t>region, which</w:t>
      </w:r>
      <w:r w:rsidRPr="009B56D7">
        <w:rPr>
          <w:rFonts w:asciiTheme="majorBidi" w:eastAsia="Times New Roman" w:hAnsiTheme="majorBidi" w:cstheme="majorBidi"/>
          <w:sz w:val="24"/>
          <w:szCs w:val="24"/>
          <w:lang w:val="en" w:eastAsia="fr-FR"/>
        </w:rPr>
        <w:t xml:space="preserve"> has very low rainfall and high evaporation.</w:t>
      </w:r>
    </w:p>
    <w:p w:rsidR="004531BC" w:rsidRPr="009B56D7" w:rsidRDefault="004531BC" w:rsidP="00045163">
      <w:pPr>
        <w:spacing w:after="0" w:line="240" w:lineRule="auto"/>
        <w:jc w:val="both"/>
        <w:rPr>
          <w:rFonts w:asciiTheme="majorBidi" w:eastAsia="Times New Roman" w:hAnsiTheme="majorBidi" w:cstheme="majorBidi"/>
          <w:sz w:val="24"/>
          <w:szCs w:val="24"/>
          <w:lang w:val="en" w:eastAsia="fr-FR"/>
        </w:rPr>
      </w:pPr>
    </w:p>
    <w:p w:rsidR="004531BC" w:rsidRPr="009B56D7" w:rsidRDefault="004531BC" w:rsidP="00045163">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Mauritania has an economic potential that relies mainly on mining, fisheries, livestock and, to a lesser extent, agriculture. However, with a per capita GDP of US $ 537 and 46.3% of the population living on less than one dollar a day, Mauritania belongs to the Least Developed Countries (LDCs) group. It is ranked 152</w:t>
      </w:r>
      <w:r w:rsidRPr="00B75E35">
        <w:rPr>
          <w:rFonts w:asciiTheme="majorBidi" w:eastAsia="Times New Roman" w:hAnsiTheme="majorBidi" w:cstheme="majorBidi"/>
          <w:sz w:val="24"/>
          <w:szCs w:val="24"/>
          <w:vertAlign w:val="superscript"/>
          <w:lang w:val="en" w:eastAsia="fr-FR"/>
        </w:rPr>
        <w:t>nd</w:t>
      </w:r>
      <w:r w:rsidRPr="009B56D7">
        <w:rPr>
          <w:rFonts w:asciiTheme="majorBidi" w:eastAsia="Times New Roman" w:hAnsiTheme="majorBidi" w:cstheme="majorBidi"/>
          <w:sz w:val="24"/>
          <w:szCs w:val="24"/>
          <w:lang w:val="en" w:eastAsia="fr-FR"/>
        </w:rPr>
        <w:t xml:space="preserve"> out of the 173 countries classified by the 2002 Human Development Report. Mauritania's economic growth over the last five years is rather sustained with rates of 5 to 6% per year excluding oil. However, the country still faces significant structural constraints of its own.</w:t>
      </w:r>
    </w:p>
    <w:p w:rsidR="004531BC" w:rsidRPr="009B56D7" w:rsidRDefault="004531BC" w:rsidP="00045163">
      <w:pPr>
        <w:spacing w:after="0" w:line="240" w:lineRule="auto"/>
        <w:jc w:val="both"/>
        <w:rPr>
          <w:rFonts w:asciiTheme="majorBidi" w:eastAsia="Times New Roman" w:hAnsiTheme="majorBidi" w:cstheme="majorBidi"/>
          <w:sz w:val="24"/>
          <w:szCs w:val="24"/>
          <w:lang w:val="en" w:eastAsia="fr-FR"/>
        </w:rPr>
      </w:pPr>
    </w:p>
    <w:p w:rsidR="00F06013" w:rsidRPr="009B56D7" w:rsidRDefault="004531BC">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The Economic and Financial Reform Policies undertaken by the country in the 1990s with the support of the donor community have restored macroeconomic balances and laid the foundations for sustainable growth with a private sector Dynamic and competitive.</w:t>
      </w:r>
    </w:p>
    <w:p w:rsidR="00F06013" w:rsidRPr="009B56D7" w:rsidRDefault="00F06013">
      <w:pPr>
        <w:spacing w:after="0" w:line="240" w:lineRule="auto"/>
        <w:jc w:val="both"/>
        <w:rPr>
          <w:rFonts w:asciiTheme="majorBidi" w:eastAsia="Times New Roman" w:hAnsiTheme="majorBidi" w:cstheme="majorBidi"/>
          <w:sz w:val="24"/>
          <w:szCs w:val="24"/>
          <w:lang w:val="en" w:eastAsia="fr-FR"/>
        </w:rPr>
      </w:pPr>
    </w:p>
    <w:p w:rsidR="00F12DDC" w:rsidRPr="009B56D7" w:rsidRDefault="004531BC">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With a human development index (HDI) of only 0.433, Mauritania ranks 136th worldwide in 169 countries. The poverty rate in rural areas is nearly 60 percent, with 30 percent of the population living in extreme poverty. The country has always experienced large food deficits with a production of barely 30 percent of these needs. Twenty-five percent of the rural population is food-insecure and concentrated in the agro-pastoral zones in the southeast, the area covered by the proposed project. Half of rural households do not have access to safe drinking water and spend up to 80% of their income on food, depending on other expenditures such as health and education. Chronic malnutrition affects nearly one third of the population in the interior and southeastern areas of the country</w:t>
      </w:r>
    </w:p>
    <w:p w:rsidR="004531BC" w:rsidRPr="009B56D7" w:rsidRDefault="004531BC" w:rsidP="00045163">
      <w:pPr>
        <w:spacing w:after="0" w:line="240" w:lineRule="auto"/>
        <w:jc w:val="both"/>
        <w:rPr>
          <w:rFonts w:asciiTheme="majorBidi" w:eastAsia="Times New Roman" w:hAnsiTheme="majorBidi" w:cstheme="majorBidi"/>
          <w:sz w:val="24"/>
          <w:szCs w:val="24"/>
          <w:lang w:val="en" w:eastAsia="fr-FR"/>
        </w:rPr>
      </w:pPr>
    </w:p>
    <w:p w:rsidR="00F06013" w:rsidRPr="009B56D7" w:rsidRDefault="004531BC">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Forty per cent of the population (estimated at about 3.3 million in 2011 and having doubled in the past 25 years) is under 14 years of age. The low overall density of the population varies considerably between regions, with the highest concentrations found in the capital Nouakchott, the port city of Nouadhibou, and along the Senegal River in the south. The share of the urban population increased from 3 per cent in 1960 to 41 percent in 2010. A rural exodus causes this rapid urbanization where a combination of human and climate-induced factors leads to degradation of the base of production for nearly a third of the country's population. Nevertheless, due to population growth, the absolute number of people living a nomadic life has also increased over the last three decades. There is also a higher percentage of women among these groups than in urban areas due to the migration of men looking for jobs in cities.</w:t>
      </w:r>
    </w:p>
    <w:p w:rsidR="006912A1" w:rsidRDefault="006912A1">
      <w:pPr>
        <w:spacing w:after="0" w:line="240" w:lineRule="auto"/>
        <w:jc w:val="both"/>
        <w:rPr>
          <w:rFonts w:asciiTheme="majorBidi" w:eastAsia="Times New Roman" w:hAnsiTheme="majorBidi" w:cstheme="majorBidi"/>
          <w:sz w:val="24"/>
          <w:szCs w:val="24"/>
          <w:lang w:val="en" w:eastAsia="fr-FR"/>
        </w:rPr>
      </w:pPr>
    </w:p>
    <w:p w:rsidR="006912A1" w:rsidRDefault="006912A1">
      <w:pPr>
        <w:spacing w:after="0" w:line="240" w:lineRule="auto"/>
        <w:jc w:val="both"/>
        <w:rPr>
          <w:rFonts w:asciiTheme="majorBidi" w:eastAsia="Times New Roman" w:hAnsiTheme="majorBidi" w:cstheme="majorBidi"/>
          <w:sz w:val="24"/>
          <w:szCs w:val="24"/>
          <w:lang w:val="en" w:eastAsia="fr-FR"/>
        </w:rPr>
      </w:pPr>
    </w:p>
    <w:p w:rsidR="00F06013" w:rsidRPr="009B56D7" w:rsidRDefault="00F06013">
      <w:pPr>
        <w:spacing w:after="0" w:line="240" w:lineRule="auto"/>
        <w:jc w:val="both"/>
        <w:rPr>
          <w:rFonts w:asciiTheme="majorBidi" w:eastAsia="Times New Roman" w:hAnsiTheme="majorBidi" w:cstheme="majorBidi"/>
          <w:sz w:val="24"/>
          <w:szCs w:val="24"/>
          <w:lang w:val="en" w:eastAsia="fr-FR"/>
        </w:rPr>
      </w:pPr>
    </w:p>
    <w:p w:rsidR="004531BC" w:rsidRPr="00B75E35" w:rsidRDefault="004531BC" w:rsidP="00B75E35">
      <w:pPr>
        <w:pStyle w:val="Heading2"/>
        <w:ind w:left="708"/>
        <w:rPr>
          <w:rFonts w:asciiTheme="majorBidi" w:hAnsiTheme="majorBidi"/>
          <w:b/>
          <w:bCs/>
          <w:sz w:val="24"/>
          <w:szCs w:val="24"/>
          <w:lang w:val="en"/>
        </w:rPr>
      </w:pPr>
      <w:bookmarkStart w:id="10" w:name="_Toc490205742"/>
      <w:r w:rsidRPr="00B75E35">
        <w:rPr>
          <w:rFonts w:asciiTheme="majorBidi" w:hAnsiTheme="majorBidi"/>
          <w:b/>
          <w:bCs/>
          <w:color w:val="auto"/>
          <w:sz w:val="24"/>
          <w:szCs w:val="24"/>
          <w:lang w:val="en"/>
        </w:rPr>
        <w:lastRenderedPageBreak/>
        <w:t>II.2. Methodology</w:t>
      </w:r>
      <w:bookmarkEnd w:id="10"/>
    </w:p>
    <w:p w:rsidR="00F06013" w:rsidRPr="009B56D7" w:rsidRDefault="00F06013" w:rsidP="00045163">
      <w:pPr>
        <w:spacing w:after="0" w:line="240" w:lineRule="auto"/>
        <w:jc w:val="both"/>
        <w:rPr>
          <w:rFonts w:asciiTheme="majorBidi" w:eastAsia="Times New Roman" w:hAnsiTheme="majorBidi" w:cstheme="majorBidi"/>
          <w:sz w:val="24"/>
          <w:szCs w:val="24"/>
          <w:lang w:val="en" w:eastAsia="fr-FR"/>
        </w:rPr>
      </w:pPr>
    </w:p>
    <w:p w:rsidR="004531BC" w:rsidRPr="009B56D7" w:rsidRDefault="004531BC" w:rsidP="00045163">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The evaluation methodology focused on techniques and instruments such as semi-structured and group individual interviews, thematic discussions with the various partners, exchange with the Project Management Unit (PMU) as well as village and the target groups in the 04 Wilayas visited on the 08 concerned by the interventions of the project. Direct field observations, triangulation, and SEPO analysis techniques (Success, Weaknesses, Opportunities and Obstacles) were applied in order to verify the findings, using various sources of information. The secondary data collected are based on studies and analyzes carried out before and during the implementation of the project. The four consultation workshops with the regional decentralized departments of DRESD encouraged a fruitful exchange with them, the regional technical committees (RTCs) and the various partners involved, including representatives of the NGOs selected.</w:t>
      </w:r>
    </w:p>
    <w:p w:rsidR="004531BC" w:rsidRPr="009B56D7" w:rsidRDefault="004531BC" w:rsidP="00045163">
      <w:pPr>
        <w:spacing w:after="0" w:line="240" w:lineRule="auto"/>
        <w:jc w:val="both"/>
        <w:rPr>
          <w:rFonts w:asciiTheme="majorBidi" w:eastAsia="Times New Roman" w:hAnsiTheme="majorBidi" w:cstheme="majorBidi"/>
          <w:sz w:val="24"/>
          <w:szCs w:val="24"/>
          <w:lang w:val="en" w:eastAsia="fr-FR"/>
        </w:rPr>
      </w:pPr>
    </w:p>
    <w:p w:rsidR="004531BC" w:rsidRPr="009B56D7" w:rsidRDefault="004531BC" w:rsidP="00045163">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 xml:space="preserve">In accordance with the TOR guidelines, the approach attempted to evaluate the project based on the following evaluation criteria: </w:t>
      </w:r>
    </w:p>
    <w:p w:rsidR="004531BC" w:rsidRPr="009B56D7" w:rsidRDefault="004531BC" w:rsidP="00045163">
      <w:pPr>
        <w:spacing w:after="0" w:line="240" w:lineRule="auto"/>
        <w:jc w:val="both"/>
        <w:rPr>
          <w:rFonts w:asciiTheme="majorBidi" w:eastAsia="Times New Roman" w:hAnsiTheme="majorBidi" w:cstheme="majorBidi"/>
          <w:sz w:val="24"/>
          <w:szCs w:val="24"/>
          <w:lang w:val="en" w:eastAsia="fr-FR"/>
        </w:rPr>
      </w:pPr>
    </w:p>
    <w:p w:rsidR="004531BC" w:rsidRPr="009B56D7" w:rsidRDefault="004531BC" w:rsidP="00045163">
      <w:pPr>
        <w:numPr>
          <w:ilvl w:val="0"/>
          <w:numId w:val="9"/>
        </w:numPr>
        <w:spacing w:after="0" w:line="240" w:lineRule="auto"/>
        <w:contextualSpacing/>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Evaluation of the project's performance by assessing the relevance of the project (Necessity, Priority, Relevance as a means of change in the project environment (policy, economy, society, etc.)</w:t>
      </w:r>
    </w:p>
    <w:p w:rsidR="004531BC" w:rsidRPr="009B56D7" w:rsidRDefault="004531BC" w:rsidP="00045163">
      <w:pPr>
        <w:spacing w:after="0" w:line="240" w:lineRule="auto"/>
        <w:ind w:left="1080"/>
        <w:contextualSpacing/>
        <w:jc w:val="both"/>
        <w:rPr>
          <w:rFonts w:asciiTheme="majorBidi" w:eastAsia="Times New Roman" w:hAnsiTheme="majorBidi" w:cstheme="majorBidi"/>
          <w:sz w:val="24"/>
          <w:szCs w:val="24"/>
          <w:lang w:val="en" w:eastAsia="fr-FR"/>
        </w:rPr>
      </w:pPr>
    </w:p>
    <w:p w:rsidR="004531BC" w:rsidRPr="009B56D7" w:rsidRDefault="004531BC" w:rsidP="00045163">
      <w:pPr>
        <w:numPr>
          <w:ilvl w:val="0"/>
          <w:numId w:val="9"/>
        </w:numPr>
        <w:spacing w:after="0" w:line="240" w:lineRule="auto"/>
        <w:contextualSpacing/>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 xml:space="preserve"> Assessment of project effectiveness (level of achievement of objectives against target) by identifying conditions</w:t>
      </w:r>
    </w:p>
    <w:p w:rsidR="004531BC" w:rsidRPr="009B56D7" w:rsidRDefault="004531BC" w:rsidP="00045163">
      <w:pPr>
        <w:spacing w:after="160" w:line="259" w:lineRule="auto"/>
        <w:ind w:left="720"/>
        <w:contextualSpacing/>
        <w:jc w:val="both"/>
        <w:rPr>
          <w:rFonts w:asciiTheme="majorBidi" w:eastAsia="Times New Roman" w:hAnsiTheme="majorBidi" w:cstheme="majorBidi"/>
          <w:sz w:val="24"/>
          <w:szCs w:val="24"/>
          <w:lang w:val="en" w:eastAsia="fr-FR"/>
        </w:rPr>
      </w:pPr>
    </w:p>
    <w:p w:rsidR="004531BC" w:rsidRPr="009B56D7" w:rsidRDefault="004531BC" w:rsidP="00045163">
      <w:pPr>
        <w:spacing w:after="0" w:line="240" w:lineRule="auto"/>
        <w:ind w:left="1080"/>
        <w:contextualSpacing/>
        <w:jc w:val="both"/>
        <w:rPr>
          <w:rFonts w:asciiTheme="majorBidi" w:eastAsia="Times New Roman" w:hAnsiTheme="majorBidi" w:cstheme="majorBidi"/>
          <w:sz w:val="24"/>
          <w:szCs w:val="24"/>
          <w:lang w:val="en" w:eastAsia="fr-FR"/>
        </w:rPr>
      </w:pPr>
    </w:p>
    <w:p w:rsidR="004531BC" w:rsidRPr="009B56D7" w:rsidRDefault="004531BC" w:rsidP="00045163">
      <w:pPr>
        <w:numPr>
          <w:ilvl w:val="0"/>
          <w:numId w:val="9"/>
        </w:numPr>
        <w:spacing w:after="0" w:line="240" w:lineRule="auto"/>
        <w:contextualSpacing/>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 xml:space="preserve"> Evaluation of the project's efficiency (qualitative evaluation of the conversion of resources (funds, skills, timeframe) into economic outcomes, </w:t>
      </w:r>
    </w:p>
    <w:p w:rsidR="004531BC" w:rsidRPr="009B56D7" w:rsidRDefault="004531BC" w:rsidP="00045163">
      <w:pPr>
        <w:spacing w:after="0" w:line="240" w:lineRule="auto"/>
        <w:ind w:left="1080"/>
        <w:contextualSpacing/>
        <w:jc w:val="both"/>
        <w:rPr>
          <w:rFonts w:asciiTheme="majorBidi" w:eastAsia="Times New Roman" w:hAnsiTheme="majorBidi" w:cstheme="majorBidi"/>
          <w:sz w:val="24"/>
          <w:szCs w:val="24"/>
          <w:lang w:val="en" w:eastAsia="fr-FR"/>
        </w:rPr>
      </w:pPr>
    </w:p>
    <w:p w:rsidR="004531BC" w:rsidRPr="009B56D7" w:rsidRDefault="004531BC" w:rsidP="00045163">
      <w:pPr>
        <w:numPr>
          <w:ilvl w:val="0"/>
          <w:numId w:val="9"/>
        </w:numPr>
        <w:spacing w:after="0" w:line="240" w:lineRule="auto"/>
        <w:contextualSpacing/>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 xml:space="preserve">Assessment of the effectiveness of the project The impact and sustainability of committed investments and reproductive prospects, and finally </w:t>
      </w:r>
    </w:p>
    <w:p w:rsidR="004531BC" w:rsidRPr="009B56D7" w:rsidRDefault="004531BC" w:rsidP="00045163">
      <w:pPr>
        <w:spacing w:after="160" w:line="259" w:lineRule="auto"/>
        <w:ind w:left="720"/>
        <w:contextualSpacing/>
        <w:jc w:val="both"/>
        <w:rPr>
          <w:rFonts w:asciiTheme="majorBidi" w:eastAsia="Times New Roman" w:hAnsiTheme="majorBidi" w:cstheme="majorBidi"/>
          <w:sz w:val="24"/>
          <w:szCs w:val="24"/>
          <w:lang w:val="en" w:eastAsia="fr-FR"/>
        </w:rPr>
      </w:pPr>
    </w:p>
    <w:p w:rsidR="004531BC" w:rsidRPr="009B56D7" w:rsidRDefault="004531BC" w:rsidP="00045163">
      <w:pPr>
        <w:spacing w:after="0" w:line="240" w:lineRule="auto"/>
        <w:ind w:left="1080"/>
        <w:contextualSpacing/>
        <w:jc w:val="both"/>
        <w:rPr>
          <w:rFonts w:asciiTheme="majorBidi" w:eastAsia="Times New Roman" w:hAnsiTheme="majorBidi" w:cstheme="majorBidi"/>
          <w:sz w:val="24"/>
          <w:szCs w:val="24"/>
          <w:lang w:val="en" w:eastAsia="fr-FR"/>
        </w:rPr>
      </w:pPr>
    </w:p>
    <w:p w:rsidR="004531BC" w:rsidRDefault="004531BC">
      <w:pPr>
        <w:numPr>
          <w:ilvl w:val="0"/>
          <w:numId w:val="9"/>
        </w:numPr>
        <w:spacing w:after="0" w:line="240" w:lineRule="auto"/>
        <w:contextualSpacing/>
        <w:jc w:val="both"/>
        <w:rPr>
          <w:rFonts w:asciiTheme="majorBidi" w:eastAsia="Times New Roman" w:hAnsiTheme="majorBidi" w:cstheme="majorBidi"/>
          <w:b/>
          <w:bCs/>
          <w:sz w:val="24"/>
          <w:szCs w:val="24"/>
          <w:lang w:val="en" w:eastAsia="fr-FR"/>
        </w:rPr>
      </w:pPr>
      <w:r w:rsidRPr="009B56D7">
        <w:rPr>
          <w:rFonts w:asciiTheme="majorBidi" w:eastAsia="Times New Roman" w:hAnsiTheme="majorBidi" w:cstheme="majorBidi"/>
          <w:sz w:val="24"/>
          <w:szCs w:val="24"/>
          <w:lang w:val="en" w:eastAsia="fr-FR"/>
        </w:rPr>
        <w:t>Draw operational conclusions and recommendations to eventually improve the current conditions for the implementation of the project and the achievement of its objectives.</w:t>
      </w:r>
    </w:p>
    <w:p w:rsidR="006912A1" w:rsidRPr="009B56D7" w:rsidRDefault="006912A1" w:rsidP="00B75E35">
      <w:pPr>
        <w:spacing w:after="0" w:line="240" w:lineRule="auto"/>
        <w:ind w:left="1080"/>
        <w:contextualSpacing/>
        <w:jc w:val="both"/>
        <w:rPr>
          <w:rFonts w:asciiTheme="majorBidi" w:eastAsia="Times New Roman" w:hAnsiTheme="majorBidi" w:cstheme="majorBidi"/>
          <w:b/>
          <w:bCs/>
          <w:sz w:val="24"/>
          <w:szCs w:val="24"/>
          <w:lang w:val="en" w:eastAsia="fr-FR"/>
        </w:rPr>
      </w:pPr>
    </w:p>
    <w:p w:rsidR="00F12DDC" w:rsidRPr="00B75E35" w:rsidRDefault="004531BC" w:rsidP="00B75E35">
      <w:pPr>
        <w:pStyle w:val="Heading2"/>
        <w:ind w:left="708"/>
        <w:rPr>
          <w:rFonts w:asciiTheme="majorBidi" w:hAnsiTheme="majorBidi"/>
          <w:b/>
          <w:bCs/>
          <w:sz w:val="24"/>
          <w:szCs w:val="24"/>
          <w:lang w:val="en"/>
        </w:rPr>
      </w:pPr>
      <w:bookmarkStart w:id="11" w:name="_Toc490205743"/>
      <w:r w:rsidRPr="00B75E35">
        <w:rPr>
          <w:rFonts w:asciiTheme="majorBidi" w:hAnsiTheme="majorBidi"/>
          <w:b/>
          <w:bCs/>
          <w:color w:val="auto"/>
          <w:sz w:val="24"/>
          <w:szCs w:val="24"/>
          <w:lang w:val="en"/>
        </w:rPr>
        <w:t xml:space="preserve">II.3. Key sectors and position </w:t>
      </w:r>
      <w:r w:rsidR="000A74AB" w:rsidRPr="00B75E35">
        <w:rPr>
          <w:rFonts w:asciiTheme="majorBidi" w:hAnsiTheme="majorBidi"/>
          <w:b/>
          <w:bCs/>
          <w:color w:val="auto"/>
          <w:sz w:val="24"/>
          <w:szCs w:val="24"/>
          <w:lang w:val="en"/>
        </w:rPr>
        <w:t>vis-à-vis the</w:t>
      </w:r>
      <w:r w:rsidRPr="00B75E35">
        <w:rPr>
          <w:rFonts w:asciiTheme="majorBidi" w:hAnsiTheme="majorBidi"/>
          <w:b/>
          <w:bCs/>
          <w:color w:val="auto"/>
          <w:sz w:val="24"/>
          <w:szCs w:val="24"/>
          <w:lang w:val="en"/>
        </w:rPr>
        <w:t xml:space="preserve"> climate change</w:t>
      </w:r>
      <w:bookmarkEnd w:id="11"/>
    </w:p>
    <w:p w:rsidR="004531BC" w:rsidRPr="009B56D7" w:rsidRDefault="004531BC" w:rsidP="00045163">
      <w:pPr>
        <w:spacing w:after="0" w:line="240" w:lineRule="auto"/>
        <w:jc w:val="both"/>
        <w:rPr>
          <w:rFonts w:asciiTheme="majorBidi" w:eastAsia="Times New Roman" w:hAnsiTheme="majorBidi" w:cstheme="majorBidi"/>
          <w:sz w:val="24"/>
          <w:szCs w:val="24"/>
          <w:lang w:val="en" w:eastAsia="fr-FR"/>
        </w:rPr>
      </w:pPr>
    </w:p>
    <w:p w:rsidR="00F12DDC" w:rsidRPr="009B56D7" w:rsidRDefault="004531BC">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Mauritania ratified the United Nations Framework Convention on Climate Change (UNFCCC) in 1994 and acceded to the Kyoto Protocol in 1997. At the national level, the National Sustainable Development Strategy (</w:t>
      </w:r>
      <w:r w:rsidR="00790C6A">
        <w:rPr>
          <w:rFonts w:asciiTheme="majorBidi" w:eastAsia="Times New Roman" w:hAnsiTheme="majorBidi" w:cstheme="majorBidi"/>
          <w:sz w:val="24"/>
          <w:szCs w:val="24"/>
          <w:lang w:val="en" w:eastAsia="fr-FR"/>
        </w:rPr>
        <w:t>SNDD</w:t>
      </w:r>
      <w:r w:rsidRPr="009B56D7">
        <w:rPr>
          <w:rFonts w:asciiTheme="majorBidi" w:eastAsia="Times New Roman" w:hAnsiTheme="majorBidi" w:cstheme="majorBidi"/>
          <w:sz w:val="24"/>
          <w:szCs w:val="24"/>
          <w:lang w:val="en" w:eastAsia="fr-FR"/>
        </w:rPr>
        <w:t>,) by 2015, October 2006 constitutes the reference framework for national policy in relation to climate issues. Operationally, it is articulated with the second National Action Plan for Environment and Sustainable Development (</w:t>
      </w:r>
      <w:r w:rsidR="00790C6A">
        <w:rPr>
          <w:rFonts w:asciiTheme="majorBidi" w:eastAsia="Times New Roman" w:hAnsiTheme="majorBidi" w:cstheme="majorBidi"/>
          <w:sz w:val="24"/>
          <w:szCs w:val="24"/>
          <w:lang w:val="en" w:eastAsia="fr-FR"/>
        </w:rPr>
        <w:t>PANE</w:t>
      </w:r>
      <w:r w:rsidR="00790C6A" w:rsidRPr="009B56D7">
        <w:rPr>
          <w:rFonts w:asciiTheme="majorBidi" w:eastAsia="Times New Roman" w:hAnsiTheme="majorBidi" w:cstheme="majorBidi"/>
          <w:sz w:val="24"/>
          <w:szCs w:val="24"/>
          <w:lang w:val="en" w:eastAsia="fr-FR"/>
        </w:rPr>
        <w:t xml:space="preserve"> </w:t>
      </w:r>
      <w:r w:rsidRPr="009B56D7">
        <w:rPr>
          <w:rFonts w:asciiTheme="majorBidi" w:eastAsia="Times New Roman" w:hAnsiTheme="majorBidi" w:cstheme="majorBidi"/>
          <w:sz w:val="24"/>
          <w:szCs w:val="24"/>
          <w:lang w:val="en" w:eastAsia="fr-FR"/>
        </w:rPr>
        <w:t>II) covering the period 2012-2016. Long before, Mauritania drew up its National Adaptation Plan for Climate Change (</w:t>
      </w:r>
      <w:r w:rsidR="00790C6A">
        <w:rPr>
          <w:rFonts w:asciiTheme="majorBidi" w:eastAsia="Times New Roman" w:hAnsiTheme="majorBidi" w:cstheme="majorBidi"/>
          <w:sz w:val="24"/>
          <w:szCs w:val="24"/>
          <w:lang w:val="en" w:eastAsia="fr-FR"/>
        </w:rPr>
        <w:t>PANA</w:t>
      </w:r>
      <w:r w:rsidRPr="009B56D7">
        <w:rPr>
          <w:rFonts w:asciiTheme="majorBidi" w:eastAsia="Times New Roman" w:hAnsiTheme="majorBidi" w:cstheme="majorBidi"/>
          <w:sz w:val="24"/>
          <w:szCs w:val="24"/>
          <w:lang w:val="en" w:eastAsia="fr-FR"/>
        </w:rPr>
        <w:t xml:space="preserve">) in 2004. In 2015, Mauritania launched the first preparatory milestones of its National Adaptation Plan with medium and long-term vision. </w:t>
      </w:r>
      <w:r w:rsidR="00790C6A">
        <w:rPr>
          <w:rFonts w:asciiTheme="majorBidi" w:eastAsia="Times New Roman" w:hAnsiTheme="majorBidi" w:cstheme="majorBidi"/>
          <w:sz w:val="24"/>
          <w:szCs w:val="24"/>
          <w:lang w:val="en" w:eastAsia="fr-FR"/>
        </w:rPr>
        <w:t>PANA</w:t>
      </w:r>
      <w:r w:rsidR="00790C6A" w:rsidRPr="009B56D7">
        <w:rPr>
          <w:rFonts w:asciiTheme="majorBidi" w:eastAsia="Times New Roman" w:hAnsiTheme="majorBidi" w:cstheme="majorBidi"/>
          <w:sz w:val="24"/>
          <w:szCs w:val="24"/>
          <w:lang w:val="en" w:eastAsia="fr-FR"/>
        </w:rPr>
        <w:t xml:space="preserve"> </w:t>
      </w:r>
      <w:r w:rsidRPr="009B56D7">
        <w:rPr>
          <w:rFonts w:asciiTheme="majorBidi" w:eastAsia="Times New Roman" w:hAnsiTheme="majorBidi" w:cstheme="majorBidi"/>
          <w:sz w:val="24"/>
          <w:szCs w:val="24"/>
          <w:lang w:val="en" w:eastAsia="fr-FR"/>
        </w:rPr>
        <w:t>identifies agriculture and livestock as the sectors most vulnerable to climate change</w:t>
      </w:r>
    </w:p>
    <w:p w:rsidR="004531BC" w:rsidRPr="009B56D7" w:rsidRDefault="004531BC" w:rsidP="00045163">
      <w:pPr>
        <w:spacing w:after="0" w:line="240" w:lineRule="auto"/>
        <w:jc w:val="both"/>
        <w:rPr>
          <w:rFonts w:asciiTheme="majorBidi" w:eastAsia="Times New Roman" w:hAnsiTheme="majorBidi" w:cstheme="majorBidi"/>
          <w:sz w:val="24"/>
          <w:szCs w:val="24"/>
          <w:lang w:val="en" w:eastAsia="fr-FR"/>
        </w:rPr>
      </w:pPr>
    </w:p>
    <w:p w:rsidR="00F06013" w:rsidRPr="009B56D7" w:rsidRDefault="004531BC">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 xml:space="preserve">Almost half of the total population, and three-quarters of the poor, still depend on agriculture and livestock for their livelihood. Together, these two sectors generate about one third of the country's </w:t>
      </w:r>
      <w:r w:rsidRPr="009B56D7">
        <w:rPr>
          <w:rFonts w:asciiTheme="majorBidi" w:eastAsia="Times New Roman" w:hAnsiTheme="majorBidi" w:cstheme="majorBidi"/>
          <w:sz w:val="24"/>
          <w:szCs w:val="24"/>
          <w:lang w:val="en" w:eastAsia="fr-FR"/>
        </w:rPr>
        <w:lastRenderedPageBreak/>
        <w:t>gross national product (GNP), leading the government to make rural production a priority to make it more resilient to the effects of climate change.</w:t>
      </w:r>
    </w:p>
    <w:p w:rsidR="00F06013" w:rsidRPr="009B56D7" w:rsidRDefault="00F06013">
      <w:pPr>
        <w:spacing w:after="0" w:line="240" w:lineRule="auto"/>
        <w:jc w:val="both"/>
        <w:rPr>
          <w:rFonts w:asciiTheme="majorBidi" w:eastAsia="Times New Roman" w:hAnsiTheme="majorBidi" w:cstheme="majorBidi"/>
          <w:sz w:val="24"/>
          <w:szCs w:val="24"/>
          <w:lang w:val="en" w:eastAsia="fr-FR"/>
        </w:rPr>
      </w:pPr>
    </w:p>
    <w:p w:rsidR="00F12DDC" w:rsidRPr="009B56D7" w:rsidRDefault="004531BC">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Agriculture is a traditional activity in Mauritania. Strongly conditioned by the presence of water; It is therefore very localized in the east and south-east of the country, and along the river Senegal. Over the past two decades, crops such as irrigated rice in the Senegal River Valley, market gardening and fruit growing in various parts of the country have appeared on a larger scale and Importance in the Mauritanian culture system. The four traditional cropping systems in Mauritania are the rain fed or Diéri culture system, the flood recession system, the irrigated cropping system, the oasis system</w:t>
      </w:r>
    </w:p>
    <w:p w:rsidR="004531BC" w:rsidRPr="009B56D7" w:rsidRDefault="004531BC" w:rsidP="00045163">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br/>
      </w:r>
    </w:p>
    <w:p w:rsidR="004531BC" w:rsidRPr="009B56D7" w:rsidRDefault="004531BC">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Agriculture is characterized by its poly culture, which in most cases combines livestock with food crops mainly intended for self-consumption. Serious problems are caused by the fragmentation of land. The average area of farms is between 1 and 5 ha and the number of households is over 557 248 (RGPH, 2013</w:t>
      </w:r>
      <w:r w:rsidR="0027149C" w:rsidRPr="009B56D7">
        <w:rPr>
          <w:rStyle w:val="FootnoteReference"/>
          <w:rFonts w:asciiTheme="majorBidi" w:eastAsia="Times New Roman" w:hAnsiTheme="majorBidi" w:cstheme="majorBidi"/>
          <w:sz w:val="24"/>
          <w:szCs w:val="24"/>
          <w:lang w:val="en" w:eastAsia="fr-FR"/>
        </w:rPr>
        <w:footnoteReference w:id="1"/>
      </w:r>
      <w:r w:rsidRPr="009B56D7">
        <w:rPr>
          <w:rFonts w:asciiTheme="majorBidi" w:eastAsia="Times New Roman" w:hAnsiTheme="majorBidi" w:cstheme="majorBidi"/>
          <w:sz w:val="24"/>
          <w:szCs w:val="24"/>
          <w:lang w:val="en" w:eastAsia="fr-FR"/>
        </w:rPr>
        <w:t>). Soil fertility in Mauritania is relatively low and desertification affects virtually the entire country and dramatically reduces arable land area, which does not exceed 5% of the country's land area.</w:t>
      </w:r>
    </w:p>
    <w:p w:rsidR="004531BC" w:rsidRPr="009B56D7" w:rsidRDefault="004531BC" w:rsidP="00045163">
      <w:pPr>
        <w:spacing w:after="0" w:line="240" w:lineRule="auto"/>
        <w:jc w:val="both"/>
        <w:rPr>
          <w:rFonts w:asciiTheme="majorBidi" w:eastAsia="Times New Roman" w:hAnsiTheme="majorBidi" w:cstheme="majorBidi"/>
          <w:sz w:val="24"/>
          <w:szCs w:val="24"/>
          <w:lang w:val="en-US" w:eastAsia="fr-FR"/>
        </w:rPr>
      </w:pPr>
    </w:p>
    <w:p w:rsidR="004531BC" w:rsidRPr="009B56D7" w:rsidRDefault="004531BC" w:rsidP="00045163">
      <w:pPr>
        <w:spacing w:after="160" w:line="259"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 xml:space="preserve">Mauritanian livestock farming is characterized by the optimal use of natural resources thanks to the mobility of its production system, leaving more and more room for sedentarization. Although support for it is limited to a few animal health actions and the creation of pastoral community organizations, livestock farming remains one of the main activities in the country. </w:t>
      </w:r>
    </w:p>
    <w:p w:rsidR="004531BC" w:rsidRPr="009B56D7" w:rsidRDefault="004531BC" w:rsidP="004576D9">
      <w:pPr>
        <w:spacing w:after="160" w:line="259"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The limited development effort undertaken over the last forty years in the field of range management has aimed at transforming the transhumant mode of production without considering the eco-climatic conditions and the experience and knowhow of the breeders. Legislation has always repressed pastoralism through models of agricultural intensification, spatial organization and, consequently, livestock fixing, thus disrupting transhumance and consequently the flexible management of natural resources. Based on this observation, the Government has opted for a set of measures aimed at preserving and promoting transhumant livestock farming by adopting the new pastoral code</w:t>
      </w:r>
    </w:p>
    <w:p w:rsidR="004531BC" w:rsidRPr="009B56D7" w:rsidRDefault="004531BC">
      <w:pPr>
        <w:spacing w:after="160" w:line="259"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The forest sector is characterized by the exploitation of wood and non-wood resources by the populations to satisfy their needs. Collecting wood for cooking was limited to dead wood. At present, urban centers maintain a particularly devastating charcoal chain of the few forestry formations to satisfy households' household energy needs in the absence of alternative energy. Non-timber resources are also exploited by local populations for various uses, such as poles in the construction of habitats, handicrafts, food and pharmacopoeia, in particular.</w:t>
      </w:r>
    </w:p>
    <w:p w:rsidR="00F12DDC" w:rsidRPr="009B56D7" w:rsidRDefault="004531BC" w:rsidP="00045163">
      <w:pPr>
        <w:spacing w:after="160" w:line="259"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Until the 1980s, 70% of Mauritanians were nomads and small subsistence farmers. Over the past three decades, and due to recurrent drought, there has been a migration to cities. The increase of this scourge made cities unable to cope with the new demands leading to higher unemployment rates and a serious failure of social services</w:t>
      </w:r>
    </w:p>
    <w:p w:rsidR="004531BC" w:rsidRPr="00B75E35" w:rsidRDefault="004531BC" w:rsidP="00B75E35">
      <w:pPr>
        <w:pStyle w:val="Heading2"/>
        <w:ind w:left="708"/>
        <w:rPr>
          <w:rFonts w:asciiTheme="majorBidi" w:hAnsiTheme="majorBidi"/>
          <w:b/>
          <w:bCs/>
          <w:sz w:val="24"/>
          <w:szCs w:val="24"/>
          <w:lang w:val="en"/>
        </w:rPr>
      </w:pPr>
      <w:bookmarkStart w:id="12" w:name="_Toc490205744"/>
      <w:r w:rsidRPr="00B75E35">
        <w:rPr>
          <w:rFonts w:asciiTheme="majorBidi" w:hAnsiTheme="majorBidi"/>
          <w:b/>
          <w:bCs/>
          <w:color w:val="auto"/>
          <w:sz w:val="24"/>
          <w:szCs w:val="24"/>
          <w:lang w:val="en"/>
        </w:rPr>
        <w:t>II.4. Genesis of the project</w:t>
      </w:r>
      <w:bookmarkEnd w:id="12"/>
    </w:p>
    <w:p w:rsidR="00F06013" w:rsidRPr="009B56D7" w:rsidRDefault="004531BC">
      <w:pPr>
        <w:spacing w:after="160" w:line="259"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 xml:space="preserve">Mauritania is one of the Sahelian countries that has been most affected by successive droughts during the past 30 years. As a result of this decline in precipitation, the aridity limit that crosses </w:t>
      </w:r>
      <w:r w:rsidRPr="009B56D7">
        <w:rPr>
          <w:rFonts w:asciiTheme="majorBidi" w:eastAsia="Times New Roman" w:hAnsiTheme="majorBidi" w:cstheme="majorBidi"/>
          <w:sz w:val="24"/>
          <w:szCs w:val="24"/>
          <w:lang w:val="en" w:eastAsia="fr-FR"/>
        </w:rPr>
        <w:lastRenderedPageBreak/>
        <w:t>the country has shifted southward, resulting in a desert expansion of about 150,000 km², thus reducing the amount of land suitable for agriculture and breeding. According to climate projections, this trend will continue. Some scenarios predict that average annual rainfall in Mauritania will decrease by 20% by the 2090s compared to the 1990s. At the same time, projections suggest that rainfall events will be more intense, resulting in more dry global conditions, but punctuated by more frequent and severe floods. In some areas in the south of the country, rainfall is very limited and sometimes with an absence throughout the year.</w:t>
      </w:r>
    </w:p>
    <w:p w:rsidR="00F12DDC" w:rsidRPr="009B56D7" w:rsidRDefault="004531BC">
      <w:pPr>
        <w:spacing w:after="160" w:line="259"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The National Adaptation Program of Action of Mauritania (</w:t>
      </w:r>
      <w:r w:rsidR="00790C6A">
        <w:rPr>
          <w:rFonts w:asciiTheme="majorBidi" w:eastAsia="Times New Roman" w:hAnsiTheme="majorBidi" w:cstheme="majorBidi"/>
          <w:sz w:val="24"/>
          <w:szCs w:val="24"/>
          <w:lang w:val="en" w:eastAsia="fr-FR"/>
        </w:rPr>
        <w:t>PANA</w:t>
      </w:r>
      <w:r w:rsidRPr="009B56D7">
        <w:rPr>
          <w:rFonts w:asciiTheme="majorBidi" w:eastAsia="Times New Roman" w:hAnsiTheme="majorBidi" w:cstheme="majorBidi"/>
          <w:sz w:val="24"/>
          <w:szCs w:val="24"/>
          <w:lang w:val="en" w:eastAsia="fr-FR"/>
        </w:rPr>
        <w:t xml:space="preserve">, 2004) stresses that desertification and degradation of natural resources induced by climate change could exacerbate food insecurity in the country, particularly in fragile areas that receive just enough rain </w:t>
      </w:r>
      <w:r w:rsidR="0055314E" w:rsidRPr="009B56D7">
        <w:rPr>
          <w:rFonts w:asciiTheme="majorBidi" w:eastAsia="Times New Roman" w:hAnsiTheme="majorBidi" w:cstheme="majorBidi"/>
          <w:sz w:val="24"/>
          <w:szCs w:val="24"/>
          <w:lang w:val="en" w:eastAsia="fr-FR"/>
        </w:rPr>
        <w:t>now.</w:t>
      </w:r>
    </w:p>
    <w:p w:rsidR="00F12DDC" w:rsidRPr="009B56D7" w:rsidRDefault="004531BC" w:rsidP="00045163">
      <w:pPr>
        <w:spacing w:after="160" w:line="259"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In 2011, the Government of the Islamic Republic o</w:t>
      </w:r>
      <w:r w:rsidR="00AF50C0" w:rsidRPr="009B56D7">
        <w:rPr>
          <w:rFonts w:asciiTheme="majorBidi" w:eastAsia="Times New Roman" w:hAnsiTheme="majorBidi" w:cstheme="majorBidi"/>
          <w:sz w:val="24"/>
          <w:szCs w:val="24"/>
          <w:lang w:val="en" w:eastAsia="fr-FR"/>
        </w:rPr>
        <w:t>f Mauritania, represented by MED</w:t>
      </w:r>
      <w:r w:rsidRPr="009B56D7">
        <w:rPr>
          <w:rFonts w:asciiTheme="majorBidi" w:eastAsia="Times New Roman" w:hAnsiTheme="majorBidi" w:cstheme="majorBidi"/>
          <w:sz w:val="24"/>
          <w:szCs w:val="24"/>
          <w:lang w:val="en" w:eastAsia="fr-FR"/>
        </w:rPr>
        <w:t>D, requested WFP assistance in the preparation of a project proposal to the Adaptation Fund United Nations Conference on Climate Change (UNFCCC). This project, entitled "Improving the Resilience of Communities and their Food Security in the Face of the Negative Effects of Climate Change in Mauritania"(PARSACC) ", was approved in July 2012 and will be implemented over a period of 4 years, with a budget of 7.803,605 USD</w:t>
      </w:r>
    </w:p>
    <w:p w:rsidR="00F12DDC" w:rsidRPr="00B75E35" w:rsidRDefault="004531BC" w:rsidP="00B75E35">
      <w:pPr>
        <w:pStyle w:val="Heading2"/>
        <w:ind w:left="708"/>
        <w:rPr>
          <w:rFonts w:asciiTheme="majorBidi" w:hAnsiTheme="majorBidi"/>
          <w:b/>
          <w:bCs/>
          <w:sz w:val="24"/>
          <w:szCs w:val="24"/>
          <w:lang w:val="en"/>
        </w:rPr>
      </w:pPr>
      <w:bookmarkStart w:id="13" w:name="_Toc490205745"/>
      <w:r w:rsidRPr="00B75E35">
        <w:rPr>
          <w:rFonts w:asciiTheme="majorBidi" w:hAnsiTheme="majorBidi"/>
          <w:b/>
          <w:bCs/>
          <w:color w:val="auto"/>
          <w:sz w:val="24"/>
          <w:szCs w:val="24"/>
          <w:lang w:val="en"/>
        </w:rPr>
        <w:t>II.5. Overall objective of the project</w:t>
      </w:r>
      <w:bookmarkEnd w:id="13"/>
    </w:p>
    <w:p w:rsidR="00F12DDC" w:rsidRPr="009B56D7" w:rsidRDefault="004531BC" w:rsidP="00045163">
      <w:pPr>
        <w:spacing w:after="160" w:line="259"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The overall objective of the project is to strengthen the resilience of vulnerable communities to the effects of climate change on food security. This objective will be pursued by (a) strengthening government services to support communities in their participatory development and implementation of local adaptation and natural resource management plans (component 1), and (b) ) Mobilize communities to invest in resilience and adaptation to climate change (components 2 and 3)</w:t>
      </w:r>
      <w:r w:rsidR="006912A1">
        <w:rPr>
          <w:rFonts w:asciiTheme="majorBidi" w:eastAsia="Times New Roman" w:hAnsiTheme="majorBidi" w:cstheme="majorBidi"/>
          <w:sz w:val="24"/>
          <w:szCs w:val="24"/>
          <w:lang w:val="en" w:eastAsia="fr-FR"/>
        </w:rPr>
        <w:t>.</w:t>
      </w:r>
    </w:p>
    <w:p w:rsidR="00F12DDC" w:rsidRPr="00B75E35" w:rsidRDefault="004531BC" w:rsidP="00B75E35">
      <w:pPr>
        <w:pStyle w:val="Heading2"/>
        <w:ind w:left="708"/>
        <w:rPr>
          <w:rFonts w:asciiTheme="majorBidi" w:hAnsiTheme="majorBidi"/>
          <w:b/>
          <w:bCs/>
          <w:sz w:val="24"/>
          <w:szCs w:val="24"/>
          <w:lang w:val="en"/>
        </w:rPr>
      </w:pPr>
      <w:bookmarkStart w:id="14" w:name="_Toc490205746"/>
      <w:r w:rsidRPr="00B75E35">
        <w:rPr>
          <w:rFonts w:asciiTheme="majorBidi" w:hAnsiTheme="majorBidi"/>
          <w:b/>
          <w:bCs/>
          <w:color w:val="auto"/>
          <w:sz w:val="24"/>
          <w:szCs w:val="24"/>
          <w:lang w:val="en"/>
        </w:rPr>
        <w:t>II.6. Intervention Strategy and Key Components</w:t>
      </w:r>
      <w:bookmarkEnd w:id="14"/>
    </w:p>
    <w:p w:rsidR="00D06F10" w:rsidRPr="009B56D7" w:rsidRDefault="004531BC">
      <w:pPr>
        <w:spacing w:after="160" w:line="259"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 xml:space="preserve">The overall approach of the project focuses on empowering regions and communities. This participatory and partnership approach is in line with the Government's decentralization plan, and in particular the will of the MEDD to accelerate the local implementation of the national adaptation strategy through its regional branches; </w:t>
      </w:r>
      <w:r w:rsidR="00D06F10" w:rsidRPr="009B56D7">
        <w:rPr>
          <w:rFonts w:asciiTheme="majorBidi" w:eastAsia="Times New Roman" w:hAnsiTheme="majorBidi" w:cstheme="majorBidi"/>
          <w:sz w:val="24"/>
          <w:szCs w:val="24"/>
          <w:lang w:val="en" w:eastAsia="fr-FR"/>
        </w:rPr>
        <w:t>the DREDD</w:t>
      </w:r>
      <w:r w:rsidRPr="009B56D7">
        <w:rPr>
          <w:rFonts w:asciiTheme="majorBidi" w:eastAsia="Times New Roman" w:hAnsiTheme="majorBidi" w:cstheme="majorBidi"/>
          <w:sz w:val="24"/>
          <w:szCs w:val="24"/>
          <w:lang w:val="en" w:eastAsia="fr-FR"/>
        </w:rPr>
        <w:t xml:space="preserve">. The project is </w:t>
      </w:r>
      <w:r w:rsidR="00D06F10" w:rsidRPr="009B56D7">
        <w:rPr>
          <w:rFonts w:asciiTheme="majorBidi" w:eastAsia="Times New Roman" w:hAnsiTheme="majorBidi" w:cstheme="majorBidi"/>
          <w:sz w:val="24"/>
          <w:szCs w:val="24"/>
          <w:lang w:val="en" w:eastAsia="fr-FR"/>
        </w:rPr>
        <w:t xml:space="preserve">designed in </w:t>
      </w:r>
      <w:r w:rsidRPr="009B56D7">
        <w:rPr>
          <w:rFonts w:asciiTheme="majorBidi" w:eastAsia="Times New Roman" w:hAnsiTheme="majorBidi" w:cstheme="majorBidi"/>
          <w:sz w:val="24"/>
          <w:szCs w:val="24"/>
          <w:lang w:val="en" w:eastAsia="fr-FR"/>
        </w:rPr>
        <w:t>three Complementary Components:</w:t>
      </w:r>
    </w:p>
    <w:p w:rsidR="00D06F10" w:rsidRPr="009B56D7" w:rsidRDefault="00D06F10" w:rsidP="00B75E35">
      <w:pPr>
        <w:spacing w:after="0" w:line="259" w:lineRule="auto"/>
        <w:jc w:val="both"/>
        <w:rPr>
          <w:rFonts w:asciiTheme="majorBidi" w:eastAsia="Times New Roman" w:hAnsiTheme="majorBidi" w:cstheme="majorBidi"/>
          <w:sz w:val="24"/>
          <w:szCs w:val="24"/>
          <w:lang w:val="en" w:eastAsia="fr-FR"/>
        </w:rPr>
      </w:pPr>
    </w:p>
    <w:p w:rsidR="004531BC" w:rsidRPr="009B56D7" w:rsidRDefault="004531BC">
      <w:pPr>
        <w:spacing w:after="160" w:line="259"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b/>
          <w:bCs/>
          <w:sz w:val="24"/>
          <w:szCs w:val="24"/>
          <w:lang w:val="en" w:eastAsia="fr-FR"/>
        </w:rPr>
        <w:t>Component 1</w:t>
      </w:r>
      <w:r w:rsidRPr="009B56D7">
        <w:rPr>
          <w:rFonts w:asciiTheme="majorBidi" w:eastAsia="Times New Roman" w:hAnsiTheme="majorBidi" w:cstheme="majorBidi"/>
          <w:sz w:val="24"/>
          <w:szCs w:val="24"/>
          <w:lang w:val="en" w:eastAsia="fr-FR"/>
        </w:rPr>
        <w:t xml:space="preserve">: Support the technical services and communities they serve to (a) better understand climate risks, their impacts on resources and food security; </w:t>
      </w:r>
      <w:r w:rsidR="006912A1">
        <w:rPr>
          <w:rFonts w:asciiTheme="majorBidi" w:eastAsia="Times New Roman" w:hAnsiTheme="majorBidi" w:cstheme="majorBidi"/>
          <w:sz w:val="24"/>
          <w:szCs w:val="24"/>
          <w:lang w:val="en" w:eastAsia="fr-FR"/>
        </w:rPr>
        <w:t>a</w:t>
      </w:r>
      <w:r w:rsidR="006912A1" w:rsidRPr="009B56D7">
        <w:rPr>
          <w:rFonts w:asciiTheme="majorBidi" w:eastAsia="Times New Roman" w:hAnsiTheme="majorBidi" w:cstheme="majorBidi"/>
          <w:sz w:val="24"/>
          <w:szCs w:val="24"/>
          <w:lang w:val="en" w:eastAsia="fr-FR"/>
        </w:rPr>
        <w:t xml:space="preserve">nd </w:t>
      </w:r>
      <w:r w:rsidRPr="009B56D7">
        <w:rPr>
          <w:rFonts w:asciiTheme="majorBidi" w:eastAsia="Times New Roman" w:hAnsiTheme="majorBidi" w:cstheme="majorBidi"/>
          <w:sz w:val="24"/>
          <w:szCs w:val="24"/>
          <w:lang w:val="en" w:eastAsia="fr-FR"/>
        </w:rPr>
        <w:t>(b) facilitate decentralized and participatory adaptation planning.</w:t>
      </w:r>
    </w:p>
    <w:p w:rsidR="00D06F10" w:rsidRPr="009B56D7" w:rsidRDefault="00D06F10" w:rsidP="00B75E35">
      <w:pPr>
        <w:spacing w:after="0" w:line="259" w:lineRule="auto"/>
        <w:jc w:val="both"/>
        <w:rPr>
          <w:rFonts w:asciiTheme="majorBidi" w:eastAsia="Times New Roman" w:hAnsiTheme="majorBidi" w:cstheme="majorBidi"/>
          <w:sz w:val="24"/>
          <w:szCs w:val="24"/>
          <w:lang w:val="en" w:eastAsia="fr-FR"/>
        </w:rPr>
      </w:pPr>
    </w:p>
    <w:p w:rsidR="004531BC" w:rsidRPr="009B56D7" w:rsidRDefault="004531BC" w:rsidP="00045163">
      <w:pPr>
        <w:spacing w:after="160" w:line="259"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b/>
          <w:bCs/>
          <w:sz w:val="24"/>
          <w:szCs w:val="24"/>
          <w:lang w:val="en" w:eastAsia="fr-FR"/>
        </w:rPr>
        <w:t>Component 2</w:t>
      </w:r>
      <w:r w:rsidRPr="009B56D7">
        <w:rPr>
          <w:rFonts w:asciiTheme="majorBidi" w:eastAsia="Times New Roman" w:hAnsiTheme="majorBidi" w:cstheme="majorBidi"/>
          <w:sz w:val="24"/>
          <w:szCs w:val="24"/>
          <w:lang w:val="en" w:eastAsia="fr-FR"/>
        </w:rPr>
        <w:t>: Design and implementation of specific adaptation measures identified through community-based adaptation planning to combat desertification and land degradation</w:t>
      </w:r>
    </w:p>
    <w:p w:rsidR="00D06F10" w:rsidRPr="009B56D7" w:rsidRDefault="00D06F10" w:rsidP="00B75E35">
      <w:pPr>
        <w:spacing w:after="0" w:line="259" w:lineRule="auto"/>
        <w:jc w:val="both"/>
        <w:rPr>
          <w:rFonts w:asciiTheme="majorBidi" w:eastAsia="Times New Roman" w:hAnsiTheme="majorBidi" w:cstheme="majorBidi"/>
          <w:sz w:val="24"/>
          <w:szCs w:val="24"/>
          <w:lang w:val="en" w:eastAsia="fr-FR"/>
        </w:rPr>
      </w:pPr>
    </w:p>
    <w:p w:rsidR="00F12DDC" w:rsidRPr="009B56D7" w:rsidRDefault="004531BC" w:rsidP="00045163">
      <w:pPr>
        <w:spacing w:after="160" w:line="259"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b/>
          <w:bCs/>
          <w:sz w:val="24"/>
          <w:szCs w:val="24"/>
          <w:lang w:val="en" w:eastAsia="fr-FR"/>
        </w:rPr>
        <w:t>Component 3</w:t>
      </w:r>
      <w:r w:rsidRPr="009B56D7">
        <w:rPr>
          <w:rFonts w:asciiTheme="majorBidi" w:eastAsia="Times New Roman" w:hAnsiTheme="majorBidi" w:cstheme="majorBidi"/>
          <w:sz w:val="24"/>
          <w:szCs w:val="24"/>
          <w:lang w:val="en" w:eastAsia="fr-FR"/>
        </w:rPr>
        <w:t xml:space="preserve">: Design and implement concrete adaptation measures, identified through community-based adaptation planning, in order to diversify and </w:t>
      </w:r>
      <w:r w:rsidR="0055314E" w:rsidRPr="009B56D7">
        <w:rPr>
          <w:rFonts w:asciiTheme="majorBidi" w:eastAsia="Times New Roman" w:hAnsiTheme="majorBidi" w:cstheme="majorBidi"/>
          <w:sz w:val="24"/>
          <w:szCs w:val="24"/>
          <w:lang w:val="en" w:eastAsia="fr-FR"/>
        </w:rPr>
        <w:t>strengthen food</w:t>
      </w:r>
      <w:r w:rsidRPr="009B56D7">
        <w:rPr>
          <w:rFonts w:asciiTheme="majorBidi" w:eastAsia="Times New Roman" w:hAnsiTheme="majorBidi" w:cstheme="majorBidi"/>
          <w:sz w:val="24"/>
          <w:szCs w:val="24"/>
          <w:lang w:val="en" w:eastAsia="fr-FR"/>
        </w:rPr>
        <w:t xml:space="preserve"> resources of most vulnerable populations</w:t>
      </w:r>
    </w:p>
    <w:p w:rsidR="00D06F10" w:rsidRPr="009B56D7" w:rsidRDefault="00D06F10" w:rsidP="00B75E35">
      <w:pPr>
        <w:spacing w:after="0" w:line="259" w:lineRule="auto"/>
        <w:jc w:val="both"/>
        <w:rPr>
          <w:rFonts w:asciiTheme="majorBidi" w:eastAsia="Times New Roman" w:hAnsiTheme="majorBidi" w:cstheme="majorBidi"/>
          <w:sz w:val="24"/>
          <w:szCs w:val="24"/>
          <w:lang w:val="en" w:eastAsia="fr-FR"/>
        </w:rPr>
      </w:pPr>
    </w:p>
    <w:p w:rsidR="00F12DDC" w:rsidRPr="009B56D7" w:rsidRDefault="004531BC">
      <w:pPr>
        <w:spacing w:after="160" w:line="259"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lastRenderedPageBreak/>
        <w:t xml:space="preserve">The main beneficiaries are communities of the eight (08) Wilayas, covering a band extending from east to west in the south of the country, which </w:t>
      </w:r>
      <w:r w:rsidR="00790C6A" w:rsidRPr="009B56D7">
        <w:rPr>
          <w:rFonts w:asciiTheme="majorBidi" w:eastAsia="Times New Roman" w:hAnsiTheme="majorBidi" w:cstheme="majorBidi"/>
          <w:sz w:val="24"/>
          <w:szCs w:val="24"/>
          <w:lang w:val="en" w:eastAsia="fr-FR"/>
        </w:rPr>
        <w:t>includes</w:t>
      </w:r>
      <w:r w:rsidRPr="009B56D7">
        <w:rPr>
          <w:rFonts w:asciiTheme="majorBidi" w:eastAsia="Times New Roman" w:hAnsiTheme="majorBidi" w:cstheme="majorBidi"/>
          <w:sz w:val="24"/>
          <w:szCs w:val="24"/>
          <w:lang w:val="en" w:eastAsia="fr-FR"/>
        </w:rPr>
        <w:t xml:space="preserve"> Trarza, Brakna, Gorgol, Tagant, Assaba, Guidimakha, Hodh El Gharbi, </w:t>
      </w:r>
      <w:r w:rsidR="00D06F10" w:rsidRPr="009B56D7">
        <w:rPr>
          <w:rFonts w:asciiTheme="majorBidi" w:eastAsia="Times New Roman" w:hAnsiTheme="majorBidi" w:cstheme="majorBidi"/>
          <w:sz w:val="24"/>
          <w:szCs w:val="24"/>
          <w:lang w:val="en" w:eastAsia="fr-FR"/>
        </w:rPr>
        <w:t xml:space="preserve">and </w:t>
      </w:r>
      <w:r w:rsidRPr="009B56D7">
        <w:rPr>
          <w:rFonts w:asciiTheme="majorBidi" w:eastAsia="Times New Roman" w:hAnsiTheme="majorBidi" w:cstheme="majorBidi"/>
          <w:sz w:val="24"/>
          <w:szCs w:val="24"/>
          <w:lang w:val="en" w:eastAsia="fr-FR"/>
        </w:rPr>
        <w:t>Hodh El Chergui</w:t>
      </w:r>
    </w:p>
    <w:p w:rsidR="00F06013" w:rsidRPr="009B56D7" w:rsidRDefault="00F06013">
      <w:pPr>
        <w:spacing w:after="160" w:line="259" w:lineRule="auto"/>
        <w:jc w:val="both"/>
        <w:rPr>
          <w:rFonts w:asciiTheme="majorBidi" w:eastAsia="Times New Roman" w:hAnsiTheme="majorBidi" w:cstheme="majorBidi"/>
          <w:b/>
          <w:bCs/>
          <w:sz w:val="24"/>
          <w:szCs w:val="24"/>
          <w:lang w:val="en" w:eastAsia="fr-FR"/>
        </w:rPr>
      </w:pPr>
    </w:p>
    <w:p w:rsidR="00F12DDC" w:rsidRPr="00B75E35" w:rsidRDefault="004531BC" w:rsidP="00B75E35">
      <w:pPr>
        <w:pStyle w:val="Heading2"/>
        <w:ind w:left="708"/>
        <w:rPr>
          <w:rFonts w:asciiTheme="majorBidi" w:hAnsiTheme="majorBidi"/>
          <w:b/>
          <w:bCs/>
          <w:sz w:val="24"/>
          <w:szCs w:val="24"/>
          <w:lang w:val="en"/>
        </w:rPr>
      </w:pPr>
      <w:bookmarkStart w:id="15" w:name="_Toc490205747"/>
      <w:r w:rsidRPr="00B75E35">
        <w:rPr>
          <w:rFonts w:asciiTheme="majorBidi" w:hAnsiTheme="majorBidi"/>
          <w:b/>
          <w:bCs/>
          <w:color w:val="auto"/>
          <w:sz w:val="24"/>
          <w:szCs w:val="24"/>
          <w:lang w:val="en"/>
        </w:rPr>
        <w:t xml:space="preserve">II.7. </w:t>
      </w:r>
      <w:r w:rsidR="008E1B3E" w:rsidRPr="00B75E35">
        <w:rPr>
          <w:rFonts w:asciiTheme="majorBidi" w:hAnsiTheme="majorBidi"/>
          <w:b/>
          <w:bCs/>
          <w:color w:val="auto"/>
          <w:sz w:val="24"/>
          <w:szCs w:val="24"/>
          <w:lang w:val="en"/>
        </w:rPr>
        <w:t>The Project</w:t>
      </w:r>
      <w:r w:rsidRPr="00B75E35">
        <w:rPr>
          <w:rFonts w:asciiTheme="majorBidi" w:hAnsiTheme="majorBidi"/>
          <w:b/>
          <w:bCs/>
          <w:color w:val="auto"/>
          <w:sz w:val="24"/>
          <w:szCs w:val="24"/>
          <w:lang w:val="en"/>
        </w:rPr>
        <w:t xml:space="preserve"> framework </w:t>
      </w:r>
      <w:r w:rsidR="00D06F10" w:rsidRPr="00B75E35">
        <w:rPr>
          <w:rFonts w:asciiTheme="majorBidi" w:hAnsiTheme="majorBidi"/>
          <w:b/>
          <w:bCs/>
          <w:color w:val="auto"/>
          <w:sz w:val="24"/>
          <w:szCs w:val="24"/>
          <w:lang w:val="en"/>
        </w:rPr>
        <w:t>results</w:t>
      </w:r>
      <w:bookmarkEnd w:id="15"/>
    </w:p>
    <w:p w:rsidR="004531BC" w:rsidRPr="009B56D7" w:rsidRDefault="004531BC" w:rsidP="00045163">
      <w:pPr>
        <w:spacing w:after="160" w:line="259" w:lineRule="auto"/>
        <w:jc w:val="both"/>
        <w:rPr>
          <w:rFonts w:asciiTheme="majorBidi" w:eastAsia="Times New Roman" w:hAnsiTheme="majorBidi" w:cstheme="majorBidi"/>
          <w:sz w:val="24"/>
          <w:szCs w:val="24"/>
          <w:lang w:val="en-US" w:eastAsia="fr-FR"/>
        </w:rPr>
      </w:pPr>
      <w:r w:rsidRPr="009B56D7">
        <w:rPr>
          <w:rFonts w:asciiTheme="majorBidi" w:eastAsia="Times New Roman" w:hAnsiTheme="majorBidi" w:cstheme="majorBidi"/>
          <w:sz w:val="24"/>
          <w:szCs w:val="24"/>
          <w:lang w:val="en" w:eastAsia="fr-FR"/>
        </w:rPr>
        <w:t>The following matrix describes the framework of the project results:</w:t>
      </w:r>
    </w:p>
    <w:p w:rsidR="004D09DD" w:rsidRPr="009B56D7" w:rsidRDefault="004D09DD" w:rsidP="00B75E35">
      <w:pPr>
        <w:spacing w:after="0" w:line="259" w:lineRule="auto"/>
        <w:jc w:val="both"/>
        <w:rPr>
          <w:rFonts w:asciiTheme="majorBidi" w:eastAsia="Times New Roman" w:hAnsiTheme="majorBidi" w:cstheme="majorBidi"/>
          <w:sz w:val="24"/>
          <w:szCs w:val="24"/>
          <w:lang w:val="en" w:eastAsia="fr-FR"/>
        </w:rPr>
      </w:pPr>
    </w:p>
    <w:p w:rsidR="004D09DD" w:rsidRPr="009B56D7" w:rsidRDefault="004D09DD" w:rsidP="00045163">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b/>
          <w:bCs/>
          <w:sz w:val="24"/>
          <w:szCs w:val="24"/>
          <w:lang w:val="en" w:eastAsia="fr-FR"/>
        </w:rPr>
        <w:t>Table 1:</w:t>
      </w:r>
      <w:r w:rsidRPr="009B56D7">
        <w:rPr>
          <w:rFonts w:asciiTheme="majorBidi" w:eastAsia="Times New Roman" w:hAnsiTheme="majorBidi" w:cstheme="majorBidi"/>
          <w:sz w:val="24"/>
          <w:szCs w:val="24"/>
          <w:lang w:val="en" w:eastAsia="fr-FR"/>
        </w:rPr>
        <w:t xml:space="preserve"> </w:t>
      </w:r>
      <w:r w:rsidR="00CE48F1" w:rsidRPr="009B56D7">
        <w:rPr>
          <w:rFonts w:asciiTheme="majorBidi" w:eastAsia="Times New Roman" w:hAnsiTheme="majorBidi" w:cstheme="majorBidi"/>
          <w:b/>
          <w:bCs/>
          <w:sz w:val="24"/>
          <w:szCs w:val="24"/>
          <w:lang w:val="en" w:eastAsia="fr-FR"/>
        </w:rPr>
        <w:t xml:space="preserve">The Project </w:t>
      </w:r>
      <w:r w:rsidR="0055314E" w:rsidRPr="009B56D7">
        <w:rPr>
          <w:rFonts w:asciiTheme="majorBidi" w:eastAsia="Times New Roman" w:hAnsiTheme="majorBidi" w:cstheme="majorBidi"/>
          <w:b/>
          <w:bCs/>
          <w:sz w:val="24"/>
          <w:szCs w:val="24"/>
          <w:lang w:val="en" w:eastAsia="fr-FR"/>
        </w:rPr>
        <w:t>framework outcome</w:t>
      </w:r>
    </w:p>
    <w:p w:rsidR="004D09DD" w:rsidRPr="009B56D7" w:rsidRDefault="004D09DD" w:rsidP="00B75E35">
      <w:pPr>
        <w:spacing w:after="0" w:line="259" w:lineRule="auto"/>
        <w:jc w:val="both"/>
        <w:rPr>
          <w:rFonts w:asciiTheme="majorBidi" w:eastAsia="Times New Roman" w:hAnsiTheme="majorBidi" w:cstheme="majorBidi"/>
          <w:sz w:val="24"/>
          <w:szCs w:val="24"/>
          <w:lang w:val="en" w:eastAsia="fr-FR"/>
        </w:rPr>
      </w:pPr>
    </w:p>
    <w:tbl>
      <w:tblPr>
        <w:tblW w:w="9851" w:type="dxa"/>
        <w:tblLayout w:type="fixed"/>
        <w:tblCellMar>
          <w:top w:w="15" w:type="dxa"/>
          <w:left w:w="15" w:type="dxa"/>
          <w:bottom w:w="15" w:type="dxa"/>
          <w:right w:w="15" w:type="dxa"/>
        </w:tblCellMar>
        <w:tblLook w:val="0000" w:firstRow="0" w:lastRow="0" w:firstColumn="0" w:lastColumn="0" w:noHBand="0" w:noVBand="0"/>
      </w:tblPr>
      <w:tblGrid>
        <w:gridCol w:w="2405"/>
        <w:gridCol w:w="2268"/>
        <w:gridCol w:w="3190"/>
        <w:gridCol w:w="1988"/>
      </w:tblGrid>
      <w:tr w:rsidR="004D09DD" w:rsidRPr="006912A1" w:rsidTr="00B75E35">
        <w:tc>
          <w:tcPr>
            <w:tcW w:w="2405" w:type="dxa"/>
            <w:tcBorders>
              <w:top w:val="single" w:sz="8" w:space="0" w:color="000000"/>
              <w:left w:val="single" w:sz="8" w:space="0" w:color="000000"/>
              <w:bottom w:val="single" w:sz="8" w:space="0" w:color="000000"/>
              <w:right w:val="single" w:sz="8" w:space="0" w:color="000000"/>
            </w:tcBorders>
            <w:shd w:val="clear" w:color="auto" w:fill="BFBFBF"/>
          </w:tcPr>
          <w:p w:rsidR="004D09DD" w:rsidRPr="00B75E35" w:rsidRDefault="004D09DD" w:rsidP="00B75E35">
            <w:pPr>
              <w:rPr>
                <w:rFonts w:asciiTheme="majorBidi" w:hAnsiTheme="majorBidi" w:cstheme="majorBidi"/>
                <w:lang w:val="en-US"/>
              </w:rPr>
            </w:pPr>
            <w:r w:rsidRPr="00B75E35">
              <w:rPr>
                <w:rFonts w:asciiTheme="majorBidi" w:hAnsiTheme="majorBidi" w:cstheme="majorBidi"/>
                <w:b/>
                <w:bCs/>
                <w:lang w:val="en-US"/>
              </w:rPr>
              <w:t>Programme Strategy</w:t>
            </w:r>
          </w:p>
        </w:tc>
        <w:tc>
          <w:tcPr>
            <w:tcW w:w="7446" w:type="dxa"/>
            <w:gridSpan w:val="3"/>
            <w:tcBorders>
              <w:top w:val="single" w:sz="8" w:space="0" w:color="000000"/>
              <w:left w:val="single" w:sz="8" w:space="0" w:color="000000"/>
              <w:bottom w:val="single" w:sz="8" w:space="0" w:color="000000"/>
              <w:right w:val="single" w:sz="4" w:space="0" w:color="auto"/>
            </w:tcBorders>
            <w:shd w:val="clear" w:color="auto" w:fill="BFBFBF"/>
          </w:tcPr>
          <w:p w:rsidR="004D09DD" w:rsidRPr="00B75E35" w:rsidRDefault="004D09DD" w:rsidP="00045163">
            <w:pPr>
              <w:jc w:val="both"/>
              <w:rPr>
                <w:rFonts w:asciiTheme="majorBidi" w:hAnsiTheme="majorBidi" w:cstheme="majorBidi"/>
                <w:lang w:val="en-US"/>
              </w:rPr>
            </w:pPr>
            <w:r w:rsidRPr="00B75E35">
              <w:rPr>
                <w:rFonts w:asciiTheme="majorBidi" w:hAnsiTheme="majorBidi" w:cstheme="majorBidi"/>
                <w:b/>
                <w:bCs/>
                <w:lang w:val="en-US"/>
              </w:rPr>
              <w:t>Objectively verifiable indicator</w:t>
            </w:r>
          </w:p>
        </w:tc>
      </w:tr>
      <w:tr w:rsidR="004D09DD" w:rsidRPr="00B75E35" w:rsidTr="00B75E35">
        <w:tc>
          <w:tcPr>
            <w:tcW w:w="2405" w:type="dxa"/>
            <w:tcBorders>
              <w:top w:val="single" w:sz="8" w:space="0" w:color="000000"/>
              <w:left w:val="single" w:sz="8" w:space="0" w:color="000000"/>
              <w:bottom w:val="single" w:sz="8" w:space="0" w:color="000000"/>
              <w:right w:val="single" w:sz="8" w:space="0" w:color="000000"/>
            </w:tcBorders>
          </w:tcPr>
          <w:p w:rsidR="004D09DD" w:rsidRPr="00B75E35" w:rsidRDefault="004D09DD" w:rsidP="00B75E35">
            <w:pPr>
              <w:rPr>
                <w:rFonts w:asciiTheme="majorBidi" w:hAnsiTheme="majorBidi" w:cstheme="majorBidi"/>
                <w:lang w:val="en-US"/>
              </w:rPr>
            </w:pPr>
            <w:r w:rsidRPr="00B75E35">
              <w:rPr>
                <w:rFonts w:asciiTheme="majorBidi" w:hAnsiTheme="majorBidi" w:cstheme="majorBidi"/>
                <w:b/>
                <w:bCs/>
                <w:lang w:val="en-US"/>
              </w:rPr>
              <w:t>Overall objective</w:t>
            </w:r>
          </w:p>
        </w:tc>
        <w:tc>
          <w:tcPr>
            <w:tcW w:w="7446" w:type="dxa"/>
            <w:gridSpan w:val="3"/>
            <w:tcBorders>
              <w:top w:val="single" w:sz="8" w:space="0" w:color="000000"/>
              <w:left w:val="single" w:sz="8" w:space="0" w:color="000000"/>
              <w:bottom w:val="single" w:sz="8" w:space="0" w:color="000000"/>
              <w:right w:val="single" w:sz="4" w:space="0" w:color="auto"/>
            </w:tcBorders>
          </w:tcPr>
          <w:p w:rsidR="0055314E" w:rsidRPr="00B75E35" w:rsidRDefault="0055314E" w:rsidP="0055314E">
            <w:pPr>
              <w:pStyle w:val="Default"/>
              <w:jc w:val="both"/>
              <w:rPr>
                <w:rFonts w:asciiTheme="majorBidi" w:hAnsiTheme="majorBidi" w:cstheme="majorBidi"/>
                <w:sz w:val="22"/>
                <w:szCs w:val="22"/>
                <w:lang w:val="en-US"/>
              </w:rPr>
            </w:pPr>
            <w:r w:rsidRPr="00B75E35">
              <w:rPr>
                <w:rFonts w:asciiTheme="majorBidi" w:hAnsiTheme="majorBidi" w:cstheme="majorBidi"/>
                <w:i/>
                <w:iCs/>
                <w:sz w:val="22"/>
                <w:szCs w:val="22"/>
                <w:lang w:val="en-US"/>
              </w:rPr>
              <w:t xml:space="preserve">The overall goal of the project is a strengthened capacity of government technical services to guide and assist vulnerable communities increasing their food security and resilience to the impacts of climate change by providing them the information, organization, planning and implementation skills and means to improve the foundations on which their livelihoods are based. </w:t>
            </w:r>
          </w:p>
          <w:p w:rsidR="0055314E" w:rsidRPr="00B75E35" w:rsidRDefault="0055314E" w:rsidP="00045163">
            <w:pPr>
              <w:jc w:val="both"/>
              <w:rPr>
                <w:rFonts w:asciiTheme="majorBidi" w:hAnsiTheme="majorBidi" w:cstheme="majorBidi"/>
                <w:lang w:val="en-US"/>
              </w:rPr>
            </w:pPr>
          </w:p>
        </w:tc>
      </w:tr>
      <w:tr w:rsidR="004D09DD" w:rsidRPr="006912A1" w:rsidTr="00B75E35">
        <w:tc>
          <w:tcPr>
            <w:tcW w:w="2405" w:type="dxa"/>
            <w:tcBorders>
              <w:top w:val="single" w:sz="8" w:space="0" w:color="000000"/>
              <w:left w:val="single" w:sz="8" w:space="0" w:color="000000"/>
              <w:bottom w:val="single" w:sz="8" w:space="0" w:color="000000"/>
              <w:right w:val="single" w:sz="8" w:space="0" w:color="000000"/>
            </w:tcBorders>
            <w:shd w:val="clear" w:color="auto" w:fill="BFBFBF"/>
          </w:tcPr>
          <w:p w:rsidR="004D09DD" w:rsidRPr="00B75E35" w:rsidRDefault="004D09DD" w:rsidP="00B75E35">
            <w:pPr>
              <w:rPr>
                <w:rFonts w:asciiTheme="majorBidi" w:hAnsiTheme="majorBidi" w:cstheme="majorBidi"/>
                <w:lang w:val="en-US"/>
              </w:rPr>
            </w:pPr>
          </w:p>
        </w:tc>
        <w:tc>
          <w:tcPr>
            <w:tcW w:w="2268" w:type="dxa"/>
            <w:tcBorders>
              <w:top w:val="single" w:sz="8" w:space="0" w:color="000000"/>
              <w:left w:val="single" w:sz="8" w:space="0" w:color="000000"/>
              <w:bottom w:val="single" w:sz="8" w:space="0" w:color="000000"/>
              <w:right w:val="single" w:sz="8" w:space="0" w:color="000000"/>
            </w:tcBorders>
            <w:shd w:val="clear" w:color="auto" w:fill="BFBFBF"/>
          </w:tcPr>
          <w:p w:rsidR="004D09DD" w:rsidRPr="00B75E35" w:rsidRDefault="004D09DD" w:rsidP="00045163">
            <w:pPr>
              <w:jc w:val="both"/>
              <w:rPr>
                <w:rFonts w:asciiTheme="majorBidi" w:hAnsiTheme="majorBidi" w:cstheme="majorBidi"/>
                <w:lang w:val="en-US"/>
              </w:rPr>
            </w:pPr>
            <w:r w:rsidRPr="00B75E35">
              <w:rPr>
                <w:rFonts w:asciiTheme="majorBidi" w:hAnsiTheme="majorBidi" w:cstheme="majorBidi"/>
                <w:b/>
                <w:bCs/>
                <w:lang w:val="en-US"/>
              </w:rPr>
              <w:t>Indicator</w:t>
            </w:r>
          </w:p>
        </w:tc>
        <w:tc>
          <w:tcPr>
            <w:tcW w:w="3190" w:type="dxa"/>
            <w:tcBorders>
              <w:top w:val="single" w:sz="8" w:space="0" w:color="000000"/>
              <w:left w:val="single" w:sz="8" w:space="0" w:color="000000"/>
              <w:bottom w:val="single" w:sz="8" w:space="0" w:color="000000"/>
              <w:right w:val="single" w:sz="8" w:space="0" w:color="000000"/>
            </w:tcBorders>
            <w:shd w:val="clear" w:color="auto" w:fill="BFBFBF"/>
          </w:tcPr>
          <w:p w:rsidR="004D09DD" w:rsidRPr="00B75E35" w:rsidRDefault="004D09DD" w:rsidP="00045163">
            <w:pPr>
              <w:jc w:val="both"/>
              <w:rPr>
                <w:rFonts w:asciiTheme="majorBidi" w:hAnsiTheme="majorBidi" w:cstheme="majorBidi"/>
                <w:lang w:val="en-US"/>
              </w:rPr>
            </w:pPr>
            <w:r w:rsidRPr="00B75E35">
              <w:rPr>
                <w:rFonts w:asciiTheme="majorBidi" w:hAnsiTheme="majorBidi" w:cstheme="majorBidi"/>
                <w:b/>
                <w:bCs/>
                <w:lang w:val="en-US"/>
              </w:rPr>
              <w:t>Baseline</w:t>
            </w:r>
          </w:p>
        </w:tc>
        <w:tc>
          <w:tcPr>
            <w:tcW w:w="1988" w:type="dxa"/>
            <w:tcBorders>
              <w:top w:val="single" w:sz="8" w:space="0" w:color="000000"/>
              <w:left w:val="single" w:sz="8" w:space="0" w:color="000000"/>
              <w:bottom w:val="single" w:sz="8" w:space="0" w:color="000000"/>
              <w:right w:val="single" w:sz="8" w:space="0" w:color="000000"/>
            </w:tcBorders>
            <w:shd w:val="clear" w:color="auto" w:fill="BFBFBF"/>
          </w:tcPr>
          <w:p w:rsidR="004D09DD" w:rsidRPr="00B75E35" w:rsidRDefault="004D09DD" w:rsidP="00045163">
            <w:pPr>
              <w:jc w:val="both"/>
              <w:rPr>
                <w:rFonts w:asciiTheme="majorBidi" w:hAnsiTheme="majorBidi" w:cstheme="majorBidi"/>
                <w:lang w:val="en-US"/>
              </w:rPr>
            </w:pPr>
            <w:r w:rsidRPr="00B75E35">
              <w:rPr>
                <w:rFonts w:asciiTheme="majorBidi" w:hAnsiTheme="majorBidi" w:cstheme="majorBidi"/>
                <w:b/>
                <w:bCs/>
                <w:lang w:val="en-US"/>
              </w:rPr>
              <w:t>Target</w:t>
            </w:r>
          </w:p>
        </w:tc>
      </w:tr>
      <w:tr w:rsidR="004D09DD" w:rsidRPr="00B75E35" w:rsidTr="00B75E35">
        <w:tc>
          <w:tcPr>
            <w:tcW w:w="2405" w:type="dxa"/>
            <w:tcBorders>
              <w:top w:val="single" w:sz="8" w:space="0" w:color="000000"/>
              <w:left w:val="single" w:sz="8" w:space="0" w:color="000000"/>
              <w:bottom w:val="single" w:sz="8" w:space="0" w:color="000000"/>
              <w:right w:val="single" w:sz="8" w:space="0" w:color="000000"/>
            </w:tcBorders>
          </w:tcPr>
          <w:p w:rsidR="004D09DD" w:rsidRPr="00B75E35" w:rsidRDefault="004D09DD" w:rsidP="00B75E35">
            <w:pPr>
              <w:spacing w:after="0" w:line="240" w:lineRule="atLeast"/>
              <w:rPr>
                <w:rFonts w:asciiTheme="majorBidi" w:eastAsia="Times New Roman" w:hAnsiTheme="majorBidi" w:cstheme="majorBidi"/>
                <w:lang w:val="en-US" w:eastAsia="fr-FR"/>
              </w:rPr>
            </w:pPr>
            <w:r w:rsidRPr="00B75E35">
              <w:rPr>
                <w:rFonts w:asciiTheme="majorBidi" w:eastAsia="Times New Roman" w:hAnsiTheme="majorBidi" w:cstheme="majorBidi"/>
                <w:b/>
                <w:bCs/>
                <w:lang w:val="en-US" w:eastAsia="fr-FR"/>
              </w:rPr>
              <w:t>OBJECTIVE 1</w:t>
            </w:r>
            <w:r w:rsidRPr="00B75E35">
              <w:rPr>
                <w:rFonts w:asciiTheme="majorBidi" w:eastAsia="Times New Roman" w:hAnsiTheme="majorBidi" w:cstheme="majorBidi"/>
                <w:lang w:val="en-US" w:eastAsia="fr-FR"/>
              </w:rPr>
              <w:t xml:space="preserve">: </w:t>
            </w:r>
          </w:p>
          <w:p w:rsidR="0055314E" w:rsidRPr="00B75E35" w:rsidRDefault="0055314E" w:rsidP="0055314E">
            <w:pPr>
              <w:pStyle w:val="Default"/>
              <w:rPr>
                <w:rFonts w:asciiTheme="majorBidi" w:hAnsiTheme="majorBidi" w:cstheme="majorBidi"/>
                <w:sz w:val="22"/>
                <w:szCs w:val="22"/>
                <w:lang w:val="en-US"/>
              </w:rPr>
            </w:pPr>
            <w:r w:rsidRPr="00B75E35">
              <w:rPr>
                <w:rFonts w:asciiTheme="majorBidi" w:hAnsiTheme="majorBidi" w:cstheme="majorBidi"/>
                <w:b/>
                <w:bCs/>
                <w:sz w:val="22"/>
                <w:szCs w:val="22"/>
                <w:lang w:val="en-US"/>
              </w:rPr>
              <w:t xml:space="preserve">Enhanced understanding, skills and means of decentralized government and communities for leading and facilitating participatory adaptation planning </w:t>
            </w:r>
          </w:p>
          <w:p w:rsidR="004D09DD" w:rsidRPr="00B75E35" w:rsidRDefault="004D09DD" w:rsidP="00B75E35">
            <w:pPr>
              <w:spacing w:after="0" w:line="240" w:lineRule="atLeast"/>
              <w:rPr>
                <w:rFonts w:asciiTheme="majorBidi" w:eastAsia="Times New Roman" w:hAnsiTheme="majorBidi" w:cstheme="majorBidi"/>
                <w:lang w:val="en-US" w:eastAsia="fr-FR"/>
              </w:rPr>
            </w:pPr>
          </w:p>
        </w:tc>
        <w:tc>
          <w:tcPr>
            <w:tcW w:w="2268" w:type="dxa"/>
            <w:tcBorders>
              <w:top w:val="single" w:sz="8" w:space="0" w:color="000000"/>
              <w:left w:val="single" w:sz="8" w:space="0" w:color="000000"/>
              <w:bottom w:val="single" w:sz="8" w:space="0" w:color="000000"/>
              <w:right w:val="single" w:sz="8" w:space="0" w:color="000000"/>
            </w:tcBorders>
          </w:tcPr>
          <w:p w:rsidR="0055314E" w:rsidRPr="00B75E35" w:rsidRDefault="0055314E"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Number of community adaptation plans prepared through participative local planning supported with information and facilitation by DREDD </w:t>
            </w:r>
          </w:p>
          <w:p w:rsidR="004D09DD" w:rsidRPr="00B75E35" w:rsidRDefault="004D09DD" w:rsidP="00B75E35">
            <w:pPr>
              <w:spacing w:after="0" w:line="240" w:lineRule="atLeast"/>
              <w:rPr>
                <w:rFonts w:asciiTheme="majorBidi" w:eastAsia="Times New Roman" w:hAnsiTheme="majorBidi" w:cstheme="majorBidi"/>
                <w:lang w:val="en-US" w:eastAsia="fr-FR"/>
              </w:rPr>
            </w:pPr>
          </w:p>
        </w:tc>
        <w:tc>
          <w:tcPr>
            <w:tcW w:w="3190" w:type="dxa"/>
            <w:tcBorders>
              <w:top w:val="single" w:sz="8" w:space="0" w:color="000000"/>
              <w:left w:val="single" w:sz="8" w:space="0" w:color="000000"/>
              <w:bottom w:val="single" w:sz="8" w:space="0" w:color="000000"/>
              <w:right w:val="single" w:sz="8" w:space="0" w:color="000000"/>
            </w:tcBorders>
          </w:tcPr>
          <w:p w:rsidR="0055314E" w:rsidRPr="00B75E35" w:rsidRDefault="0055314E" w:rsidP="00B75E35">
            <w:pPr>
              <w:pStyle w:val="Default"/>
              <w:rPr>
                <w:rFonts w:asciiTheme="majorBidi" w:hAnsiTheme="majorBidi" w:cstheme="majorBidi"/>
                <w:sz w:val="22"/>
                <w:szCs w:val="22"/>
              </w:rPr>
            </w:pPr>
            <w:r w:rsidRPr="00B75E35">
              <w:rPr>
                <w:rFonts w:asciiTheme="majorBidi" w:hAnsiTheme="majorBidi" w:cstheme="majorBidi"/>
                <w:sz w:val="22"/>
                <w:szCs w:val="22"/>
              </w:rPr>
              <w:t xml:space="preserve">No adaptation plans exist in intervention zones </w:t>
            </w:r>
          </w:p>
          <w:p w:rsidR="004D09DD" w:rsidRPr="00B75E35" w:rsidRDefault="004D09DD" w:rsidP="00B75E35">
            <w:pPr>
              <w:spacing w:after="160" w:line="259" w:lineRule="auto"/>
              <w:rPr>
                <w:rFonts w:asciiTheme="majorBidi" w:eastAsia="Times New Roman" w:hAnsiTheme="majorBidi" w:cstheme="majorBidi"/>
                <w:lang w:val="en-US" w:eastAsia="fr-FR"/>
              </w:rPr>
            </w:pPr>
          </w:p>
          <w:p w:rsidR="004D09DD" w:rsidRPr="00B75E35" w:rsidRDefault="004D09DD" w:rsidP="00B75E35">
            <w:pPr>
              <w:spacing w:after="160" w:line="259" w:lineRule="auto"/>
              <w:rPr>
                <w:rFonts w:asciiTheme="majorBidi" w:eastAsia="Times New Roman" w:hAnsiTheme="majorBidi" w:cstheme="majorBidi"/>
                <w:lang w:val="en-US" w:eastAsia="fr-FR"/>
              </w:rPr>
            </w:pPr>
          </w:p>
          <w:p w:rsidR="004D09DD" w:rsidRPr="00B75E35" w:rsidRDefault="004D09DD" w:rsidP="00B75E35">
            <w:pPr>
              <w:spacing w:after="160" w:line="259" w:lineRule="auto"/>
              <w:ind w:firstLine="708"/>
              <w:rPr>
                <w:rFonts w:asciiTheme="majorBidi" w:eastAsia="Times New Roman" w:hAnsiTheme="majorBidi" w:cstheme="majorBidi"/>
                <w:lang w:val="en-US" w:eastAsia="fr-FR"/>
              </w:rPr>
            </w:pPr>
          </w:p>
        </w:tc>
        <w:tc>
          <w:tcPr>
            <w:tcW w:w="1988" w:type="dxa"/>
            <w:tcBorders>
              <w:top w:val="single" w:sz="8" w:space="0" w:color="000000"/>
              <w:left w:val="single" w:sz="8" w:space="0" w:color="000000"/>
              <w:bottom w:val="single" w:sz="8" w:space="0" w:color="000000"/>
              <w:right w:val="single" w:sz="8" w:space="0" w:color="000000"/>
            </w:tcBorders>
          </w:tcPr>
          <w:p w:rsidR="0055314E" w:rsidRPr="00B75E35" w:rsidRDefault="0055314E"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20 clusters of villages have established adaption plans in a participatory manner </w:t>
            </w:r>
          </w:p>
          <w:p w:rsidR="004D09DD" w:rsidRPr="00B75E35" w:rsidRDefault="004D09DD" w:rsidP="00B75E35">
            <w:pPr>
              <w:spacing w:after="0" w:line="240" w:lineRule="atLeast"/>
              <w:rPr>
                <w:rFonts w:asciiTheme="majorBidi" w:eastAsia="Times New Roman" w:hAnsiTheme="majorBidi" w:cstheme="majorBidi"/>
                <w:lang w:val="en-US" w:eastAsia="fr-FR"/>
              </w:rPr>
            </w:pPr>
          </w:p>
        </w:tc>
      </w:tr>
      <w:tr w:rsidR="004D09DD" w:rsidRPr="00B75E35" w:rsidTr="00B75E35">
        <w:tc>
          <w:tcPr>
            <w:tcW w:w="2405" w:type="dxa"/>
            <w:tcBorders>
              <w:top w:val="single" w:sz="8" w:space="0" w:color="000000"/>
              <w:left w:val="single" w:sz="8" w:space="0" w:color="000000"/>
              <w:bottom w:val="single" w:sz="8" w:space="0" w:color="000000"/>
              <w:right w:val="single" w:sz="8" w:space="0" w:color="000000"/>
            </w:tcBorders>
          </w:tcPr>
          <w:p w:rsidR="0055314E" w:rsidRPr="00B75E35" w:rsidRDefault="0055314E" w:rsidP="0055314E">
            <w:pPr>
              <w:pStyle w:val="Default"/>
              <w:rPr>
                <w:rFonts w:asciiTheme="majorBidi" w:hAnsiTheme="majorBidi" w:cstheme="majorBidi"/>
                <w:sz w:val="22"/>
                <w:szCs w:val="22"/>
                <w:lang w:val="en-US"/>
              </w:rPr>
            </w:pPr>
            <w:r w:rsidRPr="00B75E35">
              <w:rPr>
                <w:rFonts w:asciiTheme="majorBidi" w:hAnsiTheme="majorBidi" w:cstheme="majorBidi"/>
                <w:b/>
                <w:bCs/>
                <w:sz w:val="22"/>
                <w:szCs w:val="22"/>
                <w:lang w:val="en-US"/>
              </w:rPr>
              <w:t xml:space="preserve">Outcome 1.1: </w:t>
            </w:r>
          </w:p>
          <w:p w:rsidR="004D09DD" w:rsidRPr="00B75E35" w:rsidRDefault="0055314E" w:rsidP="00B75E35">
            <w:pPr>
              <w:spacing w:after="0" w:line="240" w:lineRule="atLeast"/>
              <w:rPr>
                <w:rFonts w:asciiTheme="majorBidi" w:eastAsia="Times New Roman" w:hAnsiTheme="majorBidi" w:cstheme="majorBidi"/>
                <w:lang w:val="en-US" w:eastAsia="fr-FR"/>
              </w:rPr>
            </w:pPr>
            <w:r w:rsidRPr="00B75E35">
              <w:rPr>
                <w:rFonts w:asciiTheme="majorBidi" w:hAnsiTheme="majorBidi" w:cstheme="majorBidi"/>
                <w:b/>
                <w:bCs/>
                <w:lang w:val="en-US"/>
              </w:rPr>
              <w:t xml:space="preserve">Strengthened awareness, ownership and facilitation capacities of government services (DREDD) </w:t>
            </w:r>
          </w:p>
        </w:tc>
        <w:tc>
          <w:tcPr>
            <w:tcW w:w="2268" w:type="dxa"/>
            <w:tcBorders>
              <w:top w:val="single" w:sz="8" w:space="0" w:color="000000"/>
              <w:left w:val="single" w:sz="8" w:space="0" w:color="000000"/>
              <w:bottom w:val="single" w:sz="8" w:space="0" w:color="000000"/>
              <w:right w:val="single" w:sz="8" w:space="0" w:color="000000"/>
            </w:tcBorders>
          </w:tcPr>
          <w:p w:rsidR="0055314E" w:rsidRPr="00B75E35" w:rsidRDefault="0055314E"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DREDD have played an active and supportive role in the mobilization, organization and implementation of inter-village adaption planning processes </w:t>
            </w:r>
          </w:p>
          <w:p w:rsidR="004D09DD" w:rsidRPr="00B75E35" w:rsidRDefault="004D09DD" w:rsidP="00B75E35">
            <w:pPr>
              <w:spacing w:after="0" w:line="240" w:lineRule="atLeast"/>
              <w:rPr>
                <w:rFonts w:asciiTheme="majorBidi" w:eastAsia="Times New Roman" w:hAnsiTheme="majorBidi" w:cstheme="majorBidi"/>
                <w:lang w:val="en-US" w:eastAsia="fr-FR"/>
              </w:rPr>
            </w:pPr>
          </w:p>
        </w:tc>
        <w:tc>
          <w:tcPr>
            <w:tcW w:w="3190" w:type="dxa"/>
            <w:tcBorders>
              <w:top w:val="single" w:sz="8" w:space="0" w:color="000000"/>
              <w:left w:val="single" w:sz="8" w:space="0" w:color="000000"/>
              <w:bottom w:val="single" w:sz="8" w:space="0" w:color="000000"/>
              <w:right w:val="single" w:sz="8" w:space="0" w:color="000000"/>
            </w:tcBorders>
          </w:tcPr>
          <w:p w:rsidR="0055314E" w:rsidRPr="00B75E35" w:rsidRDefault="004D09DD" w:rsidP="00B75E35">
            <w:pPr>
              <w:spacing w:after="0" w:line="240" w:lineRule="atLeast"/>
              <w:rPr>
                <w:rFonts w:asciiTheme="majorBidi" w:hAnsiTheme="majorBidi" w:cstheme="majorBidi"/>
                <w:lang w:val="en-US"/>
              </w:rPr>
            </w:pPr>
            <w:r w:rsidRPr="00B75E35">
              <w:rPr>
                <w:rFonts w:asciiTheme="majorBidi" w:eastAsia="Times New Roman" w:hAnsiTheme="majorBidi" w:cstheme="majorBidi"/>
                <w:lang w:val="en-US" w:eastAsia="fr-FR"/>
              </w:rPr>
              <w:t xml:space="preserve"> </w:t>
            </w:r>
            <w:r w:rsidR="0055314E" w:rsidRPr="00B75E35">
              <w:rPr>
                <w:rFonts w:asciiTheme="majorBidi" w:hAnsiTheme="majorBidi" w:cstheme="majorBidi"/>
                <w:lang w:val="en-US"/>
              </w:rPr>
              <w:t xml:space="preserve">DREDD do not have capacity to provide any support to communities </w:t>
            </w:r>
          </w:p>
          <w:p w:rsidR="004D09DD" w:rsidRPr="00B75E35" w:rsidRDefault="004D09DD" w:rsidP="00B75E35">
            <w:pPr>
              <w:spacing w:after="0" w:line="240" w:lineRule="atLeast"/>
              <w:rPr>
                <w:rFonts w:asciiTheme="majorBidi" w:eastAsia="Times New Roman" w:hAnsiTheme="majorBidi" w:cstheme="majorBidi"/>
                <w:lang w:val="en-US" w:eastAsia="fr-FR"/>
              </w:rPr>
            </w:pPr>
          </w:p>
        </w:tc>
        <w:tc>
          <w:tcPr>
            <w:tcW w:w="1988" w:type="dxa"/>
            <w:tcBorders>
              <w:top w:val="single" w:sz="8" w:space="0" w:color="000000"/>
              <w:left w:val="single" w:sz="8" w:space="0" w:color="000000"/>
              <w:bottom w:val="single" w:sz="8" w:space="0" w:color="000000"/>
              <w:right w:val="single" w:sz="8" w:space="0" w:color="000000"/>
            </w:tcBorders>
          </w:tcPr>
          <w:p w:rsidR="0055314E" w:rsidRPr="00B75E35" w:rsidRDefault="0055314E"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DREDD have succeeded to provide information, guidance and facilitation support to 20 village clusters </w:t>
            </w:r>
          </w:p>
          <w:p w:rsidR="004D09DD" w:rsidRPr="00B75E35" w:rsidRDefault="004D09DD" w:rsidP="00B75E35">
            <w:pPr>
              <w:spacing w:after="0" w:line="240" w:lineRule="atLeast"/>
              <w:rPr>
                <w:rFonts w:asciiTheme="majorBidi" w:eastAsia="Times New Roman" w:hAnsiTheme="majorBidi" w:cstheme="majorBidi"/>
                <w:lang w:val="en-US" w:eastAsia="fr-FR"/>
              </w:rPr>
            </w:pPr>
          </w:p>
        </w:tc>
      </w:tr>
      <w:tr w:rsidR="004D09DD" w:rsidRPr="00B75E35" w:rsidTr="00B75E35">
        <w:tc>
          <w:tcPr>
            <w:tcW w:w="2405" w:type="dxa"/>
            <w:tcBorders>
              <w:top w:val="single" w:sz="8" w:space="0" w:color="000000"/>
              <w:left w:val="single" w:sz="8" w:space="0" w:color="000000"/>
              <w:bottom w:val="single" w:sz="8" w:space="0" w:color="000000"/>
              <w:right w:val="single" w:sz="8" w:space="0" w:color="000000"/>
            </w:tcBorders>
          </w:tcPr>
          <w:p w:rsidR="0055314E" w:rsidRPr="00B75E35" w:rsidRDefault="0055314E" w:rsidP="0055314E">
            <w:pPr>
              <w:pStyle w:val="Default"/>
              <w:rPr>
                <w:rFonts w:asciiTheme="majorBidi" w:hAnsiTheme="majorBidi" w:cstheme="majorBidi"/>
                <w:sz w:val="22"/>
                <w:szCs w:val="22"/>
                <w:lang w:val="en-US"/>
              </w:rPr>
            </w:pPr>
            <w:r w:rsidRPr="00B75E35">
              <w:rPr>
                <w:rFonts w:asciiTheme="majorBidi" w:hAnsiTheme="majorBidi" w:cstheme="majorBidi"/>
                <w:b/>
                <w:bCs/>
                <w:sz w:val="22"/>
                <w:szCs w:val="22"/>
                <w:lang w:val="en-US"/>
              </w:rPr>
              <w:t xml:space="preserve">Output 1.1: </w:t>
            </w:r>
          </w:p>
          <w:p w:rsidR="004D09DD" w:rsidRPr="00B75E35" w:rsidRDefault="0055314E" w:rsidP="00B75E35">
            <w:pPr>
              <w:spacing w:after="0" w:line="240" w:lineRule="atLeast"/>
              <w:rPr>
                <w:rFonts w:asciiTheme="majorBidi" w:eastAsia="Times New Roman" w:hAnsiTheme="majorBidi" w:cstheme="majorBidi"/>
                <w:lang w:val="en-US" w:eastAsia="fr-FR"/>
              </w:rPr>
            </w:pPr>
            <w:r w:rsidRPr="00B75E35">
              <w:rPr>
                <w:rFonts w:asciiTheme="majorBidi" w:hAnsiTheme="majorBidi" w:cstheme="majorBidi"/>
                <w:lang w:val="en-US"/>
              </w:rPr>
              <w:t xml:space="preserve">Technical services strengthened to access and analyze climate change information, food security, livelihoods and vulnerability information, and to monitor local development, and mobilize and support communities. </w:t>
            </w:r>
          </w:p>
        </w:tc>
        <w:tc>
          <w:tcPr>
            <w:tcW w:w="2268" w:type="dxa"/>
            <w:tcBorders>
              <w:top w:val="single" w:sz="8" w:space="0" w:color="000000"/>
              <w:left w:val="single" w:sz="8" w:space="0" w:color="000000"/>
              <w:bottom w:val="single" w:sz="8" w:space="0" w:color="000000"/>
              <w:right w:val="single" w:sz="8" w:space="0" w:color="000000"/>
            </w:tcBorders>
          </w:tcPr>
          <w:p w:rsidR="0055314E" w:rsidRPr="00B75E35" w:rsidRDefault="0055314E" w:rsidP="00B75E35">
            <w:pPr>
              <w:spacing w:after="0" w:line="240" w:lineRule="atLeast"/>
              <w:rPr>
                <w:rFonts w:asciiTheme="majorBidi" w:hAnsiTheme="majorBidi" w:cstheme="majorBidi"/>
                <w:lang w:val="en-US"/>
              </w:rPr>
            </w:pPr>
            <w:r w:rsidRPr="00B75E35">
              <w:rPr>
                <w:rFonts w:asciiTheme="majorBidi" w:hAnsiTheme="majorBidi" w:cstheme="majorBidi"/>
                <w:lang w:val="en-US"/>
              </w:rPr>
              <w:t xml:space="preserve">DREDD have been trained, have communicated with department and local level, have visited communities, have facilitated village cluster establishment and discussions </w:t>
            </w:r>
          </w:p>
          <w:p w:rsidR="004D09DD" w:rsidRPr="00B75E35" w:rsidRDefault="004D09DD" w:rsidP="00B75E35">
            <w:pPr>
              <w:spacing w:after="0" w:line="240" w:lineRule="atLeast"/>
              <w:rPr>
                <w:rFonts w:asciiTheme="majorBidi" w:eastAsia="Times New Roman" w:hAnsiTheme="majorBidi" w:cstheme="majorBidi"/>
                <w:lang w:val="en-US" w:eastAsia="fr-FR"/>
              </w:rPr>
            </w:pPr>
          </w:p>
        </w:tc>
        <w:tc>
          <w:tcPr>
            <w:tcW w:w="3190" w:type="dxa"/>
            <w:tcBorders>
              <w:top w:val="single" w:sz="8" w:space="0" w:color="000000"/>
              <w:left w:val="single" w:sz="8" w:space="0" w:color="000000"/>
              <w:bottom w:val="single" w:sz="8" w:space="0" w:color="000000"/>
              <w:right w:val="single" w:sz="8" w:space="0" w:color="000000"/>
            </w:tcBorders>
          </w:tcPr>
          <w:p w:rsidR="0055314E" w:rsidRPr="00B75E35" w:rsidRDefault="0055314E"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DREDD do not visit communities and do not provide information, support, guidance or facilitate processes </w:t>
            </w:r>
          </w:p>
          <w:p w:rsidR="004D09DD" w:rsidRPr="00B75E35" w:rsidRDefault="004D09DD" w:rsidP="00B75E35">
            <w:pPr>
              <w:spacing w:after="0" w:line="240" w:lineRule="atLeast"/>
              <w:rPr>
                <w:rFonts w:asciiTheme="majorBidi" w:eastAsia="Times New Roman" w:hAnsiTheme="majorBidi" w:cstheme="majorBidi"/>
                <w:lang w:val="en-US" w:eastAsia="fr-FR"/>
              </w:rPr>
            </w:pPr>
          </w:p>
        </w:tc>
        <w:tc>
          <w:tcPr>
            <w:tcW w:w="1988" w:type="dxa"/>
            <w:tcBorders>
              <w:top w:val="single" w:sz="8" w:space="0" w:color="000000"/>
              <w:left w:val="single" w:sz="8" w:space="0" w:color="000000"/>
              <w:bottom w:val="single" w:sz="8" w:space="0" w:color="000000"/>
              <w:right w:val="single" w:sz="8" w:space="0" w:color="000000"/>
            </w:tcBorders>
          </w:tcPr>
          <w:p w:rsidR="0055314E" w:rsidRPr="00B75E35" w:rsidRDefault="0055314E"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DREDDs have regular contact and trustful relationship with village clusters and communities that value their support </w:t>
            </w:r>
          </w:p>
          <w:p w:rsidR="004D09DD" w:rsidRPr="00B75E35" w:rsidRDefault="004D09DD" w:rsidP="00B75E35">
            <w:pPr>
              <w:spacing w:after="0" w:line="240" w:lineRule="atLeast"/>
              <w:rPr>
                <w:rFonts w:asciiTheme="majorBidi" w:eastAsia="Times New Roman" w:hAnsiTheme="majorBidi" w:cstheme="majorBidi"/>
                <w:lang w:val="en-US" w:eastAsia="fr-FR"/>
              </w:rPr>
            </w:pPr>
          </w:p>
        </w:tc>
      </w:tr>
      <w:tr w:rsidR="004D09DD" w:rsidRPr="00B75E35" w:rsidTr="00B75E35">
        <w:tc>
          <w:tcPr>
            <w:tcW w:w="2405" w:type="dxa"/>
            <w:tcBorders>
              <w:top w:val="single" w:sz="8" w:space="0" w:color="000000"/>
              <w:left w:val="single" w:sz="8" w:space="0" w:color="000000"/>
              <w:bottom w:val="single" w:sz="8" w:space="0" w:color="000000"/>
              <w:right w:val="single" w:sz="8" w:space="0" w:color="000000"/>
            </w:tcBorders>
          </w:tcPr>
          <w:p w:rsidR="00F46CF4" w:rsidRPr="00B75E35" w:rsidRDefault="00F46CF4" w:rsidP="00F46CF4">
            <w:pPr>
              <w:pStyle w:val="Default"/>
              <w:rPr>
                <w:rFonts w:asciiTheme="majorBidi" w:hAnsiTheme="majorBidi" w:cstheme="majorBidi"/>
                <w:sz w:val="22"/>
                <w:szCs w:val="22"/>
                <w:lang w:val="en-US"/>
              </w:rPr>
            </w:pPr>
            <w:r w:rsidRPr="00B75E35">
              <w:rPr>
                <w:rFonts w:asciiTheme="majorBidi" w:hAnsiTheme="majorBidi" w:cstheme="majorBidi"/>
                <w:b/>
                <w:bCs/>
                <w:sz w:val="22"/>
                <w:szCs w:val="22"/>
                <w:lang w:val="en-US"/>
              </w:rPr>
              <w:lastRenderedPageBreak/>
              <w:t xml:space="preserve">Output 1.2: </w:t>
            </w:r>
          </w:p>
          <w:p w:rsidR="004D09DD" w:rsidRPr="00B75E35" w:rsidRDefault="00F46CF4" w:rsidP="00B75E35">
            <w:pPr>
              <w:spacing w:after="0" w:line="240" w:lineRule="atLeast"/>
              <w:rPr>
                <w:rFonts w:asciiTheme="majorBidi" w:eastAsia="Times New Roman" w:hAnsiTheme="majorBidi" w:cstheme="majorBidi"/>
                <w:lang w:val="en-US" w:eastAsia="fr-FR"/>
              </w:rPr>
            </w:pPr>
            <w:r w:rsidRPr="00B75E35">
              <w:rPr>
                <w:rFonts w:asciiTheme="majorBidi" w:hAnsiTheme="majorBidi" w:cstheme="majorBidi"/>
                <w:lang w:val="en-US"/>
              </w:rPr>
              <w:t xml:space="preserve">Strengthening of Government’s threat, risk and vulnerability analysis capabilities by expanding current Vulnerability and Analysis methodologies to overlay climate threats and monitoring changes in landscapes using GIS technologies. </w:t>
            </w:r>
          </w:p>
        </w:tc>
        <w:tc>
          <w:tcPr>
            <w:tcW w:w="2268" w:type="dxa"/>
            <w:tcBorders>
              <w:top w:val="single" w:sz="8" w:space="0" w:color="000000"/>
              <w:left w:val="single" w:sz="8" w:space="0" w:color="000000"/>
              <w:bottom w:val="single" w:sz="8" w:space="0" w:color="000000"/>
              <w:right w:val="single" w:sz="8" w:space="0" w:color="000000"/>
            </w:tcBorders>
          </w:tcPr>
          <w:p w:rsidR="00F46CF4" w:rsidRPr="00B75E35" w:rsidRDefault="00F46CF4" w:rsidP="00B75E35">
            <w:pPr>
              <w:spacing w:after="0" w:line="240" w:lineRule="atLeast"/>
              <w:rPr>
                <w:rFonts w:asciiTheme="majorBidi" w:hAnsiTheme="majorBidi" w:cstheme="majorBidi"/>
                <w:lang w:val="en-US"/>
              </w:rPr>
            </w:pPr>
            <w:r w:rsidRPr="00B75E35">
              <w:rPr>
                <w:rFonts w:asciiTheme="majorBidi" w:hAnsiTheme="majorBidi" w:cstheme="majorBidi"/>
                <w:lang w:val="en-US"/>
              </w:rPr>
              <w:t xml:space="preserve">Preparation and communication to regional level of up-to-date and reliable information and analysis of climate change information and of government priorities </w:t>
            </w:r>
          </w:p>
          <w:p w:rsidR="004D09DD" w:rsidRPr="00B75E35" w:rsidRDefault="004D09DD" w:rsidP="00B75E35">
            <w:pPr>
              <w:spacing w:after="0" w:line="240" w:lineRule="atLeast"/>
              <w:rPr>
                <w:rFonts w:asciiTheme="majorBidi" w:eastAsia="Times New Roman" w:hAnsiTheme="majorBidi" w:cstheme="majorBidi"/>
                <w:lang w:val="en-US" w:eastAsia="fr-FR"/>
              </w:rPr>
            </w:pPr>
          </w:p>
          <w:p w:rsidR="004D09DD" w:rsidRPr="00B75E35" w:rsidRDefault="004D09DD" w:rsidP="00B75E35">
            <w:pPr>
              <w:spacing w:after="0" w:line="240" w:lineRule="atLeast"/>
              <w:rPr>
                <w:rFonts w:asciiTheme="majorBidi" w:eastAsia="Times New Roman" w:hAnsiTheme="majorBidi" w:cstheme="majorBidi"/>
                <w:lang w:val="en-US" w:eastAsia="fr-FR"/>
              </w:rPr>
            </w:pPr>
          </w:p>
        </w:tc>
        <w:tc>
          <w:tcPr>
            <w:tcW w:w="3190" w:type="dxa"/>
            <w:tcBorders>
              <w:top w:val="single" w:sz="8" w:space="0" w:color="000000"/>
              <w:left w:val="single" w:sz="8" w:space="0" w:color="000000"/>
              <w:bottom w:val="single" w:sz="8" w:space="0" w:color="000000"/>
              <w:right w:val="single" w:sz="8" w:space="0" w:color="000000"/>
            </w:tcBorders>
          </w:tcPr>
          <w:p w:rsidR="00F46CF4" w:rsidRPr="00B75E35" w:rsidRDefault="00F46CF4"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DREDD hardly receive any guidance, information and analysis from central level </w:t>
            </w:r>
          </w:p>
          <w:p w:rsidR="004D09DD" w:rsidRPr="00B75E35" w:rsidRDefault="004D09DD" w:rsidP="00B75E35">
            <w:pPr>
              <w:spacing w:after="0" w:line="240" w:lineRule="atLeast"/>
              <w:rPr>
                <w:rFonts w:asciiTheme="majorBidi" w:eastAsia="Times New Roman" w:hAnsiTheme="majorBidi" w:cstheme="majorBidi"/>
                <w:lang w:val="en-US" w:eastAsia="fr-FR"/>
              </w:rPr>
            </w:pPr>
          </w:p>
        </w:tc>
        <w:tc>
          <w:tcPr>
            <w:tcW w:w="1988" w:type="dxa"/>
            <w:tcBorders>
              <w:top w:val="single" w:sz="8" w:space="0" w:color="000000"/>
              <w:left w:val="single" w:sz="8" w:space="0" w:color="000000"/>
              <w:bottom w:val="single" w:sz="8" w:space="0" w:color="000000"/>
              <w:right w:val="single" w:sz="8" w:space="0" w:color="000000"/>
            </w:tcBorders>
          </w:tcPr>
          <w:p w:rsidR="00F46CF4" w:rsidRPr="00B75E35" w:rsidRDefault="00F46CF4"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Regular communications between central level and DREDD provide up-to date information and guidance, adapted to the capacity at regional level </w:t>
            </w:r>
          </w:p>
          <w:p w:rsidR="004D09DD" w:rsidRPr="00B75E35" w:rsidRDefault="004D09DD" w:rsidP="00B75E35">
            <w:pPr>
              <w:spacing w:after="0" w:line="240" w:lineRule="atLeast"/>
              <w:rPr>
                <w:rFonts w:asciiTheme="majorBidi" w:eastAsia="Times New Roman" w:hAnsiTheme="majorBidi" w:cstheme="majorBidi"/>
                <w:lang w:val="en-US" w:eastAsia="fr-FR"/>
              </w:rPr>
            </w:pPr>
          </w:p>
        </w:tc>
      </w:tr>
      <w:tr w:rsidR="004D09DD" w:rsidRPr="00B75E35" w:rsidTr="00B75E35">
        <w:tc>
          <w:tcPr>
            <w:tcW w:w="2405" w:type="dxa"/>
            <w:tcBorders>
              <w:top w:val="single" w:sz="8" w:space="0" w:color="000000"/>
              <w:left w:val="single" w:sz="8" w:space="0" w:color="000000"/>
              <w:bottom w:val="single" w:sz="8" w:space="0" w:color="000000"/>
              <w:right w:val="single" w:sz="8" w:space="0" w:color="000000"/>
            </w:tcBorders>
          </w:tcPr>
          <w:p w:rsidR="002E5D59" w:rsidRPr="00B75E35" w:rsidRDefault="002E5D59" w:rsidP="00B75E35">
            <w:pPr>
              <w:spacing w:after="0" w:line="240" w:lineRule="atLeast"/>
              <w:rPr>
                <w:rFonts w:asciiTheme="majorBidi" w:hAnsiTheme="majorBidi" w:cstheme="majorBidi"/>
                <w:lang w:val="en-US"/>
              </w:rPr>
            </w:pPr>
            <w:r w:rsidRPr="00B75E35">
              <w:rPr>
                <w:rFonts w:asciiTheme="majorBidi" w:hAnsiTheme="majorBidi" w:cstheme="majorBidi"/>
                <w:b/>
                <w:bCs/>
                <w:lang w:val="en-US"/>
              </w:rPr>
              <w:t xml:space="preserve">Outcome 1.2: </w:t>
            </w:r>
          </w:p>
          <w:p w:rsidR="004D09DD" w:rsidRPr="00B75E35" w:rsidRDefault="002E5D59" w:rsidP="00B75E35">
            <w:pPr>
              <w:spacing w:after="0" w:line="240" w:lineRule="atLeast"/>
              <w:rPr>
                <w:rFonts w:asciiTheme="majorBidi" w:eastAsia="Times New Roman" w:hAnsiTheme="majorBidi" w:cstheme="majorBidi"/>
                <w:lang w:val="en-US" w:eastAsia="fr-FR"/>
              </w:rPr>
            </w:pPr>
            <w:r w:rsidRPr="00B75E35">
              <w:rPr>
                <w:rFonts w:asciiTheme="majorBidi" w:hAnsiTheme="majorBidi" w:cstheme="majorBidi"/>
                <w:b/>
                <w:bCs/>
                <w:lang w:val="en-US"/>
              </w:rPr>
              <w:t xml:space="preserve">Strengthened awareness, ownership, planning and management capacities at community level for local natural resource management and climate change adaptation </w:t>
            </w:r>
          </w:p>
        </w:tc>
        <w:tc>
          <w:tcPr>
            <w:tcW w:w="2268" w:type="dxa"/>
            <w:tcBorders>
              <w:top w:val="single" w:sz="8" w:space="0" w:color="000000"/>
              <w:left w:val="single" w:sz="8" w:space="0" w:color="000000"/>
              <w:bottom w:val="single" w:sz="8" w:space="0" w:color="000000"/>
              <w:right w:val="single" w:sz="8" w:space="0" w:color="000000"/>
            </w:tcBorders>
          </w:tcPr>
          <w:p w:rsidR="002E5D59" w:rsidRPr="00B75E35" w:rsidRDefault="002E5D59"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Communities and their relevant sub-groups (e.g. women, livelihood groups, etc.) have actively participated in the preparation of the inter-village adaptation plans prepared and see their interests adequately reflected. </w:t>
            </w:r>
          </w:p>
          <w:p w:rsidR="004D09DD" w:rsidRPr="00B75E35" w:rsidRDefault="004D09DD" w:rsidP="00B75E35">
            <w:pPr>
              <w:spacing w:after="0" w:line="240" w:lineRule="atLeast"/>
              <w:rPr>
                <w:rFonts w:asciiTheme="majorBidi" w:eastAsia="Times New Roman" w:hAnsiTheme="majorBidi" w:cstheme="majorBidi"/>
                <w:lang w:val="en-US" w:eastAsia="fr-FR"/>
              </w:rPr>
            </w:pPr>
          </w:p>
        </w:tc>
        <w:tc>
          <w:tcPr>
            <w:tcW w:w="3190" w:type="dxa"/>
            <w:tcBorders>
              <w:top w:val="single" w:sz="8" w:space="0" w:color="000000"/>
              <w:left w:val="single" w:sz="8" w:space="0" w:color="000000"/>
              <w:bottom w:val="single" w:sz="8" w:space="0" w:color="000000"/>
              <w:right w:val="single" w:sz="8" w:space="0" w:color="000000"/>
            </w:tcBorders>
          </w:tcPr>
          <w:p w:rsidR="002E5D59" w:rsidRPr="00B75E35" w:rsidRDefault="002E5D59"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There is only little joint discussion at community level, and not all groups are involved; no inter-village discussions take place </w:t>
            </w:r>
          </w:p>
          <w:p w:rsidR="004D09DD" w:rsidRPr="00B75E35" w:rsidRDefault="004D09DD" w:rsidP="00B75E35">
            <w:pPr>
              <w:spacing w:after="0" w:line="240" w:lineRule="atLeast"/>
              <w:rPr>
                <w:rFonts w:asciiTheme="majorBidi" w:eastAsia="Times New Roman" w:hAnsiTheme="majorBidi" w:cstheme="majorBidi"/>
                <w:lang w:val="en-US" w:eastAsia="fr-FR"/>
              </w:rPr>
            </w:pPr>
          </w:p>
        </w:tc>
        <w:tc>
          <w:tcPr>
            <w:tcW w:w="1988" w:type="dxa"/>
            <w:tcBorders>
              <w:top w:val="single" w:sz="8" w:space="0" w:color="000000"/>
              <w:left w:val="single" w:sz="8" w:space="0" w:color="000000"/>
              <w:bottom w:val="single" w:sz="8" w:space="0" w:color="000000"/>
              <w:right w:val="single" w:sz="8" w:space="0" w:color="000000"/>
            </w:tcBorders>
          </w:tcPr>
          <w:p w:rsidR="002E5D59" w:rsidRPr="00B75E35" w:rsidRDefault="002E5D59"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About 100 villages in 20 village clusters understand, own and manage their adaption plans and their natural resources </w:t>
            </w:r>
          </w:p>
          <w:p w:rsidR="004D09DD" w:rsidRPr="00B75E35" w:rsidRDefault="004D09DD" w:rsidP="00B75E35">
            <w:pPr>
              <w:spacing w:after="0" w:line="240" w:lineRule="atLeast"/>
              <w:rPr>
                <w:rFonts w:asciiTheme="majorBidi" w:eastAsia="Times New Roman" w:hAnsiTheme="majorBidi" w:cstheme="majorBidi"/>
                <w:lang w:val="en-US" w:eastAsia="fr-FR"/>
              </w:rPr>
            </w:pPr>
          </w:p>
        </w:tc>
      </w:tr>
      <w:tr w:rsidR="004D09DD" w:rsidRPr="00B75E35" w:rsidTr="00B75E35">
        <w:tc>
          <w:tcPr>
            <w:tcW w:w="2405" w:type="dxa"/>
            <w:tcBorders>
              <w:top w:val="single" w:sz="8" w:space="0" w:color="000000"/>
              <w:left w:val="single" w:sz="8" w:space="0" w:color="000000"/>
              <w:bottom w:val="single" w:sz="8" w:space="0" w:color="000000"/>
              <w:right w:val="single" w:sz="8" w:space="0" w:color="000000"/>
            </w:tcBorders>
          </w:tcPr>
          <w:p w:rsidR="002E5D59" w:rsidRPr="00B75E35" w:rsidRDefault="002E5D59" w:rsidP="002E5D59">
            <w:pPr>
              <w:pStyle w:val="Default"/>
              <w:rPr>
                <w:rFonts w:asciiTheme="majorBidi" w:hAnsiTheme="majorBidi" w:cstheme="majorBidi"/>
                <w:sz w:val="22"/>
                <w:szCs w:val="22"/>
                <w:lang w:val="en-US"/>
              </w:rPr>
            </w:pPr>
            <w:r w:rsidRPr="00B75E35">
              <w:rPr>
                <w:rFonts w:asciiTheme="majorBidi" w:hAnsiTheme="majorBidi" w:cstheme="majorBidi"/>
                <w:b/>
                <w:bCs/>
                <w:sz w:val="22"/>
                <w:szCs w:val="22"/>
                <w:lang w:val="en-US"/>
              </w:rPr>
              <w:t xml:space="preserve">Output 1.3: </w:t>
            </w:r>
          </w:p>
          <w:p w:rsidR="004D09DD" w:rsidRPr="00B75E35" w:rsidRDefault="002E5D59" w:rsidP="00B75E35">
            <w:pPr>
              <w:spacing w:after="0" w:line="240" w:lineRule="atLeast"/>
              <w:rPr>
                <w:rFonts w:asciiTheme="majorBidi" w:eastAsia="Times New Roman" w:hAnsiTheme="majorBidi" w:cstheme="majorBidi"/>
                <w:lang w:val="en-US" w:eastAsia="fr-FR"/>
              </w:rPr>
            </w:pPr>
            <w:r w:rsidRPr="00B75E35">
              <w:rPr>
                <w:rFonts w:asciiTheme="majorBidi" w:hAnsiTheme="majorBidi" w:cstheme="majorBidi"/>
                <w:lang w:val="en-US"/>
              </w:rPr>
              <w:t xml:space="preserve">20 inter-village associations established and supported. </w:t>
            </w:r>
          </w:p>
        </w:tc>
        <w:tc>
          <w:tcPr>
            <w:tcW w:w="2268" w:type="dxa"/>
            <w:tcBorders>
              <w:top w:val="single" w:sz="8" w:space="0" w:color="000000"/>
              <w:left w:val="single" w:sz="8" w:space="0" w:color="000000"/>
              <w:bottom w:val="single" w:sz="8" w:space="0" w:color="000000"/>
              <w:right w:val="single" w:sz="8" w:space="0" w:color="000000"/>
            </w:tcBorders>
          </w:tcPr>
          <w:p w:rsidR="002E5D59" w:rsidRPr="00B75E35" w:rsidRDefault="002E5D59"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Inter-village associations exist and are active in on form or the other in each of 20 targeted clusters </w:t>
            </w:r>
          </w:p>
          <w:p w:rsidR="004D09DD" w:rsidRPr="00B75E35" w:rsidRDefault="004D09DD" w:rsidP="00B75E35">
            <w:pPr>
              <w:spacing w:after="0" w:line="240" w:lineRule="atLeast"/>
              <w:rPr>
                <w:rFonts w:asciiTheme="majorBidi" w:eastAsia="Times New Roman" w:hAnsiTheme="majorBidi" w:cstheme="majorBidi"/>
                <w:lang w:val="en-US" w:eastAsia="fr-FR"/>
              </w:rPr>
            </w:pPr>
          </w:p>
        </w:tc>
        <w:tc>
          <w:tcPr>
            <w:tcW w:w="3190" w:type="dxa"/>
            <w:tcBorders>
              <w:top w:val="single" w:sz="8" w:space="0" w:color="000000"/>
              <w:left w:val="single" w:sz="8" w:space="0" w:color="000000"/>
              <w:bottom w:val="single" w:sz="8" w:space="0" w:color="000000"/>
              <w:right w:val="single" w:sz="8" w:space="0" w:color="000000"/>
            </w:tcBorders>
          </w:tcPr>
          <w:p w:rsidR="002E5D59" w:rsidRPr="00B75E35" w:rsidRDefault="002E5D59"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In some clusters, some form of cooperation structure may exist, on which the project can build. </w:t>
            </w:r>
          </w:p>
          <w:p w:rsidR="004D09DD" w:rsidRPr="00B75E35" w:rsidRDefault="004D09DD" w:rsidP="00B75E35">
            <w:pPr>
              <w:spacing w:after="0" w:line="240" w:lineRule="atLeast"/>
              <w:rPr>
                <w:rFonts w:asciiTheme="majorBidi" w:eastAsia="Times New Roman" w:hAnsiTheme="majorBidi" w:cstheme="majorBidi"/>
                <w:lang w:val="en-US" w:eastAsia="fr-FR"/>
              </w:rPr>
            </w:pPr>
          </w:p>
        </w:tc>
        <w:tc>
          <w:tcPr>
            <w:tcW w:w="1988" w:type="dxa"/>
            <w:tcBorders>
              <w:top w:val="single" w:sz="8" w:space="0" w:color="000000"/>
              <w:left w:val="single" w:sz="8" w:space="0" w:color="000000"/>
              <w:bottom w:val="single" w:sz="8" w:space="0" w:color="000000"/>
              <w:right w:val="single" w:sz="8" w:space="0" w:color="000000"/>
            </w:tcBorders>
          </w:tcPr>
          <w:p w:rsidR="002E5D59" w:rsidRPr="00B75E35" w:rsidRDefault="002E5D59"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20 inter-village associations with a role in managing natural resources and adaptation plans </w:t>
            </w:r>
            <w:r w:rsidR="000B6051" w:rsidRPr="00B75E35">
              <w:rPr>
                <w:rFonts w:asciiTheme="majorBidi" w:hAnsiTheme="majorBidi" w:cstheme="majorBidi"/>
                <w:sz w:val="22"/>
                <w:szCs w:val="22"/>
                <w:lang w:val="en-US"/>
              </w:rPr>
              <w:t>recognized</w:t>
            </w:r>
            <w:r w:rsidRPr="00B75E35">
              <w:rPr>
                <w:rFonts w:asciiTheme="majorBidi" w:hAnsiTheme="majorBidi" w:cstheme="majorBidi"/>
                <w:sz w:val="22"/>
                <w:szCs w:val="22"/>
                <w:lang w:val="en-US"/>
              </w:rPr>
              <w:t xml:space="preserve"> by population and DREDD </w:t>
            </w:r>
          </w:p>
          <w:p w:rsidR="004D09DD" w:rsidRPr="00B75E35" w:rsidRDefault="004D09DD" w:rsidP="00B75E35">
            <w:pPr>
              <w:spacing w:after="0" w:line="240" w:lineRule="atLeast"/>
              <w:rPr>
                <w:rFonts w:asciiTheme="majorBidi" w:eastAsia="Times New Roman" w:hAnsiTheme="majorBidi" w:cstheme="majorBidi"/>
                <w:lang w:val="en-US" w:eastAsia="fr-FR"/>
              </w:rPr>
            </w:pPr>
          </w:p>
        </w:tc>
      </w:tr>
      <w:tr w:rsidR="004D09DD" w:rsidRPr="00B75E35" w:rsidTr="00B75E35">
        <w:tc>
          <w:tcPr>
            <w:tcW w:w="2405" w:type="dxa"/>
            <w:tcBorders>
              <w:top w:val="single" w:sz="8" w:space="0" w:color="000000"/>
              <w:left w:val="single" w:sz="8" w:space="0" w:color="000000"/>
              <w:bottom w:val="single" w:sz="8" w:space="0" w:color="000000"/>
              <w:right w:val="single" w:sz="8" w:space="0" w:color="000000"/>
            </w:tcBorders>
          </w:tcPr>
          <w:p w:rsidR="002E5D59" w:rsidRPr="00B75E35" w:rsidRDefault="002E5D59" w:rsidP="002E5D59">
            <w:pPr>
              <w:pStyle w:val="Default"/>
              <w:rPr>
                <w:rFonts w:asciiTheme="majorBidi" w:hAnsiTheme="majorBidi" w:cstheme="majorBidi"/>
                <w:sz w:val="22"/>
                <w:szCs w:val="22"/>
                <w:lang w:val="en-US"/>
              </w:rPr>
            </w:pPr>
            <w:r w:rsidRPr="00B75E35">
              <w:rPr>
                <w:rFonts w:asciiTheme="majorBidi" w:hAnsiTheme="majorBidi" w:cstheme="majorBidi"/>
                <w:b/>
                <w:bCs/>
                <w:sz w:val="22"/>
                <w:szCs w:val="22"/>
                <w:lang w:val="en-US"/>
              </w:rPr>
              <w:t xml:space="preserve">Output 1.4: </w:t>
            </w:r>
          </w:p>
          <w:p w:rsidR="004D09DD" w:rsidRPr="00B75E35" w:rsidRDefault="002E5D59" w:rsidP="00B75E35">
            <w:pPr>
              <w:spacing w:after="0" w:line="240" w:lineRule="atLeast"/>
              <w:rPr>
                <w:rFonts w:asciiTheme="majorBidi" w:eastAsia="Times New Roman" w:hAnsiTheme="majorBidi" w:cstheme="majorBidi"/>
                <w:lang w:val="en-US" w:eastAsia="fr-FR"/>
              </w:rPr>
            </w:pPr>
            <w:r w:rsidRPr="00B75E35">
              <w:rPr>
                <w:rFonts w:asciiTheme="majorBidi" w:hAnsiTheme="majorBidi" w:cstheme="majorBidi"/>
                <w:lang w:val="en-US"/>
              </w:rPr>
              <w:t xml:space="preserve">Communities trained in climate change threats and adaptation measures, which reduce vulnerability, in particular related to food insecurity. </w:t>
            </w:r>
          </w:p>
        </w:tc>
        <w:tc>
          <w:tcPr>
            <w:tcW w:w="2268" w:type="dxa"/>
            <w:tcBorders>
              <w:top w:val="single" w:sz="8" w:space="0" w:color="000000"/>
              <w:left w:val="single" w:sz="8" w:space="0" w:color="000000"/>
              <w:bottom w:val="single" w:sz="8" w:space="0" w:color="000000"/>
              <w:right w:val="single" w:sz="8" w:space="0" w:color="000000"/>
            </w:tcBorders>
          </w:tcPr>
          <w:p w:rsidR="002E5D59" w:rsidRPr="00B75E35" w:rsidRDefault="002E5D59"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Number of people (gender-disaggregated) and communities trained </w:t>
            </w:r>
          </w:p>
          <w:p w:rsidR="004D09DD" w:rsidRPr="00B75E35" w:rsidRDefault="004D09DD" w:rsidP="00B75E35">
            <w:pPr>
              <w:spacing w:after="0" w:line="240" w:lineRule="atLeast"/>
              <w:rPr>
                <w:rFonts w:asciiTheme="majorBidi" w:eastAsia="Times New Roman" w:hAnsiTheme="majorBidi" w:cstheme="majorBidi"/>
                <w:lang w:val="en-US" w:eastAsia="fr-FR"/>
              </w:rPr>
            </w:pPr>
          </w:p>
        </w:tc>
        <w:tc>
          <w:tcPr>
            <w:tcW w:w="3190" w:type="dxa"/>
            <w:tcBorders>
              <w:top w:val="single" w:sz="8" w:space="0" w:color="000000"/>
              <w:left w:val="single" w:sz="8" w:space="0" w:color="000000"/>
              <w:bottom w:val="single" w:sz="8" w:space="0" w:color="000000"/>
              <w:right w:val="single" w:sz="8" w:space="0" w:color="000000"/>
            </w:tcBorders>
          </w:tcPr>
          <w:p w:rsidR="002E5D59" w:rsidRPr="00B75E35" w:rsidRDefault="002E5D59"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Communities are aware of degrading natural resources, but rarely of context, causes and adaptation options </w:t>
            </w:r>
          </w:p>
          <w:p w:rsidR="004D09DD" w:rsidRPr="00B75E35" w:rsidRDefault="004D09DD" w:rsidP="00B75E35">
            <w:pPr>
              <w:spacing w:after="0" w:line="240" w:lineRule="atLeast"/>
              <w:rPr>
                <w:rFonts w:asciiTheme="majorBidi" w:eastAsia="Times New Roman" w:hAnsiTheme="majorBidi" w:cstheme="majorBidi"/>
                <w:lang w:val="en-US" w:eastAsia="fr-FR"/>
              </w:rPr>
            </w:pPr>
          </w:p>
        </w:tc>
        <w:tc>
          <w:tcPr>
            <w:tcW w:w="1988" w:type="dxa"/>
            <w:tcBorders>
              <w:top w:val="single" w:sz="8" w:space="0" w:color="000000"/>
              <w:left w:val="single" w:sz="8" w:space="0" w:color="000000"/>
              <w:bottom w:val="single" w:sz="8" w:space="0" w:color="000000"/>
              <w:right w:val="single" w:sz="8" w:space="0" w:color="000000"/>
            </w:tcBorders>
          </w:tcPr>
          <w:p w:rsidR="002E5D59" w:rsidRPr="00B75E35" w:rsidRDefault="002E5D59"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Communities have the capacity to analyse and understand their situation, and adaptation options </w:t>
            </w:r>
          </w:p>
          <w:p w:rsidR="004D09DD" w:rsidRPr="00B75E35" w:rsidRDefault="004D09DD" w:rsidP="00B75E35">
            <w:pPr>
              <w:spacing w:after="0" w:line="240" w:lineRule="atLeast"/>
              <w:rPr>
                <w:rFonts w:asciiTheme="majorBidi" w:eastAsia="Times New Roman" w:hAnsiTheme="majorBidi" w:cstheme="majorBidi"/>
                <w:lang w:val="en-US" w:eastAsia="fr-FR"/>
              </w:rPr>
            </w:pPr>
          </w:p>
        </w:tc>
      </w:tr>
      <w:tr w:rsidR="004D09DD" w:rsidRPr="00B75E35" w:rsidTr="00B75E35">
        <w:tc>
          <w:tcPr>
            <w:tcW w:w="2405" w:type="dxa"/>
            <w:tcBorders>
              <w:top w:val="single" w:sz="8" w:space="0" w:color="000000"/>
              <w:left w:val="single" w:sz="8" w:space="0" w:color="000000"/>
              <w:bottom w:val="single" w:sz="8" w:space="0" w:color="000000"/>
              <w:right w:val="single" w:sz="8" w:space="0" w:color="000000"/>
            </w:tcBorders>
          </w:tcPr>
          <w:p w:rsidR="0013536C" w:rsidRPr="00B75E35" w:rsidRDefault="0013536C" w:rsidP="0013536C">
            <w:pPr>
              <w:pStyle w:val="Default"/>
              <w:rPr>
                <w:rFonts w:asciiTheme="majorBidi" w:hAnsiTheme="majorBidi" w:cstheme="majorBidi"/>
                <w:sz w:val="22"/>
                <w:szCs w:val="22"/>
                <w:lang w:val="en-US"/>
              </w:rPr>
            </w:pPr>
            <w:r w:rsidRPr="00B75E35">
              <w:rPr>
                <w:rFonts w:asciiTheme="majorBidi" w:hAnsiTheme="majorBidi" w:cstheme="majorBidi"/>
                <w:b/>
                <w:bCs/>
                <w:sz w:val="22"/>
                <w:szCs w:val="22"/>
                <w:lang w:val="en-US"/>
              </w:rPr>
              <w:t xml:space="preserve">Output 1.5: </w:t>
            </w:r>
          </w:p>
          <w:p w:rsidR="0013536C" w:rsidRPr="00B75E35" w:rsidRDefault="0013536C" w:rsidP="0013536C">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100 villages, being clustered according to landscape, ecosystem and livelihoods, have prepared adaptation plans that are integrated into local development planning. </w:t>
            </w:r>
          </w:p>
          <w:p w:rsidR="004D09DD" w:rsidRPr="00B75E35" w:rsidRDefault="0013536C" w:rsidP="00B75E35">
            <w:pPr>
              <w:spacing w:after="0" w:line="240" w:lineRule="atLeast"/>
              <w:rPr>
                <w:rFonts w:asciiTheme="majorBidi" w:eastAsia="Times New Roman" w:hAnsiTheme="majorBidi" w:cstheme="majorBidi"/>
                <w:lang w:val="en-US" w:eastAsia="fr-FR"/>
              </w:rPr>
            </w:pPr>
            <w:r w:rsidRPr="00B75E35">
              <w:rPr>
                <w:rFonts w:asciiTheme="majorBidi" w:hAnsiTheme="majorBidi" w:cstheme="majorBidi"/>
                <w:lang w:val="en-US"/>
              </w:rPr>
              <w:t xml:space="preserve">Identification of adaptation technology requirements such as integrated livestock water and cropping systems. </w:t>
            </w:r>
          </w:p>
        </w:tc>
        <w:tc>
          <w:tcPr>
            <w:tcW w:w="2268" w:type="dxa"/>
            <w:tcBorders>
              <w:top w:val="single" w:sz="8" w:space="0" w:color="000000"/>
              <w:left w:val="single" w:sz="8" w:space="0" w:color="000000"/>
              <w:bottom w:val="single" w:sz="8" w:space="0" w:color="000000"/>
              <w:right w:val="single" w:sz="8" w:space="0" w:color="000000"/>
            </w:tcBorders>
          </w:tcPr>
          <w:p w:rsidR="0013536C" w:rsidRPr="00B75E35" w:rsidRDefault="0013536C"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20 village cluster adaptation plans developed in a participatory way and officially recognised by DREDD </w:t>
            </w:r>
          </w:p>
          <w:p w:rsidR="004D09DD" w:rsidRPr="00B75E35" w:rsidRDefault="0013536C" w:rsidP="00B75E35">
            <w:pPr>
              <w:spacing w:after="0" w:line="240" w:lineRule="atLeast"/>
              <w:rPr>
                <w:rFonts w:asciiTheme="majorBidi" w:eastAsia="Times New Roman" w:hAnsiTheme="majorBidi" w:cstheme="majorBidi"/>
                <w:lang w:val="en-US" w:eastAsia="fr-FR"/>
              </w:rPr>
            </w:pPr>
            <w:r w:rsidRPr="00B75E35">
              <w:rPr>
                <w:rFonts w:asciiTheme="majorBidi" w:hAnsiTheme="majorBidi" w:cstheme="majorBidi"/>
                <w:lang w:val="en-US"/>
              </w:rPr>
              <w:t xml:space="preserve">Specific studies on adaptation technology requirements are available at the relevant levels </w:t>
            </w:r>
          </w:p>
        </w:tc>
        <w:tc>
          <w:tcPr>
            <w:tcW w:w="3190" w:type="dxa"/>
            <w:tcBorders>
              <w:top w:val="single" w:sz="8" w:space="0" w:color="000000"/>
              <w:left w:val="single" w:sz="8" w:space="0" w:color="000000"/>
              <w:bottom w:val="single" w:sz="8" w:space="0" w:color="000000"/>
              <w:right w:val="single" w:sz="8" w:space="0" w:color="000000"/>
            </w:tcBorders>
          </w:tcPr>
          <w:p w:rsidR="0013536C" w:rsidRPr="00B75E35" w:rsidRDefault="004D09DD" w:rsidP="00B75E35">
            <w:pPr>
              <w:spacing w:after="0" w:line="240" w:lineRule="atLeast"/>
              <w:rPr>
                <w:rFonts w:asciiTheme="majorBidi" w:hAnsiTheme="majorBidi" w:cstheme="majorBidi"/>
                <w:lang w:val="en-US"/>
              </w:rPr>
            </w:pPr>
            <w:r w:rsidRPr="00B75E35">
              <w:rPr>
                <w:rFonts w:asciiTheme="majorBidi" w:eastAsia="Times New Roman" w:hAnsiTheme="majorBidi" w:cstheme="majorBidi"/>
                <w:lang w:val="en-US" w:eastAsia="fr-FR"/>
              </w:rPr>
              <w:t xml:space="preserve"> </w:t>
            </w:r>
            <w:r w:rsidR="0013536C" w:rsidRPr="00B75E35">
              <w:rPr>
                <w:rFonts w:asciiTheme="majorBidi" w:hAnsiTheme="majorBidi" w:cstheme="majorBidi"/>
                <w:lang w:val="en-US"/>
              </w:rPr>
              <w:t xml:space="preserve">Communities and village associations do not prepare comprehensive adaptation plans </w:t>
            </w:r>
          </w:p>
          <w:p w:rsidR="004D09DD" w:rsidRPr="00B75E35" w:rsidRDefault="0013536C" w:rsidP="00B75E35">
            <w:pPr>
              <w:spacing w:after="0" w:line="240" w:lineRule="atLeast"/>
              <w:rPr>
                <w:rFonts w:asciiTheme="majorBidi" w:eastAsia="Times New Roman" w:hAnsiTheme="majorBidi" w:cstheme="majorBidi"/>
                <w:lang w:val="en-US" w:eastAsia="fr-FR"/>
              </w:rPr>
            </w:pPr>
            <w:r w:rsidRPr="00B75E35">
              <w:rPr>
                <w:rFonts w:asciiTheme="majorBidi" w:hAnsiTheme="majorBidi" w:cstheme="majorBidi"/>
                <w:lang w:val="en-US"/>
              </w:rPr>
              <w:t xml:space="preserve">A number of </w:t>
            </w:r>
            <w:r w:rsidRPr="00B75E35">
              <w:rPr>
                <w:rFonts w:asciiTheme="majorBidi" w:hAnsiTheme="majorBidi" w:cstheme="majorBidi"/>
                <w:i/>
                <w:iCs/>
                <w:lang w:val="en-US"/>
              </w:rPr>
              <w:t xml:space="preserve">ad hoc </w:t>
            </w:r>
            <w:r w:rsidRPr="00B75E35">
              <w:rPr>
                <w:rFonts w:asciiTheme="majorBidi" w:hAnsiTheme="majorBidi" w:cstheme="majorBidi"/>
                <w:lang w:val="en-US"/>
              </w:rPr>
              <w:t xml:space="preserve">studies exist within several projects, but are not systematically made available </w:t>
            </w:r>
          </w:p>
        </w:tc>
        <w:tc>
          <w:tcPr>
            <w:tcW w:w="1988" w:type="dxa"/>
            <w:tcBorders>
              <w:top w:val="single" w:sz="8" w:space="0" w:color="000000"/>
              <w:left w:val="single" w:sz="8" w:space="0" w:color="000000"/>
              <w:bottom w:val="single" w:sz="8" w:space="0" w:color="000000"/>
              <w:right w:val="single" w:sz="8" w:space="0" w:color="000000"/>
            </w:tcBorders>
          </w:tcPr>
          <w:p w:rsidR="0013536C" w:rsidRPr="00B75E35" w:rsidRDefault="0013536C"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Adaptation plans include analysis, discussion of options, decision on priorities and analysis of implications (costs, maintenance) </w:t>
            </w:r>
          </w:p>
          <w:p w:rsidR="004D09DD" w:rsidRPr="00B75E35" w:rsidRDefault="0013536C" w:rsidP="00B75E35">
            <w:pPr>
              <w:spacing w:after="0" w:line="240" w:lineRule="atLeast"/>
              <w:rPr>
                <w:rFonts w:asciiTheme="majorBidi" w:eastAsia="Times New Roman" w:hAnsiTheme="majorBidi" w:cstheme="majorBidi"/>
                <w:lang w:val="en-US" w:eastAsia="fr-FR"/>
              </w:rPr>
            </w:pPr>
            <w:r w:rsidRPr="00B75E35">
              <w:rPr>
                <w:rFonts w:asciiTheme="majorBidi" w:hAnsiTheme="majorBidi" w:cstheme="majorBidi"/>
                <w:lang w:val="en-US"/>
              </w:rPr>
              <w:t xml:space="preserve">Studies on technology for 3-4 “standard” adaptation assets are available to all partners and stakeholders </w:t>
            </w:r>
          </w:p>
        </w:tc>
      </w:tr>
      <w:tr w:rsidR="004D09DD" w:rsidRPr="00B75E35" w:rsidTr="00B75E35">
        <w:tc>
          <w:tcPr>
            <w:tcW w:w="2405" w:type="dxa"/>
            <w:tcBorders>
              <w:top w:val="single" w:sz="8" w:space="0" w:color="000000"/>
              <w:left w:val="single" w:sz="8" w:space="0" w:color="000000"/>
              <w:bottom w:val="single" w:sz="4" w:space="0" w:color="auto"/>
              <w:right w:val="single" w:sz="8" w:space="0" w:color="000000"/>
            </w:tcBorders>
          </w:tcPr>
          <w:p w:rsidR="0013536C" w:rsidRPr="00B75E35" w:rsidRDefault="0013536C" w:rsidP="0013536C">
            <w:pPr>
              <w:pStyle w:val="Default"/>
              <w:rPr>
                <w:rFonts w:asciiTheme="majorBidi" w:hAnsiTheme="majorBidi" w:cstheme="majorBidi"/>
                <w:sz w:val="22"/>
                <w:szCs w:val="22"/>
                <w:lang w:val="en-US"/>
              </w:rPr>
            </w:pPr>
            <w:r w:rsidRPr="00B75E35">
              <w:rPr>
                <w:rFonts w:asciiTheme="majorBidi" w:hAnsiTheme="majorBidi" w:cstheme="majorBidi"/>
                <w:b/>
                <w:bCs/>
                <w:sz w:val="22"/>
                <w:szCs w:val="22"/>
                <w:lang w:val="en-US"/>
              </w:rPr>
              <w:t xml:space="preserve">Output 1.6: </w:t>
            </w:r>
          </w:p>
          <w:p w:rsidR="004D09DD" w:rsidRPr="00B75E35" w:rsidRDefault="0013536C" w:rsidP="00B75E35">
            <w:pPr>
              <w:spacing w:after="0" w:line="240" w:lineRule="atLeast"/>
              <w:rPr>
                <w:rFonts w:asciiTheme="majorBidi" w:eastAsia="Times New Roman" w:hAnsiTheme="majorBidi" w:cstheme="majorBidi"/>
                <w:lang w:val="en-US" w:eastAsia="fr-FR"/>
              </w:rPr>
            </w:pPr>
            <w:r w:rsidRPr="00B75E35">
              <w:rPr>
                <w:rFonts w:asciiTheme="majorBidi" w:hAnsiTheme="majorBidi" w:cstheme="majorBidi"/>
                <w:lang w:val="en-US"/>
              </w:rPr>
              <w:t xml:space="preserve">Communities share success stories and lessons </w:t>
            </w:r>
            <w:r w:rsidRPr="00B75E35">
              <w:rPr>
                <w:rFonts w:asciiTheme="majorBidi" w:hAnsiTheme="majorBidi" w:cstheme="majorBidi"/>
                <w:lang w:val="en-US"/>
              </w:rPr>
              <w:lastRenderedPageBreak/>
              <w:t xml:space="preserve">learned, including through the establishment of 4 community radio stations focused specifically on sharing information on early warning and adaptation management. </w:t>
            </w:r>
          </w:p>
        </w:tc>
        <w:tc>
          <w:tcPr>
            <w:tcW w:w="2268" w:type="dxa"/>
            <w:tcBorders>
              <w:top w:val="single" w:sz="8" w:space="0" w:color="000000"/>
              <w:left w:val="single" w:sz="8" w:space="0" w:color="000000"/>
              <w:bottom w:val="single" w:sz="4" w:space="0" w:color="auto"/>
              <w:right w:val="single" w:sz="8" w:space="0" w:color="000000"/>
            </w:tcBorders>
          </w:tcPr>
          <w:p w:rsidR="0013536C" w:rsidRPr="00B75E35" w:rsidRDefault="0013536C"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lastRenderedPageBreak/>
              <w:t xml:space="preserve">Community radios are on air, involving communities in </w:t>
            </w:r>
            <w:r w:rsidRPr="00B75E35">
              <w:rPr>
                <w:rFonts w:asciiTheme="majorBidi" w:hAnsiTheme="majorBidi" w:cstheme="majorBidi"/>
                <w:sz w:val="22"/>
                <w:szCs w:val="22"/>
                <w:lang w:val="en-US"/>
              </w:rPr>
              <w:lastRenderedPageBreak/>
              <w:t xml:space="preserve">programming and feed-back </w:t>
            </w:r>
          </w:p>
          <w:p w:rsidR="004D09DD" w:rsidRPr="00B75E35" w:rsidRDefault="004D09DD" w:rsidP="00B75E35">
            <w:pPr>
              <w:spacing w:after="0" w:line="240" w:lineRule="atLeast"/>
              <w:rPr>
                <w:rFonts w:asciiTheme="majorBidi" w:eastAsia="Times New Roman" w:hAnsiTheme="majorBidi" w:cstheme="majorBidi"/>
                <w:lang w:val="en-US" w:eastAsia="fr-FR"/>
              </w:rPr>
            </w:pPr>
          </w:p>
        </w:tc>
        <w:tc>
          <w:tcPr>
            <w:tcW w:w="3190" w:type="dxa"/>
            <w:tcBorders>
              <w:top w:val="single" w:sz="8" w:space="0" w:color="000000"/>
              <w:left w:val="single" w:sz="8" w:space="0" w:color="000000"/>
              <w:bottom w:val="single" w:sz="4" w:space="0" w:color="auto"/>
              <w:right w:val="single" w:sz="8" w:space="0" w:color="000000"/>
            </w:tcBorders>
          </w:tcPr>
          <w:p w:rsidR="0013536C" w:rsidRPr="00B75E35" w:rsidRDefault="0013536C"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lastRenderedPageBreak/>
              <w:t xml:space="preserve">To be established during project year 1 as part of CR feasibility study </w:t>
            </w:r>
          </w:p>
          <w:p w:rsidR="004D09DD" w:rsidRPr="00B75E35" w:rsidRDefault="004D09DD" w:rsidP="00B75E35">
            <w:pPr>
              <w:spacing w:after="0" w:line="240" w:lineRule="atLeast"/>
              <w:rPr>
                <w:rFonts w:asciiTheme="majorBidi" w:eastAsia="Times New Roman" w:hAnsiTheme="majorBidi" w:cstheme="majorBidi"/>
                <w:lang w:val="en-US" w:eastAsia="fr-FR"/>
              </w:rPr>
            </w:pPr>
          </w:p>
        </w:tc>
        <w:tc>
          <w:tcPr>
            <w:tcW w:w="1988" w:type="dxa"/>
            <w:tcBorders>
              <w:top w:val="single" w:sz="8" w:space="0" w:color="000000"/>
              <w:left w:val="single" w:sz="8" w:space="0" w:color="000000"/>
              <w:bottom w:val="single" w:sz="4" w:space="0" w:color="auto"/>
              <w:right w:val="single" w:sz="8" w:space="0" w:color="000000"/>
            </w:tcBorders>
          </w:tcPr>
          <w:p w:rsidR="0013536C" w:rsidRPr="00B75E35" w:rsidRDefault="0013536C"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lastRenderedPageBreak/>
              <w:t xml:space="preserve">Four CR are on air, have strong volunteer </w:t>
            </w:r>
            <w:r w:rsidRPr="00B75E35">
              <w:rPr>
                <w:rFonts w:asciiTheme="majorBidi" w:hAnsiTheme="majorBidi" w:cstheme="majorBidi"/>
                <w:sz w:val="22"/>
                <w:szCs w:val="22"/>
                <w:lang w:val="en-US"/>
              </w:rPr>
              <w:lastRenderedPageBreak/>
              <w:t xml:space="preserve">involvement and a sustainability strategy </w:t>
            </w:r>
          </w:p>
          <w:p w:rsidR="004D09DD" w:rsidRPr="00B75E35" w:rsidRDefault="004D09DD" w:rsidP="00B75E35">
            <w:pPr>
              <w:spacing w:after="0" w:line="240" w:lineRule="atLeast"/>
              <w:rPr>
                <w:rFonts w:asciiTheme="majorBidi" w:eastAsia="Times New Roman" w:hAnsiTheme="majorBidi" w:cstheme="majorBidi"/>
                <w:lang w:val="en-US" w:eastAsia="fr-FR"/>
              </w:rPr>
            </w:pPr>
          </w:p>
        </w:tc>
      </w:tr>
      <w:tr w:rsidR="004D09DD" w:rsidRPr="00B75E35" w:rsidTr="00B75E35">
        <w:tc>
          <w:tcPr>
            <w:tcW w:w="2405" w:type="dxa"/>
            <w:tcBorders>
              <w:top w:val="single" w:sz="4" w:space="0" w:color="auto"/>
              <w:left w:val="single" w:sz="4" w:space="0" w:color="auto"/>
              <w:bottom w:val="single" w:sz="4" w:space="0" w:color="auto"/>
              <w:right w:val="single" w:sz="4" w:space="0" w:color="auto"/>
            </w:tcBorders>
          </w:tcPr>
          <w:p w:rsidR="0013536C" w:rsidRPr="00B75E35" w:rsidRDefault="0013536C" w:rsidP="0013536C">
            <w:pPr>
              <w:pStyle w:val="Default"/>
              <w:rPr>
                <w:rFonts w:asciiTheme="majorBidi" w:hAnsiTheme="majorBidi" w:cstheme="majorBidi"/>
                <w:sz w:val="22"/>
                <w:szCs w:val="22"/>
                <w:lang w:val="en-US"/>
              </w:rPr>
            </w:pPr>
            <w:r w:rsidRPr="00B75E35">
              <w:rPr>
                <w:rFonts w:asciiTheme="majorBidi" w:hAnsiTheme="majorBidi" w:cstheme="majorBidi"/>
                <w:b/>
                <w:bCs/>
                <w:sz w:val="22"/>
                <w:szCs w:val="22"/>
                <w:lang w:val="en-US"/>
              </w:rPr>
              <w:lastRenderedPageBreak/>
              <w:t xml:space="preserve">Outcome 1.3: </w:t>
            </w:r>
          </w:p>
          <w:p w:rsidR="004D09DD" w:rsidRPr="00B75E35" w:rsidRDefault="0013536C" w:rsidP="00B75E35">
            <w:pPr>
              <w:spacing w:after="0" w:line="240" w:lineRule="atLeast"/>
              <w:rPr>
                <w:rFonts w:asciiTheme="majorBidi" w:eastAsia="Times New Roman" w:hAnsiTheme="majorBidi" w:cstheme="majorBidi"/>
                <w:lang w:val="en-US" w:eastAsia="fr-FR"/>
              </w:rPr>
            </w:pPr>
            <w:r w:rsidRPr="00B75E35">
              <w:rPr>
                <w:rFonts w:asciiTheme="majorBidi" w:hAnsiTheme="majorBidi" w:cstheme="majorBidi"/>
                <w:b/>
                <w:bCs/>
                <w:lang w:val="en-US"/>
              </w:rPr>
              <w:t xml:space="preserve">National ecologic monitoring system strengthened and tested </w:t>
            </w:r>
          </w:p>
        </w:tc>
        <w:tc>
          <w:tcPr>
            <w:tcW w:w="2268" w:type="dxa"/>
            <w:tcBorders>
              <w:top w:val="single" w:sz="4" w:space="0" w:color="auto"/>
              <w:left w:val="single" w:sz="4" w:space="0" w:color="auto"/>
              <w:bottom w:val="single" w:sz="4" w:space="0" w:color="auto"/>
              <w:right w:val="single" w:sz="4" w:space="0" w:color="auto"/>
            </w:tcBorders>
          </w:tcPr>
          <w:p w:rsidR="0013536C" w:rsidRPr="00B75E35" w:rsidRDefault="0013536C">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Participating communities and government services have provided quality, timely and reliable ecologic monitoring reports aligned with the national monitoring system </w:t>
            </w:r>
          </w:p>
          <w:p w:rsidR="004D09DD" w:rsidRPr="00B75E35" w:rsidRDefault="004D09DD" w:rsidP="00B75E35">
            <w:pPr>
              <w:spacing w:after="0" w:line="240" w:lineRule="atLeast"/>
              <w:rPr>
                <w:rFonts w:asciiTheme="majorBidi" w:eastAsia="Times New Roman" w:hAnsiTheme="majorBidi" w:cstheme="majorBidi"/>
                <w:lang w:val="en-US" w:eastAsia="fr-FR"/>
              </w:rPr>
            </w:pPr>
          </w:p>
        </w:tc>
        <w:tc>
          <w:tcPr>
            <w:tcW w:w="3190" w:type="dxa"/>
            <w:tcBorders>
              <w:top w:val="single" w:sz="4" w:space="0" w:color="auto"/>
              <w:left w:val="single" w:sz="4" w:space="0" w:color="auto"/>
              <w:bottom w:val="single" w:sz="4" w:space="0" w:color="auto"/>
              <w:right w:val="single" w:sz="4" w:space="0" w:color="auto"/>
            </w:tcBorders>
          </w:tcPr>
          <w:p w:rsidR="0013536C" w:rsidRPr="00B75E35" w:rsidRDefault="0013536C">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No ecologic monitoring system exists – this will be established </w:t>
            </w:r>
            <w:r w:rsidR="00F06013" w:rsidRPr="00B75E35">
              <w:rPr>
                <w:rFonts w:asciiTheme="majorBidi" w:hAnsiTheme="majorBidi" w:cstheme="majorBidi"/>
                <w:sz w:val="22"/>
                <w:szCs w:val="22"/>
                <w:lang w:val="en-US"/>
              </w:rPr>
              <w:t>as part of PANE II operationali</w:t>
            </w:r>
            <w:r w:rsidRPr="00B75E35">
              <w:rPr>
                <w:rFonts w:asciiTheme="majorBidi" w:hAnsiTheme="majorBidi" w:cstheme="majorBidi"/>
                <w:sz w:val="22"/>
                <w:szCs w:val="22"/>
                <w:lang w:val="en-US"/>
              </w:rPr>
              <w:t xml:space="preserve">zation. </w:t>
            </w:r>
          </w:p>
          <w:p w:rsidR="004D09DD" w:rsidRPr="00B75E35" w:rsidRDefault="004D09DD" w:rsidP="00B75E35">
            <w:pPr>
              <w:spacing w:after="0" w:line="240" w:lineRule="atLeast"/>
              <w:rPr>
                <w:rFonts w:asciiTheme="majorBidi" w:eastAsia="Times New Roman" w:hAnsiTheme="majorBidi" w:cstheme="majorBidi"/>
                <w:lang w:val="en-US" w:eastAsia="fr-FR"/>
              </w:rPr>
            </w:pPr>
          </w:p>
        </w:tc>
        <w:tc>
          <w:tcPr>
            <w:tcW w:w="1988" w:type="dxa"/>
            <w:tcBorders>
              <w:top w:val="single" w:sz="4" w:space="0" w:color="auto"/>
              <w:left w:val="single" w:sz="4" w:space="0" w:color="auto"/>
              <w:bottom w:val="single" w:sz="4" w:space="0" w:color="auto"/>
              <w:right w:val="single" w:sz="4" w:space="0" w:color="auto"/>
            </w:tcBorders>
          </w:tcPr>
          <w:p w:rsidR="0013536C" w:rsidRPr="00B75E35" w:rsidRDefault="0013536C">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The new national ecologic monitoring system is known, used and maintained by DREED and in project village clusters </w:t>
            </w:r>
          </w:p>
          <w:p w:rsidR="004D09DD" w:rsidRPr="00B75E35" w:rsidRDefault="004D09DD" w:rsidP="00B75E35">
            <w:pPr>
              <w:spacing w:after="0" w:line="240" w:lineRule="atLeast"/>
              <w:rPr>
                <w:rFonts w:asciiTheme="majorBidi" w:eastAsia="Times New Roman" w:hAnsiTheme="majorBidi" w:cstheme="majorBidi"/>
                <w:lang w:val="en-US" w:eastAsia="fr-FR"/>
              </w:rPr>
            </w:pPr>
          </w:p>
        </w:tc>
      </w:tr>
      <w:tr w:rsidR="004D09DD" w:rsidRPr="00B75E35" w:rsidTr="00B75E35">
        <w:tc>
          <w:tcPr>
            <w:tcW w:w="2405" w:type="dxa"/>
            <w:tcBorders>
              <w:top w:val="single" w:sz="4" w:space="0" w:color="auto"/>
              <w:left w:val="single" w:sz="4" w:space="0" w:color="auto"/>
              <w:bottom w:val="single" w:sz="4" w:space="0" w:color="auto"/>
              <w:right w:val="single" w:sz="4" w:space="0" w:color="auto"/>
            </w:tcBorders>
          </w:tcPr>
          <w:p w:rsidR="0013536C" w:rsidRPr="00B75E35" w:rsidRDefault="0013536C" w:rsidP="00B75E35">
            <w:pPr>
              <w:spacing w:after="0" w:line="240" w:lineRule="atLeast"/>
              <w:rPr>
                <w:rFonts w:asciiTheme="majorBidi" w:hAnsiTheme="majorBidi" w:cstheme="majorBidi"/>
                <w:lang w:val="en-US"/>
              </w:rPr>
            </w:pPr>
            <w:r w:rsidRPr="00B75E35">
              <w:rPr>
                <w:rFonts w:asciiTheme="majorBidi" w:hAnsiTheme="majorBidi" w:cstheme="majorBidi"/>
                <w:b/>
                <w:bCs/>
                <w:lang w:val="en-US"/>
              </w:rPr>
              <w:t xml:space="preserve">Output 1.7: </w:t>
            </w:r>
          </w:p>
          <w:p w:rsidR="004D09DD" w:rsidRPr="00B75E35" w:rsidRDefault="0013536C" w:rsidP="00B75E35">
            <w:pPr>
              <w:spacing w:after="0" w:line="240" w:lineRule="atLeast"/>
              <w:rPr>
                <w:rFonts w:asciiTheme="majorBidi" w:eastAsia="Times New Roman" w:hAnsiTheme="majorBidi" w:cstheme="majorBidi"/>
                <w:lang w:val="en-US" w:eastAsia="fr-FR"/>
              </w:rPr>
            </w:pPr>
            <w:r w:rsidRPr="00B75E35">
              <w:rPr>
                <w:rFonts w:asciiTheme="majorBidi" w:hAnsiTheme="majorBidi" w:cstheme="majorBidi"/>
                <w:lang w:val="en-US"/>
              </w:rPr>
              <w:t xml:space="preserve">Monitoring system in place (establishment, training, production of data and reports) to track climate events and ecologic development in project intervention zones. </w:t>
            </w:r>
          </w:p>
        </w:tc>
        <w:tc>
          <w:tcPr>
            <w:tcW w:w="2268" w:type="dxa"/>
            <w:tcBorders>
              <w:top w:val="single" w:sz="4" w:space="0" w:color="auto"/>
              <w:left w:val="single" w:sz="4" w:space="0" w:color="auto"/>
              <w:bottom w:val="single" w:sz="4" w:space="0" w:color="auto"/>
              <w:right w:val="single" w:sz="4" w:space="0" w:color="auto"/>
            </w:tcBorders>
          </w:tcPr>
          <w:p w:rsidR="0013536C" w:rsidRPr="00B75E35" w:rsidRDefault="0013536C"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Number of people trained at regional and village cluster level; amount and quality of data provided by village clusters / regional teams </w:t>
            </w:r>
          </w:p>
          <w:p w:rsidR="004D09DD" w:rsidRPr="00B75E35" w:rsidRDefault="004D09DD" w:rsidP="00B75E35">
            <w:pPr>
              <w:spacing w:after="0" w:line="240" w:lineRule="atLeast"/>
              <w:rPr>
                <w:rFonts w:asciiTheme="majorBidi" w:eastAsia="Times New Roman" w:hAnsiTheme="majorBidi" w:cstheme="majorBidi"/>
                <w:lang w:val="en-US" w:eastAsia="fr-FR"/>
              </w:rPr>
            </w:pPr>
          </w:p>
        </w:tc>
        <w:tc>
          <w:tcPr>
            <w:tcW w:w="3190" w:type="dxa"/>
            <w:tcBorders>
              <w:top w:val="single" w:sz="4" w:space="0" w:color="auto"/>
              <w:left w:val="single" w:sz="4" w:space="0" w:color="auto"/>
              <w:bottom w:val="single" w:sz="4" w:space="0" w:color="auto"/>
              <w:right w:val="single" w:sz="4" w:space="0" w:color="auto"/>
            </w:tcBorders>
          </w:tcPr>
          <w:p w:rsidR="0013536C" w:rsidRPr="00B75E35" w:rsidRDefault="0013536C"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There is no systematic collection, consolidation and analysis of data on nationally agreed-upon indicators </w:t>
            </w:r>
          </w:p>
          <w:p w:rsidR="004D09DD" w:rsidRPr="00B75E35" w:rsidRDefault="004D09DD" w:rsidP="00B75E35">
            <w:pPr>
              <w:spacing w:after="0" w:line="240" w:lineRule="atLeast"/>
              <w:rPr>
                <w:rFonts w:asciiTheme="majorBidi" w:eastAsia="Times New Roman" w:hAnsiTheme="majorBidi" w:cstheme="majorBidi"/>
                <w:lang w:val="en-US" w:eastAsia="fr-FR"/>
              </w:rPr>
            </w:pPr>
          </w:p>
        </w:tc>
        <w:tc>
          <w:tcPr>
            <w:tcW w:w="1988" w:type="dxa"/>
            <w:tcBorders>
              <w:top w:val="single" w:sz="4" w:space="0" w:color="auto"/>
              <w:left w:val="single" w:sz="4" w:space="0" w:color="auto"/>
              <w:bottom w:val="single" w:sz="4" w:space="0" w:color="auto"/>
              <w:right w:val="single" w:sz="4" w:space="0" w:color="auto"/>
            </w:tcBorders>
          </w:tcPr>
          <w:p w:rsidR="0013536C" w:rsidRPr="00B75E35" w:rsidRDefault="0013536C"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Participating DREDD and village clusters provide data on agreed-upon indicators; and receive, understand and use reports. </w:t>
            </w:r>
          </w:p>
          <w:p w:rsidR="004D09DD" w:rsidRPr="00B75E35" w:rsidRDefault="004D09DD" w:rsidP="00B75E35">
            <w:pPr>
              <w:spacing w:after="0" w:line="240" w:lineRule="atLeast"/>
              <w:rPr>
                <w:rFonts w:asciiTheme="majorBidi" w:eastAsia="Times New Roman" w:hAnsiTheme="majorBidi" w:cstheme="majorBidi"/>
                <w:lang w:val="en-US" w:eastAsia="fr-FR"/>
              </w:rPr>
            </w:pPr>
          </w:p>
        </w:tc>
      </w:tr>
      <w:tr w:rsidR="004D09DD" w:rsidRPr="00B75E35" w:rsidTr="00B75E35">
        <w:tc>
          <w:tcPr>
            <w:tcW w:w="2405" w:type="dxa"/>
            <w:tcBorders>
              <w:top w:val="single" w:sz="4" w:space="0" w:color="auto"/>
              <w:left w:val="single" w:sz="4" w:space="0" w:color="auto"/>
              <w:bottom w:val="single" w:sz="4" w:space="0" w:color="auto"/>
              <w:right w:val="single" w:sz="4" w:space="0" w:color="auto"/>
            </w:tcBorders>
          </w:tcPr>
          <w:p w:rsidR="004D09DD" w:rsidRPr="00B75E35" w:rsidRDefault="004D09DD" w:rsidP="00B75E35">
            <w:pPr>
              <w:spacing w:after="0" w:line="240" w:lineRule="atLeast"/>
              <w:rPr>
                <w:rFonts w:asciiTheme="majorBidi" w:eastAsia="Times New Roman" w:hAnsiTheme="majorBidi" w:cstheme="majorBidi"/>
                <w:b/>
                <w:bCs/>
                <w:lang w:val="en-US" w:eastAsia="fr-FR"/>
              </w:rPr>
            </w:pPr>
            <w:r w:rsidRPr="00B75E35">
              <w:rPr>
                <w:rFonts w:asciiTheme="majorBidi" w:eastAsia="Times New Roman" w:hAnsiTheme="majorBidi" w:cstheme="majorBidi"/>
                <w:b/>
                <w:bCs/>
                <w:lang w:val="en-US" w:eastAsia="fr-FR"/>
              </w:rPr>
              <w:t>OBJECTIVE 2</w:t>
            </w:r>
          </w:p>
          <w:p w:rsidR="0013536C" w:rsidRPr="00B75E35" w:rsidRDefault="0013536C" w:rsidP="0013536C">
            <w:pPr>
              <w:pStyle w:val="Default"/>
              <w:rPr>
                <w:rFonts w:asciiTheme="majorBidi" w:hAnsiTheme="majorBidi" w:cstheme="majorBidi"/>
                <w:sz w:val="22"/>
                <w:szCs w:val="22"/>
                <w:lang w:val="en-US"/>
              </w:rPr>
            </w:pPr>
            <w:r w:rsidRPr="00B75E35">
              <w:rPr>
                <w:rFonts w:asciiTheme="majorBidi" w:hAnsiTheme="majorBidi" w:cstheme="majorBidi"/>
                <w:b/>
                <w:bCs/>
                <w:sz w:val="22"/>
                <w:szCs w:val="22"/>
                <w:lang w:val="en-US"/>
              </w:rPr>
              <w:t xml:space="preserve">Design and implement concrete adaptation measures identified through community adaptation planning that aim to combat desertification, soil erosion and land degradation </w:t>
            </w:r>
          </w:p>
          <w:p w:rsidR="004D09DD" w:rsidRPr="00B75E35" w:rsidRDefault="004D09DD" w:rsidP="00B75E35">
            <w:pPr>
              <w:spacing w:after="0" w:line="240" w:lineRule="atLeast"/>
              <w:rPr>
                <w:rFonts w:asciiTheme="majorBidi" w:eastAsia="Times New Roman" w:hAnsiTheme="majorBidi" w:cstheme="majorBidi"/>
                <w:b/>
                <w:bCs/>
                <w:lang w:val="en-US" w:eastAsia="fr-FR"/>
              </w:rPr>
            </w:pPr>
          </w:p>
        </w:tc>
        <w:tc>
          <w:tcPr>
            <w:tcW w:w="2268" w:type="dxa"/>
            <w:tcBorders>
              <w:top w:val="single" w:sz="4" w:space="0" w:color="auto"/>
              <w:left w:val="single" w:sz="4" w:space="0" w:color="auto"/>
              <w:bottom w:val="single" w:sz="4" w:space="0" w:color="auto"/>
              <w:right w:val="single" w:sz="4" w:space="0" w:color="auto"/>
            </w:tcBorders>
          </w:tcPr>
          <w:p w:rsidR="0013536C" w:rsidRPr="00B75E35" w:rsidRDefault="0013536C"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Number of implemented community adaptation plan action aiming to combat desertification, soil erosion and land degradation </w:t>
            </w:r>
          </w:p>
          <w:p w:rsidR="004D09DD" w:rsidRPr="00B75E35" w:rsidRDefault="004D09DD" w:rsidP="00B75E35">
            <w:pPr>
              <w:spacing w:after="0" w:line="240" w:lineRule="atLeast"/>
              <w:rPr>
                <w:rFonts w:asciiTheme="majorBidi" w:eastAsia="Times New Roman" w:hAnsiTheme="majorBidi" w:cstheme="majorBidi"/>
                <w:lang w:val="en-US" w:eastAsia="fr-FR"/>
              </w:rPr>
            </w:pPr>
          </w:p>
        </w:tc>
        <w:tc>
          <w:tcPr>
            <w:tcW w:w="3190" w:type="dxa"/>
            <w:tcBorders>
              <w:top w:val="single" w:sz="4" w:space="0" w:color="auto"/>
              <w:left w:val="single" w:sz="4" w:space="0" w:color="auto"/>
              <w:bottom w:val="single" w:sz="4" w:space="0" w:color="auto"/>
              <w:right w:val="single" w:sz="4" w:space="0" w:color="auto"/>
            </w:tcBorders>
          </w:tcPr>
          <w:p w:rsidR="0013536C" w:rsidRPr="00B75E35" w:rsidRDefault="0013536C"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No comprehensive community (cluster) adaptation plans exist in the intervention zones to be selected. </w:t>
            </w:r>
          </w:p>
          <w:p w:rsidR="004D09DD" w:rsidRPr="00B75E35" w:rsidRDefault="004D09DD" w:rsidP="00B75E35">
            <w:pPr>
              <w:spacing w:after="0" w:line="240" w:lineRule="atLeast"/>
              <w:rPr>
                <w:rFonts w:asciiTheme="majorBidi" w:eastAsia="Times New Roman" w:hAnsiTheme="majorBidi" w:cstheme="majorBidi"/>
                <w:lang w:val="en-US" w:eastAsia="fr-FR"/>
              </w:rPr>
            </w:pPr>
          </w:p>
        </w:tc>
        <w:tc>
          <w:tcPr>
            <w:tcW w:w="1988" w:type="dxa"/>
            <w:tcBorders>
              <w:top w:val="single" w:sz="4" w:space="0" w:color="auto"/>
              <w:left w:val="single" w:sz="4" w:space="0" w:color="auto"/>
              <w:bottom w:val="single" w:sz="4" w:space="0" w:color="auto"/>
              <w:right w:val="single" w:sz="4" w:space="0" w:color="auto"/>
            </w:tcBorders>
          </w:tcPr>
          <w:p w:rsidR="0013536C" w:rsidRPr="00B75E35" w:rsidRDefault="0013536C"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20 comprehensive adaptation plans have been implemented with respect to combat desertification, soil erosion and land degradation. </w:t>
            </w:r>
          </w:p>
          <w:p w:rsidR="004D09DD" w:rsidRPr="00B75E35" w:rsidRDefault="004D09DD" w:rsidP="00B75E35">
            <w:pPr>
              <w:spacing w:after="0" w:line="240" w:lineRule="atLeast"/>
              <w:rPr>
                <w:rFonts w:asciiTheme="majorBidi" w:eastAsia="Times New Roman" w:hAnsiTheme="majorBidi" w:cstheme="majorBidi"/>
                <w:lang w:val="en-US" w:eastAsia="fr-FR"/>
              </w:rPr>
            </w:pPr>
          </w:p>
        </w:tc>
      </w:tr>
      <w:tr w:rsidR="004D09DD" w:rsidRPr="00B75E35" w:rsidTr="00B75E35">
        <w:tc>
          <w:tcPr>
            <w:tcW w:w="2405" w:type="dxa"/>
            <w:tcBorders>
              <w:top w:val="single" w:sz="4" w:space="0" w:color="auto"/>
              <w:left w:val="single" w:sz="4" w:space="0" w:color="auto"/>
              <w:bottom w:val="single" w:sz="4" w:space="0" w:color="auto"/>
              <w:right w:val="single" w:sz="4" w:space="0" w:color="auto"/>
            </w:tcBorders>
          </w:tcPr>
          <w:p w:rsidR="0013536C" w:rsidRPr="00B75E35" w:rsidRDefault="0013536C" w:rsidP="0013536C">
            <w:pPr>
              <w:pStyle w:val="Default"/>
              <w:rPr>
                <w:rFonts w:asciiTheme="majorBidi" w:hAnsiTheme="majorBidi" w:cstheme="majorBidi"/>
                <w:sz w:val="22"/>
                <w:szCs w:val="22"/>
                <w:lang w:val="en-US"/>
              </w:rPr>
            </w:pPr>
            <w:r w:rsidRPr="00B75E35">
              <w:rPr>
                <w:rFonts w:asciiTheme="majorBidi" w:hAnsiTheme="majorBidi" w:cstheme="majorBidi"/>
                <w:b/>
                <w:bCs/>
                <w:sz w:val="22"/>
                <w:szCs w:val="22"/>
                <w:lang w:val="en-US"/>
              </w:rPr>
              <w:t xml:space="preserve">Outcome 2.1 : </w:t>
            </w:r>
          </w:p>
          <w:p w:rsidR="004D09DD" w:rsidRPr="00B75E35" w:rsidRDefault="0013536C" w:rsidP="00B75E35">
            <w:pPr>
              <w:spacing w:after="0" w:line="240" w:lineRule="atLeast"/>
              <w:rPr>
                <w:rFonts w:asciiTheme="majorBidi" w:eastAsia="Times New Roman" w:hAnsiTheme="majorBidi" w:cstheme="majorBidi"/>
                <w:b/>
                <w:bCs/>
                <w:lang w:val="en-US" w:eastAsia="fr-FR"/>
              </w:rPr>
            </w:pPr>
            <w:r w:rsidRPr="00B75E35">
              <w:rPr>
                <w:rFonts w:asciiTheme="majorBidi" w:hAnsiTheme="majorBidi" w:cstheme="majorBidi"/>
                <w:b/>
                <w:bCs/>
                <w:lang w:val="en-US"/>
              </w:rPr>
              <w:t xml:space="preserve">Advance of sand dunes slowed down, halted or reversed </w:t>
            </w:r>
          </w:p>
        </w:tc>
        <w:tc>
          <w:tcPr>
            <w:tcW w:w="2268" w:type="dxa"/>
            <w:tcBorders>
              <w:top w:val="single" w:sz="4" w:space="0" w:color="auto"/>
              <w:left w:val="single" w:sz="4" w:space="0" w:color="auto"/>
              <w:bottom w:val="single" w:sz="4" w:space="0" w:color="auto"/>
              <w:right w:val="single" w:sz="4" w:space="0" w:color="auto"/>
            </w:tcBorders>
          </w:tcPr>
          <w:p w:rsidR="0013536C" w:rsidRPr="00B75E35" w:rsidRDefault="0013536C"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Reduced, halted or reversed dune advance in participating communities </w:t>
            </w:r>
          </w:p>
          <w:p w:rsidR="004D09DD" w:rsidRPr="00B75E35" w:rsidRDefault="004D09DD" w:rsidP="00B75E35">
            <w:pPr>
              <w:spacing w:after="0" w:line="240" w:lineRule="atLeast"/>
              <w:rPr>
                <w:rFonts w:asciiTheme="majorBidi" w:eastAsia="Times New Roman" w:hAnsiTheme="majorBidi" w:cstheme="majorBidi"/>
                <w:lang w:val="en-US" w:eastAsia="fr-FR"/>
              </w:rPr>
            </w:pPr>
          </w:p>
        </w:tc>
        <w:tc>
          <w:tcPr>
            <w:tcW w:w="3190" w:type="dxa"/>
            <w:tcBorders>
              <w:top w:val="single" w:sz="4" w:space="0" w:color="auto"/>
              <w:left w:val="single" w:sz="4" w:space="0" w:color="auto"/>
              <w:bottom w:val="single" w:sz="4" w:space="0" w:color="auto"/>
              <w:right w:val="single" w:sz="4" w:space="0" w:color="auto"/>
            </w:tcBorders>
          </w:tcPr>
          <w:p w:rsidR="0013536C" w:rsidRPr="00B75E35" w:rsidRDefault="0013536C"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To be established during project year 1 </w:t>
            </w:r>
          </w:p>
          <w:p w:rsidR="004D09DD" w:rsidRPr="00B75E35" w:rsidRDefault="004D09DD" w:rsidP="00B75E35">
            <w:pPr>
              <w:spacing w:after="0" w:line="240" w:lineRule="atLeast"/>
              <w:rPr>
                <w:rFonts w:asciiTheme="majorBidi" w:eastAsia="Times New Roman" w:hAnsiTheme="majorBidi" w:cstheme="majorBidi"/>
                <w:lang w:val="en-US" w:eastAsia="fr-FR"/>
              </w:rPr>
            </w:pPr>
          </w:p>
        </w:tc>
        <w:tc>
          <w:tcPr>
            <w:tcW w:w="1988" w:type="dxa"/>
            <w:tcBorders>
              <w:top w:val="single" w:sz="4" w:space="0" w:color="auto"/>
              <w:left w:val="single" w:sz="4" w:space="0" w:color="auto"/>
              <w:bottom w:val="single" w:sz="4" w:space="0" w:color="auto"/>
              <w:right w:val="single" w:sz="4" w:space="0" w:color="auto"/>
            </w:tcBorders>
          </w:tcPr>
          <w:p w:rsidR="0013536C" w:rsidRPr="00B75E35" w:rsidRDefault="0013536C"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Significant deceleration – and ideally reversal – of dune advance </w:t>
            </w:r>
          </w:p>
          <w:p w:rsidR="004D09DD" w:rsidRPr="00B75E35" w:rsidRDefault="004D09DD" w:rsidP="00B75E35">
            <w:pPr>
              <w:spacing w:after="0" w:line="240" w:lineRule="atLeast"/>
              <w:rPr>
                <w:rFonts w:asciiTheme="majorBidi" w:eastAsia="Times New Roman" w:hAnsiTheme="majorBidi" w:cstheme="majorBidi"/>
                <w:lang w:val="en-US" w:eastAsia="fr-FR"/>
              </w:rPr>
            </w:pPr>
          </w:p>
        </w:tc>
      </w:tr>
      <w:tr w:rsidR="004D09DD" w:rsidRPr="00B75E35" w:rsidTr="00B75E35">
        <w:tc>
          <w:tcPr>
            <w:tcW w:w="2405" w:type="dxa"/>
            <w:tcBorders>
              <w:top w:val="single" w:sz="4" w:space="0" w:color="auto"/>
              <w:left w:val="single" w:sz="4" w:space="0" w:color="auto"/>
              <w:bottom w:val="single" w:sz="4" w:space="0" w:color="auto"/>
              <w:right w:val="single" w:sz="4" w:space="0" w:color="auto"/>
            </w:tcBorders>
          </w:tcPr>
          <w:p w:rsidR="0013536C" w:rsidRPr="00B75E35" w:rsidRDefault="0013536C" w:rsidP="0013536C">
            <w:pPr>
              <w:pStyle w:val="Default"/>
              <w:rPr>
                <w:rFonts w:asciiTheme="majorBidi" w:hAnsiTheme="majorBidi" w:cstheme="majorBidi"/>
                <w:sz w:val="22"/>
                <w:szCs w:val="22"/>
                <w:lang w:val="en-US"/>
              </w:rPr>
            </w:pPr>
            <w:r w:rsidRPr="00B75E35">
              <w:rPr>
                <w:rFonts w:asciiTheme="majorBidi" w:hAnsiTheme="majorBidi" w:cstheme="majorBidi"/>
                <w:b/>
                <w:bCs/>
                <w:sz w:val="22"/>
                <w:szCs w:val="22"/>
                <w:lang w:val="en-US"/>
              </w:rPr>
              <w:t xml:space="preserve">Output 2.1: </w:t>
            </w:r>
          </w:p>
          <w:p w:rsidR="004D09DD" w:rsidRPr="00B75E35" w:rsidRDefault="0013536C" w:rsidP="00B75E35">
            <w:pPr>
              <w:spacing w:after="0" w:line="240" w:lineRule="atLeast"/>
              <w:rPr>
                <w:rFonts w:asciiTheme="majorBidi" w:eastAsia="Times New Roman" w:hAnsiTheme="majorBidi" w:cstheme="majorBidi"/>
                <w:b/>
                <w:bCs/>
                <w:lang w:val="en-US" w:eastAsia="fr-FR"/>
              </w:rPr>
            </w:pPr>
            <w:r w:rsidRPr="00B75E35">
              <w:rPr>
                <w:rFonts w:asciiTheme="majorBidi" w:hAnsiTheme="majorBidi" w:cstheme="majorBidi"/>
                <w:lang w:val="en-US"/>
              </w:rPr>
              <w:t xml:space="preserve">1,500-2,000 ha of dunes fixated. </w:t>
            </w:r>
          </w:p>
        </w:tc>
        <w:tc>
          <w:tcPr>
            <w:tcW w:w="2268" w:type="dxa"/>
            <w:tcBorders>
              <w:top w:val="single" w:sz="4" w:space="0" w:color="auto"/>
              <w:left w:val="single" w:sz="4" w:space="0" w:color="auto"/>
              <w:bottom w:val="single" w:sz="4" w:space="0" w:color="auto"/>
              <w:right w:val="single" w:sz="4" w:space="0" w:color="auto"/>
            </w:tcBorders>
          </w:tcPr>
          <w:p w:rsidR="0013536C" w:rsidRPr="00B75E35" w:rsidRDefault="0013536C"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Plants – and other measures – have stopped advance of dunes </w:t>
            </w:r>
          </w:p>
          <w:p w:rsidR="004D09DD" w:rsidRPr="00B75E35" w:rsidRDefault="004D09DD" w:rsidP="00B75E35">
            <w:pPr>
              <w:spacing w:after="0" w:line="240" w:lineRule="atLeast"/>
              <w:rPr>
                <w:rFonts w:asciiTheme="majorBidi" w:eastAsia="Times New Roman" w:hAnsiTheme="majorBidi" w:cstheme="majorBidi"/>
                <w:lang w:val="en-US" w:eastAsia="fr-FR"/>
              </w:rPr>
            </w:pPr>
          </w:p>
        </w:tc>
        <w:tc>
          <w:tcPr>
            <w:tcW w:w="3190" w:type="dxa"/>
            <w:tcBorders>
              <w:top w:val="single" w:sz="4" w:space="0" w:color="auto"/>
              <w:left w:val="single" w:sz="4" w:space="0" w:color="auto"/>
              <w:bottom w:val="single" w:sz="4" w:space="0" w:color="auto"/>
              <w:right w:val="single" w:sz="4" w:space="0" w:color="auto"/>
            </w:tcBorders>
          </w:tcPr>
          <w:p w:rsidR="0013536C" w:rsidRPr="00B75E35" w:rsidRDefault="0013536C"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Sand dune fixation does take place as part of several projects, but hardly in the zones to be selected. </w:t>
            </w:r>
          </w:p>
          <w:p w:rsidR="004D09DD" w:rsidRPr="00B75E35" w:rsidRDefault="004D09DD" w:rsidP="00B75E35">
            <w:pPr>
              <w:spacing w:after="0" w:line="240" w:lineRule="atLeast"/>
              <w:rPr>
                <w:rFonts w:asciiTheme="majorBidi" w:eastAsia="Times New Roman" w:hAnsiTheme="majorBidi" w:cstheme="majorBidi"/>
                <w:lang w:val="en-US" w:eastAsia="fr-FR"/>
              </w:rPr>
            </w:pPr>
          </w:p>
        </w:tc>
        <w:tc>
          <w:tcPr>
            <w:tcW w:w="1988" w:type="dxa"/>
            <w:tcBorders>
              <w:top w:val="single" w:sz="4" w:space="0" w:color="auto"/>
              <w:left w:val="single" w:sz="4" w:space="0" w:color="auto"/>
              <w:bottom w:val="single" w:sz="4" w:space="0" w:color="auto"/>
              <w:right w:val="single" w:sz="4" w:space="0" w:color="auto"/>
            </w:tcBorders>
          </w:tcPr>
          <w:p w:rsidR="003A7193" w:rsidRPr="00B75E35" w:rsidRDefault="003A7193"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Communities have fixated dunes and have a clear plan for maintaining / reinforcing fixation </w:t>
            </w:r>
          </w:p>
          <w:p w:rsidR="004D09DD" w:rsidRPr="00B75E35" w:rsidRDefault="004D09DD" w:rsidP="00B75E35">
            <w:pPr>
              <w:spacing w:after="0" w:line="240" w:lineRule="atLeast"/>
              <w:rPr>
                <w:rFonts w:asciiTheme="majorBidi" w:eastAsia="Times New Roman" w:hAnsiTheme="majorBidi" w:cstheme="majorBidi"/>
                <w:lang w:val="en-US" w:eastAsia="fr-FR"/>
              </w:rPr>
            </w:pPr>
          </w:p>
        </w:tc>
      </w:tr>
      <w:tr w:rsidR="004D09DD" w:rsidRPr="00B75E35" w:rsidTr="00B75E35">
        <w:tc>
          <w:tcPr>
            <w:tcW w:w="2405" w:type="dxa"/>
            <w:tcBorders>
              <w:top w:val="single" w:sz="4" w:space="0" w:color="auto"/>
              <w:left w:val="single" w:sz="4" w:space="0" w:color="auto"/>
              <w:bottom w:val="single" w:sz="4" w:space="0" w:color="auto"/>
              <w:right w:val="single" w:sz="4" w:space="0" w:color="auto"/>
            </w:tcBorders>
          </w:tcPr>
          <w:p w:rsidR="003A7193" w:rsidRPr="00B75E35" w:rsidRDefault="003A7193" w:rsidP="003A7193">
            <w:pPr>
              <w:pStyle w:val="Default"/>
              <w:rPr>
                <w:rFonts w:asciiTheme="majorBidi" w:hAnsiTheme="majorBidi" w:cstheme="majorBidi"/>
                <w:sz w:val="22"/>
                <w:szCs w:val="22"/>
                <w:lang w:val="en-US"/>
              </w:rPr>
            </w:pPr>
            <w:r w:rsidRPr="00B75E35">
              <w:rPr>
                <w:rFonts w:asciiTheme="majorBidi" w:hAnsiTheme="majorBidi" w:cstheme="majorBidi"/>
                <w:b/>
                <w:bCs/>
                <w:sz w:val="22"/>
                <w:szCs w:val="22"/>
                <w:lang w:val="en-US"/>
              </w:rPr>
              <w:t xml:space="preserve">Outcome 2.2: </w:t>
            </w:r>
          </w:p>
          <w:p w:rsidR="004D09DD" w:rsidRPr="00B75E35" w:rsidRDefault="003A7193" w:rsidP="00B75E35">
            <w:pPr>
              <w:spacing w:after="0" w:line="240" w:lineRule="atLeast"/>
              <w:rPr>
                <w:rFonts w:asciiTheme="majorBidi" w:eastAsia="Times New Roman" w:hAnsiTheme="majorBidi" w:cstheme="majorBidi"/>
                <w:b/>
                <w:bCs/>
                <w:lang w:val="en-US" w:eastAsia="fr-FR"/>
              </w:rPr>
            </w:pPr>
            <w:r w:rsidRPr="00B75E35">
              <w:rPr>
                <w:rFonts w:asciiTheme="majorBidi" w:hAnsiTheme="majorBidi" w:cstheme="majorBidi"/>
                <w:b/>
                <w:bCs/>
                <w:lang w:val="en-US"/>
              </w:rPr>
              <w:t xml:space="preserve">Increased vegetation cover in intervention zones </w:t>
            </w:r>
          </w:p>
        </w:tc>
        <w:tc>
          <w:tcPr>
            <w:tcW w:w="2268" w:type="dxa"/>
            <w:tcBorders>
              <w:top w:val="single" w:sz="4" w:space="0" w:color="auto"/>
              <w:left w:val="single" w:sz="4" w:space="0" w:color="auto"/>
              <w:bottom w:val="single" w:sz="4" w:space="0" w:color="auto"/>
              <w:right w:val="single" w:sz="4" w:space="0" w:color="auto"/>
            </w:tcBorders>
          </w:tcPr>
          <w:p w:rsidR="003A7193" w:rsidRPr="00B75E35" w:rsidRDefault="003A7193"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Increased Vegetation Cover Index in participating communities </w:t>
            </w:r>
          </w:p>
          <w:p w:rsidR="004D09DD" w:rsidRPr="00B75E35" w:rsidRDefault="004D09DD" w:rsidP="00B75E35">
            <w:pPr>
              <w:spacing w:after="0" w:line="240" w:lineRule="atLeast"/>
              <w:rPr>
                <w:rFonts w:asciiTheme="majorBidi" w:eastAsia="Times New Roman" w:hAnsiTheme="majorBidi" w:cstheme="majorBidi"/>
                <w:lang w:val="en-US" w:eastAsia="fr-FR"/>
              </w:rPr>
            </w:pPr>
          </w:p>
        </w:tc>
        <w:tc>
          <w:tcPr>
            <w:tcW w:w="3190" w:type="dxa"/>
            <w:tcBorders>
              <w:top w:val="single" w:sz="4" w:space="0" w:color="auto"/>
              <w:left w:val="single" w:sz="4" w:space="0" w:color="auto"/>
              <w:bottom w:val="single" w:sz="4" w:space="0" w:color="auto"/>
              <w:right w:val="single" w:sz="4" w:space="0" w:color="auto"/>
            </w:tcBorders>
          </w:tcPr>
          <w:p w:rsidR="00A864E4" w:rsidRPr="00B75E35" w:rsidRDefault="00A864E4"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ICV is not used systematically (mainly in ProGRN). Baseline to be established as part of adaptation plan preparation </w:t>
            </w:r>
          </w:p>
          <w:p w:rsidR="004D09DD" w:rsidRPr="00B75E35" w:rsidRDefault="004D09DD" w:rsidP="00B75E35">
            <w:pPr>
              <w:spacing w:after="0" w:line="240" w:lineRule="atLeast"/>
              <w:rPr>
                <w:rFonts w:asciiTheme="majorBidi" w:eastAsia="Times New Roman" w:hAnsiTheme="majorBidi" w:cstheme="majorBidi"/>
                <w:lang w:val="en-US" w:eastAsia="fr-FR"/>
              </w:rPr>
            </w:pPr>
          </w:p>
        </w:tc>
        <w:tc>
          <w:tcPr>
            <w:tcW w:w="1988" w:type="dxa"/>
            <w:tcBorders>
              <w:top w:val="single" w:sz="4" w:space="0" w:color="auto"/>
              <w:left w:val="single" w:sz="4" w:space="0" w:color="auto"/>
              <w:bottom w:val="single" w:sz="4" w:space="0" w:color="auto"/>
              <w:right w:val="single" w:sz="4" w:space="0" w:color="auto"/>
            </w:tcBorders>
          </w:tcPr>
          <w:p w:rsidR="004D09DD" w:rsidRPr="00B75E35" w:rsidRDefault="00A864E4" w:rsidP="00B75E35">
            <w:pPr>
              <w:pStyle w:val="Default"/>
              <w:rPr>
                <w:sz w:val="22"/>
                <w:szCs w:val="22"/>
                <w:lang w:val="en-US" w:eastAsia="fr-FR"/>
              </w:rPr>
            </w:pPr>
            <w:r w:rsidRPr="00B75E35">
              <w:rPr>
                <w:rFonts w:asciiTheme="majorBidi" w:hAnsiTheme="majorBidi" w:cstheme="majorBidi"/>
                <w:sz w:val="22"/>
                <w:szCs w:val="22"/>
                <w:lang w:val="en-US"/>
              </w:rPr>
              <w:t xml:space="preserve">Increase of ICV by at least 10% in participating village clusters until end of project, and clear prospect for further increase </w:t>
            </w:r>
          </w:p>
        </w:tc>
      </w:tr>
      <w:tr w:rsidR="004D09DD" w:rsidRPr="00B75E35" w:rsidTr="00B75E35">
        <w:tc>
          <w:tcPr>
            <w:tcW w:w="2405" w:type="dxa"/>
            <w:tcBorders>
              <w:top w:val="single" w:sz="4" w:space="0" w:color="auto"/>
              <w:left w:val="single" w:sz="4" w:space="0" w:color="auto"/>
              <w:bottom w:val="single" w:sz="4" w:space="0" w:color="auto"/>
              <w:right w:val="single" w:sz="4" w:space="0" w:color="auto"/>
            </w:tcBorders>
          </w:tcPr>
          <w:p w:rsidR="00CA255A" w:rsidRPr="00B75E35" w:rsidRDefault="00CA255A" w:rsidP="00CA255A">
            <w:pPr>
              <w:pStyle w:val="Default"/>
              <w:rPr>
                <w:rFonts w:asciiTheme="majorBidi" w:hAnsiTheme="majorBidi" w:cstheme="majorBidi"/>
                <w:sz w:val="22"/>
                <w:szCs w:val="22"/>
                <w:lang w:val="en-US"/>
              </w:rPr>
            </w:pPr>
            <w:r w:rsidRPr="00B75E35">
              <w:rPr>
                <w:rFonts w:asciiTheme="majorBidi" w:hAnsiTheme="majorBidi" w:cstheme="majorBidi"/>
                <w:b/>
                <w:bCs/>
                <w:sz w:val="22"/>
                <w:szCs w:val="22"/>
                <w:lang w:val="en-US"/>
              </w:rPr>
              <w:lastRenderedPageBreak/>
              <w:t xml:space="preserve">Output 2.2: </w:t>
            </w:r>
          </w:p>
          <w:p w:rsidR="004D09DD" w:rsidRPr="00B75E35" w:rsidRDefault="00CA255A" w:rsidP="00B75E35">
            <w:pPr>
              <w:spacing w:after="0" w:line="240" w:lineRule="atLeast"/>
              <w:rPr>
                <w:rFonts w:asciiTheme="majorBidi" w:eastAsia="Times New Roman" w:hAnsiTheme="majorBidi" w:cstheme="majorBidi"/>
                <w:b/>
                <w:bCs/>
                <w:lang w:val="en-US" w:eastAsia="fr-FR"/>
              </w:rPr>
            </w:pPr>
            <w:r w:rsidRPr="00B75E35">
              <w:rPr>
                <w:rFonts w:asciiTheme="majorBidi" w:hAnsiTheme="majorBidi" w:cstheme="majorBidi"/>
                <w:lang w:val="en-US"/>
              </w:rPr>
              <w:t xml:space="preserve">1,000-1,500 ha of vulnerable zones protected. </w:t>
            </w:r>
          </w:p>
        </w:tc>
        <w:tc>
          <w:tcPr>
            <w:tcW w:w="2268" w:type="dxa"/>
            <w:tcBorders>
              <w:top w:val="single" w:sz="4" w:space="0" w:color="auto"/>
              <w:left w:val="single" w:sz="4" w:space="0" w:color="auto"/>
              <w:bottom w:val="single" w:sz="4" w:space="0" w:color="auto"/>
              <w:right w:val="single" w:sz="4" w:space="0" w:color="auto"/>
            </w:tcBorders>
          </w:tcPr>
          <w:p w:rsidR="00CA255A" w:rsidRPr="00B75E35" w:rsidRDefault="00CA255A"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Area of land protected from against uncontrolled grazing and bush fires </w:t>
            </w:r>
          </w:p>
          <w:p w:rsidR="004D09DD" w:rsidRPr="00B75E35" w:rsidRDefault="004D09DD" w:rsidP="00B75E35">
            <w:pPr>
              <w:spacing w:after="0" w:line="240" w:lineRule="atLeast"/>
              <w:rPr>
                <w:rFonts w:asciiTheme="majorBidi" w:eastAsia="Times New Roman" w:hAnsiTheme="majorBidi" w:cstheme="majorBidi"/>
                <w:lang w:val="en-US" w:eastAsia="fr-FR"/>
              </w:rPr>
            </w:pPr>
          </w:p>
        </w:tc>
        <w:tc>
          <w:tcPr>
            <w:tcW w:w="3190" w:type="dxa"/>
            <w:tcBorders>
              <w:top w:val="single" w:sz="4" w:space="0" w:color="auto"/>
              <w:left w:val="single" w:sz="4" w:space="0" w:color="auto"/>
              <w:bottom w:val="single" w:sz="4" w:space="0" w:color="auto"/>
              <w:right w:val="single" w:sz="4" w:space="0" w:color="auto"/>
            </w:tcBorders>
          </w:tcPr>
          <w:p w:rsidR="00CA255A" w:rsidRPr="00B75E35" w:rsidRDefault="00CA255A"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There will only be sporadic protected areas in selected village clusters </w:t>
            </w:r>
          </w:p>
          <w:p w:rsidR="004D09DD" w:rsidRPr="00B75E35" w:rsidRDefault="004D09DD" w:rsidP="00B75E35">
            <w:pPr>
              <w:spacing w:after="0" w:line="240" w:lineRule="atLeast"/>
              <w:rPr>
                <w:rFonts w:asciiTheme="majorBidi" w:eastAsia="Times New Roman" w:hAnsiTheme="majorBidi" w:cstheme="majorBidi"/>
                <w:lang w:val="en-US" w:eastAsia="fr-FR"/>
              </w:rPr>
            </w:pPr>
          </w:p>
        </w:tc>
        <w:tc>
          <w:tcPr>
            <w:tcW w:w="1988" w:type="dxa"/>
            <w:tcBorders>
              <w:top w:val="single" w:sz="4" w:space="0" w:color="auto"/>
              <w:left w:val="single" w:sz="4" w:space="0" w:color="auto"/>
              <w:bottom w:val="single" w:sz="4" w:space="0" w:color="auto"/>
              <w:right w:val="single" w:sz="4" w:space="0" w:color="auto"/>
            </w:tcBorders>
          </w:tcPr>
          <w:p w:rsidR="00CA255A" w:rsidRPr="00B75E35" w:rsidRDefault="00CA255A"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1,000 – 1,500 ha of land protected and encompassed by sustainable management plan </w:t>
            </w:r>
          </w:p>
          <w:p w:rsidR="004D09DD" w:rsidRPr="00B75E35" w:rsidRDefault="004D09DD" w:rsidP="00B75E35">
            <w:pPr>
              <w:spacing w:after="0" w:line="240" w:lineRule="atLeast"/>
              <w:rPr>
                <w:rFonts w:asciiTheme="majorBidi" w:eastAsia="Times New Roman" w:hAnsiTheme="majorBidi" w:cstheme="majorBidi"/>
                <w:lang w:val="en-US" w:eastAsia="fr-FR"/>
              </w:rPr>
            </w:pPr>
          </w:p>
        </w:tc>
      </w:tr>
      <w:tr w:rsidR="004D09DD" w:rsidRPr="00B75E35" w:rsidTr="00B75E35">
        <w:tc>
          <w:tcPr>
            <w:tcW w:w="2405" w:type="dxa"/>
            <w:tcBorders>
              <w:top w:val="single" w:sz="4" w:space="0" w:color="auto"/>
              <w:left w:val="single" w:sz="4" w:space="0" w:color="auto"/>
              <w:bottom w:val="single" w:sz="4" w:space="0" w:color="auto"/>
              <w:right w:val="single" w:sz="4" w:space="0" w:color="auto"/>
            </w:tcBorders>
          </w:tcPr>
          <w:p w:rsidR="00CA255A" w:rsidRPr="00B75E35" w:rsidRDefault="00CA255A" w:rsidP="00CA255A">
            <w:pPr>
              <w:pStyle w:val="Default"/>
              <w:rPr>
                <w:rFonts w:asciiTheme="majorBidi" w:hAnsiTheme="majorBidi" w:cstheme="majorBidi"/>
                <w:sz w:val="22"/>
                <w:szCs w:val="22"/>
                <w:lang w:val="en-US"/>
              </w:rPr>
            </w:pPr>
            <w:r w:rsidRPr="00B75E35">
              <w:rPr>
                <w:rFonts w:asciiTheme="majorBidi" w:hAnsiTheme="majorBidi" w:cstheme="majorBidi"/>
                <w:b/>
                <w:bCs/>
                <w:sz w:val="22"/>
                <w:szCs w:val="22"/>
                <w:lang w:val="en-US"/>
              </w:rPr>
              <w:t xml:space="preserve">Output 2.3: </w:t>
            </w:r>
          </w:p>
          <w:p w:rsidR="004D09DD" w:rsidRPr="00B75E35" w:rsidRDefault="00CA255A" w:rsidP="00B75E35">
            <w:pPr>
              <w:spacing w:after="0" w:line="240" w:lineRule="atLeast"/>
              <w:rPr>
                <w:rFonts w:asciiTheme="majorBidi" w:eastAsia="Times New Roman" w:hAnsiTheme="majorBidi" w:cstheme="majorBidi"/>
                <w:b/>
                <w:bCs/>
                <w:lang w:val="en-US" w:eastAsia="fr-FR"/>
              </w:rPr>
            </w:pPr>
            <w:r w:rsidRPr="00B75E35">
              <w:rPr>
                <w:rFonts w:asciiTheme="majorBidi" w:hAnsiTheme="majorBidi" w:cstheme="majorBidi"/>
                <w:lang w:val="en-US"/>
              </w:rPr>
              <w:t xml:space="preserve">1,000-1,500 ha of community fuel wood forests planted. </w:t>
            </w:r>
          </w:p>
        </w:tc>
        <w:tc>
          <w:tcPr>
            <w:tcW w:w="2268" w:type="dxa"/>
            <w:tcBorders>
              <w:top w:val="single" w:sz="4" w:space="0" w:color="auto"/>
              <w:left w:val="single" w:sz="4" w:space="0" w:color="auto"/>
              <w:bottom w:val="single" w:sz="4" w:space="0" w:color="auto"/>
              <w:right w:val="single" w:sz="4" w:space="0" w:color="auto"/>
            </w:tcBorders>
          </w:tcPr>
          <w:p w:rsidR="00CA255A" w:rsidRPr="00B75E35" w:rsidRDefault="00CA255A"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Area of land planted and controlled for fuel wood production; volume of produced fuel wood </w:t>
            </w:r>
          </w:p>
          <w:p w:rsidR="004D09DD" w:rsidRPr="00B75E35" w:rsidRDefault="004D09DD" w:rsidP="00B75E35">
            <w:pPr>
              <w:spacing w:after="0" w:line="240" w:lineRule="atLeast"/>
              <w:rPr>
                <w:rFonts w:asciiTheme="majorBidi" w:eastAsia="Times New Roman" w:hAnsiTheme="majorBidi" w:cstheme="majorBidi"/>
                <w:lang w:val="en-US" w:eastAsia="fr-FR"/>
              </w:rPr>
            </w:pPr>
          </w:p>
        </w:tc>
        <w:tc>
          <w:tcPr>
            <w:tcW w:w="3190" w:type="dxa"/>
            <w:tcBorders>
              <w:top w:val="single" w:sz="4" w:space="0" w:color="auto"/>
              <w:left w:val="single" w:sz="4" w:space="0" w:color="auto"/>
              <w:bottom w:val="single" w:sz="4" w:space="0" w:color="auto"/>
              <w:right w:val="single" w:sz="4" w:space="0" w:color="auto"/>
            </w:tcBorders>
          </w:tcPr>
          <w:p w:rsidR="00CA255A" w:rsidRPr="00B75E35" w:rsidRDefault="00CA255A"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There is hardly any controlled fuel wood plantation in areas to be selected </w:t>
            </w:r>
          </w:p>
          <w:p w:rsidR="004D09DD" w:rsidRPr="00B75E35" w:rsidRDefault="004D09DD" w:rsidP="00B75E35">
            <w:pPr>
              <w:spacing w:after="0" w:line="240" w:lineRule="atLeast"/>
              <w:rPr>
                <w:rFonts w:asciiTheme="majorBidi" w:eastAsia="Times New Roman" w:hAnsiTheme="majorBidi" w:cstheme="majorBidi"/>
                <w:lang w:val="en-US" w:eastAsia="fr-FR"/>
              </w:rPr>
            </w:pPr>
          </w:p>
        </w:tc>
        <w:tc>
          <w:tcPr>
            <w:tcW w:w="1988" w:type="dxa"/>
            <w:tcBorders>
              <w:top w:val="single" w:sz="4" w:space="0" w:color="auto"/>
              <w:left w:val="single" w:sz="4" w:space="0" w:color="auto"/>
              <w:bottom w:val="single" w:sz="4" w:space="0" w:color="auto"/>
              <w:right w:val="single" w:sz="4" w:space="0" w:color="auto"/>
            </w:tcBorders>
          </w:tcPr>
          <w:p w:rsidR="00CA255A" w:rsidRPr="00B75E35" w:rsidRDefault="00CA255A"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Participating communities cover at least 50% of their fuel wood requirements from controlled wood production </w:t>
            </w:r>
          </w:p>
          <w:p w:rsidR="004D09DD" w:rsidRPr="00B75E35" w:rsidRDefault="004D09DD" w:rsidP="00B75E35">
            <w:pPr>
              <w:pStyle w:val="Default"/>
              <w:rPr>
                <w:rFonts w:asciiTheme="majorBidi" w:hAnsiTheme="majorBidi" w:cstheme="majorBidi"/>
                <w:sz w:val="22"/>
                <w:szCs w:val="22"/>
                <w:lang w:val="en-US"/>
              </w:rPr>
            </w:pPr>
          </w:p>
        </w:tc>
      </w:tr>
      <w:tr w:rsidR="004D09DD" w:rsidRPr="00B75E35" w:rsidTr="00B75E35">
        <w:tc>
          <w:tcPr>
            <w:tcW w:w="2405" w:type="dxa"/>
            <w:tcBorders>
              <w:top w:val="single" w:sz="4" w:space="0" w:color="auto"/>
              <w:left w:val="single" w:sz="4" w:space="0" w:color="auto"/>
              <w:bottom w:val="single" w:sz="4" w:space="0" w:color="auto"/>
              <w:right w:val="single" w:sz="4" w:space="0" w:color="auto"/>
            </w:tcBorders>
          </w:tcPr>
          <w:p w:rsidR="00CA255A" w:rsidRPr="00B75E35" w:rsidRDefault="00CA255A" w:rsidP="00CA255A">
            <w:pPr>
              <w:pStyle w:val="Default"/>
              <w:rPr>
                <w:rFonts w:asciiTheme="majorBidi" w:hAnsiTheme="majorBidi" w:cstheme="majorBidi"/>
                <w:sz w:val="22"/>
                <w:szCs w:val="22"/>
                <w:lang w:val="en-US"/>
              </w:rPr>
            </w:pPr>
            <w:r w:rsidRPr="00B75E35">
              <w:rPr>
                <w:rFonts w:asciiTheme="majorBidi" w:hAnsiTheme="majorBidi" w:cstheme="majorBidi"/>
                <w:b/>
                <w:bCs/>
                <w:sz w:val="22"/>
                <w:szCs w:val="22"/>
                <w:lang w:val="en-US"/>
              </w:rPr>
              <w:t xml:space="preserve">Outcome 2.3: </w:t>
            </w:r>
          </w:p>
          <w:p w:rsidR="004D09DD" w:rsidRPr="00B75E35" w:rsidRDefault="00CA255A" w:rsidP="00B75E35">
            <w:pPr>
              <w:spacing w:after="0" w:line="240" w:lineRule="atLeast"/>
              <w:rPr>
                <w:rFonts w:asciiTheme="majorBidi" w:eastAsia="Times New Roman" w:hAnsiTheme="majorBidi" w:cstheme="majorBidi"/>
                <w:b/>
                <w:bCs/>
                <w:lang w:val="en-US" w:eastAsia="fr-FR"/>
              </w:rPr>
            </w:pPr>
            <w:r w:rsidRPr="00B75E35">
              <w:rPr>
                <w:rFonts w:asciiTheme="majorBidi" w:hAnsiTheme="majorBidi" w:cstheme="majorBidi"/>
                <w:b/>
                <w:bCs/>
                <w:lang w:val="en-US"/>
              </w:rPr>
              <w:t xml:space="preserve">Decreased loss of water and soil through surface run-off </w:t>
            </w:r>
          </w:p>
        </w:tc>
        <w:tc>
          <w:tcPr>
            <w:tcW w:w="2268" w:type="dxa"/>
            <w:tcBorders>
              <w:top w:val="single" w:sz="4" w:space="0" w:color="auto"/>
              <w:left w:val="single" w:sz="4" w:space="0" w:color="auto"/>
              <w:bottom w:val="single" w:sz="4" w:space="0" w:color="auto"/>
              <w:right w:val="single" w:sz="4" w:space="0" w:color="auto"/>
            </w:tcBorders>
          </w:tcPr>
          <w:p w:rsidR="00CA255A" w:rsidRPr="00B75E35" w:rsidRDefault="00CA255A"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Increased surface </w:t>
            </w:r>
          </w:p>
          <w:p w:rsidR="004D09DD" w:rsidRPr="00B75E35" w:rsidRDefault="004D09DD" w:rsidP="00B75E35">
            <w:pPr>
              <w:spacing w:after="0" w:line="240" w:lineRule="atLeast"/>
              <w:rPr>
                <w:rFonts w:asciiTheme="majorBidi" w:eastAsia="Times New Roman" w:hAnsiTheme="majorBidi" w:cstheme="majorBidi"/>
                <w:lang w:val="en-US" w:eastAsia="fr-FR"/>
              </w:rPr>
            </w:pPr>
            <w:r w:rsidRPr="00B75E35">
              <w:rPr>
                <w:rFonts w:asciiTheme="majorBidi" w:eastAsia="Times New Roman" w:hAnsiTheme="majorBidi" w:cstheme="majorBidi"/>
                <w:lang w:val="en-US" w:eastAsia="fr-FR"/>
              </w:rPr>
              <w:t>and underground water</w:t>
            </w:r>
            <w:r w:rsidR="00CA255A" w:rsidRPr="00B75E35">
              <w:rPr>
                <w:rFonts w:asciiTheme="majorBidi" w:eastAsia="Times New Roman" w:hAnsiTheme="majorBidi" w:cstheme="majorBidi"/>
                <w:lang w:val="en-US" w:eastAsia="fr-FR"/>
              </w:rPr>
              <w:t xml:space="preserve"> availability</w:t>
            </w:r>
          </w:p>
        </w:tc>
        <w:tc>
          <w:tcPr>
            <w:tcW w:w="3190" w:type="dxa"/>
            <w:tcBorders>
              <w:top w:val="single" w:sz="4" w:space="0" w:color="auto"/>
              <w:left w:val="single" w:sz="4" w:space="0" w:color="auto"/>
              <w:bottom w:val="single" w:sz="4" w:space="0" w:color="auto"/>
              <w:right w:val="single" w:sz="4" w:space="0" w:color="auto"/>
            </w:tcBorders>
          </w:tcPr>
          <w:p w:rsidR="00CA255A" w:rsidRPr="00B75E35" w:rsidRDefault="00CA255A"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There are only few – if any – water retention structures functioning in areas to be selected </w:t>
            </w:r>
          </w:p>
          <w:p w:rsidR="004D09DD" w:rsidRPr="00B75E35" w:rsidRDefault="004D09DD" w:rsidP="00B75E35">
            <w:pPr>
              <w:spacing w:after="0" w:line="240" w:lineRule="atLeast"/>
              <w:rPr>
                <w:rFonts w:asciiTheme="majorBidi" w:eastAsia="Times New Roman" w:hAnsiTheme="majorBidi" w:cstheme="majorBidi"/>
                <w:lang w:val="en-US" w:eastAsia="fr-FR"/>
              </w:rPr>
            </w:pPr>
          </w:p>
        </w:tc>
        <w:tc>
          <w:tcPr>
            <w:tcW w:w="1988" w:type="dxa"/>
            <w:tcBorders>
              <w:top w:val="single" w:sz="4" w:space="0" w:color="auto"/>
              <w:left w:val="single" w:sz="4" w:space="0" w:color="auto"/>
              <w:bottom w:val="single" w:sz="4" w:space="0" w:color="auto"/>
              <w:right w:val="single" w:sz="4" w:space="0" w:color="auto"/>
            </w:tcBorders>
          </w:tcPr>
          <w:p w:rsidR="00CA255A" w:rsidRPr="00B75E35" w:rsidRDefault="00CA255A"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Area where days of water availability has increased with at least 20% has grown by at least 20% </w:t>
            </w:r>
          </w:p>
          <w:p w:rsidR="004D09DD" w:rsidRPr="00B75E35" w:rsidRDefault="004D09DD" w:rsidP="00B75E35">
            <w:pPr>
              <w:spacing w:after="0" w:line="240" w:lineRule="atLeast"/>
              <w:rPr>
                <w:rFonts w:asciiTheme="majorBidi" w:eastAsia="Times New Roman" w:hAnsiTheme="majorBidi" w:cstheme="majorBidi"/>
                <w:lang w:val="en-US" w:eastAsia="fr-FR"/>
              </w:rPr>
            </w:pPr>
          </w:p>
        </w:tc>
      </w:tr>
      <w:tr w:rsidR="004D09DD" w:rsidRPr="00B75E35" w:rsidTr="00B75E35">
        <w:tc>
          <w:tcPr>
            <w:tcW w:w="2405" w:type="dxa"/>
            <w:tcBorders>
              <w:top w:val="single" w:sz="4" w:space="0" w:color="auto"/>
              <w:left w:val="single" w:sz="4" w:space="0" w:color="auto"/>
              <w:bottom w:val="single" w:sz="4" w:space="0" w:color="auto"/>
              <w:right w:val="single" w:sz="4" w:space="0" w:color="auto"/>
            </w:tcBorders>
          </w:tcPr>
          <w:p w:rsidR="00CA255A" w:rsidRPr="00B75E35" w:rsidRDefault="00CA255A" w:rsidP="00CA255A">
            <w:pPr>
              <w:pStyle w:val="Default"/>
              <w:rPr>
                <w:rFonts w:asciiTheme="majorBidi" w:hAnsiTheme="majorBidi" w:cstheme="majorBidi"/>
                <w:sz w:val="22"/>
                <w:szCs w:val="22"/>
                <w:lang w:val="en-US"/>
              </w:rPr>
            </w:pPr>
            <w:r w:rsidRPr="00B75E35">
              <w:rPr>
                <w:rFonts w:asciiTheme="majorBidi" w:hAnsiTheme="majorBidi" w:cstheme="majorBidi"/>
                <w:b/>
                <w:bCs/>
                <w:sz w:val="22"/>
                <w:szCs w:val="22"/>
                <w:lang w:val="en-US"/>
              </w:rPr>
              <w:t xml:space="preserve">Output 2.4: </w:t>
            </w:r>
          </w:p>
          <w:p w:rsidR="004D09DD" w:rsidRPr="00B75E35" w:rsidRDefault="00CA255A" w:rsidP="00B75E35">
            <w:pPr>
              <w:spacing w:after="0" w:line="240" w:lineRule="atLeast"/>
              <w:rPr>
                <w:rFonts w:asciiTheme="majorBidi" w:eastAsia="Times New Roman" w:hAnsiTheme="majorBidi" w:cstheme="majorBidi"/>
                <w:b/>
                <w:bCs/>
                <w:lang w:val="en-US" w:eastAsia="fr-FR"/>
              </w:rPr>
            </w:pPr>
            <w:r w:rsidRPr="00B75E35">
              <w:rPr>
                <w:rFonts w:asciiTheme="majorBidi" w:hAnsiTheme="majorBidi" w:cstheme="majorBidi"/>
                <w:lang w:val="en-US"/>
              </w:rPr>
              <w:t xml:space="preserve">Water retention structures built covering </w:t>
            </w:r>
            <w:r w:rsidR="00790C6A">
              <w:rPr>
                <w:rFonts w:asciiTheme="majorBidi" w:hAnsiTheme="majorBidi" w:cstheme="majorBidi"/>
                <w:lang w:val="en-US"/>
              </w:rPr>
              <w:t>approx.</w:t>
            </w:r>
            <w:r w:rsidRPr="00B75E35">
              <w:rPr>
                <w:rFonts w:asciiTheme="majorBidi" w:hAnsiTheme="majorBidi" w:cstheme="majorBidi"/>
                <w:lang w:val="en-US"/>
              </w:rPr>
              <w:t xml:space="preserve"> 500 ha. </w:t>
            </w:r>
          </w:p>
        </w:tc>
        <w:tc>
          <w:tcPr>
            <w:tcW w:w="2268" w:type="dxa"/>
            <w:tcBorders>
              <w:top w:val="single" w:sz="4" w:space="0" w:color="auto"/>
              <w:left w:val="single" w:sz="4" w:space="0" w:color="auto"/>
              <w:bottom w:val="single" w:sz="4" w:space="0" w:color="auto"/>
              <w:right w:val="single" w:sz="4" w:space="0" w:color="auto"/>
            </w:tcBorders>
          </w:tcPr>
          <w:p w:rsidR="00CA255A" w:rsidRPr="00B75E35" w:rsidRDefault="00CA255A"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Number, kind, surface size and volume (where applicable) of water retention structures </w:t>
            </w:r>
          </w:p>
          <w:p w:rsidR="004D09DD" w:rsidRPr="00B75E35" w:rsidRDefault="004D09DD" w:rsidP="00B75E35">
            <w:pPr>
              <w:spacing w:after="0" w:line="240" w:lineRule="atLeast"/>
              <w:rPr>
                <w:rFonts w:asciiTheme="majorBidi" w:eastAsia="Times New Roman" w:hAnsiTheme="majorBidi" w:cstheme="majorBidi"/>
                <w:lang w:val="en-US" w:eastAsia="fr-FR"/>
              </w:rPr>
            </w:pPr>
          </w:p>
        </w:tc>
        <w:tc>
          <w:tcPr>
            <w:tcW w:w="3190" w:type="dxa"/>
            <w:tcBorders>
              <w:top w:val="single" w:sz="4" w:space="0" w:color="auto"/>
              <w:left w:val="single" w:sz="4" w:space="0" w:color="auto"/>
              <w:bottom w:val="single" w:sz="4" w:space="0" w:color="auto"/>
              <w:right w:val="single" w:sz="4" w:space="0" w:color="auto"/>
            </w:tcBorders>
          </w:tcPr>
          <w:p w:rsidR="00CA255A" w:rsidRPr="00B75E35" w:rsidRDefault="00CA255A"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To be established as part of adaptation plan preparation </w:t>
            </w:r>
          </w:p>
          <w:p w:rsidR="004D09DD" w:rsidRPr="00B75E35" w:rsidRDefault="004D09DD" w:rsidP="00B75E35">
            <w:pPr>
              <w:spacing w:after="0" w:line="240" w:lineRule="atLeast"/>
              <w:rPr>
                <w:rFonts w:asciiTheme="majorBidi" w:eastAsia="Times New Roman" w:hAnsiTheme="majorBidi" w:cstheme="majorBidi"/>
                <w:lang w:val="en-US" w:eastAsia="fr-FR"/>
              </w:rPr>
            </w:pPr>
          </w:p>
        </w:tc>
        <w:tc>
          <w:tcPr>
            <w:tcW w:w="1988" w:type="dxa"/>
            <w:tcBorders>
              <w:top w:val="single" w:sz="4" w:space="0" w:color="auto"/>
              <w:left w:val="single" w:sz="4" w:space="0" w:color="auto"/>
              <w:bottom w:val="single" w:sz="4" w:space="0" w:color="auto"/>
              <w:right w:val="single" w:sz="4" w:space="0" w:color="auto"/>
            </w:tcBorders>
          </w:tcPr>
          <w:p w:rsidR="00CA255A" w:rsidRPr="00B75E35" w:rsidRDefault="00CA255A"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Communities construct and maintain retention assets according to plan </w:t>
            </w:r>
          </w:p>
          <w:p w:rsidR="004D09DD" w:rsidRPr="00B75E35" w:rsidRDefault="004D09DD" w:rsidP="00B75E35">
            <w:pPr>
              <w:spacing w:after="0" w:line="240" w:lineRule="atLeast"/>
              <w:rPr>
                <w:rFonts w:asciiTheme="majorBidi" w:eastAsia="Times New Roman" w:hAnsiTheme="majorBidi" w:cstheme="majorBidi"/>
                <w:lang w:val="en-US" w:eastAsia="fr-FR"/>
              </w:rPr>
            </w:pPr>
          </w:p>
        </w:tc>
      </w:tr>
      <w:tr w:rsidR="004D09DD" w:rsidRPr="00B75E35" w:rsidTr="00B75E35">
        <w:tc>
          <w:tcPr>
            <w:tcW w:w="2405" w:type="dxa"/>
            <w:tcBorders>
              <w:top w:val="single" w:sz="4" w:space="0" w:color="auto"/>
              <w:left w:val="single" w:sz="4" w:space="0" w:color="auto"/>
              <w:bottom w:val="single" w:sz="4" w:space="0" w:color="auto"/>
              <w:right w:val="single" w:sz="4" w:space="0" w:color="auto"/>
            </w:tcBorders>
          </w:tcPr>
          <w:p w:rsidR="004D09DD" w:rsidRPr="00B75E35" w:rsidRDefault="004D09DD" w:rsidP="00B75E35">
            <w:pPr>
              <w:spacing w:after="0" w:line="240" w:lineRule="atLeast"/>
              <w:rPr>
                <w:rFonts w:asciiTheme="majorBidi" w:eastAsia="Times New Roman" w:hAnsiTheme="majorBidi" w:cstheme="majorBidi"/>
                <w:b/>
                <w:bCs/>
                <w:lang w:val="en-US" w:eastAsia="fr-FR"/>
              </w:rPr>
            </w:pPr>
            <w:r w:rsidRPr="00B75E35">
              <w:rPr>
                <w:rFonts w:asciiTheme="majorBidi" w:eastAsia="Times New Roman" w:hAnsiTheme="majorBidi" w:cstheme="majorBidi"/>
                <w:b/>
                <w:bCs/>
                <w:lang w:val="en-US" w:eastAsia="fr-FR"/>
              </w:rPr>
              <w:t xml:space="preserve"> Objective 3</w:t>
            </w:r>
          </w:p>
          <w:p w:rsidR="00CA255A" w:rsidRPr="00B75E35" w:rsidRDefault="00CA255A" w:rsidP="00CA255A">
            <w:pPr>
              <w:pStyle w:val="Default"/>
              <w:rPr>
                <w:rFonts w:asciiTheme="majorBidi" w:hAnsiTheme="majorBidi" w:cstheme="majorBidi"/>
                <w:sz w:val="22"/>
                <w:szCs w:val="22"/>
                <w:lang w:val="en-US"/>
              </w:rPr>
            </w:pPr>
            <w:r w:rsidRPr="00B75E35">
              <w:rPr>
                <w:rFonts w:asciiTheme="majorBidi" w:hAnsiTheme="majorBidi" w:cstheme="majorBidi"/>
                <w:b/>
                <w:bCs/>
                <w:sz w:val="22"/>
                <w:szCs w:val="22"/>
                <w:lang w:val="en-US"/>
              </w:rPr>
              <w:t xml:space="preserve">Design and implement concrete adaptation measures identified through community adaptation planning that aim to diversify and strengthen the livelihoods of the most vulnerable population </w:t>
            </w:r>
          </w:p>
          <w:p w:rsidR="004D09DD" w:rsidRPr="00B75E35" w:rsidRDefault="004D09DD" w:rsidP="00B75E35">
            <w:pPr>
              <w:spacing w:after="0" w:line="240" w:lineRule="atLeast"/>
              <w:rPr>
                <w:rFonts w:asciiTheme="majorBidi" w:eastAsia="Times New Roman" w:hAnsiTheme="majorBidi" w:cstheme="majorBidi"/>
                <w:b/>
                <w:bCs/>
                <w:lang w:val="en-US" w:eastAsia="fr-FR"/>
              </w:rPr>
            </w:pPr>
          </w:p>
        </w:tc>
        <w:tc>
          <w:tcPr>
            <w:tcW w:w="2268" w:type="dxa"/>
            <w:tcBorders>
              <w:top w:val="single" w:sz="4" w:space="0" w:color="auto"/>
              <w:left w:val="single" w:sz="4" w:space="0" w:color="auto"/>
              <w:bottom w:val="single" w:sz="4" w:space="0" w:color="auto"/>
              <w:right w:val="single" w:sz="4" w:space="0" w:color="auto"/>
            </w:tcBorders>
          </w:tcPr>
          <w:p w:rsidR="00CA255A" w:rsidRPr="00B75E35" w:rsidRDefault="00CA255A"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Number and type of implemented community adaptation plan action aiming to diversify and strengthen the livelihoods of the most vulnerable population </w:t>
            </w:r>
          </w:p>
          <w:p w:rsidR="004D09DD" w:rsidRPr="00B75E35" w:rsidRDefault="004D09DD" w:rsidP="00B75E35">
            <w:pPr>
              <w:spacing w:after="0" w:line="240" w:lineRule="atLeast"/>
              <w:rPr>
                <w:rFonts w:asciiTheme="majorBidi" w:eastAsia="Times New Roman" w:hAnsiTheme="majorBidi" w:cstheme="majorBidi"/>
                <w:lang w:val="en-US" w:eastAsia="fr-FR"/>
              </w:rPr>
            </w:pPr>
          </w:p>
        </w:tc>
        <w:tc>
          <w:tcPr>
            <w:tcW w:w="3190" w:type="dxa"/>
            <w:tcBorders>
              <w:top w:val="single" w:sz="4" w:space="0" w:color="auto"/>
              <w:left w:val="single" w:sz="4" w:space="0" w:color="auto"/>
              <w:bottom w:val="single" w:sz="4" w:space="0" w:color="auto"/>
              <w:right w:val="single" w:sz="4" w:space="0" w:color="auto"/>
            </w:tcBorders>
          </w:tcPr>
          <w:p w:rsidR="00CA255A" w:rsidRPr="00B75E35" w:rsidRDefault="00CA255A"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No adaptation plans are in place, livelihood bases are hardly diversified in areas to be selected </w:t>
            </w:r>
          </w:p>
          <w:p w:rsidR="004D09DD" w:rsidRPr="00B75E35" w:rsidRDefault="004D09DD" w:rsidP="00B75E35">
            <w:pPr>
              <w:spacing w:after="0" w:line="240" w:lineRule="atLeast"/>
              <w:rPr>
                <w:rFonts w:asciiTheme="majorBidi" w:eastAsia="Times New Roman" w:hAnsiTheme="majorBidi" w:cstheme="majorBidi"/>
                <w:lang w:val="en-US" w:eastAsia="fr-FR"/>
              </w:rPr>
            </w:pPr>
          </w:p>
        </w:tc>
        <w:tc>
          <w:tcPr>
            <w:tcW w:w="1988" w:type="dxa"/>
            <w:tcBorders>
              <w:top w:val="single" w:sz="4" w:space="0" w:color="auto"/>
              <w:left w:val="single" w:sz="4" w:space="0" w:color="auto"/>
              <w:bottom w:val="single" w:sz="4" w:space="0" w:color="auto"/>
              <w:right w:val="single" w:sz="4" w:space="0" w:color="auto"/>
            </w:tcBorders>
          </w:tcPr>
          <w:p w:rsidR="00CA255A" w:rsidRPr="00B75E35" w:rsidRDefault="00CA255A"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Communities have implemented adaptation plan action and continue to gain sustainable income from new sources </w:t>
            </w:r>
          </w:p>
          <w:p w:rsidR="004D09DD" w:rsidRPr="00B75E35" w:rsidRDefault="004D09DD" w:rsidP="00B75E35">
            <w:pPr>
              <w:spacing w:after="0" w:line="240" w:lineRule="atLeast"/>
              <w:rPr>
                <w:rFonts w:asciiTheme="majorBidi" w:eastAsia="Times New Roman" w:hAnsiTheme="majorBidi" w:cstheme="majorBidi"/>
                <w:lang w:val="en-US" w:eastAsia="fr-FR"/>
              </w:rPr>
            </w:pPr>
          </w:p>
        </w:tc>
      </w:tr>
      <w:tr w:rsidR="004D09DD" w:rsidRPr="00B75E35" w:rsidTr="00B75E35">
        <w:tc>
          <w:tcPr>
            <w:tcW w:w="2405" w:type="dxa"/>
            <w:tcBorders>
              <w:top w:val="single" w:sz="4" w:space="0" w:color="auto"/>
              <w:left w:val="single" w:sz="4" w:space="0" w:color="auto"/>
              <w:bottom w:val="single" w:sz="4" w:space="0" w:color="auto"/>
              <w:right w:val="single" w:sz="4" w:space="0" w:color="auto"/>
            </w:tcBorders>
          </w:tcPr>
          <w:p w:rsidR="00B95A8F" w:rsidRPr="00B75E35" w:rsidRDefault="00B95A8F" w:rsidP="00B95A8F">
            <w:pPr>
              <w:pStyle w:val="Default"/>
              <w:rPr>
                <w:rFonts w:asciiTheme="majorBidi" w:hAnsiTheme="majorBidi" w:cstheme="majorBidi"/>
                <w:sz w:val="22"/>
                <w:szCs w:val="22"/>
                <w:lang w:val="en-US"/>
              </w:rPr>
            </w:pPr>
            <w:r w:rsidRPr="00B75E35">
              <w:rPr>
                <w:rFonts w:asciiTheme="majorBidi" w:hAnsiTheme="majorBidi" w:cstheme="majorBidi"/>
                <w:b/>
                <w:bCs/>
                <w:sz w:val="22"/>
                <w:szCs w:val="22"/>
                <w:lang w:val="en-US"/>
              </w:rPr>
              <w:t xml:space="preserve">Outcome 3.1: </w:t>
            </w:r>
          </w:p>
          <w:p w:rsidR="004D09DD" w:rsidRPr="00B75E35" w:rsidRDefault="00B95A8F">
            <w:pPr>
              <w:spacing w:after="0" w:line="240" w:lineRule="atLeast"/>
              <w:rPr>
                <w:rFonts w:asciiTheme="majorBidi" w:eastAsia="Times New Roman" w:hAnsiTheme="majorBidi" w:cstheme="majorBidi"/>
                <w:b/>
                <w:bCs/>
                <w:lang w:val="en-US" w:eastAsia="fr-FR"/>
              </w:rPr>
            </w:pPr>
            <w:r w:rsidRPr="00B75E35">
              <w:rPr>
                <w:rFonts w:asciiTheme="majorBidi" w:hAnsiTheme="majorBidi" w:cstheme="majorBidi"/>
                <w:b/>
                <w:bCs/>
                <w:lang w:val="en-US"/>
              </w:rPr>
              <w:t xml:space="preserve">Increased number of sources of income for participating households </w:t>
            </w:r>
          </w:p>
        </w:tc>
        <w:tc>
          <w:tcPr>
            <w:tcW w:w="2268" w:type="dxa"/>
            <w:tcBorders>
              <w:top w:val="single" w:sz="4" w:space="0" w:color="auto"/>
              <w:left w:val="single" w:sz="4" w:space="0" w:color="auto"/>
              <w:bottom w:val="single" w:sz="4" w:space="0" w:color="auto"/>
              <w:right w:val="single" w:sz="4" w:space="0" w:color="auto"/>
            </w:tcBorders>
          </w:tcPr>
          <w:p w:rsidR="00B95A8F" w:rsidRPr="00B75E35" w:rsidRDefault="00B95A8F">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Number and type of sources of income for participating households before and after the project </w:t>
            </w:r>
          </w:p>
          <w:p w:rsidR="004D09DD" w:rsidRPr="00B75E35" w:rsidRDefault="004D09DD">
            <w:pPr>
              <w:spacing w:after="0" w:line="240" w:lineRule="atLeast"/>
              <w:rPr>
                <w:rFonts w:asciiTheme="majorBidi" w:eastAsia="Times New Roman" w:hAnsiTheme="majorBidi" w:cstheme="majorBidi"/>
                <w:lang w:val="en-US" w:eastAsia="fr-FR"/>
              </w:rPr>
            </w:pPr>
          </w:p>
        </w:tc>
        <w:tc>
          <w:tcPr>
            <w:tcW w:w="3190" w:type="dxa"/>
            <w:tcBorders>
              <w:top w:val="single" w:sz="4" w:space="0" w:color="auto"/>
              <w:left w:val="single" w:sz="4" w:space="0" w:color="auto"/>
              <w:bottom w:val="single" w:sz="4" w:space="0" w:color="auto"/>
              <w:right w:val="single" w:sz="4" w:space="0" w:color="auto"/>
            </w:tcBorders>
          </w:tcPr>
          <w:p w:rsidR="00B95A8F" w:rsidRPr="00B75E35" w:rsidRDefault="00B95A8F">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Livelihood bases are hardly diversified in areas to be selected – specific baselines to be established as part of adaptation plan preparation </w:t>
            </w:r>
          </w:p>
          <w:p w:rsidR="004D09DD" w:rsidRPr="00B75E35" w:rsidRDefault="004D09DD">
            <w:pPr>
              <w:spacing w:after="0" w:line="240" w:lineRule="atLeast"/>
              <w:rPr>
                <w:rFonts w:asciiTheme="majorBidi" w:eastAsia="Times New Roman" w:hAnsiTheme="majorBidi" w:cstheme="majorBidi"/>
                <w:lang w:val="en-US" w:eastAsia="fr-FR"/>
              </w:rPr>
            </w:pPr>
          </w:p>
        </w:tc>
        <w:tc>
          <w:tcPr>
            <w:tcW w:w="1988" w:type="dxa"/>
            <w:tcBorders>
              <w:top w:val="single" w:sz="4" w:space="0" w:color="auto"/>
              <w:left w:val="single" w:sz="4" w:space="0" w:color="auto"/>
              <w:bottom w:val="single" w:sz="4" w:space="0" w:color="auto"/>
              <w:right w:val="single" w:sz="4" w:space="0" w:color="auto"/>
            </w:tcBorders>
          </w:tcPr>
          <w:p w:rsidR="00B95A8F" w:rsidRPr="00B75E35" w:rsidRDefault="00B95A8F">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At least 20 % of village cluster population have widened their livelihood bases with new sources of income </w:t>
            </w:r>
          </w:p>
          <w:p w:rsidR="00B95A8F" w:rsidRPr="00B75E35" w:rsidRDefault="00B95A8F">
            <w:pPr>
              <w:pStyle w:val="Default"/>
              <w:rPr>
                <w:rFonts w:asciiTheme="majorBidi" w:hAnsiTheme="majorBidi" w:cstheme="majorBidi"/>
                <w:sz w:val="22"/>
                <w:szCs w:val="22"/>
                <w:lang w:val="en-US"/>
              </w:rPr>
            </w:pPr>
          </w:p>
          <w:p w:rsidR="004D09DD" w:rsidRPr="00B75E35" w:rsidRDefault="004D09DD">
            <w:pPr>
              <w:spacing w:after="0" w:line="240" w:lineRule="atLeast"/>
              <w:rPr>
                <w:rFonts w:asciiTheme="majorBidi" w:eastAsia="Times New Roman" w:hAnsiTheme="majorBidi" w:cstheme="majorBidi"/>
                <w:lang w:val="en-US" w:eastAsia="fr-FR"/>
              </w:rPr>
            </w:pPr>
          </w:p>
        </w:tc>
      </w:tr>
      <w:tr w:rsidR="004D09DD" w:rsidRPr="00B75E35" w:rsidTr="00B75E35">
        <w:tc>
          <w:tcPr>
            <w:tcW w:w="2405" w:type="dxa"/>
            <w:tcBorders>
              <w:top w:val="single" w:sz="4" w:space="0" w:color="auto"/>
              <w:left w:val="single" w:sz="4" w:space="0" w:color="auto"/>
              <w:bottom w:val="single" w:sz="4" w:space="0" w:color="auto"/>
              <w:right w:val="single" w:sz="4" w:space="0" w:color="auto"/>
            </w:tcBorders>
          </w:tcPr>
          <w:p w:rsidR="00B95A8F" w:rsidRPr="00B75E35" w:rsidRDefault="00B95A8F" w:rsidP="00B95A8F">
            <w:pPr>
              <w:pStyle w:val="Default"/>
              <w:rPr>
                <w:rFonts w:asciiTheme="majorBidi" w:hAnsiTheme="majorBidi" w:cstheme="majorBidi"/>
                <w:sz w:val="22"/>
                <w:szCs w:val="22"/>
                <w:lang w:val="en-US"/>
              </w:rPr>
            </w:pPr>
            <w:r w:rsidRPr="00B75E35">
              <w:rPr>
                <w:rFonts w:asciiTheme="majorBidi" w:hAnsiTheme="majorBidi" w:cstheme="majorBidi"/>
                <w:b/>
                <w:bCs/>
                <w:sz w:val="22"/>
                <w:szCs w:val="22"/>
                <w:lang w:val="en-US"/>
              </w:rPr>
              <w:t xml:space="preserve">Outcome 3.2: </w:t>
            </w:r>
          </w:p>
          <w:p w:rsidR="004D09DD" w:rsidRPr="00B75E35" w:rsidRDefault="00B95A8F">
            <w:pPr>
              <w:spacing w:after="0" w:line="240" w:lineRule="atLeast"/>
              <w:rPr>
                <w:rFonts w:asciiTheme="majorBidi" w:eastAsia="Times New Roman" w:hAnsiTheme="majorBidi" w:cstheme="majorBidi"/>
                <w:b/>
                <w:bCs/>
                <w:lang w:val="en-US" w:eastAsia="fr-FR"/>
              </w:rPr>
            </w:pPr>
            <w:r w:rsidRPr="00B75E35">
              <w:rPr>
                <w:rFonts w:asciiTheme="majorBidi" w:hAnsiTheme="majorBidi" w:cstheme="majorBidi"/>
                <w:b/>
                <w:bCs/>
                <w:lang w:val="en-US"/>
              </w:rPr>
              <w:t xml:space="preserve">Increased income for participating households </w:t>
            </w:r>
          </w:p>
        </w:tc>
        <w:tc>
          <w:tcPr>
            <w:tcW w:w="2268" w:type="dxa"/>
            <w:tcBorders>
              <w:top w:val="single" w:sz="4" w:space="0" w:color="auto"/>
              <w:left w:val="single" w:sz="4" w:space="0" w:color="auto"/>
              <w:bottom w:val="single" w:sz="4" w:space="0" w:color="auto"/>
              <w:right w:val="single" w:sz="4" w:space="0" w:color="auto"/>
            </w:tcBorders>
          </w:tcPr>
          <w:p w:rsidR="00B95A8F" w:rsidRPr="00B75E35" w:rsidRDefault="00B95A8F">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Level of income for participating households before and after the project </w:t>
            </w:r>
          </w:p>
          <w:p w:rsidR="004D09DD" w:rsidRPr="00B75E35" w:rsidRDefault="004D09DD">
            <w:pPr>
              <w:spacing w:after="0" w:line="240" w:lineRule="atLeast"/>
              <w:rPr>
                <w:rFonts w:asciiTheme="majorBidi" w:eastAsia="Times New Roman" w:hAnsiTheme="majorBidi" w:cstheme="majorBidi"/>
                <w:lang w:val="en-US" w:eastAsia="fr-FR"/>
              </w:rPr>
            </w:pPr>
          </w:p>
        </w:tc>
        <w:tc>
          <w:tcPr>
            <w:tcW w:w="3190" w:type="dxa"/>
            <w:tcBorders>
              <w:top w:val="single" w:sz="4" w:space="0" w:color="auto"/>
              <w:left w:val="single" w:sz="4" w:space="0" w:color="auto"/>
              <w:bottom w:val="single" w:sz="4" w:space="0" w:color="auto"/>
              <w:right w:val="single" w:sz="4" w:space="0" w:color="auto"/>
            </w:tcBorders>
          </w:tcPr>
          <w:p w:rsidR="00B95A8F" w:rsidRPr="00B75E35" w:rsidRDefault="00B95A8F">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Participating households are among the poorest in the selected areas. </w:t>
            </w:r>
          </w:p>
          <w:p w:rsidR="004D09DD" w:rsidRPr="00B75E35" w:rsidRDefault="004D09DD">
            <w:pPr>
              <w:spacing w:after="0" w:line="240" w:lineRule="atLeast"/>
              <w:rPr>
                <w:rFonts w:asciiTheme="majorBidi" w:eastAsia="Times New Roman" w:hAnsiTheme="majorBidi" w:cstheme="majorBidi"/>
                <w:lang w:val="en-US" w:eastAsia="fr-FR"/>
              </w:rPr>
            </w:pPr>
          </w:p>
        </w:tc>
        <w:tc>
          <w:tcPr>
            <w:tcW w:w="1988" w:type="dxa"/>
            <w:tcBorders>
              <w:top w:val="single" w:sz="4" w:space="0" w:color="auto"/>
              <w:left w:val="single" w:sz="4" w:space="0" w:color="auto"/>
              <w:bottom w:val="single" w:sz="4" w:space="0" w:color="auto"/>
              <w:right w:val="single" w:sz="4" w:space="0" w:color="auto"/>
            </w:tcBorders>
          </w:tcPr>
          <w:p w:rsidR="00B95A8F" w:rsidRPr="00B75E35" w:rsidRDefault="00B95A8F">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Participating households have increased their revenues by at least 40% </w:t>
            </w:r>
          </w:p>
          <w:p w:rsidR="004D09DD" w:rsidRPr="00B75E35" w:rsidRDefault="004D09DD">
            <w:pPr>
              <w:spacing w:after="0" w:line="240" w:lineRule="atLeast"/>
              <w:rPr>
                <w:rFonts w:asciiTheme="majorBidi" w:eastAsia="Times New Roman" w:hAnsiTheme="majorBidi" w:cstheme="majorBidi"/>
                <w:lang w:val="en-US" w:eastAsia="fr-FR"/>
              </w:rPr>
            </w:pPr>
          </w:p>
        </w:tc>
      </w:tr>
      <w:tr w:rsidR="004D09DD" w:rsidRPr="00B75E35" w:rsidTr="00B75E35">
        <w:tc>
          <w:tcPr>
            <w:tcW w:w="2405" w:type="dxa"/>
            <w:tcBorders>
              <w:top w:val="single" w:sz="4" w:space="0" w:color="auto"/>
              <w:left w:val="single" w:sz="4" w:space="0" w:color="auto"/>
              <w:bottom w:val="single" w:sz="4" w:space="0" w:color="auto"/>
              <w:right w:val="single" w:sz="4" w:space="0" w:color="auto"/>
            </w:tcBorders>
          </w:tcPr>
          <w:p w:rsidR="00DB7BF6" w:rsidRPr="00B75E35" w:rsidRDefault="00DB7BF6" w:rsidP="00DB7BF6">
            <w:pPr>
              <w:pStyle w:val="Default"/>
              <w:rPr>
                <w:rFonts w:asciiTheme="majorBidi" w:hAnsiTheme="majorBidi" w:cstheme="majorBidi"/>
                <w:sz w:val="22"/>
                <w:szCs w:val="22"/>
                <w:lang w:val="en-US"/>
              </w:rPr>
            </w:pPr>
            <w:r w:rsidRPr="00B75E35">
              <w:rPr>
                <w:rFonts w:asciiTheme="majorBidi" w:hAnsiTheme="majorBidi" w:cstheme="majorBidi"/>
                <w:b/>
                <w:bCs/>
                <w:sz w:val="22"/>
                <w:szCs w:val="22"/>
                <w:lang w:val="en-US"/>
              </w:rPr>
              <w:t xml:space="preserve">Outcome 3.3: </w:t>
            </w:r>
          </w:p>
          <w:p w:rsidR="004D09DD" w:rsidRPr="00B75E35" w:rsidRDefault="00DB7BF6">
            <w:pPr>
              <w:spacing w:after="0" w:line="240" w:lineRule="atLeast"/>
              <w:rPr>
                <w:rFonts w:asciiTheme="majorBidi" w:eastAsia="Times New Roman" w:hAnsiTheme="majorBidi" w:cstheme="majorBidi"/>
                <w:b/>
                <w:bCs/>
                <w:lang w:val="en-US" w:eastAsia="fr-FR"/>
              </w:rPr>
            </w:pPr>
            <w:r w:rsidRPr="00B75E35">
              <w:rPr>
                <w:rFonts w:asciiTheme="majorBidi" w:hAnsiTheme="majorBidi" w:cstheme="majorBidi"/>
                <w:b/>
                <w:bCs/>
                <w:lang w:val="en-US"/>
              </w:rPr>
              <w:t xml:space="preserve">Increased availability of and access to food for </w:t>
            </w:r>
            <w:r w:rsidRPr="00B75E35">
              <w:rPr>
                <w:rFonts w:asciiTheme="majorBidi" w:hAnsiTheme="majorBidi" w:cstheme="majorBidi"/>
                <w:b/>
                <w:bCs/>
                <w:lang w:val="en-US"/>
              </w:rPr>
              <w:lastRenderedPageBreak/>
              <w:t xml:space="preserve">participating communities </w:t>
            </w:r>
          </w:p>
        </w:tc>
        <w:tc>
          <w:tcPr>
            <w:tcW w:w="2268" w:type="dxa"/>
            <w:tcBorders>
              <w:top w:val="single" w:sz="4" w:space="0" w:color="auto"/>
              <w:left w:val="single" w:sz="4" w:space="0" w:color="auto"/>
              <w:bottom w:val="single" w:sz="4" w:space="0" w:color="auto"/>
              <w:right w:val="single" w:sz="4" w:space="0" w:color="auto"/>
            </w:tcBorders>
          </w:tcPr>
          <w:p w:rsidR="00DB7BF6" w:rsidRPr="00B75E35" w:rsidRDefault="00DB7BF6">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lastRenderedPageBreak/>
              <w:t xml:space="preserve">Food gap (number of weeks/months) for participating households </w:t>
            </w:r>
            <w:r w:rsidRPr="00B75E35">
              <w:rPr>
                <w:rFonts w:asciiTheme="majorBidi" w:hAnsiTheme="majorBidi" w:cstheme="majorBidi"/>
                <w:sz w:val="22"/>
                <w:szCs w:val="22"/>
                <w:lang w:val="en-US"/>
              </w:rPr>
              <w:lastRenderedPageBreak/>
              <w:t xml:space="preserve">before and after the project </w:t>
            </w:r>
          </w:p>
          <w:p w:rsidR="004D09DD" w:rsidRPr="00B75E35" w:rsidRDefault="004D09DD">
            <w:pPr>
              <w:spacing w:after="0" w:line="240" w:lineRule="atLeast"/>
              <w:rPr>
                <w:rFonts w:asciiTheme="majorBidi" w:eastAsia="Times New Roman" w:hAnsiTheme="majorBidi" w:cstheme="majorBidi"/>
                <w:lang w:val="en-US" w:eastAsia="fr-FR"/>
              </w:rPr>
            </w:pPr>
          </w:p>
        </w:tc>
        <w:tc>
          <w:tcPr>
            <w:tcW w:w="3190" w:type="dxa"/>
            <w:tcBorders>
              <w:top w:val="single" w:sz="4" w:space="0" w:color="auto"/>
              <w:left w:val="single" w:sz="4" w:space="0" w:color="auto"/>
              <w:bottom w:val="single" w:sz="4" w:space="0" w:color="auto"/>
              <w:right w:val="single" w:sz="4" w:space="0" w:color="auto"/>
            </w:tcBorders>
          </w:tcPr>
          <w:p w:rsidR="00DB7BF6" w:rsidRPr="00B75E35" w:rsidRDefault="00DB7BF6">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lastRenderedPageBreak/>
              <w:t xml:space="preserve">Participating households have the greatest food gap in the selected areas. </w:t>
            </w:r>
          </w:p>
          <w:p w:rsidR="004D09DD" w:rsidRPr="00B75E35" w:rsidRDefault="004D09DD">
            <w:pPr>
              <w:spacing w:after="0" w:line="240" w:lineRule="atLeast"/>
              <w:rPr>
                <w:rFonts w:asciiTheme="majorBidi" w:eastAsia="Times New Roman" w:hAnsiTheme="majorBidi" w:cstheme="majorBidi"/>
                <w:lang w:val="en-US" w:eastAsia="fr-FR"/>
              </w:rPr>
            </w:pPr>
          </w:p>
        </w:tc>
        <w:tc>
          <w:tcPr>
            <w:tcW w:w="1988" w:type="dxa"/>
            <w:tcBorders>
              <w:top w:val="single" w:sz="4" w:space="0" w:color="auto"/>
              <w:left w:val="single" w:sz="4" w:space="0" w:color="auto"/>
              <w:bottom w:val="single" w:sz="4" w:space="0" w:color="auto"/>
              <w:right w:val="single" w:sz="4" w:space="0" w:color="auto"/>
            </w:tcBorders>
          </w:tcPr>
          <w:p w:rsidR="00DB7BF6" w:rsidRPr="00B75E35" w:rsidRDefault="00DB7BF6">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lastRenderedPageBreak/>
              <w:t xml:space="preserve">Participating households have </w:t>
            </w:r>
            <w:r w:rsidRPr="00B75E35">
              <w:rPr>
                <w:rFonts w:asciiTheme="majorBidi" w:hAnsiTheme="majorBidi" w:cstheme="majorBidi"/>
                <w:sz w:val="22"/>
                <w:szCs w:val="22"/>
                <w:lang w:val="en-US"/>
              </w:rPr>
              <w:lastRenderedPageBreak/>
              <w:t xml:space="preserve">decreased their food gap by at least 50% </w:t>
            </w:r>
          </w:p>
          <w:p w:rsidR="004D09DD" w:rsidRPr="00B75E35" w:rsidRDefault="004D09DD">
            <w:pPr>
              <w:spacing w:after="0" w:line="240" w:lineRule="atLeast"/>
              <w:rPr>
                <w:rFonts w:asciiTheme="majorBidi" w:eastAsia="Times New Roman" w:hAnsiTheme="majorBidi" w:cstheme="majorBidi"/>
                <w:lang w:val="en-US" w:eastAsia="fr-FR"/>
              </w:rPr>
            </w:pPr>
          </w:p>
        </w:tc>
      </w:tr>
      <w:tr w:rsidR="004D09DD" w:rsidRPr="00B75E35" w:rsidTr="00B75E35">
        <w:tc>
          <w:tcPr>
            <w:tcW w:w="2405" w:type="dxa"/>
            <w:tcBorders>
              <w:top w:val="single" w:sz="4" w:space="0" w:color="auto"/>
              <w:left w:val="single" w:sz="4" w:space="0" w:color="auto"/>
              <w:bottom w:val="single" w:sz="4" w:space="0" w:color="auto"/>
              <w:right w:val="single" w:sz="4" w:space="0" w:color="auto"/>
            </w:tcBorders>
          </w:tcPr>
          <w:p w:rsidR="00DB7BF6" w:rsidRPr="00B75E35" w:rsidRDefault="00DB7BF6" w:rsidP="00DB7BF6">
            <w:pPr>
              <w:pStyle w:val="Default"/>
              <w:rPr>
                <w:rFonts w:asciiTheme="majorBidi" w:hAnsiTheme="majorBidi" w:cstheme="majorBidi"/>
                <w:sz w:val="22"/>
                <w:szCs w:val="22"/>
                <w:lang w:val="en-US"/>
              </w:rPr>
            </w:pPr>
            <w:r w:rsidRPr="00B75E35">
              <w:rPr>
                <w:rFonts w:asciiTheme="majorBidi" w:hAnsiTheme="majorBidi" w:cstheme="majorBidi"/>
                <w:b/>
                <w:bCs/>
                <w:sz w:val="22"/>
                <w:szCs w:val="22"/>
                <w:lang w:val="en-US"/>
              </w:rPr>
              <w:lastRenderedPageBreak/>
              <w:t xml:space="preserve">Output 3.1: </w:t>
            </w:r>
          </w:p>
          <w:p w:rsidR="004D09DD" w:rsidRPr="00B75E35" w:rsidRDefault="00DB7BF6">
            <w:pPr>
              <w:spacing w:after="0" w:line="240" w:lineRule="atLeast"/>
              <w:rPr>
                <w:rFonts w:asciiTheme="majorBidi" w:eastAsia="Times New Roman" w:hAnsiTheme="majorBidi" w:cstheme="majorBidi"/>
                <w:b/>
                <w:bCs/>
                <w:lang w:val="en-US" w:eastAsia="fr-FR"/>
              </w:rPr>
            </w:pPr>
            <w:r w:rsidRPr="00B75E35">
              <w:rPr>
                <w:rFonts w:asciiTheme="majorBidi" w:hAnsiTheme="majorBidi" w:cstheme="majorBidi"/>
                <w:lang w:val="en-US"/>
              </w:rPr>
              <w:t>Approx</w:t>
            </w:r>
            <w:r w:rsidR="00790C6A">
              <w:rPr>
                <w:rFonts w:asciiTheme="majorBidi" w:hAnsiTheme="majorBidi" w:cstheme="majorBidi"/>
                <w:lang w:val="en-US"/>
              </w:rPr>
              <w:t>.</w:t>
            </w:r>
            <w:r w:rsidRPr="00B75E35">
              <w:rPr>
                <w:rFonts w:asciiTheme="majorBidi" w:hAnsiTheme="majorBidi" w:cstheme="majorBidi"/>
                <w:lang w:val="en-US"/>
              </w:rPr>
              <w:t xml:space="preserve"> 300,000 trees for revenue generation and food planted in protected areas. </w:t>
            </w:r>
          </w:p>
        </w:tc>
        <w:tc>
          <w:tcPr>
            <w:tcW w:w="2268" w:type="dxa"/>
            <w:tcBorders>
              <w:top w:val="single" w:sz="4" w:space="0" w:color="auto"/>
              <w:left w:val="single" w:sz="4" w:space="0" w:color="auto"/>
              <w:bottom w:val="single" w:sz="4" w:space="0" w:color="auto"/>
              <w:right w:val="single" w:sz="4" w:space="0" w:color="auto"/>
            </w:tcBorders>
          </w:tcPr>
          <w:p w:rsidR="00DB7BF6" w:rsidRPr="00B75E35" w:rsidRDefault="00DB7BF6">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Number of trees planted and growing in protected areas; amount of food and revenue gained from these </w:t>
            </w:r>
          </w:p>
          <w:p w:rsidR="004D09DD" w:rsidRPr="00B75E35" w:rsidRDefault="004D09DD">
            <w:pPr>
              <w:spacing w:after="0" w:line="240" w:lineRule="atLeast"/>
              <w:rPr>
                <w:rFonts w:asciiTheme="majorBidi" w:eastAsia="Times New Roman" w:hAnsiTheme="majorBidi" w:cstheme="majorBidi"/>
                <w:lang w:val="en-US" w:eastAsia="fr-FR"/>
              </w:rPr>
            </w:pPr>
          </w:p>
        </w:tc>
        <w:tc>
          <w:tcPr>
            <w:tcW w:w="3190" w:type="dxa"/>
            <w:tcBorders>
              <w:top w:val="single" w:sz="4" w:space="0" w:color="auto"/>
              <w:left w:val="single" w:sz="4" w:space="0" w:color="auto"/>
              <w:bottom w:val="single" w:sz="4" w:space="0" w:color="auto"/>
              <w:right w:val="single" w:sz="4" w:space="0" w:color="auto"/>
            </w:tcBorders>
          </w:tcPr>
          <w:p w:rsidR="00DB7BF6" w:rsidRPr="00B75E35" w:rsidRDefault="00DB7BF6">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Baseline to be established as part of adaptation plan preparation </w:t>
            </w:r>
          </w:p>
          <w:p w:rsidR="004D09DD" w:rsidRPr="00B75E35" w:rsidRDefault="004D09DD">
            <w:pPr>
              <w:spacing w:after="0" w:line="240" w:lineRule="atLeast"/>
              <w:rPr>
                <w:rFonts w:asciiTheme="majorBidi" w:eastAsia="Times New Roman" w:hAnsiTheme="majorBidi" w:cstheme="majorBidi"/>
                <w:lang w:val="en-US" w:eastAsia="fr-FR"/>
              </w:rPr>
            </w:pPr>
          </w:p>
        </w:tc>
        <w:tc>
          <w:tcPr>
            <w:tcW w:w="1988" w:type="dxa"/>
            <w:tcBorders>
              <w:top w:val="single" w:sz="4" w:space="0" w:color="auto"/>
              <w:left w:val="single" w:sz="4" w:space="0" w:color="auto"/>
              <w:bottom w:val="single" w:sz="4" w:space="0" w:color="auto"/>
              <w:right w:val="single" w:sz="4" w:space="0" w:color="auto"/>
            </w:tcBorders>
          </w:tcPr>
          <w:p w:rsidR="00DB7BF6" w:rsidRPr="00B75E35" w:rsidRDefault="00DB7BF6">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Planted trees already are – or have at least a clear prospect of – providing substantial amounts of food and income </w:t>
            </w:r>
          </w:p>
          <w:p w:rsidR="004D09DD" w:rsidRPr="00B75E35" w:rsidRDefault="004D09DD">
            <w:pPr>
              <w:spacing w:after="0" w:line="240" w:lineRule="atLeast"/>
              <w:rPr>
                <w:rFonts w:asciiTheme="majorBidi" w:eastAsia="Times New Roman" w:hAnsiTheme="majorBidi" w:cstheme="majorBidi"/>
                <w:lang w:val="en-US" w:eastAsia="fr-FR"/>
              </w:rPr>
            </w:pPr>
            <w:r w:rsidRPr="00B75E35">
              <w:rPr>
                <w:rFonts w:asciiTheme="majorBidi" w:eastAsia="Times New Roman" w:hAnsiTheme="majorBidi" w:cstheme="majorBidi"/>
                <w:lang w:val="en-US" w:eastAsia="fr-FR"/>
              </w:rPr>
              <w:t xml:space="preserve"> </w:t>
            </w:r>
          </w:p>
        </w:tc>
      </w:tr>
      <w:tr w:rsidR="004D09DD" w:rsidRPr="00B75E35" w:rsidTr="00B75E35">
        <w:tc>
          <w:tcPr>
            <w:tcW w:w="2405" w:type="dxa"/>
            <w:tcBorders>
              <w:top w:val="single" w:sz="4" w:space="0" w:color="auto"/>
              <w:left w:val="single" w:sz="4" w:space="0" w:color="auto"/>
              <w:bottom w:val="single" w:sz="4" w:space="0" w:color="auto"/>
              <w:right w:val="single" w:sz="4" w:space="0" w:color="auto"/>
            </w:tcBorders>
          </w:tcPr>
          <w:p w:rsidR="00DB7BF6" w:rsidRPr="00B75E35" w:rsidRDefault="00DB7BF6" w:rsidP="00DB7BF6">
            <w:pPr>
              <w:pStyle w:val="Default"/>
              <w:rPr>
                <w:rFonts w:asciiTheme="majorBidi" w:hAnsiTheme="majorBidi" w:cstheme="majorBidi"/>
                <w:sz w:val="22"/>
                <w:szCs w:val="22"/>
                <w:lang w:val="en-US"/>
              </w:rPr>
            </w:pPr>
            <w:r w:rsidRPr="00B75E35">
              <w:rPr>
                <w:rFonts w:asciiTheme="majorBidi" w:hAnsiTheme="majorBidi" w:cstheme="majorBidi"/>
                <w:b/>
                <w:bCs/>
                <w:sz w:val="22"/>
                <w:szCs w:val="22"/>
                <w:lang w:val="en-US"/>
              </w:rPr>
              <w:t xml:space="preserve">Output 3.2: </w:t>
            </w:r>
          </w:p>
          <w:p w:rsidR="004D09DD" w:rsidRPr="00B75E35" w:rsidRDefault="00DB7BF6">
            <w:pPr>
              <w:spacing w:after="0" w:line="240" w:lineRule="atLeast"/>
              <w:rPr>
                <w:rFonts w:asciiTheme="majorBidi" w:eastAsia="Times New Roman" w:hAnsiTheme="majorBidi" w:cstheme="majorBidi"/>
                <w:b/>
                <w:bCs/>
                <w:lang w:val="en-US" w:eastAsia="fr-FR"/>
              </w:rPr>
            </w:pPr>
            <w:r w:rsidRPr="00B75E35">
              <w:rPr>
                <w:rFonts w:asciiTheme="majorBidi" w:hAnsiTheme="majorBidi" w:cstheme="majorBidi"/>
                <w:lang w:val="en-US"/>
              </w:rPr>
              <w:t xml:space="preserve">4,000 technical staff and community leaders trained in livestock management, agricultural techniques and water utilizatio </w:t>
            </w:r>
          </w:p>
        </w:tc>
        <w:tc>
          <w:tcPr>
            <w:tcW w:w="2268" w:type="dxa"/>
            <w:tcBorders>
              <w:top w:val="single" w:sz="4" w:space="0" w:color="auto"/>
              <w:left w:val="single" w:sz="4" w:space="0" w:color="auto"/>
              <w:bottom w:val="single" w:sz="4" w:space="0" w:color="auto"/>
              <w:right w:val="single" w:sz="4" w:space="0" w:color="auto"/>
            </w:tcBorders>
          </w:tcPr>
          <w:p w:rsidR="00DB7BF6" w:rsidRPr="00B75E35" w:rsidRDefault="00DB7BF6">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Number of people (gender disaggregated) trained </w:t>
            </w:r>
          </w:p>
          <w:p w:rsidR="004D09DD" w:rsidRPr="00B75E35" w:rsidRDefault="004D09DD">
            <w:pPr>
              <w:spacing w:after="0" w:line="240" w:lineRule="atLeast"/>
              <w:rPr>
                <w:rFonts w:asciiTheme="majorBidi" w:eastAsia="Times New Roman" w:hAnsiTheme="majorBidi" w:cstheme="majorBidi"/>
                <w:lang w:val="en-US" w:eastAsia="fr-FR"/>
              </w:rPr>
            </w:pPr>
          </w:p>
        </w:tc>
        <w:tc>
          <w:tcPr>
            <w:tcW w:w="3190" w:type="dxa"/>
            <w:tcBorders>
              <w:top w:val="single" w:sz="4" w:space="0" w:color="auto"/>
              <w:left w:val="single" w:sz="4" w:space="0" w:color="auto"/>
              <w:bottom w:val="single" w:sz="4" w:space="0" w:color="auto"/>
              <w:right w:val="single" w:sz="4" w:space="0" w:color="auto"/>
            </w:tcBorders>
          </w:tcPr>
          <w:p w:rsidR="00DB7BF6" w:rsidRPr="00B75E35" w:rsidRDefault="00DB7BF6">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Hardly any training is available in areas to be selected; extension staff requires training, too </w:t>
            </w:r>
          </w:p>
          <w:p w:rsidR="004D09DD" w:rsidRPr="00B75E35" w:rsidRDefault="004D09DD">
            <w:pPr>
              <w:spacing w:after="0" w:line="240" w:lineRule="atLeast"/>
              <w:rPr>
                <w:rFonts w:asciiTheme="majorBidi" w:eastAsia="Times New Roman" w:hAnsiTheme="majorBidi" w:cstheme="majorBidi"/>
                <w:lang w:val="en-US" w:eastAsia="fr-FR"/>
              </w:rPr>
            </w:pPr>
          </w:p>
        </w:tc>
        <w:tc>
          <w:tcPr>
            <w:tcW w:w="1988" w:type="dxa"/>
            <w:tcBorders>
              <w:top w:val="single" w:sz="4" w:space="0" w:color="auto"/>
              <w:left w:val="single" w:sz="4" w:space="0" w:color="auto"/>
              <w:bottom w:val="single" w:sz="4" w:space="0" w:color="auto"/>
              <w:right w:val="single" w:sz="4" w:space="0" w:color="auto"/>
            </w:tcBorders>
          </w:tcPr>
          <w:p w:rsidR="00DB7BF6" w:rsidRPr="00B75E35" w:rsidRDefault="00DB7BF6">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Extension staff and cluster population are aware of and apply appropriate techniques </w:t>
            </w:r>
          </w:p>
          <w:p w:rsidR="004D09DD" w:rsidRPr="00B75E35" w:rsidRDefault="004D09DD">
            <w:pPr>
              <w:spacing w:after="0" w:line="240" w:lineRule="atLeast"/>
              <w:rPr>
                <w:rFonts w:asciiTheme="majorBidi" w:eastAsia="Times New Roman" w:hAnsiTheme="majorBidi" w:cstheme="majorBidi"/>
                <w:lang w:val="en-US" w:eastAsia="fr-FR"/>
              </w:rPr>
            </w:pPr>
          </w:p>
        </w:tc>
      </w:tr>
      <w:tr w:rsidR="004D09DD" w:rsidRPr="00B75E35" w:rsidTr="00B75E35">
        <w:trPr>
          <w:trHeight w:val="1349"/>
        </w:trPr>
        <w:tc>
          <w:tcPr>
            <w:tcW w:w="2405" w:type="dxa"/>
            <w:tcBorders>
              <w:top w:val="single" w:sz="4" w:space="0" w:color="auto"/>
              <w:left w:val="single" w:sz="4" w:space="0" w:color="auto"/>
              <w:bottom w:val="single" w:sz="4" w:space="0" w:color="auto"/>
              <w:right w:val="single" w:sz="4" w:space="0" w:color="auto"/>
            </w:tcBorders>
          </w:tcPr>
          <w:p w:rsidR="00DB7BF6" w:rsidRPr="00B75E35" w:rsidRDefault="00DB7BF6" w:rsidP="00DB7BF6">
            <w:pPr>
              <w:pStyle w:val="Default"/>
              <w:rPr>
                <w:rFonts w:asciiTheme="majorBidi" w:hAnsiTheme="majorBidi" w:cstheme="majorBidi"/>
                <w:sz w:val="22"/>
                <w:szCs w:val="22"/>
                <w:lang w:val="en-US"/>
              </w:rPr>
            </w:pPr>
            <w:r w:rsidRPr="00B75E35">
              <w:rPr>
                <w:rFonts w:asciiTheme="majorBidi" w:hAnsiTheme="majorBidi" w:cstheme="majorBidi"/>
                <w:b/>
                <w:bCs/>
                <w:sz w:val="22"/>
                <w:szCs w:val="22"/>
                <w:lang w:val="en-US"/>
              </w:rPr>
              <w:t xml:space="preserve">Output 3.3: </w:t>
            </w:r>
          </w:p>
          <w:p w:rsidR="004D09DD" w:rsidRPr="00B75E35" w:rsidRDefault="00DB7BF6">
            <w:pPr>
              <w:spacing w:after="0" w:line="240" w:lineRule="atLeast"/>
              <w:rPr>
                <w:rFonts w:asciiTheme="majorBidi" w:eastAsia="Times New Roman" w:hAnsiTheme="majorBidi" w:cstheme="majorBidi"/>
                <w:b/>
                <w:bCs/>
                <w:lang w:val="en-US" w:eastAsia="fr-FR"/>
              </w:rPr>
            </w:pPr>
            <w:r w:rsidRPr="00B75E35">
              <w:rPr>
                <w:rFonts w:asciiTheme="majorBidi" w:hAnsiTheme="majorBidi" w:cstheme="majorBidi"/>
                <w:lang w:val="en-US"/>
              </w:rPr>
              <w:t xml:space="preserve">5,000 technical staff and community leaders trained and equipped for plant/seed multiplication. </w:t>
            </w:r>
          </w:p>
        </w:tc>
        <w:tc>
          <w:tcPr>
            <w:tcW w:w="2268" w:type="dxa"/>
            <w:tcBorders>
              <w:top w:val="single" w:sz="4" w:space="0" w:color="auto"/>
              <w:left w:val="single" w:sz="4" w:space="0" w:color="auto"/>
              <w:bottom w:val="single" w:sz="4" w:space="0" w:color="auto"/>
              <w:right w:val="single" w:sz="4" w:space="0" w:color="auto"/>
            </w:tcBorders>
          </w:tcPr>
          <w:p w:rsidR="00DB7BF6" w:rsidRPr="00B75E35" w:rsidRDefault="00DB7BF6">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Number of people (gender disaggregated) trained </w:t>
            </w:r>
          </w:p>
          <w:p w:rsidR="004D09DD" w:rsidRPr="00B75E35" w:rsidRDefault="004D09DD">
            <w:pPr>
              <w:spacing w:after="0" w:line="240" w:lineRule="atLeast"/>
              <w:rPr>
                <w:rFonts w:asciiTheme="majorBidi" w:eastAsia="Times New Roman" w:hAnsiTheme="majorBidi" w:cstheme="majorBidi"/>
                <w:lang w:val="en-US" w:eastAsia="fr-FR"/>
              </w:rPr>
            </w:pPr>
          </w:p>
        </w:tc>
        <w:tc>
          <w:tcPr>
            <w:tcW w:w="3190" w:type="dxa"/>
            <w:tcBorders>
              <w:top w:val="single" w:sz="4" w:space="0" w:color="auto"/>
              <w:left w:val="single" w:sz="4" w:space="0" w:color="auto"/>
              <w:bottom w:val="single" w:sz="4" w:space="0" w:color="auto"/>
              <w:right w:val="single" w:sz="4" w:space="0" w:color="auto"/>
            </w:tcBorders>
          </w:tcPr>
          <w:p w:rsidR="00DB7BF6" w:rsidRPr="00B75E35" w:rsidRDefault="00DB7BF6">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Hardly any training is available in areas to be selected; extension staff requires training, too </w:t>
            </w:r>
          </w:p>
          <w:p w:rsidR="004D09DD" w:rsidRPr="00B75E35" w:rsidRDefault="004D09DD">
            <w:pPr>
              <w:spacing w:after="0" w:line="240" w:lineRule="atLeast"/>
              <w:rPr>
                <w:rFonts w:asciiTheme="majorBidi" w:eastAsia="Times New Roman" w:hAnsiTheme="majorBidi" w:cstheme="majorBidi"/>
                <w:lang w:val="en-US" w:eastAsia="fr-FR"/>
              </w:rPr>
            </w:pPr>
          </w:p>
        </w:tc>
        <w:tc>
          <w:tcPr>
            <w:tcW w:w="1988" w:type="dxa"/>
            <w:tcBorders>
              <w:top w:val="single" w:sz="4" w:space="0" w:color="auto"/>
              <w:left w:val="single" w:sz="4" w:space="0" w:color="auto"/>
              <w:bottom w:val="single" w:sz="4" w:space="0" w:color="auto"/>
              <w:right w:val="single" w:sz="4" w:space="0" w:color="auto"/>
            </w:tcBorders>
          </w:tcPr>
          <w:p w:rsidR="004D09DD" w:rsidRPr="00B75E35" w:rsidRDefault="00DB7BF6"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Extension staff and cluster population are aware of an</w:t>
            </w:r>
            <w:r w:rsidR="00790C6A" w:rsidRPr="00B75E35">
              <w:rPr>
                <w:rFonts w:asciiTheme="majorBidi" w:hAnsiTheme="majorBidi" w:cstheme="majorBidi"/>
                <w:sz w:val="22"/>
                <w:szCs w:val="22"/>
                <w:lang w:val="en-US"/>
              </w:rPr>
              <w:t xml:space="preserve">d apply appropriate techniques </w:t>
            </w:r>
          </w:p>
        </w:tc>
      </w:tr>
      <w:tr w:rsidR="004D09DD" w:rsidRPr="00B75E35" w:rsidTr="00B75E35">
        <w:tc>
          <w:tcPr>
            <w:tcW w:w="2405" w:type="dxa"/>
            <w:tcBorders>
              <w:top w:val="single" w:sz="4" w:space="0" w:color="auto"/>
              <w:left w:val="single" w:sz="4" w:space="0" w:color="auto"/>
              <w:bottom w:val="single" w:sz="4" w:space="0" w:color="auto"/>
              <w:right w:val="single" w:sz="4" w:space="0" w:color="auto"/>
            </w:tcBorders>
          </w:tcPr>
          <w:p w:rsidR="00DB7BF6" w:rsidRPr="00B75E35" w:rsidRDefault="00DB7BF6" w:rsidP="00DB7BF6">
            <w:pPr>
              <w:pStyle w:val="Default"/>
              <w:rPr>
                <w:rFonts w:asciiTheme="majorBidi" w:hAnsiTheme="majorBidi" w:cstheme="majorBidi"/>
                <w:sz w:val="22"/>
                <w:szCs w:val="22"/>
                <w:lang w:val="en-US"/>
              </w:rPr>
            </w:pPr>
            <w:r w:rsidRPr="00B75E35">
              <w:rPr>
                <w:rFonts w:asciiTheme="majorBidi" w:hAnsiTheme="majorBidi" w:cstheme="majorBidi"/>
                <w:b/>
                <w:bCs/>
                <w:sz w:val="22"/>
                <w:szCs w:val="22"/>
                <w:lang w:val="en-US"/>
              </w:rPr>
              <w:t xml:space="preserve">Output 3.4: </w:t>
            </w:r>
          </w:p>
          <w:p w:rsidR="004D09DD" w:rsidRPr="00B75E35" w:rsidRDefault="00DB7BF6">
            <w:pPr>
              <w:spacing w:after="0" w:line="240" w:lineRule="atLeast"/>
              <w:rPr>
                <w:rFonts w:asciiTheme="majorBidi" w:eastAsia="Times New Roman" w:hAnsiTheme="majorBidi" w:cstheme="majorBidi"/>
                <w:b/>
                <w:bCs/>
                <w:lang w:val="en-US" w:eastAsia="fr-FR"/>
              </w:rPr>
            </w:pPr>
            <w:r w:rsidRPr="00B75E35">
              <w:rPr>
                <w:rFonts w:asciiTheme="majorBidi" w:hAnsiTheme="majorBidi" w:cstheme="majorBidi"/>
                <w:lang w:val="en-US"/>
              </w:rPr>
              <w:t xml:space="preserve">4,000 technical staff and community leaders trained and equipped for poultry development. </w:t>
            </w:r>
          </w:p>
        </w:tc>
        <w:tc>
          <w:tcPr>
            <w:tcW w:w="2268" w:type="dxa"/>
            <w:tcBorders>
              <w:top w:val="single" w:sz="4" w:space="0" w:color="auto"/>
              <w:left w:val="single" w:sz="4" w:space="0" w:color="auto"/>
              <w:bottom w:val="single" w:sz="4" w:space="0" w:color="auto"/>
              <w:right w:val="single" w:sz="4" w:space="0" w:color="auto"/>
            </w:tcBorders>
          </w:tcPr>
          <w:p w:rsidR="00DB7BF6" w:rsidRPr="00B75E35" w:rsidRDefault="00DB7BF6">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Number of people (gender disaggregated) trained </w:t>
            </w:r>
          </w:p>
          <w:p w:rsidR="004D09DD" w:rsidRPr="00B75E35" w:rsidRDefault="004D09DD">
            <w:pPr>
              <w:spacing w:after="0" w:line="240" w:lineRule="atLeast"/>
              <w:rPr>
                <w:rFonts w:asciiTheme="majorBidi" w:eastAsia="Times New Roman" w:hAnsiTheme="majorBidi" w:cstheme="majorBidi"/>
                <w:lang w:val="en-US" w:eastAsia="fr-FR"/>
              </w:rPr>
            </w:pPr>
          </w:p>
        </w:tc>
        <w:tc>
          <w:tcPr>
            <w:tcW w:w="3190" w:type="dxa"/>
            <w:tcBorders>
              <w:top w:val="single" w:sz="4" w:space="0" w:color="auto"/>
              <w:left w:val="single" w:sz="4" w:space="0" w:color="auto"/>
              <w:bottom w:val="single" w:sz="4" w:space="0" w:color="auto"/>
              <w:right w:val="single" w:sz="4" w:space="0" w:color="auto"/>
            </w:tcBorders>
          </w:tcPr>
          <w:p w:rsidR="00DB7BF6" w:rsidRPr="00B75E35" w:rsidRDefault="00DB7BF6">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Hardly any training is available in areas to be selected; extension staff requires training, too </w:t>
            </w:r>
          </w:p>
          <w:p w:rsidR="004D09DD" w:rsidRPr="00B75E35" w:rsidRDefault="004D09DD">
            <w:pPr>
              <w:spacing w:after="0" w:line="240" w:lineRule="atLeast"/>
              <w:rPr>
                <w:rFonts w:asciiTheme="majorBidi" w:eastAsia="Times New Roman" w:hAnsiTheme="majorBidi" w:cstheme="majorBidi"/>
                <w:lang w:val="en-US" w:eastAsia="fr-FR"/>
              </w:rPr>
            </w:pPr>
          </w:p>
        </w:tc>
        <w:tc>
          <w:tcPr>
            <w:tcW w:w="1988" w:type="dxa"/>
            <w:tcBorders>
              <w:top w:val="single" w:sz="4" w:space="0" w:color="auto"/>
              <w:left w:val="single" w:sz="4" w:space="0" w:color="auto"/>
              <w:bottom w:val="single" w:sz="4" w:space="0" w:color="auto"/>
              <w:right w:val="single" w:sz="4" w:space="0" w:color="auto"/>
            </w:tcBorders>
          </w:tcPr>
          <w:p w:rsidR="004D09DD" w:rsidRPr="00B75E35" w:rsidRDefault="00DB7BF6"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Extension staff and cluster population are aware of an</w:t>
            </w:r>
            <w:r w:rsidR="00790C6A" w:rsidRPr="00B75E35">
              <w:rPr>
                <w:rFonts w:asciiTheme="majorBidi" w:hAnsiTheme="majorBidi" w:cstheme="majorBidi"/>
                <w:sz w:val="22"/>
                <w:szCs w:val="22"/>
                <w:lang w:val="en-US"/>
              </w:rPr>
              <w:t xml:space="preserve">d apply appropriate techniques </w:t>
            </w:r>
          </w:p>
        </w:tc>
      </w:tr>
      <w:tr w:rsidR="00DB7BF6" w:rsidRPr="00B75E35" w:rsidTr="00B75E35">
        <w:tc>
          <w:tcPr>
            <w:tcW w:w="2405" w:type="dxa"/>
            <w:tcBorders>
              <w:top w:val="single" w:sz="4" w:space="0" w:color="auto"/>
              <w:left w:val="single" w:sz="4" w:space="0" w:color="auto"/>
              <w:bottom w:val="single" w:sz="4" w:space="0" w:color="auto"/>
              <w:right w:val="single" w:sz="4" w:space="0" w:color="auto"/>
            </w:tcBorders>
          </w:tcPr>
          <w:p w:rsidR="00DB7BF6" w:rsidRPr="00B75E35" w:rsidRDefault="00DB7BF6" w:rsidP="00DB7BF6">
            <w:pPr>
              <w:pStyle w:val="Default"/>
              <w:rPr>
                <w:rFonts w:asciiTheme="majorBidi" w:hAnsiTheme="majorBidi" w:cstheme="majorBidi"/>
                <w:sz w:val="22"/>
                <w:szCs w:val="22"/>
                <w:lang w:val="en-US"/>
              </w:rPr>
            </w:pPr>
            <w:r w:rsidRPr="00B75E35">
              <w:rPr>
                <w:rFonts w:asciiTheme="majorBidi" w:hAnsiTheme="majorBidi" w:cstheme="majorBidi"/>
                <w:b/>
                <w:bCs/>
                <w:sz w:val="22"/>
                <w:szCs w:val="22"/>
                <w:lang w:val="en-US"/>
              </w:rPr>
              <w:t xml:space="preserve">Output 3.5: </w:t>
            </w:r>
          </w:p>
          <w:p w:rsidR="00DB7BF6" w:rsidRPr="00B75E35" w:rsidRDefault="00DB7BF6">
            <w:pPr>
              <w:spacing w:after="0" w:line="240" w:lineRule="atLeast"/>
              <w:rPr>
                <w:rFonts w:asciiTheme="majorBidi" w:eastAsia="Times New Roman" w:hAnsiTheme="majorBidi" w:cstheme="majorBidi"/>
                <w:b/>
                <w:bCs/>
                <w:lang w:val="en-US" w:eastAsia="fr-FR"/>
              </w:rPr>
            </w:pPr>
            <w:r w:rsidRPr="00B75E35">
              <w:rPr>
                <w:rFonts w:asciiTheme="majorBidi" w:hAnsiTheme="majorBidi" w:cstheme="majorBidi"/>
                <w:lang w:val="en-US"/>
              </w:rPr>
              <w:t xml:space="preserve">1,600 technical staff and community leaders trained and equipped for apiculture. </w:t>
            </w:r>
          </w:p>
        </w:tc>
        <w:tc>
          <w:tcPr>
            <w:tcW w:w="2268" w:type="dxa"/>
            <w:tcBorders>
              <w:top w:val="single" w:sz="4" w:space="0" w:color="auto"/>
              <w:left w:val="single" w:sz="4" w:space="0" w:color="auto"/>
              <w:bottom w:val="single" w:sz="4" w:space="0" w:color="auto"/>
              <w:right w:val="single" w:sz="4" w:space="0" w:color="auto"/>
            </w:tcBorders>
          </w:tcPr>
          <w:p w:rsidR="00DB7BF6" w:rsidRPr="00B75E35" w:rsidRDefault="00DB7BF6">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Number of people (gender disaggregated) trained </w:t>
            </w:r>
          </w:p>
          <w:p w:rsidR="00DB7BF6" w:rsidRPr="00B75E35" w:rsidRDefault="00DB7BF6">
            <w:pPr>
              <w:spacing w:after="0" w:line="240" w:lineRule="atLeast"/>
              <w:rPr>
                <w:rFonts w:asciiTheme="majorBidi" w:eastAsia="Times New Roman" w:hAnsiTheme="majorBidi" w:cstheme="majorBidi"/>
                <w:lang w:val="en-US" w:eastAsia="fr-FR"/>
              </w:rPr>
            </w:pPr>
          </w:p>
        </w:tc>
        <w:tc>
          <w:tcPr>
            <w:tcW w:w="3190" w:type="dxa"/>
            <w:tcBorders>
              <w:top w:val="single" w:sz="4" w:space="0" w:color="auto"/>
              <w:left w:val="single" w:sz="4" w:space="0" w:color="auto"/>
              <w:bottom w:val="single" w:sz="4" w:space="0" w:color="auto"/>
              <w:right w:val="single" w:sz="4" w:space="0" w:color="auto"/>
            </w:tcBorders>
          </w:tcPr>
          <w:p w:rsidR="00DB7BF6" w:rsidRPr="00B75E35" w:rsidRDefault="00DB7BF6">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Hardly any training is available in areas to be selected; extension staff requires training, too </w:t>
            </w:r>
          </w:p>
          <w:p w:rsidR="00DB7BF6" w:rsidRPr="00B75E35" w:rsidRDefault="00DB7BF6">
            <w:pPr>
              <w:spacing w:after="0" w:line="240" w:lineRule="atLeast"/>
              <w:rPr>
                <w:rFonts w:asciiTheme="majorBidi" w:eastAsia="Times New Roman" w:hAnsiTheme="majorBidi" w:cstheme="majorBidi"/>
                <w:lang w:val="en-US" w:eastAsia="fr-FR"/>
              </w:rPr>
            </w:pPr>
          </w:p>
        </w:tc>
        <w:tc>
          <w:tcPr>
            <w:tcW w:w="1988" w:type="dxa"/>
            <w:tcBorders>
              <w:top w:val="single" w:sz="4" w:space="0" w:color="auto"/>
              <w:left w:val="single" w:sz="4" w:space="0" w:color="auto"/>
              <w:bottom w:val="single" w:sz="4" w:space="0" w:color="auto"/>
              <w:right w:val="single" w:sz="4" w:space="0" w:color="auto"/>
            </w:tcBorders>
          </w:tcPr>
          <w:p w:rsidR="00DB7BF6" w:rsidRPr="00B75E35" w:rsidRDefault="00DB7BF6"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Extension staff and cluster population are aware of an</w:t>
            </w:r>
            <w:r w:rsidR="00790C6A" w:rsidRPr="00B75E35">
              <w:rPr>
                <w:rFonts w:asciiTheme="majorBidi" w:hAnsiTheme="majorBidi" w:cstheme="majorBidi"/>
                <w:sz w:val="22"/>
                <w:szCs w:val="22"/>
                <w:lang w:val="en-US"/>
              </w:rPr>
              <w:t xml:space="preserve">d apply appropriate techniques </w:t>
            </w:r>
          </w:p>
        </w:tc>
      </w:tr>
      <w:tr w:rsidR="004D09DD" w:rsidRPr="00B75E35" w:rsidTr="00B75E35">
        <w:tc>
          <w:tcPr>
            <w:tcW w:w="2405" w:type="dxa"/>
            <w:tcBorders>
              <w:top w:val="single" w:sz="4" w:space="0" w:color="auto"/>
              <w:left w:val="single" w:sz="4" w:space="0" w:color="auto"/>
              <w:bottom w:val="single" w:sz="4" w:space="0" w:color="auto"/>
              <w:right w:val="single" w:sz="4" w:space="0" w:color="auto"/>
            </w:tcBorders>
          </w:tcPr>
          <w:p w:rsidR="00DB7BF6" w:rsidRPr="00B75E35" w:rsidRDefault="00DB7BF6" w:rsidP="00B75E35">
            <w:pPr>
              <w:spacing w:after="0" w:line="240" w:lineRule="atLeast"/>
              <w:rPr>
                <w:rFonts w:asciiTheme="majorBidi" w:hAnsiTheme="majorBidi" w:cstheme="majorBidi"/>
                <w:lang w:val="en-US"/>
              </w:rPr>
            </w:pPr>
            <w:r w:rsidRPr="00B75E35">
              <w:rPr>
                <w:rFonts w:asciiTheme="majorBidi" w:hAnsiTheme="majorBidi" w:cstheme="majorBidi"/>
                <w:b/>
                <w:bCs/>
                <w:lang w:val="en-US"/>
              </w:rPr>
              <w:t xml:space="preserve">Output 3.6: </w:t>
            </w:r>
          </w:p>
          <w:p w:rsidR="004D09DD" w:rsidRPr="00B75E35" w:rsidRDefault="00DB7BF6">
            <w:pPr>
              <w:spacing w:after="0" w:line="240" w:lineRule="atLeast"/>
              <w:rPr>
                <w:rFonts w:asciiTheme="majorBidi" w:eastAsia="Times New Roman" w:hAnsiTheme="majorBidi" w:cstheme="majorBidi"/>
                <w:b/>
                <w:bCs/>
                <w:lang w:val="en-US" w:eastAsia="fr-FR"/>
              </w:rPr>
            </w:pPr>
            <w:r w:rsidRPr="00B75E35">
              <w:rPr>
                <w:rFonts w:asciiTheme="majorBidi" w:hAnsiTheme="majorBidi" w:cstheme="majorBidi"/>
                <w:lang w:val="en-US"/>
              </w:rPr>
              <w:t>Approx</w:t>
            </w:r>
            <w:r w:rsidR="006912A1">
              <w:rPr>
                <w:rFonts w:asciiTheme="majorBidi" w:hAnsiTheme="majorBidi" w:cstheme="majorBidi"/>
                <w:lang w:val="en-US"/>
              </w:rPr>
              <w:t>.</w:t>
            </w:r>
            <w:r w:rsidRPr="00B75E35">
              <w:rPr>
                <w:rFonts w:asciiTheme="majorBidi" w:hAnsiTheme="majorBidi" w:cstheme="majorBidi"/>
                <w:lang w:val="en-US"/>
              </w:rPr>
              <w:t xml:space="preserve"> 20 community cereal banks established. </w:t>
            </w:r>
          </w:p>
        </w:tc>
        <w:tc>
          <w:tcPr>
            <w:tcW w:w="2268" w:type="dxa"/>
            <w:tcBorders>
              <w:top w:val="single" w:sz="4" w:space="0" w:color="auto"/>
              <w:left w:val="single" w:sz="4" w:space="0" w:color="auto"/>
              <w:bottom w:val="single" w:sz="4" w:space="0" w:color="auto"/>
              <w:right w:val="single" w:sz="4" w:space="0" w:color="auto"/>
            </w:tcBorders>
          </w:tcPr>
          <w:p w:rsidR="00DB7BF6" w:rsidRPr="00B75E35" w:rsidRDefault="00DB7BF6">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Number of functioning village cereal bank associations; volume of cereals and money in bank. </w:t>
            </w:r>
          </w:p>
          <w:p w:rsidR="004D09DD" w:rsidRPr="00B75E35" w:rsidRDefault="004D09DD">
            <w:pPr>
              <w:spacing w:after="0" w:line="240" w:lineRule="atLeast"/>
              <w:rPr>
                <w:rFonts w:asciiTheme="majorBidi" w:eastAsia="Times New Roman" w:hAnsiTheme="majorBidi" w:cstheme="majorBidi"/>
                <w:lang w:val="en-US" w:eastAsia="fr-FR"/>
              </w:rPr>
            </w:pPr>
          </w:p>
        </w:tc>
        <w:tc>
          <w:tcPr>
            <w:tcW w:w="3190" w:type="dxa"/>
            <w:tcBorders>
              <w:top w:val="single" w:sz="4" w:space="0" w:color="auto"/>
              <w:left w:val="single" w:sz="4" w:space="0" w:color="auto"/>
              <w:bottom w:val="single" w:sz="4" w:space="0" w:color="auto"/>
              <w:right w:val="single" w:sz="4" w:space="0" w:color="auto"/>
            </w:tcBorders>
          </w:tcPr>
          <w:p w:rsidR="00DB7BF6" w:rsidRPr="00B75E35" w:rsidRDefault="00DB7BF6">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No village-owned cereal banks exist in areas to be selected – to be confirmed during adaptation planning </w:t>
            </w:r>
          </w:p>
          <w:p w:rsidR="004D09DD" w:rsidRPr="00B75E35" w:rsidRDefault="004D09DD">
            <w:pPr>
              <w:spacing w:after="0" w:line="240" w:lineRule="atLeast"/>
              <w:rPr>
                <w:rFonts w:asciiTheme="majorBidi" w:eastAsia="Times New Roman" w:hAnsiTheme="majorBidi" w:cstheme="majorBidi"/>
                <w:lang w:val="en-US" w:eastAsia="fr-FR"/>
              </w:rPr>
            </w:pPr>
          </w:p>
        </w:tc>
        <w:tc>
          <w:tcPr>
            <w:tcW w:w="1988" w:type="dxa"/>
            <w:tcBorders>
              <w:top w:val="single" w:sz="4" w:space="0" w:color="auto"/>
              <w:left w:val="single" w:sz="4" w:space="0" w:color="auto"/>
              <w:bottom w:val="single" w:sz="4" w:space="0" w:color="auto"/>
              <w:right w:val="single" w:sz="4" w:space="0" w:color="auto"/>
            </w:tcBorders>
          </w:tcPr>
          <w:p w:rsidR="004D09DD" w:rsidRPr="00B75E35" w:rsidRDefault="00DB7BF6"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Participating communities own their VCB, membership, money and food </w:t>
            </w:r>
            <w:r w:rsidR="00790C6A" w:rsidRPr="00B75E35">
              <w:rPr>
                <w:rFonts w:asciiTheme="majorBidi" w:hAnsiTheme="majorBidi" w:cstheme="majorBidi"/>
                <w:sz w:val="22"/>
                <w:szCs w:val="22"/>
                <w:lang w:val="en-US"/>
              </w:rPr>
              <w:t xml:space="preserve">held by associations is stable </w:t>
            </w:r>
          </w:p>
        </w:tc>
      </w:tr>
      <w:tr w:rsidR="004D09DD" w:rsidRPr="00B75E35" w:rsidTr="00B75E35">
        <w:tc>
          <w:tcPr>
            <w:tcW w:w="2405" w:type="dxa"/>
            <w:tcBorders>
              <w:top w:val="single" w:sz="4" w:space="0" w:color="auto"/>
              <w:left w:val="single" w:sz="4" w:space="0" w:color="auto"/>
              <w:bottom w:val="single" w:sz="4" w:space="0" w:color="auto"/>
              <w:right w:val="single" w:sz="4" w:space="0" w:color="auto"/>
            </w:tcBorders>
          </w:tcPr>
          <w:p w:rsidR="00DB7BF6" w:rsidRPr="00B75E35" w:rsidRDefault="00DB7BF6" w:rsidP="00B75E35">
            <w:pPr>
              <w:spacing w:after="0" w:line="240" w:lineRule="atLeast"/>
              <w:rPr>
                <w:rFonts w:asciiTheme="majorBidi" w:hAnsiTheme="majorBidi" w:cstheme="majorBidi"/>
                <w:lang w:val="en-US"/>
              </w:rPr>
            </w:pPr>
            <w:r w:rsidRPr="00B75E35">
              <w:rPr>
                <w:rFonts w:asciiTheme="majorBidi" w:hAnsiTheme="majorBidi" w:cstheme="majorBidi"/>
                <w:b/>
                <w:bCs/>
                <w:lang w:val="en-US"/>
              </w:rPr>
              <w:t xml:space="preserve">Output 3.7: </w:t>
            </w:r>
          </w:p>
          <w:p w:rsidR="004D09DD" w:rsidRPr="00B75E35" w:rsidRDefault="00DB7BF6">
            <w:pPr>
              <w:spacing w:after="0" w:line="240" w:lineRule="atLeast"/>
              <w:rPr>
                <w:rFonts w:asciiTheme="majorBidi" w:eastAsia="Times New Roman" w:hAnsiTheme="majorBidi" w:cstheme="majorBidi"/>
                <w:b/>
                <w:bCs/>
                <w:lang w:val="en-US" w:eastAsia="fr-FR"/>
              </w:rPr>
            </w:pPr>
            <w:r w:rsidRPr="00B75E35">
              <w:rPr>
                <w:rFonts w:asciiTheme="majorBidi" w:hAnsiTheme="majorBidi" w:cstheme="majorBidi"/>
                <w:lang w:val="en-US"/>
              </w:rPr>
              <w:t xml:space="preserve">30,000 fuel efficient stoves provided. </w:t>
            </w:r>
          </w:p>
        </w:tc>
        <w:tc>
          <w:tcPr>
            <w:tcW w:w="2268" w:type="dxa"/>
            <w:tcBorders>
              <w:top w:val="single" w:sz="4" w:space="0" w:color="auto"/>
              <w:left w:val="single" w:sz="4" w:space="0" w:color="auto"/>
              <w:bottom w:val="single" w:sz="4" w:space="0" w:color="auto"/>
              <w:right w:val="single" w:sz="4" w:space="0" w:color="auto"/>
            </w:tcBorders>
          </w:tcPr>
          <w:p w:rsidR="00DB7BF6" w:rsidRPr="00B75E35" w:rsidRDefault="00DB7BF6">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Number of fuel efficient stoves built by participating communities; share of reduced consumption of fuel wood </w:t>
            </w:r>
          </w:p>
          <w:p w:rsidR="004D09DD" w:rsidRPr="00B75E35" w:rsidRDefault="004D09DD">
            <w:pPr>
              <w:spacing w:after="0" w:line="240" w:lineRule="atLeast"/>
              <w:rPr>
                <w:rFonts w:asciiTheme="majorBidi" w:eastAsia="Times New Roman" w:hAnsiTheme="majorBidi" w:cstheme="majorBidi"/>
                <w:lang w:val="en-US" w:eastAsia="fr-FR"/>
              </w:rPr>
            </w:pPr>
          </w:p>
        </w:tc>
        <w:tc>
          <w:tcPr>
            <w:tcW w:w="3190" w:type="dxa"/>
            <w:tcBorders>
              <w:top w:val="single" w:sz="4" w:space="0" w:color="auto"/>
              <w:left w:val="single" w:sz="4" w:space="0" w:color="auto"/>
              <w:bottom w:val="single" w:sz="4" w:space="0" w:color="auto"/>
              <w:right w:val="single" w:sz="4" w:space="0" w:color="auto"/>
            </w:tcBorders>
          </w:tcPr>
          <w:p w:rsidR="00DB7BF6" w:rsidRPr="00B75E35" w:rsidRDefault="00DB7BF6">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Fuel-efficient stoves are hardly know and available in areas to be selected – to be confirmed during adaptation planning </w:t>
            </w:r>
          </w:p>
          <w:p w:rsidR="004D09DD" w:rsidRPr="00B75E35" w:rsidRDefault="004D09DD">
            <w:pPr>
              <w:spacing w:after="0" w:line="240" w:lineRule="atLeast"/>
              <w:rPr>
                <w:rFonts w:asciiTheme="majorBidi" w:eastAsia="Times New Roman" w:hAnsiTheme="majorBidi" w:cstheme="majorBidi"/>
                <w:lang w:val="en-US" w:eastAsia="fr-FR"/>
              </w:rPr>
            </w:pPr>
          </w:p>
        </w:tc>
        <w:tc>
          <w:tcPr>
            <w:tcW w:w="1988" w:type="dxa"/>
            <w:tcBorders>
              <w:top w:val="single" w:sz="4" w:space="0" w:color="auto"/>
              <w:left w:val="single" w:sz="4" w:space="0" w:color="auto"/>
              <w:bottom w:val="single" w:sz="4" w:space="0" w:color="auto"/>
              <w:right w:val="single" w:sz="4" w:space="0" w:color="auto"/>
            </w:tcBorders>
          </w:tcPr>
          <w:p w:rsidR="004D09DD" w:rsidRPr="00B75E35" w:rsidRDefault="00DD0A5B" w:rsidP="00B75E35">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Communities know, understand and use fuel efficient stoves; fuel-wood consumption by participating hous</w:t>
            </w:r>
            <w:r w:rsidR="00790C6A" w:rsidRPr="00B75E35">
              <w:rPr>
                <w:rFonts w:asciiTheme="majorBidi" w:hAnsiTheme="majorBidi" w:cstheme="majorBidi"/>
                <w:sz w:val="22"/>
                <w:szCs w:val="22"/>
                <w:lang w:val="en-US"/>
              </w:rPr>
              <w:t xml:space="preserve">eholds reduced by at least 40% </w:t>
            </w:r>
          </w:p>
        </w:tc>
      </w:tr>
      <w:tr w:rsidR="004D09DD" w:rsidRPr="00B75E35" w:rsidTr="00B75E35">
        <w:tc>
          <w:tcPr>
            <w:tcW w:w="2405" w:type="dxa"/>
            <w:tcBorders>
              <w:top w:val="single" w:sz="4" w:space="0" w:color="auto"/>
              <w:left w:val="single" w:sz="4" w:space="0" w:color="auto"/>
              <w:bottom w:val="single" w:sz="4" w:space="0" w:color="auto"/>
              <w:right w:val="single" w:sz="4" w:space="0" w:color="auto"/>
            </w:tcBorders>
          </w:tcPr>
          <w:p w:rsidR="00DD0A5B" w:rsidRPr="00B75E35" w:rsidRDefault="00DD0A5B" w:rsidP="00DD0A5B">
            <w:pPr>
              <w:pStyle w:val="Default"/>
              <w:rPr>
                <w:rFonts w:asciiTheme="majorBidi" w:hAnsiTheme="majorBidi" w:cstheme="majorBidi"/>
                <w:sz w:val="22"/>
                <w:szCs w:val="22"/>
                <w:lang w:val="en-US"/>
              </w:rPr>
            </w:pPr>
            <w:r w:rsidRPr="00B75E35">
              <w:rPr>
                <w:rFonts w:asciiTheme="majorBidi" w:hAnsiTheme="majorBidi" w:cstheme="majorBidi"/>
                <w:b/>
                <w:bCs/>
                <w:sz w:val="22"/>
                <w:szCs w:val="22"/>
                <w:lang w:val="en-US"/>
              </w:rPr>
              <w:t xml:space="preserve">Output 3.8: </w:t>
            </w:r>
          </w:p>
          <w:p w:rsidR="004D09DD" w:rsidRPr="00B75E35" w:rsidRDefault="00DD0A5B">
            <w:pPr>
              <w:spacing w:after="0" w:line="240" w:lineRule="atLeast"/>
              <w:rPr>
                <w:rFonts w:asciiTheme="majorBidi" w:eastAsia="Times New Roman" w:hAnsiTheme="majorBidi" w:cstheme="majorBidi"/>
                <w:b/>
                <w:bCs/>
                <w:lang w:val="en-US" w:eastAsia="fr-FR"/>
              </w:rPr>
            </w:pPr>
            <w:r w:rsidRPr="00B75E35">
              <w:rPr>
                <w:rFonts w:asciiTheme="majorBidi" w:hAnsiTheme="majorBidi" w:cstheme="majorBidi"/>
                <w:lang w:val="en-US"/>
              </w:rPr>
              <w:t xml:space="preserve">2,000 community members (mostly youth) trained to build and maintain </w:t>
            </w:r>
            <w:r w:rsidR="00D06F10" w:rsidRPr="00B75E35">
              <w:rPr>
                <w:rFonts w:asciiTheme="majorBidi" w:hAnsiTheme="majorBidi" w:cstheme="majorBidi"/>
                <w:lang w:val="en-US"/>
              </w:rPr>
              <w:t>fuel-efficient</w:t>
            </w:r>
            <w:r w:rsidRPr="00B75E35">
              <w:rPr>
                <w:rFonts w:asciiTheme="majorBidi" w:hAnsiTheme="majorBidi" w:cstheme="majorBidi"/>
                <w:lang w:val="en-US"/>
              </w:rPr>
              <w:t xml:space="preserve"> stoves. </w:t>
            </w:r>
          </w:p>
        </w:tc>
        <w:tc>
          <w:tcPr>
            <w:tcW w:w="2268" w:type="dxa"/>
            <w:tcBorders>
              <w:top w:val="single" w:sz="4" w:space="0" w:color="auto"/>
              <w:left w:val="single" w:sz="4" w:space="0" w:color="auto"/>
              <w:bottom w:val="single" w:sz="4" w:space="0" w:color="auto"/>
              <w:right w:val="single" w:sz="4" w:space="0" w:color="auto"/>
            </w:tcBorders>
          </w:tcPr>
          <w:p w:rsidR="00DD0A5B" w:rsidRPr="00B75E35" w:rsidRDefault="00DD0A5B">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Number of people (gender-disaggregated) trained </w:t>
            </w:r>
          </w:p>
          <w:p w:rsidR="004D09DD" w:rsidRPr="00B75E35" w:rsidRDefault="004D09DD">
            <w:pPr>
              <w:spacing w:after="0" w:line="240" w:lineRule="atLeast"/>
              <w:rPr>
                <w:rFonts w:asciiTheme="majorBidi" w:eastAsia="Times New Roman" w:hAnsiTheme="majorBidi" w:cstheme="majorBidi"/>
                <w:lang w:val="en-US" w:eastAsia="fr-FR"/>
              </w:rPr>
            </w:pPr>
          </w:p>
        </w:tc>
        <w:tc>
          <w:tcPr>
            <w:tcW w:w="3190" w:type="dxa"/>
            <w:tcBorders>
              <w:top w:val="single" w:sz="4" w:space="0" w:color="auto"/>
              <w:left w:val="single" w:sz="4" w:space="0" w:color="auto"/>
              <w:bottom w:val="single" w:sz="4" w:space="0" w:color="auto"/>
              <w:right w:val="single" w:sz="4" w:space="0" w:color="auto"/>
            </w:tcBorders>
          </w:tcPr>
          <w:p w:rsidR="00DD0A5B" w:rsidRPr="00B75E35" w:rsidRDefault="00DD0A5B">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No training is available in areas to be selected; extension staff requires training, too. </w:t>
            </w:r>
          </w:p>
          <w:p w:rsidR="004D09DD" w:rsidRPr="00B75E35" w:rsidRDefault="004D09DD">
            <w:pPr>
              <w:spacing w:after="0" w:line="240" w:lineRule="atLeast"/>
              <w:rPr>
                <w:rFonts w:asciiTheme="majorBidi" w:eastAsia="Times New Roman" w:hAnsiTheme="majorBidi" w:cstheme="majorBidi"/>
                <w:lang w:val="en-US" w:eastAsia="fr-FR"/>
              </w:rPr>
            </w:pPr>
          </w:p>
        </w:tc>
        <w:tc>
          <w:tcPr>
            <w:tcW w:w="1988" w:type="dxa"/>
            <w:tcBorders>
              <w:top w:val="single" w:sz="4" w:space="0" w:color="auto"/>
              <w:left w:val="single" w:sz="4" w:space="0" w:color="auto"/>
              <w:bottom w:val="single" w:sz="4" w:space="0" w:color="auto"/>
              <w:right w:val="single" w:sz="4" w:space="0" w:color="auto"/>
            </w:tcBorders>
          </w:tcPr>
          <w:p w:rsidR="00DD0A5B" w:rsidRPr="00B75E35" w:rsidRDefault="00DD0A5B">
            <w:pPr>
              <w:pStyle w:val="Default"/>
              <w:rPr>
                <w:rFonts w:asciiTheme="majorBidi" w:hAnsiTheme="majorBidi" w:cstheme="majorBidi"/>
                <w:sz w:val="22"/>
                <w:szCs w:val="22"/>
                <w:lang w:val="en-US"/>
              </w:rPr>
            </w:pPr>
            <w:r w:rsidRPr="00B75E35">
              <w:rPr>
                <w:rFonts w:asciiTheme="majorBidi" w:hAnsiTheme="majorBidi" w:cstheme="majorBidi"/>
                <w:sz w:val="22"/>
                <w:szCs w:val="22"/>
                <w:lang w:val="en-US"/>
              </w:rPr>
              <w:t xml:space="preserve">In all participating communities a group of people regularly builds and repairs fuel-efficient stoves; </w:t>
            </w:r>
          </w:p>
          <w:p w:rsidR="004D09DD" w:rsidRPr="00B75E35" w:rsidRDefault="004D09DD">
            <w:pPr>
              <w:spacing w:after="0" w:line="240" w:lineRule="atLeast"/>
              <w:rPr>
                <w:rFonts w:asciiTheme="majorBidi" w:eastAsia="Times New Roman" w:hAnsiTheme="majorBidi" w:cstheme="majorBidi"/>
                <w:lang w:val="en-US" w:eastAsia="fr-FR"/>
              </w:rPr>
            </w:pPr>
          </w:p>
        </w:tc>
      </w:tr>
    </w:tbl>
    <w:p w:rsidR="004D09DD" w:rsidRPr="009B56D7" w:rsidRDefault="004D09DD" w:rsidP="004D09DD">
      <w:pPr>
        <w:spacing w:after="0" w:line="240" w:lineRule="auto"/>
        <w:rPr>
          <w:rFonts w:asciiTheme="majorBidi" w:eastAsia="Times New Roman" w:hAnsiTheme="majorBidi" w:cstheme="majorBidi"/>
          <w:sz w:val="24"/>
          <w:szCs w:val="24"/>
          <w:lang w:val="en-US" w:eastAsia="fr-FR"/>
        </w:rPr>
      </w:pPr>
    </w:p>
    <w:p w:rsidR="004D09DD" w:rsidRPr="00B75E35" w:rsidRDefault="004D09DD" w:rsidP="00B75E35">
      <w:pPr>
        <w:pStyle w:val="Heading2"/>
        <w:ind w:left="708"/>
        <w:rPr>
          <w:rFonts w:asciiTheme="majorBidi" w:hAnsiTheme="majorBidi"/>
          <w:b/>
          <w:bCs/>
          <w:sz w:val="24"/>
          <w:szCs w:val="24"/>
          <w:lang w:val="en"/>
        </w:rPr>
      </w:pPr>
      <w:bookmarkStart w:id="16" w:name="_Toc490205748"/>
      <w:r w:rsidRPr="00B75E35">
        <w:rPr>
          <w:rFonts w:asciiTheme="majorBidi" w:hAnsiTheme="majorBidi"/>
          <w:b/>
          <w:bCs/>
          <w:color w:val="auto"/>
          <w:sz w:val="24"/>
          <w:szCs w:val="24"/>
          <w:lang w:val="en"/>
        </w:rPr>
        <w:lastRenderedPageBreak/>
        <w:t>II.8 Project Start-up Conditions</w:t>
      </w:r>
      <w:bookmarkEnd w:id="16"/>
    </w:p>
    <w:p w:rsidR="004D09DD" w:rsidRPr="009B56D7" w:rsidRDefault="004D09DD" w:rsidP="004D09DD">
      <w:pPr>
        <w:spacing w:after="0" w:line="240" w:lineRule="auto"/>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In order to implement the project, a broader consultation and concerted process began with the Project Coordinator (PC) recruitment by WFP in December 2013. This process took place according to the following sequential chronology:</w:t>
      </w:r>
    </w:p>
    <w:p w:rsidR="004D09DD" w:rsidRPr="009B56D7" w:rsidRDefault="004D09DD" w:rsidP="004D09DD">
      <w:pPr>
        <w:spacing w:after="0" w:line="240" w:lineRule="auto"/>
        <w:rPr>
          <w:rFonts w:asciiTheme="majorBidi" w:eastAsia="Times New Roman" w:hAnsiTheme="majorBidi" w:cstheme="majorBidi"/>
          <w:sz w:val="24"/>
          <w:szCs w:val="24"/>
          <w:lang w:val="en" w:eastAsia="fr-FR"/>
        </w:rPr>
      </w:pPr>
    </w:p>
    <w:p w:rsidR="004D09DD" w:rsidRPr="00B75E35" w:rsidRDefault="004D09DD" w:rsidP="004D09DD">
      <w:pPr>
        <w:autoSpaceDE w:val="0"/>
        <w:autoSpaceDN w:val="0"/>
        <w:adjustRightInd w:val="0"/>
        <w:spacing w:after="0" w:line="240" w:lineRule="auto"/>
        <w:rPr>
          <w:rFonts w:asciiTheme="majorBidi" w:hAnsiTheme="majorBidi" w:cstheme="majorBidi"/>
          <w:b/>
          <w:bCs/>
          <w:sz w:val="24"/>
          <w:szCs w:val="24"/>
          <w:lang w:val="en-US"/>
        </w:rPr>
      </w:pPr>
      <w:r w:rsidRPr="009B56D7">
        <w:rPr>
          <w:rFonts w:asciiTheme="majorBidi" w:eastAsia="Times New Roman" w:hAnsiTheme="majorBidi" w:cstheme="majorBidi"/>
          <w:b/>
          <w:bCs/>
          <w:sz w:val="24"/>
          <w:szCs w:val="24"/>
          <w:lang w:val="en" w:eastAsia="fr-FR"/>
        </w:rPr>
        <w:t>Sequential timeline for project implementation</w:t>
      </w:r>
    </w:p>
    <w:p w:rsidR="004D09DD" w:rsidRPr="00B75E35" w:rsidRDefault="004D09DD" w:rsidP="004D09DD">
      <w:pPr>
        <w:autoSpaceDE w:val="0"/>
        <w:autoSpaceDN w:val="0"/>
        <w:adjustRightInd w:val="0"/>
        <w:spacing w:after="0" w:line="240" w:lineRule="auto"/>
        <w:jc w:val="both"/>
        <w:rPr>
          <w:rFonts w:asciiTheme="majorBidi" w:hAnsiTheme="majorBidi" w:cstheme="majorBidi"/>
          <w:sz w:val="24"/>
          <w:szCs w:val="24"/>
          <w:lang w:val="en-US"/>
        </w:rPr>
      </w:pPr>
    </w:p>
    <w:tbl>
      <w:tblPr>
        <w:tblW w:w="9781" w:type="dxa"/>
        <w:tblInd w:w="-142" w:type="dxa"/>
        <w:tblLook w:val="04A0" w:firstRow="1" w:lastRow="0" w:firstColumn="1" w:lastColumn="0" w:noHBand="0" w:noVBand="1"/>
      </w:tblPr>
      <w:tblGrid>
        <w:gridCol w:w="2340"/>
        <w:gridCol w:w="7441"/>
      </w:tblGrid>
      <w:tr w:rsidR="004D09DD" w:rsidRPr="00B75E35" w:rsidTr="00B75E35">
        <w:tc>
          <w:tcPr>
            <w:tcW w:w="2340" w:type="dxa"/>
            <w:tcBorders>
              <w:right w:val="single" w:sz="4" w:space="0" w:color="auto"/>
            </w:tcBorders>
            <w:shd w:val="clear" w:color="auto" w:fill="auto"/>
          </w:tcPr>
          <w:p w:rsidR="004D09DD" w:rsidRPr="00B75E35" w:rsidRDefault="004D09DD" w:rsidP="004D09DD">
            <w:pPr>
              <w:spacing w:after="0" w:line="256" w:lineRule="atLeast"/>
              <w:rPr>
                <w:rFonts w:asciiTheme="majorBidi" w:eastAsia="Times New Roman" w:hAnsiTheme="majorBidi" w:cstheme="majorBidi"/>
                <w:b/>
                <w:bCs/>
                <w:color w:val="365F91"/>
                <w:sz w:val="24"/>
                <w:szCs w:val="24"/>
                <w:lang w:val="en-US" w:eastAsia="fr-FR"/>
              </w:rPr>
            </w:pPr>
            <w:r w:rsidRPr="00B75E35">
              <w:rPr>
                <w:rFonts w:asciiTheme="majorBidi" w:eastAsia="Times New Roman" w:hAnsiTheme="majorBidi" w:cstheme="majorBidi"/>
                <w:color w:val="365F91"/>
                <w:sz w:val="24"/>
                <w:szCs w:val="24"/>
                <w:lang w:val="en-US" w:eastAsia="fr-FR"/>
              </w:rPr>
              <w:t xml:space="preserve">December 13th, 2013  </w:t>
            </w:r>
          </w:p>
        </w:tc>
        <w:tc>
          <w:tcPr>
            <w:tcW w:w="7441" w:type="dxa"/>
            <w:tcBorders>
              <w:left w:val="single" w:sz="4" w:space="0" w:color="auto"/>
            </w:tcBorders>
            <w:shd w:val="clear" w:color="auto" w:fill="auto"/>
          </w:tcPr>
          <w:p w:rsidR="004D09DD" w:rsidRPr="00B75E35" w:rsidRDefault="004D09DD">
            <w:pPr>
              <w:spacing w:after="0" w:line="256" w:lineRule="atLeast"/>
              <w:rPr>
                <w:rFonts w:asciiTheme="majorBidi" w:eastAsia="Times New Roman" w:hAnsiTheme="majorBidi" w:cstheme="majorBidi"/>
                <w:b/>
                <w:bCs/>
                <w:color w:val="365F91"/>
                <w:sz w:val="24"/>
                <w:szCs w:val="24"/>
                <w:lang w:val="en" w:eastAsia="fr-FR"/>
              </w:rPr>
            </w:pPr>
            <w:r w:rsidRPr="009B56D7">
              <w:rPr>
                <w:rFonts w:asciiTheme="majorBidi" w:eastAsia="Times New Roman" w:hAnsiTheme="majorBidi" w:cstheme="majorBidi"/>
                <w:color w:val="5B9BD5" w:themeColor="accent1"/>
                <w:sz w:val="24"/>
                <w:szCs w:val="24"/>
                <w:lang w:val="en" w:eastAsia="fr-FR"/>
              </w:rPr>
              <w:t xml:space="preserve"> A kick-off workshop in Nouakchott by MEDD and WFP.</w:t>
            </w:r>
          </w:p>
        </w:tc>
      </w:tr>
      <w:tr w:rsidR="004D09DD" w:rsidRPr="00B75E35" w:rsidTr="00B75E35">
        <w:tc>
          <w:tcPr>
            <w:tcW w:w="2340" w:type="dxa"/>
            <w:tcBorders>
              <w:right w:val="single" w:sz="4" w:space="0" w:color="auto"/>
            </w:tcBorders>
            <w:shd w:val="clear" w:color="auto" w:fill="auto"/>
          </w:tcPr>
          <w:p w:rsidR="004D09DD" w:rsidRPr="00B75E35" w:rsidRDefault="004D09DD" w:rsidP="004D09DD">
            <w:pPr>
              <w:spacing w:after="0" w:line="256" w:lineRule="atLeast"/>
              <w:rPr>
                <w:rFonts w:asciiTheme="majorBidi" w:eastAsia="Times New Roman" w:hAnsiTheme="majorBidi" w:cstheme="majorBidi"/>
                <w:b/>
                <w:bCs/>
                <w:color w:val="365F91"/>
                <w:sz w:val="24"/>
                <w:szCs w:val="24"/>
                <w:u w:val="single"/>
                <w:lang w:val="en-US" w:eastAsia="fr-FR"/>
              </w:rPr>
            </w:pPr>
          </w:p>
        </w:tc>
        <w:tc>
          <w:tcPr>
            <w:tcW w:w="7441" w:type="dxa"/>
            <w:tcBorders>
              <w:left w:val="single" w:sz="4" w:space="0" w:color="auto"/>
            </w:tcBorders>
            <w:shd w:val="clear" w:color="auto" w:fill="auto"/>
          </w:tcPr>
          <w:p w:rsidR="00DD0A5B" w:rsidRPr="00B75E35" w:rsidRDefault="004D09DD" w:rsidP="00B75E35">
            <w:pPr>
              <w:pStyle w:val="ListParagraph"/>
              <w:numPr>
                <w:ilvl w:val="0"/>
                <w:numId w:val="17"/>
              </w:numPr>
              <w:autoSpaceDE w:val="0"/>
              <w:autoSpaceDN w:val="0"/>
              <w:adjustRightInd w:val="0"/>
              <w:spacing w:after="0" w:line="240" w:lineRule="auto"/>
              <w:ind w:left="923"/>
              <w:rPr>
                <w:rFonts w:asciiTheme="majorBidi" w:hAnsiTheme="majorBidi" w:cstheme="majorBidi"/>
                <w:color w:val="000000"/>
                <w:sz w:val="24"/>
                <w:szCs w:val="24"/>
                <w:lang w:val="en" w:eastAsia="fr-FR"/>
              </w:rPr>
            </w:pPr>
            <w:r w:rsidRPr="00B75E35">
              <w:rPr>
                <w:rFonts w:asciiTheme="majorBidi" w:eastAsia="Times New Roman" w:hAnsiTheme="majorBidi" w:cstheme="majorBidi"/>
                <w:color w:val="000000"/>
                <w:sz w:val="24"/>
                <w:szCs w:val="24"/>
                <w:lang w:val="en" w:eastAsia="fr-FR"/>
              </w:rPr>
              <w:t>Launch of the project;</w:t>
            </w:r>
          </w:p>
          <w:p w:rsidR="00DD0A5B" w:rsidRPr="00B75E35" w:rsidRDefault="004D09DD" w:rsidP="00B75E35">
            <w:pPr>
              <w:pStyle w:val="ListParagraph"/>
              <w:numPr>
                <w:ilvl w:val="0"/>
                <w:numId w:val="17"/>
              </w:numPr>
              <w:autoSpaceDE w:val="0"/>
              <w:autoSpaceDN w:val="0"/>
              <w:adjustRightInd w:val="0"/>
              <w:spacing w:after="0" w:line="240" w:lineRule="auto"/>
              <w:ind w:left="923"/>
              <w:rPr>
                <w:rFonts w:asciiTheme="majorBidi" w:hAnsiTheme="majorBidi" w:cstheme="majorBidi"/>
                <w:color w:val="000000"/>
                <w:sz w:val="24"/>
                <w:szCs w:val="24"/>
                <w:lang w:val="en" w:eastAsia="fr-FR"/>
              </w:rPr>
            </w:pPr>
            <w:r w:rsidRPr="00B75E35">
              <w:rPr>
                <w:rFonts w:asciiTheme="majorBidi" w:eastAsia="Times New Roman" w:hAnsiTheme="majorBidi" w:cstheme="majorBidi"/>
                <w:color w:val="000000"/>
                <w:sz w:val="24"/>
                <w:szCs w:val="24"/>
                <w:lang w:val="en" w:eastAsia="fr-FR"/>
              </w:rPr>
              <w:t>Presentation of the project to key stakeholders at central and regional level (components, implementation strategy, institutional arrangements, etc.);</w:t>
            </w:r>
          </w:p>
          <w:p w:rsidR="004D09DD" w:rsidRPr="00B75E35" w:rsidRDefault="004D09DD" w:rsidP="00B75E35">
            <w:pPr>
              <w:pStyle w:val="ListParagraph"/>
              <w:numPr>
                <w:ilvl w:val="0"/>
                <w:numId w:val="17"/>
              </w:numPr>
              <w:autoSpaceDE w:val="0"/>
              <w:autoSpaceDN w:val="0"/>
              <w:adjustRightInd w:val="0"/>
              <w:spacing w:after="0" w:line="240" w:lineRule="auto"/>
              <w:ind w:left="923"/>
              <w:rPr>
                <w:rFonts w:asciiTheme="majorBidi" w:hAnsiTheme="majorBidi" w:cstheme="majorBidi"/>
                <w:color w:val="000000"/>
                <w:sz w:val="24"/>
                <w:szCs w:val="24"/>
                <w:lang w:val="en-US"/>
              </w:rPr>
            </w:pPr>
            <w:r w:rsidRPr="00B75E35">
              <w:rPr>
                <w:rFonts w:asciiTheme="majorBidi" w:eastAsia="Times New Roman" w:hAnsiTheme="majorBidi" w:cstheme="majorBidi"/>
                <w:color w:val="000000"/>
                <w:sz w:val="24"/>
                <w:szCs w:val="24"/>
                <w:lang w:val="en" w:eastAsia="fr-FR"/>
              </w:rPr>
              <w:t>Announce the start of the consultation process for the selection of areas of intervention and the development of project planning.</w:t>
            </w:r>
          </w:p>
          <w:p w:rsidR="004D09DD" w:rsidRPr="00B75E35" w:rsidRDefault="004D09DD" w:rsidP="004D09DD">
            <w:pPr>
              <w:autoSpaceDE w:val="0"/>
              <w:autoSpaceDN w:val="0"/>
              <w:adjustRightInd w:val="0"/>
              <w:spacing w:after="8" w:line="240" w:lineRule="auto"/>
              <w:ind w:left="720"/>
              <w:rPr>
                <w:rFonts w:asciiTheme="majorBidi" w:hAnsiTheme="majorBidi" w:cstheme="majorBidi"/>
                <w:b/>
                <w:bCs/>
                <w:color w:val="000000"/>
                <w:sz w:val="24"/>
                <w:szCs w:val="24"/>
                <w:u w:val="single"/>
                <w:lang w:val="en-US"/>
              </w:rPr>
            </w:pPr>
          </w:p>
        </w:tc>
      </w:tr>
      <w:tr w:rsidR="004D09DD" w:rsidRPr="009B56D7" w:rsidTr="00B75E35">
        <w:tc>
          <w:tcPr>
            <w:tcW w:w="2340" w:type="dxa"/>
            <w:tcBorders>
              <w:right w:val="single" w:sz="4" w:space="0" w:color="auto"/>
            </w:tcBorders>
            <w:shd w:val="clear" w:color="auto" w:fill="auto"/>
          </w:tcPr>
          <w:p w:rsidR="004D09DD" w:rsidRPr="00B75E35" w:rsidRDefault="004D09DD" w:rsidP="004D09DD">
            <w:pPr>
              <w:spacing w:after="0" w:line="256" w:lineRule="atLeast"/>
              <w:rPr>
                <w:rFonts w:asciiTheme="majorBidi" w:eastAsia="Times New Roman" w:hAnsiTheme="majorBidi" w:cstheme="majorBidi"/>
                <w:b/>
                <w:bCs/>
                <w:color w:val="365F91"/>
                <w:sz w:val="24"/>
                <w:szCs w:val="24"/>
                <w:u w:val="single"/>
                <w:lang w:val="en-US" w:eastAsia="fr-FR"/>
              </w:rPr>
            </w:pPr>
            <w:r w:rsidRPr="00B75E35">
              <w:rPr>
                <w:rFonts w:asciiTheme="majorBidi" w:eastAsia="Times New Roman" w:hAnsiTheme="majorBidi" w:cstheme="majorBidi"/>
                <w:color w:val="365F91"/>
                <w:sz w:val="24"/>
                <w:szCs w:val="24"/>
                <w:lang w:val="en-US" w:eastAsia="fr-FR"/>
              </w:rPr>
              <w:t>December 16th 2013 to  January 31st, 2014</w:t>
            </w:r>
          </w:p>
        </w:tc>
        <w:tc>
          <w:tcPr>
            <w:tcW w:w="7441" w:type="dxa"/>
            <w:tcBorders>
              <w:left w:val="single" w:sz="4" w:space="0" w:color="auto"/>
            </w:tcBorders>
            <w:shd w:val="clear" w:color="auto" w:fill="auto"/>
          </w:tcPr>
          <w:p w:rsidR="004D09DD" w:rsidRPr="00B75E35" w:rsidRDefault="004D09DD" w:rsidP="004D09DD">
            <w:pPr>
              <w:spacing w:after="0" w:line="256" w:lineRule="atLeast"/>
              <w:rPr>
                <w:rFonts w:asciiTheme="majorBidi" w:eastAsia="Times New Roman" w:hAnsiTheme="majorBidi" w:cstheme="majorBidi"/>
                <w:b/>
                <w:bCs/>
                <w:color w:val="365F91"/>
                <w:sz w:val="24"/>
                <w:szCs w:val="24"/>
                <w:lang w:eastAsia="fr-FR"/>
              </w:rPr>
            </w:pPr>
            <w:r w:rsidRPr="00B75E35">
              <w:rPr>
                <w:rFonts w:asciiTheme="majorBidi" w:eastAsia="Times New Roman" w:hAnsiTheme="majorBidi" w:cstheme="majorBidi"/>
                <w:color w:val="365F91"/>
                <w:sz w:val="24"/>
                <w:szCs w:val="24"/>
                <w:lang w:eastAsia="fr-FR"/>
              </w:rPr>
              <w:t>Regional meetings.</w:t>
            </w:r>
          </w:p>
        </w:tc>
      </w:tr>
      <w:tr w:rsidR="004D09DD" w:rsidRPr="00B75E35" w:rsidTr="00B75E35">
        <w:trPr>
          <w:trHeight w:val="823"/>
        </w:trPr>
        <w:tc>
          <w:tcPr>
            <w:tcW w:w="2340" w:type="dxa"/>
            <w:tcBorders>
              <w:right w:val="single" w:sz="4" w:space="0" w:color="auto"/>
            </w:tcBorders>
            <w:shd w:val="clear" w:color="auto" w:fill="auto"/>
          </w:tcPr>
          <w:p w:rsidR="004D09DD" w:rsidRPr="00B75E35" w:rsidRDefault="004D09DD" w:rsidP="004D09DD">
            <w:pPr>
              <w:spacing w:after="0" w:line="256" w:lineRule="atLeast"/>
              <w:rPr>
                <w:rFonts w:asciiTheme="majorBidi" w:eastAsia="Times New Roman" w:hAnsiTheme="majorBidi" w:cstheme="majorBidi"/>
                <w:b/>
                <w:bCs/>
                <w:color w:val="365F91"/>
                <w:sz w:val="24"/>
                <w:szCs w:val="24"/>
                <w:u w:val="single"/>
                <w:lang w:eastAsia="fr-FR"/>
              </w:rPr>
            </w:pPr>
          </w:p>
        </w:tc>
        <w:tc>
          <w:tcPr>
            <w:tcW w:w="7441" w:type="dxa"/>
            <w:tcBorders>
              <w:left w:val="single" w:sz="4" w:space="0" w:color="auto"/>
            </w:tcBorders>
            <w:shd w:val="clear" w:color="auto" w:fill="auto"/>
          </w:tcPr>
          <w:p w:rsidR="00DD0A5B" w:rsidRPr="00B75E35" w:rsidRDefault="00623DC9" w:rsidP="00B75E35">
            <w:pPr>
              <w:pStyle w:val="ListParagraph"/>
              <w:numPr>
                <w:ilvl w:val="0"/>
                <w:numId w:val="17"/>
              </w:numPr>
              <w:autoSpaceDE w:val="0"/>
              <w:autoSpaceDN w:val="0"/>
              <w:adjustRightInd w:val="0"/>
              <w:spacing w:after="0" w:line="240" w:lineRule="auto"/>
              <w:ind w:left="923"/>
              <w:rPr>
                <w:rFonts w:asciiTheme="majorBidi" w:eastAsia="Times New Roman" w:hAnsiTheme="majorBidi" w:cstheme="majorBidi"/>
                <w:color w:val="000000"/>
                <w:sz w:val="24"/>
                <w:szCs w:val="24"/>
                <w:lang w:val="en" w:eastAsia="fr-FR"/>
              </w:rPr>
            </w:pPr>
            <w:r w:rsidRPr="00B75E35">
              <w:rPr>
                <w:rFonts w:asciiTheme="majorBidi" w:eastAsia="Times New Roman" w:hAnsiTheme="majorBidi" w:cstheme="majorBidi"/>
                <w:color w:val="000000"/>
                <w:sz w:val="24"/>
                <w:szCs w:val="24"/>
                <w:lang w:val="en" w:eastAsia="fr-FR"/>
              </w:rPr>
              <w:t>Presentation of the P</w:t>
            </w:r>
            <w:r w:rsidR="004D09DD" w:rsidRPr="00B75E35">
              <w:rPr>
                <w:rFonts w:asciiTheme="majorBidi" w:eastAsia="Times New Roman" w:hAnsiTheme="majorBidi" w:cstheme="majorBidi"/>
                <w:color w:val="000000"/>
                <w:sz w:val="24"/>
                <w:szCs w:val="24"/>
                <w:lang w:val="en" w:eastAsia="fr-FR"/>
              </w:rPr>
              <w:t>roject to the local authorities and project partners in the regions and inform the participants about the objectives of the project;</w:t>
            </w:r>
          </w:p>
          <w:p w:rsidR="00DD0A5B" w:rsidRPr="00B75E35" w:rsidRDefault="004D09DD" w:rsidP="00B75E35">
            <w:pPr>
              <w:pStyle w:val="ListParagraph"/>
              <w:numPr>
                <w:ilvl w:val="0"/>
                <w:numId w:val="17"/>
              </w:numPr>
              <w:autoSpaceDE w:val="0"/>
              <w:autoSpaceDN w:val="0"/>
              <w:adjustRightInd w:val="0"/>
              <w:spacing w:after="0" w:line="240" w:lineRule="auto"/>
              <w:ind w:left="923"/>
              <w:rPr>
                <w:rFonts w:asciiTheme="majorBidi" w:eastAsia="Times New Roman" w:hAnsiTheme="majorBidi" w:cstheme="majorBidi"/>
                <w:color w:val="000000"/>
                <w:sz w:val="24"/>
                <w:szCs w:val="24"/>
                <w:lang w:val="en" w:eastAsia="fr-FR"/>
              </w:rPr>
            </w:pPr>
            <w:r w:rsidRPr="00B75E35">
              <w:rPr>
                <w:rFonts w:asciiTheme="majorBidi" w:eastAsia="Times New Roman" w:hAnsiTheme="majorBidi" w:cstheme="majorBidi"/>
                <w:color w:val="000000"/>
                <w:sz w:val="24"/>
                <w:szCs w:val="24"/>
                <w:lang w:val="en" w:eastAsia="fr-FR"/>
              </w:rPr>
              <w:t xml:space="preserve">Initiation of the data collection work by the </w:t>
            </w:r>
            <w:r w:rsidR="00B93897" w:rsidRPr="009B56D7">
              <w:rPr>
                <w:rFonts w:asciiTheme="majorBidi" w:eastAsia="Times New Roman" w:hAnsiTheme="majorBidi" w:cstheme="majorBidi"/>
                <w:color w:val="000000"/>
                <w:sz w:val="24"/>
                <w:szCs w:val="24"/>
                <w:lang w:val="en" w:eastAsia="fr-FR"/>
              </w:rPr>
              <w:t>DREDD</w:t>
            </w:r>
            <w:r w:rsidR="00B93897" w:rsidRPr="00B75E35">
              <w:rPr>
                <w:rFonts w:asciiTheme="majorBidi" w:eastAsia="Times New Roman" w:hAnsiTheme="majorBidi" w:cstheme="majorBidi"/>
                <w:color w:val="000000"/>
                <w:sz w:val="24"/>
                <w:szCs w:val="24"/>
                <w:lang w:val="en" w:eastAsia="fr-FR"/>
              </w:rPr>
              <w:t xml:space="preserve"> </w:t>
            </w:r>
            <w:r w:rsidRPr="00B75E35">
              <w:rPr>
                <w:rFonts w:asciiTheme="majorBidi" w:eastAsia="Times New Roman" w:hAnsiTheme="majorBidi" w:cstheme="majorBidi"/>
                <w:color w:val="000000"/>
                <w:sz w:val="24"/>
                <w:szCs w:val="24"/>
                <w:lang w:val="en" w:eastAsia="fr-FR"/>
              </w:rPr>
              <w:t>to the competent technical services for the preparation of the regional technical workshops;</w:t>
            </w:r>
          </w:p>
          <w:p w:rsidR="00DD0A5B" w:rsidRPr="009B56D7" w:rsidRDefault="004D09DD" w:rsidP="00B75E35">
            <w:pPr>
              <w:pStyle w:val="ListParagraph"/>
              <w:numPr>
                <w:ilvl w:val="0"/>
                <w:numId w:val="17"/>
              </w:numPr>
              <w:autoSpaceDE w:val="0"/>
              <w:autoSpaceDN w:val="0"/>
              <w:adjustRightInd w:val="0"/>
              <w:spacing w:after="0" w:line="240" w:lineRule="auto"/>
              <w:ind w:left="923"/>
              <w:rPr>
                <w:rFonts w:asciiTheme="majorBidi" w:eastAsia="Times New Roman" w:hAnsiTheme="majorBidi" w:cstheme="majorBidi"/>
                <w:color w:val="000000"/>
                <w:sz w:val="24"/>
                <w:szCs w:val="24"/>
                <w:lang w:val="en" w:eastAsia="fr-FR"/>
              </w:rPr>
            </w:pPr>
            <w:r w:rsidRPr="00B75E35">
              <w:rPr>
                <w:rFonts w:asciiTheme="majorBidi" w:eastAsia="Times New Roman" w:hAnsiTheme="majorBidi" w:cstheme="majorBidi"/>
                <w:color w:val="000000"/>
                <w:sz w:val="24"/>
                <w:szCs w:val="24"/>
                <w:lang w:val="en" w:eastAsia="fr-FR"/>
              </w:rPr>
              <w:t xml:space="preserve">Engage </w:t>
            </w:r>
            <w:r w:rsidR="00B93897" w:rsidRPr="009B56D7">
              <w:rPr>
                <w:rFonts w:asciiTheme="majorBidi" w:eastAsia="Times New Roman" w:hAnsiTheme="majorBidi" w:cstheme="majorBidi"/>
                <w:color w:val="000000"/>
                <w:sz w:val="24"/>
                <w:szCs w:val="24"/>
                <w:lang w:val="en" w:eastAsia="fr-FR"/>
              </w:rPr>
              <w:t>DREDD</w:t>
            </w:r>
            <w:r w:rsidR="00B93897" w:rsidRPr="00B75E35">
              <w:rPr>
                <w:rFonts w:asciiTheme="majorBidi" w:eastAsia="Times New Roman" w:hAnsiTheme="majorBidi" w:cstheme="majorBidi"/>
                <w:color w:val="000000"/>
                <w:sz w:val="24"/>
                <w:szCs w:val="24"/>
                <w:lang w:val="en" w:eastAsia="fr-FR"/>
              </w:rPr>
              <w:t xml:space="preserve"> </w:t>
            </w:r>
            <w:r w:rsidRPr="00B75E35">
              <w:rPr>
                <w:rFonts w:asciiTheme="majorBidi" w:eastAsia="Times New Roman" w:hAnsiTheme="majorBidi" w:cstheme="majorBidi"/>
                <w:color w:val="000000"/>
                <w:sz w:val="24"/>
                <w:szCs w:val="24"/>
                <w:lang w:val="en" w:eastAsia="fr-FR"/>
              </w:rPr>
              <w:t>in consultation with all partners, including representatives of the communities, to collect the information and data needed to target areas of intervention and identify activities related to their regions</w:t>
            </w:r>
          </w:p>
          <w:p w:rsidR="004D09DD" w:rsidRPr="00B75E35" w:rsidRDefault="004D09DD" w:rsidP="00B75E35">
            <w:pPr>
              <w:pStyle w:val="ListParagraph"/>
              <w:autoSpaceDE w:val="0"/>
              <w:autoSpaceDN w:val="0"/>
              <w:adjustRightInd w:val="0"/>
              <w:spacing w:after="0" w:line="240" w:lineRule="auto"/>
              <w:ind w:left="923"/>
              <w:rPr>
                <w:rFonts w:asciiTheme="majorBidi" w:hAnsiTheme="majorBidi" w:cstheme="majorBidi"/>
                <w:sz w:val="24"/>
                <w:szCs w:val="24"/>
                <w:lang w:val="en" w:eastAsia="fr-FR"/>
              </w:rPr>
            </w:pPr>
          </w:p>
        </w:tc>
      </w:tr>
      <w:tr w:rsidR="004D09DD" w:rsidRPr="00B75E35" w:rsidTr="00B75E35">
        <w:tc>
          <w:tcPr>
            <w:tcW w:w="2340" w:type="dxa"/>
            <w:tcBorders>
              <w:right w:val="single" w:sz="4" w:space="0" w:color="auto"/>
            </w:tcBorders>
            <w:shd w:val="clear" w:color="auto" w:fill="auto"/>
          </w:tcPr>
          <w:p w:rsidR="00DD0A5B" w:rsidRPr="00B75E35" w:rsidRDefault="00DD0A5B" w:rsidP="004D09DD">
            <w:pPr>
              <w:spacing w:after="0" w:line="256" w:lineRule="atLeast"/>
              <w:rPr>
                <w:rFonts w:asciiTheme="majorBidi" w:eastAsia="Times New Roman" w:hAnsiTheme="majorBidi" w:cstheme="majorBidi"/>
                <w:color w:val="5B9BD5" w:themeColor="accent1"/>
                <w:sz w:val="24"/>
                <w:szCs w:val="24"/>
                <w:lang w:val="en-US" w:eastAsia="fr-FR"/>
              </w:rPr>
            </w:pPr>
          </w:p>
          <w:p w:rsidR="004D09DD" w:rsidRPr="00B75E35" w:rsidRDefault="004D09DD" w:rsidP="004D09DD">
            <w:pPr>
              <w:spacing w:after="0" w:line="256" w:lineRule="atLeast"/>
              <w:rPr>
                <w:rFonts w:asciiTheme="majorBidi" w:eastAsia="Times New Roman" w:hAnsiTheme="majorBidi" w:cstheme="majorBidi"/>
                <w:b/>
                <w:bCs/>
                <w:color w:val="365F91"/>
                <w:sz w:val="24"/>
                <w:szCs w:val="24"/>
                <w:lang w:eastAsia="fr-FR"/>
              </w:rPr>
            </w:pPr>
            <w:r w:rsidRPr="00B75E35">
              <w:rPr>
                <w:rFonts w:asciiTheme="majorBidi" w:eastAsia="Times New Roman" w:hAnsiTheme="majorBidi" w:cstheme="majorBidi"/>
                <w:color w:val="5B9BD5" w:themeColor="accent1"/>
                <w:sz w:val="24"/>
                <w:szCs w:val="24"/>
                <w:lang w:eastAsia="fr-FR"/>
              </w:rPr>
              <w:t>February - March 2014</w:t>
            </w:r>
          </w:p>
        </w:tc>
        <w:tc>
          <w:tcPr>
            <w:tcW w:w="7441" w:type="dxa"/>
            <w:tcBorders>
              <w:left w:val="single" w:sz="4" w:space="0" w:color="auto"/>
            </w:tcBorders>
            <w:shd w:val="clear" w:color="auto" w:fill="auto"/>
          </w:tcPr>
          <w:p w:rsidR="00DD0A5B" w:rsidRPr="009B56D7" w:rsidRDefault="00DD0A5B">
            <w:pPr>
              <w:spacing w:after="0" w:line="256" w:lineRule="atLeast"/>
              <w:rPr>
                <w:rFonts w:asciiTheme="majorBidi" w:eastAsia="Times New Roman" w:hAnsiTheme="majorBidi" w:cstheme="majorBidi"/>
                <w:color w:val="5B9BD5" w:themeColor="accent1"/>
                <w:sz w:val="24"/>
                <w:szCs w:val="24"/>
                <w:lang w:val="en" w:eastAsia="fr-FR"/>
              </w:rPr>
            </w:pPr>
          </w:p>
          <w:p w:rsidR="00DD0A5B" w:rsidRPr="009B56D7" w:rsidRDefault="004D09DD">
            <w:pPr>
              <w:spacing w:after="0" w:line="256" w:lineRule="atLeast"/>
              <w:rPr>
                <w:rFonts w:asciiTheme="majorBidi" w:eastAsia="Times New Roman" w:hAnsiTheme="majorBidi" w:cstheme="majorBidi"/>
                <w:sz w:val="24"/>
                <w:szCs w:val="24"/>
                <w:lang w:val="en" w:eastAsia="fr-FR"/>
              </w:rPr>
            </w:pPr>
            <w:r w:rsidRPr="009B56D7">
              <w:rPr>
                <w:rFonts w:asciiTheme="majorBidi" w:eastAsia="Times New Roman" w:hAnsiTheme="majorBidi" w:cstheme="majorBidi"/>
                <w:color w:val="5B9BD5" w:themeColor="accent1"/>
                <w:sz w:val="24"/>
                <w:szCs w:val="24"/>
                <w:lang w:val="en" w:eastAsia="fr-FR"/>
              </w:rPr>
              <w:t>Establishment of Regional Technical Teams.</w:t>
            </w:r>
          </w:p>
          <w:p w:rsidR="00DD0A5B" w:rsidRPr="009B56D7" w:rsidRDefault="00DD0A5B">
            <w:pPr>
              <w:spacing w:after="0" w:line="256" w:lineRule="atLeast"/>
              <w:rPr>
                <w:rFonts w:asciiTheme="majorBidi" w:eastAsia="Times New Roman" w:hAnsiTheme="majorBidi" w:cstheme="majorBidi"/>
                <w:sz w:val="24"/>
                <w:szCs w:val="24"/>
                <w:lang w:val="en" w:eastAsia="fr-FR"/>
              </w:rPr>
            </w:pPr>
          </w:p>
          <w:p w:rsidR="00DD0A5B" w:rsidRPr="00B75E35" w:rsidRDefault="004D09DD" w:rsidP="00B75E35">
            <w:pPr>
              <w:pStyle w:val="ListParagraph"/>
              <w:numPr>
                <w:ilvl w:val="0"/>
                <w:numId w:val="17"/>
              </w:numPr>
              <w:autoSpaceDE w:val="0"/>
              <w:autoSpaceDN w:val="0"/>
              <w:adjustRightInd w:val="0"/>
              <w:spacing w:after="0" w:line="240" w:lineRule="auto"/>
              <w:ind w:left="923"/>
              <w:rPr>
                <w:rFonts w:asciiTheme="majorBidi" w:eastAsia="Times New Roman" w:hAnsiTheme="majorBidi" w:cstheme="majorBidi"/>
                <w:color w:val="000000"/>
                <w:sz w:val="24"/>
                <w:szCs w:val="24"/>
                <w:lang w:val="en" w:eastAsia="fr-FR"/>
              </w:rPr>
            </w:pPr>
            <w:r w:rsidRPr="00B75E35">
              <w:rPr>
                <w:rFonts w:asciiTheme="majorBidi" w:eastAsia="Times New Roman" w:hAnsiTheme="majorBidi" w:cstheme="majorBidi"/>
                <w:color w:val="000000"/>
                <w:sz w:val="24"/>
                <w:szCs w:val="24"/>
                <w:lang w:val="en" w:eastAsia="fr-FR"/>
              </w:rPr>
              <w:t>Decision to set up the Regional Technical Teams by the Walis of each region, at the proposal of the MEDD</w:t>
            </w:r>
          </w:p>
          <w:p w:rsidR="00DD0A5B" w:rsidRPr="00B75E35" w:rsidRDefault="004D09DD" w:rsidP="00B75E35">
            <w:pPr>
              <w:pStyle w:val="ListParagraph"/>
              <w:numPr>
                <w:ilvl w:val="0"/>
                <w:numId w:val="17"/>
              </w:numPr>
              <w:autoSpaceDE w:val="0"/>
              <w:autoSpaceDN w:val="0"/>
              <w:adjustRightInd w:val="0"/>
              <w:spacing w:after="0" w:line="240" w:lineRule="auto"/>
              <w:ind w:left="923"/>
              <w:rPr>
                <w:rFonts w:asciiTheme="majorBidi" w:eastAsia="Times New Roman" w:hAnsiTheme="majorBidi" w:cstheme="majorBidi"/>
                <w:color w:val="000000"/>
                <w:sz w:val="24"/>
                <w:szCs w:val="24"/>
                <w:lang w:val="en" w:eastAsia="fr-FR"/>
              </w:rPr>
            </w:pPr>
            <w:r w:rsidRPr="00B75E35">
              <w:rPr>
                <w:rFonts w:asciiTheme="majorBidi" w:eastAsia="Times New Roman" w:hAnsiTheme="majorBidi" w:cstheme="majorBidi"/>
                <w:color w:val="000000"/>
                <w:sz w:val="24"/>
                <w:szCs w:val="24"/>
                <w:lang w:val="en" w:eastAsia="fr-FR"/>
              </w:rPr>
              <w:t xml:space="preserve">These teams are chaired by the </w:t>
            </w:r>
            <w:r w:rsidR="00DD0A5B" w:rsidRPr="009B56D7">
              <w:rPr>
                <w:rFonts w:asciiTheme="majorBidi" w:eastAsia="Times New Roman" w:hAnsiTheme="majorBidi" w:cstheme="majorBidi"/>
                <w:color w:val="000000"/>
                <w:sz w:val="24"/>
                <w:szCs w:val="24"/>
                <w:lang w:val="en" w:eastAsia="fr-FR"/>
              </w:rPr>
              <w:t>DREDD</w:t>
            </w:r>
            <w:r w:rsidR="00DD0A5B" w:rsidRPr="00B75E35">
              <w:rPr>
                <w:rFonts w:asciiTheme="majorBidi" w:eastAsia="Times New Roman" w:hAnsiTheme="majorBidi" w:cstheme="majorBidi"/>
                <w:color w:val="000000"/>
                <w:sz w:val="24"/>
                <w:szCs w:val="24"/>
                <w:lang w:val="en" w:eastAsia="fr-FR"/>
              </w:rPr>
              <w:t xml:space="preserve"> </w:t>
            </w:r>
            <w:r w:rsidRPr="00B75E35">
              <w:rPr>
                <w:rFonts w:asciiTheme="majorBidi" w:eastAsia="Times New Roman" w:hAnsiTheme="majorBidi" w:cstheme="majorBidi"/>
                <w:color w:val="000000"/>
                <w:sz w:val="24"/>
                <w:szCs w:val="24"/>
                <w:lang w:val="en" w:eastAsia="fr-FR"/>
              </w:rPr>
              <w:t>and constituted by representatives of the following regional technical services:</w:t>
            </w:r>
          </w:p>
          <w:p w:rsidR="00DD0A5B" w:rsidRPr="00B75E35" w:rsidRDefault="004D09DD" w:rsidP="00B75E35">
            <w:pPr>
              <w:pStyle w:val="ListParagraph"/>
              <w:numPr>
                <w:ilvl w:val="0"/>
                <w:numId w:val="18"/>
              </w:numPr>
              <w:spacing w:after="0" w:line="256" w:lineRule="atLeast"/>
              <w:rPr>
                <w:rFonts w:asciiTheme="majorBidi" w:eastAsia="Times New Roman" w:hAnsiTheme="majorBidi" w:cstheme="majorBidi"/>
                <w:sz w:val="24"/>
                <w:szCs w:val="24"/>
                <w:lang w:val="en" w:eastAsia="fr-FR"/>
              </w:rPr>
            </w:pPr>
            <w:r w:rsidRPr="00B75E35">
              <w:rPr>
                <w:rFonts w:asciiTheme="majorBidi" w:eastAsia="Times New Roman" w:hAnsiTheme="majorBidi" w:cstheme="majorBidi"/>
                <w:sz w:val="24"/>
                <w:szCs w:val="24"/>
                <w:lang w:val="en" w:eastAsia="fr-FR"/>
              </w:rPr>
              <w:t>Regional Directorate for Rural Development (DRDR);</w:t>
            </w:r>
          </w:p>
          <w:p w:rsidR="00DD0A5B" w:rsidRPr="00B75E35" w:rsidRDefault="004D09DD" w:rsidP="00B75E35">
            <w:pPr>
              <w:pStyle w:val="ListParagraph"/>
              <w:numPr>
                <w:ilvl w:val="0"/>
                <w:numId w:val="18"/>
              </w:numPr>
              <w:spacing w:after="0" w:line="256" w:lineRule="atLeast"/>
              <w:rPr>
                <w:rFonts w:asciiTheme="majorBidi" w:eastAsia="Times New Roman" w:hAnsiTheme="majorBidi" w:cstheme="majorBidi"/>
                <w:sz w:val="24"/>
                <w:szCs w:val="24"/>
                <w:lang w:val="en" w:eastAsia="fr-FR"/>
              </w:rPr>
            </w:pPr>
            <w:r w:rsidRPr="00B75E35">
              <w:rPr>
                <w:rFonts w:asciiTheme="majorBidi" w:eastAsia="Times New Roman" w:hAnsiTheme="majorBidi" w:cstheme="majorBidi"/>
                <w:sz w:val="24"/>
                <w:szCs w:val="24"/>
                <w:lang w:val="en" w:eastAsia="fr-FR"/>
              </w:rPr>
              <w:t>Regional Direction of Hydraulics and Sanitation (DRHA),</w:t>
            </w:r>
          </w:p>
          <w:p w:rsidR="00DD0A5B" w:rsidRPr="00B75E35" w:rsidRDefault="004D09DD" w:rsidP="00B75E35">
            <w:pPr>
              <w:pStyle w:val="ListParagraph"/>
              <w:numPr>
                <w:ilvl w:val="0"/>
                <w:numId w:val="18"/>
              </w:numPr>
              <w:spacing w:after="0" w:line="256" w:lineRule="atLeast"/>
              <w:rPr>
                <w:rFonts w:asciiTheme="majorBidi" w:eastAsia="Times New Roman" w:hAnsiTheme="majorBidi" w:cstheme="majorBidi"/>
                <w:sz w:val="24"/>
                <w:szCs w:val="24"/>
                <w:lang w:val="en" w:eastAsia="fr-FR"/>
              </w:rPr>
            </w:pPr>
            <w:r w:rsidRPr="00B75E35">
              <w:rPr>
                <w:rFonts w:asciiTheme="majorBidi" w:eastAsia="Times New Roman" w:hAnsiTheme="majorBidi" w:cstheme="majorBidi"/>
                <w:sz w:val="24"/>
                <w:szCs w:val="24"/>
                <w:lang w:val="en" w:eastAsia="fr-FR"/>
              </w:rPr>
              <w:t>Regional Directorate of the Commissariat for Food Security (DRCSA);</w:t>
            </w:r>
          </w:p>
          <w:p w:rsidR="004D09DD" w:rsidRPr="00B75E35" w:rsidRDefault="004D09DD" w:rsidP="00B75E35">
            <w:pPr>
              <w:pStyle w:val="ListParagraph"/>
              <w:numPr>
                <w:ilvl w:val="0"/>
                <w:numId w:val="17"/>
              </w:numPr>
              <w:autoSpaceDE w:val="0"/>
              <w:autoSpaceDN w:val="0"/>
              <w:adjustRightInd w:val="0"/>
              <w:spacing w:after="0" w:line="240" w:lineRule="auto"/>
              <w:ind w:left="923"/>
              <w:rPr>
                <w:rFonts w:asciiTheme="majorBidi" w:eastAsia="Times New Roman" w:hAnsiTheme="majorBidi" w:cstheme="majorBidi"/>
                <w:color w:val="000000"/>
                <w:sz w:val="24"/>
                <w:szCs w:val="24"/>
                <w:lang w:val="en" w:eastAsia="fr-FR"/>
              </w:rPr>
            </w:pPr>
            <w:r w:rsidRPr="00B75E35">
              <w:rPr>
                <w:rFonts w:asciiTheme="majorBidi" w:eastAsia="Times New Roman" w:hAnsiTheme="majorBidi" w:cstheme="majorBidi"/>
                <w:color w:val="000000"/>
                <w:sz w:val="24"/>
                <w:szCs w:val="24"/>
                <w:lang w:val="en" w:eastAsia="fr-FR"/>
              </w:rPr>
              <w:t>Regional Directorate for Social Affairs, Children and Women     (DRASEF).</w:t>
            </w:r>
            <w:r w:rsidR="00DD0A5B" w:rsidRPr="00B75E35" w:rsidDel="00DD0A5B">
              <w:rPr>
                <w:rFonts w:asciiTheme="majorBidi" w:eastAsia="Times New Roman" w:hAnsiTheme="majorBidi" w:cstheme="majorBidi"/>
                <w:color w:val="000000"/>
                <w:sz w:val="24"/>
                <w:szCs w:val="24"/>
                <w:lang w:val="en" w:eastAsia="fr-FR"/>
              </w:rPr>
              <w:t xml:space="preserve"> </w:t>
            </w:r>
          </w:p>
          <w:p w:rsidR="004D09DD" w:rsidRPr="00B75E35" w:rsidRDefault="004D09DD" w:rsidP="004D09DD">
            <w:pPr>
              <w:spacing w:after="0" w:line="256" w:lineRule="atLeast"/>
              <w:rPr>
                <w:rFonts w:asciiTheme="majorBidi" w:eastAsia="Times New Roman" w:hAnsiTheme="majorBidi" w:cstheme="majorBidi"/>
                <w:color w:val="365F91"/>
                <w:sz w:val="24"/>
                <w:szCs w:val="24"/>
                <w:lang w:val="en" w:eastAsia="fr-FR"/>
              </w:rPr>
            </w:pPr>
          </w:p>
        </w:tc>
      </w:tr>
      <w:tr w:rsidR="004D09DD" w:rsidRPr="009B56D7" w:rsidTr="00B75E35">
        <w:tc>
          <w:tcPr>
            <w:tcW w:w="2340" w:type="dxa"/>
            <w:tcBorders>
              <w:right w:val="single" w:sz="4" w:space="0" w:color="auto"/>
            </w:tcBorders>
            <w:shd w:val="clear" w:color="auto" w:fill="auto"/>
          </w:tcPr>
          <w:p w:rsidR="004D09DD" w:rsidRPr="00B75E35" w:rsidRDefault="004D09DD" w:rsidP="004D09DD">
            <w:pPr>
              <w:spacing w:after="0" w:line="256" w:lineRule="atLeast"/>
              <w:rPr>
                <w:rFonts w:asciiTheme="majorBidi" w:eastAsia="Times New Roman" w:hAnsiTheme="majorBidi" w:cstheme="majorBidi"/>
                <w:b/>
                <w:bCs/>
                <w:color w:val="365F91"/>
                <w:sz w:val="24"/>
                <w:szCs w:val="24"/>
                <w:lang w:eastAsia="fr-FR"/>
              </w:rPr>
            </w:pPr>
            <w:r w:rsidRPr="00B75E35">
              <w:rPr>
                <w:rFonts w:asciiTheme="majorBidi" w:eastAsia="Times New Roman" w:hAnsiTheme="majorBidi" w:cstheme="majorBidi"/>
                <w:color w:val="365F91"/>
                <w:sz w:val="24"/>
                <w:szCs w:val="24"/>
                <w:lang w:eastAsia="fr-FR"/>
              </w:rPr>
              <w:t>April – May 2014</w:t>
            </w:r>
          </w:p>
        </w:tc>
        <w:tc>
          <w:tcPr>
            <w:tcW w:w="7441" w:type="dxa"/>
            <w:tcBorders>
              <w:left w:val="single" w:sz="4" w:space="0" w:color="auto"/>
            </w:tcBorders>
            <w:shd w:val="clear" w:color="auto" w:fill="auto"/>
          </w:tcPr>
          <w:p w:rsidR="004D09DD" w:rsidRPr="00B75E35" w:rsidRDefault="004D09DD" w:rsidP="004D09DD">
            <w:pPr>
              <w:spacing w:after="0" w:line="256" w:lineRule="atLeast"/>
              <w:rPr>
                <w:rFonts w:asciiTheme="majorBidi" w:eastAsia="Times New Roman" w:hAnsiTheme="majorBidi" w:cstheme="majorBidi"/>
                <w:b/>
                <w:bCs/>
                <w:color w:val="5B9BD5" w:themeColor="accent1"/>
                <w:sz w:val="24"/>
                <w:szCs w:val="24"/>
                <w:lang w:eastAsia="fr-FR"/>
              </w:rPr>
            </w:pPr>
            <w:r w:rsidRPr="009B56D7">
              <w:rPr>
                <w:rFonts w:asciiTheme="majorBidi" w:eastAsia="Times New Roman" w:hAnsiTheme="majorBidi" w:cstheme="majorBidi"/>
                <w:color w:val="5B9BD5" w:themeColor="accent1"/>
                <w:sz w:val="24"/>
                <w:szCs w:val="24"/>
                <w:lang w:val="en" w:eastAsia="fr-FR"/>
              </w:rPr>
              <w:t>Regional Technical Workshops.</w:t>
            </w:r>
            <w:r w:rsidRPr="009B56D7">
              <w:rPr>
                <w:rFonts w:asciiTheme="majorBidi" w:eastAsia="Times New Roman" w:hAnsiTheme="majorBidi" w:cstheme="majorBidi"/>
                <w:color w:val="5B9BD5" w:themeColor="accent1"/>
                <w:sz w:val="24"/>
                <w:szCs w:val="24"/>
                <w:lang w:val="en" w:eastAsia="fr-FR"/>
              </w:rPr>
              <w:br/>
            </w:r>
            <w:r w:rsidRPr="009B56D7">
              <w:rPr>
                <w:rFonts w:asciiTheme="majorBidi" w:eastAsia="Times New Roman" w:hAnsiTheme="majorBidi" w:cstheme="majorBidi"/>
                <w:color w:val="5B9BD5" w:themeColor="accent1"/>
                <w:sz w:val="24"/>
                <w:szCs w:val="24"/>
                <w:lang w:val="en" w:eastAsia="fr-FR"/>
              </w:rPr>
              <w:br/>
            </w:r>
          </w:p>
        </w:tc>
      </w:tr>
      <w:tr w:rsidR="004D09DD" w:rsidRPr="00B75E35" w:rsidTr="00B75E35">
        <w:tc>
          <w:tcPr>
            <w:tcW w:w="2340" w:type="dxa"/>
            <w:tcBorders>
              <w:right w:val="single" w:sz="4" w:space="0" w:color="auto"/>
            </w:tcBorders>
            <w:shd w:val="clear" w:color="auto" w:fill="auto"/>
          </w:tcPr>
          <w:p w:rsidR="004D09DD" w:rsidRPr="00B75E35" w:rsidRDefault="004D09DD" w:rsidP="004D09DD">
            <w:pPr>
              <w:spacing w:after="0" w:line="256" w:lineRule="atLeast"/>
              <w:rPr>
                <w:rFonts w:asciiTheme="majorBidi" w:eastAsia="Times New Roman" w:hAnsiTheme="majorBidi" w:cstheme="majorBidi"/>
                <w:b/>
                <w:bCs/>
                <w:color w:val="365F91"/>
                <w:sz w:val="24"/>
                <w:szCs w:val="24"/>
                <w:u w:val="single"/>
                <w:lang w:eastAsia="fr-FR"/>
              </w:rPr>
            </w:pPr>
          </w:p>
        </w:tc>
        <w:tc>
          <w:tcPr>
            <w:tcW w:w="7441" w:type="dxa"/>
            <w:tcBorders>
              <w:left w:val="single" w:sz="4" w:space="0" w:color="auto"/>
            </w:tcBorders>
            <w:shd w:val="clear" w:color="auto" w:fill="auto"/>
          </w:tcPr>
          <w:p w:rsidR="00DD0A5B" w:rsidRPr="009B56D7" w:rsidRDefault="004D09DD" w:rsidP="00B75E35">
            <w:pPr>
              <w:pStyle w:val="ListParagraph"/>
              <w:numPr>
                <w:ilvl w:val="0"/>
                <w:numId w:val="17"/>
              </w:numPr>
              <w:autoSpaceDE w:val="0"/>
              <w:autoSpaceDN w:val="0"/>
              <w:adjustRightInd w:val="0"/>
              <w:spacing w:after="0" w:line="240" w:lineRule="auto"/>
              <w:ind w:left="923"/>
              <w:rPr>
                <w:rFonts w:asciiTheme="majorBidi" w:eastAsia="Times New Roman" w:hAnsiTheme="majorBidi" w:cstheme="majorBidi"/>
                <w:color w:val="000000"/>
                <w:sz w:val="24"/>
                <w:szCs w:val="24"/>
                <w:lang w:val="en" w:eastAsia="fr-FR"/>
              </w:rPr>
            </w:pPr>
            <w:r w:rsidRPr="009B56D7">
              <w:rPr>
                <w:rFonts w:asciiTheme="majorBidi" w:eastAsia="Times New Roman" w:hAnsiTheme="majorBidi" w:cstheme="majorBidi"/>
                <w:color w:val="000000"/>
                <w:sz w:val="24"/>
                <w:szCs w:val="24"/>
                <w:lang w:val="en" w:eastAsia="fr-FR"/>
              </w:rPr>
              <w:t>The proposal for a first prioritization of the project's intervention zones at the municipal level;</w:t>
            </w:r>
          </w:p>
          <w:p w:rsidR="00DD0A5B" w:rsidRPr="009B56D7" w:rsidRDefault="004D09DD" w:rsidP="00B75E35">
            <w:pPr>
              <w:pStyle w:val="ListParagraph"/>
              <w:numPr>
                <w:ilvl w:val="0"/>
                <w:numId w:val="17"/>
              </w:numPr>
              <w:autoSpaceDE w:val="0"/>
              <w:autoSpaceDN w:val="0"/>
              <w:adjustRightInd w:val="0"/>
              <w:spacing w:after="0" w:line="240" w:lineRule="auto"/>
              <w:ind w:left="923"/>
              <w:rPr>
                <w:rFonts w:asciiTheme="majorBidi" w:eastAsia="Times New Roman" w:hAnsiTheme="majorBidi" w:cstheme="majorBidi"/>
                <w:color w:val="000000"/>
                <w:sz w:val="24"/>
                <w:szCs w:val="24"/>
                <w:lang w:val="en" w:eastAsia="fr-FR"/>
              </w:rPr>
            </w:pPr>
            <w:r w:rsidRPr="009B56D7">
              <w:rPr>
                <w:rFonts w:asciiTheme="majorBidi" w:eastAsia="Times New Roman" w:hAnsiTheme="majorBidi" w:cstheme="majorBidi"/>
                <w:color w:val="000000"/>
                <w:sz w:val="24"/>
                <w:szCs w:val="24"/>
                <w:lang w:val="en" w:eastAsia="fr-FR"/>
              </w:rPr>
              <w:lastRenderedPageBreak/>
              <w:t>The identification of a set of activities eligible for the region, in accordance with the expected results of the project at national level and the nature of the ecosystems existing in the Wilaya;</w:t>
            </w:r>
          </w:p>
          <w:p w:rsidR="00DD0A5B" w:rsidRPr="009B56D7" w:rsidRDefault="004D09DD" w:rsidP="00B75E35">
            <w:pPr>
              <w:pStyle w:val="ListParagraph"/>
              <w:numPr>
                <w:ilvl w:val="0"/>
                <w:numId w:val="17"/>
              </w:numPr>
              <w:autoSpaceDE w:val="0"/>
              <w:autoSpaceDN w:val="0"/>
              <w:adjustRightInd w:val="0"/>
              <w:spacing w:after="0" w:line="240" w:lineRule="auto"/>
              <w:ind w:left="923"/>
              <w:rPr>
                <w:rFonts w:asciiTheme="majorBidi" w:eastAsia="Times New Roman" w:hAnsiTheme="majorBidi" w:cstheme="majorBidi"/>
                <w:color w:val="000000"/>
                <w:sz w:val="24"/>
                <w:szCs w:val="24"/>
                <w:lang w:val="en" w:eastAsia="fr-FR"/>
              </w:rPr>
            </w:pPr>
            <w:r w:rsidRPr="009B56D7">
              <w:rPr>
                <w:rFonts w:asciiTheme="majorBidi" w:eastAsia="Times New Roman" w:hAnsiTheme="majorBidi" w:cstheme="majorBidi"/>
                <w:color w:val="000000"/>
                <w:sz w:val="24"/>
                <w:szCs w:val="24"/>
                <w:lang w:val="en" w:eastAsia="fr-FR"/>
              </w:rPr>
              <w:t>Identification of potential partners for the implementation of project activities in the region;</w:t>
            </w:r>
          </w:p>
          <w:p w:rsidR="00DD0A5B" w:rsidRPr="009B56D7" w:rsidRDefault="004D09DD" w:rsidP="00B75E35">
            <w:pPr>
              <w:pStyle w:val="ListParagraph"/>
              <w:numPr>
                <w:ilvl w:val="0"/>
                <w:numId w:val="17"/>
              </w:numPr>
              <w:autoSpaceDE w:val="0"/>
              <w:autoSpaceDN w:val="0"/>
              <w:adjustRightInd w:val="0"/>
              <w:spacing w:after="0" w:line="240" w:lineRule="auto"/>
              <w:ind w:left="923"/>
              <w:rPr>
                <w:rFonts w:asciiTheme="majorBidi" w:eastAsia="Times New Roman" w:hAnsiTheme="majorBidi" w:cstheme="majorBidi"/>
                <w:color w:val="000000"/>
                <w:sz w:val="24"/>
                <w:szCs w:val="24"/>
                <w:lang w:val="en" w:eastAsia="fr-FR"/>
              </w:rPr>
            </w:pPr>
            <w:r w:rsidRPr="009B56D7">
              <w:rPr>
                <w:rFonts w:asciiTheme="majorBidi" w:eastAsia="Times New Roman" w:hAnsiTheme="majorBidi" w:cstheme="majorBidi"/>
                <w:color w:val="000000"/>
                <w:sz w:val="24"/>
                <w:szCs w:val="24"/>
                <w:lang w:val="en" w:eastAsia="fr-FR"/>
              </w:rPr>
              <w:t>Identification of a set of capacity-building activities for the region</w:t>
            </w:r>
          </w:p>
          <w:p w:rsidR="004D09DD" w:rsidRPr="00B75E35" w:rsidRDefault="004D09DD">
            <w:pPr>
              <w:autoSpaceDE w:val="0"/>
              <w:autoSpaceDN w:val="0"/>
              <w:adjustRightInd w:val="0"/>
              <w:spacing w:after="8" w:line="240" w:lineRule="auto"/>
              <w:ind w:left="360"/>
              <w:rPr>
                <w:rFonts w:asciiTheme="majorBidi" w:hAnsiTheme="majorBidi" w:cstheme="majorBidi"/>
                <w:color w:val="000000"/>
                <w:sz w:val="24"/>
                <w:szCs w:val="24"/>
                <w:lang w:val="en-US"/>
              </w:rPr>
            </w:pPr>
          </w:p>
        </w:tc>
      </w:tr>
      <w:tr w:rsidR="004D09DD" w:rsidRPr="00B75E35" w:rsidTr="00B75E35">
        <w:tc>
          <w:tcPr>
            <w:tcW w:w="2340" w:type="dxa"/>
            <w:tcBorders>
              <w:right w:val="single" w:sz="4" w:space="0" w:color="auto"/>
            </w:tcBorders>
            <w:shd w:val="clear" w:color="auto" w:fill="auto"/>
          </w:tcPr>
          <w:p w:rsidR="004D09DD" w:rsidRPr="00B75E35" w:rsidRDefault="004D09DD" w:rsidP="004D09DD">
            <w:pPr>
              <w:spacing w:after="0" w:line="256" w:lineRule="atLeast"/>
              <w:rPr>
                <w:rFonts w:asciiTheme="majorBidi" w:eastAsia="Times New Roman" w:hAnsiTheme="majorBidi" w:cstheme="majorBidi"/>
                <w:b/>
                <w:bCs/>
                <w:color w:val="365F91"/>
                <w:sz w:val="24"/>
                <w:szCs w:val="24"/>
                <w:lang w:eastAsia="fr-FR"/>
              </w:rPr>
            </w:pPr>
            <w:r w:rsidRPr="00B75E35">
              <w:rPr>
                <w:rFonts w:asciiTheme="majorBidi" w:eastAsia="Times New Roman" w:hAnsiTheme="majorBidi" w:cstheme="majorBidi"/>
                <w:color w:val="365F91"/>
                <w:sz w:val="24"/>
                <w:szCs w:val="24"/>
                <w:lang w:eastAsia="fr-FR"/>
              </w:rPr>
              <w:lastRenderedPageBreak/>
              <w:t>June - July 2014</w:t>
            </w:r>
          </w:p>
        </w:tc>
        <w:tc>
          <w:tcPr>
            <w:tcW w:w="7441" w:type="dxa"/>
            <w:tcBorders>
              <w:left w:val="single" w:sz="4" w:space="0" w:color="auto"/>
            </w:tcBorders>
            <w:shd w:val="clear" w:color="auto" w:fill="auto"/>
          </w:tcPr>
          <w:p w:rsidR="00DD0A5B" w:rsidRPr="009B56D7" w:rsidRDefault="004D09DD">
            <w:pPr>
              <w:spacing w:after="0" w:line="256" w:lineRule="atLeast"/>
              <w:rPr>
                <w:rFonts w:asciiTheme="majorBidi" w:eastAsia="Times New Roman" w:hAnsiTheme="majorBidi" w:cstheme="majorBidi"/>
                <w:sz w:val="24"/>
                <w:szCs w:val="24"/>
                <w:lang w:val="en" w:eastAsia="fr-FR"/>
              </w:rPr>
            </w:pPr>
            <w:r w:rsidRPr="009B56D7">
              <w:rPr>
                <w:rFonts w:asciiTheme="majorBidi" w:eastAsia="Times New Roman" w:hAnsiTheme="majorBidi" w:cstheme="majorBidi"/>
                <w:color w:val="5B9BD5" w:themeColor="accent1"/>
                <w:sz w:val="24"/>
                <w:szCs w:val="24"/>
                <w:lang w:val="en" w:eastAsia="fr-FR"/>
              </w:rPr>
              <w:t xml:space="preserve">Meetings of the </w:t>
            </w:r>
            <w:r w:rsidR="00D06F10" w:rsidRPr="009B56D7">
              <w:rPr>
                <w:rFonts w:asciiTheme="majorBidi" w:eastAsia="Times New Roman" w:hAnsiTheme="majorBidi" w:cstheme="majorBidi"/>
                <w:color w:val="5B9BD5" w:themeColor="accent1"/>
                <w:sz w:val="24"/>
                <w:szCs w:val="24"/>
                <w:lang w:val="en" w:eastAsia="fr-FR"/>
              </w:rPr>
              <w:t>CREDD</w:t>
            </w:r>
            <w:r w:rsidRPr="009B56D7">
              <w:rPr>
                <w:rFonts w:asciiTheme="majorBidi" w:eastAsia="Times New Roman" w:hAnsiTheme="majorBidi" w:cstheme="majorBidi"/>
                <w:sz w:val="24"/>
                <w:szCs w:val="24"/>
                <w:lang w:val="en" w:eastAsia="fr-FR"/>
              </w:rPr>
              <w:t>.</w:t>
            </w:r>
            <w:r w:rsidR="00DD0A5B" w:rsidRPr="009B56D7" w:rsidDel="00DD0A5B">
              <w:rPr>
                <w:rFonts w:asciiTheme="majorBidi" w:eastAsia="Times New Roman" w:hAnsiTheme="majorBidi" w:cstheme="majorBidi"/>
                <w:sz w:val="24"/>
                <w:szCs w:val="24"/>
                <w:lang w:val="en" w:eastAsia="fr-FR"/>
              </w:rPr>
              <w:t xml:space="preserve"> </w:t>
            </w:r>
          </w:p>
          <w:p w:rsidR="00DD0A5B" w:rsidRPr="009B56D7" w:rsidRDefault="00DD0A5B" w:rsidP="004D09DD">
            <w:pPr>
              <w:spacing w:after="0" w:line="256" w:lineRule="atLeast"/>
              <w:rPr>
                <w:rFonts w:asciiTheme="majorBidi" w:eastAsia="Times New Roman" w:hAnsiTheme="majorBidi" w:cstheme="majorBidi"/>
                <w:sz w:val="24"/>
                <w:szCs w:val="24"/>
                <w:lang w:val="en" w:eastAsia="fr-FR"/>
              </w:rPr>
            </w:pPr>
          </w:p>
          <w:p w:rsidR="00DD0A5B" w:rsidRPr="00B75E35" w:rsidRDefault="004D09DD" w:rsidP="00B75E35">
            <w:pPr>
              <w:pStyle w:val="ListParagraph"/>
              <w:numPr>
                <w:ilvl w:val="0"/>
                <w:numId w:val="17"/>
              </w:numPr>
              <w:autoSpaceDE w:val="0"/>
              <w:autoSpaceDN w:val="0"/>
              <w:adjustRightInd w:val="0"/>
              <w:spacing w:after="0" w:line="240" w:lineRule="auto"/>
              <w:ind w:left="923"/>
              <w:rPr>
                <w:rFonts w:asciiTheme="majorBidi" w:eastAsia="Times New Roman" w:hAnsiTheme="majorBidi" w:cstheme="majorBidi"/>
                <w:color w:val="000000"/>
                <w:sz w:val="24"/>
                <w:szCs w:val="24"/>
                <w:lang w:val="en" w:eastAsia="fr-FR"/>
              </w:rPr>
            </w:pPr>
            <w:r w:rsidRPr="00B75E35">
              <w:rPr>
                <w:rFonts w:asciiTheme="majorBidi" w:eastAsia="Times New Roman" w:hAnsiTheme="majorBidi" w:cstheme="majorBidi"/>
                <w:color w:val="000000"/>
                <w:sz w:val="24"/>
                <w:szCs w:val="24"/>
                <w:lang w:val="en" w:eastAsia="fr-FR"/>
              </w:rPr>
              <w:t>Each Wilaya presented a proposal for the project's intervention zones and the priority activities selected for the region. These proposals were submitted to Steering Committee for approval;</w:t>
            </w:r>
          </w:p>
          <w:p w:rsidR="00DD0A5B" w:rsidRPr="00B75E35" w:rsidRDefault="004D09DD" w:rsidP="00B75E35">
            <w:pPr>
              <w:pStyle w:val="ListParagraph"/>
              <w:numPr>
                <w:ilvl w:val="0"/>
                <w:numId w:val="17"/>
              </w:numPr>
              <w:autoSpaceDE w:val="0"/>
              <w:autoSpaceDN w:val="0"/>
              <w:adjustRightInd w:val="0"/>
              <w:spacing w:after="0" w:line="240" w:lineRule="auto"/>
              <w:ind w:left="923"/>
              <w:rPr>
                <w:rFonts w:asciiTheme="majorBidi" w:eastAsia="Times New Roman" w:hAnsiTheme="majorBidi" w:cstheme="majorBidi"/>
                <w:color w:val="000000"/>
                <w:sz w:val="24"/>
                <w:szCs w:val="24"/>
                <w:lang w:val="en" w:eastAsia="fr-FR"/>
              </w:rPr>
            </w:pPr>
            <w:r w:rsidRPr="00B75E35">
              <w:rPr>
                <w:rFonts w:asciiTheme="majorBidi" w:eastAsia="Times New Roman" w:hAnsiTheme="majorBidi" w:cstheme="majorBidi"/>
                <w:color w:val="000000"/>
                <w:sz w:val="24"/>
                <w:szCs w:val="24"/>
                <w:lang w:val="en" w:eastAsia="fr-FR"/>
              </w:rPr>
              <w:t xml:space="preserve">The PMU has compiled all the information received from the </w:t>
            </w:r>
            <w:r w:rsidR="00D06F10" w:rsidRPr="009B56D7">
              <w:rPr>
                <w:rFonts w:asciiTheme="majorBidi" w:eastAsia="Times New Roman" w:hAnsiTheme="majorBidi" w:cstheme="majorBidi"/>
                <w:color w:val="000000"/>
                <w:sz w:val="24"/>
                <w:szCs w:val="24"/>
                <w:lang w:val="en" w:eastAsia="fr-FR"/>
              </w:rPr>
              <w:t>CREDD</w:t>
            </w:r>
            <w:r w:rsidR="00D06F10" w:rsidRPr="00B75E35">
              <w:rPr>
                <w:rFonts w:asciiTheme="majorBidi" w:eastAsia="Times New Roman" w:hAnsiTheme="majorBidi" w:cstheme="majorBidi"/>
                <w:color w:val="000000"/>
                <w:sz w:val="24"/>
                <w:szCs w:val="24"/>
                <w:lang w:val="en" w:eastAsia="fr-FR"/>
              </w:rPr>
              <w:t xml:space="preserve"> </w:t>
            </w:r>
            <w:r w:rsidRPr="00B75E35">
              <w:rPr>
                <w:rFonts w:asciiTheme="majorBidi" w:eastAsia="Times New Roman" w:hAnsiTheme="majorBidi" w:cstheme="majorBidi"/>
                <w:color w:val="000000"/>
                <w:sz w:val="24"/>
                <w:szCs w:val="24"/>
                <w:lang w:val="en" w:eastAsia="fr-FR"/>
              </w:rPr>
              <w:t>and prepared the following documents:</w:t>
            </w:r>
          </w:p>
          <w:p w:rsidR="00DD0A5B" w:rsidRPr="009B56D7" w:rsidRDefault="004D09DD" w:rsidP="00B75E35">
            <w:pPr>
              <w:pStyle w:val="ListParagraph"/>
              <w:numPr>
                <w:ilvl w:val="0"/>
                <w:numId w:val="18"/>
              </w:numPr>
              <w:spacing w:after="0" w:line="256" w:lineRule="atLeast"/>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List of villages proposed by Wilaya and the map of the municipalities concerned</w:t>
            </w:r>
          </w:p>
          <w:p w:rsidR="00DD0A5B" w:rsidRPr="009B56D7" w:rsidRDefault="004D09DD" w:rsidP="00B75E35">
            <w:pPr>
              <w:pStyle w:val="ListParagraph"/>
              <w:numPr>
                <w:ilvl w:val="0"/>
                <w:numId w:val="18"/>
              </w:numPr>
              <w:spacing w:after="0" w:line="256" w:lineRule="atLeast"/>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Multi-annual planning (2014-2018) of the project on the basis of the regional proposals;</w:t>
            </w:r>
          </w:p>
          <w:p w:rsidR="00DD0A5B" w:rsidRPr="009B56D7" w:rsidRDefault="004D09DD" w:rsidP="00B75E35">
            <w:pPr>
              <w:pStyle w:val="ListParagraph"/>
              <w:numPr>
                <w:ilvl w:val="0"/>
                <w:numId w:val="18"/>
              </w:numPr>
              <w:spacing w:after="0" w:line="256" w:lineRule="atLeast"/>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Operational planning for the first year of project implementation;</w:t>
            </w:r>
          </w:p>
          <w:p w:rsidR="004D09DD" w:rsidRPr="00B75E35" w:rsidRDefault="004D09DD" w:rsidP="00B75E35">
            <w:pPr>
              <w:pStyle w:val="ListParagraph"/>
              <w:numPr>
                <w:ilvl w:val="0"/>
                <w:numId w:val="18"/>
              </w:numPr>
              <w:spacing w:after="0" w:line="256" w:lineRule="atLeast"/>
              <w:rPr>
                <w:rFonts w:asciiTheme="majorBidi" w:eastAsia="Times New Roman" w:hAnsiTheme="majorBidi" w:cstheme="majorBidi"/>
                <w:b/>
                <w:bCs/>
                <w:sz w:val="24"/>
                <w:szCs w:val="24"/>
                <w:lang w:val="en" w:eastAsia="fr-FR"/>
              </w:rPr>
            </w:pPr>
            <w:r w:rsidRPr="009B56D7">
              <w:rPr>
                <w:rFonts w:asciiTheme="majorBidi" w:eastAsia="Times New Roman" w:hAnsiTheme="majorBidi" w:cstheme="majorBidi"/>
                <w:sz w:val="24"/>
                <w:szCs w:val="24"/>
                <w:lang w:val="en" w:eastAsia="fr-FR"/>
              </w:rPr>
              <w:t>Budget by component and by result.</w:t>
            </w:r>
          </w:p>
        </w:tc>
      </w:tr>
      <w:tr w:rsidR="00DD0A5B" w:rsidRPr="00B75E35" w:rsidTr="00B75E35">
        <w:tc>
          <w:tcPr>
            <w:tcW w:w="2340" w:type="dxa"/>
            <w:tcBorders>
              <w:right w:val="single" w:sz="4" w:space="0" w:color="auto"/>
            </w:tcBorders>
            <w:shd w:val="clear" w:color="auto" w:fill="auto"/>
          </w:tcPr>
          <w:p w:rsidR="00DD0A5B" w:rsidRPr="00B75E35" w:rsidRDefault="00DD0A5B" w:rsidP="004D09DD">
            <w:pPr>
              <w:spacing w:after="0" w:line="256" w:lineRule="atLeast"/>
              <w:rPr>
                <w:rFonts w:asciiTheme="majorBidi" w:eastAsia="Times New Roman" w:hAnsiTheme="majorBidi" w:cstheme="majorBidi"/>
                <w:b/>
                <w:bCs/>
                <w:color w:val="365F91"/>
                <w:sz w:val="24"/>
                <w:szCs w:val="24"/>
                <w:u w:val="single"/>
                <w:lang w:val="en-US" w:eastAsia="fr-FR"/>
              </w:rPr>
            </w:pPr>
          </w:p>
        </w:tc>
        <w:tc>
          <w:tcPr>
            <w:tcW w:w="7441" w:type="dxa"/>
            <w:tcBorders>
              <w:left w:val="single" w:sz="4" w:space="0" w:color="auto"/>
            </w:tcBorders>
            <w:shd w:val="clear" w:color="auto" w:fill="auto"/>
          </w:tcPr>
          <w:p w:rsidR="00DD0A5B" w:rsidRPr="00B75E35" w:rsidDel="00DD0A5B" w:rsidRDefault="00DD0A5B" w:rsidP="004D09DD">
            <w:pPr>
              <w:autoSpaceDE w:val="0"/>
              <w:autoSpaceDN w:val="0"/>
              <w:adjustRightInd w:val="0"/>
              <w:spacing w:after="8" w:line="240" w:lineRule="auto"/>
              <w:rPr>
                <w:rFonts w:asciiTheme="majorBidi" w:hAnsiTheme="majorBidi" w:cstheme="majorBidi"/>
                <w:color w:val="5B9BD5" w:themeColor="accent1"/>
                <w:sz w:val="24"/>
                <w:szCs w:val="24"/>
                <w:lang w:val="en-US"/>
              </w:rPr>
            </w:pPr>
          </w:p>
        </w:tc>
      </w:tr>
      <w:tr w:rsidR="004D09DD" w:rsidRPr="00B75E35" w:rsidTr="00B75E35">
        <w:tc>
          <w:tcPr>
            <w:tcW w:w="2340" w:type="dxa"/>
            <w:tcBorders>
              <w:right w:val="single" w:sz="4" w:space="0" w:color="auto"/>
            </w:tcBorders>
            <w:shd w:val="clear" w:color="auto" w:fill="auto"/>
          </w:tcPr>
          <w:p w:rsidR="004D09DD" w:rsidRPr="00B75E35" w:rsidRDefault="004D09DD" w:rsidP="004D09DD">
            <w:pPr>
              <w:spacing w:after="0" w:line="256" w:lineRule="atLeast"/>
              <w:rPr>
                <w:rFonts w:asciiTheme="majorBidi" w:eastAsia="Times New Roman" w:hAnsiTheme="majorBidi" w:cstheme="majorBidi"/>
                <w:b/>
                <w:bCs/>
                <w:color w:val="365F91"/>
                <w:sz w:val="24"/>
                <w:szCs w:val="24"/>
                <w:u w:val="single"/>
                <w:lang w:eastAsia="fr-FR"/>
              </w:rPr>
            </w:pPr>
            <w:r w:rsidRPr="00B75E35">
              <w:rPr>
                <w:rFonts w:asciiTheme="majorBidi" w:eastAsia="Times New Roman" w:hAnsiTheme="majorBidi" w:cstheme="majorBidi"/>
                <w:color w:val="365F91"/>
                <w:sz w:val="24"/>
                <w:szCs w:val="24"/>
                <w:lang w:eastAsia="fr-FR"/>
              </w:rPr>
              <w:t>July 2014</w:t>
            </w:r>
          </w:p>
        </w:tc>
        <w:tc>
          <w:tcPr>
            <w:tcW w:w="7441" w:type="dxa"/>
            <w:tcBorders>
              <w:left w:val="single" w:sz="4" w:space="0" w:color="auto"/>
            </w:tcBorders>
            <w:shd w:val="clear" w:color="auto" w:fill="auto"/>
          </w:tcPr>
          <w:p w:rsidR="004D09DD" w:rsidRPr="00B75E35" w:rsidRDefault="004D09DD">
            <w:pPr>
              <w:spacing w:after="0" w:line="256" w:lineRule="atLeast"/>
              <w:rPr>
                <w:rFonts w:asciiTheme="majorBidi" w:eastAsia="Times New Roman" w:hAnsiTheme="majorBidi" w:cstheme="majorBidi"/>
                <w:b/>
                <w:bCs/>
                <w:color w:val="5B9BD5" w:themeColor="accent1"/>
                <w:sz w:val="24"/>
                <w:szCs w:val="24"/>
                <w:lang w:val="en" w:eastAsia="fr-FR"/>
              </w:rPr>
            </w:pPr>
            <w:r w:rsidRPr="009B56D7">
              <w:rPr>
                <w:rFonts w:asciiTheme="majorBidi" w:eastAsia="Times New Roman" w:hAnsiTheme="majorBidi" w:cstheme="majorBidi"/>
                <w:color w:val="5B9BD5" w:themeColor="accent1"/>
                <w:sz w:val="24"/>
                <w:szCs w:val="24"/>
                <w:lang w:val="en" w:eastAsia="fr-FR"/>
              </w:rPr>
              <w:t>2nd Regular Meeting of the Steering Committee</w:t>
            </w:r>
            <w:r w:rsidRPr="009B56D7">
              <w:rPr>
                <w:rFonts w:asciiTheme="majorBidi" w:eastAsia="Times New Roman" w:hAnsiTheme="majorBidi" w:cstheme="majorBidi"/>
                <w:color w:val="5B9BD5" w:themeColor="accent1"/>
                <w:sz w:val="24"/>
                <w:szCs w:val="24"/>
                <w:lang w:val="en" w:eastAsia="fr-FR"/>
              </w:rPr>
              <w:br/>
            </w:r>
          </w:p>
          <w:p w:rsidR="004D09DD" w:rsidRPr="00B75E35" w:rsidRDefault="004D09DD" w:rsidP="004D09DD">
            <w:pPr>
              <w:autoSpaceDE w:val="0"/>
              <w:autoSpaceDN w:val="0"/>
              <w:adjustRightInd w:val="0"/>
              <w:spacing w:after="8" w:line="240" w:lineRule="auto"/>
              <w:rPr>
                <w:rFonts w:asciiTheme="majorBidi" w:hAnsiTheme="majorBidi" w:cstheme="majorBidi"/>
                <w:color w:val="5B9BD5" w:themeColor="accent1"/>
                <w:sz w:val="24"/>
                <w:szCs w:val="24"/>
                <w:lang w:val="en-US"/>
              </w:rPr>
            </w:pPr>
          </w:p>
        </w:tc>
      </w:tr>
      <w:tr w:rsidR="004D09DD" w:rsidRPr="00B75E35" w:rsidTr="00B75E35">
        <w:trPr>
          <w:trHeight w:val="2454"/>
        </w:trPr>
        <w:tc>
          <w:tcPr>
            <w:tcW w:w="2340" w:type="dxa"/>
            <w:tcBorders>
              <w:right w:val="single" w:sz="4" w:space="0" w:color="auto"/>
            </w:tcBorders>
            <w:shd w:val="clear" w:color="auto" w:fill="auto"/>
          </w:tcPr>
          <w:p w:rsidR="004D09DD" w:rsidRPr="00B75E35" w:rsidRDefault="004D09DD" w:rsidP="004D09DD">
            <w:pPr>
              <w:spacing w:after="0" w:line="256" w:lineRule="atLeast"/>
              <w:rPr>
                <w:rFonts w:asciiTheme="majorBidi" w:eastAsia="Times New Roman" w:hAnsiTheme="majorBidi" w:cstheme="majorBidi"/>
                <w:b/>
                <w:bCs/>
                <w:color w:val="365F91"/>
                <w:sz w:val="24"/>
                <w:szCs w:val="24"/>
                <w:u w:val="single"/>
                <w:lang w:val="en-US" w:eastAsia="fr-FR"/>
              </w:rPr>
            </w:pPr>
          </w:p>
          <w:p w:rsidR="004D09DD" w:rsidRPr="00B75E35" w:rsidRDefault="004D09DD" w:rsidP="004D09DD">
            <w:pPr>
              <w:spacing w:after="0" w:line="256" w:lineRule="atLeast"/>
              <w:rPr>
                <w:rFonts w:asciiTheme="majorBidi" w:eastAsia="Times New Roman" w:hAnsiTheme="majorBidi" w:cstheme="majorBidi"/>
                <w:b/>
                <w:bCs/>
                <w:color w:val="365F91"/>
                <w:sz w:val="24"/>
                <w:szCs w:val="24"/>
                <w:u w:val="single"/>
                <w:lang w:val="en-US" w:eastAsia="fr-FR"/>
              </w:rPr>
            </w:pPr>
          </w:p>
          <w:p w:rsidR="004D09DD" w:rsidRPr="00B75E35" w:rsidRDefault="004D09DD" w:rsidP="004D09DD">
            <w:pPr>
              <w:spacing w:after="0" w:line="256" w:lineRule="atLeast"/>
              <w:rPr>
                <w:rFonts w:asciiTheme="majorBidi" w:eastAsia="Times New Roman" w:hAnsiTheme="majorBidi" w:cstheme="majorBidi"/>
                <w:b/>
                <w:bCs/>
                <w:color w:val="365F91"/>
                <w:sz w:val="24"/>
                <w:szCs w:val="24"/>
                <w:u w:val="single"/>
                <w:lang w:val="en-US" w:eastAsia="fr-FR"/>
              </w:rPr>
            </w:pPr>
          </w:p>
          <w:p w:rsidR="004D09DD" w:rsidRPr="00B75E35" w:rsidRDefault="004D09DD" w:rsidP="004D09DD">
            <w:pPr>
              <w:spacing w:after="0" w:line="256" w:lineRule="atLeast"/>
              <w:rPr>
                <w:rFonts w:asciiTheme="majorBidi" w:eastAsia="Times New Roman" w:hAnsiTheme="majorBidi" w:cstheme="majorBidi"/>
                <w:b/>
                <w:bCs/>
                <w:color w:val="365F91"/>
                <w:sz w:val="24"/>
                <w:szCs w:val="24"/>
                <w:u w:val="single"/>
                <w:lang w:val="en-US" w:eastAsia="fr-FR"/>
              </w:rPr>
            </w:pPr>
          </w:p>
          <w:p w:rsidR="004D09DD" w:rsidRPr="00B75E35" w:rsidRDefault="004D09DD" w:rsidP="004D09DD">
            <w:pPr>
              <w:spacing w:after="0" w:line="256" w:lineRule="atLeast"/>
              <w:rPr>
                <w:rFonts w:asciiTheme="majorBidi" w:eastAsia="Times New Roman" w:hAnsiTheme="majorBidi" w:cstheme="majorBidi"/>
                <w:b/>
                <w:bCs/>
                <w:color w:val="365F91"/>
                <w:sz w:val="24"/>
                <w:szCs w:val="24"/>
                <w:u w:val="single"/>
                <w:lang w:val="en-US" w:eastAsia="fr-FR"/>
              </w:rPr>
            </w:pPr>
          </w:p>
          <w:p w:rsidR="004D09DD" w:rsidRPr="00B75E35" w:rsidRDefault="004D09DD" w:rsidP="004D09DD">
            <w:pPr>
              <w:spacing w:after="0" w:line="256" w:lineRule="atLeast"/>
              <w:rPr>
                <w:rFonts w:asciiTheme="majorBidi" w:eastAsia="Times New Roman" w:hAnsiTheme="majorBidi" w:cstheme="majorBidi"/>
                <w:b/>
                <w:bCs/>
                <w:color w:val="365F91"/>
                <w:sz w:val="24"/>
                <w:szCs w:val="24"/>
                <w:u w:val="single"/>
                <w:lang w:val="en-US" w:eastAsia="fr-FR"/>
              </w:rPr>
            </w:pPr>
          </w:p>
          <w:p w:rsidR="004D09DD" w:rsidRPr="00B75E35" w:rsidRDefault="004D09DD" w:rsidP="004D09DD">
            <w:pPr>
              <w:spacing w:after="0" w:line="256" w:lineRule="atLeast"/>
              <w:rPr>
                <w:rFonts w:asciiTheme="majorBidi" w:eastAsia="Times New Roman" w:hAnsiTheme="majorBidi" w:cstheme="majorBidi"/>
                <w:b/>
                <w:bCs/>
                <w:color w:val="365F91"/>
                <w:sz w:val="24"/>
                <w:szCs w:val="24"/>
                <w:u w:val="single"/>
                <w:lang w:val="en-US" w:eastAsia="fr-FR"/>
              </w:rPr>
            </w:pPr>
          </w:p>
          <w:p w:rsidR="004D09DD" w:rsidRPr="00B75E35" w:rsidRDefault="004D09DD" w:rsidP="004D09DD">
            <w:pPr>
              <w:spacing w:after="0" w:line="256" w:lineRule="atLeast"/>
              <w:rPr>
                <w:rFonts w:asciiTheme="majorBidi" w:eastAsia="Times New Roman" w:hAnsiTheme="majorBidi" w:cstheme="majorBidi"/>
                <w:b/>
                <w:bCs/>
                <w:color w:val="365F91"/>
                <w:sz w:val="24"/>
                <w:szCs w:val="24"/>
                <w:u w:val="single"/>
                <w:lang w:val="en-US" w:eastAsia="fr-FR"/>
              </w:rPr>
            </w:pPr>
          </w:p>
        </w:tc>
        <w:tc>
          <w:tcPr>
            <w:tcW w:w="7441" w:type="dxa"/>
            <w:tcBorders>
              <w:left w:val="single" w:sz="4" w:space="0" w:color="auto"/>
            </w:tcBorders>
            <w:shd w:val="clear" w:color="auto" w:fill="auto"/>
          </w:tcPr>
          <w:p w:rsidR="00DD0A5B" w:rsidRPr="00B75E35" w:rsidRDefault="004D09DD" w:rsidP="00B75E35">
            <w:pPr>
              <w:pStyle w:val="ListParagraph"/>
              <w:numPr>
                <w:ilvl w:val="0"/>
                <w:numId w:val="17"/>
              </w:numPr>
              <w:autoSpaceDE w:val="0"/>
              <w:autoSpaceDN w:val="0"/>
              <w:adjustRightInd w:val="0"/>
              <w:spacing w:after="0" w:line="240" w:lineRule="auto"/>
              <w:ind w:left="923"/>
              <w:rPr>
                <w:rFonts w:asciiTheme="majorBidi" w:eastAsia="Times New Roman" w:hAnsiTheme="majorBidi" w:cstheme="majorBidi"/>
                <w:color w:val="000000"/>
                <w:sz w:val="24"/>
                <w:szCs w:val="24"/>
                <w:lang w:val="en" w:eastAsia="fr-FR"/>
              </w:rPr>
            </w:pPr>
            <w:r w:rsidRPr="00B75E35">
              <w:rPr>
                <w:rFonts w:asciiTheme="majorBidi" w:eastAsia="Times New Roman" w:hAnsiTheme="majorBidi" w:cstheme="majorBidi"/>
                <w:color w:val="000000"/>
                <w:sz w:val="24"/>
                <w:szCs w:val="24"/>
                <w:lang w:val="en" w:eastAsia="fr-FR"/>
              </w:rPr>
              <w:t>Validation of a list of villages representing the zones of intervention of the project proposed by the RCESD;</w:t>
            </w:r>
          </w:p>
          <w:p w:rsidR="00DD0A5B" w:rsidRPr="00B75E35" w:rsidRDefault="004D09DD" w:rsidP="00B75E35">
            <w:pPr>
              <w:pStyle w:val="ListParagraph"/>
              <w:numPr>
                <w:ilvl w:val="0"/>
                <w:numId w:val="17"/>
              </w:numPr>
              <w:autoSpaceDE w:val="0"/>
              <w:autoSpaceDN w:val="0"/>
              <w:adjustRightInd w:val="0"/>
              <w:spacing w:after="0" w:line="240" w:lineRule="auto"/>
              <w:ind w:left="923"/>
              <w:rPr>
                <w:rFonts w:asciiTheme="majorBidi" w:eastAsia="Times New Roman" w:hAnsiTheme="majorBidi" w:cstheme="majorBidi"/>
                <w:color w:val="000000"/>
                <w:sz w:val="24"/>
                <w:szCs w:val="24"/>
                <w:lang w:val="en" w:eastAsia="fr-FR"/>
              </w:rPr>
            </w:pPr>
            <w:r w:rsidRPr="00B75E35">
              <w:rPr>
                <w:rFonts w:asciiTheme="majorBidi" w:eastAsia="Times New Roman" w:hAnsiTheme="majorBidi" w:cstheme="majorBidi"/>
                <w:color w:val="000000"/>
                <w:sz w:val="24"/>
                <w:szCs w:val="24"/>
                <w:lang w:val="en" w:eastAsia="fr-FR"/>
              </w:rPr>
              <w:t>Validation of the overall project planning;</w:t>
            </w:r>
          </w:p>
          <w:p w:rsidR="00DD0A5B" w:rsidRPr="00B75E35" w:rsidRDefault="004D09DD" w:rsidP="00B75E35">
            <w:pPr>
              <w:pStyle w:val="ListParagraph"/>
              <w:numPr>
                <w:ilvl w:val="0"/>
                <w:numId w:val="17"/>
              </w:numPr>
              <w:autoSpaceDE w:val="0"/>
              <w:autoSpaceDN w:val="0"/>
              <w:adjustRightInd w:val="0"/>
              <w:spacing w:after="0" w:line="240" w:lineRule="auto"/>
              <w:ind w:left="923"/>
              <w:rPr>
                <w:rFonts w:asciiTheme="majorBidi" w:eastAsia="Times New Roman" w:hAnsiTheme="majorBidi" w:cstheme="majorBidi"/>
                <w:color w:val="000000"/>
                <w:sz w:val="24"/>
                <w:szCs w:val="24"/>
                <w:lang w:val="en" w:eastAsia="fr-FR"/>
              </w:rPr>
            </w:pPr>
            <w:r w:rsidRPr="00B75E35">
              <w:rPr>
                <w:rFonts w:asciiTheme="majorBidi" w:eastAsia="Times New Roman" w:hAnsiTheme="majorBidi" w:cstheme="majorBidi"/>
                <w:color w:val="000000"/>
                <w:sz w:val="24"/>
                <w:szCs w:val="24"/>
                <w:lang w:val="en" w:eastAsia="fr-FR"/>
              </w:rPr>
              <w:t>Validation of the plan of operation for the first year of project implementation</w:t>
            </w:r>
          </w:p>
          <w:p w:rsidR="00DD0A5B" w:rsidRPr="00B75E35" w:rsidRDefault="004D09DD" w:rsidP="00B75E35">
            <w:pPr>
              <w:pStyle w:val="ListParagraph"/>
              <w:numPr>
                <w:ilvl w:val="0"/>
                <w:numId w:val="17"/>
              </w:numPr>
              <w:autoSpaceDE w:val="0"/>
              <w:autoSpaceDN w:val="0"/>
              <w:adjustRightInd w:val="0"/>
              <w:spacing w:after="0" w:line="240" w:lineRule="auto"/>
              <w:ind w:left="923"/>
              <w:rPr>
                <w:rFonts w:asciiTheme="majorBidi" w:eastAsia="Times New Roman" w:hAnsiTheme="majorBidi" w:cstheme="majorBidi"/>
                <w:color w:val="000000"/>
                <w:sz w:val="24"/>
                <w:szCs w:val="24"/>
                <w:lang w:val="en" w:eastAsia="fr-FR"/>
              </w:rPr>
            </w:pPr>
            <w:r w:rsidRPr="00B75E35">
              <w:rPr>
                <w:rFonts w:asciiTheme="majorBidi" w:eastAsia="Times New Roman" w:hAnsiTheme="majorBidi" w:cstheme="majorBidi"/>
                <w:color w:val="000000"/>
                <w:sz w:val="24"/>
                <w:szCs w:val="24"/>
                <w:lang w:val="en" w:eastAsia="fr-FR"/>
              </w:rPr>
              <w:t>Approval of the project budget;</w:t>
            </w:r>
          </w:p>
          <w:p w:rsidR="00DD0A5B" w:rsidRPr="00B75E35" w:rsidRDefault="004D09DD" w:rsidP="00B75E35">
            <w:pPr>
              <w:pStyle w:val="ListParagraph"/>
              <w:numPr>
                <w:ilvl w:val="0"/>
                <w:numId w:val="17"/>
              </w:numPr>
              <w:autoSpaceDE w:val="0"/>
              <w:autoSpaceDN w:val="0"/>
              <w:adjustRightInd w:val="0"/>
              <w:spacing w:after="0" w:line="240" w:lineRule="auto"/>
              <w:ind w:left="923"/>
              <w:rPr>
                <w:rFonts w:asciiTheme="majorBidi" w:eastAsia="Times New Roman" w:hAnsiTheme="majorBidi" w:cstheme="majorBidi"/>
                <w:color w:val="000000"/>
                <w:sz w:val="24"/>
                <w:szCs w:val="24"/>
                <w:lang w:val="en" w:eastAsia="fr-FR"/>
              </w:rPr>
            </w:pPr>
            <w:r w:rsidRPr="00B75E35">
              <w:rPr>
                <w:rFonts w:asciiTheme="majorBidi" w:eastAsia="Times New Roman" w:hAnsiTheme="majorBidi" w:cstheme="majorBidi"/>
                <w:color w:val="000000"/>
                <w:sz w:val="24"/>
                <w:szCs w:val="24"/>
                <w:lang w:val="en" w:eastAsia="fr-FR"/>
              </w:rPr>
              <w:t>Agreement on the date and agenda of the project's start-up workshop;</w:t>
            </w:r>
          </w:p>
          <w:p w:rsidR="004D09DD" w:rsidRPr="00B75E35" w:rsidRDefault="004D09DD" w:rsidP="00B75E35">
            <w:pPr>
              <w:pStyle w:val="ListParagraph"/>
              <w:numPr>
                <w:ilvl w:val="0"/>
                <w:numId w:val="17"/>
              </w:numPr>
              <w:autoSpaceDE w:val="0"/>
              <w:autoSpaceDN w:val="0"/>
              <w:adjustRightInd w:val="0"/>
              <w:spacing w:after="0" w:line="240" w:lineRule="auto"/>
              <w:ind w:left="923"/>
              <w:rPr>
                <w:rFonts w:asciiTheme="majorBidi" w:eastAsia="Times New Roman" w:hAnsiTheme="majorBidi" w:cstheme="majorBidi"/>
                <w:color w:val="000000"/>
                <w:sz w:val="24"/>
                <w:szCs w:val="24"/>
                <w:lang w:val="en" w:eastAsia="fr-FR"/>
              </w:rPr>
            </w:pPr>
            <w:r w:rsidRPr="00B75E35">
              <w:rPr>
                <w:rFonts w:asciiTheme="majorBidi" w:eastAsia="Times New Roman" w:hAnsiTheme="majorBidi" w:cstheme="majorBidi"/>
                <w:color w:val="000000"/>
                <w:sz w:val="24"/>
                <w:szCs w:val="24"/>
                <w:lang w:val="en" w:eastAsia="fr-FR"/>
              </w:rPr>
              <w:t>Approval of the timetable for the implementation of the project</w:t>
            </w:r>
          </w:p>
          <w:p w:rsidR="004D09DD" w:rsidRPr="00B75E35" w:rsidRDefault="004D09DD" w:rsidP="004D09DD">
            <w:pPr>
              <w:autoSpaceDE w:val="0"/>
              <w:autoSpaceDN w:val="0"/>
              <w:adjustRightInd w:val="0"/>
              <w:spacing w:after="14" w:line="240" w:lineRule="auto"/>
              <w:ind w:left="720"/>
              <w:rPr>
                <w:rFonts w:asciiTheme="majorBidi" w:hAnsiTheme="majorBidi" w:cstheme="majorBidi"/>
                <w:color w:val="000000"/>
                <w:sz w:val="24"/>
                <w:szCs w:val="24"/>
                <w:lang w:val="en-US"/>
              </w:rPr>
            </w:pPr>
          </w:p>
        </w:tc>
      </w:tr>
      <w:tr w:rsidR="004D09DD" w:rsidRPr="009B56D7" w:rsidTr="00B75E35">
        <w:tc>
          <w:tcPr>
            <w:tcW w:w="2340" w:type="dxa"/>
            <w:tcBorders>
              <w:right w:val="single" w:sz="4" w:space="0" w:color="auto"/>
            </w:tcBorders>
            <w:shd w:val="clear" w:color="auto" w:fill="auto"/>
          </w:tcPr>
          <w:p w:rsidR="004D09DD" w:rsidRPr="00B75E35" w:rsidRDefault="004D09DD" w:rsidP="004D09DD">
            <w:pPr>
              <w:spacing w:after="0" w:line="256" w:lineRule="atLeast"/>
              <w:rPr>
                <w:rFonts w:asciiTheme="majorBidi" w:eastAsia="Times New Roman" w:hAnsiTheme="majorBidi" w:cstheme="majorBidi"/>
                <w:b/>
                <w:bCs/>
                <w:color w:val="365F91"/>
                <w:sz w:val="24"/>
                <w:szCs w:val="24"/>
                <w:lang w:eastAsia="fr-FR"/>
              </w:rPr>
            </w:pPr>
            <w:r w:rsidRPr="00B75E35">
              <w:rPr>
                <w:rFonts w:asciiTheme="majorBidi" w:eastAsia="Times New Roman" w:hAnsiTheme="majorBidi" w:cstheme="majorBidi"/>
                <w:color w:val="365F91"/>
                <w:sz w:val="24"/>
                <w:szCs w:val="24"/>
                <w:lang w:val="en-US" w:eastAsia="fr-FR"/>
              </w:rPr>
              <w:t xml:space="preserve"> </w:t>
            </w:r>
            <w:r w:rsidRPr="00B75E35">
              <w:rPr>
                <w:rFonts w:asciiTheme="majorBidi" w:eastAsia="Times New Roman" w:hAnsiTheme="majorBidi" w:cstheme="majorBidi"/>
                <w:color w:val="365F91"/>
                <w:sz w:val="24"/>
                <w:szCs w:val="24"/>
                <w:lang w:eastAsia="fr-FR"/>
              </w:rPr>
              <w:t>August 14th, 2014</w:t>
            </w:r>
          </w:p>
        </w:tc>
        <w:tc>
          <w:tcPr>
            <w:tcW w:w="7441" w:type="dxa"/>
            <w:tcBorders>
              <w:left w:val="single" w:sz="4" w:space="0" w:color="auto"/>
            </w:tcBorders>
            <w:shd w:val="clear" w:color="auto" w:fill="auto"/>
          </w:tcPr>
          <w:p w:rsidR="004D09DD" w:rsidRPr="00B75E35" w:rsidRDefault="004D09DD" w:rsidP="004D09DD">
            <w:pPr>
              <w:spacing w:after="0" w:line="256" w:lineRule="atLeast"/>
              <w:rPr>
                <w:rFonts w:asciiTheme="majorBidi" w:eastAsia="Times New Roman" w:hAnsiTheme="majorBidi" w:cstheme="majorBidi"/>
                <w:b/>
                <w:bCs/>
                <w:color w:val="365F91"/>
                <w:sz w:val="24"/>
                <w:szCs w:val="24"/>
                <w:lang w:eastAsia="fr-FR"/>
              </w:rPr>
            </w:pPr>
            <w:r w:rsidRPr="00B75E35">
              <w:rPr>
                <w:rFonts w:asciiTheme="majorBidi" w:eastAsia="Times New Roman" w:hAnsiTheme="majorBidi" w:cstheme="majorBidi"/>
                <w:color w:val="365F91"/>
                <w:sz w:val="24"/>
                <w:szCs w:val="24"/>
                <w:lang w:eastAsia="fr-FR"/>
              </w:rPr>
              <w:t>Project Inception Workshop</w:t>
            </w:r>
          </w:p>
          <w:p w:rsidR="004D09DD" w:rsidRPr="00B75E35" w:rsidRDefault="004D09DD" w:rsidP="004D09DD">
            <w:pPr>
              <w:spacing w:after="0" w:line="256" w:lineRule="atLeast"/>
              <w:rPr>
                <w:rFonts w:asciiTheme="majorBidi" w:eastAsia="Times New Roman" w:hAnsiTheme="majorBidi" w:cstheme="majorBidi"/>
                <w:b/>
                <w:bCs/>
                <w:sz w:val="24"/>
                <w:szCs w:val="24"/>
                <w:lang w:eastAsia="fr-FR"/>
              </w:rPr>
            </w:pPr>
          </w:p>
        </w:tc>
      </w:tr>
      <w:tr w:rsidR="004D09DD" w:rsidRPr="00B75E35" w:rsidTr="00B75E35">
        <w:trPr>
          <w:trHeight w:val="1366"/>
        </w:trPr>
        <w:tc>
          <w:tcPr>
            <w:tcW w:w="2340" w:type="dxa"/>
            <w:tcBorders>
              <w:right w:val="single" w:sz="4" w:space="0" w:color="auto"/>
            </w:tcBorders>
            <w:shd w:val="clear" w:color="auto" w:fill="auto"/>
          </w:tcPr>
          <w:p w:rsidR="004D09DD" w:rsidRPr="00B75E35" w:rsidRDefault="004D09DD" w:rsidP="004D09DD">
            <w:pPr>
              <w:autoSpaceDE w:val="0"/>
              <w:autoSpaceDN w:val="0"/>
              <w:adjustRightInd w:val="0"/>
              <w:spacing w:after="14" w:line="240" w:lineRule="auto"/>
              <w:ind w:left="720"/>
              <w:rPr>
                <w:rFonts w:asciiTheme="majorBidi" w:hAnsiTheme="majorBidi" w:cstheme="majorBidi"/>
                <w:color w:val="365F91"/>
                <w:sz w:val="24"/>
                <w:szCs w:val="24"/>
              </w:rPr>
            </w:pPr>
          </w:p>
        </w:tc>
        <w:tc>
          <w:tcPr>
            <w:tcW w:w="7441" w:type="dxa"/>
            <w:tcBorders>
              <w:left w:val="single" w:sz="4" w:space="0" w:color="auto"/>
            </w:tcBorders>
            <w:shd w:val="clear" w:color="auto" w:fill="auto"/>
          </w:tcPr>
          <w:p w:rsidR="0086165C" w:rsidRPr="00B75E35" w:rsidRDefault="004D09DD" w:rsidP="00B75E35">
            <w:pPr>
              <w:pStyle w:val="ListParagraph"/>
              <w:numPr>
                <w:ilvl w:val="0"/>
                <w:numId w:val="17"/>
              </w:numPr>
              <w:autoSpaceDE w:val="0"/>
              <w:autoSpaceDN w:val="0"/>
              <w:adjustRightInd w:val="0"/>
              <w:spacing w:after="0" w:line="240" w:lineRule="auto"/>
              <w:ind w:left="923"/>
              <w:rPr>
                <w:rFonts w:asciiTheme="majorBidi" w:eastAsia="Times New Roman" w:hAnsiTheme="majorBidi" w:cstheme="majorBidi"/>
                <w:color w:val="000000"/>
                <w:sz w:val="24"/>
                <w:szCs w:val="24"/>
                <w:lang w:val="en" w:eastAsia="fr-FR"/>
              </w:rPr>
            </w:pPr>
            <w:r w:rsidRPr="00B75E35">
              <w:rPr>
                <w:rFonts w:asciiTheme="majorBidi" w:eastAsia="Times New Roman" w:hAnsiTheme="majorBidi" w:cstheme="majorBidi"/>
                <w:color w:val="000000"/>
                <w:sz w:val="24"/>
                <w:szCs w:val="24"/>
                <w:lang w:val="en" w:eastAsia="fr-FR"/>
              </w:rPr>
              <w:t>The workshop was opened by Mr Janne SUVANTO, WFP Resident Director in Mauritania and Mr Mohamed Abdellahi Salem Ahmedoua, General Secretary of MEDD (More than 80 participants attended this workshop):</w:t>
            </w:r>
          </w:p>
          <w:p w:rsidR="0086165C" w:rsidRPr="009B56D7" w:rsidRDefault="004D09DD" w:rsidP="00B75E35">
            <w:pPr>
              <w:pStyle w:val="ListParagraph"/>
              <w:numPr>
                <w:ilvl w:val="0"/>
                <w:numId w:val="18"/>
              </w:numPr>
              <w:spacing w:after="0" w:line="256" w:lineRule="atLeast"/>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Present the process of consultation with stakeholders at central and regional level;</w:t>
            </w:r>
          </w:p>
          <w:p w:rsidR="0086165C" w:rsidRPr="009B56D7" w:rsidRDefault="004D09DD" w:rsidP="00B75E35">
            <w:pPr>
              <w:pStyle w:val="ListParagraph"/>
              <w:numPr>
                <w:ilvl w:val="0"/>
                <w:numId w:val="18"/>
              </w:numPr>
              <w:spacing w:after="0" w:line="256" w:lineRule="atLeast"/>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Present the approach of prioritization of the project's intervention zones and the validation of the proposals of the project sites presented by the 8 Wilayas and approved by THE Steering Committee;</w:t>
            </w:r>
          </w:p>
          <w:p w:rsidR="0086165C" w:rsidRPr="009B56D7" w:rsidRDefault="004D09DD" w:rsidP="00B75E35">
            <w:pPr>
              <w:pStyle w:val="ListParagraph"/>
              <w:numPr>
                <w:ilvl w:val="0"/>
                <w:numId w:val="18"/>
              </w:numPr>
              <w:spacing w:after="0" w:line="256" w:lineRule="atLeast"/>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Present and validate the overall planning and operation plan for the first year of project implementation.</w:t>
            </w:r>
          </w:p>
          <w:p w:rsidR="004D09DD" w:rsidRPr="009B56D7" w:rsidRDefault="004D09DD" w:rsidP="00B75E35">
            <w:pPr>
              <w:pStyle w:val="ListParagraph"/>
              <w:numPr>
                <w:ilvl w:val="0"/>
                <w:numId w:val="18"/>
              </w:numPr>
              <w:spacing w:after="0" w:line="256" w:lineRule="atLeast"/>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lastRenderedPageBreak/>
              <w:t>Present and validate the budget broken down by component and result.</w:t>
            </w:r>
          </w:p>
          <w:p w:rsidR="004D09DD" w:rsidRPr="00B75E35" w:rsidRDefault="004D09DD" w:rsidP="00B75E35">
            <w:pPr>
              <w:autoSpaceDE w:val="0"/>
              <w:autoSpaceDN w:val="0"/>
              <w:adjustRightInd w:val="0"/>
              <w:spacing w:after="0" w:line="240" w:lineRule="auto"/>
              <w:ind w:left="1068"/>
              <w:rPr>
                <w:rFonts w:asciiTheme="majorBidi" w:hAnsiTheme="majorBidi" w:cstheme="majorBidi"/>
                <w:color w:val="000000"/>
                <w:sz w:val="24"/>
                <w:szCs w:val="24"/>
                <w:lang w:val="en-US"/>
              </w:rPr>
            </w:pPr>
          </w:p>
        </w:tc>
      </w:tr>
    </w:tbl>
    <w:p w:rsidR="004D09DD" w:rsidRPr="009B56D7" w:rsidRDefault="004D09DD" w:rsidP="00045163">
      <w:pPr>
        <w:spacing w:after="0" w:line="240" w:lineRule="auto"/>
        <w:jc w:val="both"/>
        <w:rPr>
          <w:rFonts w:asciiTheme="majorBidi" w:eastAsia="Times New Roman" w:hAnsiTheme="majorBidi" w:cstheme="majorBidi"/>
          <w:sz w:val="24"/>
          <w:szCs w:val="24"/>
          <w:lang w:val="en-US" w:eastAsia="fr-FR"/>
        </w:rPr>
      </w:pPr>
    </w:p>
    <w:p w:rsidR="00045163" w:rsidRPr="00B75E35" w:rsidRDefault="004D09DD" w:rsidP="00B75E35">
      <w:pPr>
        <w:pStyle w:val="Heading2"/>
        <w:ind w:left="708"/>
        <w:rPr>
          <w:rFonts w:asciiTheme="majorBidi" w:hAnsiTheme="majorBidi"/>
          <w:b/>
          <w:bCs/>
          <w:sz w:val="24"/>
          <w:szCs w:val="24"/>
          <w:lang w:val="en"/>
        </w:rPr>
      </w:pPr>
      <w:bookmarkStart w:id="17" w:name="_Toc490205749"/>
      <w:r w:rsidRPr="00B75E35">
        <w:rPr>
          <w:rFonts w:asciiTheme="majorBidi" w:hAnsiTheme="majorBidi"/>
          <w:b/>
          <w:bCs/>
          <w:color w:val="auto"/>
          <w:sz w:val="24"/>
          <w:szCs w:val="24"/>
          <w:lang w:val="en"/>
        </w:rPr>
        <w:t>II.9. Areas of intervention and target groups</w:t>
      </w:r>
      <w:bookmarkEnd w:id="17"/>
    </w:p>
    <w:p w:rsidR="0086165C" w:rsidRPr="009B56D7" w:rsidRDefault="0086165C" w:rsidP="00045163">
      <w:pPr>
        <w:spacing w:after="0" w:line="240" w:lineRule="auto"/>
        <w:jc w:val="both"/>
        <w:rPr>
          <w:rFonts w:asciiTheme="majorBidi" w:eastAsia="Times New Roman" w:hAnsiTheme="majorBidi" w:cstheme="majorBidi"/>
          <w:sz w:val="24"/>
          <w:szCs w:val="24"/>
          <w:lang w:val="en" w:eastAsia="fr-FR"/>
        </w:rPr>
      </w:pPr>
    </w:p>
    <w:p w:rsidR="004D09DD" w:rsidRPr="009B56D7" w:rsidRDefault="004D09DD" w:rsidP="00045163">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The project covers 08 Wilayas in the South-Eastern and Western regions of Mauritania, namely Trarza, Brakna, Gorgol, Tagant, Assaba, Guidimakha, Hodh El Gharbi and Hodh El Chergui. Based on a vulnerability analysis and after extensive consultation with regional and central authorities, 100 villages were selected in an initial stage of project intervention. They cover an area of almost 39 417 km</w:t>
      </w:r>
      <w:r w:rsidRPr="00B75E35">
        <w:rPr>
          <w:rFonts w:asciiTheme="majorBidi" w:eastAsia="Times New Roman" w:hAnsiTheme="majorBidi" w:cstheme="majorBidi"/>
          <w:sz w:val="24"/>
          <w:szCs w:val="24"/>
          <w:vertAlign w:val="superscript"/>
          <w:lang w:val="en" w:eastAsia="fr-FR"/>
        </w:rPr>
        <w:t>2</w:t>
      </w:r>
      <w:r w:rsidRPr="009B56D7">
        <w:rPr>
          <w:rFonts w:asciiTheme="majorBidi" w:eastAsia="Times New Roman" w:hAnsiTheme="majorBidi" w:cstheme="majorBidi"/>
          <w:sz w:val="24"/>
          <w:szCs w:val="24"/>
          <w:lang w:val="en" w:eastAsia="fr-FR"/>
        </w:rPr>
        <w:t>, or 8% of the total area of the 8 Wilayas, affecting fragile and highly vulnerable pastoral and agro-pastoral ecosystems.</w:t>
      </w:r>
    </w:p>
    <w:p w:rsidR="004D09DD" w:rsidRPr="009B56D7" w:rsidRDefault="004D09DD" w:rsidP="00045163">
      <w:pPr>
        <w:spacing w:after="0" w:line="240" w:lineRule="auto"/>
        <w:jc w:val="both"/>
        <w:rPr>
          <w:rFonts w:asciiTheme="majorBidi" w:eastAsia="Times New Roman" w:hAnsiTheme="majorBidi" w:cstheme="majorBidi"/>
          <w:sz w:val="24"/>
          <w:szCs w:val="24"/>
          <w:lang w:val="en-US" w:eastAsia="fr-FR"/>
        </w:rPr>
      </w:pPr>
    </w:p>
    <w:p w:rsidR="004D09DD" w:rsidRPr="009B56D7" w:rsidRDefault="004D09DD" w:rsidP="004D09DD">
      <w:pPr>
        <w:spacing w:after="0" w:line="240" w:lineRule="auto"/>
        <w:rPr>
          <w:rFonts w:asciiTheme="majorBidi" w:eastAsia="Times New Roman" w:hAnsiTheme="majorBidi" w:cstheme="majorBidi"/>
          <w:sz w:val="24"/>
          <w:szCs w:val="24"/>
          <w:lang w:val="en-US" w:eastAsia="fr-FR"/>
        </w:rPr>
      </w:pPr>
      <w:r w:rsidRPr="00B75E35">
        <w:rPr>
          <w:rFonts w:asciiTheme="majorBidi" w:eastAsiaTheme="minorHAnsi" w:hAnsiTheme="majorBidi" w:cstheme="majorBidi"/>
          <w:noProof/>
          <w:color w:val="000000"/>
          <w:sz w:val="24"/>
          <w:szCs w:val="24"/>
          <w:lang w:val="en-US"/>
        </w:rPr>
        <w:drawing>
          <wp:inline distT="0" distB="0" distL="0" distR="0" wp14:anchorId="377238F6" wp14:editId="34000937">
            <wp:extent cx="5852160" cy="4049610"/>
            <wp:effectExtent l="0" t="0" r="0" b="8255"/>
            <wp:docPr id="1" name="Image 1" descr="Carte Mauritanie en relie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e Mauritanie en relief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708" b="2417"/>
                    <a:stretch/>
                  </pic:blipFill>
                  <pic:spPr bwMode="auto">
                    <a:xfrm>
                      <a:off x="0" y="0"/>
                      <a:ext cx="5889632" cy="4075540"/>
                    </a:xfrm>
                    <a:prstGeom prst="rect">
                      <a:avLst/>
                    </a:prstGeom>
                    <a:noFill/>
                    <a:ln>
                      <a:noFill/>
                    </a:ln>
                    <a:extLst>
                      <a:ext uri="{53640926-AAD7-44D8-BBD7-CCE9431645EC}">
                        <a14:shadowObscured xmlns:a14="http://schemas.microsoft.com/office/drawing/2010/main"/>
                      </a:ext>
                    </a:extLst>
                  </pic:spPr>
                </pic:pic>
              </a:graphicData>
            </a:graphic>
          </wp:inline>
        </w:drawing>
      </w:r>
    </w:p>
    <w:p w:rsidR="004D09DD" w:rsidRPr="009B56D7" w:rsidRDefault="004D09DD" w:rsidP="004D09DD">
      <w:pPr>
        <w:spacing w:after="0" w:line="240" w:lineRule="auto"/>
        <w:rPr>
          <w:rFonts w:asciiTheme="majorBidi" w:eastAsia="Times New Roman" w:hAnsiTheme="majorBidi" w:cstheme="majorBidi"/>
          <w:sz w:val="24"/>
          <w:szCs w:val="24"/>
          <w:lang w:val="en-US" w:eastAsia="fr-FR"/>
        </w:rPr>
      </w:pPr>
    </w:p>
    <w:p w:rsidR="004D09DD" w:rsidRPr="009B56D7" w:rsidRDefault="004D09DD" w:rsidP="00045163">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b/>
          <w:bCs/>
          <w:sz w:val="24"/>
          <w:szCs w:val="24"/>
          <w:lang w:val="en" w:eastAsia="fr-FR"/>
        </w:rPr>
        <w:t>Figure 1. Map of Wilayas and PARSACC intervention sites</w:t>
      </w:r>
    </w:p>
    <w:p w:rsidR="00045163" w:rsidRDefault="004D09DD" w:rsidP="00045163">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The target group is made up of poor and vulnerable village communities and disadvantaged households facing the challenges of climate change. The project targets the most vulnerable groups, women, youth, household heads / farms, rural poor and landless. At the time the project was formulated, the workforce of the target group, estimated on the basis of structural vulnerability, was in the order of 37,368 households or 186,718 inhabitants out of a total population of the 8 Wilayas of 2,319,632 inhabitants (65 % of the country's total population). Women and young people under 25 represent 59% and 44</w:t>
      </w:r>
      <w:r w:rsidR="00045163" w:rsidRPr="009B56D7">
        <w:rPr>
          <w:rFonts w:asciiTheme="majorBidi" w:eastAsia="Times New Roman" w:hAnsiTheme="majorBidi" w:cstheme="majorBidi"/>
          <w:sz w:val="24"/>
          <w:szCs w:val="24"/>
          <w:lang w:val="en" w:eastAsia="fr-FR"/>
        </w:rPr>
        <w:t xml:space="preserve">% of the target population. The </w:t>
      </w:r>
      <w:r w:rsidRPr="009B56D7">
        <w:rPr>
          <w:rFonts w:asciiTheme="majorBidi" w:eastAsia="Times New Roman" w:hAnsiTheme="majorBidi" w:cstheme="majorBidi"/>
          <w:sz w:val="24"/>
          <w:szCs w:val="24"/>
          <w:lang w:val="en" w:eastAsia="fr-FR"/>
        </w:rPr>
        <w:t>main activities in the Wilayas and the villages concerned are agriculture, livestock, services and especially trade in certain regions</w:t>
      </w:r>
      <w:r w:rsidR="00045163" w:rsidRPr="009B56D7">
        <w:rPr>
          <w:rFonts w:asciiTheme="majorBidi" w:eastAsia="Times New Roman" w:hAnsiTheme="majorBidi" w:cstheme="majorBidi"/>
          <w:sz w:val="24"/>
          <w:szCs w:val="24"/>
          <w:lang w:val="en" w:eastAsia="fr-FR"/>
        </w:rPr>
        <w:t>.</w:t>
      </w:r>
    </w:p>
    <w:p w:rsidR="006912A1" w:rsidRPr="009B56D7" w:rsidRDefault="006912A1" w:rsidP="00045163">
      <w:pPr>
        <w:spacing w:after="0" w:line="240" w:lineRule="auto"/>
        <w:jc w:val="both"/>
        <w:rPr>
          <w:rFonts w:asciiTheme="majorBidi" w:eastAsia="Times New Roman" w:hAnsiTheme="majorBidi" w:cstheme="majorBidi"/>
          <w:sz w:val="24"/>
          <w:szCs w:val="24"/>
          <w:lang w:val="en" w:eastAsia="fr-FR"/>
        </w:rPr>
      </w:pPr>
    </w:p>
    <w:p w:rsidR="004D09DD" w:rsidRPr="00B75E35" w:rsidRDefault="004D09DD" w:rsidP="00B75E35">
      <w:pPr>
        <w:pStyle w:val="Heading2"/>
        <w:ind w:left="708"/>
        <w:rPr>
          <w:rFonts w:asciiTheme="majorBidi" w:hAnsiTheme="majorBidi"/>
          <w:b/>
          <w:bCs/>
          <w:sz w:val="24"/>
          <w:szCs w:val="24"/>
          <w:lang w:val="en"/>
        </w:rPr>
      </w:pPr>
      <w:bookmarkStart w:id="18" w:name="_Toc490205750"/>
      <w:r w:rsidRPr="00B75E35">
        <w:rPr>
          <w:rFonts w:asciiTheme="majorBidi" w:hAnsiTheme="majorBidi"/>
          <w:b/>
          <w:bCs/>
          <w:color w:val="auto"/>
          <w:sz w:val="24"/>
          <w:szCs w:val="24"/>
          <w:lang w:val="en"/>
        </w:rPr>
        <w:lastRenderedPageBreak/>
        <w:t>II.10. Institutional Arrangement and Governance (including Monitoring and Evaluation)</w:t>
      </w:r>
      <w:bookmarkEnd w:id="18"/>
    </w:p>
    <w:p w:rsidR="009B56D7" w:rsidRDefault="009B56D7">
      <w:pPr>
        <w:spacing w:after="0" w:line="240" w:lineRule="auto"/>
        <w:jc w:val="both"/>
        <w:rPr>
          <w:rFonts w:asciiTheme="majorBidi" w:eastAsia="Times New Roman" w:hAnsiTheme="majorBidi" w:cstheme="majorBidi"/>
          <w:sz w:val="24"/>
          <w:szCs w:val="24"/>
          <w:lang w:val="en" w:eastAsia="fr-FR"/>
        </w:rPr>
      </w:pPr>
    </w:p>
    <w:p w:rsidR="004D09DD" w:rsidRPr="009B56D7" w:rsidRDefault="004D09DD">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 xml:space="preserve">The project is </w:t>
      </w:r>
      <w:r w:rsidR="0086165C" w:rsidRPr="009B56D7">
        <w:rPr>
          <w:rFonts w:asciiTheme="majorBidi" w:eastAsia="Times New Roman" w:hAnsiTheme="majorBidi" w:cstheme="majorBidi"/>
          <w:sz w:val="24"/>
          <w:szCs w:val="24"/>
          <w:lang w:val="en" w:eastAsia="fr-FR"/>
        </w:rPr>
        <w:t>implemented by</w:t>
      </w:r>
      <w:r w:rsidRPr="009B56D7">
        <w:rPr>
          <w:rFonts w:asciiTheme="majorBidi" w:eastAsia="Times New Roman" w:hAnsiTheme="majorBidi" w:cstheme="majorBidi"/>
          <w:sz w:val="24"/>
          <w:szCs w:val="24"/>
          <w:lang w:val="en" w:eastAsia="fr-FR"/>
        </w:rPr>
        <w:t xml:space="preserve"> the MEDD, which is the </w:t>
      </w:r>
      <w:r w:rsidR="0086165C" w:rsidRPr="009B56D7">
        <w:rPr>
          <w:rFonts w:asciiTheme="majorBidi" w:eastAsia="Times New Roman" w:hAnsiTheme="majorBidi" w:cstheme="majorBidi"/>
          <w:sz w:val="24"/>
          <w:szCs w:val="24"/>
          <w:lang w:val="en" w:eastAsia="fr-FR"/>
        </w:rPr>
        <w:t xml:space="preserve">executing </w:t>
      </w:r>
      <w:r w:rsidRPr="009B56D7">
        <w:rPr>
          <w:rFonts w:asciiTheme="majorBidi" w:eastAsia="Times New Roman" w:hAnsiTheme="majorBidi" w:cstheme="majorBidi"/>
          <w:sz w:val="24"/>
          <w:szCs w:val="24"/>
          <w:lang w:val="en" w:eastAsia="fr-FR"/>
        </w:rPr>
        <w:t xml:space="preserve">entity of the project </w:t>
      </w:r>
      <w:r w:rsidR="0086165C" w:rsidRPr="009B56D7">
        <w:rPr>
          <w:rFonts w:asciiTheme="majorBidi" w:eastAsia="Times New Roman" w:hAnsiTheme="majorBidi" w:cstheme="majorBidi"/>
          <w:sz w:val="24"/>
          <w:szCs w:val="24"/>
          <w:lang w:val="en" w:eastAsia="fr-FR"/>
        </w:rPr>
        <w:t xml:space="preserve">under the supervision of the </w:t>
      </w:r>
      <w:r w:rsidRPr="009B56D7">
        <w:rPr>
          <w:rFonts w:asciiTheme="majorBidi" w:eastAsia="Times New Roman" w:hAnsiTheme="majorBidi" w:cstheme="majorBidi"/>
          <w:sz w:val="24"/>
          <w:szCs w:val="24"/>
          <w:lang w:val="en" w:eastAsia="fr-FR"/>
        </w:rPr>
        <w:t xml:space="preserve">multilateral implementation entity entrusted to the World Food Program (WFP). As for the central structure of project implementation, a Project Management Unit (PMU) </w:t>
      </w:r>
      <w:r w:rsidR="0086165C" w:rsidRPr="009B56D7">
        <w:rPr>
          <w:rFonts w:asciiTheme="majorBidi" w:eastAsia="Times New Roman" w:hAnsiTheme="majorBidi" w:cstheme="majorBidi"/>
          <w:sz w:val="24"/>
          <w:szCs w:val="24"/>
          <w:lang w:val="en" w:eastAsia="fr-FR"/>
        </w:rPr>
        <w:t xml:space="preserve">was </w:t>
      </w:r>
      <w:r w:rsidRPr="009B56D7">
        <w:rPr>
          <w:rFonts w:asciiTheme="majorBidi" w:eastAsia="Times New Roman" w:hAnsiTheme="majorBidi" w:cstheme="majorBidi"/>
          <w:sz w:val="24"/>
          <w:szCs w:val="24"/>
          <w:lang w:val="en" w:eastAsia="fr-FR"/>
        </w:rPr>
        <w:t>created to coordinate and manage the activities and interventions entrusted to the various partners. The PMU, consisting of a PC and a small team consisting of a monitoring and evaluation specialist, a PC deputy adviser and a financial officer. The project is assisted by a Steering Committee (SC) made up of representatives of the MEDD and WFP. The SC is the implementation structure with prerogatives of decision and responsibility for direct supervision of the project. The SC is supported by a Technical Advisory Committee made up of representatives of the MEDD, the Commissariat for Food Security (CFS) and the other ministries concerned, in addition to the representatives of the Technical and Financial Cooperation Agencies.</w:t>
      </w:r>
    </w:p>
    <w:p w:rsidR="004D09DD" w:rsidRPr="009B56D7" w:rsidRDefault="004D09DD" w:rsidP="00045163">
      <w:pPr>
        <w:spacing w:after="0" w:line="240" w:lineRule="auto"/>
        <w:jc w:val="both"/>
        <w:rPr>
          <w:rFonts w:asciiTheme="majorBidi" w:eastAsia="Times New Roman" w:hAnsiTheme="majorBidi" w:cstheme="majorBidi"/>
          <w:sz w:val="24"/>
          <w:szCs w:val="24"/>
          <w:lang w:val="en" w:eastAsia="fr-FR"/>
        </w:rPr>
      </w:pPr>
    </w:p>
    <w:p w:rsidR="004D09DD" w:rsidRPr="009B56D7" w:rsidRDefault="004D09DD" w:rsidP="00B93897">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 xml:space="preserve">At the regional level, the project is managed and implemented by </w:t>
      </w:r>
      <w:r w:rsidR="00B93897" w:rsidRPr="009B56D7">
        <w:rPr>
          <w:rFonts w:asciiTheme="majorBidi" w:eastAsia="Times New Roman" w:hAnsiTheme="majorBidi" w:cstheme="majorBidi"/>
          <w:sz w:val="24"/>
          <w:szCs w:val="24"/>
          <w:lang w:val="en" w:eastAsia="fr-FR"/>
        </w:rPr>
        <w:t xml:space="preserve">DREDD </w:t>
      </w:r>
      <w:r w:rsidRPr="009B56D7">
        <w:rPr>
          <w:rFonts w:asciiTheme="majorBidi" w:eastAsia="Times New Roman" w:hAnsiTheme="majorBidi" w:cstheme="majorBidi"/>
          <w:sz w:val="24"/>
          <w:szCs w:val="24"/>
          <w:lang w:val="en" w:eastAsia="fr-FR"/>
        </w:rPr>
        <w:t xml:space="preserve">with the support of a Regional Technical Committee (RTC) bringing together the various technical partners. By 2017, the work of the </w:t>
      </w:r>
      <w:r w:rsidR="00B93897" w:rsidRPr="009B56D7">
        <w:rPr>
          <w:rFonts w:asciiTheme="majorBidi" w:eastAsia="Times New Roman" w:hAnsiTheme="majorBidi" w:cstheme="majorBidi"/>
          <w:sz w:val="24"/>
          <w:szCs w:val="24"/>
          <w:lang w:val="en" w:eastAsia="fr-FR"/>
        </w:rPr>
        <w:t xml:space="preserve">DREDD </w:t>
      </w:r>
      <w:r w:rsidRPr="009B56D7">
        <w:rPr>
          <w:rFonts w:asciiTheme="majorBidi" w:eastAsia="Times New Roman" w:hAnsiTheme="majorBidi" w:cstheme="majorBidi"/>
          <w:sz w:val="24"/>
          <w:szCs w:val="24"/>
          <w:lang w:val="en" w:eastAsia="fr-FR"/>
        </w:rPr>
        <w:t>will be supported by the NGOs contribution, which will ensure, in particular, rural animation, updating the Adaptation Action Plan (AAP), the organization and Formalization of VMCs and the promotion of Income Generating Activities (AGAs).</w:t>
      </w:r>
    </w:p>
    <w:p w:rsidR="004D09DD" w:rsidRPr="009B56D7" w:rsidRDefault="004D09DD" w:rsidP="00045163">
      <w:pPr>
        <w:spacing w:after="0" w:line="240" w:lineRule="auto"/>
        <w:jc w:val="both"/>
        <w:rPr>
          <w:rFonts w:asciiTheme="majorBidi" w:eastAsia="Times New Roman" w:hAnsiTheme="majorBidi" w:cstheme="majorBidi"/>
          <w:sz w:val="24"/>
          <w:szCs w:val="24"/>
          <w:lang w:val="en" w:eastAsia="fr-FR"/>
        </w:rPr>
      </w:pPr>
    </w:p>
    <w:p w:rsidR="004D09DD" w:rsidRPr="009B56D7" w:rsidRDefault="004D09DD" w:rsidP="00045163">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Finally, the Monitoring and Evaluation unit is part of the PMU and is directly attached to the PC. The assignment of a specialist is likely to monitor project activities, contribute to the development of quarterly and annual progress reports, which should serve as a basis for information and discussion. Consultation with other partners will support the implementation of the Early Warning System (EWS).</w:t>
      </w:r>
    </w:p>
    <w:p w:rsidR="004D09DD" w:rsidRPr="009B56D7" w:rsidRDefault="004D09DD" w:rsidP="00045163">
      <w:pPr>
        <w:spacing w:after="0" w:line="240" w:lineRule="auto"/>
        <w:jc w:val="both"/>
        <w:rPr>
          <w:rFonts w:asciiTheme="majorBidi" w:eastAsia="Times New Roman" w:hAnsiTheme="majorBidi" w:cstheme="majorBidi"/>
          <w:sz w:val="24"/>
          <w:szCs w:val="24"/>
          <w:lang w:val="en-US" w:eastAsia="fr-FR"/>
        </w:rPr>
      </w:pPr>
    </w:p>
    <w:p w:rsidR="004D09DD" w:rsidRPr="009B56D7" w:rsidRDefault="004D09DD" w:rsidP="00045163">
      <w:pPr>
        <w:spacing w:after="0" w:line="240" w:lineRule="auto"/>
        <w:jc w:val="both"/>
        <w:rPr>
          <w:rFonts w:asciiTheme="majorBidi" w:eastAsia="Times New Roman" w:hAnsiTheme="majorBidi" w:cstheme="majorBidi"/>
          <w:sz w:val="24"/>
          <w:szCs w:val="24"/>
          <w:lang w:val="en-US" w:eastAsia="fr-FR"/>
        </w:rPr>
      </w:pPr>
    </w:p>
    <w:p w:rsidR="004D09DD" w:rsidRPr="009B56D7" w:rsidRDefault="004D09DD" w:rsidP="00045163">
      <w:pPr>
        <w:spacing w:after="0" w:line="240" w:lineRule="auto"/>
        <w:jc w:val="both"/>
        <w:rPr>
          <w:rFonts w:asciiTheme="majorBidi" w:eastAsia="Times New Roman" w:hAnsiTheme="majorBidi" w:cstheme="majorBidi"/>
          <w:sz w:val="24"/>
          <w:szCs w:val="24"/>
          <w:lang w:val="en-US" w:eastAsia="fr-FR"/>
        </w:rPr>
      </w:pPr>
    </w:p>
    <w:p w:rsidR="004D09DD" w:rsidRPr="009B56D7" w:rsidRDefault="004D09DD" w:rsidP="00045163">
      <w:pPr>
        <w:spacing w:after="0" w:line="240" w:lineRule="auto"/>
        <w:jc w:val="both"/>
        <w:rPr>
          <w:rFonts w:asciiTheme="majorBidi" w:eastAsia="Times New Roman" w:hAnsiTheme="majorBidi" w:cstheme="majorBidi"/>
          <w:sz w:val="24"/>
          <w:szCs w:val="24"/>
          <w:lang w:val="en-US" w:eastAsia="fr-FR"/>
        </w:rPr>
      </w:pPr>
    </w:p>
    <w:p w:rsidR="004D09DD" w:rsidRPr="009B56D7" w:rsidRDefault="007D243E" w:rsidP="00045163">
      <w:pPr>
        <w:spacing w:after="0" w:line="240" w:lineRule="auto"/>
        <w:jc w:val="both"/>
        <w:rPr>
          <w:rFonts w:asciiTheme="majorBidi" w:eastAsia="Times New Roman" w:hAnsiTheme="majorBidi" w:cstheme="majorBidi"/>
          <w:sz w:val="24"/>
          <w:szCs w:val="24"/>
          <w:lang w:val="en-US" w:eastAsia="fr-FR"/>
        </w:rPr>
      </w:pPr>
      <w:r w:rsidRPr="00B75E35">
        <w:rPr>
          <w:rFonts w:asciiTheme="majorBidi" w:eastAsiaTheme="minorHAnsi" w:hAnsiTheme="majorBidi" w:cstheme="majorBidi"/>
          <w:noProof/>
          <w:sz w:val="24"/>
          <w:szCs w:val="24"/>
          <w:lang w:val="en-US"/>
        </w:rPr>
        <w:lastRenderedPageBreak/>
        <w:drawing>
          <wp:inline distT="0" distB="0" distL="0" distR="0" wp14:anchorId="73C2169B" wp14:editId="77EA3E0D">
            <wp:extent cx="5458691" cy="4047978"/>
            <wp:effectExtent l="0" t="0" r="8890" b="0"/>
            <wp:docPr id="355" name="Imag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9638" cy="4056096"/>
                    </a:xfrm>
                    <a:prstGeom prst="rect">
                      <a:avLst/>
                    </a:prstGeom>
                    <a:noFill/>
                    <a:ln>
                      <a:noFill/>
                    </a:ln>
                  </pic:spPr>
                </pic:pic>
              </a:graphicData>
            </a:graphic>
          </wp:inline>
        </w:drawing>
      </w:r>
    </w:p>
    <w:p w:rsidR="004D09DD" w:rsidRPr="009B56D7" w:rsidRDefault="004D09DD" w:rsidP="00045163">
      <w:pPr>
        <w:spacing w:after="0" w:line="240" w:lineRule="auto"/>
        <w:jc w:val="both"/>
        <w:rPr>
          <w:rFonts w:asciiTheme="majorBidi" w:eastAsia="Times New Roman" w:hAnsiTheme="majorBidi" w:cstheme="majorBidi"/>
          <w:sz w:val="24"/>
          <w:szCs w:val="24"/>
          <w:lang w:val="en-US" w:eastAsia="fr-FR"/>
        </w:rPr>
      </w:pPr>
    </w:p>
    <w:p w:rsidR="009B56D7" w:rsidRDefault="004D09DD">
      <w:pPr>
        <w:spacing w:after="160" w:line="259" w:lineRule="auto"/>
        <w:rPr>
          <w:rFonts w:asciiTheme="majorBidi" w:eastAsiaTheme="minorHAnsi" w:hAnsiTheme="majorBidi" w:cstheme="majorBidi"/>
          <w:b/>
          <w:bCs/>
          <w:sz w:val="24"/>
          <w:szCs w:val="24"/>
          <w:lang w:val="en"/>
        </w:rPr>
      </w:pPr>
      <w:r w:rsidRPr="009B56D7">
        <w:rPr>
          <w:rFonts w:asciiTheme="majorBidi" w:eastAsiaTheme="minorHAnsi" w:hAnsiTheme="majorBidi" w:cstheme="majorBidi"/>
          <w:b/>
          <w:bCs/>
          <w:sz w:val="24"/>
          <w:szCs w:val="24"/>
          <w:lang w:val="en"/>
        </w:rPr>
        <w:t>Figure 2: Project Implementation Structure - Source: PMU</w:t>
      </w:r>
    </w:p>
    <w:p w:rsidR="004D09DD" w:rsidRPr="00B75E35" w:rsidRDefault="004D09DD" w:rsidP="00B75E35">
      <w:pPr>
        <w:pStyle w:val="Heading2"/>
        <w:ind w:left="708"/>
        <w:rPr>
          <w:rFonts w:asciiTheme="majorBidi" w:hAnsiTheme="majorBidi"/>
          <w:b/>
          <w:bCs/>
          <w:sz w:val="24"/>
          <w:szCs w:val="24"/>
          <w:lang w:val="en"/>
        </w:rPr>
      </w:pPr>
      <w:bookmarkStart w:id="19" w:name="_Toc490205751"/>
      <w:r w:rsidRPr="00B75E35">
        <w:rPr>
          <w:rFonts w:asciiTheme="majorBidi" w:hAnsiTheme="majorBidi"/>
          <w:b/>
          <w:bCs/>
          <w:color w:val="auto"/>
          <w:sz w:val="24"/>
          <w:szCs w:val="24"/>
          <w:lang w:val="en"/>
        </w:rPr>
        <w:t>II.11. Main activities</w:t>
      </w:r>
      <w:bookmarkEnd w:id="19"/>
    </w:p>
    <w:p w:rsidR="007D243E" w:rsidRPr="009B56D7" w:rsidRDefault="004D09DD">
      <w:pPr>
        <w:spacing w:after="160" w:line="259" w:lineRule="auto"/>
        <w:jc w:val="both"/>
        <w:rPr>
          <w:rFonts w:asciiTheme="majorBidi" w:eastAsiaTheme="minorHAnsi" w:hAnsiTheme="majorBidi" w:cstheme="majorBidi"/>
          <w:sz w:val="24"/>
          <w:szCs w:val="24"/>
          <w:lang w:val="en"/>
        </w:rPr>
      </w:pPr>
      <w:r w:rsidRPr="009B56D7">
        <w:rPr>
          <w:rFonts w:asciiTheme="majorBidi" w:eastAsiaTheme="minorHAnsi" w:hAnsiTheme="majorBidi" w:cstheme="majorBidi"/>
          <w:sz w:val="24"/>
          <w:szCs w:val="24"/>
          <w:lang w:val="en"/>
        </w:rPr>
        <w:t>The project activities are structured around the three main components with 19 outputs distributed as follows (see Table 1 - Project results framework):</w:t>
      </w:r>
    </w:p>
    <w:p w:rsidR="007D243E" w:rsidRPr="009B56D7" w:rsidRDefault="007D243E">
      <w:pPr>
        <w:spacing w:after="160" w:line="259" w:lineRule="auto"/>
        <w:jc w:val="both"/>
        <w:rPr>
          <w:rFonts w:asciiTheme="majorBidi" w:eastAsiaTheme="minorHAnsi" w:hAnsiTheme="majorBidi" w:cstheme="majorBidi"/>
          <w:sz w:val="24"/>
          <w:szCs w:val="24"/>
          <w:lang w:val="en"/>
        </w:rPr>
      </w:pPr>
    </w:p>
    <w:p w:rsidR="007D243E" w:rsidRPr="00B75E35" w:rsidRDefault="004D09DD" w:rsidP="00B75E35">
      <w:pPr>
        <w:pStyle w:val="ListParagraph"/>
        <w:numPr>
          <w:ilvl w:val="0"/>
          <w:numId w:val="20"/>
        </w:numPr>
        <w:jc w:val="both"/>
        <w:rPr>
          <w:rFonts w:asciiTheme="majorBidi" w:hAnsiTheme="majorBidi" w:cstheme="majorBidi"/>
          <w:sz w:val="24"/>
          <w:szCs w:val="24"/>
          <w:lang w:val="en"/>
        </w:rPr>
      </w:pPr>
      <w:r w:rsidRPr="00B75E35">
        <w:rPr>
          <w:rFonts w:asciiTheme="majorBidi" w:hAnsiTheme="majorBidi" w:cstheme="majorBidi"/>
          <w:sz w:val="24"/>
          <w:szCs w:val="24"/>
          <w:lang w:val="en"/>
        </w:rPr>
        <w:t>07 outputs for Component 1 in relation to institutional and technical capacity-building at the central, regional and community levels for participatory adaptation planning;</w:t>
      </w:r>
    </w:p>
    <w:p w:rsidR="007D243E" w:rsidRPr="00B75E35" w:rsidRDefault="004D09DD" w:rsidP="00B75E35">
      <w:pPr>
        <w:pStyle w:val="ListParagraph"/>
        <w:numPr>
          <w:ilvl w:val="0"/>
          <w:numId w:val="20"/>
        </w:numPr>
        <w:jc w:val="both"/>
        <w:rPr>
          <w:rFonts w:asciiTheme="majorBidi" w:hAnsiTheme="majorBidi" w:cstheme="majorBidi"/>
          <w:sz w:val="24"/>
          <w:szCs w:val="24"/>
          <w:lang w:val="en"/>
        </w:rPr>
      </w:pPr>
      <w:r w:rsidRPr="00B75E35">
        <w:rPr>
          <w:rFonts w:asciiTheme="majorBidi" w:hAnsiTheme="majorBidi" w:cstheme="majorBidi"/>
          <w:sz w:val="24"/>
          <w:szCs w:val="24"/>
          <w:lang w:val="en"/>
        </w:rPr>
        <w:t>04 Natural resource management activities mainly dune fixing, community reforestation, conservation and water and soil conservation (WSC) work,</w:t>
      </w:r>
    </w:p>
    <w:p w:rsidR="004D09DD" w:rsidRPr="00B75E35" w:rsidRDefault="004D09DD" w:rsidP="00B75E35">
      <w:pPr>
        <w:pStyle w:val="ListParagraph"/>
        <w:numPr>
          <w:ilvl w:val="0"/>
          <w:numId w:val="20"/>
        </w:numPr>
        <w:jc w:val="both"/>
        <w:rPr>
          <w:rFonts w:asciiTheme="majorBidi" w:hAnsiTheme="majorBidi" w:cstheme="majorBidi"/>
          <w:sz w:val="24"/>
          <w:szCs w:val="24"/>
          <w:lang w:val="en"/>
        </w:rPr>
      </w:pPr>
      <w:r w:rsidRPr="00B75E35">
        <w:rPr>
          <w:rFonts w:asciiTheme="majorBidi" w:hAnsiTheme="majorBidi" w:cstheme="majorBidi"/>
          <w:sz w:val="24"/>
          <w:szCs w:val="24"/>
          <w:lang w:val="en"/>
        </w:rPr>
        <w:t>08 Activities focused on the IGAs promotion and innovations such as the promotion of poultry farming, beekeeping, market gardening and fruit plantations.</w:t>
      </w:r>
    </w:p>
    <w:p w:rsidR="00045163" w:rsidRPr="00B75E35" w:rsidRDefault="004D09DD" w:rsidP="00B75E35">
      <w:pPr>
        <w:pStyle w:val="Heading2"/>
        <w:ind w:left="708"/>
        <w:rPr>
          <w:rFonts w:asciiTheme="majorBidi" w:hAnsiTheme="majorBidi"/>
          <w:b/>
          <w:bCs/>
          <w:sz w:val="24"/>
          <w:szCs w:val="24"/>
          <w:lang w:val="en"/>
        </w:rPr>
      </w:pPr>
      <w:bookmarkStart w:id="20" w:name="_Toc490205752"/>
      <w:r w:rsidRPr="00B75E35">
        <w:rPr>
          <w:rFonts w:asciiTheme="majorBidi" w:hAnsiTheme="majorBidi"/>
          <w:b/>
          <w:bCs/>
          <w:color w:val="auto"/>
          <w:sz w:val="24"/>
          <w:szCs w:val="24"/>
          <w:lang w:val="en"/>
        </w:rPr>
        <w:t>II.12. Funding</w:t>
      </w:r>
      <w:bookmarkEnd w:id="20"/>
    </w:p>
    <w:p w:rsidR="007D243E" w:rsidRPr="009B56D7" w:rsidRDefault="004D09DD">
      <w:pPr>
        <w:spacing w:after="160" w:line="259" w:lineRule="auto"/>
        <w:jc w:val="both"/>
        <w:rPr>
          <w:rFonts w:asciiTheme="majorBidi" w:eastAsiaTheme="minorHAnsi" w:hAnsiTheme="majorBidi" w:cstheme="majorBidi"/>
          <w:sz w:val="24"/>
          <w:szCs w:val="24"/>
          <w:lang w:val="en"/>
        </w:rPr>
      </w:pPr>
      <w:r w:rsidRPr="009B56D7">
        <w:rPr>
          <w:rFonts w:asciiTheme="majorBidi" w:eastAsiaTheme="minorHAnsi" w:hAnsiTheme="majorBidi" w:cstheme="majorBidi"/>
          <w:sz w:val="24"/>
          <w:szCs w:val="24"/>
          <w:lang w:val="en"/>
        </w:rPr>
        <w:t>The total cost of PARSACC at the date of the agreement signature between the AF and the Government in July 2012 amounts to 7,803,605 USD, the equivalent of 2,294,259,870 MRO</w:t>
      </w:r>
      <w:r w:rsidR="00D06F10" w:rsidRPr="009B56D7">
        <w:rPr>
          <w:rStyle w:val="FootnoteReference"/>
          <w:rFonts w:asciiTheme="majorBidi" w:eastAsiaTheme="minorHAnsi" w:hAnsiTheme="majorBidi" w:cstheme="majorBidi"/>
          <w:sz w:val="24"/>
          <w:szCs w:val="24"/>
          <w:lang w:val="en"/>
        </w:rPr>
        <w:footnoteReference w:id="2"/>
      </w:r>
      <w:r w:rsidRPr="009B56D7">
        <w:rPr>
          <w:rFonts w:asciiTheme="majorBidi" w:eastAsiaTheme="minorHAnsi" w:hAnsiTheme="majorBidi" w:cstheme="majorBidi"/>
          <w:sz w:val="24"/>
          <w:szCs w:val="24"/>
          <w:lang w:val="en"/>
        </w:rPr>
        <w:t>.</w:t>
      </w:r>
    </w:p>
    <w:p w:rsidR="007D243E" w:rsidRPr="009B56D7" w:rsidRDefault="004D09DD">
      <w:pPr>
        <w:spacing w:after="160" w:line="259" w:lineRule="auto"/>
        <w:jc w:val="both"/>
        <w:rPr>
          <w:rFonts w:asciiTheme="majorBidi" w:eastAsiaTheme="minorHAnsi" w:hAnsiTheme="majorBidi" w:cstheme="majorBidi"/>
          <w:sz w:val="24"/>
          <w:szCs w:val="24"/>
          <w:lang w:val="en"/>
        </w:rPr>
      </w:pPr>
      <w:r w:rsidRPr="009B56D7">
        <w:rPr>
          <w:rFonts w:asciiTheme="majorBidi" w:eastAsiaTheme="minorHAnsi" w:hAnsiTheme="majorBidi" w:cstheme="majorBidi"/>
          <w:sz w:val="24"/>
          <w:szCs w:val="24"/>
          <w:lang w:val="en"/>
        </w:rPr>
        <w:t>The Mauritanian government is contributing by a counterparty up to 731,400 USD.</w:t>
      </w:r>
    </w:p>
    <w:p w:rsidR="004D09DD" w:rsidRPr="009B56D7" w:rsidRDefault="004D09DD">
      <w:pPr>
        <w:spacing w:after="160" w:line="259" w:lineRule="auto"/>
        <w:jc w:val="both"/>
        <w:rPr>
          <w:rFonts w:asciiTheme="majorBidi" w:eastAsiaTheme="minorHAnsi" w:hAnsiTheme="majorBidi" w:cstheme="majorBidi"/>
          <w:sz w:val="24"/>
          <w:szCs w:val="24"/>
          <w:lang w:val="en"/>
        </w:rPr>
      </w:pPr>
      <w:r w:rsidRPr="009B56D7">
        <w:rPr>
          <w:rFonts w:asciiTheme="majorBidi" w:eastAsiaTheme="minorHAnsi" w:hAnsiTheme="majorBidi" w:cstheme="majorBidi"/>
          <w:sz w:val="24"/>
          <w:szCs w:val="24"/>
          <w:lang w:val="en"/>
        </w:rPr>
        <w:t>The donation is granted by the AF after the approved and signed agreement with the Mauritanian government on July 12</w:t>
      </w:r>
      <w:r w:rsidRPr="009B56D7">
        <w:rPr>
          <w:rFonts w:asciiTheme="majorBidi" w:eastAsiaTheme="minorHAnsi" w:hAnsiTheme="majorBidi" w:cstheme="majorBidi"/>
          <w:sz w:val="24"/>
          <w:szCs w:val="24"/>
          <w:vertAlign w:val="superscript"/>
          <w:lang w:val="en"/>
        </w:rPr>
        <w:t>th</w:t>
      </w:r>
      <w:r w:rsidRPr="009B56D7">
        <w:rPr>
          <w:rFonts w:asciiTheme="majorBidi" w:eastAsiaTheme="minorHAnsi" w:hAnsiTheme="majorBidi" w:cstheme="majorBidi"/>
          <w:sz w:val="24"/>
          <w:szCs w:val="24"/>
          <w:lang w:val="en"/>
        </w:rPr>
        <w:t>, 2012.</w:t>
      </w:r>
    </w:p>
    <w:p w:rsidR="004D09DD" w:rsidRPr="009B56D7" w:rsidRDefault="004D09DD" w:rsidP="004D09DD">
      <w:pPr>
        <w:spacing w:after="160" w:line="259" w:lineRule="auto"/>
        <w:rPr>
          <w:rFonts w:asciiTheme="majorBidi" w:eastAsiaTheme="minorHAnsi" w:hAnsiTheme="majorBidi" w:cstheme="majorBidi"/>
          <w:sz w:val="24"/>
          <w:szCs w:val="24"/>
          <w:lang w:val="en"/>
        </w:rPr>
      </w:pPr>
    </w:p>
    <w:p w:rsidR="004D09DD" w:rsidRPr="009B56D7" w:rsidRDefault="004D09DD" w:rsidP="004D09DD">
      <w:pPr>
        <w:spacing w:after="160" w:line="259" w:lineRule="auto"/>
        <w:jc w:val="center"/>
        <w:rPr>
          <w:rFonts w:asciiTheme="majorBidi" w:eastAsiaTheme="minorHAnsi" w:hAnsiTheme="majorBidi" w:cstheme="majorBidi"/>
          <w:b/>
          <w:bCs/>
          <w:sz w:val="24"/>
          <w:szCs w:val="24"/>
          <w:lang w:val="en"/>
        </w:rPr>
      </w:pPr>
      <w:r w:rsidRPr="009B56D7">
        <w:rPr>
          <w:rFonts w:asciiTheme="majorBidi" w:eastAsiaTheme="minorHAnsi" w:hAnsiTheme="majorBidi" w:cstheme="majorBidi"/>
          <w:b/>
          <w:bCs/>
          <w:sz w:val="24"/>
          <w:szCs w:val="24"/>
          <w:lang w:val="en"/>
        </w:rPr>
        <w:lastRenderedPageBreak/>
        <w:t>Table 2: PARSACC Funding Structure</w:t>
      </w:r>
    </w:p>
    <w:tbl>
      <w:tblPr>
        <w:tblStyle w:val="GridTable4-Accent1"/>
        <w:tblW w:w="0" w:type="auto"/>
        <w:tblLayout w:type="fixed"/>
        <w:tblLook w:val="04A0" w:firstRow="1" w:lastRow="0" w:firstColumn="1" w:lastColumn="0" w:noHBand="0" w:noVBand="1"/>
      </w:tblPr>
      <w:tblGrid>
        <w:gridCol w:w="3789"/>
        <w:gridCol w:w="1903"/>
        <w:gridCol w:w="1821"/>
        <w:gridCol w:w="1276"/>
      </w:tblGrid>
      <w:tr w:rsidR="004D09DD" w:rsidRPr="009B56D7" w:rsidTr="00AE7EB0">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89" w:type="dxa"/>
            <w:noWrap/>
            <w:hideMark/>
          </w:tcPr>
          <w:p w:rsidR="004D09DD" w:rsidRPr="009B56D7" w:rsidRDefault="004D09DD" w:rsidP="004D09DD">
            <w:pPr>
              <w:spacing w:after="0" w:line="240" w:lineRule="auto"/>
              <w:rPr>
                <w:rFonts w:asciiTheme="majorBidi" w:eastAsia="Times New Roman" w:hAnsiTheme="majorBidi" w:cstheme="majorBidi"/>
                <w:sz w:val="24"/>
                <w:szCs w:val="24"/>
              </w:rPr>
            </w:pPr>
            <w:r w:rsidRPr="009B56D7">
              <w:rPr>
                <w:rFonts w:asciiTheme="majorBidi" w:eastAsia="Times New Roman" w:hAnsiTheme="majorBidi" w:cstheme="majorBidi"/>
                <w:sz w:val="24"/>
                <w:szCs w:val="24"/>
              </w:rPr>
              <w:t>Description</w:t>
            </w:r>
          </w:p>
        </w:tc>
        <w:tc>
          <w:tcPr>
            <w:tcW w:w="1903" w:type="dxa"/>
            <w:noWrap/>
            <w:hideMark/>
          </w:tcPr>
          <w:p w:rsidR="004D09DD" w:rsidRPr="009B56D7" w:rsidRDefault="004D09DD" w:rsidP="004D09D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B56D7">
              <w:rPr>
                <w:rFonts w:asciiTheme="majorBidi" w:eastAsia="Times New Roman" w:hAnsiTheme="majorBidi" w:cstheme="majorBidi"/>
                <w:sz w:val="24"/>
                <w:szCs w:val="24"/>
              </w:rPr>
              <w:t>Project Cost</w:t>
            </w:r>
          </w:p>
          <w:p w:rsidR="004D09DD" w:rsidRPr="009B56D7" w:rsidRDefault="004D09DD" w:rsidP="004D09D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B56D7">
              <w:rPr>
                <w:rFonts w:asciiTheme="majorBidi" w:eastAsia="Times New Roman" w:hAnsiTheme="majorBidi" w:cstheme="majorBidi"/>
                <w:sz w:val="24"/>
                <w:szCs w:val="24"/>
              </w:rPr>
              <w:t>USD</w:t>
            </w:r>
          </w:p>
        </w:tc>
        <w:tc>
          <w:tcPr>
            <w:tcW w:w="1821" w:type="dxa"/>
            <w:noWrap/>
            <w:hideMark/>
          </w:tcPr>
          <w:p w:rsidR="004D09DD" w:rsidRPr="009B56D7" w:rsidRDefault="004D09DD" w:rsidP="004D09D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B56D7">
              <w:rPr>
                <w:rFonts w:asciiTheme="majorBidi" w:eastAsia="Times New Roman" w:hAnsiTheme="majorBidi" w:cstheme="majorBidi"/>
                <w:sz w:val="24"/>
                <w:szCs w:val="24"/>
              </w:rPr>
              <w:t>Equivalent in MRO</w:t>
            </w:r>
          </w:p>
        </w:tc>
        <w:tc>
          <w:tcPr>
            <w:tcW w:w="1276" w:type="dxa"/>
            <w:noWrap/>
            <w:hideMark/>
          </w:tcPr>
          <w:p w:rsidR="004D09DD" w:rsidRPr="009B56D7" w:rsidRDefault="004D09DD" w:rsidP="004D09D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B56D7">
              <w:rPr>
                <w:rFonts w:asciiTheme="majorBidi" w:eastAsia="Times New Roman" w:hAnsiTheme="majorBidi" w:cstheme="majorBidi"/>
                <w:sz w:val="24"/>
                <w:szCs w:val="24"/>
              </w:rPr>
              <w:t>%</w:t>
            </w:r>
          </w:p>
        </w:tc>
      </w:tr>
      <w:tr w:rsidR="004D09DD" w:rsidRPr="009B56D7" w:rsidTr="00AE7EB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89" w:type="dxa"/>
            <w:noWrap/>
            <w:hideMark/>
          </w:tcPr>
          <w:p w:rsidR="004D09DD" w:rsidRPr="009B56D7" w:rsidRDefault="004D09DD" w:rsidP="004D09DD">
            <w:pPr>
              <w:spacing w:after="0" w:line="240" w:lineRule="auto"/>
              <w:rPr>
                <w:rFonts w:asciiTheme="majorBidi" w:eastAsia="Times New Roman" w:hAnsiTheme="majorBidi" w:cstheme="majorBidi"/>
                <w:sz w:val="24"/>
                <w:szCs w:val="24"/>
              </w:rPr>
            </w:pPr>
            <w:r w:rsidRPr="009B56D7">
              <w:rPr>
                <w:rFonts w:asciiTheme="majorBidi" w:eastAsia="Times New Roman" w:hAnsiTheme="majorBidi" w:cstheme="majorBidi"/>
                <w:sz w:val="24"/>
                <w:szCs w:val="24"/>
              </w:rPr>
              <w:t>Project Cost </w:t>
            </w:r>
          </w:p>
        </w:tc>
        <w:tc>
          <w:tcPr>
            <w:tcW w:w="1903" w:type="dxa"/>
            <w:noWrap/>
            <w:hideMark/>
          </w:tcPr>
          <w:p w:rsidR="004D09DD" w:rsidRPr="009B56D7" w:rsidRDefault="004D09DD" w:rsidP="00B75E3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B56D7">
              <w:rPr>
                <w:rFonts w:asciiTheme="majorBidi" w:eastAsia="Times New Roman" w:hAnsiTheme="majorBidi" w:cstheme="majorBidi"/>
                <w:sz w:val="24"/>
                <w:szCs w:val="24"/>
              </w:rPr>
              <w:t>7 225 561</w:t>
            </w:r>
          </w:p>
        </w:tc>
        <w:tc>
          <w:tcPr>
            <w:tcW w:w="1821" w:type="dxa"/>
            <w:noWrap/>
            <w:hideMark/>
          </w:tcPr>
          <w:p w:rsidR="004D09DD" w:rsidRPr="009B56D7" w:rsidRDefault="004D09DD" w:rsidP="00B75E3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B56D7">
              <w:rPr>
                <w:rFonts w:asciiTheme="majorBidi" w:eastAsia="Times New Roman" w:hAnsiTheme="majorBidi" w:cstheme="majorBidi"/>
                <w:sz w:val="24"/>
                <w:szCs w:val="24"/>
              </w:rPr>
              <w:t>2.124 341 934</w:t>
            </w:r>
          </w:p>
        </w:tc>
        <w:tc>
          <w:tcPr>
            <w:tcW w:w="1276" w:type="dxa"/>
            <w:noWrap/>
            <w:hideMark/>
          </w:tcPr>
          <w:p w:rsidR="004D09DD" w:rsidRPr="009B56D7" w:rsidRDefault="004D09DD" w:rsidP="00B75E3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sz w:val="24"/>
                <w:szCs w:val="24"/>
              </w:rPr>
            </w:pPr>
            <w:r w:rsidRPr="009B56D7">
              <w:rPr>
                <w:rFonts w:asciiTheme="majorBidi" w:eastAsia="Times New Roman" w:hAnsiTheme="majorBidi" w:cstheme="majorBidi"/>
                <w:b/>
                <w:sz w:val="24"/>
                <w:szCs w:val="24"/>
              </w:rPr>
              <w:t>93</w:t>
            </w:r>
          </w:p>
        </w:tc>
      </w:tr>
      <w:tr w:rsidR="004D09DD" w:rsidRPr="009B56D7" w:rsidTr="00AE7EB0">
        <w:trPr>
          <w:trHeight w:val="288"/>
        </w:trPr>
        <w:tc>
          <w:tcPr>
            <w:cnfStyle w:val="001000000000" w:firstRow="0" w:lastRow="0" w:firstColumn="1" w:lastColumn="0" w:oddVBand="0" w:evenVBand="0" w:oddHBand="0" w:evenHBand="0" w:firstRowFirstColumn="0" w:firstRowLastColumn="0" w:lastRowFirstColumn="0" w:lastRowLastColumn="0"/>
            <w:tcW w:w="3789" w:type="dxa"/>
            <w:noWrap/>
            <w:hideMark/>
          </w:tcPr>
          <w:p w:rsidR="004D09DD" w:rsidRPr="009B56D7" w:rsidRDefault="004D09DD" w:rsidP="004D09DD">
            <w:pPr>
              <w:spacing w:after="0" w:line="240" w:lineRule="auto"/>
              <w:rPr>
                <w:rFonts w:asciiTheme="majorBidi" w:eastAsia="Times New Roman" w:hAnsiTheme="majorBidi" w:cstheme="majorBidi"/>
                <w:sz w:val="24"/>
                <w:szCs w:val="24"/>
                <w:lang w:val="en-US"/>
              </w:rPr>
            </w:pPr>
            <w:r w:rsidRPr="009B56D7">
              <w:rPr>
                <w:rFonts w:asciiTheme="majorBidi" w:eastAsia="Times New Roman" w:hAnsiTheme="majorBidi" w:cstheme="majorBidi"/>
                <w:sz w:val="24"/>
                <w:szCs w:val="24"/>
                <w:lang w:val="en-US"/>
              </w:rPr>
              <w:t>Project Management Fee (WFP)</w:t>
            </w:r>
          </w:p>
        </w:tc>
        <w:tc>
          <w:tcPr>
            <w:tcW w:w="1903" w:type="dxa"/>
            <w:noWrap/>
            <w:hideMark/>
          </w:tcPr>
          <w:p w:rsidR="004D09DD" w:rsidRPr="009B56D7" w:rsidRDefault="004D09DD" w:rsidP="00B75E3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B56D7">
              <w:rPr>
                <w:rFonts w:asciiTheme="majorBidi" w:eastAsia="Times New Roman" w:hAnsiTheme="majorBidi" w:cstheme="majorBidi"/>
                <w:sz w:val="24"/>
                <w:szCs w:val="24"/>
              </w:rPr>
              <w:t>578 044</w:t>
            </w:r>
          </w:p>
        </w:tc>
        <w:tc>
          <w:tcPr>
            <w:tcW w:w="1821" w:type="dxa"/>
            <w:noWrap/>
            <w:hideMark/>
          </w:tcPr>
          <w:p w:rsidR="004D09DD" w:rsidRPr="009B56D7" w:rsidRDefault="004D09DD" w:rsidP="00B75E3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B56D7">
              <w:rPr>
                <w:rFonts w:asciiTheme="majorBidi" w:eastAsia="Times New Roman" w:hAnsiTheme="majorBidi" w:cstheme="majorBidi"/>
                <w:sz w:val="24"/>
                <w:szCs w:val="24"/>
              </w:rPr>
              <w:t>169 944 936</w:t>
            </w:r>
          </w:p>
        </w:tc>
        <w:tc>
          <w:tcPr>
            <w:tcW w:w="1276" w:type="dxa"/>
            <w:noWrap/>
            <w:hideMark/>
          </w:tcPr>
          <w:p w:rsidR="004D09DD" w:rsidRPr="009B56D7" w:rsidRDefault="004D09DD" w:rsidP="00B75E3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sz w:val="24"/>
                <w:szCs w:val="24"/>
              </w:rPr>
            </w:pPr>
            <w:r w:rsidRPr="009B56D7">
              <w:rPr>
                <w:rFonts w:asciiTheme="majorBidi" w:eastAsia="Times New Roman" w:hAnsiTheme="majorBidi" w:cstheme="majorBidi"/>
                <w:b/>
                <w:sz w:val="24"/>
                <w:szCs w:val="24"/>
              </w:rPr>
              <w:t>7</w:t>
            </w:r>
          </w:p>
        </w:tc>
      </w:tr>
      <w:tr w:rsidR="004D09DD" w:rsidRPr="009B56D7" w:rsidTr="00AE7EB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89" w:type="dxa"/>
            <w:noWrap/>
            <w:hideMark/>
          </w:tcPr>
          <w:p w:rsidR="004D09DD" w:rsidRPr="009B56D7" w:rsidRDefault="004D09DD" w:rsidP="004D09DD">
            <w:pPr>
              <w:spacing w:after="0" w:line="240" w:lineRule="auto"/>
              <w:rPr>
                <w:rFonts w:asciiTheme="majorBidi" w:eastAsia="Times New Roman" w:hAnsiTheme="majorBidi" w:cstheme="majorBidi"/>
                <w:sz w:val="24"/>
                <w:szCs w:val="24"/>
              </w:rPr>
            </w:pPr>
            <w:r w:rsidRPr="009B56D7">
              <w:rPr>
                <w:rFonts w:asciiTheme="majorBidi" w:eastAsia="Times New Roman" w:hAnsiTheme="majorBidi" w:cstheme="majorBidi"/>
                <w:sz w:val="24"/>
                <w:szCs w:val="24"/>
              </w:rPr>
              <w:t>Total</w:t>
            </w:r>
          </w:p>
        </w:tc>
        <w:tc>
          <w:tcPr>
            <w:tcW w:w="1903" w:type="dxa"/>
            <w:noWrap/>
            <w:hideMark/>
          </w:tcPr>
          <w:p w:rsidR="004D09DD" w:rsidRPr="009B56D7" w:rsidRDefault="004D09DD" w:rsidP="00B75E3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4"/>
                <w:szCs w:val="24"/>
              </w:rPr>
            </w:pPr>
            <w:r w:rsidRPr="009B56D7">
              <w:rPr>
                <w:rFonts w:asciiTheme="majorBidi" w:eastAsia="Times New Roman" w:hAnsiTheme="majorBidi" w:cstheme="majorBidi"/>
                <w:b/>
                <w:bCs/>
                <w:sz w:val="24"/>
                <w:szCs w:val="24"/>
              </w:rPr>
              <w:t>7 803 605</w:t>
            </w:r>
          </w:p>
        </w:tc>
        <w:tc>
          <w:tcPr>
            <w:tcW w:w="1821" w:type="dxa"/>
            <w:noWrap/>
            <w:hideMark/>
          </w:tcPr>
          <w:p w:rsidR="004D09DD" w:rsidRPr="009B56D7" w:rsidRDefault="004D09DD" w:rsidP="00B75E3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4"/>
                <w:szCs w:val="24"/>
              </w:rPr>
            </w:pPr>
            <w:r w:rsidRPr="009B56D7">
              <w:rPr>
                <w:rFonts w:asciiTheme="majorBidi" w:hAnsiTheme="majorBidi" w:cstheme="majorBidi"/>
                <w:b/>
                <w:bCs/>
                <w:sz w:val="24"/>
                <w:szCs w:val="24"/>
              </w:rPr>
              <w:t>2 294 259 870</w:t>
            </w:r>
          </w:p>
        </w:tc>
        <w:tc>
          <w:tcPr>
            <w:tcW w:w="1276" w:type="dxa"/>
            <w:noWrap/>
            <w:hideMark/>
          </w:tcPr>
          <w:p w:rsidR="004D09DD" w:rsidRPr="009B56D7" w:rsidRDefault="004D09DD" w:rsidP="00B75E3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sz w:val="24"/>
                <w:szCs w:val="24"/>
              </w:rPr>
            </w:pPr>
            <w:r w:rsidRPr="009B56D7">
              <w:rPr>
                <w:rFonts w:asciiTheme="majorBidi" w:eastAsia="Times New Roman" w:hAnsiTheme="majorBidi" w:cstheme="majorBidi"/>
                <w:b/>
                <w:sz w:val="24"/>
                <w:szCs w:val="24"/>
              </w:rPr>
              <w:t>100</w:t>
            </w:r>
          </w:p>
        </w:tc>
      </w:tr>
    </w:tbl>
    <w:p w:rsidR="007D243E" w:rsidRPr="009B56D7" w:rsidRDefault="004D09DD" w:rsidP="00B75E35">
      <w:pPr>
        <w:spacing w:after="0" w:line="259" w:lineRule="auto"/>
        <w:rPr>
          <w:rFonts w:asciiTheme="majorBidi" w:eastAsiaTheme="minorHAnsi" w:hAnsiTheme="majorBidi" w:cstheme="majorBidi"/>
          <w:sz w:val="24"/>
          <w:szCs w:val="24"/>
          <w:lang w:val="en"/>
        </w:rPr>
      </w:pPr>
      <w:r w:rsidRPr="009B56D7">
        <w:rPr>
          <w:rFonts w:asciiTheme="majorBidi" w:eastAsiaTheme="minorHAnsi" w:hAnsiTheme="majorBidi" w:cstheme="majorBidi"/>
          <w:sz w:val="24"/>
          <w:szCs w:val="24"/>
          <w:lang w:val="en"/>
        </w:rPr>
        <w:t>1 US Dollar (US $) = 294 Mauritanian Ouguiyas (UM), 2012.</w:t>
      </w:r>
      <w:r w:rsidR="007D243E" w:rsidRPr="009B56D7" w:rsidDel="007D243E">
        <w:rPr>
          <w:rFonts w:asciiTheme="majorBidi" w:eastAsiaTheme="minorHAnsi" w:hAnsiTheme="majorBidi" w:cstheme="majorBidi"/>
          <w:sz w:val="24"/>
          <w:szCs w:val="24"/>
          <w:lang w:val="en"/>
        </w:rPr>
        <w:t xml:space="preserve"> </w:t>
      </w:r>
    </w:p>
    <w:p w:rsidR="00D06F10" w:rsidRPr="009B56D7" w:rsidRDefault="00D06F10" w:rsidP="00B75E35">
      <w:pPr>
        <w:spacing w:after="0" w:line="259" w:lineRule="auto"/>
        <w:rPr>
          <w:rFonts w:asciiTheme="majorBidi" w:eastAsiaTheme="minorHAnsi" w:hAnsiTheme="majorBidi" w:cstheme="majorBidi"/>
          <w:sz w:val="24"/>
          <w:szCs w:val="24"/>
          <w:lang w:val="en"/>
        </w:rPr>
      </w:pPr>
    </w:p>
    <w:p w:rsidR="004D09DD" w:rsidRPr="009B56D7" w:rsidRDefault="004D09DD" w:rsidP="00B75E35">
      <w:pPr>
        <w:spacing w:after="0" w:line="259" w:lineRule="auto"/>
        <w:rPr>
          <w:rFonts w:asciiTheme="majorBidi" w:eastAsiaTheme="minorHAnsi" w:hAnsiTheme="majorBidi" w:cstheme="majorBidi"/>
          <w:sz w:val="24"/>
          <w:szCs w:val="24"/>
          <w:lang w:val="en"/>
        </w:rPr>
      </w:pPr>
      <w:r w:rsidRPr="009B56D7">
        <w:rPr>
          <w:rFonts w:asciiTheme="majorBidi" w:eastAsiaTheme="minorHAnsi" w:hAnsiTheme="majorBidi" w:cstheme="majorBidi"/>
          <w:sz w:val="24"/>
          <w:szCs w:val="24"/>
          <w:lang w:val="en"/>
        </w:rPr>
        <w:t>The breakdown of project costs by component is specified in Table 3.</w:t>
      </w:r>
    </w:p>
    <w:p w:rsidR="007D243E" w:rsidRPr="009B56D7" w:rsidRDefault="007D243E" w:rsidP="00B75E35">
      <w:pPr>
        <w:spacing w:after="0" w:line="259" w:lineRule="auto"/>
        <w:rPr>
          <w:rFonts w:asciiTheme="majorBidi" w:eastAsiaTheme="minorHAnsi" w:hAnsiTheme="majorBidi" w:cstheme="majorBidi"/>
          <w:sz w:val="24"/>
          <w:szCs w:val="24"/>
          <w:lang w:val="en"/>
        </w:rPr>
      </w:pPr>
    </w:p>
    <w:p w:rsidR="004D09DD" w:rsidRPr="009B56D7" w:rsidRDefault="004D09DD" w:rsidP="004D09DD">
      <w:pPr>
        <w:spacing w:after="160" w:line="259" w:lineRule="auto"/>
        <w:rPr>
          <w:rFonts w:asciiTheme="majorBidi" w:eastAsiaTheme="minorHAnsi" w:hAnsiTheme="majorBidi" w:cstheme="majorBidi"/>
          <w:b/>
          <w:bCs/>
          <w:sz w:val="24"/>
          <w:szCs w:val="24"/>
          <w:lang w:val="en"/>
        </w:rPr>
      </w:pPr>
      <w:r w:rsidRPr="009B56D7">
        <w:rPr>
          <w:rFonts w:asciiTheme="majorBidi" w:eastAsiaTheme="minorHAnsi" w:hAnsiTheme="majorBidi" w:cstheme="majorBidi"/>
          <w:b/>
          <w:bCs/>
          <w:sz w:val="24"/>
          <w:szCs w:val="24"/>
          <w:lang w:val="en"/>
        </w:rPr>
        <w:t>Table 3: Project Cost Breakdown by Component</w:t>
      </w:r>
    </w:p>
    <w:tbl>
      <w:tblPr>
        <w:tblStyle w:val="GridTable4-Accent1"/>
        <w:tblW w:w="4884" w:type="pct"/>
        <w:tblLayout w:type="fixed"/>
        <w:tblLook w:val="04A0" w:firstRow="1" w:lastRow="0" w:firstColumn="1" w:lastColumn="0" w:noHBand="0" w:noVBand="1"/>
      </w:tblPr>
      <w:tblGrid>
        <w:gridCol w:w="5339"/>
        <w:gridCol w:w="1264"/>
        <w:gridCol w:w="1771"/>
        <w:gridCol w:w="617"/>
      </w:tblGrid>
      <w:tr w:rsidR="004D09DD" w:rsidRPr="009B56D7" w:rsidTr="00AE7EB0">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969" w:type="pct"/>
            <w:hideMark/>
          </w:tcPr>
          <w:p w:rsidR="004D09DD" w:rsidRPr="009B56D7" w:rsidRDefault="004D09DD" w:rsidP="004D09DD">
            <w:pPr>
              <w:spacing w:after="0" w:line="240" w:lineRule="auto"/>
              <w:rPr>
                <w:rFonts w:asciiTheme="majorBidi" w:eastAsia="Times New Roman" w:hAnsiTheme="majorBidi" w:cstheme="majorBidi"/>
                <w:sz w:val="24"/>
                <w:szCs w:val="24"/>
              </w:rPr>
            </w:pPr>
            <w:r w:rsidRPr="009B56D7">
              <w:rPr>
                <w:rFonts w:asciiTheme="majorBidi" w:eastAsia="MS PGothic" w:hAnsiTheme="majorBidi" w:cstheme="majorBidi"/>
                <w:sz w:val="24"/>
                <w:szCs w:val="24"/>
              </w:rPr>
              <w:t>Component</w:t>
            </w:r>
          </w:p>
        </w:tc>
        <w:tc>
          <w:tcPr>
            <w:tcW w:w="703" w:type="pct"/>
            <w:hideMark/>
          </w:tcPr>
          <w:p w:rsidR="004D09DD" w:rsidRPr="009B56D7" w:rsidRDefault="004D09DD" w:rsidP="00B75E3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eastAsia="MS PGothic" w:hAnsiTheme="majorBidi" w:cstheme="majorBidi"/>
                <w:sz w:val="24"/>
                <w:szCs w:val="24"/>
              </w:rPr>
            </w:pPr>
            <w:r w:rsidRPr="009B56D7">
              <w:rPr>
                <w:rFonts w:asciiTheme="majorBidi" w:eastAsia="MS PGothic" w:hAnsiTheme="majorBidi" w:cstheme="majorBidi"/>
                <w:sz w:val="24"/>
                <w:szCs w:val="24"/>
              </w:rPr>
              <w:t>Total</w:t>
            </w:r>
          </w:p>
          <w:p w:rsidR="004D09DD" w:rsidRPr="009B56D7" w:rsidRDefault="004D09DD" w:rsidP="00B75E3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eastAsia="MS PGothic" w:hAnsiTheme="majorBidi" w:cstheme="majorBidi"/>
                <w:sz w:val="24"/>
                <w:szCs w:val="24"/>
              </w:rPr>
            </w:pPr>
            <w:r w:rsidRPr="009B56D7">
              <w:rPr>
                <w:rFonts w:asciiTheme="majorBidi" w:eastAsia="MS PGothic" w:hAnsiTheme="majorBidi" w:cstheme="majorBidi"/>
                <w:sz w:val="24"/>
                <w:szCs w:val="24"/>
              </w:rPr>
              <w:t>Cost</w:t>
            </w:r>
          </w:p>
          <w:p w:rsidR="004D09DD" w:rsidRPr="009B56D7" w:rsidRDefault="004D09D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B56D7">
              <w:rPr>
                <w:rFonts w:asciiTheme="majorBidi" w:eastAsia="MS PGothic" w:hAnsiTheme="majorBidi" w:cstheme="majorBidi"/>
                <w:sz w:val="24"/>
                <w:szCs w:val="24"/>
              </w:rPr>
              <w:t>(USD)</w:t>
            </w:r>
          </w:p>
        </w:tc>
        <w:tc>
          <w:tcPr>
            <w:tcW w:w="985" w:type="pct"/>
            <w:hideMark/>
          </w:tcPr>
          <w:p w:rsidR="004D09DD" w:rsidRPr="009B56D7" w:rsidRDefault="004D09D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B56D7">
              <w:rPr>
                <w:rFonts w:asciiTheme="majorBidi" w:eastAsia="MS PGothic" w:hAnsiTheme="majorBidi" w:cstheme="majorBidi"/>
                <w:sz w:val="24"/>
                <w:szCs w:val="24"/>
              </w:rPr>
              <w:t>Total Cost (MRO)</w:t>
            </w:r>
          </w:p>
        </w:tc>
        <w:tc>
          <w:tcPr>
            <w:tcW w:w="343" w:type="pct"/>
            <w:noWrap/>
            <w:hideMark/>
          </w:tcPr>
          <w:p w:rsidR="004D09DD" w:rsidRPr="009B56D7" w:rsidRDefault="004D09D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B56D7">
              <w:rPr>
                <w:rFonts w:asciiTheme="majorBidi" w:eastAsia="Times New Roman" w:hAnsiTheme="majorBidi" w:cstheme="majorBidi"/>
                <w:sz w:val="24"/>
                <w:szCs w:val="24"/>
              </w:rPr>
              <w:t>%</w:t>
            </w:r>
          </w:p>
        </w:tc>
      </w:tr>
      <w:tr w:rsidR="004D09DD" w:rsidRPr="009B56D7" w:rsidTr="00AE7EB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969" w:type="pct"/>
            <w:hideMark/>
          </w:tcPr>
          <w:p w:rsidR="004D09DD" w:rsidRPr="009B56D7" w:rsidRDefault="004D09DD" w:rsidP="004D09DD">
            <w:pPr>
              <w:spacing w:after="0"/>
              <w:rPr>
                <w:rFonts w:asciiTheme="majorBidi" w:hAnsiTheme="majorBidi" w:cstheme="majorBidi"/>
                <w:sz w:val="24"/>
                <w:szCs w:val="24"/>
                <w:lang w:val="en-US"/>
              </w:rPr>
            </w:pPr>
            <w:r w:rsidRPr="009B56D7">
              <w:rPr>
                <w:rFonts w:asciiTheme="majorBidi" w:hAnsiTheme="majorBidi" w:cstheme="majorBidi"/>
                <w:sz w:val="24"/>
                <w:szCs w:val="24"/>
                <w:lang w:val="en-US"/>
              </w:rPr>
              <w:t>Component 1: Institutional and technical capacity building, at the regional and community levels, for participatory planning of adaptation programs.</w:t>
            </w:r>
          </w:p>
        </w:tc>
        <w:tc>
          <w:tcPr>
            <w:tcW w:w="703" w:type="pct"/>
            <w:noWrap/>
            <w:hideMark/>
          </w:tcPr>
          <w:p w:rsidR="004D09DD" w:rsidRPr="009B56D7" w:rsidRDefault="004D09DD" w:rsidP="004D09D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9B56D7">
              <w:rPr>
                <w:rFonts w:asciiTheme="majorBidi" w:hAnsiTheme="majorBidi" w:cstheme="majorBidi"/>
                <w:color w:val="000000"/>
                <w:sz w:val="24"/>
                <w:szCs w:val="24"/>
              </w:rPr>
              <w:t>1 679 665</w:t>
            </w:r>
          </w:p>
        </w:tc>
        <w:tc>
          <w:tcPr>
            <w:tcW w:w="985" w:type="pct"/>
            <w:hideMark/>
          </w:tcPr>
          <w:p w:rsidR="004D09DD" w:rsidRPr="009B56D7" w:rsidRDefault="004D09DD" w:rsidP="004D09DD">
            <w:pPr>
              <w:spacing w:after="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9B56D7">
              <w:rPr>
                <w:rFonts w:asciiTheme="majorBidi" w:hAnsiTheme="majorBidi" w:cstheme="majorBidi"/>
                <w:color w:val="000000"/>
                <w:sz w:val="24"/>
                <w:szCs w:val="24"/>
              </w:rPr>
              <w:t>493 821 510</w:t>
            </w:r>
          </w:p>
        </w:tc>
        <w:tc>
          <w:tcPr>
            <w:tcW w:w="343" w:type="pct"/>
            <w:noWrap/>
            <w:hideMark/>
          </w:tcPr>
          <w:p w:rsidR="004D09DD" w:rsidRPr="009B56D7" w:rsidRDefault="004D09DD" w:rsidP="004D09DD">
            <w:pPr>
              <w:spacing w:after="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24"/>
                <w:szCs w:val="24"/>
              </w:rPr>
            </w:pPr>
            <w:r w:rsidRPr="009B56D7">
              <w:rPr>
                <w:rFonts w:asciiTheme="majorBidi" w:hAnsiTheme="majorBidi" w:cstheme="majorBidi"/>
                <w:b/>
                <w:bCs/>
                <w:color w:val="000000"/>
                <w:sz w:val="24"/>
                <w:szCs w:val="24"/>
              </w:rPr>
              <w:t>22</w:t>
            </w:r>
          </w:p>
        </w:tc>
      </w:tr>
      <w:tr w:rsidR="004D09DD" w:rsidRPr="009B56D7" w:rsidTr="00AE7EB0">
        <w:trPr>
          <w:trHeight w:val="600"/>
        </w:trPr>
        <w:tc>
          <w:tcPr>
            <w:cnfStyle w:val="001000000000" w:firstRow="0" w:lastRow="0" w:firstColumn="1" w:lastColumn="0" w:oddVBand="0" w:evenVBand="0" w:oddHBand="0" w:evenHBand="0" w:firstRowFirstColumn="0" w:firstRowLastColumn="0" w:lastRowFirstColumn="0" w:lastRowLastColumn="0"/>
            <w:tcW w:w="2969" w:type="pct"/>
            <w:hideMark/>
          </w:tcPr>
          <w:p w:rsidR="004D09DD" w:rsidRPr="009B56D7" w:rsidRDefault="004D09DD" w:rsidP="004D09DD">
            <w:pPr>
              <w:spacing w:after="0"/>
              <w:rPr>
                <w:rFonts w:asciiTheme="majorBidi" w:hAnsiTheme="majorBidi" w:cstheme="majorBidi"/>
                <w:sz w:val="24"/>
                <w:szCs w:val="24"/>
                <w:lang w:val="en-US"/>
              </w:rPr>
            </w:pPr>
            <w:r w:rsidRPr="009B56D7">
              <w:rPr>
                <w:rFonts w:asciiTheme="majorBidi" w:hAnsiTheme="majorBidi" w:cstheme="majorBidi"/>
                <w:sz w:val="24"/>
                <w:szCs w:val="24"/>
                <w:lang w:val="en-US"/>
              </w:rPr>
              <w:t>Component 2: Implementation of adaptation measures to combat desertification and land degradation.</w:t>
            </w:r>
          </w:p>
        </w:tc>
        <w:tc>
          <w:tcPr>
            <w:tcW w:w="703" w:type="pct"/>
            <w:hideMark/>
          </w:tcPr>
          <w:p w:rsidR="004D09DD" w:rsidRPr="009B56D7" w:rsidRDefault="004D09DD" w:rsidP="004D09DD">
            <w:pPr>
              <w:spacing w:after="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9B56D7">
              <w:rPr>
                <w:rFonts w:asciiTheme="majorBidi" w:hAnsiTheme="majorBidi" w:cstheme="majorBidi"/>
                <w:color w:val="000000"/>
                <w:sz w:val="24"/>
                <w:szCs w:val="24"/>
              </w:rPr>
              <w:t>2 522 100</w:t>
            </w:r>
          </w:p>
        </w:tc>
        <w:tc>
          <w:tcPr>
            <w:tcW w:w="985" w:type="pct"/>
            <w:hideMark/>
          </w:tcPr>
          <w:p w:rsidR="004D09DD" w:rsidRPr="009B56D7" w:rsidRDefault="004D09DD" w:rsidP="004D09DD">
            <w:pPr>
              <w:spacing w:after="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9B56D7">
              <w:rPr>
                <w:rFonts w:asciiTheme="majorBidi" w:hAnsiTheme="majorBidi" w:cstheme="majorBidi"/>
                <w:color w:val="000000"/>
                <w:sz w:val="24"/>
                <w:szCs w:val="24"/>
              </w:rPr>
              <w:t>741 497 400</w:t>
            </w:r>
          </w:p>
        </w:tc>
        <w:tc>
          <w:tcPr>
            <w:tcW w:w="343" w:type="pct"/>
            <w:noWrap/>
            <w:hideMark/>
          </w:tcPr>
          <w:p w:rsidR="004D09DD" w:rsidRPr="009B56D7" w:rsidRDefault="004D09DD" w:rsidP="004D09DD">
            <w:pPr>
              <w:spacing w:after="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24"/>
                <w:szCs w:val="24"/>
              </w:rPr>
            </w:pPr>
            <w:r w:rsidRPr="009B56D7">
              <w:rPr>
                <w:rFonts w:asciiTheme="majorBidi" w:hAnsiTheme="majorBidi" w:cstheme="majorBidi"/>
                <w:b/>
                <w:bCs/>
                <w:color w:val="000000"/>
                <w:sz w:val="24"/>
                <w:szCs w:val="24"/>
              </w:rPr>
              <w:t>32</w:t>
            </w:r>
          </w:p>
        </w:tc>
      </w:tr>
      <w:tr w:rsidR="004D09DD" w:rsidRPr="009B56D7" w:rsidTr="00AE7EB0">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969" w:type="pct"/>
            <w:hideMark/>
          </w:tcPr>
          <w:p w:rsidR="004D09DD" w:rsidRPr="009B56D7" w:rsidRDefault="004D09DD" w:rsidP="004D09DD">
            <w:pPr>
              <w:spacing w:after="0"/>
              <w:rPr>
                <w:rFonts w:asciiTheme="majorBidi" w:hAnsiTheme="majorBidi" w:cstheme="majorBidi"/>
                <w:sz w:val="24"/>
                <w:szCs w:val="24"/>
                <w:lang w:val="en-US"/>
              </w:rPr>
            </w:pPr>
            <w:r w:rsidRPr="009B56D7">
              <w:rPr>
                <w:rFonts w:asciiTheme="majorBidi" w:hAnsiTheme="majorBidi" w:cstheme="majorBidi"/>
                <w:sz w:val="24"/>
                <w:szCs w:val="24"/>
                <w:lang w:val="en-US"/>
              </w:rPr>
              <w:t>Component 3: Implementation of measures aimed at diversifying and strengthening community livelihoods</w:t>
            </w:r>
          </w:p>
        </w:tc>
        <w:tc>
          <w:tcPr>
            <w:tcW w:w="703" w:type="pct"/>
            <w:hideMark/>
          </w:tcPr>
          <w:p w:rsidR="004D09DD" w:rsidRPr="009B56D7" w:rsidRDefault="004D09DD" w:rsidP="004D09DD">
            <w:pPr>
              <w:spacing w:after="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9B56D7">
              <w:rPr>
                <w:rFonts w:asciiTheme="majorBidi" w:hAnsiTheme="majorBidi" w:cstheme="majorBidi"/>
                <w:color w:val="000000"/>
                <w:sz w:val="24"/>
                <w:szCs w:val="24"/>
              </w:rPr>
              <w:t>2 339 476</w:t>
            </w:r>
          </w:p>
        </w:tc>
        <w:tc>
          <w:tcPr>
            <w:tcW w:w="985" w:type="pct"/>
            <w:hideMark/>
          </w:tcPr>
          <w:p w:rsidR="004D09DD" w:rsidRPr="009B56D7" w:rsidRDefault="004D09DD" w:rsidP="004D09DD">
            <w:pPr>
              <w:spacing w:after="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9B56D7">
              <w:rPr>
                <w:rFonts w:asciiTheme="majorBidi" w:hAnsiTheme="majorBidi" w:cstheme="majorBidi"/>
                <w:color w:val="000000"/>
                <w:sz w:val="24"/>
                <w:szCs w:val="24"/>
              </w:rPr>
              <w:t>687 805 944</w:t>
            </w:r>
          </w:p>
        </w:tc>
        <w:tc>
          <w:tcPr>
            <w:tcW w:w="343" w:type="pct"/>
            <w:noWrap/>
            <w:hideMark/>
          </w:tcPr>
          <w:p w:rsidR="004D09DD" w:rsidRPr="009B56D7" w:rsidRDefault="004D09DD" w:rsidP="004D09DD">
            <w:pPr>
              <w:spacing w:after="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24"/>
                <w:szCs w:val="24"/>
              </w:rPr>
            </w:pPr>
            <w:r w:rsidRPr="009B56D7">
              <w:rPr>
                <w:rFonts w:asciiTheme="majorBidi" w:hAnsiTheme="majorBidi" w:cstheme="majorBidi"/>
                <w:b/>
                <w:bCs/>
                <w:color w:val="000000"/>
                <w:sz w:val="24"/>
                <w:szCs w:val="24"/>
              </w:rPr>
              <w:t>30</w:t>
            </w:r>
          </w:p>
        </w:tc>
      </w:tr>
      <w:tr w:rsidR="004D09DD" w:rsidRPr="009B56D7" w:rsidTr="00AE7EB0">
        <w:trPr>
          <w:trHeight w:val="300"/>
        </w:trPr>
        <w:tc>
          <w:tcPr>
            <w:cnfStyle w:val="001000000000" w:firstRow="0" w:lastRow="0" w:firstColumn="1" w:lastColumn="0" w:oddVBand="0" w:evenVBand="0" w:oddHBand="0" w:evenHBand="0" w:firstRowFirstColumn="0" w:firstRowLastColumn="0" w:lastRowFirstColumn="0" w:lastRowLastColumn="0"/>
            <w:tcW w:w="2969" w:type="pct"/>
            <w:hideMark/>
          </w:tcPr>
          <w:p w:rsidR="004D09DD" w:rsidRPr="009B56D7" w:rsidRDefault="004D09DD" w:rsidP="004D09DD">
            <w:pPr>
              <w:spacing w:after="0"/>
              <w:rPr>
                <w:rFonts w:asciiTheme="majorBidi" w:hAnsiTheme="majorBidi" w:cstheme="majorBidi"/>
                <w:sz w:val="24"/>
                <w:szCs w:val="24"/>
                <w:lang w:val="en-US"/>
              </w:rPr>
            </w:pPr>
            <w:r w:rsidRPr="009B56D7">
              <w:rPr>
                <w:rFonts w:asciiTheme="majorBidi" w:hAnsiTheme="majorBidi" w:cstheme="majorBidi"/>
                <w:sz w:val="24"/>
                <w:szCs w:val="24"/>
                <w:lang w:val="en-US"/>
              </w:rPr>
              <w:t>Cost of Project Implementation (Assessment Team)</w:t>
            </w:r>
          </w:p>
        </w:tc>
        <w:tc>
          <w:tcPr>
            <w:tcW w:w="703" w:type="pct"/>
            <w:hideMark/>
          </w:tcPr>
          <w:p w:rsidR="004D09DD" w:rsidRPr="009B56D7" w:rsidRDefault="004D09DD" w:rsidP="004D09DD">
            <w:pPr>
              <w:spacing w:after="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9B56D7">
              <w:rPr>
                <w:rFonts w:asciiTheme="majorBidi" w:hAnsiTheme="majorBidi" w:cstheme="majorBidi"/>
                <w:color w:val="000000"/>
                <w:sz w:val="24"/>
                <w:szCs w:val="24"/>
              </w:rPr>
              <w:t>684 320</w:t>
            </w:r>
          </w:p>
        </w:tc>
        <w:tc>
          <w:tcPr>
            <w:tcW w:w="985" w:type="pct"/>
            <w:hideMark/>
          </w:tcPr>
          <w:p w:rsidR="004D09DD" w:rsidRPr="009B56D7" w:rsidRDefault="004D09DD" w:rsidP="004D09DD">
            <w:pPr>
              <w:spacing w:after="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rPr>
            </w:pPr>
            <w:r w:rsidRPr="009B56D7">
              <w:rPr>
                <w:rFonts w:asciiTheme="majorBidi" w:hAnsiTheme="majorBidi" w:cstheme="majorBidi"/>
                <w:color w:val="000000"/>
                <w:sz w:val="24"/>
                <w:szCs w:val="24"/>
              </w:rPr>
              <w:t>201 190 080</w:t>
            </w:r>
          </w:p>
        </w:tc>
        <w:tc>
          <w:tcPr>
            <w:tcW w:w="343" w:type="pct"/>
            <w:noWrap/>
            <w:hideMark/>
          </w:tcPr>
          <w:p w:rsidR="004D09DD" w:rsidRPr="009B56D7" w:rsidRDefault="004D09DD" w:rsidP="004D09DD">
            <w:pPr>
              <w:spacing w:after="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24"/>
                <w:szCs w:val="24"/>
              </w:rPr>
            </w:pPr>
            <w:r w:rsidRPr="009B56D7">
              <w:rPr>
                <w:rFonts w:asciiTheme="majorBidi" w:hAnsiTheme="majorBidi" w:cstheme="majorBidi"/>
                <w:b/>
                <w:bCs/>
                <w:color w:val="000000"/>
                <w:sz w:val="24"/>
                <w:szCs w:val="24"/>
              </w:rPr>
              <w:t>9</w:t>
            </w:r>
          </w:p>
        </w:tc>
      </w:tr>
      <w:tr w:rsidR="004D09DD" w:rsidRPr="009B56D7" w:rsidTr="00AE7EB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69" w:type="pct"/>
            <w:hideMark/>
          </w:tcPr>
          <w:p w:rsidR="004D09DD" w:rsidRPr="009B56D7" w:rsidRDefault="004D09DD" w:rsidP="004D09DD">
            <w:pPr>
              <w:spacing w:after="0"/>
              <w:rPr>
                <w:rFonts w:asciiTheme="majorBidi" w:hAnsiTheme="majorBidi" w:cstheme="majorBidi"/>
                <w:sz w:val="24"/>
                <w:szCs w:val="24"/>
              </w:rPr>
            </w:pPr>
            <w:r w:rsidRPr="009B56D7">
              <w:rPr>
                <w:rFonts w:asciiTheme="majorBidi" w:hAnsiTheme="majorBidi" w:cstheme="majorBidi"/>
                <w:sz w:val="24"/>
                <w:szCs w:val="24"/>
              </w:rPr>
              <w:t>Project management costs (MIE)</w:t>
            </w:r>
          </w:p>
        </w:tc>
        <w:tc>
          <w:tcPr>
            <w:tcW w:w="703" w:type="pct"/>
            <w:hideMark/>
          </w:tcPr>
          <w:p w:rsidR="004D09DD" w:rsidRPr="009B56D7" w:rsidRDefault="004D09DD" w:rsidP="004D09DD">
            <w:pPr>
              <w:spacing w:after="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9B56D7">
              <w:rPr>
                <w:rFonts w:asciiTheme="majorBidi" w:hAnsiTheme="majorBidi" w:cstheme="majorBidi"/>
                <w:color w:val="000000"/>
                <w:sz w:val="24"/>
                <w:szCs w:val="24"/>
              </w:rPr>
              <w:t>578 044</w:t>
            </w:r>
          </w:p>
        </w:tc>
        <w:tc>
          <w:tcPr>
            <w:tcW w:w="985" w:type="pct"/>
            <w:hideMark/>
          </w:tcPr>
          <w:p w:rsidR="004D09DD" w:rsidRPr="009B56D7" w:rsidRDefault="004D09DD" w:rsidP="004D09DD">
            <w:pPr>
              <w:spacing w:after="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rPr>
            </w:pPr>
            <w:r w:rsidRPr="009B56D7">
              <w:rPr>
                <w:rFonts w:asciiTheme="majorBidi" w:hAnsiTheme="majorBidi" w:cstheme="majorBidi"/>
                <w:color w:val="000000"/>
                <w:sz w:val="24"/>
                <w:szCs w:val="24"/>
              </w:rPr>
              <w:t>169 944 936</w:t>
            </w:r>
          </w:p>
        </w:tc>
        <w:tc>
          <w:tcPr>
            <w:tcW w:w="343" w:type="pct"/>
            <w:noWrap/>
            <w:hideMark/>
          </w:tcPr>
          <w:p w:rsidR="004D09DD" w:rsidRPr="009B56D7" w:rsidRDefault="004D09DD" w:rsidP="004D09DD">
            <w:pPr>
              <w:spacing w:after="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24"/>
                <w:szCs w:val="24"/>
              </w:rPr>
            </w:pPr>
            <w:r w:rsidRPr="009B56D7">
              <w:rPr>
                <w:rFonts w:asciiTheme="majorBidi" w:hAnsiTheme="majorBidi" w:cstheme="majorBidi"/>
                <w:b/>
                <w:bCs/>
                <w:color w:val="000000"/>
                <w:sz w:val="24"/>
                <w:szCs w:val="24"/>
              </w:rPr>
              <w:t>7</w:t>
            </w:r>
          </w:p>
        </w:tc>
      </w:tr>
      <w:tr w:rsidR="004D09DD" w:rsidRPr="009B56D7" w:rsidTr="00AE7EB0">
        <w:trPr>
          <w:trHeight w:val="374"/>
        </w:trPr>
        <w:tc>
          <w:tcPr>
            <w:cnfStyle w:val="001000000000" w:firstRow="0" w:lastRow="0" w:firstColumn="1" w:lastColumn="0" w:oddVBand="0" w:evenVBand="0" w:oddHBand="0" w:evenHBand="0" w:firstRowFirstColumn="0" w:firstRowLastColumn="0" w:lastRowFirstColumn="0" w:lastRowLastColumn="0"/>
            <w:tcW w:w="2969" w:type="pct"/>
            <w:hideMark/>
          </w:tcPr>
          <w:p w:rsidR="004D09DD" w:rsidRPr="009B56D7" w:rsidRDefault="004D09DD" w:rsidP="004D09DD">
            <w:pPr>
              <w:spacing w:after="0"/>
              <w:jc w:val="center"/>
              <w:rPr>
                <w:rFonts w:asciiTheme="majorBidi" w:hAnsiTheme="majorBidi" w:cstheme="majorBidi"/>
                <w:sz w:val="24"/>
                <w:szCs w:val="24"/>
              </w:rPr>
            </w:pPr>
            <w:r w:rsidRPr="009B56D7">
              <w:rPr>
                <w:rFonts w:asciiTheme="majorBidi" w:hAnsiTheme="majorBidi" w:cstheme="majorBidi"/>
                <w:sz w:val="24"/>
                <w:szCs w:val="24"/>
              </w:rPr>
              <w:t>Total</w:t>
            </w:r>
          </w:p>
        </w:tc>
        <w:tc>
          <w:tcPr>
            <w:tcW w:w="703" w:type="pct"/>
            <w:hideMark/>
          </w:tcPr>
          <w:p w:rsidR="004D09DD" w:rsidRPr="009B56D7" w:rsidRDefault="004D09DD" w:rsidP="004D09DD">
            <w:pPr>
              <w:spacing w:after="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24"/>
                <w:szCs w:val="24"/>
              </w:rPr>
            </w:pPr>
            <w:r w:rsidRPr="009B56D7">
              <w:rPr>
                <w:rFonts w:asciiTheme="majorBidi" w:hAnsiTheme="majorBidi" w:cstheme="majorBidi"/>
                <w:b/>
                <w:bCs/>
                <w:color w:val="000000"/>
                <w:sz w:val="24"/>
                <w:szCs w:val="24"/>
              </w:rPr>
              <w:t>7 803 605</w:t>
            </w:r>
          </w:p>
        </w:tc>
        <w:tc>
          <w:tcPr>
            <w:tcW w:w="985" w:type="pct"/>
            <w:hideMark/>
          </w:tcPr>
          <w:p w:rsidR="004D09DD" w:rsidRPr="009B56D7" w:rsidRDefault="004D09DD" w:rsidP="004D09DD">
            <w:pPr>
              <w:spacing w:after="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24"/>
                <w:szCs w:val="24"/>
              </w:rPr>
            </w:pPr>
            <w:r w:rsidRPr="009B56D7">
              <w:rPr>
                <w:rFonts w:asciiTheme="majorBidi" w:hAnsiTheme="majorBidi" w:cstheme="majorBidi"/>
                <w:b/>
                <w:bCs/>
                <w:color w:val="000000"/>
                <w:sz w:val="24"/>
                <w:szCs w:val="24"/>
              </w:rPr>
              <w:t>2 294 259 870</w:t>
            </w:r>
          </w:p>
        </w:tc>
        <w:tc>
          <w:tcPr>
            <w:tcW w:w="343" w:type="pct"/>
            <w:noWrap/>
            <w:hideMark/>
          </w:tcPr>
          <w:p w:rsidR="004D09DD" w:rsidRPr="009B56D7" w:rsidRDefault="004D09DD" w:rsidP="004D09DD">
            <w:pPr>
              <w:spacing w:after="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24"/>
                <w:szCs w:val="24"/>
              </w:rPr>
            </w:pPr>
            <w:r w:rsidRPr="009B56D7">
              <w:rPr>
                <w:rFonts w:asciiTheme="majorBidi" w:hAnsiTheme="majorBidi" w:cstheme="majorBidi"/>
                <w:b/>
                <w:bCs/>
                <w:color w:val="000000"/>
                <w:sz w:val="24"/>
                <w:szCs w:val="24"/>
              </w:rPr>
              <w:t>100</w:t>
            </w:r>
          </w:p>
        </w:tc>
      </w:tr>
    </w:tbl>
    <w:p w:rsidR="004D09DD" w:rsidRPr="009B56D7" w:rsidRDefault="004D09DD" w:rsidP="00B75E35">
      <w:pPr>
        <w:spacing w:after="0" w:line="259" w:lineRule="auto"/>
        <w:rPr>
          <w:rFonts w:asciiTheme="majorBidi" w:eastAsiaTheme="minorHAnsi" w:hAnsiTheme="majorBidi" w:cstheme="majorBidi"/>
          <w:sz w:val="24"/>
          <w:szCs w:val="24"/>
          <w:lang w:val="en"/>
        </w:rPr>
      </w:pPr>
      <w:r w:rsidRPr="009B56D7">
        <w:rPr>
          <w:rFonts w:asciiTheme="majorBidi" w:eastAsiaTheme="minorHAnsi" w:hAnsiTheme="majorBidi" w:cstheme="majorBidi"/>
          <w:sz w:val="24"/>
          <w:szCs w:val="24"/>
          <w:lang w:val="en"/>
        </w:rPr>
        <w:t>Exchange rate used in 2012: 1 US $ = 294 UM</w:t>
      </w:r>
    </w:p>
    <w:p w:rsidR="00046A86" w:rsidRPr="009B56D7" w:rsidRDefault="00046A86" w:rsidP="00045163">
      <w:pPr>
        <w:spacing w:after="160" w:line="259" w:lineRule="auto"/>
        <w:jc w:val="both"/>
        <w:rPr>
          <w:rFonts w:asciiTheme="majorBidi" w:eastAsiaTheme="minorHAnsi" w:hAnsiTheme="majorBidi" w:cstheme="majorBidi"/>
          <w:b/>
          <w:bCs/>
          <w:sz w:val="24"/>
          <w:szCs w:val="24"/>
          <w:lang w:val="en"/>
        </w:rPr>
      </w:pPr>
    </w:p>
    <w:p w:rsidR="00045163" w:rsidRPr="00B75E35" w:rsidRDefault="004D09DD" w:rsidP="00B75E35">
      <w:pPr>
        <w:pStyle w:val="Heading2"/>
        <w:ind w:left="708"/>
        <w:rPr>
          <w:rFonts w:asciiTheme="majorBidi" w:hAnsiTheme="majorBidi"/>
          <w:b/>
          <w:bCs/>
          <w:sz w:val="24"/>
          <w:szCs w:val="24"/>
          <w:lang w:val="en"/>
        </w:rPr>
      </w:pPr>
      <w:bookmarkStart w:id="21" w:name="_Toc490205753"/>
      <w:r w:rsidRPr="00B75E35">
        <w:rPr>
          <w:rFonts w:asciiTheme="majorBidi" w:hAnsiTheme="majorBidi"/>
          <w:b/>
          <w:bCs/>
          <w:color w:val="auto"/>
          <w:sz w:val="24"/>
          <w:szCs w:val="24"/>
          <w:lang w:val="en"/>
        </w:rPr>
        <w:t>II.13. Monitoring and Evaluation System</w:t>
      </w:r>
      <w:bookmarkEnd w:id="21"/>
    </w:p>
    <w:p w:rsidR="007D243E" w:rsidRPr="009B56D7" w:rsidRDefault="004D09DD">
      <w:pPr>
        <w:spacing w:after="160" w:line="259" w:lineRule="auto"/>
        <w:jc w:val="both"/>
        <w:rPr>
          <w:rFonts w:asciiTheme="majorBidi" w:eastAsiaTheme="minorHAnsi" w:hAnsiTheme="majorBidi" w:cstheme="majorBidi"/>
          <w:sz w:val="24"/>
          <w:szCs w:val="24"/>
          <w:lang w:val="en"/>
        </w:rPr>
      </w:pPr>
      <w:r w:rsidRPr="009B56D7">
        <w:rPr>
          <w:rFonts w:asciiTheme="majorBidi" w:eastAsiaTheme="minorHAnsi" w:hAnsiTheme="majorBidi" w:cstheme="majorBidi"/>
          <w:sz w:val="24"/>
          <w:szCs w:val="24"/>
          <w:lang w:val="en"/>
        </w:rPr>
        <w:t>The project has a monitoring and evaluation system with the assignment of a monitoring and evaluation officer as of October 2015. A baseline study was also prepared in October 2015.</w:t>
      </w:r>
    </w:p>
    <w:p w:rsidR="00045163" w:rsidRPr="009B56D7" w:rsidRDefault="004D09DD">
      <w:pPr>
        <w:spacing w:after="160" w:line="259" w:lineRule="auto"/>
        <w:jc w:val="both"/>
        <w:rPr>
          <w:rFonts w:asciiTheme="majorBidi" w:eastAsiaTheme="minorHAnsi" w:hAnsiTheme="majorBidi" w:cstheme="majorBidi"/>
          <w:sz w:val="24"/>
          <w:szCs w:val="24"/>
          <w:lang w:val="en"/>
        </w:rPr>
      </w:pPr>
      <w:r w:rsidRPr="009B56D7">
        <w:rPr>
          <w:rFonts w:asciiTheme="majorBidi" w:eastAsiaTheme="minorHAnsi" w:hAnsiTheme="majorBidi" w:cstheme="majorBidi"/>
          <w:sz w:val="24"/>
          <w:szCs w:val="24"/>
          <w:lang w:val="en"/>
        </w:rPr>
        <w:t>Based on the information provided by the MEDD regional teams and the monitoring sheets prepared by the person responsible at the central level, the PMU publishes quarterly monitoring reports, which are periodically submitted to WFP</w:t>
      </w:r>
      <w:r w:rsidR="007D243E" w:rsidRPr="009B56D7">
        <w:rPr>
          <w:rFonts w:asciiTheme="majorBidi" w:eastAsiaTheme="minorHAnsi" w:hAnsiTheme="majorBidi" w:cstheme="majorBidi"/>
          <w:sz w:val="24"/>
          <w:szCs w:val="24"/>
          <w:lang w:val="en"/>
        </w:rPr>
        <w:t>.</w:t>
      </w:r>
    </w:p>
    <w:p w:rsidR="00045163" w:rsidRPr="00B75E35" w:rsidRDefault="004D09DD" w:rsidP="00B75E35">
      <w:pPr>
        <w:pStyle w:val="Heading1"/>
        <w:numPr>
          <w:ilvl w:val="0"/>
          <w:numId w:val="24"/>
        </w:numPr>
        <w:rPr>
          <w:rFonts w:asciiTheme="majorBidi" w:hAnsiTheme="majorBidi"/>
          <w:b/>
          <w:bCs/>
          <w:sz w:val="24"/>
          <w:szCs w:val="24"/>
          <w:lang w:val="en-US"/>
        </w:rPr>
      </w:pPr>
      <w:bookmarkStart w:id="22" w:name="_Toc490205754"/>
      <w:r w:rsidRPr="00B75E35">
        <w:rPr>
          <w:rFonts w:asciiTheme="majorBidi" w:hAnsiTheme="majorBidi"/>
          <w:b/>
          <w:bCs/>
          <w:color w:val="auto"/>
          <w:sz w:val="24"/>
          <w:szCs w:val="24"/>
          <w:lang w:val="en-US"/>
        </w:rPr>
        <w:t>PROJECT IMPLEMENTATION</w:t>
      </w:r>
      <w:bookmarkEnd w:id="22"/>
    </w:p>
    <w:p w:rsidR="007D243E" w:rsidRPr="009B56D7" w:rsidRDefault="004D09DD">
      <w:pPr>
        <w:spacing w:after="160" w:line="259" w:lineRule="auto"/>
        <w:jc w:val="both"/>
        <w:rPr>
          <w:rFonts w:asciiTheme="majorBidi" w:eastAsiaTheme="minorHAnsi" w:hAnsiTheme="majorBidi" w:cstheme="majorBidi"/>
          <w:sz w:val="24"/>
          <w:szCs w:val="24"/>
          <w:lang w:val="en"/>
        </w:rPr>
      </w:pPr>
      <w:r w:rsidRPr="009B56D7">
        <w:rPr>
          <w:rFonts w:asciiTheme="majorBidi" w:eastAsiaTheme="minorHAnsi" w:hAnsiTheme="majorBidi" w:cstheme="majorBidi"/>
          <w:sz w:val="24"/>
          <w:szCs w:val="24"/>
          <w:lang w:val="en"/>
        </w:rPr>
        <w:t xml:space="preserve">The assignment of a monitoring and evaluation officer is carried out from October 2015, that is, one year after the start of the project. Recalling that an effective monitoring and evaluation system is a necessity in a project. The system should not be seen as a form of control but as a tool for management and decision-making. Although the financial monitoring and physical achievements of the project have been satisfactory, ecological monitoring, impacts and impacts </w:t>
      </w:r>
      <w:r w:rsidRPr="009B56D7">
        <w:rPr>
          <w:rFonts w:asciiTheme="majorBidi" w:eastAsiaTheme="minorHAnsi" w:hAnsiTheme="majorBidi" w:cstheme="majorBidi"/>
          <w:sz w:val="24"/>
          <w:szCs w:val="24"/>
          <w:lang w:val="en"/>
        </w:rPr>
        <w:lastRenderedPageBreak/>
        <w:t>is in its infancy. Indicators for assessing the direct / indirect effects and impacts of achievements need to be improved. This problem has been well discussed with the PMU.</w:t>
      </w:r>
    </w:p>
    <w:p w:rsidR="00D85B03" w:rsidRPr="009B56D7" w:rsidRDefault="004D09DD">
      <w:pPr>
        <w:spacing w:after="160" w:line="259" w:lineRule="auto"/>
        <w:jc w:val="both"/>
        <w:rPr>
          <w:rFonts w:asciiTheme="majorBidi" w:eastAsiaTheme="minorHAnsi" w:hAnsiTheme="majorBidi" w:cstheme="majorBidi"/>
          <w:sz w:val="24"/>
          <w:szCs w:val="24"/>
          <w:lang w:val="en"/>
        </w:rPr>
      </w:pPr>
      <w:r w:rsidRPr="009B56D7">
        <w:rPr>
          <w:rFonts w:asciiTheme="majorBidi" w:eastAsiaTheme="minorHAnsi" w:hAnsiTheme="majorBidi" w:cstheme="majorBidi"/>
          <w:sz w:val="24"/>
          <w:szCs w:val="24"/>
          <w:lang w:val="en"/>
        </w:rPr>
        <w:t>Consequently, evaluations of the cumulative results of the project and the CCAAPs developed with the beneficiaries have been limited for the time being to mainly qualitative assessments. The question remains about the need to improve the existing monitoring and evaluation system and to enrich it with useful data on the various effects and impacts of the project. The role of NGOs in this process is crucial as highlighted in the regional workshops scheduled within the framework of the mission</w:t>
      </w:r>
      <w:r w:rsidR="00D85B03" w:rsidRPr="009B56D7">
        <w:rPr>
          <w:rFonts w:asciiTheme="majorBidi" w:eastAsiaTheme="minorHAnsi" w:hAnsiTheme="majorBidi" w:cstheme="majorBidi"/>
          <w:sz w:val="24"/>
          <w:szCs w:val="24"/>
          <w:lang w:val="en"/>
        </w:rPr>
        <w:t>.</w:t>
      </w:r>
    </w:p>
    <w:p w:rsidR="004D09DD" w:rsidRPr="009B56D7" w:rsidRDefault="004D09DD" w:rsidP="00D85B03">
      <w:pPr>
        <w:spacing w:after="160" w:line="259" w:lineRule="auto"/>
        <w:jc w:val="both"/>
        <w:rPr>
          <w:rFonts w:asciiTheme="majorBidi" w:eastAsiaTheme="minorHAnsi" w:hAnsiTheme="majorBidi" w:cstheme="majorBidi"/>
          <w:sz w:val="24"/>
          <w:szCs w:val="24"/>
          <w:lang w:val="en"/>
        </w:rPr>
      </w:pPr>
      <w:r w:rsidRPr="009B56D7">
        <w:rPr>
          <w:rFonts w:asciiTheme="majorBidi" w:eastAsiaTheme="minorHAnsi" w:hAnsiTheme="majorBidi" w:cstheme="majorBidi"/>
          <w:sz w:val="24"/>
          <w:szCs w:val="24"/>
          <w:lang w:val="en"/>
        </w:rPr>
        <w:t>The following assessments provide an analysis and discussion of the main activities and outcomes achieved by component and initial programming of targets and allocated resources.</w:t>
      </w:r>
    </w:p>
    <w:p w:rsidR="004D09DD" w:rsidRPr="00B75E35" w:rsidRDefault="004D09DD" w:rsidP="00B75E35">
      <w:pPr>
        <w:pStyle w:val="Heading2"/>
        <w:ind w:left="708"/>
        <w:rPr>
          <w:rFonts w:asciiTheme="majorBidi" w:hAnsiTheme="majorBidi"/>
          <w:b/>
          <w:bCs/>
          <w:sz w:val="24"/>
          <w:szCs w:val="24"/>
          <w:lang w:val="en"/>
        </w:rPr>
      </w:pPr>
      <w:bookmarkStart w:id="23" w:name="_Toc490205755"/>
      <w:r w:rsidRPr="00B75E35">
        <w:rPr>
          <w:rFonts w:asciiTheme="majorBidi" w:hAnsiTheme="majorBidi"/>
          <w:b/>
          <w:bCs/>
          <w:color w:val="auto"/>
          <w:sz w:val="24"/>
          <w:szCs w:val="24"/>
          <w:lang w:val="en"/>
        </w:rPr>
        <w:t xml:space="preserve">III.1. Component 1: Support to the technical services and </w:t>
      </w:r>
      <w:r w:rsidR="0059146E" w:rsidRPr="00B75E35">
        <w:rPr>
          <w:rFonts w:asciiTheme="majorBidi" w:hAnsiTheme="majorBidi"/>
          <w:b/>
          <w:bCs/>
          <w:color w:val="auto"/>
          <w:sz w:val="24"/>
          <w:szCs w:val="24"/>
          <w:lang w:val="en"/>
        </w:rPr>
        <w:t xml:space="preserve">the </w:t>
      </w:r>
      <w:r w:rsidRPr="00B75E35">
        <w:rPr>
          <w:rFonts w:asciiTheme="majorBidi" w:hAnsiTheme="majorBidi"/>
          <w:b/>
          <w:bCs/>
          <w:color w:val="auto"/>
          <w:sz w:val="24"/>
          <w:szCs w:val="24"/>
          <w:lang w:val="en"/>
        </w:rPr>
        <w:t>communities they serve, to better understand climate risks, their impact on subsistence resources and food security, and to develop relevant, realistic adaptation plans (1,679,665 USD).</w:t>
      </w:r>
      <w:bookmarkEnd w:id="23"/>
    </w:p>
    <w:p w:rsidR="004D09DD" w:rsidRPr="009B56D7" w:rsidRDefault="004D09DD">
      <w:pPr>
        <w:spacing w:after="160" w:line="259" w:lineRule="auto"/>
        <w:jc w:val="both"/>
        <w:rPr>
          <w:rFonts w:asciiTheme="majorBidi" w:eastAsiaTheme="minorHAnsi" w:hAnsiTheme="majorBidi" w:cstheme="majorBidi"/>
          <w:i/>
          <w:iCs/>
          <w:sz w:val="24"/>
          <w:szCs w:val="24"/>
          <w:lang w:val="en"/>
        </w:rPr>
      </w:pPr>
      <w:r w:rsidRPr="009B56D7">
        <w:rPr>
          <w:rFonts w:asciiTheme="majorBidi" w:eastAsiaTheme="minorHAnsi" w:hAnsiTheme="majorBidi" w:cstheme="majorBidi"/>
          <w:b/>
          <w:bCs/>
          <w:i/>
          <w:iCs/>
          <w:sz w:val="24"/>
          <w:szCs w:val="24"/>
          <w:lang w:val="en"/>
        </w:rPr>
        <w:t>Performance: Satisfactory</w:t>
      </w:r>
    </w:p>
    <w:p w:rsidR="00D85B03" w:rsidRPr="009B56D7" w:rsidRDefault="004D09DD" w:rsidP="00D85B03">
      <w:pPr>
        <w:spacing w:after="160" w:line="259" w:lineRule="auto"/>
        <w:jc w:val="both"/>
        <w:rPr>
          <w:rFonts w:asciiTheme="majorBidi" w:eastAsiaTheme="minorHAnsi" w:hAnsiTheme="majorBidi" w:cstheme="majorBidi"/>
          <w:sz w:val="24"/>
          <w:szCs w:val="24"/>
          <w:lang w:val="en"/>
        </w:rPr>
      </w:pPr>
      <w:r w:rsidRPr="009B56D7">
        <w:rPr>
          <w:rFonts w:asciiTheme="majorBidi" w:eastAsiaTheme="minorHAnsi" w:hAnsiTheme="majorBidi" w:cstheme="majorBidi"/>
          <w:sz w:val="24"/>
          <w:szCs w:val="24"/>
          <w:lang w:val="en"/>
        </w:rPr>
        <w:t xml:space="preserve">Following the launch of the project in August 2014 and in continuity with the information and awareness-raising process initiated, regional workshops were carried out over two periods between March and June 2015, targeting the project teams and the associated partners of the 8 </w:t>
      </w:r>
      <w:r w:rsidR="007D243E" w:rsidRPr="009B56D7">
        <w:rPr>
          <w:rFonts w:asciiTheme="majorBidi" w:eastAsiaTheme="minorHAnsi" w:hAnsiTheme="majorBidi" w:cstheme="majorBidi"/>
          <w:sz w:val="24"/>
          <w:szCs w:val="24"/>
          <w:lang w:val="en"/>
        </w:rPr>
        <w:t>Wilayas</w:t>
      </w:r>
      <w:r w:rsidRPr="009B56D7">
        <w:rPr>
          <w:rFonts w:asciiTheme="majorBidi" w:eastAsiaTheme="minorHAnsi" w:hAnsiTheme="majorBidi" w:cstheme="majorBidi"/>
          <w:sz w:val="24"/>
          <w:szCs w:val="24"/>
          <w:lang w:val="en"/>
        </w:rPr>
        <w:t>. These workshops have made it possible to widely disseminate the content of the project and the mobilization of the various partners</w:t>
      </w:r>
      <w:r w:rsidR="00D85B03" w:rsidRPr="009B56D7">
        <w:rPr>
          <w:rFonts w:asciiTheme="majorBidi" w:eastAsiaTheme="minorHAnsi" w:hAnsiTheme="majorBidi" w:cstheme="majorBidi"/>
          <w:sz w:val="24"/>
          <w:szCs w:val="24"/>
          <w:lang w:val="en"/>
        </w:rPr>
        <w:t>.</w:t>
      </w:r>
    </w:p>
    <w:p w:rsidR="00D85B03" w:rsidRPr="009B56D7" w:rsidRDefault="004D09DD" w:rsidP="00B93897">
      <w:pPr>
        <w:spacing w:after="160" w:line="259" w:lineRule="auto"/>
        <w:jc w:val="both"/>
        <w:rPr>
          <w:rFonts w:asciiTheme="majorBidi" w:eastAsiaTheme="minorHAnsi" w:hAnsiTheme="majorBidi" w:cstheme="majorBidi"/>
          <w:sz w:val="24"/>
          <w:szCs w:val="24"/>
          <w:lang w:val="en"/>
        </w:rPr>
      </w:pPr>
      <w:r w:rsidRPr="009B56D7">
        <w:rPr>
          <w:rFonts w:asciiTheme="majorBidi" w:eastAsiaTheme="minorHAnsi" w:hAnsiTheme="majorBidi" w:cstheme="majorBidi"/>
          <w:sz w:val="24"/>
          <w:szCs w:val="24"/>
          <w:lang w:val="en"/>
        </w:rPr>
        <w:t xml:space="preserve">The training of </w:t>
      </w:r>
      <w:r w:rsidR="00B93897" w:rsidRPr="009B56D7">
        <w:rPr>
          <w:rFonts w:asciiTheme="majorBidi" w:eastAsiaTheme="minorHAnsi" w:hAnsiTheme="majorBidi" w:cstheme="majorBidi"/>
          <w:sz w:val="24"/>
          <w:szCs w:val="24"/>
          <w:lang w:val="en"/>
        </w:rPr>
        <w:t xml:space="preserve">DREDD </w:t>
      </w:r>
      <w:r w:rsidRPr="009B56D7">
        <w:rPr>
          <w:rFonts w:asciiTheme="majorBidi" w:eastAsiaTheme="minorHAnsi" w:hAnsiTheme="majorBidi" w:cstheme="majorBidi"/>
          <w:sz w:val="24"/>
          <w:szCs w:val="24"/>
          <w:lang w:val="en"/>
        </w:rPr>
        <w:t xml:space="preserve">technicians and other technical partners, that is 80 participants in addition to Village Management Committee (VMC) members and representatives of the partner communities in the 84 villages approached (80% of the project target). This awareness-raising work at the grassroots level facilitated the development of the CCAAPs at the level of 84 villages and the creation of the VMC. Similarly, and in April 2016, the 08 </w:t>
      </w:r>
      <w:r w:rsidR="0055314E" w:rsidRPr="009B56D7">
        <w:rPr>
          <w:rFonts w:asciiTheme="majorBidi" w:eastAsiaTheme="minorHAnsi" w:hAnsiTheme="majorBidi" w:cstheme="majorBidi"/>
          <w:sz w:val="24"/>
          <w:szCs w:val="24"/>
          <w:lang w:val="en"/>
        </w:rPr>
        <w:t>DREDDs</w:t>
      </w:r>
      <w:r w:rsidRPr="009B56D7">
        <w:rPr>
          <w:rFonts w:asciiTheme="majorBidi" w:eastAsiaTheme="minorHAnsi" w:hAnsiTheme="majorBidi" w:cstheme="majorBidi"/>
          <w:sz w:val="24"/>
          <w:szCs w:val="24"/>
          <w:lang w:val="en"/>
        </w:rPr>
        <w:t xml:space="preserve"> were trained in monitoring and evaluation</w:t>
      </w:r>
      <w:r w:rsidR="00D85B03" w:rsidRPr="009B56D7">
        <w:rPr>
          <w:rFonts w:asciiTheme="majorBidi" w:eastAsiaTheme="minorHAnsi" w:hAnsiTheme="majorBidi" w:cstheme="majorBidi"/>
          <w:sz w:val="24"/>
          <w:szCs w:val="24"/>
          <w:lang w:val="en"/>
        </w:rPr>
        <w:t>.</w:t>
      </w:r>
    </w:p>
    <w:p w:rsidR="007D243E" w:rsidRPr="009B56D7" w:rsidRDefault="004D09DD" w:rsidP="00B93897">
      <w:pPr>
        <w:spacing w:after="160" w:line="259" w:lineRule="auto"/>
        <w:jc w:val="both"/>
        <w:rPr>
          <w:rFonts w:asciiTheme="majorBidi" w:eastAsiaTheme="minorHAnsi" w:hAnsiTheme="majorBidi" w:cstheme="majorBidi"/>
          <w:sz w:val="24"/>
          <w:szCs w:val="24"/>
          <w:lang w:val="en"/>
        </w:rPr>
      </w:pPr>
      <w:r w:rsidRPr="009B56D7">
        <w:rPr>
          <w:rFonts w:asciiTheme="majorBidi" w:eastAsiaTheme="minorHAnsi" w:hAnsiTheme="majorBidi" w:cstheme="majorBidi"/>
          <w:sz w:val="24"/>
          <w:szCs w:val="24"/>
          <w:lang w:val="en"/>
        </w:rPr>
        <w:t xml:space="preserve">This initial investment required almost 8 months of work before the fieldwork began. The development of the capacities of the field teams and their equipment by working means, have greatly facilitated the implementation of the programmed activities. Indeed, of the 10 vehicles acquired by the project, 08 are assigned to the </w:t>
      </w:r>
      <w:r w:rsidR="00B93897" w:rsidRPr="009B56D7">
        <w:rPr>
          <w:rFonts w:asciiTheme="majorBidi" w:eastAsiaTheme="minorHAnsi" w:hAnsiTheme="majorBidi" w:cstheme="majorBidi"/>
          <w:sz w:val="24"/>
          <w:szCs w:val="24"/>
          <w:lang w:val="en"/>
        </w:rPr>
        <w:t xml:space="preserve">DREDD </w:t>
      </w:r>
      <w:r w:rsidRPr="009B56D7">
        <w:rPr>
          <w:rFonts w:asciiTheme="majorBidi" w:eastAsiaTheme="minorHAnsi" w:hAnsiTheme="majorBidi" w:cstheme="majorBidi"/>
          <w:sz w:val="24"/>
          <w:szCs w:val="24"/>
          <w:lang w:val="en"/>
        </w:rPr>
        <w:t>field crews, that is to say one car per Wilaya.</w:t>
      </w:r>
      <w:r w:rsidR="007D243E" w:rsidRPr="009B56D7" w:rsidDel="007D243E">
        <w:rPr>
          <w:rFonts w:asciiTheme="majorBidi" w:eastAsiaTheme="minorHAnsi" w:hAnsiTheme="majorBidi" w:cstheme="majorBidi"/>
          <w:sz w:val="24"/>
          <w:szCs w:val="24"/>
          <w:lang w:val="en"/>
        </w:rPr>
        <w:t xml:space="preserve"> </w:t>
      </w:r>
    </w:p>
    <w:p w:rsidR="004D09DD" w:rsidRPr="009B56D7" w:rsidRDefault="004D09DD">
      <w:pPr>
        <w:spacing w:after="160" w:line="259" w:lineRule="auto"/>
        <w:jc w:val="both"/>
        <w:rPr>
          <w:rFonts w:asciiTheme="majorBidi" w:eastAsiaTheme="minorHAnsi" w:hAnsiTheme="majorBidi" w:cstheme="majorBidi"/>
          <w:sz w:val="24"/>
          <w:szCs w:val="24"/>
          <w:lang w:val="en"/>
        </w:rPr>
      </w:pPr>
      <w:r w:rsidRPr="009B56D7">
        <w:rPr>
          <w:rFonts w:asciiTheme="majorBidi" w:eastAsiaTheme="minorHAnsi" w:hAnsiTheme="majorBidi" w:cstheme="majorBidi"/>
          <w:sz w:val="24"/>
          <w:szCs w:val="24"/>
          <w:lang w:val="en"/>
        </w:rPr>
        <w:t>Initial field investigations and analysis of other experiences in the country led the project team to readjust its initial intervention strategy, based on the constitution of 20 inter village associations (clusters of 5 to 6 villages per association). The option chosen consisted in working with all the target villages with the creation of VMC and / or the dynamization of the existing structures of the population organization, such as cooperative unions. The social heterogeneity and the difficulties of communication between the villages far from each other, advocated in favor of this approach. In fact, the project has found itself in a logic of following up and working with a large number of villages (84 villages, with 9 to 16 villages per Wilaya) and with increasing difficulties in mentoring and monitoring.</w:t>
      </w:r>
    </w:p>
    <w:p w:rsidR="007D243E" w:rsidRPr="009B56D7" w:rsidRDefault="004D09DD" w:rsidP="00B93897">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 xml:space="preserve">In response to the increasingly intense workload of the </w:t>
      </w:r>
      <w:r w:rsidR="00B93897" w:rsidRPr="009B56D7">
        <w:rPr>
          <w:rFonts w:asciiTheme="majorBidi" w:eastAsia="Times New Roman" w:hAnsiTheme="majorBidi" w:cstheme="majorBidi"/>
          <w:sz w:val="24"/>
          <w:szCs w:val="24"/>
          <w:lang w:val="en" w:eastAsia="fr-FR"/>
        </w:rPr>
        <w:t xml:space="preserve">DREDD </w:t>
      </w:r>
      <w:r w:rsidRPr="009B56D7">
        <w:rPr>
          <w:rFonts w:asciiTheme="majorBidi" w:eastAsia="Times New Roman" w:hAnsiTheme="majorBidi" w:cstheme="majorBidi"/>
          <w:sz w:val="24"/>
          <w:szCs w:val="24"/>
          <w:lang w:val="en" w:eastAsia="fr-FR"/>
        </w:rPr>
        <w:t xml:space="preserve">teams to implement the project activities and the support of the 84 communities who are the project partners, the PMU recently used the support of NGOs operating in its area of intervention. After training 60 NGOs, the </w:t>
      </w:r>
      <w:r w:rsidRPr="009B56D7">
        <w:rPr>
          <w:rFonts w:asciiTheme="majorBidi" w:eastAsia="Times New Roman" w:hAnsiTheme="majorBidi" w:cstheme="majorBidi"/>
          <w:sz w:val="24"/>
          <w:szCs w:val="24"/>
          <w:lang w:val="en" w:eastAsia="fr-FR"/>
        </w:rPr>
        <w:lastRenderedPageBreak/>
        <w:t>commitment of 10 of them is in the process of being implemented (scheduled for March 2017). The intervention of selected NGOs will begin during the first quarter of 2017. This initiative requires close monitoring for effective intervention and sustained support. In this regard, the mission recommends to be confined to the villages already affected by the project that is 87 villages, where efforts must concentrate in order to have visible impacts.</w:t>
      </w:r>
    </w:p>
    <w:p w:rsidR="00046A86" w:rsidRPr="009B56D7" w:rsidRDefault="00046A86">
      <w:pPr>
        <w:spacing w:after="0" w:line="240" w:lineRule="auto"/>
        <w:jc w:val="both"/>
        <w:rPr>
          <w:rFonts w:asciiTheme="majorBidi" w:eastAsia="Times New Roman" w:hAnsiTheme="majorBidi" w:cstheme="majorBidi"/>
          <w:sz w:val="24"/>
          <w:szCs w:val="24"/>
          <w:lang w:val="en" w:eastAsia="fr-FR"/>
        </w:rPr>
      </w:pPr>
    </w:p>
    <w:p w:rsidR="007D243E" w:rsidRPr="009B56D7" w:rsidRDefault="004D09DD">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At mid-term, disbursements on Component 1 are relatively small and amount to 430,826 USD, or 26% of the total project cost. The acquisition of the 10 Vehicles and the office automation equipment are carried out relatively in time (March 2015) and made available to the field teams and the PMU. Training courses for more than 115 technicians at the central and regional level coming from the wide array of the technical services (Environment, Agriculture, Livestock, Hydraulics, Social Affairs, NGOs, etc.) were carried out during the period from March to July 2016. However, the decision to strengthen eight regional and local radio stations is on the verge of being finalized. An amount of 274,450 USD is foreseen, after budgetary revision, to finance this activity, which is 16% of the total budget of the component. This thoughtful option will begin in the course of 2017 as the first lessons begin to become visible.</w:t>
      </w:r>
    </w:p>
    <w:p w:rsidR="004D09DD" w:rsidRPr="009B56D7" w:rsidRDefault="004D09DD">
      <w:pPr>
        <w:spacing w:after="0" w:line="240" w:lineRule="auto"/>
        <w:jc w:val="both"/>
        <w:rPr>
          <w:rFonts w:asciiTheme="majorBidi" w:eastAsia="Times New Roman" w:hAnsiTheme="majorBidi" w:cstheme="majorBidi"/>
          <w:sz w:val="24"/>
          <w:szCs w:val="24"/>
          <w:lang w:val="en-US" w:eastAsia="fr-FR"/>
        </w:rPr>
      </w:pPr>
      <w:r w:rsidRPr="009B56D7">
        <w:rPr>
          <w:rFonts w:asciiTheme="majorBidi" w:eastAsia="Times New Roman" w:hAnsiTheme="majorBidi" w:cstheme="majorBidi"/>
          <w:sz w:val="24"/>
          <w:szCs w:val="24"/>
          <w:lang w:val="en" w:eastAsia="fr-FR"/>
        </w:rPr>
        <w:t>Already, a first contact with the national radio and the regional and local branches are made. Consultations are well advanced and a commitment is being made. It is important, however, to take into account certain measures that ensure the success of this collaborative activity, such as: (i) providing the necessary training for those concerned on aspects related to climate change and adaptation measures, food security and role of communities and organizational structures at the grassroots level; (Ii) being aware of the reality on the ground and visiting the project's achievements and (iii) supporting the necessary equipment.</w:t>
      </w:r>
    </w:p>
    <w:p w:rsidR="004D09DD" w:rsidRPr="009B56D7" w:rsidRDefault="004D09DD" w:rsidP="00D85B03">
      <w:pPr>
        <w:spacing w:after="160" w:line="259" w:lineRule="auto"/>
        <w:jc w:val="both"/>
        <w:rPr>
          <w:rFonts w:asciiTheme="majorBidi" w:eastAsiaTheme="minorHAnsi" w:hAnsiTheme="majorBidi" w:cstheme="majorBidi"/>
          <w:sz w:val="24"/>
          <w:szCs w:val="24"/>
          <w:lang w:val="en-US"/>
        </w:rPr>
      </w:pPr>
    </w:p>
    <w:p w:rsidR="00D85B03" w:rsidRPr="009B56D7" w:rsidRDefault="004D09DD">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Overall, out of the 07 interventions scheduled in component 1 of the project, 06 are committed and 02 actions are lagging behind in implementation (Community radios in addition to the implementation of an early warning system (</w:t>
      </w:r>
      <w:r w:rsidR="00790C6A">
        <w:rPr>
          <w:rFonts w:asciiTheme="majorBidi" w:eastAsia="Times New Roman" w:hAnsiTheme="majorBidi" w:cstheme="majorBidi"/>
          <w:sz w:val="24"/>
          <w:szCs w:val="24"/>
          <w:lang w:val="en" w:eastAsia="fr-FR"/>
        </w:rPr>
        <w:t>EWS</w:t>
      </w:r>
      <w:r w:rsidRPr="009B56D7">
        <w:rPr>
          <w:rFonts w:asciiTheme="majorBidi" w:eastAsia="Times New Roman" w:hAnsiTheme="majorBidi" w:cstheme="majorBidi"/>
          <w:sz w:val="24"/>
          <w:szCs w:val="24"/>
          <w:lang w:val="en" w:eastAsia="fr-FR"/>
        </w:rPr>
        <w:t>)). An initiative for setting up an EWS is under way with several partners. The project, for reasons of efficiency and synergy, must be part of this initiative and contacts are already established</w:t>
      </w:r>
      <w:r w:rsidR="00790C6A">
        <w:rPr>
          <w:rFonts w:asciiTheme="majorBidi" w:eastAsia="Times New Roman" w:hAnsiTheme="majorBidi" w:cstheme="majorBidi"/>
          <w:sz w:val="24"/>
          <w:szCs w:val="24"/>
          <w:lang w:val="en" w:eastAsia="fr-FR"/>
        </w:rPr>
        <w:t>.</w:t>
      </w:r>
    </w:p>
    <w:p w:rsidR="007D243E" w:rsidRPr="009B56D7" w:rsidRDefault="007D243E" w:rsidP="00D85B03">
      <w:pPr>
        <w:spacing w:after="0" w:line="240" w:lineRule="auto"/>
        <w:jc w:val="both"/>
        <w:rPr>
          <w:rFonts w:asciiTheme="majorBidi" w:eastAsia="Times New Roman" w:hAnsiTheme="majorBidi" w:cstheme="majorBidi"/>
          <w:sz w:val="24"/>
          <w:szCs w:val="24"/>
          <w:lang w:val="en" w:eastAsia="fr-FR"/>
        </w:rPr>
      </w:pPr>
    </w:p>
    <w:p w:rsidR="007D243E" w:rsidRPr="009B56D7" w:rsidRDefault="007D243E" w:rsidP="00D85B03">
      <w:pPr>
        <w:spacing w:after="0" w:line="240" w:lineRule="auto"/>
        <w:jc w:val="both"/>
        <w:rPr>
          <w:rFonts w:asciiTheme="majorBidi" w:eastAsia="Times New Roman" w:hAnsiTheme="majorBidi" w:cstheme="majorBidi"/>
          <w:b/>
          <w:bCs/>
          <w:sz w:val="24"/>
          <w:szCs w:val="24"/>
          <w:lang w:val="en" w:eastAsia="fr-FR"/>
        </w:rPr>
      </w:pPr>
    </w:p>
    <w:p w:rsidR="007D243E" w:rsidRPr="009B56D7" w:rsidRDefault="007D243E">
      <w:pPr>
        <w:spacing w:after="160" w:line="259" w:lineRule="auto"/>
        <w:rPr>
          <w:rFonts w:asciiTheme="majorBidi" w:eastAsia="Times New Roman" w:hAnsiTheme="majorBidi" w:cstheme="majorBidi"/>
          <w:b/>
          <w:bCs/>
          <w:sz w:val="24"/>
          <w:szCs w:val="24"/>
          <w:lang w:val="en" w:eastAsia="fr-FR"/>
        </w:rPr>
      </w:pPr>
      <w:r w:rsidRPr="009B56D7">
        <w:rPr>
          <w:rFonts w:asciiTheme="majorBidi" w:eastAsia="Times New Roman" w:hAnsiTheme="majorBidi" w:cstheme="majorBidi"/>
          <w:b/>
          <w:bCs/>
          <w:sz w:val="24"/>
          <w:szCs w:val="24"/>
          <w:lang w:val="en" w:eastAsia="fr-FR"/>
        </w:rPr>
        <w:br w:type="page"/>
      </w:r>
    </w:p>
    <w:p w:rsidR="004D09DD" w:rsidRPr="00B75E35" w:rsidRDefault="004D09DD" w:rsidP="00B75E35">
      <w:pPr>
        <w:pStyle w:val="Heading2"/>
        <w:ind w:left="708"/>
        <w:rPr>
          <w:rFonts w:asciiTheme="majorBidi" w:hAnsiTheme="majorBidi"/>
          <w:b/>
          <w:bCs/>
          <w:sz w:val="24"/>
          <w:szCs w:val="24"/>
          <w:lang w:val="en"/>
        </w:rPr>
      </w:pPr>
      <w:bookmarkStart w:id="24" w:name="_Toc490205756"/>
      <w:r w:rsidRPr="00B75E35">
        <w:rPr>
          <w:rFonts w:asciiTheme="majorBidi" w:hAnsiTheme="majorBidi"/>
          <w:b/>
          <w:bCs/>
          <w:color w:val="auto"/>
          <w:sz w:val="24"/>
          <w:szCs w:val="24"/>
          <w:lang w:val="en"/>
        </w:rPr>
        <w:lastRenderedPageBreak/>
        <w:t>III.2. Component 2: Design and implementation of concrete adaptation measures identified through community-based adaptation planning to combat desertification and land degradation. (2,522,100 USD)</w:t>
      </w:r>
      <w:bookmarkEnd w:id="24"/>
    </w:p>
    <w:p w:rsidR="007D243E" w:rsidRPr="009B56D7" w:rsidRDefault="007D243E" w:rsidP="00D85B03">
      <w:pPr>
        <w:spacing w:after="0" w:line="240" w:lineRule="auto"/>
        <w:jc w:val="both"/>
        <w:rPr>
          <w:rFonts w:asciiTheme="majorBidi" w:eastAsia="Times New Roman" w:hAnsiTheme="majorBidi" w:cstheme="majorBidi"/>
          <w:b/>
          <w:bCs/>
          <w:sz w:val="24"/>
          <w:szCs w:val="24"/>
          <w:lang w:val="en" w:eastAsia="fr-FR"/>
        </w:rPr>
      </w:pPr>
    </w:p>
    <w:p w:rsidR="00D85B03" w:rsidRPr="009B56D7" w:rsidRDefault="004D09DD" w:rsidP="00D85B03">
      <w:pPr>
        <w:spacing w:after="0" w:line="240" w:lineRule="auto"/>
        <w:jc w:val="both"/>
        <w:rPr>
          <w:rFonts w:asciiTheme="majorBidi" w:eastAsia="Times New Roman" w:hAnsiTheme="majorBidi" w:cstheme="majorBidi"/>
          <w:b/>
          <w:bCs/>
          <w:i/>
          <w:iCs/>
          <w:sz w:val="24"/>
          <w:szCs w:val="24"/>
          <w:lang w:val="en" w:eastAsia="fr-FR"/>
        </w:rPr>
      </w:pPr>
      <w:r w:rsidRPr="009B56D7">
        <w:rPr>
          <w:rFonts w:asciiTheme="majorBidi" w:eastAsia="Times New Roman" w:hAnsiTheme="majorBidi" w:cstheme="majorBidi"/>
          <w:b/>
          <w:bCs/>
          <w:i/>
          <w:iCs/>
          <w:sz w:val="24"/>
          <w:szCs w:val="24"/>
          <w:lang w:val="en" w:eastAsia="fr-FR"/>
        </w:rPr>
        <w:t>Performance: Moderately Satisfactory</w:t>
      </w:r>
    </w:p>
    <w:p w:rsidR="007D243E" w:rsidRPr="009B56D7" w:rsidRDefault="007D243E" w:rsidP="00D85B03">
      <w:pPr>
        <w:spacing w:after="0" w:line="240" w:lineRule="auto"/>
        <w:jc w:val="both"/>
        <w:rPr>
          <w:rFonts w:asciiTheme="majorBidi" w:eastAsia="Times New Roman" w:hAnsiTheme="majorBidi" w:cstheme="majorBidi"/>
          <w:sz w:val="24"/>
          <w:szCs w:val="24"/>
          <w:lang w:val="en" w:eastAsia="fr-FR"/>
        </w:rPr>
      </w:pPr>
    </w:p>
    <w:p w:rsidR="007D243E" w:rsidRPr="009B56D7" w:rsidRDefault="004D09DD" w:rsidP="00D85B03">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As of today, the achievements under this component 2 are highly contrasted and include: (i) 310 ha of dune-fixing work, representing 15% of the work originally planned by the project; (Ii) 950 ha for protection of vulnerable areas (63% of project forecasts); (Iii) 177 ha of village reforestation (12% of project forecasts) and (iv) 280 ha of water and soil conservation work, site studies completed and tender launched 42% of project forecasts. All these developments are decided and carried out with the participation and the involvement of the populations of the concerned villages. With the experience gained by both the project team and the partner communities, the pace of implementation will accelerate from the current year onwards.</w:t>
      </w:r>
    </w:p>
    <w:p w:rsidR="007D243E" w:rsidRPr="009B56D7" w:rsidRDefault="007D243E" w:rsidP="00D85B03">
      <w:pPr>
        <w:spacing w:after="0" w:line="240" w:lineRule="auto"/>
        <w:jc w:val="both"/>
        <w:rPr>
          <w:rFonts w:asciiTheme="majorBidi" w:eastAsia="Times New Roman" w:hAnsiTheme="majorBidi" w:cstheme="majorBidi"/>
          <w:sz w:val="24"/>
          <w:szCs w:val="24"/>
          <w:lang w:val="en" w:eastAsia="fr-FR"/>
        </w:rPr>
      </w:pPr>
    </w:p>
    <w:p w:rsidR="007D243E" w:rsidRPr="009B56D7" w:rsidRDefault="004D09DD" w:rsidP="00D85B03">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It should be noted that the village plantations are delicate and that the choice of sites must be meticulously conducted to avoid failures of success of the plants and respect the exploitation regulations. The analysis of the experiences of other initiatives should be considered in order to minimize the slippage. These fears partly explain the low mid-term completion rate of this activity programmed by the project. Its start-up, in parallel with the construction of the improved stoves, is useful with the support of a process of awareness and supervision.</w:t>
      </w:r>
    </w:p>
    <w:p w:rsidR="007D243E" w:rsidRPr="009B56D7" w:rsidRDefault="007D243E" w:rsidP="00D85B03">
      <w:pPr>
        <w:spacing w:after="0" w:line="240" w:lineRule="auto"/>
        <w:jc w:val="both"/>
        <w:rPr>
          <w:rFonts w:asciiTheme="majorBidi" w:eastAsia="Times New Roman" w:hAnsiTheme="majorBidi" w:cstheme="majorBidi"/>
          <w:sz w:val="24"/>
          <w:szCs w:val="24"/>
          <w:lang w:val="en" w:eastAsia="fr-FR"/>
        </w:rPr>
      </w:pPr>
    </w:p>
    <w:p w:rsidR="004D09DD" w:rsidRPr="009B56D7" w:rsidRDefault="004D09DD" w:rsidP="00D85B03">
      <w:pPr>
        <w:spacing w:after="0" w:line="240" w:lineRule="auto"/>
        <w:jc w:val="both"/>
        <w:rPr>
          <w:rFonts w:asciiTheme="majorBidi" w:eastAsia="Times New Roman" w:hAnsiTheme="majorBidi" w:cstheme="majorBidi"/>
          <w:sz w:val="24"/>
          <w:szCs w:val="24"/>
          <w:lang w:val="en-US" w:eastAsia="fr-FR"/>
        </w:rPr>
      </w:pPr>
      <w:r w:rsidRPr="009B56D7">
        <w:rPr>
          <w:rFonts w:asciiTheme="majorBidi" w:eastAsia="Times New Roman" w:hAnsiTheme="majorBidi" w:cstheme="majorBidi"/>
          <w:sz w:val="24"/>
          <w:szCs w:val="24"/>
          <w:lang w:val="en" w:eastAsia="fr-FR"/>
        </w:rPr>
        <w:t>The planning of water and soil conservation works on certain wildfire fighting and plantations ensures a better integration of the installations undertaken and would make the achievements more effective. The cumulative achievements compared to the project forecasts are illustrated in the following figure:</w:t>
      </w:r>
    </w:p>
    <w:p w:rsidR="004D09DD" w:rsidRPr="009B56D7" w:rsidRDefault="004D09DD" w:rsidP="00D85B03">
      <w:pPr>
        <w:spacing w:after="160" w:line="259" w:lineRule="auto"/>
        <w:jc w:val="both"/>
        <w:rPr>
          <w:rFonts w:asciiTheme="majorBidi" w:eastAsiaTheme="minorHAnsi" w:hAnsiTheme="majorBidi" w:cstheme="majorBidi"/>
          <w:sz w:val="24"/>
          <w:szCs w:val="24"/>
          <w:lang w:val="en-US"/>
        </w:rPr>
      </w:pPr>
    </w:p>
    <w:p w:rsidR="004D09DD" w:rsidRPr="009B56D7" w:rsidRDefault="004D09DD" w:rsidP="004D09DD">
      <w:pPr>
        <w:spacing w:after="160" w:line="259" w:lineRule="auto"/>
        <w:rPr>
          <w:rFonts w:asciiTheme="majorBidi" w:eastAsiaTheme="minorHAnsi" w:hAnsiTheme="majorBidi" w:cstheme="majorBidi"/>
          <w:sz w:val="24"/>
          <w:szCs w:val="24"/>
          <w:lang w:val="en-US"/>
        </w:rPr>
      </w:pPr>
      <w:r w:rsidRPr="00B75E35">
        <w:rPr>
          <w:rFonts w:asciiTheme="majorBidi" w:eastAsiaTheme="minorHAnsi" w:hAnsiTheme="majorBidi" w:cstheme="majorBidi"/>
          <w:b/>
          <w:noProof/>
          <w:sz w:val="24"/>
          <w:szCs w:val="24"/>
          <w:lang w:val="en-US"/>
        </w:rPr>
        <mc:AlternateContent>
          <mc:Choice Requires="wps">
            <w:drawing>
              <wp:anchor distT="0" distB="0" distL="114300" distR="114300" simplePos="0" relativeHeight="251686912" behindDoc="0" locked="0" layoutInCell="1" allowOverlap="1" wp14:anchorId="1ECC21A2" wp14:editId="1833056B">
                <wp:simplePos x="0" y="0"/>
                <wp:positionH relativeFrom="column">
                  <wp:posOffset>2554605</wp:posOffset>
                </wp:positionH>
                <wp:positionV relativeFrom="paragraph">
                  <wp:posOffset>3545205</wp:posOffset>
                </wp:positionV>
                <wp:extent cx="774700" cy="203200"/>
                <wp:effectExtent l="0" t="0" r="25400" b="25400"/>
                <wp:wrapNone/>
                <wp:docPr id="357" name="Zone de texte 357"/>
                <wp:cNvGraphicFramePr/>
                <a:graphic xmlns:a="http://schemas.openxmlformats.org/drawingml/2006/main">
                  <a:graphicData uri="http://schemas.microsoft.com/office/word/2010/wordprocessingShape">
                    <wps:wsp>
                      <wps:cNvSpPr txBox="1"/>
                      <wps:spPr>
                        <a:xfrm>
                          <a:off x="0" y="0"/>
                          <a:ext cx="774700" cy="203200"/>
                        </a:xfrm>
                        <a:prstGeom prst="rect">
                          <a:avLst/>
                        </a:prstGeom>
                        <a:solidFill>
                          <a:srgbClr val="ED7D31"/>
                        </a:solidFill>
                        <a:ln w="6350">
                          <a:solidFill>
                            <a:prstClr val="black"/>
                          </a:solidFill>
                        </a:ln>
                        <a:effectLst/>
                      </wps:spPr>
                      <wps:txbx>
                        <w:txbxContent>
                          <w:p w:rsidR="00790C6A" w:rsidRPr="00D55427" w:rsidRDefault="00790C6A" w:rsidP="004D09DD">
                            <w:pPr>
                              <w:rPr>
                                <w:sz w:val="16"/>
                                <w:szCs w:val="16"/>
                              </w:rPr>
                            </w:pPr>
                            <w:r w:rsidRPr="00D55427">
                              <w:rPr>
                                <w:sz w:val="16"/>
                                <w:szCs w:val="16"/>
                              </w:rPr>
                              <w:t>Achievement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C21A2" id="Zone de texte 357" o:spid="_x0000_s1048" type="#_x0000_t202" style="position:absolute;margin-left:201.15pt;margin-top:279.15pt;width:61pt;height:1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" fillcolor="#ed7d31" strokeweight=".5pt">
                <v:textbox>
                  <w:txbxContent>
                    <w:p w:rsidR="00790C6A" w:rsidRPr="00D55427" w:rsidRDefault="00790C6A" w:rsidP="004D09DD">
                      <w:pPr>
                        <w:rPr>
                          <w:sz w:val="16"/>
                          <w:szCs w:val="16"/>
                        </w:rPr>
                      </w:pPr>
                      <w:r w:rsidRPr="00D55427">
                        <w:rPr>
                          <w:sz w:val="16"/>
                          <w:szCs w:val="16"/>
                        </w:rPr>
                        <w:t>Achievement</w:t>
                      </w:r>
                    </w:p>
                  </w:txbxContent>
                </v:textbox>
              </v:shape>
            </w:pict>
          </mc:Fallback>
        </mc:AlternateContent>
      </w:r>
      <w:r w:rsidRPr="00B75E35">
        <w:rPr>
          <w:rFonts w:asciiTheme="majorBidi" w:eastAsiaTheme="minorHAnsi" w:hAnsiTheme="majorBidi" w:cstheme="majorBidi"/>
          <w:b/>
          <w:noProof/>
          <w:sz w:val="24"/>
          <w:szCs w:val="24"/>
          <w:lang w:val="en-US"/>
        </w:rPr>
        <mc:AlternateContent>
          <mc:Choice Requires="wps">
            <w:drawing>
              <wp:anchor distT="0" distB="0" distL="114300" distR="114300" simplePos="0" relativeHeight="251685888" behindDoc="0" locked="0" layoutInCell="1" allowOverlap="1" wp14:anchorId="78638ADF" wp14:editId="1DD38546">
                <wp:simplePos x="0" y="0"/>
                <wp:positionH relativeFrom="column">
                  <wp:posOffset>2040255</wp:posOffset>
                </wp:positionH>
                <wp:positionV relativeFrom="paragraph">
                  <wp:posOffset>3545205</wp:posOffset>
                </wp:positionV>
                <wp:extent cx="482600" cy="203200"/>
                <wp:effectExtent l="0" t="0" r="12700" b="25400"/>
                <wp:wrapNone/>
                <wp:docPr id="356" name="Zone de texte 356"/>
                <wp:cNvGraphicFramePr/>
                <a:graphic xmlns:a="http://schemas.openxmlformats.org/drawingml/2006/main">
                  <a:graphicData uri="http://schemas.microsoft.com/office/word/2010/wordprocessingShape">
                    <wps:wsp>
                      <wps:cNvSpPr txBox="1"/>
                      <wps:spPr>
                        <a:xfrm>
                          <a:off x="0" y="0"/>
                          <a:ext cx="482600" cy="203200"/>
                        </a:xfrm>
                        <a:prstGeom prst="rect">
                          <a:avLst/>
                        </a:prstGeom>
                        <a:solidFill>
                          <a:srgbClr val="5B9BD5"/>
                        </a:solidFill>
                        <a:ln w="6350">
                          <a:solidFill>
                            <a:prstClr val="black"/>
                          </a:solidFill>
                        </a:ln>
                        <a:effectLst/>
                      </wps:spPr>
                      <wps:txbx>
                        <w:txbxContent>
                          <w:p w:rsidR="00790C6A" w:rsidRPr="00D55427" w:rsidRDefault="00790C6A" w:rsidP="004D09DD">
                            <w:pPr>
                              <w:rPr>
                                <w:sz w:val="16"/>
                                <w:szCs w:val="16"/>
                              </w:rPr>
                            </w:pPr>
                            <w:r w:rsidRPr="00D55427">
                              <w:rPr>
                                <w:sz w:val="16"/>
                                <w:szCs w:val="16"/>
                              </w:rPr>
                              <w:t>Target</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38ADF" id="Zone de texte 356" o:spid="_x0000_s1049" type="#_x0000_t202" style="position:absolute;margin-left:160.65pt;margin-top:279.15pt;width:38pt;height: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" fillcolor="#5b9bd5" strokeweight=".5pt">
                <v:textbox>
                  <w:txbxContent>
                    <w:p w:rsidR="00790C6A" w:rsidRPr="00D55427" w:rsidRDefault="00790C6A" w:rsidP="004D09DD">
                      <w:pPr>
                        <w:rPr>
                          <w:sz w:val="16"/>
                          <w:szCs w:val="16"/>
                        </w:rPr>
                      </w:pPr>
                      <w:r w:rsidRPr="00D55427">
                        <w:rPr>
                          <w:sz w:val="16"/>
                          <w:szCs w:val="16"/>
                        </w:rPr>
                        <w:t>Target</w:t>
                      </w:r>
                      <w:r>
                        <w:rPr>
                          <w:sz w:val="16"/>
                          <w:szCs w:val="16"/>
                        </w:rPr>
                        <w:t xml:space="preserve">  </w:t>
                      </w:r>
                    </w:p>
                  </w:txbxContent>
                </v:textbox>
              </v:shape>
            </w:pict>
          </mc:Fallback>
        </mc:AlternateContent>
      </w:r>
      <w:r w:rsidRPr="00B75E35">
        <w:rPr>
          <w:rFonts w:asciiTheme="majorBidi" w:eastAsiaTheme="minorHAnsi" w:hAnsiTheme="majorBidi" w:cstheme="majorBidi"/>
          <w:b/>
          <w:noProof/>
          <w:sz w:val="24"/>
          <w:szCs w:val="24"/>
          <w:lang w:val="en-US"/>
        </w:rPr>
        <mc:AlternateContent>
          <mc:Choice Requires="wps">
            <w:drawing>
              <wp:anchor distT="0" distB="0" distL="114300" distR="114300" simplePos="0" relativeHeight="251683840" behindDoc="0" locked="0" layoutInCell="1" allowOverlap="1" wp14:anchorId="56AC966F" wp14:editId="36140F85">
                <wp:simplePos x="0" y="0"/>
                <wp:positionH relativeFrom="column">
                  <wp:posOffset>2732405</wp:posOffset>
                </wp:positionH>
                <wp:positionV relativeFrom="paragraph">
                  <wp:posOffset>3126105</wp:posOffset>
                </wp:positionV>
                <wp:extent cx="1187450" cy="381000"/>
                <wp:effectExtent l="0" t="0" r="12700" b="19050"/>
                <wp:wrapNone/>
                <wp:docPr id="29" name="Zone de texte 29"/>
                <wp:cNvGraphicFramePr/>
                <a:graphic xmlns:a="http://schemas.openxmlformats.org/drawingml/2006/main">
                  <a:graphicData uri="http://schemas.microsoft.com/office/word/2010/wordprocessingShape">
                    <wps:wsp>
                      <wps:cNvSpPr txBox="1"/>
                      <wps:spPr>
                        <a:xfrm>
                          <a:off x="0" y="0"/>
                          <a:ext cx="1187450" cy="381000"/>
                        </a:xfrm>
                        <a:prstGeom prst="rect">
                          <a:avLst/>
                        </a:prstGeom>
                        <a:solidFill>
                          <a:srgbClr val="A5A5A5"/>
                        </a:solidFill>
                        <a:ln w="6350">
                          <a:solidFill>
                            <a:prstClr val="black"/>
                          </a:solidFill>
                        </a:ln>
                        <a:effectLst/>
                      </wps:spPr>
                      <wps:txbx>
                        <w:txbxContent>
                          <w:p w:rsidR="00790C6A" w:rsidRPr="0033070D" w:rsidRDefault="00790C6A" w:rsidP="004D09DD">
                            <w:pPr>
                              <w:rPr>
                                <w:sz w:val="16"/>
                                <w:szCs w:val="16"/>
                              </w:rPr>
                            </w:pPr>
                            <w:r w:rsidRPr="0033070D">
                              <w:rPr>
                                <w:sz w:val="16"/>
                                <w:szCs w:val="16"/>
                              </w:rPr>
                              <w:t>Village reforestation (ha)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C966F" id="Zone de texte 29" o:spid="_x0000_s1050" type="#_x0000_t202" style="position:absolute;margin-left:215.15pt;margin-top:246.15pt;width:93.5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" fillcolor="#a5a5a5" strokeweight=".5pt">
                <v:textbox>
                  <w:txbxContent>
                    <w:p w:rsidR="00790C6A" w:rsidRPr="0033070D" w:rsidRDefault="00790C6A" w:rsidP="004D09DD">
                      <w:pPr>
                        <w:rPr>
                          <w:sz w:val="16"/>
                          <w:szCs w:val="16"/>
                        </w:rPr>
                      </w:pPr>
                      <w:r w:rsidRPr="0033070D">
                        <w:rPr>
                          <w:sz w:val="16"/>
                          <w:szCs w:val="16"/>
                        </w:rPr>
                        <w:t>Village reforestation (ha)</w:t>
                      </w:r>
                    </w:p>
                  </w:txbxContent>
                </v:textbox>
              </v:shape>
            </w:pict>
          </mc:Fallback>
        </mc:AlternateContent>
      </w:r>
      <w:r w:rsidRPr="00B75E35">
        <w:rPr>
          <w:rFonts w:asciiTheme="majorBidi" w:eastAsiaTheme="minorHAnsi" w:hAnsiTheme="majorBidi" w:cstheme="majorBidi"/>
          <w:b/>
          <w:noProof/>
          <w:sz w:val="24"/>
          <w:szCs w:val="24"/>
          <w:lang w:val="en-US"/>
        </w:rPr>
        <mc:AlternateContent>
          <mc:Choice Requires="wps">
            <w:drawing>
              <wp:anchor distT="0" distB="0" distL="114300" distR="114300" simplePos="0" relativeHeight="251684864" behindDoc="0" locked="0" layoutInCell="1" allowOverlap="1" wp14:anchorId="3AA42A13" wp14:editId="46EEDCB0">
                <wp:simplePos x="0" y="0"/>
                <wp:positionH relativeFrom="column">
                  <wp:posOffset>3996055</wp:posOffset>
                </wp:positionH>
                <wp:positionV relativeFrom="paragraph">
                  <wp:posOffset>3126105</wp:posOffset>
                </wp:positionV>
                <wp:extent cx="1225550" cy="381000"/>
                <wp:effectExtent l="0" t="0" r="12700" b="19050"/>
                <wp:wrapNone/>
                <wp:docPr id="30" name="Zone de texte 30"/>
                <wp:cNvGraphicFramePr/>
                <a:graphic xmlns:a="http://schemas.openxmlformats.org/drawingml/2006/main">
                  <a:graphicData uri="http://schemas.microsoft.com/office/word/2010/wordprocessingShape">
                    <wps:wsp>
                      <wps:cNvSpPr txBox="1"/>
                      <wps:spPr>
                        <a:xfrm>
                          <a:off x="0" y="0"/>
                          <a:ext cx="1225550" cy="381000"/>
                        </a:xfrm>
                        <a:prstGeom prst="rect">
                          <a:avLst/>
                        </a:prstGeom>
                        <a:solidFill>
                          <a:srgbClr val="A5A5A5"/>
                        </a:solidFill>
                        <a:ln w="6350">
                          <a:solidFill>
                            <a:prstClr val="black"/>
                          </a:solidFill>
                        </a:ln>
                        <a:effectLst/>
                      </wps:spPr>
                      <wps:txbx>
                        <w:txbxContent>
                          <w:p w:rsidR="00790C6A" w:rsidRPr="0033070D" w:rsidRDefault="00790C6A" w:rsidP="004D09DD">
                            <w:pPr>
                              <w:spacing w:after="0"/>
                              <w:rPr>
                                <w:sz w:val="16"/>
                                <w:szCs w:val="16"/>
                                <w:lang w:val="en-US"/>
                              </w:rPr>
                            </w:pPr>
                            <w:r w:rsidRPr="0033070D">
                              <w:rPr>
                                <w:sz w:val="16"/>
                                <w:szCs w:val="16"/>
                                <w:lang w:val="en-US"/>
                              </w:rPr>
                              <w:t>Water and soil conservation work (ha)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42A13" id="Zone de texte 30" o:spid="_x0000_s1051" type="#_x0000_t202" style="position:absolute;margin-left:314.65pt;margin-top:246.15pt;width:96.5pt;height:3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" fillcolor="#a5a5a5" strokeweight=".5pt">
                <v:textbox>
                  <w:txbxContent>
                    <w:p w:rsidR="00790C6A" w:rsidRPr="0033070D" w:rsidRDefault="00790C6A" w:rsidP="004D09DD">
                      <w:pPr>
                        <w:spacing w:after="0"/>
                        <w:rPr>
                          <w:sz w:val="16"/>
                          <w:szCs w:val="16"/>
                          <w:lang w:val="en-US"/>
                        </w:rPr>
                      </w:pPr>
                      <w:r w:rsidRPr="0033070D">
                        <w:rPr>
                          <w:sz w:val="16"/>
                          <w:szCs w:val="16"/>
                          <w:lang w:val="en-US"/>
                        </w:rPr>
                        <w:t>Water and soil conservation work (ha)</w:t>
                      </w:r>
                    </w:p>
                  </w:txbxContent>
                </v:textbox>
              </v:shape>
            </w:pict>
          </mc:Fallback>
        </mc:AlternateContent>
      </w:r>
      <w:r w:rsidRPr="00B75E35">
        <w:rPr>
          <w:rFonts w:asciiTheme="majorBidi" w:eastAsiaTheme="minorHAnsi" w:hAnsiTheme="majorBidi" w:cstheme="majorBidi"/>
          <w:b/>
          <w:noProof/>
          <w:sz w:val="24"/>
          <w:szCs w:val="24"/>
          <w:lang w:val="en-US"/>
        </w:rPr>
        <mc:AlternateContent>
          <mc:Choice Requires="wps">
            <w:drawing>
              <wp:anchor distT="0" distB="0" distL="114300" distR="114300" simplePos="0" relativeHeight="251682816" behindDoc="0" locked="0" layoutInCell="1" allowOverlap="1" wp14:anchorId="54953835" wp14:editId="7B9A3526">
                <wp:simplePos x="0" y="0"/>
                <wp:positionH relativeFrom="column">
                  <wp:posOffset>1564005</wp:posOffset>
                </wp:positionH>
                <wp:positionV relativeFrom="paragraph">
                  <wp:posOffset>3157855</wp:posOffset>
                </wp:positionV>
                <wp:extent cx="1079500" cy="349250"/>
                <wp:effectExtent l="0" t="0" r="25400" b="12700"/>
                <wp:wrapNone/>
                <wp:docPr id="28" name="Zone de texte 28"/>
                <wp:cNvGraphicFramePr/>
                <a:graphic xmlns:a="http://schemas.openxmlformats.org/drawingml/2006/main">
                  <a:graphicData uri="http://schemas.microsoft.com/office/word/2010/wordprocessingShape">
                    <wps:wsp>
                      <wps:cNvSpPr txBox="1"/>
                      <wps:spPr>
                        <a:xfrm>
                          <a:off x="0" y="0"/>
                          <a:ext cx="1079500" cy="349250"/>
                        </a:xfrm>
                        <a:prstGeom prst="rect">
                          <a:avLst/>
                        </a:prstGeom>
                        <a:solidFill>
                          <a:srgbClr val="A5A5A5"/>
                        </a:solidFill>
                        <a:ln w="6350">
                          <a:solidFill>
                            <a:prstClr val="black"/>
                          </a:solidFill>
                        </a:ln>
                        <a:effectLst/>
                      </wps:spPr>
                      <wps:txbx>
                        <w:txbxContent>
                          <w:p w:rsidR="00790C6A" w:rsidRPr="0033070D" w:rsidRDefault="00790C6A" w:rsidP="004D09DD">
                            <w:pPr>
                              <w:spacing w:after="0"/>
                              <w:rPr>
                                <w:lang w:val="en-US"/>
                              </w:rPr>
                            </w:pPr>
                            <w:r w:rsidRPr="0033070D">
                              <w:rPr>
                                <w:sz w:val="16"/>
                                <w:szCs w:val="16"/>
                                <w:lang w:val="en-US"/>
                              </w:rPr>
                              <w:t>Protection of vulnerable</w:t>
                            </w:r>
                            <w:r w:rsidRPr="0033070D">
                              <w:rPr>
                                <w:lang w:val="en-US"/>
                              </w:rPr>
                              <w:t xml:space="preserve"> </w:t>
                            </w:r>
                            <w:r w:rsidRPr="0033070D">
                              <w:rPr>
                                <w:sz w:val="16"/>
                                <w:szCs w:val="16"/>
                                <w:lang w:val="en-US"/>
                              </w:rPr>
                              <w:t>areas (ha)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53835" id="Zone de texte 28" o:spid="_x0000_s1052" type="#_x0000_t202" style="position:absolute;margin-left:123.15pt;margin-top:248.65pt;width:85pt;height: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" fillcolor="#a5a5a5" strokeweight=".5pt">
                <v:textbox>
                  <w:txbxContent>
                    <w:p w:rsidR="00790C6A" w:rsidRPr="0033070D" w:rsidRDefault="00790C6A" w:rsidP="004D09DD">
                      <w:pPr>
                        <w:spacing w:after="0"/>
                        <w:rPr>
                          <w:lang w:val="en-US"/>
                        </w:rPr>
                      </w:pPr>
                      <w:r w:rsidRPr="0033070D">
                        <w:rPr>
                          <w:sz w:val="16"/>
                          <w:szCs w:val="16"/>
                          <w:lang w:val="en-US"/>
                        </w:rPr>
                        <w:t>Protection of vulnerable</w:t>
                      </w:r>
                      <w:r w:rsidRPr="0033070D">
                        <w:rPr>
                          <w:lang w:val="en-US"/>
                        </w:rPr>
                        <w:t xml:space="preserve"> </w:t>
                      </w:r>
                      <w:r w:rsidRPr="0033070D">
                        <w:rPr>
                          <w:sz w:val="16"/>
                          <w:szCs w:val="16"/>
                          <w:lang w:val="en-US"/>
                        </w:rPr>
                        <w:t>areas (ha)</w:t>
                      </w:r>
                    </w:p>
                  </w:txbxContent>
                </v:textbox>
              </v:shape>
            </w:pict>
          </mc:Fallback>
        </mc:AlternateContent>
      </w:r>
      <w:r w:rsidRPr="00B75E35">
        <w:rPr>
          <w:rFonts w:asciiTheme="majorBidi" w:eastAsiaTheme="minorHAnsi" w:hAnsiTheme="majorBidi" w:cstheme="majorBidi"/>
          <w:b/>
          <w:noProof/>
          <w:sz w:val="24"/>
          <w:szCs w:val="24"/>
          <w:lang w:val="en-US"/>
        </w:rPr>
        <mc:AlternateContent>
          <mc:Choice Requires="wps">
            <w:drawing>
              <wp:anchor distT="0" distB="0" distL="114300" distR="114300" simplePos="0" relativeHeight="251681792" behindDoc="0" locked="0" layoutInCell="1" allowOverlap="1" wp14:anchorId="65F5E239" wp14:editId="24F48272">
                <wp:simplePos x="0" y="0"/>
                <wp:positionH relativeFrom="column">
                  <wp:posOffset>382905</wp:posOffset>
                </wp:positionH>
                <wp:positionV relativeFrom="paragraph">
                  <wp:posOffset>3189605</wp:posOffset>
                </wp:positionV>
                <wp:extent cx="1149350" cy="317500"/>
                <wp:effectExtent l="0" t="0" r="12700" b="25400"/>
                <wp:wrapNone/>
                <wp:docPr id="27" name="Zone de texte 27"/>
                <wp:cNvGraphicFramePr/>
                <a:graphic xmlns:a="http://schemas.openxmlformats.org/drawingml/2006/main">
                  <a:graphicData uri="http://schemas.microsoft.com/office/word/2010/wordprocessingShape">
                    <wps:wsp>
                      <wps:cNvSpPr txBox="1"/>
                      <wps:spPr>
                        <a:xfrm>
                          <a:off x="0" y="0"/>
                          <a:ext cx="1149350" cy="317500"/>
                        </a:xfrm>
                        <a:prstGeom prst="rect">
                          <a:avLst/>
                        </a:prstGeom>
                        <a:solidFill>
                          <a:srgbClr val="A5A5A5"/>
                        </a:solidFill>
                        <a:ln w="6350">
                          <a:solidFill>
                            <a:prstClr val="black"/>
                          </a:solidFill>
                        </a:ln>
                        <a:effectLst/>
                      </wps:spPr>
                      <wps:txbx>
                        <w:txbxContent>
                          <w:p w:rsidR="00790C6A" w:rsidRPr="00F1066E" w:rsidRDefault="00790C6A" w:rsidP="004D09DD">
                            <w:pPr>
                              <w:rPr>
                                <w:sz w:val="16"/>
                                <w:szCs w:val="16"/>
                              </w:rPr>
                            </w:pPr>
                            <w:r>
                              <w:rPr>
                                <w:sz w:val="16"/>
                                <w:szCs w:val="16"/>
                              </w:rPr>
                              <w:t xml:space="preserve">Dunes </w:t>
                            </w:r>
                            <w:r w:rsidRPr="00F1066E">
                              <w:rPr>
                                <w:sz w:val="16"/>
                                <w:szCs w:val="16"/>
                              </w:rPr>
                              <w:t>fixation</w:t>
                            </w:r>
                            <w:r>
                              <w:rPr>
                                <w:sz w:val="16"/>
                                <w:szCs w:val="16"/>
                              </w:rPr>
                              <w:t xml:space="preserve"> (ha)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5E239" id="Zone de texte 27" o:spid="_x0000_s1053" type="#_x0000_t202" style="position:absolute;margin-left:30.15pt;margin-top:251.15pt;width:90.5pt;height: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" fillcolor="#a5a5a5" strokeweight=".5pt">
                <v:textbox>
                  <w:txbxContent>
                    <w:p w:rsidR="00790C6A" w:rsidRPr="00F1066E" w:rsidRDefault="00790C6A" w:rsidP="004D09DD">
                      <w:pPr>
                        <w:rPr>
                          <w:sz w:val="16"/>
                          <w:szCs w:val="16"/>
                        </w:rPr>
                      </w:pPr>
                      <w:r>
                        <w:rPr>
                          <w:sz w:val="16"/>
                          <w:szCs w:val="16"/>
                        </w:rPr>
                        <w:t xml:space="preserve">Dunes </w:t>
                      </w:r>
                      <w:r w:rsidRPr="00F1066E">
                        <w:rPr>
                          <w:sz w:val="16"/>
                          <w:szCs w:val="16"/>
                        </w:rPr>
                        <w:t>fixation</w:t>
                      </w:r>
                      <w:r>
                        <w:rPr>
                          <w:sz w:val="16"/>
                          <w:szCs w:val="16"/>
                        </w:rPr>
                        <w:t xml:space="preserve"> (ha)</w:t>
                      </w:r>
                    </w:p>
                  </w:txbxContent>
                </v:textbox>
              </v:shape>
            </w:pict>
          </mc:Fallback>
        </mc:AlternateContent>
      </w:r>
      <w:r w:rsidRPr="00B75E35">
        <w:rPr>
          <w:rFonts w:asciiTheme="majorBidi" w:eastAsiaTheme="minorHAnsi" w:hAnsiTheme="majorBidi" w:cstheme="majorBidi"/>
          <w:b/>
          <w:noProof/>
          <w:sz w:val="24"/>
          <w:szCs w:val="24"/>
          <w:lang w:val="en-US"/>
        </w:rPr>
        <w:drawing>
          <wp:inline distT="0" distB="0" distL="0" distR="0" wp14:anchorId="533D0BCE" wp14:editId="67FAC71C">
            <wp:extent cx="5288280" cy="3817620"/>
            <wp:effectExtent l="0" t="0" r="762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8280" cy="3817620"/>
                    </a:xfrm>
                    <a:prstGeom prst="rect">
                      <a:avLst/>
                    </a:prstGeom>
                    <a:noFill/>
                  </pic:spPr>
                </pic:pic>
              </a:graphicData>
            </a:graphic>
          </wp:inline>
        </w:drawing>
      </w:r>
    </w:p>
    <w:p w:rsidR="00846F83" w:rsidRPr="009B56D7" w:rsidRDefault="002F5731" w:rsidP="00D85B03">
      <w:pPr>
        <w:spacing w:after="0" w:line="240" w:lineRule="auto"/>
        <w:jc w:val="both"/>
        <w:rPr>
          <w:rFonts w:asciiTheme="majorBidi" w:eastAsia="Times New Roman" w:hAnsiTheme="majorBidi" w:cstheme="majorBidi"/>
          <w:b/>
          <w:bCs/>
          <w:sz w:val="24"/>
          <w:szCs w:val="24"/>
          <w:lang w:val="en" w:eastAsia="fr-FR"/>
        </w:rPr>
      </w:pPr>
      <w:r w:rsidRPr="009B56D7">
        <w:rPr>
          <w:rFonts w:asciiTheme="majorBidi" w:eastAsia="Times New Roman" w:hAnsiTheme="majorBidi" w:cstheme="majorBidi"/>
          <w:b/>
          <w:bCs/>
          <w:sz w:val="24"/>
          <w:szCs w:val="24"/>
          <w:lang w:val="en" w:eastAsia="fr-FR"/>
        </w:rPr>
        <w:lastRenderedPageBreak/>
        <w:t>Figure 3. Status</w:t>
      </w:r>
      <w:r w:rsidR="004D09DD" w:rsidRPr="009B56D7">
        <w:rPr>
          <w:rFonts w:asciiTheme="majorBidi" w:eastAsia="Times New Roman" w:hAnsiTheme="majorBidi" w:cstheme="majorBidi"/>
          <w:b/>
          <w:bCs/>
          <w:sz w:val="24"/>
          <w:szCs w:val="24"/>
          <w:lang w:val="en" w:eastAsia="fr-FR"/>
        </w:rPr>
        <w:t xml:space="preserve"> of accomplishment of</w:t>
      </w:r>
      <w:r w:rsidRPr="009B56D7">
        <w:rPr>
          <w:rFonts w:asciiTheme="majorBidi" w:eastAsia="Times New Roman" w:hAnsiTheme="majorBidi" w:cstheme="majorBidi"/>
          <w:b/>
          <w:bCs/>
          <w:sz w:val="24"/>
          <w:szCs w:val="24"/>
          <w:lang w:val="en" w:eastAsia="fr-FR"/>
        </w:rPr>
        <w:t xml:space="preserve"> component 2 activities </w:t>
      </w:r>
    </w:p>
    <w:p w:rsidR="007D243E" w:rsidRPr="009B56D7" w:rsidRDefault="007D243E" w:rsidP="00D85B03">
      <w:pPr>
        <w:spacing w:after="0" w:line="240" w:lineRule="auto"/>
        <w:jc w:val="both"/>
        <w:rPr>
          <w:rFonts w:asciiTheme="majorBidi" w:eastAsia="Times New Roman" w:hAnsiTheme="majorBidi" w:cstheme="majorBidi"/>
          <w:b/>
          <w:bCs/>
          <w:sz w:val="24"/>
          <w:szCs w:val="24"/>
          <w:lang w:val="en" w:eastAsia="fr-FR"/>
        </w:rPr>
      </w:pPr>
    </w:p>
    <w:p w:rsidR="0021738D" w:rsidRPr="009B56D7" w:rsidRDefault="004D09DD" w:rsidP="00D85B03">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Moreover, during the two years of implementation, the project supported the creation of at least 51 flying nurseries that allowed the production of more than 474,000 plants with a very satisfactory average success rate of 73 to 83%. Planting, irrigation and regular maintenance of the nurseries affected 619 households or 371 beneficiaries, spread over 51 villages. More than 36,497 working days are generated by this activity in addition to the distribution of 41.5 tons of wheat, 3.3 tons of legumes and 1.9 tons of oil. This is in addition to the 22,000 beneficiaries of the work undertaken to carry out other dune fixing work, community reforestation and protection through the degraded areas protection</w:t>
      </w:r>
    </w:p>
    <w:p w:rsidR="0021738D" w:rsidRPr="009B56D7" w:rsidRDefault="0021738D" w:rsidP="00D85B03">
      <w:pPr>
        <w:spacing w:after="0" w:line="240" w:lineRule="auto"/>
        <w:jc w:val="both"/>
        <w:rPr>
          <w:rFonts w:asciiTheme="majorBidi" w:eastAsia="Times New Roman" w:hAnsiTheme="majorBidi" w:cstheme="majorBidi"/>
          <w:sz w:val="24"/>
          <w:szCs w:val="24"/>
          <w:lang w:val="en" w:eastAsia="fr-FR"/>
        </w:rPr>
      </w:pPr>
    </w:p>
    <w:p w:rsidR="007D243E" w:rsidRPr="009B56D7" w:rsidRDefault="004D09DD">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For natural resource management interventions and over two years of implementation, an amount of  64,839,566 MRO, ( 196,500 USD) was spent in paid work days and generated additional income for 3,600 households spread out over 3 to 5 Months on average. Food was also distributed during the first year, which makes 180.7 tons of wheat, 14 tons of legume and 9 tons of oil. The impact of these interventions on household food security in the project area is clear. The well-considered programming of these interventions, avoiding the periods of ordinary occupation of the communities (work after floods and harvests). As a result, there is an average reduction in the lean period of 2 to 3 months per year, almost 50% of the total duration.</w:t>
      </w:r>
    </w:p>
    <w:p w:rsidR="007D243E" w:rsidRPr="009B56D7" w:rsidRDefault="007D243E">
      <w:pPr>
        <w:spacing w:after="0" w:line="240" w:lineRule="auto"/>
        <w:jc w:val="both"/>
        <w:rPr>
          <w:rFonts w:asciiTheme="majorBidi" w:eastAsia="Times New Roman" w:hAnsiTheme="majorBidi" w:cstheme="majorBidi"/>
          <w:sz w:val="24"/>
          <w:szCs w:val="24"/>
          <w:lang w:val="en" w:eastAsia="fr-FR"/>
        </w:rPr>
      </w:pPr>
    </w:p>
    <w:p w:rsidR="007D243E" w:rsidRPr="009B56D7" w:rsidRDefault="004D09DD" w:rsidP="002664F3">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Disbursement on this component is the largest with disbursements of 800411 USD (48% of project forecasts). In addition, unit costs for dune-fixing work are largely under-estimated (cost of over US $ 1,200 / ha compared to 234 USD as foreseen by the project). The reality on the ground (inter-village distance), the cost breakdown per expenditure item and experience in other projects (over 3,000 USD/ ha for the Green Belt project) call for an upward revision of the Unit cost of this intervention to the tune of 1300 US $ / ha. The same reasoning could be applied to soil and water conservation work, which has a relatively low unit cost (close to 1,349 US ha / ha) and which the results of the examination of the tenders are being analyzed in detail</w:t>
      </w:r>
      <w:r w:rsidR="007D243E" w:rsidRPr="009B56D7">
        <w:rPr>
          <w:rFonts w:asciiTheme="majorBidi" w:eastAsia="Times New Roman" w:hAnsiTheme="majorBidi" w:cstheme="majorBidi"/>
          <w:sz w:val="24"/>
          <w:szCs w:val="24"/>
          <w:lang w:val="en" w:eastAsia="fr-FR"/>
        </w:rPr>
        <w:t>.</w:t>
      </w:r>
    </w:p>
    <w:p w:rsidR="007D243E" w:rsidRPr="009B56D7" w:rsidRDefault="007D243E">
      <w:pPr>
        <w:spacing w:after="0" w:line="240" w:lineRule="auto"/>
        <w:jc w:val="both"/>
        <w:rPr>
          <w:rFonts w:asciiTheme="majorBidi" w:eastAsia="Times New Roman" w:hAnsiTheme="majorBidi" w:cstheme="majorBidi"/>
          <w:sz w:val="24"/>
          <w:szCs w:val="24"/>
          <w:lang w:val="en" w:eastAsia="fr-FR"/>
        </w:rPr>
      </w:pPr>
    </w:p>
    <w:p w:rsidR="004D09DD" w:rsidRPr="009B56D7" w:rsidRDefault="004D09DD">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At this stage of the project, all activities are undertaken with satisfactory disbursement and a visible impact on the protection of natural resources and their improved resilience to climate change. Henceforth, a know-how is well developed at the level of beneficiary communities. The working days generated by these activities also contributed to the improvement of the food security level of the beneficiaries of the project activities for over 3,700 households, which is nearly 12% of the target households of the project. Gender equality is respected and women are well represented with rates in most cases exceeding 50% in all achievements. The vegetation cover has improved by increasing the protected areas of more than 1437 ha, an increase of 0.04%. Similarly, the production means of the populations are diversified and stabilized (land protection).</w:t>
      </w:r>
    </w:p>
    <w:p w:rsidR="001768F6" w:rsidRPr="009B56D7" w:rsidRDefault="001768F6" w:rsidP="00D85B03">
      <w:pPr>
        <w:spacing w:after="0" w:line="240" w:lineRule="auto"/>
        <w:jc w:val="both"/>
        <w:rPr>
          <w:rFonts w:asciiTheme="majorBidi" w:eastAsia="Times New Roman" w:hAnsiTheme="majorBidi" w:cstheme="majorBidi"/>
          <w:sz w:val="24"/>
          <w:szCs w:val="24"/>
          <w:lang w:val="en" w:eastAsia="fr-FR"/>
        </w:rPr>
      </w:pPr>
    </w:p>
    <w:p w:rsidR="004D09DD" w:rsidRPr="00B75E35" w:rsidRDefault="004D09DD" w:rsidP="00B75E35">
      <w:pPr>
        <w:pStyle w:val="Heading2"/>
        <w:ind w:left="708"/>
        <w:rPr>
          <w:rFonts w:asciiTheme="majorBidi" w:hAnsiTheme="majorBidi"/>
          <w:b/>
          <w:bCs/>
          <w:sz w:val="24"/>
          <w:szCs w:val="24"/>
          <w:lang w:val="en"/>
        </w:rPr>
      </w:pPr>
      <w:bookmarkStart w:id="25" w:name="_Toc490205757"/>
      <w:r w:rsidRPr="00B75E35">
        <w:rPr>
          <w:rFonts w:asciiTheme="majorBidi" w:hAnsiTheme="majorBidi"/>
          <w:b/>
          <w:bCs/>
          <w:color w:val="auto"/>
          <w:sz w:val="24"/>
          <w:szCs w:val="24"/>
          <w:lang w:val="en"/>
        </w:rPr>
        <w:t>III.3. Component 3: Imp</w:t>
      </w:r>
      <w:r w:rsidR="00901595" w:rsidRPr="00B75E35">
        <w:rPr>
          <w:rFonts w:asciiTheme="majorBidi" w:hAnsiTheme="majorBidi"/>
          <w:b/>
          <w:bCs/>
          <w:color w:val="auto"/>
          <w:sz w:val="24"/>
          <w:szCs w:val="24"/>
          <w:lang w:val="en"/>
        </w:rPr>
        <w:t xml:space="preserve">lementation of measures aiming </w:t>
      </w:r>
      <w:r w:rsidRPr="00B75E35">
        <w:rPr>
          <w:rFonts w:asciiTheme="majorBidi" w:hAnsiTheme="majorBidi"/>
          <w:b/>
          <w:bCs/>
          <w:color w:val="auto"/>
          <w:sz w:val="24"/>
          <w:szCs w:val="24"/>
          <w:lang w:val="en"/>
        </w:rPr>
        <w:t>t</w:t>
      </w:r>
      <w:r w:rsidR="00901595" w:rsidRPr="00B75E35">
        <w:rPr>
          <w:rFonts w:asciiTheme="majorBidi" w:hAnsiTheme="majorBidi"/>
          <w:b/>
          <w:bCs/>
          <w:color w:val="auto"/>
          <w:sz w:val="24"/>
          <w:szCs w:val="24"/>
          <w:lang w:val="en"/>
        </w:rPr>
        <w:t>o diversify an</w:t>
      </w:r>
      <w:r w:rsidR="00AB521D" w:rsidRPr="00B75E35">
        <w:rPr>
          <w:rFonts w:asciiTheme="majorBidi" w:hAnsiTheme="majorBidi"/>
          <w:b/>
          <w:bCs/>
          <w:color w:val="auto"/>
          <w:sz w:val="24"/>
          <w:szCs w:val="24"/>
          <w:lang w:val="en"/>
        </w:rPr>
        <w:t>d reinforce</w:t>
      </w:r>
      <w:r w:rsidRPr="00B75E35">
        <w:rPr>
          <w:rFonts w:asciiTheme="majorBidi" w:hAnsiTheme="majorBidi"/>
          <w:b/>
          <w:bCs/>
          <w:color w:val="auto"/>
          <w:sz w:val="24"/>
          <w:szCs w:val="24"/>
          <w:lang w:val="en"/>
        </w:rPr>
        <w:t xml:space="preserve"> community livelihoods (2,339,476 USD).</w:t>
      </w:r>
      <w:bookmarkEnd w:id="25"/>
    </w:p>
    <w:p w:rsidR="00CA20E4" w:rsidRPr="009B56D7" w:rsidRDefault="00CA20E4" w:rsidP="00D85B03">
      <w:pPr>
        <w:spacing w:after="0" w:line="240" w:lineRule="auto"/>
        <w:jc w:val="both"/>
        <w:rPr>
          <w:rFonts w:asciiTheme="majorBidi" w:eastAsia="Times New Roman" w:hAnsiTheme="majorBidi" w:cstheme="majorBidi"/>
          <w:b/>
          <w:bCs/>
          <w:sz w:val="24"/>
          <w:szCs w:val="24"/>
          <w:lang w:val="en" w:eastAsia="fr-FR"/>
        </w:rPr>
      </w:pPr>
    </w:p>
    <w:p w:rsidR="00D85B03" w:rsidRPr="009B56D7" w:rsidRDefault="004D09DD" w:rsidP="00D85B03">
      <w:pPr>
        <w:spacing w:after="0" w:line="240" w:lineRule="auto"/>
        <w:jc w:val="both"/>
        <w:rPr>
          <w:rFonts w:asciiTheme="majorBidi" w:eastAsia="Times New Roman" w:hAnsiTheme="majorBidi" w:cstheme="majorBidi"/>
          <w:b/>
          <w:bCs/>
          <w:i/>
          <w:iCs/>
          <w:sz w:val="24"/>
          <w:szCs w:val="24"/>
          <w:lang w:val="en" w:eastAsia="fr-FR"/>
        </w:rPr>
      </w:pPr>
      <w:r w:rsidRPr="009B56D7">
        <w:rPr>
          <w:rFonts w:asciiTheme="majorBidi" w:eastAsia="Times New Roman" w:hAnsiTheme="majorBidi" w:cstheme="majorBidi"/>
          <w:b/>
          <w:bCs/>
          <w:i/>
          <w:iCs/>
          <w:sz w:val="24"/>
          <w:szCs w:val="24"/>
          <w:lang w:val="en" w:eastAsia="fr-FR"/>
        </w:rPr>
        <w:t>Performance: Satisfactory</w:t>
      </w:r>
    </w:p>
    <w:p w:rsidR="00D85B03" w:rsidRPr="009B56D7" w:rsidRDefault="00CA20E4">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Out o</w:t>
      </w:r>
      <w:r w:rsidR="004D09DD" w:rsidRPr="009B56D7">
        <w:rPr>
          <w:rFonts w:asciiTheme="majorBidi" w:eastAsia="Times New Roman" w:hAnsiTheme="majorBidi" w:cstheme="majorBidi"/>
          <w:sz w:val="24"/>
          <w:szCs w:val="24"/>
          <w:lang w:val="en" w:eastAsia="fr-FR"/>
        </w:rPr>
        <w:t xml:space="preserve">f the 08 activities planned, 02 activities have not yet started. These include the installation of improved stoves and the creation of village </w:t>
      </w:r>
      <w:r w:rsidRPr="009B56D7">
        <w:rPr>
          <w:rFonts w:asciiTheme="majorBidi" w:eastAsia="Times New Roman" w:hAnsiTheme="majorBidi" w:cstheme="majorBidi"/>
          <w:sz w:val="24"/>
          <w:szCs w:val="24"/>
          <w:lang w:val="en" w:eastAsia="fr-FR"/>
        </w:rPr>
        <w:t xml:space="preserve">cereal </w:t>
      </w:r>
      <w:r w:rsidR="004D09DD" w:rsidRPr="009B56D7">
        <w:rPr>
          <w:rFonts w:asciiTheme="majorBidi" w:eastAsia="Times New Roman" w:hAnsiTheme="majorBidi" w:cstheme="majorBidi"/>
          <w:sz w:val="24"/>
          <w:szCs w:val="24"/>
          <w:lang w:val="en" w:eastAsia="fr-FR"/>
        </w:rPr>
        <w:t xml:space="preserve">banks. This last intervention has not yet started for reasons related to the feasibility study and the fears of mismanagement highlighted by the MEDD and certain regional officials. However, past experiences with WFP and other operators still support these achievements in the programming of new operations related to rural food security aspects (IFAD / Agriculture and Food Security Program). Faced with the demand, </w:t>
      </w:r>
      <w:r w:rsidR="004D09DD" w:rsidRPr="009B56D7">
        <w:rPr>
          <w:rFonts w:asciiTheme="majorBidi" w:eastAsia="Times New Roman" w:hAnsiTheme="majorBidi" w:cstheme="majorBidi"/>
          <w:sz w:val="24"/>
          <w:szCs w:val="24"/>
          <w:lang w:val="en" w:eastAsia="fr-FR"/>
        </w:rPr>
        <w:lastRenderedPageBreak/>
        <w:t xml:space="preserve">tested with certain communities visited (Tichoutine, Ghoueisbou), it is recommended to the PMU to properly target the zones of creation of these </w:t>
      </w:r>
      <w:r w:rsidRPr="009B56D7">
        <w:rPr>
          <w:rFonts w:asciiTheme="majorBidi" w:eastAsia="Times New Roman" w:hAnsiTheme="majorBidi" w:cstheme="majorBidi"/>
          <w:sz w:val="24"/>
          <w:szCs w:val="24"/>
          <w:lang w:val="en" w:eastAsia="fr-FR"/>
        </w:rPr>
        <w:t xml:space="preserve">cereal </w:t>
      </w:r>
      <w:r w:rsidR="004D09DD" w:rsidRPr="009B56D7">
        <w:rPr>
          <w:rFonts w:asciiTheme="majorBidi" w:eastAsia="Times New Roman" w:hAnsiTheme="majorBidi" w:cstheme="majorBidi"/>
          <w:sz w:val="24"/>
          <w:szCs w:val="24"/>
          <w:lang w:val="en" w:eastAsia="fr-FR"/>
        </w:rPr>
        <w:t xml:space="preserve">banks taking into consideration: (i) criteria for accessibility of sites to </w:t>
      </w:r>
      <w:r w:rsidRPr="009B56D7">
        <w:rPr>
          <w:rFonts w:asciiTheme="majorBidi" w:eastAsia="Times New Roman" w:hAnsiTheme="majorBidi" w:cstheme="majorBidi"/>
          <w:sz w:val="24"/>
          <w:szCs w:val="24"/>
          <w:lang w:val="en" w:eastAsia="fr-FR"/>
        </w:rPr>
        <w:t xml:space="preserve">be selected </w:t>
      </w:r>
      <w:r w:rsidR="004D09DD" w:rsidRPr="009B56D7">
        <w:rPr>
          <w:rFonts w:asciiTheme="majorBidi" w:eastAsia="Times New Roman" w:hAnsiTheme="majorBidi" w:cstheme="majorBidi"/>
          <w:sz w:val="24"/>
          <w:szCs w:val="24"/>
          <w:lang w:val="en" w:eastAsia="fr-FR"/>
        </w:rPr>
        <w:t>; (ii) the need expressed by the communities and (iii) the choice of favorable sites with dynamic and social cohesion</w:t>
      </w:r>
    </w:p>
    <w:p w:rsidR="00CA20E4" w:rsidRPr="009B56D7" w:rsidRDefault="00CA20E4" w:rsidP="00D85B03">
      <w:pPr>
        <w:spacing w:after="0" w:line="240" w:lineRule="auto"/>
        <w:jc w:val="both"/>
        <w:rPr>
          <w:rFonts w:asciiTheme="majorBidi" w:eastAsia="Times New Roman" w:hAnsiTheme="majorBidi" w:cstheme="majorBidi"/>
          <w:sz w:val="24"/>
          <w:szCs w:val="24"/>
          <w:lang w:val="en" w:eastAsia="fr-FR"/>
        </w:rPr>
      </w:pPr>
    </w:p>
    <w:p w:rsidR="00CA20E4" w:rsidRPr="009B56D7" w:rsidRDefault="004D09DD">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In the case of IGAs (micro projects), support for the promotion of beekeeping activity remains an innovation of the project. It is a highly valued part both by the affected communities and by the managers and the MEDD policy makers. After an initial training for 72 potential participants / micro-entrepreneurs, (among whom 49% were women), located at 08 sites, 27 groups of 03 beneficiaries on average are formed, with the distribution of equipment, in the initial phase of apiary school, with five full hives and one working kit per site, which is 40 hives. In total, 432 beneficiaries (43% of the project target) received the first production by the end of April 2017 and towards the end of October for the second period. Based on a quick calculation, this action will generate an annual income per beneficiary of 20 000 MRO or around 55 USD.</w:t>
      </w:r>
    </w:p>
    <w:p w:rsidR="00CA20E4" w:rsidRPr="009B56D7" w:rsidRDefault="00CA20E4">
      <w:pPr>
        <w:spacing w:after="0" w:line="240" w:lineRule="auto"/>
        <w:jc w:val="both"/>
        <w:rPr>
          <w:rFonts w:asciiTheme="majorBidi" w:eastAsia="Times New Roman" w:hAnsiTheme="majorBidi" w:cstheme="majorBidi"/>
          <w:sz w:val="24"/>
          <w:szCs w:val="24"/>
          <w:lang w:val="en" w:eastAsia="fr-FR"/>
        </w:rPr>
      </w:pPr>
    </w:p>
    <w:p w:rsidR="004D09DD" w:rsidRPr="009B56D7" w:rsidRDefault="004D09DD">
      <w:pPr>
        <w:spacing w:after="0" w:line="240" w:lineRule="auto"/>
        <w:jc w:val="both"/>
        <w:rPr>
          <w:rFonts w:asciiTheme="majorBidi" w:eastAsia="Times New Roman" w:hAnsiTheme="majorBidi" w:cstheme="majorBidi"/>
          <w:sz w:val="24"/>
          <w:szCs w:val="24"/>
          <w:lang w:val="en-US" w:eastAsia="fr-FR"/>
        </w:rPr>
      </w:pPr>
      <w:r w:rsidRPr="009B56D7">
        <w:rPr>
          <w:rFonts w:asciiTheme="majorBidi" w:eastAsia="Times New Roman" w:hAnsiTheme="majorBidi" w:cstheme="majorBidi"/>
          <w:sz w:val="24"/>
          <w:szCs w:val="24"/>
          <w:lang w:val="en" w:eastAsia="fr-FR"/>
        </w:rPr>
        <w:t xml:space="preserve">The awareness-raising work, carried out by a specialist consultant and the teams of the </w:t>
      </w:r>
      <w:r w:rsidR="00CA20E4" w:rsidRPr="009B56D7">
        <w:rPr>
          <w:rFonts w:asciiTheme="majorBidi" w:eastAsia="Times New Roman" w:hAnsiTheme="majorBidi" w:cstheme="majorBidi"/>
          <w:sz w:val="24"/>
          <w:szCs w:val="24"/>
          <w:lang w:val="en" w:eastAsia="fr-FR"/>
        </w:rPr>
        <w:t>DREDD</w:t>
      </w:r>
      <w:r w:rsidRPr="009B56D7">
        <w:rPr>
          <w:rFonts w:asciiTheme="majorBidi" w:eastAsia="Times New Roman" w:hAnsiTheme="majorBidi" w:cstheme="majorBidi"/>
          <w:sz w:val="24"/>
          <w:szCs w:val="24"/>
          <w:lang w:val="en" w:eastAsia="fr-FR"/>
        </w:rPr>
        <w:t xml:space="preserve">, dispelled the psychological blockage in the populations with regard to the bees breeding. Let us not forget that beekeeping is a very worthwhile and at the same </w:t>
      </w:r>
      <w:r w:rsidR="00CA20E4" w:rsidRPr="009B56D7">
        <w:rPr>
          <w:rFonts w:asciiTheme="majorBidi" w:eastAsia="Times New Roman" w:hAnsiTheme="majorBidi" w:cstheme="majorBidi"/>
          <w:sz w:val="24"/>
          <w:szCs w:val="24"/>
          <w:lang w:val="en" w:eastAsia="fr-FR"/>
        </w:rPr>
        <w:t>time,</w:t>
      </w:r>
      <w:r w:rsidRPr="009B56D7">
        <w:rPr>
          <w:rFonts w:asciiTheme="majorBidi" w:eastAsia="Times New Roman" w:hAnsiTheme="majorBidi" w:cstheme="majorBidi"/>
          <w:sz w:val="24"/>
          <w:szCs w:val="24"/>
          <w:lang w:val="en" w:eastAsia="fr-FR"/>
        </w:rPr>
        <w:t xml:space="preserve"> a sensitive </w:t>
      </w:r>
      <w:r w:rsidR="00CA20E4" w:rsidRPr="009B56D7">
        <w:rPr>
          <w:rFonts w:asciiTheme="majorBidi" w:eastAsia="Times New Roman" w:hAnsiTheme="majorBidi" w:cstheme="majorBidi"/>
          <w:sz w:val="24"/>
          <w:szCs w:val="24"/>
          <w:lang w:val="en" w:eastAsia="fr-FR"/>
        </w:rPr>
        <w:t>activity, which</w:t>
      </w:r>
      <w:r w:rsidRPr="009B56D7">
        <w:rPr>
          <w:rFonts w:asciiTheme="majorBidi" w:eastAsia="Times New Roman" w:hAnsiTheme="majorBidi" w:cstheme="majorBidi"/>
          <w:sz w:val="24"/>
          <w:szCs w:val="24"/>
          <w:lang w:val="en" w:eastAsia="fr-FR"/>
        </w:rPr>
        <w:t xml:space="preserve"> requires close monitoring and good behavior (risk of disease, transhumance and / or supplementation during periods of lack of flowering). With good management and rigorous management (reserves for the lean season of almost 6 months per year), an average production per hive of 12 kg and an income approaching 108 000 MRO is expected, that is nearly 296 USD.</w:t>
      </w:r>
    </w:p>
    <w:p w:rsidR="00CA20E4" w:rsidRPr="009B56D7" w:rsidRDefault="00CA20E4" w:rsidP="00D85B03">
      <w:pPr>
        <w:spacing w:after="160" w:line="259" w:lineRule="auto"/>
        <w:jc w:val="both"/>
        <w:rPr>
          <w:rFonts w:asciiTheme="majorBidi" w:eastAsia="Times New Roman" w:hAnsiTheme="majorBidi" w:cstheme="majorBidi"/>
          <w:sz w:val="24"/>
          <w:szCs w:val="24"/>
          <w:lang w:val="en" w:eastAsia="fr-FR"/>
        </w:rPr>
      </w:pPr>
    </w:p>
    <w:p w:rsidR="00CA20E4" w:rsidRPr="009B56D7" w:rsidRDefault="004D09DD">
      <w:pPr>
        <w:spacing w:after="160" w:line="259"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With regard to poultry farming, the project provided training for 500 participants, 80% of whom were women. 3000 beneficiaries are affected and the project has supported the creation of 50 poultry houses (40 traditional and 10 semi-intensive chicken coops), spread over 50 villages / sites. Productions are intended for the self-consumption and sale of surplus in the neighboring villages. In the case of semi-intensive poultry farming, this activity created momentum in the affected communities with an immediate additional income per beneficiary and per farm (1.5 months after the establishment of the poultry houses) of 30,000 to 40,000 MRO. Five production batteries are feasible per year, which is nearly 7.5 months of production.</w:t>
      </w:r>
    </w:p>
    <w:p w:rsidR="00D85B03" w:rsidRPr="009B56D7" w:rsidRDefault="004D09DD">
      <w:pPr>
        <w:spacing w:after="160" w:line="259"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Training in agricultural and animal husbandry techniques involved the training and equipment of 40 veterinary assistants and 4172 community producers, 76% of whom were women in the field of fruit and vegetable gardening. 25</w:t>
      </w:r>
      <w:r w:rsidR="00B93897" w:rsidRPr="009B56D7">
        <w:rPr>
          <w:rFonts w:asciiTheme="majorBidi" w:eastAsia="Times New Roman" w:hAnsiTheme="majorBidi" w:cstheme="majorBidi"/>
          <w:sz w:val="24"/>
          <w:szCs w:val="24"/>
          <w:lang w:val="en" w:eastAsia="fr-FR"/>
        </w:rPr>
        <w:t xml:space="preserve"> </w:t>
      </w:r>
      <w:r w:rsidRPr="009B56D7">
        <w:rPr>
          <w:rFonts w:asciiTheme="majorBidi" w:eastAsia="Times New Roman" w:hAnsiTheme="majorBidi" w:cstheme="majorBidi"/>
          <w:sz w:val="24"/>
          <w:szCs w:val="24"/>
          <w:lang w:val="en" w:eastAsia="fr-FR"/>
        </w:rPr>
        <w:t>032 beneficiaries are affected and distributed across 46 sites. In addition, 82 rural market gardening producers were trained in cooperative management. The collaboration agreement with the Boghé Rural Producers Training Center (CFPR), signed in November 2016, helped to provide extension services and monitoring of the 47 market gardening sites. 12 Basic Extension Agents (BEA) are deployed during the market gardening campaign (November-February) to accompany the producers at the rate of 3 visits per month. The evaluation of the collaboration with the center for the 2016/2017 campaign will make it possible to decide on the continuation of the support, by means of adjustments of the tasks to be accomplished (fertilization, vegetable conservation, water saving, treatment of diseases , Nutrition, etc.)</w:t>
      </w:r>
    </w:p>
    <w:p w:rsidR="00CA20E4" w:rsidRPr="009B56D7" w:rsidRDefault="004D09DD">
      <w:pPr>
        <w:spacing w:after="160" w:line="259"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 xml:space="preserve">Furthermore, the use of CNRADA expertise will strengthen the work undertaken by the installation of 500 fruit trees in 150 households with 3 trees per household in Hodh El Chergui. A planting program of 10,300 trees is underway in 19 sites for the benefit of 3166 households, </w:t>
      </w:r>
      <w:r w:rsidRPr="009B56D7">
        <w:rPr>
          <w:rFonts w:asciiTheme="majorBidi" w:eastAsia="Times New Roman" w:hAnsiTheme="majorBidi" w:cstheme="majorBidi"/>
          <w:sz w:val="24"/>
          <w:szCs w:val="24"/>
          <w:lang w:val="en" w:eastAsia="fr-FR"/>
        </w:rPr>
        <w:lastRenderedPageBreak/>
        <w:t>which is 18,770 beneficiaries. Plantations will also concern local species of agroforestry or so-called multi-use (Cactus, jujube trees, Acacia Senegal and Balanites).</w:t>
      </w:r>
    </w:p>
    <w:p w:rsidR="00CA20E4" w:rsidRPr="009B56D7" w:rsidRDefault="004D09DD">
      <w:pPr>
        <w:spacing w:after="160" w:line="259"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In practice, all the activities, programmed under component 3, slightly started behind the creation of a village cereal bank and the installation of improved stoves. The delay is mainly due to the mobilization of the national consultants, trainers / attendant and the collaboration agreement signature with the CNRADA. However, the project targets remain overestimated and require revision, taking into account the available budget and implementation capacities (for example, the young people training in the construction and maintenance of improved stoves). In addition, it should be noted, the fruitful collaboration with the Training Center for Rural Farmers of Boghé (CFPR), which provided the necessary technical training in the cooperatives management and organization as well as veterinary auxiliaries. Mobilizing Base Extension Agents (BEA) ensured the close supervision of the beneficiaries of the market gardening activity. This work should continue with a redeployment and close monitoring.</w:t>
      </w:r>
    </w:p>
    <w:p w:rsidR="004D09DD" w:rsidRPr="009B56D7" w:rsidRDefault="004D09DD">
      <w:pPr>
        <w:spacing w:after="160" w:line="259"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 xml:space="preserve">At this stage, disbursements of 14% on the component are low and normally should improve substantially from 2017 with the NGO involvement. The encouraging results of the first operations of the promoted IGAs will also increase the adhesion and the demand of the communities. The support for other types of micro projects remains possible, such as community shops, fattening, rural mills, etc. The NGOs role in the diversification and promotion of IGAs is expected for the remaining period of implementation of the </w:t>
      </w:r>
      <w:r w:rsidR="00CA20E4" w:rsidRPr="009B56D7">
        <w:rPr>
          <w:rFonts w:asciiTheme="majorBidi" w:eastAsia="Times New Roman" w:hAnsiTheme="majorBidi" w:cstheme="majorBidi"/>
          <w:sz w:val="24"/>
          <w:szCs w:val="24"/>
          <w:lang w:val="en" w:eastAsia="fr-FR"/>
        </w:rPr>
        <w:t>adaptation action plans</w:t>
      </w:r>
      <w:r w:rsidRPr="009B56D7">
        <w:rPr>
          <w:rFonts w:asciiTheme="majorBidi" w:eastAsia="Times New Roman" w:hAnsiTheme="majorBidi" w:cstheme="majorBidi"/>
          <w:sz w:val="24"/>
          <w:szCs w:val="24"/>
          <w:lang w:val="en" w:eastAsia="fr-FR"/>
        </w:rPr>
        <w:t>.</w:t>
      </w:r>
    </w:p>
    <w:p w:rsidR="00D85B03" w:rsidRPr="00B75E35" w:rsidRDefault="004D09DD" w:rsidP="00B75E35">
      <w:pPr>
        <w:pStyle w:val="Heading2"/>
        <w:ind w:left="708"/>
        <w:rPr>
          <w:rFonts w:asciiTheme="majorBidi" w:hAnsiTheme="majorBidi"/>
          <w:b/>
          <w:bCs/>
          <w:sz w:val="24"/>
          <w:szCs w:val="24"/>
          <w:lang w:val="en"/>
        </w:rPr>
      </w:pPr>
      <w:bookmarkStart w:id="26" w:name="_Toc490205758"/>
      <w:r w:rsidRPr="00B75E35">
        <w:rPr>
          <w:rFonts w:asciiTheme="majorBidi" w:hAnsiTheme="majorBidi"/>
          <w:b/>
          <w:bCs/>
          <w:color w:val="auto"/>
          <w:sz w:val="24"/>
          <w:szCs w:val="24"/>
          <w:lang w:val="en"/>
        </w:rPr>
        <w:t>III.4. Budgetary Expenditures and Disbursement Status on the AF</w:t>
      </w:r>
      <w:bookmarkEnd w:id="26"/>
    </w:p>
    <w:p w:rsidR="004D09DD" w:rsidRPr="009B56D7" w:rsidRDefault="006E6BD3" w:rsidP="00D85B03">
      <w:pPr>
        <w:spacing w:after="160" w:line="259" w:lineRule="auto"/>
        <w:jc w:val="both"/>
        <w:rPr>
          <w:rFonts w:asciiTheme="majorBidi" w:eastAsia="Times New Roman" w:hAnsiTheme="majorBidi" w:cstheme="majorBidi"/>
          <w:sz w:val="24"/>
          <w:szCs w:val="24"/>
          <w:lang w:val="en" w:eastAsia="fr-FR"/>
        </w:rPr>
      </w:pPr>
      <w:r w:rsidRPr="00B75E35">
        <w:rPr>
          <w:rFonts w:asciiTheme="majorBidi" w:eastAsiaTheme="minorHAnsi" w:hAnsiTheme="majorBidi" w:cstheme="majorBidi"/>
          <w:b/>
          <w:noProof/>
          <w:sz w:val="24"/>
          <w:szCs w:val="24"/>
          <w:lang w:val="en-US"/>
        </w:rPr>
        <mc:AlternateContent>
          <mc:Choice Requires="wps">
            <w:drawing>
              <wp:anchor distT="0" distB="0" distL="114300" distR="114300" simplePos="0" relativeHeight="251689984" behindDoc="0" locked="0" layoutInCell="1" allowOverlap="1" wp14:anchorId="5ECB50C8" wp14:editId="38E6F4B4">
                <wp:simplePos x="0" y="0"/>
                <wp:positionH relativeFrom="column">
                  <wp:posOffset>3123565</wp:posOffset>
                </wp:positionH>
                <wp:positionV relativeFrom="paragraph">
                  <wp:posOffset>804545</wp:posOffset>
                </wp:positionV>
                <wp:extent cx="1524000" cy="670560"/>
                <wp:effectExtent l="0" t="0" r="19050" b="15240"/>
                <wp:wrapNone/>
                <wp:docPr id="361" name="Zone de texte 361"/>
                <wp:cNvGraphicFramePr/>
                <a:graphic xmlns:a="http://schemas.openxmlformats.org/drawingml/2006/main">
                  <a:graphicData uri="http://schemas.microsoft.com/office/word/2010/wordprocessingShape">
                    <wps:wsp>
                      <wps:cNvSpPr txBox="1"/>
                      <wps:spPr>
                        <a:xfrm>
                          <a:off x="0" y="0"/>
                          <a:ext cx="1524000" cy="670560"/>
                        </a:xfrm>
                        <a:prstGeom prst="rect">
                          <a:avLst/>
                        </a:prstGeom>
                        <a:solidFill>
                          <a:srgbClr val="A5A5A5">
                            <a:lumMod val="20000"/>
                            <a:lumOff val="80000"/>
                          </a:srgbClr>
                        </a:solidFill>
                        <a:ln w="6350">
                          <a:solidFill>
                            <a:prstClr val="black"/>
                          </a:solidFill>
                        </a:ln>
                        <a:effectLst/>
                      </wps:spPr>
                      <wps:txbx>
                        <w:txbxContent>
                          <w:p w:rsidR="00790C6A" w:rsidRPr="00D44C1F" w:rsidRDefault="00790C6A" w:rsidP="004D09DD">
                            <w:pPr>
                              <w:rPr>
                                <w:sz w:val="20"/>
                                <w:szCs w:val="20"/>
                                <w:lang w:val="en-US"/>
                              </w:rPr>
                            </w:pPr>
                            <w:r w:rsidRPr="00D44C1F">
                              <w:rPr>
                                <w:sz w:val="20"/>
                                <w:szCs w:val="20"/>
                                <w:lang w:val="en-US"/>
                              </w:rPr>
                              <w:t>Budget; Total project (including execution and management costs); 7.8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B50C8" id="Zone de texte 361" o:spid="_x0000_s1054" type="#_x0000_t202" style="position:absolute;left:0;text-align:left;margin-left:245.95pt;margin-top:63.35pt;width:120pt;height:52.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" fillcolor="#ededed" strokeweight=".5pt">
                <v:textbox>
                  <w:txbxContent>
                    <w:p w:rsidR="00790C6A" w:rsidRPr="00D44C1F" w:rsidRDefault="00790C6A" w:rsidP="004D09DD">
                      <w:pPr>
                        <w:rPr>
                          <w:sz w:val="20"/>
                          <w:szCs w:val="20"/>
                          <w:lang w:val="en-US"/>
                        </w:rPr>
                      </w:pPr>
                      <w:r w:rsidRPr="00D44C1F">
                        <w:rPr>
                          <w:sz w:val="20"/>
                          <w:szCs w:val="20"/>
                          <w:lang w:val="en-US"/>
                        </w:rPr>
                        <w:t>Budget; Total project (including execution and management costs); 7.8</w:t>
                      </w:r>
                    </w:p>
                  </w:txbxContent>
                </v:textbox>
              </v:shape>
            </w:pict>
          </mc:Fallback>
        </mc:AlternateContent>
      </w:r>
      <w:r w:rsidR="004D09DD" w:rsidRPr="009B56D7">
        <w:rPr>
          <w:rFonts w:asciiTheme="majorBidi" w:eastAsia="Times New Roman" w:hAnsiTheme="majorBidi" w:cstheme="majorBidi"/>
          <w:sz w:val="24"/>
          <w:szCs w:val="24"/>
          <w:lang w:val="en" w:eastAsia="fr-FR"/>
        </w:rPr>
        <w:t>At mid-term and after two years of achievement, the investments are differentiated from one component to another. It is expected that the pace of execution will improve from the 3rd year with accumulated experience. The following figure provides a general overview of the budgetary expenditures made.</w:t>
      </w:r>
    </w:p>
    <w:p w:rsidR="004D09DD" w:rsidRPr="009B56D7" w:rsidRDefault="006E6BD3" w:rsidP="004D09DD">
      <w:pPr>
        <w:spacing w:after="160" w:line="259" w:lineRule="auto"/>
        <w:rPr>
          <w:rFonts w:asciiTheme="majorBidi" w:eastAsia="Times New Roman" w:hAnsiTheme="majorBidi" w:cstheme="majorBidi"/>
          <w:sz w:val="24"/>
          <w:szCs w:val="24"/>
          <w:lang w:val="en" w:eastAsia="fr-FR"/>
        </w:rPr>
      </w:pPr>
      <w:r w:rsidRPr="00B75E35">
        <w:rPr>
          <w:rFonts w:asciiTheme="majorBidi" w:eastAsiaTheme="minorHAnsi" w:hAnsiTheme="majorBidi" w:cstheme="majorBidi"/>
          <w:b/>
          <w:noProof/>
          <w:sz w:val="24"/>
          <w:szCs w:val="24"/>
          <w:lang w:val="en-US"/>
        </w:rPr>
        <mc:AlternateContent>
          <mc:Choice Requires="wps">
            <w:drawing>
              <wp:anchor distT="0" distB="0" distL="114300" distR="114300" simplePos="0" relativeHeight="251693056" behindDoc="0" locked="0" layoutInCell="1" allowOverlap="1" wp14:anchorId="7AD5938F" wp14:editId="6E8ACA96">
                <wp:simplePos x="0" y="0"/>
                <wp:positionH relativeFrom="column">
                  <wp:posOffset>2445385</wp:posOffset>
                </wp:positionH>
                <wp:positionV relativeFrom="paragraph">
                  <wp:posOffset>1500505</wp:posOffset>
                </wp:positionV>
                <wp:extent cx="952500" cy="533400"/>
                <wp:effectExtent l="0" t="0" r="19050" b="19050"/>
                <wp:wrapNone/>
                <wp:docPr id="364" name="Zone de texte 364"/>
                <wp:cNvGraphicFramePr/>
                <a:graphic xmlns:a="http://schemas.openxmlformats.org/drawingml/2006/main">
                  <a:graphicData uri="http://schemas.microsoft.com/office/word/2010/wordprocessingShape">
                    <wps:wsp>
                      <wps:cNvSpPr txBox="1"/>
                      <wps:spPr>
                        <a:xfrm>
                          <a:off x="0" y="0"/>
                          <a:ext cx="952500" cy="533400"/>
                        </a:xfrm>
                        <a:prstGeom prst="rect">
                          <a:avLst/>
                        </a:prstGeom>
                        <a:solidFill>
                          <a:srgbClr val="A5A5A5">
                            <a:lumMod val="20000"/>
                            <a:lumOff val="80000"/>
                          </a:srgbClr>
                        </a:solidFill>
                        <a:ln w="6350">
                          <a:solidFill>
                            <a:prstClr val="black"/>
                          </a:solidFill>
                        </a:ln>
                        <a:effectLst/>
                      </wps:spPr>
                      <wps:txbx>
                        <w:txbxContent>
                          <w:p w:rsidR="00790C6A" w:rsidRPr="00D44C1F" w:rsidRDefault="00790C6A" w:rsidP="004D09DD">
                            <w:pPr>
                              <w:rPr>
                                <w:sz w:val="18"/>
                                <w:szCs w:val="18"/>
                              </w:rPr>
                            </w:pPr>
                            <w:r w:rsidRPr="00D44C1F">
                              <w:rPr>
                                <w:sz w:val="18"/>
                                <w:szCs w:val="18"/>
                              </w:rPr>
                              <w:t>Budget ; Component 3 ; 2,</w:t>
                            </w:r>
                            <w:r>
                              <w:rPr>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5938F" id="Zone de texte 364" o:spid="_x0000_s1055" type="#_x0000_t202" style="position:absolute;margin-left:192.55pt;margin-top:118.15pt;width:75pt;height:4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" fillcolor="#ededed" strokeweight=".5pt">
                <v:textbox>
                  <w:txbxContent>
                    <w:p w:rsidR="00790C6A" w:rsidRPr="00D44C1F" w:rsidRDefault="00790C6A" w:rsidP="004D09DD">
                      <w:pPr>
                        <w:rPr>
                          <w:sz w:val="18"/>
                          <w:szCs w:val="18"/>
                        </w:rPr>
                      </w:pPr>
                      <w:r w:rsidRPr="00D44C1F">
                        <w:rPr>
                          <w:sz w:val="18"/>
                          <w:szCs w:val="18"/>
                        </w:rPr>
                        <w:t>Budget ; Component 3 ; 2,</w:t>
                      </w:r>
                      <w:r>
                        <w:rPr>
                          <w:sz w:val="18"/>
                          <w:szCs w:val="18"/>
                        </w:rPr>
                        <w:t>3</w:t>
                      </w:r>
                    </w:p>
                  </w:txbxContent>
                </v:textbox>
              </v:shape>
            </w:pict>
          </mc:Fallback>
        </mc:AlternateContent>
      </w:r>
      <w:r w:rsidRPr="00B75E35">
        <w:rPr>
          <w:rFonts w:asciiTheme="majorBidi" w:eastAsiaTheme="minorHAnsi" w:hAnsiTheme="majorBidi" w:cstheme="majorBidi"/>
          <w:b/>
          <w:noProof/>
          <w:sz w:val="24"/>
          <w:szCs w:val="24"/>
          <w:lang w:val="en-US"/>
        </w:rPr>
        <mc:AlternateContent>
          <mc:Choice Requires="wps">
            <w:drawing>
              <wp:anchor distT="0" distB="0" distL="114300" distR="114300" simplePos="0" relativeHeight="251691008" behindDoc="0" locked="0" layoutInCell="1" allowOverlap="1" wp14:anchorId="5EB53048" wp14:editId="680A2168">
                <wp:simplePos x="0" y="0"/>
                <wp:positionH relativeFrom="column">
                  <wp:posOffset>174625</wp:posOffset>
                </wp:positionH>
                <wp:positionV relativeFrom="paragraph">
                  <wp:posOffset>1530985</wp:posOffset>
                </wp:positionV>
                <wp:extent cx="853440" cy="502920"/>
                <wp:effectExtent l="0" t="0" r="22860" b="11430"/>
                <wp:wrapNone/>
                <wp:docPr id="362" name="Zone de texte 362"/>
                <wp:cNvGraphicFramePr/>
                <a:graphic xmlns:a="http://schemas.openxmlformats.org/drawingml/2006/main">
                  <a:graphicData uri="http://schemas.microsoft.com/office/word/2010/wordprocessingShape">
                    <wps:wsp>
                      <wps:cNvSpPr txBox="1"/>
                      <wps:spPr>
                        <a:xfrm>
                          <a:off x="0" y="0"/>
                          <a:ext cx="853440" cy="502920"/>
                        </a:xfrm>
                        <a:prstGeom prst="rect">
                          <a:avLst/>
                        </a:prstGeom>
                        <a:solidFill>
                          <a:srgbClr val="A5A5A5">
                            <a:lumMod val="20000"/>
                            <a:lumOff val="80000"/>
                          </a:srgbClr>
                        </a:solidFill>
                        <a:ln w="6350">
                          <a:solidFill>
                            <a:prstClr val="black"/>
                          </a:solidFill>
                        </a:ln>
                        <a:effectLst/>
                      </wps:spPr>
                      <wps:txbx>
                        <w:txbxContent>
                          <w:p w:rsidR="00790C6A" w:rsidRPr="002664F3" w:rsidRDefault="00790C6A" w:rsidP="002664F3">
                            <w:pPr>
                              <w:rPr>
                                <w:sz w:val="18"/>
                                <w:szCs w:val="18"/>
                              </w:rPr>
                            </w:pPr>
                            <w:r w:rsidRPr="002664F3">
                              <w:rPr>
                                <w:sz w:val="18"/>
                                <w:szCs w:val="18"/>
                              </w:rPr>
                              <w:t>Budget ; Component1 ; 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53048" id="Zone de texte 362" o:spid="_x0000_s1056" type="#_x0000_t202" style="position:absolute;margin-left:13.75pt;margin-top:120.55pt;width:67.2pt;height:39.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" fillcolor="#ededed" strokeweight=".5pt">
                <v:textbox>
                  <w:txbxContent>
                    <w:p w:rsidR="00790C6A" w:rsidRPr="002664F3" w:rsidRDefault="00790C6A" w:rsidP="002664F3">
                      <w:pPr>
                        <w:rPr>
                          <w:sz w:val="18"/>
                          <w:szCs w:val="18"/>
                        </w:rPr>
                      </w:pPr>
                      <w:r w:rsidRPr="002664F3">
                        <w:rPr>
                          <w:sz w:val="18"/>
                          <w:szCs w:val="18"/>
                        </w:rPr>
                        <w:t>Budget ; Component1 ; 1.7</w:t>
                      </w:r>
                    </w:p>
                  </w:txbxContent>
                </v:textbox>
              </v:shape>
            </w:pict>
          </mc:Fallback>
        </mc:AlternateContent>
      </w:r>
      <w:r w:rsidRPr="00B75E35">
        <w:rPr>
          <w:rFonts w:asciiTheme="majorBidi" w:eastAsiaTheme="minorHAnsi" w:hAnsiTheme="majorBidi" w:cstheme="majorBidi"/>
          <w:b/>
          <w:noProof/>
          <w:sz w:val="24"/>
          <w:szCs w:val="24"/>
          <w:lang w:val="en-US"/>
        </w:rPr>
        <mc:AlternateContent>
          <mc:Choice Requires="wps">
            <w:drawing>
              <wp:anchor distT="0" distB="0" distL="114300" distR="114300" simplePos="0" relativeHeight="251692032" behindDoc="0" locked="0" layoutInCell="1" allowOverlap="1" wp14:anchorId="67B07828" wp14:editId="77FE8D84">
                <wp:simplePos x="0" y="0"/>
                <wp:positionH relativeFrom="column">
                  <wp:posOffset>1325245</wp:posOffset>
                </wp:positionH>
                <wp:positionV relativeFrom="paragraph">
                  <wp:posOffset>1462405</wp:posOffset>
                </wp:positionV>
                <wp:extent cx="899160" cy="525780"/>
                <wp:effectExtent l="0" t="0" r="15240" b="26670"/>
                <wp:wrapNone/>
                <wp:docPr id="363" name="Zone de texte 363"/>
                <wp:cNvGraphicFramePr/>
                <a:graphic xmlns:a="http://schemas.openxmlformats.org/drawingml/2006/main">
                  <a:graphicData uri="http://schemas.microsoft.com/office/word/2010/wordprocessingShape">
                    <wps:wsp>
                      <wps:cNvSpPr txBox="1"/>
                      <wps:spPr>
                        <a:xfrm>
                          <a:off x="0" y="0"/>
                          <a:ext cx="899160" cy="525780"/>
                        </a:xfrm>
                        <a:prstGeom prst="rect">
                          <a:avLst/>
                        </a:prstGeom>
                        <a:solidFill>
                          <a:srgbClr val="A5A5A5">
                            <a:lumMod val="20000"/>
                            <a:lumOff val="80000"/>
                          </a:srgbClr>
                        </a:solidFill>
                        <a:ln w="6350">
                          <a:solidFill>
                            <a:prstClr val="black"/>
                          </a:solidFill>
                        </a:ln>
                        <a:effectLst/>
                      </wps:spPr>
                      <wps:txbx>
                        <w:txbxContent>
                          <w:p w:rsidR="00790C6A" w:rsidRPr="00D44C1F" w:rsidRDefault="00790C6A" w:rsidP="004D09DD">
                            <w:pPr>
                              <w:rPr>
                                <w:sz w:val="18"/>
                                <w:szCs w:val="18"/>
                              </w:rPr>
                            </w:pPr>
                            <w:r w:rsidRPr="00D44C1F">
                              <w:rPr>
                                <w:sz w:val="18"/>
                                <w:szCs w:val="18"/>
                              </w:rPr>
                              <w:t>Budget ; Component2 ; 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07828" id="Zone de texte 363" o:spid="_x0000_s1057" type="#_x0000_t202" style="position:absolute;margin-left:104.35pt;margin-top:115.15pt;width:70.8pt;height:41.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" fillcolor="#ededed" strokeweight=".5pt">
                <v:textbox>
                  <w:txbxContent>
                    <w:p w:rsidR="00790C6A" w:rsidRPr="00D44C1F" w:rsidRDefault="00790C6A" w:rsidP="004D09DD">
                      <w:pPr>
                        <w:rPr>
                          <w:sz w:val="18"/>
                          <w:szCs w:val="18"/>
                        </w:rPr>
                      </w:pPr>
                      <w:r w:rsidRPr="00D44C1F">
                        <w:rPr>
                          <w:sz w:val="18"/>
                          <w:szCs w:val="18"/>
                        </w:rPr>
                        <w:t>Budget ; Component2 ; 2,5</w:t>
                      </w:r>
                    </w:p>
                  </w:txbxContent>
                </v:textbox>
              </v:shape>
            </w:pict>
          </mc:Fallback>
        </mc:AlternateContent>
      </w:r>
      <w:r w:rsidRPr="00B75E35">
        <w:rPr>
          <w:rFonts w:asciiTheme="majorBidi" w:eastAsiaTheme="minorHAnsi" w:hAnsiTheme="majorBidi" w:cstheme="majorBidi"/>
          <w:b/>
          <w:noProof/>
          <w:sz w:val="24"/>
          <w:szCs w:val="24"/>
          <w:lang w:val="en-US"/>
        </w:rPr>
        <mc:AlternateContent>
          <mc:Choice Requires="wps">
            <w:drawing>
              <wp:anchor distT="0" distB="0" distL="114300" distR="114300" simplePos="0" relativeHeight="251687936" behindDoc="0" locked="0" layoutInCell="1" allowOverlap="1" wp14:anchorId="3747B798" wp14:editId="555B025B">
                <wp:simplePos x="0" y="0"/>
                <wp:positionH relativeFrom="column">
                  <wp:posOffset>329565</wp:posOffset>
                </wp:positionH>
                <wp:positionV relativeFrom="paragraph">
                  <wp:posOffset>485775</wp:posOffset>
                </wp:positionV>
                <wp:extent cx="927100" cy="311150"/>
                <wp:effectExtent l="0" t="0" r="25400" b="12700"/>
                <wp:wrapNone/>
                <wp:docPr id="358" name="Zone de texte 358"/>
                <wp:cNvGraphicFramePr/>
                <a:graphic xmlns:a="http://schemas.openxmlformats.org/drawingml/2006/main">
                  <a:graphicData uri="http://schemas.microsoft.com/office/word/2010/wordprocessingShape">
                    <wps:wsp>
                      <wps:cNvSpPr txBox="1"/>
                      <wps:spPr>
                        <a:xfrm>
                          <a:off x="0" y="0"/>
                          <a:ext cx="927100" cy="311150"/>
                        </a:xfrm>
                        <a:prstGeom prst="rect">
                          <a:avLst/>
                        </a:prstGeom>
                        <a:solidFill>
                          <a:srgbClr val="A5A5A5">
                            <a:lumMod val="20000"/>
                            <a:lumOff val="80000"/>
                          </a:srgbClr>
                        </a:solidFill>
                        <a:ln w="6350">
                          <a:solidFill>
                            <a:prstClr val="black"/>
                          </a:solidFill>
                        </a:ln>
                        <a:effectLst/>
                      </wps:spPr>
                      <wps:txbx>
                        <w:txbxContent>
                          <w:p w:rsidR="00790C6A" w:rsidRPr="00D44C1F" w:rsidRDefault="00790C6A" w:rsidP="004D09DD">
                            <w:pPr>
                              <w:rPr>
                                <w:sz w:val="18"/>
                                <w:szCs w:val="18"/>
                              </w:rPr>
                            </w:pPr>
                            <w:r w:rsidRPr="00D44C1F">
                              <w:rPr>
                                <w:sz w:val="18"/>
                                <w:szCs w:val="18"/>
                              </w:rPr>
                              <w:t>Disbursement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7B798" id="Zone de texte 358" o:spid="_x0000_s1058" type="#_x0000_t202" style="position:absolute;margin-left:25.95pt;margin-top:38.25pt;width:73pt;height:2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" fillcolor="#ededed" strokeweight=".5pt">
                <v:textbox>
                  <w:txbxContent>
                    <w:p w:rsidR="00790C6A" w:rsidRPr="00D44C1F" w:rsidRDefault="00790C6A" w:rsidP="004D09DD">
                      <w:pPr>
                        <w:rPr>
                          <w:sz w:val="18"/>
                          <w:szCs w:val="18"/>
                        </w:rPr>
                      </w:pPr>
                      <w:r w:rsidRPr="00D44C1F">
                        <w:rPr>
                          <w:sz w:val="18"/>
                          <w:szCs w:val="18"/>
                        </w:rPr>
                        <w:t>Disbursement</w:t>
                      </w:r>
                    </w:p>
                  </w:txbxContent>
                </v:textbox>
              </v:shape>
            </w:pict>
          </mc:Fallback>
        </mc:AlternateContent>
      </w:r>
      <w:r w:rsidRPr="00B75E35">
        <w:rPr>
          <w:rFonts w:asciiTheme="majorBidi" w:eastAsiaTheme="minorHAnsi" w:hAnsiTheme="majorBidi" w:cstheme="majorBidi"/>
          <w:b/>
          <w:noProof/>
          <w:sz w:val="24"/>
          <w:szCs w:val="24"/>
          <w:lang w:val="en-US"/>
        </w:rPr>
        <mc:AlternateContent>
          <mc:Choice Requires="wps">
            <w:drawing>
              <wp:anchor distT="0" distB="0" distL="114300" distR="114300" simplePos="0" relativeHeight="251688960" behindDoc="0" locked="0" layoutInCell="1" allowOverlap="1" wp14:anchorId="1F76497B" wp14:editId="17EDC728">
                <wp:simplePos x="0" y="0"/>
                <wp:positionH relativeFrom="column">
                  <wp:posOffset>329565</wp:posOffset>
                </wp:positionH>
                <wp:positionV relativeFrom="paragraph">
                  <wp:posOffset>192405</wp:posOffset>
                </wp:positionV>
                <wp:extent cx="527050" cy="241300"/>
                <wp:effectExtent l="0" t="0" r="25400" b="25400"/>
                <wp:wrapNone/>
                <wp:docPr id="359" name="Zone de texte 359"/>
                <wp:cNvGraphicFramePr/>
                <a:graphic xmlns:a="http://schemas.openxmlformats.org/drawingml/2006/main">
                  <a:graphicData uri="http://schemas.microsoft.com/office/word/2010/wordprocessingShape">
                    <wps:wsp>
                      <wps:cNvSpPr txBox="1"/>
                      <wps:spPr>
                        <a:xfrm>
                          <a:off x="0" y="0"/>
                          <a:ext cx="527050" cy="241300"/>
                        </a:xfrm>
                        <a:prstGeom prst="rect">
                          <a:avLst/>
                        </a:prstGeom>
                        <a:solidFill>
                          <a:srgbClr val="A5A5A5">
                            <a:lumMod val="20000"/>
                            <a:lumOff val="80000"/>
                          </a:srgbClr>
                        </a:solidFill>
                        <a:ln w="6350">
                          <a:solidFill>
                            <a:prstClr val="black"/>
                          </a:solidFill>
                        </a:ln>
                        <a:effectLst/>
                      </wps:spPr>
                      <wps:txbx>
                        <w:txbxContent>
                          <w:p w:rsidR="00790C6A" w:rsidRPr="00D44C1F" w:rsidRDefault="00790C6A" w:rsidP="004D09DD">
                            <w:pPr>
                              <w:rPr>
                                <w:sz w:val="18"/>
                                <w:szCs w:val="18"/>
                              </w:rPr>
                            </w:pPr>
                            <w:r w:rsidRPr="00D44C1F">
                              <w:rPr>
                                <w:sz w:val="18"/>
                                <w:szCs w:val="18"/>
                              </w:rPr>
                              <w:t>Budget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76497B" id="Zone de texte 359" o:spid="_x0000_s1059" type="#_x0000_t202" style="position:absolute;margin-left:25.95pt;margin-top:15.15pt;width:41.5pt;height:19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" fillcolor="#ededed" strokeweight=".5pt">
                <v:textbox>
                  <w:txbxContent>
                    <w:p w:rsidR="00790C6A" w:rsidRPr="00D44C1F" w:rsidRDefault="00790C6A" w:rsidP="004D09DD">
                      <w:pPr>
                        <w:rPr>
                          <w:sz w:val="18"/>
                          <w:szCs w:val="18"/>
                        </w:rPr>
                      </w:pPr>
                      <w:r w:rsidRPr="00D44C1F">
                        <w:rPr>
                          <w:sz w:val="18"/>
                          <w:szCs w:val="18"/>
                        </w:rPr>
                        <w:t>Budget</w:t>
                      </w:r>
                    </w:p>
                  </w:txbxContent>
                </v:textbox>
              </v:shape>
            </w:pict>
          </mc:Fallback>
        </mc:AlternateContent>
      </w:r>
      <w:r w:rsidR="004D09DD" w:rsidRPr="00B75E35">
        <w:rPr>
          <w:rFonts w:asciiTheme="majorBidi" w:eastAsiaTheme="minorHAnsi" w:hAnsiTheme="majorBidi" w:cstheme="majorBidi"/>
          <w:b/>
          <w:noProof/>
          <w:sz w:val="24"/>
          <w:szCs w:val="24"/>
          <w:lang w:val="en-US"/>
        </w:rPr>
        <w:drawing>
          <wp:inline distT="0" distB="0" distL="0" distR="0" wp14:anchorId="170C38E7" wp14:editId="4AEFA4E6">
            <wp:extent cx="4747260" cy="285889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01968" cy="2891836"/>
                    </a:xfrm>
                    <a:prstGeom prst="rect">
                      <a:avLst/>
                    </a:prstGeom>
                    <a:noFill/>
                  </pic:spPr>
                </pic:pic>
              </a:graphicData>
            </a:graphic>
          </wp:inline>
        </w:drawing>
      </w:r>
    </w:p>
    <w:p w:rsidR="004D09DD" w:rsidRPr="009B56D7" w:rsidRDefault="004D09DD" w:rsidP="004D09DD">
      <w:pPr>
        <w:spacing w:after="0" w:line="240" w:lineRule="auto"/>
        <w:rPr>
          <w:rFonts w:asciiTheme="majorBidi" w:eastAsia="Times New Roman" w:hAnsiTheme="majorBidi" w:cstheme="majorBidi"/>
          <w:sz w:val="24"/>
          <w:szCs w:val="24"/>
          <w:lang w:val="en" w:eastAsia="fr-FR"/>
        </w:rPr>
      </w:pPr>
      <w:r w:rsidRPr="009B56D7">
        <w:rPr>
          <w:rFonts w:asciiTheme="majorBidi" w:eastAsia="Times New Roman" w:hAnsiTheme="majorBidi" w:cstheme="majorBidi"/>
          <w:b/>
          <w:bCs/>
          <w:sz w:val="24"/>
          <w:szCs w:val="24"/>
          <w:lang w:val="en" w:eastAsia="fr-FR"/>
        </w:rPr>
        <w:t>Figure 4. Statement of cumulative disbursements by component.</w:t>
      </w:r>
    </w:p>
    <w:p w:rsidR="00E47047" w:rsidRDefault="00E47047" w:rsidP="00D85B03">
      <w:pPr>
        <w:spacing w:after="0" w:line="240" w:lineRule="auto"/>
        <w:jc w:val="both"/>
        <w:rPr>
          <w:rFonts w:asciiTheme="majorBidi" w:eastAsia="Times New Roman" w:hAnsiTheme="majorBidi" w:cstheme="majorBidi"/>
          <w:sz w:val="24"/>
          <w:szCs w:val="24"/>
          <w:lang w:val="en" w:eastAsia="fr-FR"/>
        </w:rPr>
      </w:pPr>
    </w:p>
    <w:p w:rsidR="00D85B03" w:rsidRPr="009B56D7" w:rsidRDefault="004D09DD" w:rsidP="00D85B03">
      <w:pPr>
        <w:spacing w:after="0" w:line="240" w:lineRule="auto"/>
        <w:jc w:val="both"/>
        <w:rPr>
          <w:rFonts w:asciiTheme="majorBidi" w:eastAsia="Times New Roman" w:hAnsiTheme="majorBidi" w:cstheme="majorBidi"/>
          <w:sz w:val="24"/>
          <w:szCs w:val="24"/>
          <w:u w:val="single"/>
          <w:lang w:val="en" w:eastAsia="fr-FR"/>
        </w:rPr>
      </w:pPr>
      <w:r w:rsidRPr="009B56D7">
        <w:rPr>
          <w:rFonts w:asciiTheme="majorBidi" w:eastAsia="Times New Roman" w:hAnsiTheme="majorBidi" w:cstheme="majorBidi"/>
          <w:sz w:val="24"/>
          <w:szCs w:val="24"/>
          <w:lang w:val="en" w:eastAsia="fr-FR"/>
        </w:rPr>
        <w:t xml:space="preserve">At mid-term, funds transferred by the AF amount to 3,930,312, USD or 50% of the total amount of the project, while the cumulative disbursements made after two years of implementation are of the order of 2 020 605 US $. This represents 51% of the amounts transferred and only 26% of </w:t>
      </w:r>
      <w:r w:rsidRPr="009B56D7">
        <w:rPr>
          <w:rFonts w:asciiTheme="majorBidi" w:eastAsia="Times New Roman" w:hAnsiTheme="majorBidi" w:cstheme="majorBidi"/>
          <w:sz w:val="24"/>
          <w:szCs w:val="24"/>
          <w:lang w:val="en" w:eastAsia="fr-FR"/>
        </w:rPr>
        <w:lastRenderedPageBreak/>
        <w:t xml:space="preserve">the total project budget. At this rate of disbursement and project implementation capacities, it is strongly recommended to consider </w:t>
      </w:r>
      <w:r w:rsidRPr="009B56D7">
        <w:rPr>
          <w:rFonts w:asciiTheme="majorBidi" w:eastAsia="Times New Roman" w:hAnsiTheme="majorBidi" w:cstheme="majorBidi"/>
          <w:sz w:val="24"/>
          <w:szCs w:val="24"/>
          <w:u w:val="single"/>
          <w:lang w:val="en" w:eastAsia="fr-FR"/>
        </w:rPr>
        <w:t>a revision of the initial disbursement schedule and the duration of project implementation</w:t>
      </w:r>
    </w:p>
    <w:p w:rsidR="006E6BD3" w:rsidRPr="009B56D7" w:rsidRDefault="004D09DD" w:rsidP="002664F3">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u w:val="single"/>
          <w:lang w:val="en" w:eastAsia="fr-FR"/>
        </w:rPr>
        <w:br/>
      </w:r>
      <w:r w:rsidRPr="009B56D7">
        <w:rPr>
          <w:rFonts w:asciiTheme="majorBidi" w:eastAsia="Times New Roman" w:hAnsiTheme="majorBidi" w:cstheme="majorBidi"/>
          <w:sz w:val="24"/>
          <w:szCs w:val="24"/>
          <w:lang w:val="en" w:eastAsia="fr-FR"/>
        </w:rPr>
        <w:t>At the level of the overall achievements of the project, it is necessary to emphasize the importance given to training at different levels. The training has covered aspects related to climate change and vulnerability to this phenomenon as well as the technical aspects of production and improvement of poor households. More than 4 thousand Community producers are trained in agricultural techniques, especially market gardening. Approximately 5000 beneficiaries have received training in poultry farming, 80% of whom are women and 72 participants in apiculture training, 47% of whom are women. The training also involved senior executives from MEDD and partners for more than 115 people.</w:t>
      </w:r>
    </w:p>
    <w:p w:rsidR="006E6BD3" w:rsidRPr="009B56D7" w:rsidRDefault="006E6BD3" w:rsidP="002664F3">
      <w:pPr>
        <w:spacing w:after="0" w:line="240" w:lineRule="auto"/>
        <w:jc w:val="both"/>
        <w:rPr>
          <w:rFonts w:asciiTheme="majorBidi" w:eastAsia="Times New Roman" w:hAnsiTheme="majorBidi" w:cstheme="majorBidi"/>
          <w:sz w:val="24"/>
          <w:szCs w:val="24"/>
          <w:lang w:val="en" w:eastAsia="fr-FR"/>
        </w:rPr>
      </w:pPr>
    </w:p>
    <w:p w:rsidR="006E6BD3" w:rsidRPr="009B56D7" w:rsidRDefault="004D09DD">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These training sessions enabled the members of the VMC and the households of the 84 village partners of the project to become informed and to be actively involved in the development of the VCAs and the implementation of the programmed activities. This component is very important and crucial in that it provides an overview of protection and production measures for the various ecosystems that are fragile and vulnerable to climate change. Some interventions have shown their importance in improving and increasing household production and incomes in the short term, such as the poultry farming promotion and market gardening in particular.</w:t>
      </w:r>
    </w:p>
    <w:p w:rsidR="006E6BD3" w:rsidRPr="009B56D7" w:rsidRDefault="006E6BD3">
      <w:pPr>
        <w:spacing w:after="0" w:line="240" w:lineRule="auto"/>
        <w:jc w:val="both"/>
        <w:rPr>
          <w:rFonts w:asciiTheme="majorBidi" w:eastAsia="Times New Roman" w:hAnsiTheme="majorBidi" w:cstheme="majorBidi"/>
          <w:sz w:val="24"/>
          <w:szCs w:val="24"/>
          <w:lang w:val="en" w:eastAsia="fr-FR"/>
        </w:rPr>
      </w:pPr>
    </w:p>
    <w:p w:rsidR="004D09DD" w:rsidRPr="009B56D7" w:rsidRDefault="004D09DD">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During these years of implementation, the project affected almost 9284 households (30% of the total households) distributed throughout the 84 villages in the 08 Wilayas of PARSACC intervention. Details of the achievements, broken down by village and the number of affected households, are shown in the following table:</w:t>
      </w:r>
    </w:p>
    <w:p w:rsidR="004D09DD" w:rsidRPr="009B56D7" w:rsidRDefault="004D09DD" w:rsidP="004D09DD">
      <w:pPr>
        <w:spacing w:after="0" w:line="240" w:lineRule="auto"/>
        <w:rPr>
          <w:rFonts w:asciiTheme="majorBidi" w:eastAsia="Times New Roman" w:hAnsiTheme="majorBidi" w:cstheme="majorBidi"/>
          <w:sz w:val="24"/>
          <w:szCs w:val="24"/>
          <w:lang w:val="en" w:eastAsia="fr-FR"/>
        </w:rPr>
      </w:pPr>
    </w:p>
    <w:p w:rsidR="004D09DD" w:rsidRPr="009B56D7" w:rsidRDefault="004D09DD" w:rsidP="004D09DD">
      <w:pPr>
        <w:spacing w:after="0" w:line="240" w:lineRule="auto"/>
        <w:rPr>
          <w:rFonts w:asciiTheme="majorBidi" w:eastAsiaTheme="minorHAnsi" w:hAnsiTheme="majorBidi" w:cstheme="majorBidi"/>
          <w:sz w:val="24"/>
          <w:szCs w:val="24"/>
          <w:lang w:val="en"/>
        </w:rPr>
      </w:pPr>
      <w:r w:rsidRPr="009B56D7">
        <w:rPr>
          <w:rFonts w:asciiTheme="majorBidi" w:eastAsiaTheme="minorHAnsi" w:hAnsiTheme="majorBidi" w:cstheme="majorBidi"/>
          <w:sz w:val="24"/>
          <w:szCs w:val="24"/>
          <w:lang w:val="en"/>
        </w:rPr>
        <w:t xml:space="preserve"> </w:t>
      </w:r>
      <w:r w:rsidRPr="009B56D7">
        <w:rPr>
          <w:rFonts w:asciiTheme="majorBidi" w:eastAsiaTheme="minorHAnsi" w:hAnsiTheme="majorBidi" w:cstheme="majorBidi"/>
          <w:b/>
          <w:bCs/>
          <w:sz w:val="24"/>
          <w:szCs w:val="24"/>
          <w:lang w:val="en"/>
        </w:rPr>
        <w:t>Table 4. Distribution of Project Achievements by Village, Site and Number of Households Affected</w:t>
      </w:r>
      <w:r w:rsidRPr="009B56D7">
        <w:rPr>
          <w:rFonts w:asciiTheme="majorBidi" w:eastAsiaTheme="minorHAnsi" w:hAnsiTheme="majorBidi" w:cstheme="majorBidi"/>
          <w:sz w:val="24"/>
          <w:szCs w:val="24"/>
          <w:lang w:val="en"/>
        </w:rPr>
        <w:t xml:space="preserve"> (August 2014-End of August 2016)</w:t>
      </w:r>
    </w:p>
    <w:p w:rsidR="004D09DD" w:rsidRPr="009B56D7" w:rsidRDefault="004D09DD" w:rsidP="004D09DD">
      <w:pPr>
        <w:spacing w:after="0" w:line="240" w:lineRule="auto"/>
        <w:rPr>
          <w:rFonts w:asciiTheme="majorBidi" w:eastAsiaTheme="minorHAnsi" w:hAnsiTheme="majorBidi" w:cstheme="majorBidi"/>
          <w:sz w:val="24"/>
          <w:szCs w:val="24"/>
          <w:lang w:val="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3664"/>
        <w:gridCol w:w="1643"/>
        <w:gridCol w:w="1576"/>
        <w:gridCol w:w="1806"/>
      </w:tblGrid>
      <w:tr w:rsidR="004D09DD" w:rsidRPr="009B56D7" w:rsidTr="00AE7EB0">
        <w:trPr>
          <w:trHeight w:val="20"/>
          <w:jc w:val="center"/>
        </w:trPr>
        <w:tc>
          <w:tcPr>
            <w:tcW w:w="0" w:type="auto"/>
          </w:tcPr>
          <w:p w:rsidR="004D09DD" w:rsidRPr="009B56D7" w:rsidRDefault="004D09DD" w:rsidP="00B75E35">
            <w:pPr>
              <w:spacing w:after="0" w:line="240" w:lineRule="auto"/>
              <w:rPr>
                <w:rFonts w:asciiTheme="majorBidi" w:hAnsiTheme="majorBidi" w:cstheme="majorBidi"/>
                <w:b/>
                <w:sz w:val="24"/>
                <w:szCs w:val="24"/>
              </w:rPr>
            </w:pPr>
            <w:r w:rsidRPr="009B56D7">
              <w:rPr>
                <w:rFonts w:asciiTheme="majorBidi" w:hAnsiTheme="majorBidi" w:cstheme="majorBidi"/>
                <w:b/>
                <w:sz w:val="24"/>
                <w:szCs w:val="24"/>
              </w:rPr>
              <w:t>N°</w:t>
            </w:r>
          </w:p>
        </w:tc>
        <w:tc>
          <w:tcPr>
            <w:tcW w:w="3664" w:type="dxa"/>
          </w:tcPr>
          <w:p w:rsidR="004D09DD" w:rsidRPr="009B56D7" w:rsidRDefault="004D09DD" w:rsidP="00B75E35">
            <w:pPr>
              <w:spacing w:after="0" w:line="240" w:lineRule="auto"/>
              <w:rPr>
                <w:rFonts w:asciiTheme="majorBidi" w:hAnsiTheme="majorBidi" w:cstheme="majorBidi"/>
                <w:b/>
                <w:sz w:val="24"/>
                <w:szCs w:val="24"/>
              </w:rPr>
            </w:pPr>
            <w:r w:rsidRPr="00B75E35">
              <w:rPr>
                <w:rFonts w:asciiTheme="majorBidi" w:eastAsiaTheme="minorHAnsi" w:hAnsiTheme="majorBidi" w:cstheme="majorBidi"/>
                <w:b/>
                <w:sz w:val="24"/>
                <w:szCs w:val="24"/>
              </w:rPr>
              <w:t>Business Scope</w:t>
            </w:r>
          </w:p>
        </w:tc>
        <w:tc>
          <w:tcPr>
            <w:tcW w:w="1524" w:type="dxa"/>
          </w:tcPr>
          <w:p w:rsidR="004D09DD" w:rsidRPr="009B56D7" w:rsidRDefault="004D09DD" w:rsidP="00B75E35">
            <w:pPr>
              <w:spacing w:after="0" w:line="240" w:lineRule="auto"/>
              <w:rPr>
                <w:rFonts w:asciiTheme="majorBidi" w:hAnsiTheme="majorBidi" w:cstheme="majorBidi"/>
                <w:b/>
                <w:sz w:val="24"/>
                <w:szCs w:val="24"/>
              </w:rPr>
            </w:pPr>
            <w:r w:rsidRPr="00B75E35">
              <w:rPr>
                <w:rFonts w:asciiTheme="majorBidi" w:eastAsiaTheme="minorHAnsi" w:hAnsiTheme="majorBidi" w:cstheme="majorBidi"/>
                <w:b/>
                <w:sz w:val="24"/>
                <w:szCs w:val="24"/>
              </w:rPr>
              <w:t>Achievements</w:t>
            </w:r>
          </w:p>
        </w:tc>
        <w:tc>
          <w:tcPr>
            <w:tcW w:w="1576" w:type="dxa"/>
          </w:tcPr>
          <w:p w:rsidR="004D09DD" w:rsidRPr="00B75E35" w:rsidRDefault="004D09DD" w:rsidP="00B75E35">
            <w:pPr>
              <w:spacing w:after="0" w:line="240" w:lineRule="auto"/>
              <w:rPr>
                <w:rFonts w:asciiTheme="majorBidi" w:eastAsiaTheme="minorHAnsi" w:hAnsiTheme="majorBidi" w:cstheme="majorBidi"/>
                <w:b/>
                <w:sz w:val="24"/>
                <w:szCs w:val="24"/>
              </w:rPr>
            </w:pPr>
            <w:r w:rsidRPr="00B75E35">
              <w:rPr>
                <w:rFonts w:asciiTheme="majorBidi" w:eastAsiaTheme="minorHAnsi" w:hAnsiTheme="majorBidi" w:cstheme="majorBidi"/>
                <w:b/>
                <w:sz w:val="24"/>
                <w:szCs w:val="24"/>
              </w:rPr>
              <w:t>Number of villages/Sites</w:t>
            </w:r>
          </w:p>
        </w:tc>
        <w:tc>
          <w:tcPr>
            <w:tcW w:w="0" w:type="auto"/>
          </w:tcPr>
          <w:p w:rsidR="004D09DD" w:rsidRPr="009B56D7" w:rsidRDefault="004D09DD" w:rsidP="00B75E35">
            <w:pPr>
              <w:spacing w:after="0" w:line="240" w:lineRule="auto"/>
              <w:rPr>
                <w:rFonts w:asciiTheme="majorBidi" w:hAnsiTheme="majorBidi" w:cstheme="majorBidi"/>
                <w:b/>
                <w:sz w:val="24"/>
                <w:szCs w:val="24"/>
              </w:rPr>
            </w:pPr>
            <w:r w:rsidRPr="00B75E35">
              <w:rPr>
                <w:rFonts w:asciiTheme="majorBidi" w:eastAsiaTheme="minorHAnsi" w:hAnsiTheme="majorBidi" w:cstheme="majorBidi"/>
                <w:b/>
                <w:sz w:val="24"/>
                <w:szCs w:val="24"/>
              </w:rPr>
              <w:t>Number of affected households</w:t>
            </w:r>
          </w:p>
        </w:tc>
      </w:tr>
      <w:tr w:rsidR="004D09DD" w:rsidRPr="009B56D7" w:rsidTr="00AE7EB0">
        <w:trPr>
          <w:trHeight w:val="20"/>
          <w:jc w:val="center"/>
        </w:trPr>
        <w:tc>
          <w:tcPr>
            <w:tcW w:w="0" w:type="auto"/>
          </w:tcPr>
          <w:p w:rsidR="004D09DD" w:rsidRPr="009B56D7" w:rsidRDefault="004D09DD" w:rsidP="00B75E35">
            <w:pPr>
              <w:spacing w:after="0" w:line="240" w:lineRule="auto"/>
              <w:rPr>
                <w:rFonts w:asciiTheme="majorBidi" w:hAnsiTheme="majorBidi" w:cstheme="majorBidi"/>
                <w:sz w:val="24"/>
                <w:szCs w:val="24"/>
              </w:rPr>
            </w:pPr>
            <w:r w:rsidRPr="009B56D7">
              <w:rPr>
                <w:rFonts w:asciiTheme="majorBidi" w:hAnsiTheme="majorBidi" w:cstheme="majorBidi"/>
                <w:sz w:val="24"/>
                <w:szCs w:val="24"/>
              </w:rPr>
              <w:t>1.</w:t>
            </w:r>
          </w:p>
        </w:tc>
        <w:tc>
          <w:tcPr>
            <w:tcW w:w="3664" w:type="dxa"/>
          </w:tcPr>
          <w:p w:rsidR="004D09DD" w:rsidRPr="009B56D7" w:rsidRDefault="004D09DD" w:rsidP="00B75E35">
            <w:pPr>
              <w:spacing w:after="0" w:line="240" w:lineRule="auto"/>
              <w:rPr>
                <w:rFonts w:asciiTheme="majorBidi" w:hAnsiTheme="majorBidi" w:cstheme="majorBidi"/>
                <w:sz w:val="24"/>
                <w:szCs w:val="24"/>
              </w:rPr>
            </w:pPr>
            <w:r w:rsidRPr="009B56D7">
              <w:rPr>
                <w:rFonts w:asciiTheme="majorBidi" w:hAnsiTheme="majorBidi" w:cstheme="majorBidi"/>
                <w:sz w:val="24"/>
                <w:szCs w:val="24"/>
              </w:rPr>
              <w:t>Dunes fixation</w:t>
            </w:r>
          </w:p>
        </w:tc>
        <w:tc>
          <w:tcPr>
            <w:tcW w:w="1524" w:type="dxa"/>
          </w:tcPr>
          <w:p w:rsidR="004D09DD" w:rsidRPr="009B56D7" w:rsidRDefault="004D09DD" w:rsidP="00B75E35">
            <w:pPr>
              <w:spacing w:after="0" w:line="240" w:lineRule="auto"/>
              <w:jc w:val="right"/>
              <w:rPr>
                <w:rFonts w:asciiTheme="majorBidi" w:hAnsiTheme="majorBidi" w:cstheme="majorBidi"/>
                <w:sz w:val="24"/>
                <w:szCs w:val="24"/>
              </w:rPr>
            </w:pPr>
            <w:r w:rsidRPr="009B56D7">
              <w:rPr>
                <w:rFonts w:asciiTheme="majorBidi" w:hAnsiTheme="majorBidi" w:cstheme="majorBidi"/>
                <w:sz w:val="24"/>
                <w:szCs w:val="24"/>
              </w:rPr>
              <w:t>310 ha</w:t>
            </w:r>
          </w:p>
        </w:tc>
        <w:tc>
          <w:tcPr>
            <w:tcW w:w="1576" w:type="dxa"/>
          </w:tcPr>
          <w:p w:rsidR="004D09DD" w:rsidRPr="009B56D7" w:rsidRDefault="004D09DD" w:rsidP="00B75E35">
            <w:pPr>
              <w:spacing w:after="0" w:line="240" w:lineRule="auto"/>
              <w:jc w:val="right"/>
              <w:rPr>
                <w:rFonts w:asciiTheme="majorBidi" w:hAnsiTheme="majorBidi" w:cstheme="majorBidi"/>
                <w:sz w:val="24"/>
                <w:szCs w:val="24"/>
              </w:rPr>
            </w:pPr>
            <w:r w:rsidRPr="009B56D7">
              <w:rPr>
                <w:rFonts w:asciiTheme="majorBidi" w:hAnsiTheme="majorBidi" w:cstheme="majorBidi"/>
                <w:sz w:val="24"/>
                <w:szCs w:val="24"/>
              </w:rPr>
              <w:t>32</w:t>
            </w:r>
          </w:p>
        </w:tc>
        <w:tc>
          <w:tcPr>
            <w:tcW w:w="0" w:type="auto"/>
          </w:tcPr>
          <w:p w:rsidR="004D09DD" w:rsidRPr="009B56D7" w:rsidRDefault="004D09DD" w:rsidP="00B75E35">
            <w:pPr>
              <w:spacing w:after="0" w:line="240" w:lineRule="auto"/>
              <w:jc w:val="right"/>
              <w:rPr>
                <w:rFonts w:asciiTheme="majorBidi" w:hAnsiTheme="majorBidi" w:cstheme="majorBidi"/>
                <w:sz w:val="24"/>
                <w:szCs w:val="24"/>
              </w:rPr>
            </w:pPr>
            <w:r w:rsidRPr="009B56D7">
              <w:rPr>
                <w:rFonts w:asciiTheme="majorBidi" w:hAnsiTheme="majorBidi" w:cstheme="majorBidi"/>
                <w:sz w:val="24"/>
                <w:szCs w:val="24"/>
              </w:rPr>
              <w:t>2197</w:t>
            </w:r>
          </w:p>
        </w:tc>
      </w:tr>
      <w:tr w:rsidR="004D09DD" w:rsidRPr="009B56D7" w:rsidTr="00AE7EB0">
        <w:trPr>
          <w:trHeight w:val="20"/>
          <w:jc w:val="center"/>
        </w:trPr>
        <w:tc>
          <w:tcPr>
            <w:tcW w:w="0" w:type="auto"/>
          </w:tcPr>
          <w:p w:rsidR="004D09DD" w:rsidRPr="009B56D7" w:rsidRDefault="004D09DD" w:rsidP="00B75E35">
            <w:pPr>
              <w:spacing w:after="0" w:line="240" w:lineRule="auto"/>
              <w:rPr>
                <w:rFonts w:asciiTheme="majorBidi" w:hAnsiTheme="majorBidi" w:cstheme="majorBidi"/>
                <w:sz w:val="24"/>
                <w:szCs w:val="24"/>
              </w:rPr>
            </w:pPr>
            <w:r w:rsidRPr="009B56D7">
              <w:rPr>
                <w:rFonts w:asciiTheme="majorBidi" w:hAnsiTheme="majorBidi" w:cstheme="majorBidi"/>
                <w:sz w:val="24"/>
                <w:szCs w:val="24"/>
              </w:rPr>
              <w:t>2.</w:t>
            </w:r>
          </w:p>
        </w:tc>
        <w:tc>
          <w:tcPr>
            <w:tcW w:w="3664" w:type="dxa"/>
          </w:tcPr>
          <w:p w:rsidR="004D09DD" w:rsidRPr="009B56D7" w:rsidRDefault="004D09DD" w:rsidP="00B75E35">
            <w:pPr>
              <w:spacing w:after="0" w:line="240" w:lineRule="auto"/>
              <w:rPr>
                <w:rFonts w:asciiTheme="majorBidi" w:hAnsiTheme="majorBidi" w:cstheme="majorBidi"/>
                <w:sz w:val="24"/>
                <w:szCs w:val="24"/>
              </w:rPr>
            </w:pPr>
            <w:r w:rsidRPr="009B56D7">
              <w:rPr>
                <w:rFonts w:asciiTheme="majorBidi" w:hAnsiTheme="majorBidi" w:cstheme="majorBidi"/>
                <w:sz w:val="24"/>
                <w:szCs w:val="24"/>
              </w:rPr>
              <w:t xml:space="preserve">Wildfire fighting </w:t>
            </w:r>
          </w:p>
        </w:tc>
        <w:tc>
          <w:tcPr>
            <w:tcW w:w="1524" w:type="dxa"/>
          </w:tcPr>
          <w:p w:rsidR="004D09DD" w:rsidRPr="009B56D7" w:rsidRDefault="004D09DD" w:rsidP="00B75E35">
            <w:pPr>
              <w:spacing w:after="0" w:line="240" w:lineRule="auto"/>
              <w:jc w:val="right"/>
              <w:rPr>
                <w:rFonts w:asciiTheme="majorBidi" w:hAnsiTheme="majorBidi" w:cstheme="majorBidi"/>
                <w:sz w:val="24"/>
                <w:szCs w:val="24"/>
              </w:rPr>
            </w:pPr>
            <w:r w:rsidRPr="009B56D7">
              <w:rPr>
                <w:rFonts w:asciiTheme="majorBidi" w:hAnsiTheme="majorBidi" w:cstheme="majorBidi"/>
                <w:sz w:val="24"/>
                <w:szCs w:val="24"/>
              </w:rPr>
              <w:t>950 ha</w:t>
            </w:r>
          </w:p>
        </w:tc>
        <w:tc>
          <w:tcPr>
            <w:tcW w:w="1576" w:type="dxa"/>
          </w:tcPr>
          <w:p w:rsidR="004D09DD" w:rsidRPr="009B56D7" w:rsidRDefault="004D09DD" w:rsidP="00B75E35">
            <w:pPr>
              <w:spacing w:after="0" w:line="240" w:lineRule="auto"/>
              <w:jc w:val="right"/>
              <w:rPr>
                <w:rFonts w:asciiTheme="majorBidi" w:hAnsiTheme="majorBidi" w:cstheme="majorBidi"/>
                <w:sz w:val="24"/>
                <w:szCs w:val="24"/>
              </w:rPr>
            </w:pPr>
            <w:r w:rsidRPr="009B56D7">
              <w:rPr>
                <w:rFonts w:asciiTheme="majorBidi" w:hAnsiTheme="majorBidi" w:cstheme="majorBidi"/>
                <w:sz w:val="24"/>
                <w:szCs w:val="24"/>
              </w:rPr>
              <w:t>24</w:t>
            </w:r>
          </w:p>
        </w:tc>
        <w:tc>
          <w:tcPr>
            <w:tcW w:w="0" w:type="auto"/>
          </w:tcPr>
          <w:p w:rsidR="004D09DD" w:rsidRPr="009B56D7" w:rsidRDefault="004D09DD" w:rsidP="00B75E35">
            <w:pPr>
              <w:spacing w:after="0" w:line="240" w:lineRule="auto"/>
              <w:jc w:val="right"/>
              <w:rPr>
                <w:rFonts w:asciiTheme="majorBidi" w:hAnsiTheme="majorBidi" w:cstheme="majorBidi"/>
                <w:sz w:val="24"/>
                <w:szCs w:val="24"/>
              </w:rPr>
            </w:pPr>
            <w:r w:rsidRPr="009B56D7">
              <w:rPr>
                <w:rFonts w:asciiTheme="majorBidi" w:hAnsiTheme="majorBidi" w:cstheme="majorBidi"/>
                <w:sz w:val="24"/>
                <w:szCs w:val="24"/>
              </w:rPr>
              <w:t>176</w:t>
            </w:r>
          </w:p>
        </w:tc>
      </w:tr>
      <w:tr w:rsidR="004D09DD" w:rsidRPr="009B56D7" w:rsidTr="00AE7EB0">
        <w:trPr>
          <w:trHeight w:val="20"/>
          <w:jc w:val="center"/>
        </w:trPr>
        <w:tc>
          <w:tcPr>
            <w:tcW w:w="0" w:type="auto"/>
          </w:tcPr>
          <w:p w:rsidR="004D09DD" w:rsidRPr="009B56D7" w:rsidRDefault="004D09DD" w:rsidP="00B75E35">
            <w:pPr>
              <w:spacing w:after="0" w:line="240" w:lineRule="auto"/>
              <w:rPr>
                <w:rFonts w:asciiTheme="majorBidi" w:hAnsiTheme="majorBidi" w:cstheme="majorBidi"/>
                <w:sz w:val="24"/>
                <w:szCs w:val="24"/>
              </w:rPr>
            </w:pPr>
            <w:r w:rsidRPr="009B56D7">
              <w:rPr>
                <w:rFonts w:asciiTheme="majorBidi" w:hAnsiTheme="majorBidi" w:cstheme="majorBidi"/>
                <w:sz w:val="24"/>
                <w:szCs w:val="24"/>
              </w:rPr>
              <w:t>3.</w:t>
            </w:r>
          </w:p>
        </w:tc>
        <w:tc>
          <w:tcPr>
            <w:tcW w:w="3664" w:type="dxa"/>
          </w:tcPr>
          <w:p w:rsidR="004D09DD" w:rsidRPr="009B56D7" w:rsidRDefault="004D09DD" w:rsidP="00B75E35">
            <w:pPr>
              <w:spacing w:after="0" w:line="240" w:lineRule="auto"/>
              <w:rPr>
                <w:rFonts w:asciiTheme="majorBidi" w:hAnsiTheme="majorBidi" w:cstheme="majorBidi"/>
                <w:sz w:val="24"/>
                <w:szCs w:val="24"/>
              </w:rPr>
            </w:pPr>
            <w:r w:rsidRPr="009B56D7">
              <w:rPr>
                <w:rFonts w:asciiTheme="majorBidi" w:hAnsiTheme="majorBidi" w:cstheme="majorBidi"/>
                <w:sz w:val="24"/>
                <w:szCs w:val="24"/>
              </w:rPr>
              <w:t>Nurseries and plant production</w:t>
            </w:r>
          </w:p>
        </w:tc>
        <w:tc>
          <w:tcPr>
            <w:tcW w:w="1524" w:type="dxa"/>
          </w:tcPr>
          <w:p w:rsidR="004D09DD" w:rsidRPr="009B56D7" w:rsidRDefault="004D09DD" w:rsidP="00B75E35">
            <w:pPr>
              <w:spacing w:after="0" w:line="240" w:lineRule="auto"/>
              <w:jc w:val="right"/>
              <w:rPr>
                <w:rFonts w:asciiTheme="majorBidi" w:hAnsiTheme="majorBidi" w:cstheme="majorBidi"/>
                <w:sz w:val="24"/>
                <w:szCs w:val="24"/>
              </w:rPr>
            </w:pPr>
            <w:r w:rsidRPr="009B56D7">
              <w:rPr>
                <w:rFonts w:asciiTheme="majorBidi" w:hAnsiTheme="majorBidi" w:cstheme="majorBidi"/>
                <w:sz w:val="24"/>
                <w:szCs w:val="24"/>
              </w:rPr>
              <w:t>51 nurseries</w:t>
            </w:r>
          </w:p>
        </w:tc>
        <w:tc>
          <w:tcPr>
            <w:tcW w:w="1576" w:type="dxa"/>
          </w:tcPr>
          <w:p w:rsidR="004D09DD" w:rsidRPr="009B56D7" w:rsidRDefault="004D09DD" w:rsidP="00B75E35">
            <w:pPr>
              <w:spacing w:after="0" w:line="240" w:lineRule="auto"/>
              <w:jc w:val="right"/>
              <w:rPr>
                <w:rFonts w:asciiTheme="majorBidi" w:hAnsiTheme="majorBidi" w:cstheme="majorBidi"/>
                <w:sz w:val="24"/>
                <w:szCs w:val="24"/>
              </w:rPr>
            </w:pPr>
            <w:r w:rsidRPr="009B56D7">
              <w:rPr>
                <w:rFonts w:asciiTheme="majorBidi" w:hAnsiTheme="majorBidi" w:cstheme="majorBidi"/>
                <w:sz w:val="24"/>
                <w:szCs w:val="24"/>
              </w:rPr>
              <w:t>51</w:t>
            </w:r>
          </w:p>
        </w:tc>
        <w:tc>
          <w:tcPr>
            <w:tcW w:w="0" w:type="auto"/>
          </w:tcPr>
          <w:p w:rsidR="004D09DD" w:rsidRPr="009B56D7" w:rsidRDefault="004D09DD" w:rsidP="00B75E35">
            <w:pPr>
              <w:spacing w:after="0" w:line="240" w:lineRule="auto"/>
              <w:jc w:val="right"/>
              <w:rPr>
                <w:rFonts w:asciiTheme="majorBidi" w:hAnsiTheme="majorBidi" w:cstheme="majorBidi"/>
                <w:sz w:val="24"/>
                <w:szCs w:val="24"/>
              </w:rPr>
            </w:pPr>
            <w:r w:rsidRPr="009B56D7">
              <w:rPr>
                <w:rFonts w:asciiTheme="majorBidi" w:hAnsiTheme="majorBidi" w:cstheme="majorBidi"/>
                <w:sz w:val="24"/>
                <w:szCs w:val="24"/>
              </w:rPr>
              <w:t>619</w:t>
            </w:r>
          </w:p>
        </w:tc>
      </w:tr>
      <w:tr w:rsidR="004D09DD" w:rsidRPr="009B56D7" w:rsidTr="00AE7EB0">
        <w:trPr>
          <w:trHeight w:val="20"/>
          <w:jc w:val="center"/>
        </w:trPr>
        <w:tc>
          <w:tcPr>
            <w:tcW w:w="0" w:type="auto"/>
          </w:tcPr>
          <w:p w:rsidR="004D09DD" w:rsidRPr="009B56D7" w:rsidRDefault="004D09DD" w:rsidP="00B75E35">
            <w:pPr>
              <w:spacing w:after="0" w:line="240" w:lineRule="auto"/>
              <w:rPr>
                <w:rFonts w:asciiTheme="majorBidi" w:hAnsiTheme="majorBidi" w:cstheme="majorBidi"/>
                <w:sz w:val="24"/>
                <w:szCs w:val="24"/>
              </w:rPr>
            </w:pPr>
            <w:r w:rsidRPr="009B56D7">
              <w:rPr>
                <w:rFonts w:asciiTheme="majorBidi" w:hAnsiTheme="majorBidi" w:cstheme="majorBidi"/>
                <w:sz w:val="24"/>
                <w:szCs w:val="24"/>
              </w:rPr>
              <w:t>4.</w:t>
            </w:r>
          </w:p>
        </w:tc>
        <w:tc>
          <w:tcPr>
            <w:tcW w:w="3664" w:type="dxa"/>
          </w:tcPr>
          <w:p w:rsidR="004D09DD" w:rsidRPr="009B56D7" w:rsidRDefault="004D09DD" w:rsidP="00B75E35">
            <w:pPr>
              <w:spacing w:after="0" w:line="240" w:lineRule="auto"/>
              <w:rPr>
                <w:rFonts w:asciiTheme="majorBidi" w:hAnsiTheme="majorBidi" w:cstheme="majorBidi"/>
                <w:sz w:val="24"/>
                <w:szCs w:val="24"/>
              </w:rPr>
            </w:pPr>
            <w:r w:rsidRPr="009B56D7">
              <w:rPr>
                <w:rFonts w:asciiTheme="majorBidi" w:hAnsiTheme="majorBidi" w:cstheme="majorBidi"/>
                <w:sz w:val="24"/>
                <w:szCs w:val="24"/>
              </w:rPr>
              <w:t>Village reforestation</w:t>
            </w:r>
          </w:p>
        </w:tc>
        <w:tc>
          <w:tcPr>
            <w:tcW w:w="1524" w:type="dxa"/>
          </w:tcPr>
          <w:p w:rsidR="004D09DD" w:rsidRPr="009B56D7" w:rsidRDefault="004D09DD" w:rsidP="00B75E35">
            <w:pPr>
              <w:spacing w:after="0" w:line="240" w:lineRule="auto"/>
              <w:jc w:val="right"/>
              <w:rPr>
                <w:rFonts w:asciiTheme="majorBidi" w:hAnsiTheme="majorBidi" w:cstheme="majorBidi"/>
                <w:sz w:val="24"/>
                <w:szCs w:val="24"/>
              </w:rPr>
            </w:pPr>
            <w:r w:rsidRPr="009B56D7">
              <w:rPr>
                <w:rFonts w:asciiTheme="majorBidi" w:hAnsiTheme="majorBidi" w:cstheme="majorBidi"/>
                <w:sz w:val="24"/>
                <w:szCs w:val="24"/>
              </w:rPr>
              <w:t>177 ha</w:t>
            </w:r>
          </w:p>
        </w:tc>
        <w:tc>
          <w:tcPr>
            <w:tcW w:w="1576" w:type="dxa"/>
          </w:tcPr>
          <w:p w:rsidR="004D09DD" w:rsidRPr="009B56D7" w:rsidRDefault="004D09DD" w:rsidP="00B75E35">
            <w:pPr>
              <w:spacing w:after="0" w:line="240" w:lineRule="auto"/>
              <w:jc w:val="right"/>
              <w:rPr>
                <w:rFonts w:asciiTheme="majorBidi" w:hAnsiTheme="majorBidi" w:cstheme="majorBidi"/>
                <w:sz w:val="24"/>
                <w:szCs w:val="24"/>
              </w:rPr>
            </w:pPr>
            <w:r w:rsidRPr="009B56D7">
              <w:rPr>
                <w:rFonts w:asciiTheme="majorBidi" w:hAnsiTheme="majorBidi" w:cstheme="majorBidi"/>
                <w:sz w:val="24"/>
                <w:szCs w:val="24"/>
              </w:rPr>
              <w:t>27</w:t>
            </w:r>
          </w:p>
        </w:tc>
        <w:tc>
          <w:tcPr>
            <w:tcW w:w="0" w:type="auto"/>
          </w:tcPr>
          <w:p w:rsidR="004D09DD" w:rsidRPr="009B56D7" w:rsidRDefault="004D09DD" w:rsidP="00B75E35">
            <w:pPr>
              <w:spacing w:after="0" w:line="240" w:lineRule="auto"/>
              <w:jc w:val="right"/>
              <w:rPr>
                <w:rFonts w:asciiTheme="majorBidi" w:hAnsiTheme="majorBidi" w:cstheme="majorBidi"/>
                <w:sz w:val="24"/>
                <w:szCs w:val="24"/>
              </w:rPr>
            </w:pPr>
            <w:r w:rsidRPr="009B56D7">
              <w:rPr>
                <w:rFonts w:asciiTheme="majorBidi" w:hAnsiTheme="majorBidi" w:cstheme="majorBidi"/>
                <w:sz w:val="24"/>
                <w:szCs w:val="24"/>
              </w:rPr>
              <w:t>708</w:t>
            </w:r>
          </w:p>
        </w:tc>
      </w:tr>
      <w:tr w:rsidR="004D09DD" w:rsidRPr="009B56D7" w:rsidTr="00AE7EB0">
        <w:trPr>
          <w:trHeight w:val="20"/>
          <w:jc w:val="center"/>
        </w:trPr>
        <w:tc>
          <w:tcPr>
            <w:tcW w:w="0" w:type="auto"/>
          </w:tcPr>
          <w:p w:rsidR="004D09DD" w:rsidRPr="009B56D7" w:rsidRDefault="004D09DD" w:rsidP="00B75E35">
            <w:pPr>
              <w:spacing w:after="0" w:line="240" w:lineRule="auto"/>
              <w:rPr>
                <w:rFonts w:asciiTheme="majorBidi" w:hAnsiTheme="majorBidi" w:cstheme="majorBidi"/>
                <w:sz w:val="24"/>
                <w:szCs w:val="24"/>
              </w:rPr>
            </w:pPr>
            <w:r w:rsidRPr="009B56D7">
              <w:rPr>
                <w:rFonts w:asciiTheme="majorBidi" w:hAnsiTheme="majorBidi" w:cstheme="majorBidi"/>
                <w:sz w:val="24"/>
                <w:szCs w:val="24"/>
              </w:rPr>
              <w:t>6.</w:t>
            </w:r>
          </w:p>
        </w:tc>
        <w:tc>
          <w:tcPr>
            <w:tcW w:w="3664" w:type="dxa"/>
          </w:tcPr>
          <w:p w:rsidR="004D09DD" w:rsidRPr="009B56D7" w:rsidRDefault="004D09DD" w:rsidP="00B75E35">
            <w:pPr>
              <w:spacing w:after="0" w:line="240" w:lineRule="auto"/>
              <w:rPr>
                <w:rFonts w:asciiTheme="majorBidi" w:hAnsiTheme="majorBidi" w:cstheme="majorBidi"/>
                <w:sz w:val="24"/>
                <w:szCs w:val="24"/>
              </w:rPr>
            </w:pPr>
            <w:r w:rsidRPr="009B56D7">
              <w:rPr>
                <w:rFonts w:asciiTheme="majorBidi" w:hAnsiTheme="majorBidi" w:cstheme="majorBidi"/>
                <w:sz w:val="24"/>
                <w:szCs w:val="24"/>
              </w:rPr>
              <w:t>Fruit farming</w:t>
            </w:r>
          </w:p>
        </w:tc>
        <w:tc>
          <w:tcPr>
            <w:tcW w:w="1524" w:type="dxa"/>
          </w:tcPr>
          <w:p w:rsidR="004D09DD" w:rsidRPr="009B56D7" w:rsidRDefault="004D09DD" w:rsidP="00B75E35">
            <w:pPr>
              <w:spacing w:after="0" w:line="240" w:lineRule="auto"/>
              <w:jc w:val="right"/>
              <w:rPr>
                <w:rFonts w:asciiTheme="majorBidi" w:hAnsiTheme="majorBidi" w:cstheme="majorBidi"/>
                <w:sz w:val="24"/>
                <w:szCs w:val="24"/>
              </w:rPr>
            </w:pPr>
            <w:r w:rsidRPr="009B56D7">
              <w:rPr>
                <w:rFonts w:asciiTheme="majorBidi" w:hAnsiTheme="majorBidi" w:cstheme="majorBidi"/>
                <w:sz w:val="24"/>
                <w:szCs w:val="24"/>
              </w:rPr>
              <w:t>500 trees</w:t>
            </w:r>
          </w:p>
        </w:tc>
        <w:tc>
          <w:tcPr>
            <w:tcW w:w="1576" w:type="dxa"/>
          </w:tcPr>
          <w:p w:rsidR="004D09DD" w:rsidRPr="009B56D7" w:rsidRDefault="004D09DD" w:rsidP="00B75E35">
            <w:pPr>
              <w:spacing w:after="0" w:line="240" w:lineRule="auto"/>
              <w:jc w:val="right"/>
              <w:rPr>
                <w:rFonts w:asciiTheme="majorBidi" w:hAnsiTheme="majorBidi" w:cstheme="majorBidi"/>
                <w:sz w:val="24"/>
                <w:szCs w:val="24"/>
              </w:rPr>
            </w:pPr>
            <w:r w:rsidRPr="009B56D7">
              <w:rPr>
                <w:rFonts w:asciiTheme="majorBidi" w:hAnsiTheme="majorBidi" w:cstheme="majorBidi"/>
                <w:sz w:val="24"/>
                <w:szCs w:val="24"/>
              </w:rPr>
              <w:t>150</w:t>
            </w:r>
          </w:p>
        </w:tc>
        <w:tc>
          <w:tcPr>
            <w:tcW w:w="0" w:type="auto"/>
          </w:tcPr>
          <w:p w:rsidR="004D09DD" w:rsidRPr="009B56D7" w:rsidRDefault="004D09DD" w:rsidP="00B75E35">
            <w:pPr>
              <w:spacing w:after="0" w:line="240" w:lineRule="auto"/>
              <w:jc w:val="right"/>
              <w:rPr>
                <w:rFonts w:asciiTheme="majorBidi" w:hAnsiTheme="majorBidi" w:cstheme="majorBidi"/>
                <w:sz w:val="24"/>
                <w:szCs w:val="24"/>
              </w:rPr>
            </w:pPr>
            <w:r w:rsidRPr="009B56D7">
              <w:rPr>
                <w:rFonts w:asciiTheme="majorBidi" w:hAnsiTheme="majorBidi" w:cstheme="majorBidi"/>
                <w:sz w:val="24"/>
                <w:szCs w:val="24"/>
              </w:rPr>
              <w:t>150</w:t>
            </w:r>
          </w:p>
        </w:tc>
      </w:tr>
      <w:tr w:rsidR="004D09DD" w:rsidRPr="009B56D7" w:rsidTr="00AE7EB0">
        <w:trPr>
          <w:trHeight w:val="20"/>
          <w:jc w:val="center"/>
        </w:trPr>
        <w:tc>
          <w:tcPr>
            <w:tcW w:w="0" w:type="auto"/>
          </w:tcPr>
          <w:p w:rsidR="004D09DD" w:rsidRPr="009B56D7" w:rsidRDefault="004D09DD" w:rsidP="00B75E35">
            <w:pPr>
              <w:spacing w:after="0" w:line="240" w:lineRule="auto"/>
              <w:rPr>
                <w:rFonts w:asciiTheme="majorBidi" w:hAnsiTheme="majorBidi" w:cstheme="majorBidi"/>
                <w:sz w:val="24"/>
                <w:szCs w:val="24"/>
              </w:rPr>
            </w:pPr>
            <w:r w:rsidRPr="009B56D7">
              <w:rPr>
                <w:rFonts w:asciiTheme="majorBidi" w:hAnsiTheme="majorBidi" w:cstheme="majorBidi"/>
                <w:sz w:val="24"/>
                <w:szCs w:val="24"/>
              </w:rPr>
              <w:t>7</w:t>
            </w:r>
          </w:p>
        </w:tc>
        <w:tc>
          <w:tcPr>
            <w:tcW w:w="3664" w:type="dxa"/>
          </w:tcPr>
          <w:p w:rsidR="004D09DD" w:rsidRPr="009B56D7" w:rsidRDefault="004D09DD" w:rsidP="00B75E35">
            <w:pPr>
              <w:spacing w:after="0" w:line="240" w:lineRule="auto"/>
              <w:rPr>
                <w:rFonts w:asciiTheme="majorBidi" w:hAnsiTheme="majorBidi" w:cstheme="majorBidi"/>
                <w:sz w:val="24"/>
                <w:szCs w:val="24"/>
              </w:rPr>
            </w:pPr>
            <w:r w:rsidRPr="009B56D7">
              <w:rPr>
                <w:rFonts w:asciiTheme="majorBidi" w:hAnsiTheme="majorBidi" w:cstheme="majorBidi"/>
                <w:sz w:val="24"/>
                <w:szCs w:val="24"/>
              </w:rPr>
              <w:t>Market gardening</w:t>
            </w:r>
          </w:p>
        </w:tc>
        <w:tc>
          <w:tcPr>
            <w:tcW w:w="1524" w:type="dxa"/>
          </w:tcPr>
          <w:p w:rsidR="004D09DD" w:rsidRPr="009B56D7" w:rsidRDefault="004D09DD" w:rsidP="00B75E35">
            <w:pPr>
              <w:spacing w:after="0" w:line="240" w:lineRule="auto"/>
              <w:jc w:val="right"/>
              <w:rPr>
                <w:rFonts w:asciiTheme="majorBidi" w:hAnsiTheme="majorBidi" w:cstheme="majorBidi"/>
                <w:sz w:val="24"/>
                <w:szCs w:val="24"/>
              </w:rPr>
            </w:pPr>
            <w:r w:rsidRPr="009B56D7">
              <w:rPr>
                <w:rFonts w:asciiTheme="majorBidi" w:hAnsiTheme="majorBidi" w:cstheme="majorBidi"/>
                <w:sz w:val="24"/>
                <w:szCs w:val="24"/>
              </w:rPr>
              <w:t>75 ha</w:t>
            </w:r>
          </w:p>
        </w:tc>
        <w:tc>
          <w:tcPr>
            <w:tcW w:w="1576" w:type="dxa"/>
          </w:tcPr>
          <w:p w:rsidR="004D09DD" w:rsidRPr="009B56D7" w:rsidRDefault="004D09DD" w:rsidP="00B75E35">
            <w:pPr>
              <w:spacing w:after="0" w:line="240" w:lineRule="auto"/>
              <w:jc w:val="right"/>
              <w:rPr>
                <w:rFonts w:asciiTheme="majorBidi" w:hAnsiTheme="majorBidi" w:cstheme="majorBidi"/>
                <w:sz w:val="24"/>
                <w:szCs w:val="24"/>
              </w:rPr>
            </w:pPr>
            <w:r w:rsidRPr="009B56D7">
              <w:rPr>
                <w:rFonts w:asciiTheme="majorBidi" w:hAnsiTheme="majorBidi" w:cstheme="majorBidi"/>
                <w:sz w:val="24"/>
                <w:szCs w:val="24"/>
              </w:rPr>
              <w:t>46</w:t>
            </w:r>
          </w:p>
        </w:tc>
        <w:tc>
          <w:tcPr>
            <w:tcW w:w="0" w:type="auto"/>
          </w:tcPr>
          <w:p w:rsidR="004D09DD" w:rsidRPr="009B56D7" w:rsidRDefault="004D09DD" w:rsidP="00B75E35">
            <w:pPr>
              <w:spacing w:after="0" w:line="240" w:lineRule="auto"/>
              <w:jc w:val="right"/>
              <w:rPr>
                <w:rFonts w:asciiTheme="majorBidi" w:hAnsiTheme="majorBidi" w:cstheme="majorBidi"/>
                <w:sz w:val="24"/>
                <w:szCs w:val="24"/>
              </w:rPr>
            </w:pPr>
            <w:r w:rsidRPr="009B56D7">
              <w:rPr>
                <w:rFonts w:asciiTheme="majorBidi" w:hAnsiTheme="majorBidi" w:cstheme="majorBidi"/>
                <w:sz w:val="24"/>
                <w:szCs w:val="24"/>
              </w:rPr>
              <w:t>4172</w:t>
            </w:r>
          </w:p>
        </w:tc>
      </w:tr>
      <w:tr w:rsidR="004D09DD" w:rsidRPr="009B56D7" w:rsidTr="00AE7EB0">
        <w:trPr>
          <w:trHeight w:val="20"/>
          <w:jc w:val="center"/>
        </w:trPr>
        <w:tc>
          <w:tcPr>
            <w:tcW w:w="0" w:type="auto"/>
          </w:tcPr>
          <w:p w:rsidR="004D09DD" w:rsidRPr="009B56D7" w:rsidRDefault="004D09DD" w:rsidP="00B75E35">
            <w:pPr>
              <w:spacing w:after="0" w:line="240" w:lineRule="auto"/>
              <w:rPr>
                <w:rFonts w:asciiTheme="majorBidi" w:hAnsiTheme="majorBidi" w:cstheme="majorBidi"/>
                <w:sz w:val="24"/>
                <w:szCs w:val="24"/>
              </w:rPr>
            </w:pPr>
            <w:r w:rsidRPr="009B56D7">
              <w:rPr>
                <w:rFonts w:asciiTheme="majorBidi" w:hAnsiTheme="majorBidi" w:cstheme="majorBidi"/>
                <w:sz w:val="24"/>
                <w:szCs w:val="24"/>
              </w:rPr>
              <w:t>8.</w:t>
            </w:r>
          </w:p>
        </w:tc>
        <w:tc>
          <w:tcPr>
            <w:tcW w:w="3664" w:type="dxa"/>
          </w:tcPr>
          <w:p w:rsidR="004D09DD" w:rsidRPr="009B56D7" w:rsidRDefault="004D09DD" w:rsidP="00B75E35">
            <w:pPr>
              <w:spacing w:after="0" w:line="240" w:lineRule="auto"/>
              <w:rPr>
                <w:rFonts w:asciiTheme="majorBidi" w:hAnsiTheme="majorBidi" w:cstheme="majorBidi"/>
                <w:sz w:val="24"/>
                <w:szCs w:val="24"/>
                <w:lang w:val="en-US"/>
              </w:rPr>
            </w:pPr>
            <w:r w:rsidRPr="009B56D7">
              <w:rPr>
                <w:rFonts w:asciiTheme="majorBidi" w:hAnsiTheme="majorBidi" w:cstheme="majorBidi"/>
                <w:sz w:val="24"/>
                <w:szCs w:val="24"/>
                <w:lang w:val="en-US"/>
              </w:rPr>
              <w:t>Traditional and semi-intensive poultry farming</w:t>
            </w:r>
          </w:p>
        </w:tc>
        <w:tc>
          <w:tcPr>
            <w:tcW w:w="1524" w:type="dxa"/>
          </w:tcPr>
          <w:p w:rsidR="004D09DD" w:rsidRPr="009B56D7" w:rsidRDefault="004D09DD" w:rsidP="00B75E35">
            <w:pPr>
              <w:spacing w:after="0" w:line="240" w:lineRule="auto"/>
              <w:jc w:val="right"/>
              <w:rPr>
                <w:rFonts w:asciiTheme="majorBidi" w:hAnsiTheme="majorBidi" w:cstheme="majorBidi"/>
                <w:sz w:val="24"/>
                <w:szCs w:val="24"/>
              </w:rPr>
            </w:pPr>
            <w:r w:rsidRPr="009B56D7">
              <w:rPr>
                <w:rFonts w:asciiTheme="majorBidi" w:hAnsiTheme="majorBidi" w:cstheme="majorBidi"/>
                <w:sz w:val="24"/>
                <w:szCs w:val="24"/>
              </w:rPr>
              <w:t>50 units</w:t>
            </w:r>
          </w:p>
        </w:tc>
        <w:tc>
          <w:tcPr>
            <w:tcW w:w="1576" w:type="dxa"/>
          </w:tcPr>
          <w:p w:rsidR="004D09DD" w:rsidRPr="009B56D7" w:rsidRDefault="004D09DD" w:rsidP="00B75E35">
            <w:pPr>
              <w:spacing w:after="0" w:line="240" w:lineRule="auto"/>
              <w:jc w:val="right"/>
              <w:rPr>
                <w:rFonts w:asciiTheme="majorBidi" w:hAnsiTheme="majorBidi" w:cstheme="majorBidi"/>
                <w:sz w:val="24"/>
                <w:szCs w:val="24"/>
              </w:rPr>
            </w:pPr>
            <w:r w:rsidRPr="009B56D7">
              <w:rPr>
                <w:rFonts w:asciiTheme="majorBidi" w:hAnsiTheme="majorBidi" w:cstheme="majorBidi"/>
                <w:sz w:val="24"/>
                <w:szCs w:val="24"/>
              </w:rPr>
              <w:t>50</w:t>
            </w:r>
          </w:p>
        </w:tc>
        <w:tc>
          <w:tcPr>
            <w:tcW w:w="0" w:type="auto"/>
          </w:tcPr>
          <w:p w:rsidR="004D09DD" w:rsidRPr="009B56D7" w:rsidRDefault="004D09DD" w:rsidP="00B75E35">
            <w:pPr>
              <w:spacing w:after="0" w:line="240" w:lineRule="auto"/>
              <w:jc w:val="right"/>
              <w:rPr>
                <w:rFonts w:asciiTheme="majorBidi" w:hAnsiTheme="majorBidi" w:cstheme="majorBidi"/>
                <w:sz w:val="24"/>
                <w:szCs w:val="24"/>
              </w:rPr>
            </w:pPr>
            <w:r w:rsidRPr="009B56D7">
              <w:rPr>
                <w:rFonts w:asciiTheme="majorBidi" w:hAnsiTheme="majorBidi" w:cstheme="majorBidi"/>
                <w:sz w:val="24"/>
                <w:szCs w:val="24"/>
              </w:rPr>
              <w:t>500</w:t>
            </w:r>
          </w:p>
        </w:tc>
      </w:tr>
      <w:tr w:rsidR="004D09DD" w:rsidRPr="009B56D7" w:rsidTr="00AE7EB0">
        <w:trPr>
          <w:trHeight w:val="20"/>
          <w:jc w:val="center"/>
        </w:trPr>
        <w:tc>
          <w:tcPr>
            <w:tcW w:w="0" w:type="auto"/>
          </w:tcPr>
          <w:p w:rsidR="004D09DD" w:rsidRPr="009B56D7" w:rsidRDefault="004D09DD" w:rsidP="00B75E35">
            <w:pPr>
              <w:spacing w:after="0" w:line="240" w:lineRule="auto"/>
              <w:rPr>
                <w:rFonts w:asciiTheme="majorBidi" w:hAnsiTheme="majorBidi" w:cstheme="majorBidi"/>
                <w:sz w:val="24"/>
                <w:szCs w:val="24"/>
              </w:rPr>
            </w:pPr>
            <w:r w:rsidRPr="009B56D7">
              <w:rPr>
                <w:rFonts w:asciiTheme="majorBidi" w:hAnsiTheme="majorBidi" w:cstheme="majorBidi"/>
                <w:sz w:val="24"/>
                <w:szCs w:val="24"/>
              </w:rPr>
              <w:t>9.</w:t>
            </w:r>
          </w:p>
        </w:tc>
        <w:tc>
          <w:tcPr>
            <w:tcW w:w="3664" w:type="dxa"/>
          </w:tcPr>
          <w:p w:rsidR="004D09DD" w:rsidRPr="009B56D7" w:rsidRDefault="004D09DD" w:rsidP="00B75E35">
            <w:pPr>
              <w:spacing w:after="0" w:line="240" w:lineRule="auto"/>
              <w:rPr>
                <w:rFonts w:asciiTheme="majorBidi" w:hAnsiTheme="majorBidi" w:cstheme="majorBidi"/>
                <w:sz w:val="24"/>
                <w:szCs w:val="24"/>
              </w:rPr>
            </w:pPr>
            <w:r w:rsidRPr="009B56D7">
              <w:rPr>
                <w:rFonts w:asciiTheme="majorBidi" w:hAnsiTheme="majorBidi" w:cstheme="majorBidi"/>
                <w:sz w:val="24"/>
                <w:szCs w:val="24"/>
              </w:rPr>
              <w:t>Apiculture</w:t>
            </w:r>
          </w:p>
        </w:tc>
        <w:tc>
          <w:tcPr>
            <w:tcW w:w="1524" w:type="dxa"/>
          </w:tcPr>
          <w:p w:rsidR="004D09DD" w:rsidRPr="009B56D7" w:rsidRDefault="004D09DD" w:rsidP="00B75E35">
            <w:pPr>
              <w:spacing w:after="0" w:line="240" w:lineRule="auto"/>
              <w:jc w:val="right"/>
              <w:rPr>
                <w:rFonts w:asciiTheme="majorBidi" w:hAnsiTheme="majorBidi" w:cstheme="majorBidi"/>
                <w:sz w:val="24"/>
                <w:szCs w:val="24"/>
              </w:rPr>
            </w:pPr>
            <w:r w:rsidRPr="009B56D7">
              <w:rPr>
                <w:rFonts w:asciiTheme="majorBidi" w:hAnsiTheme="majorBidi" w:cstheme="majorBidi"/>
                <w:sz w:val="24"/>
                <w:szCs w:val="24"/>
              </w:rPr>
              <w:t>08 units</w:t>
            </w:r>
          </w:p>
        </w:tc>
        <w:tc>
          <w:tcPr>
            <w:tcW w:w="1576" w:type="dxa"/>
          </w:tcPr>
          <w:p w:rsidR="004D09DD" w:rsidRPr="009B56D7" w:rsidRDefault="004D09DD" w:rsidP="00B75E35">
            <w:pPr>
              <w:spacing w:after="0" w:line="240" w:lineRule="auto"/>
              <w:jc w:val="right"/>
              <w:rPr>
                <w:rFonts w:asciiTheme="majorBidi" w:hAnsiTheme="majorBidi" w:cstheme="majorBidi"/>
                <w:sz w:val="24"/>
                <w:szCs w:val="24"/>
              </w:rPr>
            </w:pPr>
            <w:r w:rsidRPr="009B56D7">
              <w:rPr>
                <w:rFonts w:asciiTheme="majorBidi" w:hAnsiTheme="majorBidi" w:cstheme="majorBidi"/>
                <w:sz w:val="24"/>
                <w:szCs w:val="24"/>
              </w:rPr>
              <w:t>8</w:t>
            </w:r>
          </w:p>
        </w:tc>
        <w:tc>
          <w:tcPr>
            <w:tcW w:w="0" w:type="auto"/>
          </w:tcPr>
          <w:p w:rsidR="004D09DD" w:rsidRPr="009B56D7" w:rsidRDefault="004D09DD" w:rsidP="00B75E35">
            <w:pPr>
              <w:spacing w:after="0" w:line="240" w:lineRule="auto"/>
              <w:jc w:val="right"/>
              <w:rPr>
                <w:rFonts w:asciiTheme="majorBidi" w:hAnsiTheme="majorBidi" w:cstheme="majorBidi"/>
                <w:sz w:val="24"/>
                <w:szCs w:val="24"/>
              </w:rPr>
            </w:pPr>
            <w:r w:rsidRPr="009B56D7">
              <w:rPr>
                <w:rFonts w:asciiTheme="majorBidi" w:hAnsiTheme="majorBidi" w:cstheme="majorBidi"/>
                <w:sz w:val="24"/>
                <w:szCs w:val="24"/>
              </w:rPr>
              <w:t>72</w:t>
            </w:r>
          </w:p>
        </w:tc>
      </w:tr>
      <w:tr w:rsidR="004D09DD" w:rsidRPr="009B56D7" w:rsidTr="00AE7EB0">
        <w:trPr>
          <w:trHeight w:val="20"/>
          <w:jc w:val="center"/>
        </w:trPr>
        <w:tc>
          <w:tcPr>
            <w:tcW w:w="0" w:type="auto"/>
          </w:tcPr>
          <w:p w:rsidR="004D09DD" w:rsidRPr="009B56D7" w:rsidRDefault="004D09DD" w:rsidP="00B75E35">
            <w:pPr>
              <w:spacing w:after="0" w:line="240" w:lineRule="auto"/>
              <w:rPr>
                <w:rFonts w:asciiTheme="majorBidi" w:hAnsiTheme="majorBidi" w:cstheme="majorBidi"/>
                <w:sz w:val="24"/>
                <w:szCs w:val="24"/>
              </w:rPr>
            </w:pPr>
            <w:r w:rsidRPr="009B56D7">
              <w:rPr>
                <w:rFonts w:asciiTheme="majorBidi" w:hAnsiTheme="majorBidi" w:cstheme="majorBidi"/>
                <w:sz w:val="24"/>
                <w:szCs w:val="24"/>
              </w:rPr>
              <w:t>10.</w:t>
            </w:r>
          </w:p>
        </w:tc>
        <w:tc>
          <w:tcPr>
            <w:tcW w:w="3664" w:type="dxa"/>
          </w:tcPr>
          <w:p w:rsidR="004D09DD" w:rsidRPr="009B56D7" w:rsidRDefault="004D09DD" w:rsidP="00B75E35">
            <w:pPr>
              <w:spacing w:after="0" w:line="240" w:lineRule="auto"/>
              <w:rPr>
                <w:rFonts w:asciiTheme="majorBidi" w:hAnsiTheme="majorBidi" w:cstheme="majorBidi"/>
                <w:sz w:val="24"/>
                <w:szCs w:val="24"/>
              </w:rPr>
            </w:pPr>
            <w:r w:rsidRPr="009B56D7">
              <w:rPr>
                <w:rFonts w:asciiTheme="majorBidi" w:hAnsiTheme="majorBidi" w:cstheme="majorBidi"/>
                <w:sz w:val="24"/>
                <w:szCs w:val="24"/>
              </w:rPr>
              <w:t>Agricultural tec. training</w:t>
            </w:r>
          </w:p>
        </w:tc>
        <w:tc>
          <w:tcPr>
            <w:tcW w:w="1524" w:type="dxa"/>
          </w:tcPr>
          <w:p w:rsidR="004D09DD" w:rsidRPr="009B56D7" w:rsidRDefault="004D09DD" w:rsidP="00B75E35">
            <w:pPr>
              <w:spacing w:after="0" w:line="240" w:lineRule="auto"/>
              <w:jc w:val="right"/>
              <w:rPr>
                <w:rFonts w:asciiTheme="majorBidi" w:hAnsiTheme="majorBidi" w:cstheme="majorBidi"/>
                <w:sz w:val="24"/>
                <w:szCs w:val="24"/>
              </w:rPr>
            </w:pPr>
            <w:r w:rsidRPr="009B56D7">
              <w:rPr>
                <w:rFonts w:asciiTheme="majorBidi" w:hAnsiTheme="majorBidi" w:cstheme="majorBidi"/>
                <w:sz w:val="24"/>
                <w:szCs w:val="24"/>
              </w:rPr>
              <w:t>Participant</w:t>
            </w:r>
          </w:p>
        </w:tc>
        <w:tc>
          <w:tcPr>
            <w:tcW w:w="1576" w:type="dxa"/>
          </w:tcPr>
          <w:p w:rsidR="004D09DD" w:rsidRPr="009B56D7" w:rsidRDefault="004D09DD" w:rsidP="00B75E35">
            <w:pPr>
              <w:spacing w:after="0" w:line="240" w:lineRule="auto"/>
              <w:jc w:val="right"/>
              <w:rPr>
                <w:rFonts w:asciiTheme="majorBidi" w:hAnsiTheme="majorBidi" w:cstheme="majorBidi"/>
                <w:sz w:val="24"/>
                <w:szCs w:val="24"/>
              </w:rPr>
            </w:pPr>
            <w:r w:rsidRPr="009B56D7">
              <w:rPr>
                <w:rFonts w:asciiTheme="majorBidi" w:hAnsiTheme="majorBidi" w:cstheme="majorBidi"/>
                <w:sz w:val="24"/>
                <w:szCs w:val="24"/>
              </w:rPr>
              <w:t>46</w:t>
            </w:r>
          </w:p>
        </w:tc>
        <w:tc>
          <w:tcPr>
            <w:tcW w:w="0" w:type="auto"/>
          </w:tcPr>
          <w:p w:rsidR="004D09DD" w:rsidRPr="009B56D7" w:rsidRDefault="004D09DD" w:rsidP="00B75E35">
            <w:pPr>
              <w:spacing w:after="0" w:line="240" w:lineRule="auto"/>
              <w:jc w:val="right"/>
              <w:rPr>
                <w:rFonts w:asciiTheme="majorBidi" w:hAnsiTheme="majorBidi" w:cstheme="majorBidi"/>
                <w:sz w:val="24"/>
                <w:szCs w:val="24"/>
              </w:rPr>
            </w:pPr>
            <w:r w:rsidRPr="009B56D7">
              <w:rPr>
                <w:rFonts w:asciiTheme="majorBidi" w:hAnsiTheme="majorBidi" w:cstheme="majorBidi"/>
                <w:sz w:val="24"/>
                <w:szCs w:val="24"/>
              </w:rPr>
              <w:t>276</w:t>
            </w:r>
          </w:p>
        </w:tc>
      </w:tr>
      <w:tr w:rsidR="004D09DD" w:rsidRPr="009B56D7" w:rsidTr="00AE7EB0">
        <w:trPr>
          <w:trHeight w:val="20"/>
          <w:jc w:val="center"/>
        </w:trPr>
        <w:tc>
          <w:tcPr>
            <w:tcW w:w="0" w:type="auto"/>
          </w:tcPr>
          <w:p w:rsidR="004D09DD" w:rsidRPr="009B56D7" w:rsidRDefault="004D09DD" w:rsidP="00B75E35">
            <w:pPr>
              <w:spacing w:after="0" w:line="240" w:lineRule="auto"/>
              <w:rPr>
                <w:rFonts w:asciiTheme="majorBidi" w:hAnsiTheme="majorBidi" w:cstheme="majorBidi"/>
                <w:sz w:val="24"/>
                <w:szCs w:val="24"/>
              </w:rPr>
            </w:pPr>
            <w:r w:rsidRPr="009B56D7">
              <w:rPr>
                <w:rFonts w:asciiTheme="majorBidi" w:hAnsiTheme="majorBidi" w:cstheme="majorBidi"/>
                <w:sz w:val="24"/>
                <w:szCs w:val="24"/>
              </w:rPr>
              <w:t>11.</w:t>
            </w:r>
          </w:p>
        </w:tc>
        <w:tc>
          <w:tcPr>
            <w:tcW w:w="3664" w:type="dxa"/>
          </w:tcPr>
          <w:p w:rsidR="004D09DD" w:rsidRPr="009B56D7" w:rsidRDefault="004D09DD" w:rsidP="00B75E35">
            <w:pPr>
              <w:spacing w:after="0" w:line="240" w:lineRule="auto"/>
              <w:rPr>
                <w:rFonts w:asciiTheme="majorBidi" w:hAnsiTheme="majorBidi" w:cstheme="majorBidi"/>
                <w:sz w:val="24"/>
                <w:szCs w:val="24"/>
              </w:rPr>
            </w:pPr>
            <w:r w:rsidRPr="009B56D7">
              <w:rPr>
                <w:rFonts w:asciiTheme="majorBidi" w:hAnsiTheme="majorBidi" w:cstheme="majorBidi"/>
                <w:sz w:val="24"/>
                <w:szCs w:val="24"/>
              </w:rPr>
              <w:t>Veterinary auxiliaries Training</w:t>
            </w:r>
          </w:p>
        </w:tc>
        <w:tc>
          <w:tcPr>
            <w:tcW w:w="1524" w:type="dxa"/>
          </w:tcPr>
          <w:p w:rsidR="004D09DD" w:rsidRPr="009B56D7" w:rsidDel="00526429" w:rsidRDefault="004D09DD" w:rsidP="00B75E35">
            <w:pPr>
              <w:spacing w:after="0" w:line="240" w:lineRule="auto"/>
              <w:jc w:val="right"/>
              <w:rPr>
                <w:rFonts w:asciiTheme="majorBidi" w:hAnsiTheme="majorBidi" w:cstheme="majorBidi"/>
                <w:sz w:val="24"/>
                <w:szCs w:val="24"/>
              </w:rPr>
            </w:pPr>
            <w:r w:rsidRPr="009B56D7">
              <w:rPr>
                <w:rFonts w:asciiTheme="majorBidi" w:hAnsiTheme="majorBidi" w:cstheme="majorBidi"/>
                <w:sz w:val="24"/>
                <w:szCs w:val="24"/>
              </w:rPr>
              <w:t>Participant</w:t>
            </w:r>
          </w:p>
        </w:tc>
        <w:tc>
          <w:tcPr>
            <w:tcW w:w="1576" w:type="dxa"/>
          </w:tcPr>
          <w:p w:rsidR="004D09DD" w:rsidRPr="009B56D7" w:rsidRDefault="004D09DD" w:rsidP="00B75E35">
            <w:pPr>
              <w:spacing w:after="0" w:line="240" w:lineRule="auto"/>
              <w:jc w:val="right"/>
              <w:rPr>
                <w:rFonts w:asciiTheme="majorBidi" w:hAnsiTheme="majorBidi" w:cstheme="majorBidi"/>
                <w:sz w:val="24"/>
                <w:szCs w:val="24"/>
              </w:rPr>
            </w:pPr>
            <w:r w:rsidRPr="009B56D7">
              <w:rPr>
                <w:rFonts w:asciiTheme="majorBidi" w:hAnsiTheme="majorBidi" w:cstheme="majorBidi"/>
                <w:sz w:val="24"/>
                <w:szCs w:val="24"/>
              </w:rPr>
              <w:t>35</w:t>
            </w:r>
          </w:p>
        </w:tc>
        <w:tc>
          <w:tcPr>
            <w:tcW w:w="0" w:type="auto"/>
          </w:tcPr>
          <w:p w:rsidR="004D09DD" w:rsidRPr="009B56D7" w:rsidRDefault="004D09DD" w:rsidP="00B75E35">
            <w:pPr>
              <w:spacing w:after="0" w:line="240" w:lineRule="auto"/>
              <w:jc w:val="right"/>
              <w:rPr>
                <w:rFonts w:asciiTheme="majorBidi" w:hAnsiTheme="majorBidi" w:cstheme="majorBidi"/>
                <w:sz w:val="24"/>
                <w:szCs w:val="24"/>
              </w:rPr>
            </w:pPr>
            <w:r w:rsidRPr="009B56D7">
              <w:rPr>
                <w:rFonts w:asciiTheme="majorBidi" w:hAnsiTheme="majorBidi" w:cstheme="majorBidi"/>
                <w:sz w:val="24"/>
                <w:szCs w:val="24"/>
              </w:rPr>
              <w:t>210</w:t>
            </w:r>
          </w:p>
        </w:tc>
      </w:tr>
      <w:tr w:rsidR="004D09DD" w:rsidRPr="009B56D7" w:rsidTr="00AE7EB0">
        <w:trPr>
          <w:trHeight w:val="20"/>
          <w:jc w:val="center"/>
        </w:trPr>
        <w:tc>
          <w:tcPr>
            <w:tcW w:w="0" w:type="auto"/>
          </w:tcPr>
          <w:p w:rsidR="004D09DD" w:rsidRPr="009B56D7" w:rsidRDefault="004D09DD" w:rsidP="00B75E35">
            <w:pPr>
              <w:spacing w:after="0" w:line="240" w:lineRule="auto"/>
              <w:rPr>
                <w:rFonts w:asciiTheme="majorBidi" w:hAnsiTheme="majorBidi" w:cstheme="majorBidi"/>
                <w:sz w:val="24"/>
                <w:szCs w:val="24"/>
              </w:rPr>
            </w:pPr>
            <w:r w:rsidRPr="009B56D7">
              <w:rPr>
                <w:rFonts w:asciiTheme="majorBidi" w:hAnsiTheme="majorBidi" w:cstheme="majorBidi"/>
                <w:sz w:val="24"/>
                <w:szCs w:val="24"/>
              </w:rPr>
              <w:t>12.</w:t>
            </w:r>
          </w:p>
        </w:tc>
        <w:tc>
          <w:tcPr>
            <w:tcW w:w="3664" w:type="dxa"/>
          </w:tcPr>
          <w:p w:rsidR="004D09DD" w:rsidRPr="009B56D7" w:rsidRDefault="004D09DD" w:rsidP="00B75E35">
            <w:pPr>
              <w:spacing w:after="0" w:line="240" w:lineRule="auto"/>
              <w:rPr>
                <w:rFonts w:asciiTheme="majorBidi" w:hAnsiTheme="majorBidi" w:cstheme="majorBidi"/>
                <w:sz w:val="24"/>
                <w:szCs w:val="24"/>
              </w:rPr>
            </w:pPr>
            <w:r w:rsidRPr="009B56D7">
              <w:rPr>
                <w:rFonts w:asciiTheme="majorBidi" w:hAnsiTheme="majorBidi" w:cstheme="majorBidi"/>
                <w:sz w:val="24"/>
                <w:szCs w:val="24"/>
              </w:rPr>
              <w:t>Cooperative management training</w:t>
            </w:r>
          </w:p>
        </w:tc>
        <w:tc>
          <w:tcPr>
            <w:tcW w:w="1524" w:type="dxa"/>
          </w:tcPr>
          <w:p w:rsidR="004D09DD" w:rsidRPr="009B56D7" w:rsidDel="00526429" w:rsidRDefault="004D09DD" w:rsidP="00B75E35">
            <w:pPr>
              <w:spacing w:after="0" w:line="240" w:lineRule="auto"/>
              <w:jc w:val="right"/>
              <w:rPr>
                <w:rFonts w:asciiTheme="majorBidi" w:hAnsiTheme="majorBidi" w:cstheme="majorBidi"/>
                <w:sz w:val="24"/>
                <w:szCs w:val="24"/>
              </w:rPr>
            </w:pPr>
            <w:r w:rsidRPr="009B56D7">
              <w:rPr>
                <w:rFonts w:asciiTheme="majorBidi" w:hAnsiTheme="majorBidi" w:cstheme="majorBidi"/>
                <w:sz w:val="24"/>
                <w:szCs w:val="24"/>
              </w:rPr>
              <w:t>Participant</w:t>
            </w:r>
          </w:p>
        </w:tc>
        <w:tc>
          <w:tcPr>
            <w:tcW w:w="1576" w:type="dxa"/>
          </w:tcPr>
          <w:p w:rsidR="004D09DD" w:rsidRPr="009B56D7" w:rsidRDefault="004D09DD" w:rsidP="00B75E35">
            <w:pPr>
              <w:spacing w:after="0" w:line="240" w:lineRule="auto"/>
              <w:jc w:val="right"/>
              <w:rPr>
                <w:rFonts w:asciiTheme="majorBidi" w:hAnsiTheme="majorBidi" w:cstheme="majorBidi"/>
                <w:sz w:val="24"/>
                <w:szCs w:val="24"/>
              </w:rPr>
            </w:pPr>
            <w:r w:rsidRPr="009B56D7">
              <w:rPr>
                <w:rFonts w:asciiTheme="majorBidi" w:hAnsiTheme="majorBidi" w:cstheme="majorBidi"/>
                <w:sz w:val="24"/>
                <w:szCs w:val="24"/>
              </w:rPr>
              <w:t>80</w:t>
            </w:r>
          </w:p>
        </w:tc>
        <w:tc>
          <w:tcPr>
            <w:tcW w:w="0" w:type="auto"/>
          </w:tcPr>
          <w:p w:rsidR="004D09DD" w:rsidRPr="009B56D7" w:rsidRDefault="004D09DD" w:rsidP="00B75E35">
            <w:pPr>
              <w:spacing w:after="0" w:line="240" w:lineRule="auto"/>
              <w:jc w:val="right"/>
              <w:rPr>
                <w:rFonts w:asciiTheme="majorBidi" w:hAnsiTheme="majorBidi" w:cstheme="majorBidi"/>
                <w:sz w:val="24"/>
                <w:szCs w:val="24"/>
              </w:rPr>
            </w:pPr>
            <w:r w:rsidRPr="009B56D7">
              <w:rPr>
                <w:rFonts w:asciiTheme="majorBidi" w:hAnsiTheme="majorBidi" w:cstheme="majorBidi"/>
                <w:sz w:val="24"/>
                <w:szCs w:val="24"/>
              </w:rPr>
              <w:t>480</w:t>
            </w:r>
          </w:p>
        </w:tc>
      </w:tr>
      <w:tr w:rsidR="004D09DD" w:rsidRPr="009B56D7" w:rsidTr="00AE7EB0">
        <w:trPr>
          <w:trHeight w:val="20"/>
          <w:jc w:val="center"/>
        </w:trPr>
        <w:tc>
          <w:tcPr>
            <w:tcW w:w="5704" w:type="dxa"/>
            <w:gridSpan w:val="3"/>
            <w:shd w:val="clear" w:color="auto" w:fill="DDD9C3"/>
          </w:tcPr>
          <w:p w:rsidR="004D09DD" w:rsidRPr="009B56D7" w:rsidRDefault="004D09DD" w:rsidP="00B75E35">
            <w:pPr>
              <w:spacing w:after="0" w:line="240" w:lineRule="auto"/>
              <w:jc w:val="right"/>
              <w:rPr>
                <w:rFonts w:asciiTheme="majorBidi" w:hAnsiTheme="majorBidi" w:cstheme="majorBidi"/>
                <w:b/>
                <w:sz w:val="24"/>
                <w:szCs w:val="24"/>
              </w:rPr>
            </w:pPr>
            <w:r w:rsidRPr="009B56D7">
              <w:rPr>
                <w:rFonts w:asciiTheme="majorBidi" w:hAnsiTheme="majorBidi" w:cstheme="majorBidi"/>
                <w:b/>
                <w:sz w:val="24"/>
                <w:szCs w:val="24"/>
              </w:rPr>
              <w:t xml:space="preserve">Totals </w:t>
            </w:r>
          </w:p>
        </w:tc>
        <w:tc>
          <w:tcPr>
            <w:tcW w:w="1576" w:type="dxa"/>
            <w:shd w:val="clear" w:color="auto" w:fill="DDD9C3"/>
          </w:tcPr>
          <w:p w:rsidR="004D09DD" w:rsidRPr="009B56D7" w:rsidRDefault="004D09DD" w:rsidP="00B75E35">
            <w:pPr>
              <w:spacing w:after="0" w:line="240" w:lineRule="auto"/>
              <w:jc w:val="right"/>
              <w:rPr>
                <w:rFonts w:asciiTheme="majorBidi" w:hAnsiTheme="majorBidi" w:cstheme="majorBidi"/>
                <w:b/>
                <w:sz w:val="24"/>
                <w:szCs w:val="24"/>
              </w:rPr>
            </w:pPr>
            <w:r w:rsidRPr="009B56D7">
              <w:rPr>
                <w:rFonts w:asciiTheme="majorBidi" w:hAnsiTheme="majorBidi" w:cstheme="majorBidi"/>
                <w:b/>
                <w:sz w:val="24"/>
                <w:szCs w:val="24"/>
              </w:rPr>
              <w:t>559 sites</w:t>
            </w:r>
          </w:p>
        </w:tc>
        <w:tc>
          <w:tcPr>
            <w:tcW w:w="0" w:type="auto"/>
            <w:shd w:val="clear" w:color="auto" w:fill="DDD9C3"/>
          </w:tcPr>
          <w:p w:rsidR="004D09DD" w:rsidRPr="009B56D7" w:rsidRDefault="004D09DD" w:rsidP="00B75E35">
            <w:pPr>
              <w:spacing w:after="0" w:line="240" w:lineRule="auto"/>
              <w:rPr>
                <w:rFonts w:asciiTheme="majorBidi" w:hAnsiTheme="majorBidi" w:cstheme="majorBidi"/>
                <w:b/>
                <w:sz w:val="24"/>
                <w:szCs w:val="24"/>
              </w:rPr>
            </w:pPr>
            <w:r w:rsidRPr="009B56D7">
              <w:rPr>
                <w:rFonts w:asciiTheme="majorBidi" w:hAnsiTheme="majorBidi" w:cstheme="majorBidi"/>
                <w:b/>
                <w:sz w:val="24"/>
                <w:szCs w:val="24"/>
              </w:rPr>
              <w:t xml:space="preserve">     9560 households  </w:t>
            </w:r>
          </w:p>
        </w:tc>
      </w:tr>
    </w:tbl>
    <w:p w:rsidR="004D09DD" w:rsidRPr="009B56D7" w:rsidRDefault="004D09DD" w:rsidP="004D09DD">
      <w:pPr>
        <w:spacing w:after="0"/>
        <w:ind w:left="-142"/>
        <w:jc w:val="both"/>
        <w:rPr>
          <w:rFonts w:asciiTheme="majorBidi" w:hAnsiTheme="majorBidi" w:cstheme="majorBidi"/>
          <w:b/>
          <w:sz w:val="24"/>
          <w:szCs w:val="24"/>
        </w:rPr>
      </w:pPr>
    </w:p>
    <w:p w:rsidR="004D09DD" w:rsidRPr="00B75E35" w:rsidRDefault="004D09DD" w:rsidP="004D09DD">
      <w:pPr>
        <w:spacing w:after="0" w:line="240" w:lineRule="auto"/>
        <w:rPr>
          <w:rFonts w:asciiTheme="majorBidi" w:eastAsiaTheme="minorHAnsi" w:hAnsiTheme="majorBidi" w:cstheme="majorBidi"/>
          <w:sz w:val="24"/>
          <w:szCs w:val="24"/>
          <w:lang w:val="en"/>
        </w:rPr>
      </w:pPr>
      <w:r w:rsidRPr="00B75E35">
        <w:rPr>
          <w:rFonts w:asciiTheme="majorBidi" w:eastAsiaTheme="minorHAnsi" w:hAnsiTheme="majorBidi" w:cstheme="majorBidi"/>
          <w:b/>
          <w:bCs/>
          <w:sz w:val="24"/>
          <w:szCs w:val="24"/>
          <w:lang w:val="en"/>
        </w:rPr>
        <w:t>Note</w:t>
      </w:r>
      <w:r w:rsidRPr="00B75E35">
        <w:rPr>
          <w:rFonts w:asciiTheme="majorBidi" w:eastAsiaTheme="minorHAnsi" w:hAnsiTheme="majorBidi" w:cstheme="majorBidi"/>
          <w:sz w:val="24"/>
          <w:szCs w:val="24"/>
          <w:lang w:val="en"/>
        </w:rPr>
        <w:t>: By considering 31,389 households in the 84 villages affected by PARSACC, the project affected 30% of the target households and deployed on 559 intervention sites.</w:t>
      </w:r>
    </w:p>
    <w:p w:rsidR="00DC3AFE" w:rsidRPr="00B75E35" w:rsidRDefault="004D09DD" w:rsidP="00B75E35">
      <w:pPr>
        <w:pStyle w:val="Heading1"/>
        <w:numPr>
          <w:ilvl w:val="0"/>
          <w:numId w:val="24"/>
        </w:numPr>
        <w:rPr>
          <w:rFonts w:asciiTheme="majorBidi" w:hAnsiTheme="majorBidi"/>
          <w:b/>
          <w:bCs/>
          <w:sz w:val="24"/>
          <w:szCs w:val="24"/>
          <w:lang w:val="en-US"/>
        </w:rPr>
      </w:pPr>
      <w:bookmarkStart w:id="27" w:name="_Toc490205529"/>
      <w:bookmarkStart w:id="28" w:name="_Toc490205703"/>
      <w:bookmarkStart w:id="29" w:name="_Toc490205759"/>
      <w:bookmarkStart w:id="30" w:name="_Toc490205530"/>
      <w:bookmarkStart w:id="31" w:name="_Toc490205704"/>
      <w:bookmarkStart w:id="32" w:name="_Toc490205760"/>
      <w:bookmarkStart w:id="33" w:name="_Toc490205531"/>
      <w:bookmarkStart w:id="34" w:name="_Toc490205705"/>
      <w:bookmarkStart w:id="35" w:name="_Toc490205761"/>
      <w:bookmarkStart w:id="36" w:name="_Toc490205532"/>
      <w:bookmarkStart w:id="37" w:name="_Toc490205706"/>
      <w:bookmarkStart w:id="38" w:name="_Toc490205762"/>
      <w:bookmarkStart w:id="39" w:name="_Toc490205533"/>
      <w:bookmarkStart w:id="40" w:name="_Toc490205707"/>
      <w:bookmarkStart w:id="41" w:name="_Toc490205763"/>
      <w:bookmarkStart w:id="42" w:name="_Toc490205534"/>
      <w:bookmarkStart w:id="43" w:name="_Toc490205708"/>
      <w:bookmarkStart w:id="44" w:name="_Toc490205764"/>
      <w:bookmarkStart w:id="45" w:name="_Toc490205765"/>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B75E35">
        <w:rPr>
          <w:rFonts w:asciiTheme="majorBidi" w:hAnsiTheme="majorBidi"/>
          <w:b/>
          <w:bCs/>
          <w:color w:val="auto"/>
          <w:sz w:val="24"/>
          <w:szCs w:val="24"/>
          <w:lang w:val="en-US"/>
        </w:rPr>
        <w:lastRenderedPageBreak/>
        <w:t>REVIEW OF RESULTS AND PROJECT EVALUATION</w:t>
      </w:r>
      <w:bookmarkEnd w:id="45"/>
    </w:p>
    <w:p w:rsidR="00DC3AFE" w:rsidRPr="00B75E35" w:rsidRDefault="004D09DD" w:rsidP="00B75E35">
      <w:pPr>
        <w:pStyle w:val="Heading2"/>
        <w:ind w:left="708"/>
        <w:rPr>
          <w:rFonts w:asciiTheme="majorBidi" w:eastAsia="Times New Roman" w:hAnsiTheme="majorBidi"/>
          <w:b/>
          <w:bCs/>
          <w:sz w:val="24"/>
          <w:szCs w:val="24"/>
          <w:lang w:val="en" w:eastAsia="fr-FR"/>
        </w:rPr>
      </w:pPr>
      <w:bookmarkStart w:id="46" w:name="_Toc490205766"/>
      <w:r w:rsidRPr="00B75E35">
        <w:rPr>
          <w:rFonts w:asciiTheme="majorBidi" w:hAnsiTheme="majorBidi"/>
          <w:b/>
          <w:bCs/>
          <w:color w:val="auto"/>
          <w:sz w:val="24"/>
          <w:szCs w:val="24"/>
          <w:lang w:val="en"/>
        </w:rPr>
        <w:t>IV.1. Project Performance</w:t>
      </w:r>
      <w:bookmarkEnd w:id="46"/>
      <w:r w:rsidRPr="00B75E35">
        <w:rPr>
          <w:rFonts w:asciiTheme="majorBidi" w:hAnsiTheme="majorBidi"/>
          <w:b/>
          <w:bCs/>
          <w:color w:val="auto"/>
          <w:sz w:val="24"/>
          <w:szCs w:val="24"/>
          <w:lang w:val="en"/>
        </w:rPr>
        <w:br/>
      </w:r>
    </w:p>
    <w:p w:rsidR="004D09DD" w:rsidRPr="009B56D7" w:rsidRDefault="004D09DD" w:rsidP="004D09DD">
      <w:pPr>
        <w:spacing w:after="0" w:line="240" w:lineRule="auto"/>
        <w:rPr>
          <w:rFonts w:asciiTheme="majorBidi" w:eastAsia="Times New Roman" w:hAnsiTheme="majorBidi" w:cstheme="majorBidi"/>
          <w:sz w:val="24"/>
          <w:szCs w:val="24"/>
          <w:lang w:val="en" w:eastAsia="fr-FR"/>
        </w:rPr>
      </w:pPr>
      <w:r w:rsidRPr="009B56D7">
        <w:rPr>
          <w:rFonts w:asciiTheme="majorBidi" w:eastAsia="Times New Roman" w:hAnsiTheme="majorBidi" w:cstheme="majorBidi"/>
          <w:b/>
          <w:bCs/>
          <w:sz w:val="24"/>
          <w:szCs w:val="24"/>
          <w:lang w:val="en" w:eastAsia="fr-FR"/>
        </w:rPr>
        <w:t>Evaluation of the project relevance</w:t>
      </w:r>
    </w:p>
    <w:p w:rsidR="00F33E4F" w:rsidRDefault="00F33E4F" w:rsidP="00D85B03">
      <w:pPr>
        <w:spacing w:after="0" w:line="240" w:lineRule="auto"/>
        <w:jc w:val="both"/>
        <w:rPr>
          <w:rFonts w:asciiTheme="majorBidi" w:eastAsia="Times New Roman" w:hAnsiTheme="majorBidi" w:cstheme="majorBidi"/>
          <w:sz w:val="24"/>
          <w:szCs w:val="24"/>
          <w:lang w:val="en" w:eastAsia="fr-FR"/>
        </w:rPr>
      </w:pPr>
    </w:p>
    <w:p w:rsidR="00D85B03" w:rsidRPr="009B56D7" w:rsidRDefault="004D09DD" w:rsidP="00D85B03">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Overall, we can say that PARSACC's objectives were very relevant to the country's strategic orientations in natural resource management, poverty reduction and adaptation to climate change. The project aligns and directly contributes to the objectives of key government strategies, policies and programs aimed at achieving sustainable growth and adaptation to the impacts of climate change</w:t>
      </w:r>
    </w:p>
    <w:p w:rsidR="00F33E4F" w:rsidRDefault="00F33E4F" w:rsidP="00D85B03">
      <w:pPr>
        <w:spacing w:after="0" w:line="240" w:lineRule="auto"/>
        <w:jc w:val="both"/>
        <w:rPr>
          <w:rFonts w:asciiTheme="majorBidi" w:eastAsia="Times New Roman" w:hAnsiTheme="majorBidi" w:cstheme="majorBidi"/>
          <w:sz w:val="24"/>
          <w:szCs w:val="24"/>
          <w:lang w:val="en" w:eastAsia="fr-FR"/>
        </w:rPr>
      </w:pPr>
    </w:p>
    <w:p w:rsidR="00D85B03" w:rsidRPr="009B56D7" w:rsidRDefault="004D09DD" w:rsidP="00D85B03">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The project contributes directly, particularly through its components 1 and 2, to solving the problems identified at the level of the Strategic Poverty Reduction Framework in Mauritania 2005-2010, which emphasizes that the environment and natural resources have continued to deteriorate due to climate change, socio-economic development and population growth. It also highlights the ecosystems decline</w:t>
      </w:r>
      <w:r w:rsidR="006E6BD3" w:rsidRPr="009B56D7">
        <w:rPr>
          <w:rFonts w:asciiTheme="majorBidi" w:eastAsia="Times New Roman" w:hAnsiTheme="majorBidi" w:cstheme="majorBidi"/>
          <w:sz w:val="24"/>
          <w:szCs w:val="24"/>
          <w:lang w:val="en" w:eastAsia="fr-FR"/>
        </w:rPr>
        <w:t>,</w:t>
      </w:r>
      <w:r w:rsidRPr="009B56D7">
        <w:rPr>
          <w:rFonts w:asciiTheme="majorBidi" w:eastAsia="Times New Roman" w:hAnsiTheme="majorBidi" w:cstheme="majorBidi"/>
          <w:sz w:val="24"/>
          <w:szCs w:val="24"/>
          <w:lang w:val="en" w:eastAsia="fr-FR"/>
        </w:rPr>
        <w:t xml:space="preserve"> which has particularly affected the rural population and the reduction of biodiversity has considerably limited their income-generating potential particularly of the poorest communities</w:t>
      </w:r>
    </w:p>
    <w:p w:rsidR="00F33E4F" w:rsidRDefault="00F33E4F" w:rsidP="00D85B03">
      <w:pPr>
        <w:spacing w:after="0" w:line="240" w:lineRule="auto"/>
        <w:jc w:val="both"/>
        <w:rPr>
          <w:rFonts w:asciiTheme="majorBidi" w:eastAsia="Times New Roman" w:hAnsiTheme="majorBidi" w:cstheme="majorBidi"/>
          <w:sz w:val="24"/>
          <w:szCs w:val="24"/>
          <w:lang w:val="en" w:eastAsia="fr-FR"/>
        </w:rPr>
      </w:pPr>
    </w:p>
    <w:p w:rsidR="00D85B03" w:rsidRPr="009B56D7" w:rsidRDefault="004D09DD" w:rsidP="00D85B03">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As regards the Poverty Reduction Strategy Paper for Mauritania (PRSP III) 2011-2015, the project fits perfectly into two of its five main priorities, in this case, access to basic food and the productive use of a healthy natural environment. The second axis envisages the integration of natural resources into the productive fabric of the national economy. The approach explicitly links environmental sustainability and growth to the benefit of the poor. The natural capital promotion strategy focuses on empowering the poor through improved use of natural resources. This priority is addressed in both components 2 and 3 of the project</w:t>
      </w:r>
    </w:p>
    <w:p w:rsidR="00F33E4F" w:rsidRDefault="00F33E4F" w:rsidP="00D85B03">
      <w:pPr>
        <w:spacing w:after="0" w:line="240" w:lineRule="auto"/>
        <w:jc w:val="both"/>
        <w:rPr>
          <w:rFonts w:asciiTheme="majorBidi" w:eastAsia="Times New Roman" w:hAnsiTheme="majorBidi" w:cstheme="majorBidi"/>
          <w:sz w:val="24"/>
          <w:szCs w:val="24"/>
          <w:lang w:val="en" w:eastAsia="fr-FR"/>
        </w:rPr>
      </w:pPr>
    </w:p>
    <w:p w:rsidR="00D85B03" w:rsidRPr="009B56D7" w:rsidRDefault="004D09DD" w:rsidP="00D85B03">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PRSP III is as explicit as the fight against climate change and the sustainable management of the environment. Specific objectives in this regard include climate risks integration and sustainable management of land and natural resources into development strategies and programs, improved environmental governance at decentralized levels, and national capacity building in monitoring the effects of climate change. These priorities fit perfectly into component 1 of the project</w:t>
      </w:r>
    </w:p>
    <w:p w:rsidR="00F33E4F" w:rsidRDefault="00F33E4F" w:rsidP="002664F3">
      <w:pPr>
        <w:spacing w:after="0" w:line="240" w:lineRule="auto"/>
        <w:jc w:val="both"/>
        <w:rPr>
          <w:rFonts w:asciiTheme="majorBidi" w:eastAsia="Times New Roman" w:hAnsiTheme="majorBidi" w:cstheme="majorBidi"/>
          <w:sz w:val="24"/>
          <w:szCs w:val="24"/>
          <w:lang w:val="en" w:eastAsia="fr-FR"/>
        </w:rPr>
      </w:pPr>
    </w:p>
    <w:p w:rsidR="006E6BD3" w:rsidRPr="009B56D7" w:rsidRDefault="004D09DD" w:rsidP="002664F3">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Compared to the National Adaptation Plan of Action of Mauritania (PANA-2004), most of the project activities are linked to those put in priority by this plan, including water and soil conservation, agricultural techniques and community forest firewood plantations.</w:t>
      </w:r>
    </w:p>
    <w:p w:rsidR="006E6BD3" w:rsidRPr="009B56D7" w:rsidRDefault="006E6BD3">
      <w:pPr>
        <w:spacing w:after="0" w:line="240" w:lineRule="auto"/>
        <w:jc w:val="both"/>
        <w:rPr>
          <w:rFonts w:asciiTheme="majorBidi" w:eastAsia="Times New Roman" w:hAnsiTheme="majorBidi" w:cstheme="majorBidi"/>
          <w:sz w:val="24"/>
          <w:szCs w:val="24"/>
          <w:lang w:val="en" w:eastAsia="fr-FR"/>
        </w:rPr>
      </w:pPr>
    </w:p>
    <w:p w:rsidR="004D09DD" w:rsidRPr="009B56D7" w:rsidRDefault="004D09DD">
      <w:pPr>
        <w:spacing w:after="0" w:line="240" w:lineRule="auto"/>
        <w:jc w:val="both"/>
        <w:rPr>
          <w:rFonts w:asciiTheme="majorBidi" w:eastAsia="Times New Roman" w:hAnsiTheme="majorBidi" w:cstheme="majorBidi"/>
          <w:sz w:val="24"/>
          <w:szCs w:val="24"/>
          <w:lang w:val="en" w:eastAsia="fr-FR"/>
        </w:rPr>
      </w:pPr>
      <w:r w:rsidRPr="009B56D7">
        <w:rPr>
          <w:rFonts w:asciiTheme="majorBidi" w:eastAsia="Times New Roman" w:hAnsiTheme="majorBidi" w:cstheme="majorBidi"/>
          <w:sz w:val="24"/>
          <w:szCs w:val="24"/>
          <w:lang w:val="en" w:eastAsia="fr-FR"/>
        </w:rPr>
        <w:t>The project is also aligned with four of the major strategic axes of the National Sustainable Development Strategy (</w:t>
      </w:r>
      <w:r w:rsidR="00F33E4F">
        <w:rPr>
          <w:rFonts w:asciiTheme="majorBidi" w:eastAsia="Times New Roman" w:hAnsiTheme="majorBidi" w:cstheme="majorBidi"/>
          <w:sz w:val="24"/>
          <w:szCs w:val="24"/>
          <w:lang w:val="en" w:eastAsia="fr-FR"/>
        </w:rPr>
        <w:t>SNDD</w:t>
      </w:r>
      <w:r w:rsidRPr="009B56D7">
        <w:rPr>
          <w:rFonts w:asciiTheme="majorBidi" w:eastAsia="Times New Roman" w:hAnsiTheme="majorBidi" w:cstheme="majorBidi"/>
          <w:sz w:val="24"/>
          <w:szCs w:val="24"/>
          <w:lang w:val="en" w:eastAsia="fr-FR"/>
        </w:rPr>
        <w:t xml:space="preserve">) 200-62016. The following table shows the relationship between the relevant components and strategic axes of the </w:t>
      </w:r>
      <w:r w:rsidR="00F33E4F">
        <w:rPr>
          <w:rFonts w:asciiTheme="majorBidi" w:eastAsia="Times New Roman" w:hAnsiTheme="majorBidi" w:cstheme="majorBidi"/>
          <w:sz w:val="24"/>
          <w:szCs w:val="24"/>
          <w:lang w:val="en" w:eastAsia="fr-FR"/>
        </w:rPr>
        <w:t>SNDD</w:t>
      </w:r>
      <w:r w:rsidRPr="009B56D7">
        <w:rPr>
          <w:rFonts w:asciiTheme="majorBidi" w:eastAsia="Times New Roman" w:hAnsiTheme="majorBidi" w:cstheme="majorBidi"/>
          <w:sz w:val="24"/>
          <w:szCs w:val="24"/>
          <w:lang w:val="en" w:eastAsia="fr-FR"/>
        </w:rPr>
        <w:t>:</w:t>
      </w:r>
    </w:p>
    <w:p w:rsidR="004D09DD" w:rsidRDefault="004D09DD" w:rsidP="00D85B03">
      <w:pPr>
        <w:spacing w:after="0" w:line="240" w:lineRule="auto"/>
        <w:jc w:val="both"/>
        <w:rPr>
          <w:rFonts w:asciiTheme="majorBidi" w:eastAsia="Times New Roman" w:hAnsiTheme="majorBidi" w:cstheme="majorBidi"/>
          <w:sz w:val="24"/>
          <w:szCs w:val="24"/>
          <w:lang w:val="en-US" w:eastAsia="fr-FR"/>
        </w:rPr>
      </w:pPr>
    </w:p>
    <w:p w:rsidR="00F33E4F" w:rsidRDefault="00F33E4F" w:rsidP="00D85B03">
      <w:pPr>
        <w:spacing w:after="0" w:line="240" w:lineRule="auto"/>
        <w:jc w:val="both"/>
        <w:rPr>
          <w:rFonts w:asciiTheme="majorBidi" w:eastAsia="Times New Roman" w:hAnsiTheme="majorBidi" w:cstheme="majorBidi"/>
          <w:sz w:val="24"/>
          <w:szCs w:val="24"/>
          <w:lang w:val="en-US" w:eastAsia="fr-FR"/>
        </w:rPr>
      </w:pPr>
    </w:p>
    <w:p w:rsidR="00F33E4F" w:rsidRPr="009B56D7" w:rsidRDefault="00F33E4F" w:rsidP="00D85B03">
      <w:pPr>
        <w:spacing w:after="0" w:line="240" w:lineRule="auto"/>
        <w:jc w:val="both"/>
        <w:rPr>
          <w:rFonts w:asciiTheme="majorBidi" w:eastAsia="Times New Roman" w:hAnsiTheme="majorBidi" w:cstheme="majorBidi"/>
          <w:sz w:val="24"/>
          <w:szCs w:val="24"/>
          <w:lang w:val="en-US" w:eastAsia="fr-FR"/>
        </w:rPr>
      </w:pPr>
    </w:p>
    <w:p w:rsidR="004D09DD" w:rsidRPr="009B56D7" w:rsidRDefault="004D09DD" w:rsidP="00D85B03">
      <w:pPr>
        <w:spacing w:after="0" w:line="240" w:lineRule="auto"/>
        <w:jc w:val="both"/>
        <w:rPr>
          <w:rFonts w:asciiTheme="majorBidi" w:eastAsia="Times New Roman" w:hAnsiTheme="majorBidi" w:cstheme="majorBidi"/>
          <w:sz w:val="24"/>
          <w:szCs w:val="24"/>
          <w:lang w:val="en-US" w:eastAsia="fr-FR"/>
        </w:rPr>
      </w:pPr>
    </w:p>
    <w:p w:rsidR="004D09DD" w:rsidRPr="009B56D7" w:rsidRDefault="004D09DD" w:rsidP="00D85B03">
      <w:pPr>
        <w:spacing w:after="0" w:line="240" w:lineRule="auto"/>
        <w:jc w:val="both"/>
        <w:rPr>
          <w:rFonts w:asciiTheme="majorBidi" w:eastAsia="Times New Roman" w:hAnsiTheme="majorBidi" w:cstheme="majorBidi"/>
          <w:sz w:val="24"/>
          <w:szCs w:val="24"/>
          <w:lang w:val="en-US" w:eastAsia="fr-FR"/>
        </w:rPr>
      </w:pPr>
    </w:p>
    <w:p w:rsidR="004D09DD" w:rsidRPr="009B56D7" w:rsidRDefault="004D09DD" w:rsidP="004D09DD">
      <w:pPr>
        <w:spacing w:after="0" w:line="240" w:lineRule="auto"/>
        <w:rPr>
          <w:rFonts w:asciiTheme="majorBidi" w:eastAsia="Times New Roman" w:hAnsiTheme="majorBidi" w:cstheme="majorBidi"/>
          <w:sz w:val="24"/>
          <w:szCs w:val="24"/>
          <w:lang w:val="en-US" w:eastAsia="fr-FR"/>
        </w:rPr>
      </w:pPr>
    </w:p>
    <w:tbl>
      <w:tblPr>
        <w:tblStyle w:val="TableGrid"/>
        <w:tblW w:w="0" w:type="auto"/>
        <w:tblLook w:val="04A0" w:firstRow="1" w:lastRow="0" w:firstColumn="1" w:lastColumn="0" w:noHBand="0" w:noVBand="1"/>
      </w:tblPr>
      <w:tblGrid>
        <w:gridCol w:w="2308"/>
        <w:gridCol w:w="2299"/>
        <w:gridCol w:w="2299"/>
        <w:gridCol w:w="2299"/>
      </w:tblGrid>
      <w:tr w:rsidR="004D09DD" w:rsidRPr="009B56D7" w:rsidTr="00AE7EB0">
        <w:tc>
          <w:tcPr>
            <w:tcW w:w="2349" w:type="dxa"/>
          </w:tcPr>
          <w:p w:rsidR="004D09DD" w:rsidRPr="00B75E35" w:rsidRDefault="00F33E4F" w:rsidP="004D09DD">
            <w:pPr>
              <w:spacing w:after="0" w:line="253" w:lineRule="atLeast"/>
              <w:jc w:val="center"/>
              <w:rPr>
                <w:rFonts w:asciiTheme="majorBidi" w:eastAsia="Times New Roman" w:hAnsiTheme="majorBidi" w:cstheme="majorBidi"/>
                <w:b/>
                <w:bCs/>
                <w:color w:val="000000"/>
                <w:sz w:val="24"/>
                <w:szCs w:val="24"/>
              </w:rPr>
            </w:pPr>
            <w:r>
              <w:rPr>
                <w:rFonts w:asciiTheme="majorBidi" w:hAnsiTheme="majorBidi" w:cstheme="majorBidi"/>
                <w:b/>
                <w:bCs/>
                <w:iCs/>
                <w:sz w:val="24"/>
                <w:szCs w:val="24"/>
                <w:lang w:val="en-US"/>
              </w:rPr>
              <w:t>SNDD</w:t>
            </w:r>
            <w:r w:rsidRPr="00B75E35">
              <w:rPr>
                <w:rFonts w:asciiTheme="majorBidi" w:eastAsia="Times New Roman" w:hAnsiTheme="majorBidi" w:cstheme="majorBidi"/>
                <w:b/>
                <w:bCs/>
                <w:color w:val="000000"/>
                <w:sz w:val="24"/>
                <w:szCs w:val="24"/>
              </w:rPr>
              <w:t xml:space="preserve"> </w:t>
            </w:r>
            <w:r w:rsidR="004D09DD" w:rsidRPr="00B75E35">
              <w:rPr>
                <w:rFonts w:asciiTheme="majorBidi" w:eastAsia="Times New Roman" w:hAnsiTheme="majorBidi" w:cstheme="majorBidi"/>
                <w:b/>
                <w:bCs/>
                <w:color w:val="000000"/>
                <w:sz w:val="24"/>
                <w:szCs w:val="24"/>
              </w:rPr>
              <w:t>Strategic axes</w:t>
            </w:r>
          </w:p>
        </w:tc>
        <w:tc>
          <w:tcPr>
            <w:tcW w:w="2349" w:type="dxa"/>
          </w:tcPr>
          <w:p w:rsidR="004D09DD" w:rsidRPr="00B75E35" w:rsidRDefault="004D09DD" w:rsidP="004D09DD">
            <w:pPr>
              <w:spacing w:after="0" w:line="253" w:lineRule="atLeast"/>
              <w:jc w:val="center"/>
              <w:rPr>
                <w:rFonts w:asciiTheme="majorBidi" w:eastAsia="Times New Roman" w:hAnsiTheme="majorBidi" w:cstheme="majorBidi"/>
                <w:b/>
                <w:bCs/>
                <w:color w:val="000000"/>
                <w:sz w:val="24"/>
                <w:szCs w:val="24"/>
              </w:rPr>
            </w:pPr>
            <w:r w:rsidRPr="00B75E35">
              <w:rPr>
                <w:rFonts w:asciiTheme="majorBidi" w:eastAsia="Times New Roman" w:hAnsiTheme="majorBidi" w:cstheme="majorBidi"/>
                <w:b/>
                <w:bCs/>
                <w:color w:val="000000"/>
                <w:sz w:val="24"/>
                <w:szCs w:val="24"/>
              </w:rPr>
              <w:t>Component 1</w:t>
            </w:r>
          </w:p>
        </w:tc>
        <w:tc>
          <w:tcPr>
            <w:tcW w:w="2349" w:type="dxa"/>
          </w:tcPr>
          <w:p w:rsidR="004D09DD" w:rsidRPr="00B75E35" w:rsidRDefault="004D09DD" w:rsidP="004D09DD">
            <w:pPr>
              <w:spacing w:after="0" w:line="253" w:lineRule="atLeast"/>
              <w:jc w:val="center"/>
              <w:rPr>
                <w:rFonts w:asciiTheme="majorBidi" w:eastAsia="Times New Roman" w:hAnsiTheme="majorBidi" w:cstheme="majorBidi"/>
                <w:b/>
                <w:bCs/>
                <w:color w:val="000000"/>
                <w:sz w:val="24"/>
                <w:szCs w:val="24"/>
              </w:rPr>
            </w:pPr>
            <w:r w:rsidRPr="00B75E35">
              <w:rPr>
                <w:rFonts w:asciiTheme="majorBidi" w:eastAsia="Times New Roman" w:hAnsiTheme="majorBidi" w:cstheme="majorBidi"/>
                <w:b/>
                <w:bCs/>
                <w:color w:val="000000"/>
                <w:sz w:val="24"/>
                <w:szCs w:val="24"/>
              </w:rPr>
              <w:t>Component 2</w:t>
            </w:r>
          </w:p>
        </w:tc>
        <w:tc>
          <w:tcPr>
            <w:tcW w:w="2349" w:type="dxa"/>
          </w:tcPr>
          <w:p w:rsidR="004D09DD" w:rsidRPr="00B75E35" w:rsidRDefault="004D09DD" w:rsidP="004D09DD">
            <w:pPr>
              <w:spacing w:after="0" w:line="253" w:lineRule="atLeast"/>
              <w:jc w:val="center"/>
              <w:rPr>
                <w:rFonts w:asciiTheme="majorBidi" w:eastAsia="Times New Roman" w:hAnsiTheme="majorBidi" w:cstheme="majorBidi"/>
                <w:b/>
                <w:bCs/>
                <w:color w:val="000000"/>
                <w:sz w:val="24"/>
                <w:szCs w:val="24"/>
              </w:rPr>
            </w:pPr>
            <w:r w:rsidRPr="00B75E35">
              <w:rPr>
                <w:rFonts w:asciiTheme="majorBidi" w:eastAsia="Times New Roman" w:hAnsiTheme="majorBidi" w:cstheme="majorBidi"/>
                <w:b/>
                <w:bCs/>
                <w:color w:val="000000"/>
                <w:sz w:val="24"/>
                <w:szCs w:val="24"/>
              </w:rPr>
              <w:t>Component 3</w:t>
            </w:r>
          </w:p>
        </w:tc>
      </w:tr>
      <w:tr w:rsidR="004D09DD" w:rsidRPr="00B75E35" w:rsidTr="00AE7EB0">
        <w:tc>
          <w:tcPr>
            <w:tcW w:w="2349" w:type="dxa"/>
          </w:tcPr>
          <w:p w:rsidR="004D09DD" w:rsidRPr="00B75E35" w:rsidRDefault="004D09DD" w:rsidP="004D09DD">
            <w:pPr>
              <w:spacing w:after="0" w:line="253" w:lineRule="atLeast"/>
              <w:rPr>
                <w:rFonts w:asciiTheme="majorBidi" w:eastAsia="Times New Roman" w:hAnsiTheme="majorBidi" w:cstheme="majorBidi"/>
                <w:color w:val="000000"/>
                <w:sz w:val="24"/>
                <w:szCs w:val="24"/>
                <w:lang w:val="en-US"/>
              </w:rPr>
            </w:pPr>
            <w:r w:rsidRPr="00B75E35">
              <w:rPr>
                <w:rFonts w:asciiTheme="majorBidi" w:eastAsia="Times New Roman" w:hAnsiTheme="majorBidi" w:cstheme="majorBidi"/>
                <w:color w:val="000000"/>
                <w:sz w:val="24"/>
                <w:szCs w:val="24"/>
                <w:lang w:val="en-US"/>
              </w:rPr>
              <w:t xml:space="preserve">Axis 1: Strengthen institutional and </w:t>
            </w:r>
            <w:r w:rsidRPr="00B75E35">
              <w:rPr>
                <w:rFonts w:asciiTheme="majorBidi" w:eastAsia="Times New Roman" w:hAnsiTheme="majorBidi" w:cstheme="majorBidi"/>
                <w:color w:val="000000"/>
                <w:sz w:val="24"/>
                <w:szCs w:val="24"/>
                <w:lang w:val="en-US"/>
              </w:rPr>
              <w:lastRenderedPageBreak/>
              <w:t>political structures to more effectively manage the environment and natural resources</w:t>
            </w:r>
          </w:p>
        </w:tc>
        <w:tc>
          <w:tcPr>
            <w:tcW w:w="2349" w:type="dxa"/>
            <w:shd w:val="clear" w:color="auto" w:fill="00B050"/>
          </w:tcPr>
          <w:p w:rsidR="004D09DD" w:rsidRPr="00B75E35" w:rsidRDefault="004D09DD" w:rsidP="004D09DD">
            <w:pPr>
              <w:spacing w:after="0" w:line="253" w:lineRule="atLeast"/>
              <w:jc w:val="both"/>
              <w:rPr>
                <w:rFonts w:asciiTheme="majorBidi" w:eastAsia="Times New Roman" w:hAnsiTheme="majorBidi" w:cstheme="majorBidi"/>
                <w:color w:val="000000"/>
                <w:sz w:val="24"/>
                <w:szCs w:val="24"/>
                <w:lang w:val="en-US"/>
              </w:rPr>
            </w:pPr>
          </w:p>
        </w:tc>
        <w:tc>
          <w:tcPr>
            <w:tcW w:w="2349" w:type="dxa"/>
          </w:tcPr>
          <w:p w:rsidR="004D09DD" w:rsidRPr="00B75E35" w:rsidRDefault="004D09DD" w:rsidP="004D09DD">
            <w:pPr>
              <w:spacing w:after="0" w:line="253" w:lineRule="atLeast"/>
              <w:jc w:val="both"/>
              <w:rPr>
                <w:rFonts w:asciiTheme="majorBidi" w:eastAsia="Times New Roman" w:hAnsiTheme="majorBidi" w:cstheme="majorBidi"/>
                <w:color w:val="000000"/>
                <w:sz w:val="24"/>
                <w:szCs w:val="24"/>
                <w:lang w:val="en-US"/>
              </w:rPr>
            </w:pPr>
          </w:p>
        </w:tc>
        <w:tc>
          <w:tcPr>
            <w:tcW w:w="2349" w:type="dxa"/>
          </w:tcPr>
          <w:p w:rsidR="004D09DD" w:rsidRPr="00B75E35" w:rsidRDefault="004D09DD" w:rsidP="004D09DD">
            <w:pPr>
              <w:spacing w:after="0" w:line="253" w:lineRule="atLeast"/>
              <w:jc w:val="both"/>
              <w:rPr>
                <w:rFonts w:asciiTheme="majorBidi" w:eastAsia="Times New Roman" w:hAnsiTheme="majorBidi" w:cstheme="majorBidi"/>
                <w:color w:val="000000"/>
                <w:sz w:val="24"/>
                <w:szCs w:val="24"/>
                <w:lang w:val="en-US"/>
              </w:rPr>
            </w:pPr>
          </w:p>
        </w:tc>
      </w:tr>
      <w:tr w:rsidR="004D09DD" w:rsidRPr="00B75E35" w:rsidTr="00AE7EB0">
        <w:tc>
          <w:tcPr>
            <w:tcW w:w="2349" w:type="dxa"/>
          </w:tcPr>
          <w:p w:rsidR="004D09DD" w:rsidRPr="00B75E35" w:rsidRDefault="004D09DD" w:rsidP="004D09DD">
            <w:pPr>
              <w:spacing w:after="0" w:line="253" w:lineRule="atLeast"/>
              <w:rPr>
                <w:rFonts w:asciiTheme="majorBidi" w:eastAsia="Times New Roman" w:hAnsiTheme="majorBidi" w:cstheme="majorBidi"/>
                <w:sz w:val="24"/>
                <w:szCs w:val="24"/>
                <w:lang w:val="en-US"/>
              </w:rPr>
            </w:pPr>
            <w:r w:rsidRPr="00B75E35">
              <w:rPr>
                <w:rFonts w:asciiTheme="majorBidi" w:eastAsia="Times New Roman" w:hAnsiTheme="majorBidi" w:cstheme="majorBidi"/>
                <w:sz w:val="24"/>
                <w:szCs w:val="24"/>
                <w:lang w:val="en-US"/>
              </w:rPr>
              <w:t>Priority 2: Promote sustainable access to basic services as a means of poverty reduction;</w:t>
            </w:r>
          </w:p>
        </w:tc>
        <w:tc>
          <w:tcPr>
            <w:tcW w:w="2349" w:type="dxa"/>
          </w:tcPr>
          <w:p w:rsidR="004D09DD" w:rsidRPr="00B75E35" w:rsidRDefault="004D09DD" w:rsidP="004D09DD">
            <w:pPr>
              <w:spacing w:after="0" w:line="253" w:lineRule="atLeast"/>
              <w:jc w:val="both"/>
              <w:rPr>
                <w:rFonts w:asciiTheme="majorBidi" w:eastAsia="Times New Roman" w:hAnsiTheme="majorBidi" w:cstheme="majorBidi"/>
                <w:color w:val="000000"/>
                <w:sz w:val="24"/>
                <w:szCs w:val="24"/>
                <w:lang w:val="en-US"/>
              </w:rPr>
            </w:pPr>
          </w:p>
        </w:tc>
        <w:tc>
          <w:tcPr>
            <w:tcW w:w="2349" w:type="dxa"/>
          </w:tcPr>
          <w:p w:rsidR="004D09DD" w:rsidRPr="00B75E35" w:rsidRDefault="004D09DD" w:rsidP="004D09DD">
            <w:pPr>
              <w:spacing w:after="0" w:line="253" w:lineRule="atLeast"/>
              <w:jc w:val="both"/>
              <w:rPr>
                <w:rFonts w:asciiTheme="majorBidi" w:eastAsia="Times New Roman" w:hAnsiTheme="majorBidi" w:cstheme="majorBidi"/>
                <w:color w:val="000000"/>
                <w:sz w:val="24"/>
                <w:szCs w:val="24"/>
                <w:lang w:val="en-US"/>
              </w:rPr>
            </w:pPr>
          </w:p>
        </w:tc>
        <w:tc>
          <w:tcPr>
            <w:tcW w:w="2349" w:type="dxa"/>
            <w:shd w:val="clear" w:color="auto" w:fill="00B050"/>
          </w:tcPr>
          <w:p w:rsidR="004D09DD" w:rsidRPr="00B75E35" w:rsidRDefault="004D09DD" w:rsidP="004D09DD">
            <w:pPr>
              <w:spacing w:after="0" w:line="253" w:lineRule="atLeast"/>
              <w:jc w:val="both"/>
              <w:rPr>
                <w:rFonts w:asciiTheme="majorBidi" w:eastAsia="Times New Roman" w:hAnsiTheme="majorBidi" w:cstheme="majorBidi"/>
                <w:color w:val="000000"/>
                <w:sz w:val="24"/>
                <w:szCs w:val="24"/>
                <w:lang w:val="en-US"/>
              </w:rPr>
            </w:pPr>
          </w:p>
        </w:tc>
      </w:tr>
      <w:tr w:rsidR="004D09DD" w:rsidRPr="00B75E35" w:rsidTr="00AE7EB0">
        <w:tc>
          <w:tcPr>
            <w:tcW w:w="2349" w:type="dxa"/>
          </w:tcPr>
          <w:p w:rsidR="004D09DD" w:rsidRPr="00B75E35" w:rsidRDefault="004D09DD" w:rsidP="004D09DD">
            <w:pPr>
              <w:spacing w:after="0" w:line="253" w:lineRule="atLeast"/>
              <w:rPr>
                <w:rFonts w:asciiTheme="majorBidi" w:eastAsia="Times New Roman" w:hAnsiTheme="majorBidi" w:cstheme="majorBidi"/>
                <w:color w:val="000000"/>
                <w:sz w:val="24"/>
                <w:szCs w:val="24"/>
                <w:lang w:val="en-US"/>
              </w:rPr>
            </w:pPr>
            <w:r w:rsidRPr="00B75E35">
              <w:rPr>
                <w:rFonts w:asciiTheme="majorBidi" w:eastAsia="Times New Roman" w:hAnsiTheme="majorBidi" w:cstheme="majorBidi"/>
                <w:color w:val="000000"/>
                <w:sz w:val="24"/>
                <w:szCs w:val="24"/>
                <w:lang w:val="en-US"/>
              </w:rPr>
              <w:t>Axis 3: Promoting integrated and participatory management with a view to more efficient use of natural resources</w:t>
            </w:r>
          </w:p>
        </w:tc>
        <w:tc>
          <w:tcPr>
            <w:tcW w:w="2349" w:type="dxa"/>
          </w:tcPr>
          <w:p w:rsidR="004D09DD" w:rsidRPr="00B75E35" w:rsidRDefault="004D09DD" w:rsidP="004D09DD">
            <w:pPr>
              <w:spacing w:after="0" w:line="253" w:lineRule="atLeast"/>
              <w:jc w:val="both"/>
              <w:rPr>
                <w:rFonts w:asciiTheme="majorBidi" w:eastAsia="Times New Roman" w:hAnsiTheme="majorBidi" w:cstheme="majorBidi"/>
                <w:color w:val="000000"/>
                <w:sz w:val="24"/>
                <w:szCs w:val="24"/>
                <w:lang w:val="en-US"/>
              </w:rPr>
            </w:pPr>
          </w:p>
        </w:tc>
        <w:tc>
          <w:tcPr>
            <w:tcW w:w="2349" w:type="dxa"/>
            <w:shd w:val="clear" w:color="auto" w:fill="00B050"/>
          </w:tcPr>
          <w:p w:rsidR="004D09DD" w:rsidRPr="00B75E35" w:rsidRDefault="004D09DD" w:rsidP="004D09DD">
            <w:pPr>
              <w:spacing w:after="0" w:line="253" w:lineRule="atLeast"/>
              <w:jc w:val="both"/>
              <w:rPr>
                <w:rFonts w:asciiTheme="majorBidi" w:eastAsia="Times New Roman" w:hAnsiTheme="majorBidi" w:cstheme="majorBidi"/>
                <w:color w:val="000000"/>
                <w:sz w:val="24"/>
                <w:szCs w:val="24"/>
                <w:lang w:val="en-US"/>
              </w:rPr>
            </w:pPr>
          </w:p>
        </w:tc>
        <w:tc>
          <w:tcPr>
            <w:tcW w:w="2349" w:type="dxa"/>
          </w:tcPr>
          <w:p w:rsidR="004D09DD" w:rsidRPr="00B75E35" w:rsidRDefault="004D09DD" w:rsidP="004D09DD">
            <w:pPr>
              <w:spacing w:after="0" w:line="253" w:lineRule="atLeast"/>
              <w:jc w:val="both"/>
              <w:rPr>
                <w:rFonts w:asciiTheme="majorBidi" w:eastAsia="Times New Roman" w:hAnsiTheme="majorBidi" w:cstheme="majorBidi"/>
                <w:color w:val="000000"/>
                <w:sz w:val="24"/>
                <w:szCs w:val="24"/>
                <w:lang w:val="en-US"/>
              </w:rPr>
            </w:pPr>
          </w:p>
        </w:tc>
      </w:tr>
      <w:tr w:rsidR="004D09DD" w:rsidRPr="009B56D7" w:rsidTr="00AE7EB0">
        <w:tc>
          <w:tcPr>
            <w:tcW w:w="2349" w:type="dxa"/>
          </w:tcPr>
          <w:p w:rsidR="004D09DD" w:rsidRPr="00B75E35" w:rsidRDefault="004D09DD" w:rsidP="004D09DD">
            <w:pPr>
              <w:spacing w:after="0" w:line="253" w:lineRule="atLeast"/>
              <w:rPr>
                <w:rFonts w:asciiTheme="majorBidi" w:eastAsia="Times New Roman" w:hAnsiTheme="majorBidi" w:cstheme="majorBidi"/>
                <w:color w:val="000000"/>
                <w:sz w:val="24"/>
                <w:szCs w:val="24"/>
              </w:rPr>
            </w:pPr>
            <w:r w:rsidRPr="00B75E35">
              <w:rPr>
                <w:rFonts w:asciiTheme="majorBidi" w:eastAsia="Times New Roman" w:hAnsiTheme="majorBidi" w:cstheme="majorBidi"/>
                <w:color w:val="000000"/>
                <w:sz w:val="24"/>
                <w:szCs w:val="24"/>
              </w:rPr>
              <w:t>Axis 4 : Local and national environmental management in accordance with international conventions</w:t>
            </w:r>
          </w:p>
        </w:tc>
        <w:tc>
          <w:tcPr>
            <w:tcW w:w="2349" w:type="dxa"/>
            <w:shd w:val="clear" w:color="auto" w:fill="00B050"/>
          </w:tcPr>
          <w:p w:rsidR="004D09DD" w:rsidRPr="00B75E35" w:rsidRDefault="004D09DD" w:rsidP="004D09DD">
            <w:pPr>
              <w:spacing w:after="0" w:line="253" w:lineRule="atLeast"/>
              <w:jc w:val="both"/>
              <w:rPr>
                <w:rFonts w:asciiTheme="majorBidi" w:eastAsia="Times New Roman" w:hAnsiTheme="majorBidi" w:cstheme="majorBidi"/>
                <w:color w:val="000000"/>
                <w:sz w:val="24"/>
                <w:szCs w:val="24"/>
              </w:rPr>
            </w:pPr>
          </w:p>
        </w:tc>
        <w:tc>
          <w:tcPr>
            <w:tcW w:w="2349" w:type="dxa"/>
          </w:tcPr>
          <w:p w:rsidR="004D09DD" w:rsidRPr="00B75E35" w:rsidRDefault="004D09DD" w:rsidP="004D09DD">
            <w:pPr>
              <w:spacing w:after="0" w:line="253" w:lineRule="atLeast"/>
              <w:jc w:val="both"/>
              <w:rPr>
                <w:rFonts w:asciiTheme="majorBidi" w:eastAsia="Times New Roman" w:hAnsiTheme="majorBidi" w:cstheme="majorBidi"/>
                <w:color w:val="000000"/>
                <w:sz w:val="24"/>
                <w:szCs w:val="24"/>
              </w:rPr>
            </w:pPr>
          </w:p>
        </w:tc>
        <w:tc>
          <w:tcPr>
            <w:tcW w:w="2349" w:type="dxa"/>
          </w:tcPr>
          <w:p w:rsidR="004D09DD" w:rsidRPr="00B75E35" w:rsidRDefault="004D09DD" w:rsidP="004D09DD">
            <w:pPr>
              <w:spacing w:after="0" w:line="253" w:lineRule="atLeast"/>
              <w:jc w:val="both"/>
              <w:rPr>
                <w:rFonts w:asciiTheme="majorBidi" w:eastAsia="Times New Roman" w:hAnsiTheme="majorBidi" w:cstheme="majorBidi"/>
                <w:color w:val="000000"/>
                <w:sz w:val="24"/>
                <w:szCs w:val="24"/>
              </w:rPr>
            </w:pPr>
          </w:p>
        </w:tc>
      </w:tr>
    </w:tbl>
    <w:p w:rsidR="004D09DD" w:rsidRPr="00B75E35" w:rsidRDefault="004D09DD" w:rsidP="004D09DD">
      <w:pPr>
        <w:spacing w:after="0" w:line="253" w:lineRule="atLeast"/>
        <w:jc w:val="both"/>
        <w:rPr>
          <w:rFonts w:asciiTheme="majorBidi" w:eastAsia="Times New Roman" w:hAnsiTheme="majorBidi" w:cstheme="majorBidi"/>
          <w:color w:val="000000"/>
          <w:sz w:val="24"/>
          <w:szCs w:val="24"/>
          <w:lang w:eastAsia="fr-FR"/>
        </w:rPr>
      </w:pPr>
    </w:p>
    <w:p w:rsidR="00E04EE3" w:rsidRPr="009B56D7" w:rsidRDefault="004D09DD" w:rsidP="002664F3">
      <w:pPr>
        <w:spacing w:after="0" w:line="253" w:lineRule="atLeast"/>
        <w:jc w:val="both"/>
        <w:rPr>
          <w:rFonts w:asciiTheme="majorBidi" w:eastAsiaTheme="minorHAnsi" w:hAnsiTheme="majorBidi" w:cstheme="majorBidi"/>
          <w:sz w:val="24"/>
          <w:szCs w:val="24"/>
          <w:lang w:val="en"/>
        </w:rPr>
      </w:pPr>
      <w:r w:rsidRPr="009B56D7">
        <w:rPr>
          <w:rFonts w:asciiTheme="majorBidi" w:eastAsiaTheme="minorHAnsi" w:hAnsiTheme="majorBidi" w:cstheme="majorBidi"/>
          <w:sz w:val="24"/>
          <w:szCs w:val="24"/>
          <w:lang w:val="en"/>
        </w:rPr>
        <w:t xml:space="preserve">Compared to the </w:t>
      </w:r>
      <w:r w:rsidRPr="009B56D7">
        <w:rPr>
          <w:rFonts w:asciiTheme="majorBidi" w:eastAsiaTheme="minorHAnsi" w:hAnsiTheme="majorBidi" w:cstheme="majorBidi"/>
          <w:b/>
          <w:bCs/>
          <w:sz w:val="24"/>
          <w:szCs w:val="24"/>
          <w:lang w:val="en"/>
        </w:rPr>
        <w:t xml:space="preserve">National Environmental Action Plan PANE II </w:t>
      </w:r>
      <w:r w:rsidRPr="009B56D7">
        <w:rPr>
          <w:rFonts w:asciiTheme="majorBidi" w:eastAsiaTheme="minorHAnsi" w:hAnsiTheme="majorBidi" w:cstheme="majorBidi"/>
          <w:sz w:val="24"/>
          <w:szCs w:val="24"/>
          <w:lang w:val="en"/>
        </w:rPr>
        <w:t>(</w:t>
      </w:r>
      <w:r w:rsidRPr="009B56D7">
        <w:rPr>
          <w:rFonts w:asciiTheme="majorBidi" w:eastAsiaTheme="minorHAnsi" w:hAnsiTheme="majorBidi" w:cstheme="majorBidi"/>
          <w:b/>
          <w:bCs/>
          <w:sz w:val="24"/>
          <w:szCs w:val="24"/>
          <w:lang w:val="en"/>
        </w:rPr>
        <w:t>2012-2016</w:t>
      </w:r>
      <w:r w:rsidRPr="009B56D7">
        <w:rPr>
          <w:rFonts w:asciiTheme="majorBidi" w:eastAsiaTheme="minorHAnsi" w:hAnsiTheme="majorBidi" w:cstheme="majorBidi"/>
          <w:sz w:val="24"/>
          <w:szCs w:val="24"/>
          <w:lang w:val="en"/>
        </w:rPr>
        <w:t xml:space="preserve">), which was developed in the light of the lessons learned from the NAPE I (2007-2011), </w:t>
      </w:r>
      <w:r w:rsidR="00163964" w:rsidRPr="009B56D7">
        <w:rPr>
          <w:rFonts w:asciiTheme="majorBidi" w:eastAsiaTheme="minorHAnsi" w:hAnsiTheme="majorBidi" w:cstheme="majorBidi"/>
          <w:sz w:val="24"/>
          <w:szCs w:val="24"/>
          <w:lang w:val="en"/>
        </w:rPr>
        <w:t xml:space="preserve">this Plan </w:t>
      </w:r>
      <w:r w:rsidRPr="009B56D7">
        <w:rPr>
          <w:rFonts w:asciiTheme="majorBidi" w:eastAsiaTheme="minorHAnsi" w:hAnsiTheme="majorBidi" w:cstheme="majorBidi"/>
          <w:sz w:val="24"/>
          <w:szCs w:val="24"/>
          <w:lang w:val="en"/>
        </w:rPr>
        <w:t>aims to provide Mauritania with a coherent framework</w:t>
      </w:r>
      <w:r w:rsidR="00163964" w:rsidRPr="009B56D7">
        <w:rPr>
          <w:rFonts w:asciiTheme="majorBidi" w:eastAsiaTheme="minorHAnsi" w:hAnsiTheme="majorBidi" w:cstheme="majorBidi"/>
          <w:sz w:val="24"/>
          <w:szCs w:val="24"/>
          <w:lang w:val="en"/>
        </w:rPr>
        <w:t xml:space="preserve"> in order to  improve</w:t>
      </w:r>
      <w:r w:rsidRPr="009B56D7">
        <w:rPr>
          <w:rFonts w:asciiTheme="majorBidi" w:eastAsiaTheme="minorHAnsi" w:hAnsiTheme="majorBidi" w:cstheme="majorBidi"/>
          <w:sz w:val="24"/>
          <w:szCs w:val="24"/>
          <w:lang w:val="en"/>
        </w:rPr>
        <w:t xml:space="preserve"> the environ</w:t>
      </w:r>
      <w:r w:rsidR="00163964" w:rsidRPr="009B56D7">
        <w:rPr>
          <w:rFonts w:asciiTheme="majorBidi" w:eastAsiaTheme="minorHAnsi" w:hAnsiTheme="majorBidi" w:cstheme="majorBidi"/>
          <w:sz w:val="24"/>
          <w:szCs w:val="24"/>
          <w:lang w:val="en"/>
        </w:rPr>
        <w:t>mental governance to which the P</w:t>
      </w:r>
      <w:r w:rsidRPr="009B56D7">
        <w:rPr>
          <w:rFonts w:asciiTheme="majorBidi" w:eastAsiaTheme="minorHAnsi" w:hAnsiTheme="majorBidi" w:cstheme="majorBidi"/>
          <w:sz w:val="24"/>
          <w:szCs w:val="24"/>
          <w:lang w:val="en"/>
        </w:rPr>
        <w:t>roject contributes thro</w:t>
      </w:r>
      <w:r w:rsidR="0086571B" w:rsidRPr="009B56D7">
        <w:rPr>
          <w:rFonts w:asciiTheme="majorBidi" w:eastAsiaTheme="minorHAnsi" w:hAnsiTheme="majorBidi" w:cstheme="majorBidi"/>
          <w:sz w:val="24"/>
          <w:szCs w:val="24"/>
          <w:lang w:val="en"/>
        </w:rPr>
        <w:t xml:space="preserve">ugh its component 1; And to fight </w:t>
      </w:r>
      <w:r w:rsidRPr="009B56D7">
        <w:rPr>
          <w:rFonts w:asciiTheme="majorBidi" w:eastAsiaTheme="minorHAnsi" w:hAnsiTheme="majorBidi" w:cstheme="majorBidi"/>
          <w:sz w:val="24"/>
          <w:szCs w:val="24"/>
          <w:lang w:val="en"/>
        </w:rPr>
        <w:t>the degradation of natural resources, to which the project contributes through its Component 2.</w:t>
      </w:r>
    </w:p>
    <w:p w:rsidR="006E6BD3" w:rsidRPr="009B56D7" w:rsidRDefault="006E6BD3">
      <w:pPr>
        <w:spacing w:after="0" w:line="253" w:lineRule="atLeast"/>
        <w:jc w:val="both"/>
        <w:rPr>
          <w:rFonts w:asciiTheme="majorBidi" w:eastAsiaTheme="minorHAnsi" w:hAnsiTheme="majorBidi" w:cstheme="majorBidi"/>
          <w:sz w:val="24"/>
          <w:szCs w:val="24"/>
          <w:lang w:val="en"/>
        </w:rPr>
      </w:pPr>
    </w:p>
    <w:p w:rsidR="004D09DD" w:rsidRPr="009B56D7" w:rsidRDefault="004D09DD">
      <w:pPr>
        <w:spacing w:after="0" w:line="253" w:lineRule="atLeast"/>
        <w:jc w:val="both"/>
        <w:rPr>
          <w:rFonts w:asciiTheme="majorBidi" w:eastAsia="Times New Roman" w:hAnsiTheme="majorBidi" w:cstheme="majorBidi"/>
          <w:color w:val="000000"/>
          <w:sz w:val="24"/>
          <w:szCs w:val="24"/>
          <w:lang w:val="en-US" w:eastAsia="fr-FR"/>
        </w:rPr>
      </w:pPr>
      <w:r w:rsidRPr="009B56D7">
        <w:rPr>
          <w:rFonts w:asciiTheme="majorBidi" w:eastAsiaTheme="minorHAnsi" w:hAnsiTheme="majorBidi" w:cstheme="majorBidi"/>
          <w:sz w:val="24"/>
          <w:szCs w:val="24"/>
          <w:lang w:val="en"/>
        </w:rPr>
        <w:t xml:space="preserve">Finally, although </w:t>
      </w:r>
      <w:r w:rsidRPr="009B56D7">
        <w:rPr>
          <w:rFonts w:asciiTheme="majorBidi" w:eastAsiaTheme="minorHAnsi" w:hAnsiTheme="majorBidi" w:cstheme="majorBidi"/>
          <w:b/>
          <w:bCs/>
          <w:sz w:val="24"/>
          <w:szCs w:val="24"/>
          <w:lang w:val="en"/>
        </w:rPr>
        <w:t xml:space="preserve">the National Adaptation Planning </w:t>
      </w:r>
      <w:r w:rsidRPr="00B75E35">
        <w:rPr>
          <w:rFonts w:asciiTheme="majorBidi" w:eastAsiaTheme="minorHAnsi" w:hAnsiTheme="majorBidi" w:cstheme="majorBidi"/>
          <w:sz w:val="24"/>
          <w:szCs w:val="24"/>
          <w:lang w:val="en"/>
        </w:rPr>
        <w:t>Process</w:t>
      </w:r>
      <w:r w:rsidRPr="009B56D7">
        <w:rPr>
          <w:rFonts w:asciiTheme="majorBidi" w:eastAsiaTheme="minorHAnsi" w:hAnsiTheme="majorBidi" w:cstheme="majorBidi"/>
          <w:b/>
          <w:bCs/>
          <w:sz w:val="24"/>
          <w:szCs w:val="24"/>
          <w:lang w:val="en"/>
        </w:rPr>
        <w:t xml:space="preserve"> (NAP)</w:t>
      </w:r>
      <w:r w:rsidRPr="009B56D7">
        <w:rPr>
          <w:rFonts w:asciiTheme="majorBidi" w:eastAsiaTheme="minorHAnsi" w:hAnsiTheme="majorBidi" w:cstheme="majorBidi"/>
          <w:sz w:val="24"/>
          <w:szCs w:val="24"/>
          <w:lang w:val="en"/>
        </w:rPr>
        <w:t xml:space="preserve"> did not really start in Mauritania, when it was one of the priorities of the Cooperation between the German Technical Cooperation and the MEDD, within the framework of the Project 'Adaptation to Climate Change in Rural Areas' (ACCMR), the observation that one can make is that the PARSACC project, since it started, has already laid foundations contributing directly and indirectly to the 3 </w:t>
      </w:r>
      <w:r w:rsidR="006E6BD3" w:rsidRPr="009B56D7">
        <w:rPr>
          <w:rFonts w:asciiTheme="majorBidi" w:eastAsiaTheme="minorHAnsi" w:hAnsiTheme="majorBidi" w:cstheme="majorBidi"/>
          <w:sz w:val="24"/>
          <w:szCs w:val="24"/>
          <w:lang w:val="en"/>
        </w:rPr>
        <w:t>e</w:t>
      </w:r>
      <w:r w:rsidRPr="009B56D7">
        <w:rPr>
          <w:rFonts w:asciiTheme="majorBidi" w:eastAsiaTheme="minorHAnsi" w:hAnsiTheme="majorBidi" w:cstheme="majorBidi"/>
          <w:sz w:val="24"/>
          <w:szCs w:val="24"/>
          <w:lang w:val="en"/>
        </w:rPr>
        <w:t>lements of the NAP process. The following table shows at what level of the structure of the project these contributions are visible and can contribute later, once Mauritania launches its NAP process, to its realization:</w:t>
      </w:r>
    </w:p>
    <w:p w:rsidR="004D09DD" w:rsidRPr="009B56D7" w:rsidRDefault="004D09DD" w:rsidP="004D09DD">
      <w:pPr>
        <w:spacing w:after="0" w:line="240" w:lineRule="auto"/>
        <w:rPr>
          <w:rFonts w:asciiTheme="majorBidi" w:eastAsia="Times New Roman" w:hAnsiTheme="majorBidi" w:cstheme="majorBidi"/>
          <w:sz w:val="24"/>
          <w:szCs w:val="24"/>
          <w:lang w:val="en-US" w:eastAsia="fr-FR"/>
        </w:rPr>
      </w:pPr>
    </w:p>
    <w:p w:rsidR="004D09DD" w:rsidRPr="009B56D7" w:rsidRDefault="005677FF" w:rsidP="004D09DD">
      <w:pPr>
        <w:spacing w:after="0" w:line="240" w:lineRule="auto"/>
        <w:rPr>
          <w:rFonts w:asciiTheme="majorBidi" w:eastAsia="Times New Roman" w:hAnsiTheme="majorBidi" w:cstheme="majorBidi"/>
          <w:sz w:val="24"/>
          <w:szCs w:val="24"/>
          <w:lang w:val="en-US" w:eastAsia="fr-FR"/>
        </w:rPr>
      </w:pPr>
      <w:r w:rsidRPr="00B75E35">
        <w:rPr>
          <w:rFonts w:asciiTheme="majorBidi" w:hAnsiTheme="majorBidi" w:cstheme="majorBidi"/>
          <w:noProof/>
          <w:sz w:val="24"/>
          <w:szCs w:val="24"/>
          <w:lang w:val="en-US"/>
        </w:rPr>
        <w:lastRenderedPageBreak/>
        <w:drawing>
          <wp:inline distT="0" distB="0" distL="0" distR="0">
            <wp:extent cx="5851525" cy="4237311"/>
            <wp:effectExtent l="0" t="0" r="0" b="0"/>
            <wp:docPr id="360" name="Imag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1525" cy="4237311"/>
                    </a:xfrm>
                    <a:prstGeom prst="rect">
                      <a:avLst/>
                    </a:prstGeom>
                    <a:noFill/>
                    <a:ln>
                      <a:noFill/>
                    </a:ln>
                  </pic:spPr>
                </pic:pic>
              </a:graphicData>
            </a:graphic>
          </wp:inline>
        </w:drawing>
      </w:r>
    </w:p>
    <w:p w:rsidR="004D09DD" w:rsidRPr="009B56D7" w:rsidRDefault="004D09DD" w:rsidP="004D09DD">
      <w:pPr>
        <w:spacing w:after="160" w:line="259" w:lineRule="auto"/>
        <w:rPr>
          <w:rFonts w:asciiTheme="majorBidi" w:eastAsia="Times New Roman" w:hAnsiTheme="majorBidi" w:cstheme="majorBidi"/>
          <w:sz w:val="24"/>
          <w:szCs w:val="24"/>
          <w:lang w:val="en-US" w:eastAsia="fr-FR"/>
        </w:rPr>
      </w:pPr>
    </w:p>
    <w:p w:rsidR="004D09DD" w:rsidRPr="009B56D7" w:rsidRDefault="004D09DD" w:rsidP="00D85B03">
      <w:pPr>
        <w:spacing w:after="160" w:line="259" w:lineRule="auto"/>
        <w:jc w:val="both"/>
        <w:rPr>
          <w:rFonts w:asciiTheme="majorBidi" w:eastAsia="Times New Roman" w:hAnsiTheme="majorBidi" w:cstheme="majorBidi"/>
          <w:sz w:val="24"/>
          <w:szCs w:val="24"/>
          <w:lang w:val="en-US" w:eastAsia="fr-FR"/>
        </w:rPr>
      </w:pPr>
      <w:r w:rsidRPr="009B56D7">
        <w:rPr>
          <w:rFonts w:asciiTheme="majorBidi" w:eastAsia="Times New Roman" w:hAnsiTheme="majorBidi" w:cstheme="majorBidi"/>
          <w:sz w:val="24"/>
          <w:szCs w:val="24"/>
          <w:lang w:val="en-US" w:eastAsia="fr-FR"/>
        </w:rPr>
        <w:t>In light of the needs of poor rural households, the most vulnerable, lacking their means of production and fragile and precarious community structuring, the project concept and design were relevant given the process of decentralization of development Resources and in relation to the needs of the target groups.</w:t>
      </w:r>
    </w:p>
    <w:p w:rsidR="004D09DD" w:rsidRPr="009B56D7" w:rsidRDefault="004D09DD" w:rsidP="00D85B03">
      <w:pPr>
        <w:spacing w:after="160" w:line="259" w:lineRule="auto"/>
        <w:jc w:val="both"/>
        <w:rPr>
          <w:rFonts w:asciiTheme="majorBidi" w:eastAsia="Times New Roman" w:hAnsiTheme="majorBidi" w:cstheme="majorBidi"/>
          <w:sz w:val="24"/>
          <w:szCs w:val="24"/>
          <w:lang w:val="en-US" w:eastAsia="fr-FR"/>
        </w:rPr>
      </w:pPr>
      <w:r w:rsidRPr="009B56D7">
        <w:rPr>
          <w:rFonts w:asciiTheme="majorBidi" w:eastAsia="Times New Roman" w:hAnsiTheme="majorBidi" w:cstheme="majorBidi"/>
          <w:sz w:val="24"/>
          <w:szCs w:val="24"/>
          <w:lang w:val="en-US" w:eastAsia="fr-FR"/>
        </w:rPr>
        <w:t>The project was initiated in a context marked by a rural Mauritanian population still dependent on more than 25% of agriculture and particularly livestock, by self-consumption of food products and income generated by cash or cash crops or agricultural work. The effects of climate change on levels of production have caused reduced yields. The project as designed thus contributes to meeting a real and urgent need of vulnerable rural populations. The targeted 08 Wilaya are ranked among the most disadvantaged.</w:t>
      </w:r>
    </w:p>
    <w:p w:rsidR="004D09DD" w:rsidRPr="009B56D7" w:rsidRDefault="004D09DD" w:rsidP="00D85B03">
      <w:pPr>
        <w:spacing w:after="160" w:line="259" w:lineRule="auto"/>
        <w:jc w:val="both"/>
        <w:rPr>
          <w:rFonts w:asciiTheme="majorBidi" w:eastAsia="Times New Roman" w:hAnsiTheme="majorBidi" w:cstheme="majorBidi"/>
          <w:sz w:val="24"/>
          <w:szCs w:val="24"/>
          <w:lang w:val="en-US" w:eastAsia="fr-FR"/>
        </w:rPr>
      </w:pPr>
      <w:r w:rsidRPr="009B56D7">
        <w:rPr>
          <w:rFonts w:asciiTheme="majorBidi" w:eastAsia="Times New Roman" w:hAnsiTheme="majorBidi" w:cstheme="majorBidi"/>
          <w:sz w:val="24"/>
          <w:szCs w:val="24"/>
          <w:lang w:val="en-US" w:eastAsia="fr-FR"/>
        </w:rPr>
        <w:t>PARSACC, in its conception, opted for a participatory and partnership approach and the households considered the poorest and most vulnerable were targeted. The beneficiary selection criteria were: (i) large households, (ii) farmers, and (iii) households without monetary income. The communities involvement of  in the choice of the beneficiaries, the capacity building strategy of the stakeholders and the support to the establishment of the GCS implementation have played an important role in the project management.</w:t>
      </w:r>
    </w:p>
    <w:p w:rsidR="004D09DD" w:rsidRPr="009B56D7" w:rsidRDefault="004D09DD" w:rsidP="00D85B03">
      <w:pPr>
        <w:spacing w:after="160" w:line="259" w:lineRule="auto"/>
        <w:jc w:val="both"/>
        <w:rPr>
          <w:rFonts w:asciiTheme="majorBidi" w:eastAsia="Times New Roman" w:hAnsiTheme="majorBidi" w:cstheme="majorBidi"/>
          <w:sz w:val="24"/>
          <w:szCs w:val="24"/>
          <w:lang w:val="en-US" w:eastAsia="fr-FR"/>
        </w:rPr>
      </w:pPr>
      <w:r w:rsidRPr="009B56D7">
        <w:rPr>
          <w:rFonts w:asciiTheme="majorBidi" w:eastAsia="Times New Roman" w:hAnsiTheme="majorBidi" w:cstheme="majorBidi"/>
          <w:sz w:val="24"/>
          <w:szCs w:val="24"/>
          <w:lang w:val="en-US" w:eastAsia="fr-FR"/>
        </w:rPr>
        <w:t>The evaluation mission was able to confirm with many testimonies the transparent process of identification and implementation of the components and activities of the project.</w:t>
      </w:r>
    </w:p>
    <w:p w:rsidR="004D09DD" w:rsidRPr="009B56D7" w:rsidRDefault="004D09DD" w:rsidP="002664F3">
      <w:pPr>
        <w:spacing w:after="160" w:line="259" w:lineRule="auto"/>
        <w:jc w:val="both"/>
        <w:rPr>
          <w:rFonts w:asciiTheme="majorBidi" w:eastAsia="Times New Roman" w:hAnsiTheme="majorBidi" w:cstheme="majorBidi"/>
          <w:sz w:val="24"/>
          <w:szCs w:val="24"/>
          <w:lang w:val="en-US" w:eastAsia="fr-FR"/>
        </w:rPr>
      </w:pPr>
      <w:r w:rsidRPr="009B56D7">
        <w:rPr>
          <w:rFonts w:asciiTheme="majorBidi" w:eastAsia="Times New Roman" w:hAnsiTheme="majorBidi" w:cstheme="majorBidi"/>
          <w:sz w:val="24"/>
          <w:szCs w:val="24"/>
          <w:lang w:val="en-US" w:eastAsia="fr-FR"/>
        </w:rPr>
        <w:t xml:space="preserve">Although the design of the project was highly relevant, the volume of interventions in relation to the implementation capacities of the execution structure was disproportionate and was not in line </w:t>
      </w:r>
      <w:r w:rsidRPr="009B56D7">
        <w:rPr>
          <w:rFonts w:asciiTheme="majorBidi" w:eastAsia="Times New Roman" w:hAnsiTheme="majorBidi" w:cstheme="majorBidi"/>
          <w:sz w:val="24"/>
          <w:szCs w:val="24"/>
          <w:lang w:val="en-US" w:eastAsia="fr-FR"/>
        </w:rPr>
        <w:lastRenderedPageBreak/>
        <w:t xml:space="preserve">with the actual capacities for the implementation of both the management structures and the targeted </w:t>
      </w:r>
      <w:r w:rsidR="005677FF" w:rsidRPr="009B56D7">
        <w:rPr>
          <w:rFonts w:asciiTheme="majorBidi" w:eastAsia="Times New Roman" w:hAnsiTheme="majorBidi" w:cstheme="majorBidi"/>
          <w:sz w:val="24"/>
          <w:szCs w:val="24"/>
          <w:lang w:val="en-US" w:eastAsia="fr-FR"/>
        </w:rPr>
        <w:t>VMC</w:t>
      </w:r>
      <w:r w:rsidRPr="009B56D7">
        <w:rPr>
          <w:rFonts w:asciiTheme="majorBidi" w:eastAsia="Times New Roman" w:hAnsiTheme="majorBidi" w:cstheme="majorBidi"/>
          <w:sz w:val="24"/>
          <w:szCs w:val="24"/>
          <w:lang w:val="en-US" w:eastAsia="fr-FR"/>
        </w:rPr>
        <w:t>.</w:t>
      </w:r>
    </w:p>
    <w:p w:rsidR="004D09DD" w:rsidRPr="009B56D7" w:rsidRDefault="004D09DD" w:rsidP="00D85B03">
      <w:pPr>
        <w:spacing w:after="160" w:line="259" w:lineRule="auto"/>
        <w:jc w:val="both"/>
        <w:rPr>
          <w:rFonts w:asciiTheme="majorBidi" w:eastAsia="Times New Roman" w:hAnsiTheme="majorBidi" w:cstheme="majorBidi"/>
          <w:sz w:val="24"/>
          <w:szCs w:val="24"/>
          <w:lang w:val="en-US" w:eastAsia="fr-FR"/>
        </w:rPr>
      </w:pPr>
      <w:r w:rsidRPr="009B56D7">
        <w:rPr>
          <w:rFonts w:asciiTheme="majorBidi" w:eastAsia="Times New Roman" w:hAnsiTheme="majorBidi" w:cstheme="majorBidi"/>
          <w:sz w:val="24"/>
          <w:szCs w:val="24"/>
          <w:lang w:val="en-US" w:eastAsia="fr-FR"/>
        </w:rPr>
        <w:t>Finally, the mission's discussions with the various stakeholders of the project, in particular on the basis of the cumulative achievements, made it possible to reconfirm the high degree of ownership of the project by the Mauritanian authorities at all levels (central, local and beneficiaries). They also validated the increased relevance of the project's development objective and the participatory approach applied in mitigating social vulnerability and managing natural resources in the face of the effects of climate change. The project approach highlighted issues of community participation, inclusion of vulnerable groups (unemployed women and youth), creation of economic opportunities and jobs, particularly in disadvantaged rural areas Resilience and food security of the most vulnerable groups.</w:t>
      </w:r>
    </w:p>
    <w:p w:rsidR="004D09DD" w:rsidRPr="009B56D7" w:rsidRDefault="004D09DD" w:rsidP="00D85B03">
      <w:pPr>
        <w:spacing w:after="160" w:line="259" w:lineRule="auto"/>
        <w:jc w:val="both"/>
        <w:rPr>
          <w:rFonts w:asciiTheme="majorBidi" w:eastAsia="Times New Roman" w:hAnsiTheme="majorBidi" w:cstheme="majorBidi"/>
          <w:sz w:val="24"/>
          <w:szCs w:val="24"/>
          <w:lang w:val="en-US" w:eastAsia="fr-FR"/>
        </w:rPr>
      </w:pPr>
      <w:r w:rsidRPr="009B56D7">
        <w:rPr>
          <w:rFonts w:asciiTheme="majorBidi" w:eastAsia="Times New Roman" w:hAnsiTheme="majorBidi" w:cstheme="majorBidi"/>
          <w:sz w:val="24"/>
          <w:szCs w:val="24"/>
          <w:lang w:val="en-US" w:eastAsia="fr-FR"/>
        </w:rPr>
        <w:t>In summary, PARSACC was very relevant to the context of the country, the priorities / fields of intervention of the MEDD and the priority needs of the target groups. The choice of partners, particularly NGOs, the decentralized services of the MEDD proved to be very strategic. In addition, targeting and selecting the strategy to promote the broader partnership (communities and other partners) have been relevant by promoting the transparent participation and accountability of beneficiaries, including the poorest.</w:t>
      </w:r>
    </w:p>
    <w:p w:rsidR="004D09DD" w:rsidRPr="009B56D7" w:rsidRDefault="004D09DD" w:rsidP="00D85B03">
      <w:pPr>
        <w:spacing w:after="160" w:line="259" w:lineRule="auto"/>
        <w:jc w:val="both"/>
        <w:rPr>
          <w:rFonts w:asciiTheme="majorBidi" w:eastAsia="Times New Roman" w:hAnsiTheme="majorBidi" w:cstheme="majorBidi"/>
          <w:sz w:val="24"/>
          <w:szCs w:val="24"/>
          <w:lang w:val="en-US" w:eastAsia="fr-FR"/>
        </w:rPr>
      </w:pPr>
      <w:r w:rsidRPr="009B56D7">
        <w:rPr>
          <w:rFonts w:asciiTheme="majorBidi" w:eastAsia="Times New Roman" w:hAnsiTheme="majorBidi" w:cstheme="majorBidi"/>
          <w:sz w:val="24"/>
          <w:szCs w:val="24"/>
          <w:lang w:val="en-US" w:eastAsia="fr-FR"/>
        </w:rPr>
        <w:t>The inadequacy is particularly noticeable at the level of interventions that are somewhat scattered and which should be corrected by mobilizing the interventions of the other partners. Thus, the evaluation mission attributes to this aspect of the project a satisfactory assessment.</w:t>
      </w:r>
    </w:p>
    <w:p w:rsidR="004D09DD" w:rsidRPr="009B56D7" w:rsidRDefault="004D09DD" w:rsidP="00D85B03">
      <w:pPr>
        <w:spacing w:after="160" w:line="259" w:lineRule="auto"/>
        <w:jc w:val="both"/>
        <w:rPr>
          <w:rFonts w:asciiTheme="majorBidi" w:eastAsia="Times New Roman" w:hAnsiTheme="majorBidi" w:cstheme="majorBidi"/>
          <w:sz w:val="24"/>
          <w:szCs w:val="24"/>
          <w:lang w:val="en-US" w:eastAsia="fr-FR"/>
        </w:rPr>
      </w:pPr>
      <w:r w:rsidRPr="009B56D7">
        <w:rPr>
          <w:rFonts w:asciiTheme="majorBidi" w:eastAsia="Times New Roman" w:hAnsiTheme="majorBidi" w:cstheme="majorBidi"/>
          <w:b/>
          <w:bCs/>
          <w:sz w:val="24"/>
          <w:szCs w:val="24"/>
          <w:lang w:val="en-US" w:eastAsia="fr-FR"/>
        </w:rPr>
        <w:t>The effectiveness and efficiency</w:t>
      </w:r>
      <w:r w:rsidRPr="009B56D7">
        <w:rPr>
          <w:rFonts w:asciiTheme="majorBidi" w:eastAsia="Times New Roman" w:hAnsiTheme="majorBidi" w:cstheme="majorBidi"/>
          <w:sz w:val="24"/>
          <w:szCs w:val="24"/>
          <w:lang w:val="en-US" w:eastAsia="fr-FR"/>
        </w:rPr>
        <w:t xml:space="preserve"> </w:t>
      </w:r>
      <w:r w:rsidRPr="009B56D7">
        <w:rPr>
          <w:rFonts w:asciiTheme="majorBidi" w:eastAsia="Times New Roman" w:hAnsiTheme="majorBidi" w:cstheme="majorBidi"/>
          <w:b/>
          <w:bCs/>
          <w:sz w:val="24"/>
          <w:szCs w:val="24"/>
          <w:lang w:val="en-US" w:eastAsia="fr-FR"/>
        </w:rPr>
        <w:t>of the project</w:t>
      </w:r>
      <w:r w:rsidRPr="009B56D7">
        <w:rPr>
          <w:rFonts w:asciiTheme="majorBidi" w:eastAsia="Times New Roman" w:hAnsiTheme="majorBidi" w:cstheme="majorBidi"/>
          <w:sz w:val="24"/>
          <w:szCs w:val="24"/>
          <w:lang w:val="en-US" w:eastAsia="fr-FR"/>
        </w:rPr>
        <w:t xml:space="preserve"> are satisfactory, given the level of achievement of project objectives and results and the budget allocated. The project was able to overcome the limitations in the resources available, the time required for the mobilization of partners and field teams and the wider field of intervention (08 </w:t>
      </w:r>
      <w:r w:rsidR="00820D56" w:rsidRPr="009B56D7">
        <w:rPr>
          <w:rFonts w:asciiTheme="majorBidi" w:eastAsia="Times New Roman" w:hAnsiTheme="majorBidi" w:cstheme="majorBidi"/>
          <w:sz w:val="24"/>
          <w:szCs w:val="24"/>
          <w:lang w:val="en-US" w:eastAsia="fr-FR"/>
        </w:rPr>
        <w:t>Wilayas</w:t>
      </w:r>
      <w:r w:rsidRPr="009B56D7">
        <w:rPr>
          <w:rFonts w:asciiTheme="majorBidi" w:eastAsia="Times New Roman" w:hAnsiTheme="majorBidi" w:cstheme="majorBidi"/>
          <w:sz w:val="24"/>
          <w:szCs w:val="24"/>
          <w:lang w:val="en-US" w:eastAsia="fr-FR"/>
        </w:rPr>
        <w:t xml:space="preserve"> and 84 affected villages, which represents 48% of the national territory and 65 % of the country's population). Although the project has opted for a community-based, time-consuming and capacity-building approach, the implementation process has proceeded without major constraints with the above-mentioned successful methodological adjustments.</w:t>
      </w:r>
    </w:p>
    <w:p w:rsidR="004D09DD" w:rsidRPr="009B56D7" w:rsidRDefault="004D09DD" w:rsidP="00D85B03">
      <w:pPr>
        <w:spacing w:after="160" w:line="259" w:lineRule="auto"/>
        <w:jc w:val="both"/>
        <w:rPr>
          <w:rFonts w:asciiTheme="majorBidi" w:eastAsia="Times New Roman" w:hAnsiTheme="majorBidi" w:cstheme="majorBidi"/>
          <w:sz w:val="24"/>
          <w:szCs w:val="24"/>
          <w:lang w:val="en-US" w:eastAsia="fr-FR"/>
        </w:rPr>
      </w:pPr>
      <w:r w:rsidRPr="009B56D7">
        <w:rPr>
          <w:rFonts w:asciiTheme="majorBidi" w:eastAsia="Times New Roman" w:hAnsiTheme="majorBidi" w:cstheme="majorBidi"/>
          <w:b/>
          <w:bCs/>
          <w:sz w:val="24"/>
          <w:szCs w:val="24"/>
          <w:lang w:val="en-US" w:eastAsia="fr-FR"/>
        </w:rPr>
        <w:t>Gender aspect</w:t>
      </w:r>
      <w:r w:rsidRPr="009B56D7">
        <w:rPr>
          <w:rFonts w:asciiTheme="majorBidi" w:eastAsia="Times New Roman" w:hAnsiTheme="majorBidi" w:cstheme="majorBidi"/>
          <w:sz w:val="24"/>
          <w:szCs w:val="24"/>
          <w:lang w:val="en-US" w:eastAsia="fr-FR"/>
        </w:rPr>
        <w:t>. In the project area, women are now represented in community structures and village committees (more than 50% in the VGS). Women are among the priority beneficiaries of project activities, particularly for IGAs where rates are between 50% and 75%. Women, with a remarkable participation in the training sessions, express themselves more and more freely in meetings and do not hesitate to defend their interests. Currently, they participate in the choice of beneficiaries, settlement of various community conflicts and meetings of the GTC. In addition, women leaders mediate at the household level of the village.</w:t>
      </w:r>
    </w:p>
    <w:p w:rsidR="004D09DD" w:rsidRPr="009B56D7" w:rsidRDefault="004D09DD" w:rsidP="00D85B03">
      <w:pPr>
        <w:spacing w:after="160" w:line="259" w:lineRule="auto"/>
        <w:jc w:val="both"/>
        <w:rPr>
          <w:rFonts w:asciiTheme="majorBidi" w:eastAsia="Times New Roman" w:hAnsiTheme="majorBidi" w:cstheme="majorBidi"/>
          <w:sz w:val="24"/>
          <w:szCs w:val="24"/>
          <w:lang w:val="en-US" w:eastAsia="fr-FR"/>
        </w:rPr>
      </w:pPr>
      <w:r w:rsidRPr="009B56D7">
        <w:rPr>
          <w:rFonts w:asciiTheme="majorBidi" w:eastAsia="Times New Roman" w:hAnsiTheme="majorBidi" w:cstheme="majorBidi"/>
          <w:sz w:val="24"/>
          <w:szCs w:val="24"/>
          <w:lang w:val="en-US" w:eastAsia="fr-FR"/>
        </w:rPr>
        <w:t>For example, during the field visits, the mission interviewed 276 members of the 10 communities contacted, 65% of them women (with the participation of 179 women) (see Appendix 2).</w:t>
      </w:r>
    </w:p>
    <w:p w:rsidR="004D09DD" w:rsidRPr="009B56D7" w:rsidRDefault="004D09DD" w:rsidP="00D85B03">
      <w:pPr>
        <w:spacing w:after="160" w:line="259" w:lineRule="auto"/>
        <w:jc w:val="both"/>
        <w:rPr>
          <w:rFonts w:asciiTheme="majorBidi" w:eastAsia="Times New Roman" w:hAnsiTheme="majorBidi" w:cstheme="majorBidi"/>
          <w:sz w:val="24"/>
          <w:szCs w:val="24"/>
          <w:lang w:val="en-US" w:eastAsia="fr-FR"/>
        </w:rPr>
      </w:pPr>
      <w:r w:rsidRPr="009B56D7">
        <w:rPr>
          <w:rFonts w:asciiTheme="majorBidi" w:eastAsia="Times New Roman" w:hAnsiTheme="majorBidi" w:cstheme="majorBidi"/>
          <w:b/>
          <w:bCs/>
          <w:sz w:val="24"/>
          <w:szCs w:val="24"/>
          <w:lang w:val="en-US" w:eastAsia="fr-FR"/>
        </w:rPr>
        <w:t>Impacts and sustainability</w:t>
      </w:r>
      <w:r w:rsidRPr="009B56D7">
        <w:rPr>
          <w:rFonts w:asciiTheme="majorBidi" w:eastAsia="Times New Roman" w:hAnsiTheme="majorBidi" w:cstheme="majorBidi"/>
          <w:sz w:val="24"/>
          <w:szCs w:val="24"/>
          <w:lang w:val="en-US" w:eastAsia="fr-FR"/>
        </w:rPr>
        <w:t>. As stated above, the main objective of the project is to support national strategies for adaptation to climate change in order to improve the resilience of vulnerable communities in targeted areas and their food security to the impacts of climate change.</w:t>
      </w:r>
    </w:p>
    <w:p w:rsidR="004D09DD" w:rsidRPr="009B56D7" w:rsidRDefault="004D09DD" w:rsidP="002664F3">
      <w:pPr>
        <w:spacing w:after="160" w:line="259" w:lineRule="auto"/>
        <w:jc w:val="both"/>
        <w:rPr>
          <w:rFonts w:asciiTheme="majorBidi" w:eastAsia="Times New Roman" w:hAnsiTheme="majorBidi" w:cstheme="majorBidi"/>
          <w:sz w:val="24"/>
          <w:szCs w:val="24"/>
          <w:lang w:val="en-US" w:eastAsia="fr-FR"/>
        </w:rPr>
      </w:pPr>
      <w:r w:rsidRPr="009B56D7">
        <w:rPr>
          <w:rFonts w:asciiTheme="majorBidi" w:eastAsia="Times New Roman" w:hAnsiTheme="majorBidi" w:cstheme="majorBidi"/>
          <w:sz w:val="24"/>
          <w:szCs w:val="24"/>
          <w:lang w:val="en-US" w:eastAsia="fr-FR"/>
        </w:rPr>
        <w:t xml:space="preserve">More generally, the mission was able to note the enthusiasm of the VMC members for the participative approach used by the project and their desire to see it continue. Concrete signs of </w:t>
      </w:r>
      <w:r w:rsidRPr="009B56D7">
        <w:rPr>
          <w:rFonts w:asciiTheme="majorBidi" w:eastAsia="Times New Roman" w:hAnsiTheme="majorBidi" w:cstheme="majorBidi"/>
          <w:sz w:val="24"/>
          <w:szCs w:val="24"/>
          <w:lang w:val="en-US" w:eastAsia="fr-FR"/>
        </w:rPr>
        <w:lastRenderedPageBreak/>
        <w:t xml:space="preserve">their enthusiasm and drive are exemplified in their involvement in the </w:t>
      </w:r>
      <w:r w:rsidR="005677FF" w:rsidRPr="009B56D7">
        <w:rPr>
          <w:rFonts w:asciiTheme="majorBidi" w:eastAsia="Times New Roman" w:hAnsiTheme="majorBidi" w:cstheme="majorBidi"/>
          <w:sz w:val="24"/>
          <w:szCs w:val="24"/>
          <w:lang w:val="en-US" w:eastAsia="fr-FR"/>
        </w:rPr>
        <w:t>CCAAP</w:t>
      </w:r>
      <w:r w:rsidRPr="009B56D7">
        <w:rPr>
          <w:rFonts w:asciiTheme="majorBidi" w:eastAsia="Times New Roman" w:hAnsiTheme="majorBidi" w:cstheme="majorBidi"/>
          <w:sz w:val="24"/>
          <w:szCs w:val="24"/>
          <w:lang w:val="en-US" w:eastAsia="fr-FR"/>
        </w:rPr>
        <w:t xml:space="preserve">s development and implementation. At the level of certain sites, the contribution of the communities to the costs of the projects is equivalent to the total investments assumed by the project. </w:t>
      </w:r>
      <w:r w:rsidR="00820D56" w:rsidRPr="009B56D7">
        <w:rPr>
          <w:rFonts w:asciiTheme="majorBidi" w:eastAsia="Times New Roman" w:hAnsiTheme="majorBidi" w:cstheme="majorBidi"/>
          <w:sz w:val="24"/>
          <w:szCs w:val="24"/>
          <w:lang w:val="en-US" w:eastAsia="fr-FR"/>
        </w:rPr>
        <w:t>Thus,</w:t>
      </w:r>
      <w:r w:rsidRPr="009B56D7">
        <w:rPr>
          <w:rFonts w:asciiTheme="majorBidi" w:eastAsia="Times New Roman" w:hAnsiTheme="majorBidi" w:cstheme="majorBidi"/>
          <w:sz w:val="24"/>
          <w:szCs w:val="24"/>
          <w:lang w:val="en-US" w:eastAsia="fr-FR"/>
        </w:rPr>
        <w:t xml:space="preserve"> we recorded the contribution in the financing of certain projects (fight against desertification, planting) and a participation between 08 and 12% of the investment cost for micro (henhouses installation). The extension of market gardening areas in certain sites (Guiguih in particular in Assaba) indicates that the communities are taking ownership of the action. The presence of women in management boards is an additional argument in favor of sustainability.</w:t>
      </w:r>
    </w:p>
    <w:p w:rsidR="004D09DD" w:rsidRPr="009B56D7" w:rsidRDefault="004D09DD" w:rsidP="00D85B03">
      <w:pPr>
        <w:spacing w:after="160" w:line="259" w:lineRule="auto"/>
        <w:jc w:val="both"/>
        <w:rPr>
          <w:rFonts w:asciiTheme="majorBidi" w:eastAsia="Times New Roman" w:hAnsiTheme="majorBidi" w:cstheme="majorBidi"/>
          <w:sz w:val="24"/>
          <w:szCs w:val="24"/>
          <w:lang w:val="en-US" w:eastAsia="fr-FR"/>
        </w:rPr>
      </w:pPr>
      <w:r w:rsidRPr="009B56D7">
        <w:rPr>
          <w:rFonts w:asciiTheme="majorBidi" w:eastAsia="Times New Roman" w:hAnsiTheme="majorBidi" w:cstheme="majorBidi"/>
          <w:sz w:val="24"/>
          <w:szCs w:val="24"/>
          <w:lang w:val="en-US" w:eastAsia="fr-FR"/>
        </w:rPr>
        <w:t>The increase in vegetation cover and the reduction of the phenomenon of water and wind erosion is hardly perceptible at the moment but remains confirmed by the immediate effects of appropriation of the achievements by the populations. Current estimates are 0.04% increase in vegetation cover in the affected areas.</w:t>
      </w:r>
    </w:p>
    <w:p w:rsidR="004D09DD" w:rsidRPr="009B56D7" w:rsidRDefault="004D09DD" w:rsidP="002664F3">
      <w:pPr>
        <w:spacing w:after="160" w:line="259" w:lineRule="auto"/>
        <w:jc w:val="both"/>
        <w:rPr>
          <w:rFonts w:asciiTheme="majorBidi" w:eastAsia="Times New Roman" w:hAnsiTheme="majorBidi" w:cstheme="majorBidi"/>
          <w:sz w:val="24"/>
          <w:szCs w:val="24"/>
          <w:lang w:val="en-US" w:eastAsia="fr-FR"/>
        </w:rPr>
      </w:pPr>
      <w:r w:rsidRPr="009B56D7">
        <w:rPr>
          <w:rFonts w:asciiTheme="majorBidi" w:eastAsia="Times New Roman" w:hAnsiTheme="majorBidi" w:cstheme="majorBidi"/>
          <w:sz w:val="24"/>
          <w:szCs w:val="24"/>
          <w:lang w:val="en-US" w:eastAsia="fr-FR"/>
        </w:rPr>
        <w:t xml:space="preserve">The sustainability of PARSACC's institutional achievements is strongly linked to maintaining the stability and motivation of the technical staff of the </w:t>
      </w:r>
      <w:r w:rsidR="00B93897" w:rsidRPr="009B56D7">
        <w:rPr>
          <w:rFonts w:asciiTheme="majorBidi" w:eastAsia="Times New Roman" w:hAnsiTheme="majorBidi" w:cstheme="majorBidi"/>
          <w:sz w:val="24"/>
          <w:szCs w:val="24"/>
          <w:lang w:val="en-US" w:eastAsia="fr-FR"/>
        </w:rPr>
        <w:t xml:space="preserve">DREDD </w:t>
      </w:r>
      <w:r w:rsidRPr="009B56D7">
        <w:rPr>
          <w:rFonts w:asciiTheme="majorBidi" w:eastAsia="Times New Roman" w:hAnsiTheme="majorBidi" w:cstheme="majorBidi"/>
          <w:sz w:val="24"/>
          <w:szCs w:val="24"/>
          <w:lang w:val="en-US" w:eastAsia="fr-FR"/>
        </w:rPr>
        <w:t xml:space="preserve">and the other technical departments involved. The methodological tools and local planning of the adaptation measures developed are to be disseminated for appropriation by the permanent structures of the state. The issue remains on the agenda and still needs support. Regarding the 84 </w:t>
      </w:r>
      <w:r w:rsidR="005677FF" w:rsidRPr="009B56D7">
        <w:rPr>
          <w:rFonts w:asciiTheme="majorBidi" w:eastAsia="Times New Roman" w:hAnsiTheme="majorBidi" w:cstheme="majorBidi"/>
          <w:sz w:val="24"/>
          <w:szCs w:val="24"/>
          <w:lang w:val="en-US" w:eastAsia="fr-FR"/>
        </w:rPr>
        <w:t>VMC</w:t>
      </w:r>
      <w:r w:rsidRPr="009B56D7">
        <w:rPr>
          <w:rFonts w:asciiTheme="majorBidi" w:eastAsia="Times New Roman" w:hAnsiTheme="majorBidi" w:cstheme="majorBidi"/>
          <w:sz w:val="24"/>
          <w:szCs w:val="24"/>
          <w:lang w:val="en-US" w:eastAsia="fr-FR"/>
        </w:rPr>
        <w:t xml:space="preserve">, promoted by the project and which are still fragile, we should continue the support and capacity development while seeking to formalize these basic structures with the support of committed NGOs, develop broader partnerships with other national and international operators (in the case of the </w:t>
      </w:r>
      <w:r w:rsidR="005677FF" w:rsidRPr="009B56D7">
        <w:rPr>
          <w:rFonts w:asciiTheme="majorBidi" w:eastAsia="Times New Roman" w:hAnsiTheme="majorBidi" w:cstheme="majorBidi"/>
          <w:sz w:val="24"/>
          <w:szCs w:val="24"/>
          <w:lang w:val="en-US" w:eastAsia="fr-FR"/>
        </w:rPr>
        <w:t>SGP</w:t>
      </w:r>
      <w:r w:rsidRPr="009B56D7">
        <w:rPr>
          <w:rFonts w:asciiTheme="majorBidi" w:eastAsia="Times New Roman" w:hAnsiTheme="majorBidi" w:cstheme="majorBidi"/>
          <w:sz w:val="24"/>
          <w:szCs w:val="24"/>
          <w:lang w:val="en-US" w:eastAsia="fr-FR"/>
        </w:rPr>
        <w:t>). In terms of physical achievements in the field, their relevance and quality were considered generally satisfactory and their sustainability is likely given the levels of care and safeguard observed.</w:t>
      </w:r>
    </w:p>
    <w:p w:rsidR="004D09DD" w:rsidRPr="009B56D7" w:rsidRDefault="004D09DD" w:rsidP="00B75E35">
      <w:pPr>
        <w:spacing w:after="0" w:line="259" w:lineRule="auto"/>
        <w:contextualSpacing/>
        <w:jc w:val="both"/>
        <w:rPr>
          <w:rFonts w:asciiTheme="majorBidi" w:eastAsia="Times New Roman" w:hAnsiTheme="majorBidi" w:cstheme="majorBidi"/>
          <w:sz w:val="24"/>
          <w:szCs w:val="24"/>
          <w:lang w:val="en-US" w:eastAsia="fr-FR"/>
        </w:rPr>
      </w:pPr>
      <w:r w:rsidRPr="009B56D7">
        <w:rPr>
          <w:rFonts w:asciiTheme="majorBidi" w:eastAsia="Times New Roman" w:hAnsiTheme="majorBidi" w:cstheme="majorBidi"/>
          <w:sz w:val="24"/>
          <w:szCs w:val="24"/>
          <w:lang w:val="en-US" w:eastAsia="fr-FR"/>
        </w:rPr>
        <w:t>The fruitful contacts made with funding and technical cooperation partners, including the World Bank, UNDP / SGP, GIZ and the European Union have shown a predisposition for cooperation and synergy in the overlapping regions. This is the case of projects that start or under preparation, such as</w:t>
      </w:r>
      <w:r w:rsidRPr="009B56D7">
        <w:rPr>
          <w:rFonts w:asciiTheme="majorBidi" w:eastAsiaTheme="minorHAnsi" w:hAnsiTheme="majorBidi" w:cstheme="majorBidi"/>
          <w:sz w:val="24"/>
          <w:szCs w:val="24"/>
          <w:lang w:val="en"/>
        </w:rPr>
        <w:t xml:space="preserve"> Regional Project in Pastoralism in the Sahel</w:t>
      </w:r>
      <w:r w:rsidR="00820D56" w:rsidRPr="009B56D7">
        <w:rPr>
          <w:rFonts w:asciiTheme="majorBidi" w:eastAsiaTheme="minorHAnsi" w:hAnsiTheme="majorBidi" w:cstheme="majorBidi"/>
          <w:sz w:val="24"/>
          <w:szCs w:val="24"/>
          <w:lang w:val="en"/>
        </w:rPr>
        <w:t xml:space="preserve"> </w:t>
      </w:r>
      <w:r w:rsidRPr="009B56D7">
        <w:rPr>
          <w:rFonts w:asciiTheme="majorBidi" w:eastAsia="Times New Roman" w:hAnsiTheme="majorBidi" w:cstheme="majorBidi"/>
          <w:sz w:val="24"/>
          <w:szCs w:val="24"/>
          <w:lang w:val="en-US" w:eastAsia="fr-FR"/>
        </w:rPr>
        <w:t>(PRAPS) and the Regional Project to Support the Initiative for irrigation in the Sahel (PARIIS), Two projects funded by the World Bank. It was even suggested to establish a co-operation agreement / arrangement and systematize exchange and information-sharing meetings.</w:t>
      </w:r>
    </w:p>
    <w:p w:rsidR="00820D56" w:rsidRPr="009B56D7" w:rsidRDefault="00820D56" w:rsidP="00B75E35">
      <w:pPr>
        <w:spacing w:after="0" w:line="259" w:lineRule="auto"/>
        <w:contextualSpacing/>
        <w:jc w:val="both"/>
        <w:rPr>
          <w:rFonts w:asciiTheme="majorBidi" w:eastAsia="Times New Roman" w:hAnsiTheme="majorBidi" w:cstheme="majorBidi"/>
          <w:sz w:val="24"/>
          <w:szCs w:val="24"/>
          <w:lang w:val="en-US" w:eastAsia="fr-FR"/>
        </w:rPr>
      </w:pPr>
    </w:p>
    <w:p w:rsidR="004D09DD" w:rsidRPr="009B56D7" w:rsidRDefault="004D09DD" w:rsidP="00D85B03">
      <w:pPr>
        <w:spacing w:after="160" w:line="259" w:lineRule="auto"/>
        <w:jc w:val="both"/>
        <w:rPr>
          <w:rFonts w:asciiTheme="majorBidi" w:eastAsia="Times New Roman" w:hAnsiTheme="majorBidi" w:cstheme="majorBidi"/>
          <w:sz w:val="24"/>
          <w:szCs w:val="24"/>
          <w:lang w:val="en-US" w:eastAsia="fr-FR"/>
        </w:rPr>
      </w:pPr>
      <w:r w:rsidRPr="009B56D7">
        <w:rPr>
          <w:rFonts w:asciiTheme="majorBidi" w:eastAsia="Times New Roman" w:hAnsiTheme="majorBidi" w:cstheme="majorBidi"/>
          <w:sz w:val="24"/>
          <w:szCs w:val="24"/>
          <w:lang w:val="en-US" w:eastAsia="fr-FR"/>
        </w:rPr>
        <w:t>Similarly, it is expected that WFP will strengthen its support for PARSACC with a greater involvement of its regional representations working in the project area. As regards to the collaboration with the German Technical Cooperation (GIZ), synergies are possible between PARSACC and the Adaptation to Climate Change in Rural (ACCMR) projects and the Global Alliance against Climate Change (GCCA) program. The project could also benefit from the support of the GSP funds through the newly engaged NGOs and the future village management committees to be formalized.</w:t>
      </w:r>
    </w:p>
    <w:p w:rsidR="004D09DD" w:rsidRPr="009B56D7" w:rsidRDefault="004D09DD" w:rsidP="00D85B03">
      <w:pPr>
        <w:spacing w:after="160" w:line="259" w:lineRule="auto"/>
        <w:jc w:val="both"/>
        <w:rPr>
          <w:rFonts w:asciiTheme="majorBidi" w:eastAsia="Times New Roman" w:hAnsiTheme="majorBidi" w:cstheme="majorBidi"/>
          <w:sz w:val="24"/>
          <w:szCs w:val="24"/>
          <w:lang w:val="en-US" w:eastAsia="fr-FR"/>
        </w:rPr>
      </w:pPr>
      <w:r w:rsidRPr="009B56D7">
        <w:rPr>
          <w:rFonts w:asciiTheme="majorBidi" w:eastAsia="Times New Roman" w:hAnsiTheme="majorBidi" w:cstheme="majorBidi"/>
          <w:sz w:val="24"/>
          <w:szCs w:val="24"/>
          <w:lang w:val="en-US" w:eastAsia="fr-FR"/>
        </w:rPr>
        <w:t xml:space="preserve">The participation of representatives of WFP regional offices and the interview with the GSP national coordinator brought closer cooperation points of view. WFP could strengthen its response by taking ownership of achievements and sustaining them. Similarly, the support of the GSP to the programs developed by the project ensures a better integration of the activities and the sustainability of the achievements. There are obvious complementarities, particularly in the fields of solar energy, water saving, soil fertility improvement and yields, as well as the </w:t>
      </w:r>
      <w:r w:rsidRPr="009B56D7">
        <w:rPr>
          <w:rFonts w:asciiTheme="majorBidi" w:eastAsia="Times New Roman" w:hAnsiTheme="majorBidi" w:cstheme="majorBidi"/>
          <w:sz w:val="24"/>
          <w:szCs w:val="24"/>
          <w:lang w:val="en-US" w:eastAsia="fr-FR"/>
        </w:rPr>
        <w:lastRenderedPageBreak/>
        <w:t>development of the capacity of young structures for the organization of the population promoted by the project.</w:t>
      </w:r>
    </w:p>
    <w:p w:rsidR="004D09DD" w:rsidRPr="00B75E35" w:rsidRDefault="004D09DD" w:rsidP="00B75E35">
      <w:pPr>
        <w:pStyle w:val="Heading2"/>
        <w:ind w:left="708"/>
        <w:rPr>
          <w:rFonts w:asciiTheme="majorBidi" w:hAnsiTheme="majorBidi"/>
          <w:b/>
          <w:bCs/>
          <w:sz w:val="24"/>
          <w:szCs w:val="24"/>
          <w:lang w:val="en"/>
        </w:rPr>
      </w:pPr>
      <w:bookmarkStart w:id="47" w:name="_Toc490205767"/>
      <w:r w:rsidRPr="00B75E35">
        <w:rPr>
          <w:rFonts w:asciiTheme="majorBidi" w:hAnsiTheme="majorBidi"/>
          <w:b/>
          <w:bCs/>
          <w:color w:val="auto"/>
          <w:sz w:val="24"/>
          <w:szCs w:val="24"/>
          <w:lang w:val="en"/>
        </w:rPr>
        <w:t>IV.2. Impact on rural poverty and food security.</w:t>
      </w:r>
      <w:bookmarkEnd w:id="47"/>
    </w:p>
    <w:p w:rsidR="004D09DD" w:rsidRPr="009B56D7" w:rsidRDefault="004D09DD" w:rsidP="00D85B03">
      <w:pPr>
        <w:spacing w:after="160" w:line="259" w:lineRule="auto"/>
        <w:jc w:val="both"/>
        <w:rPr>
          <w:rFonts w:asciiTheme="majorBidi" w:eastAsia="Times New Roman" w:hAnsiTheme="majorBidi" w:cstheme="majorBidi"/>
          <w:sz w:val="24"/>
          <w:szCs w:val="24"/>
          <w:lang w:val="en-US" w:eastAsia="fr-FR"/>
        </w:rPr>
      </w:pPr>
      <w:r w:rsidRPr="009B56D7">
        <w:rPr>
          <w:rFonts w:asciiTheme="majorBidi" w:eastAsia="Times New Roman" w:hAnsiTheme="majorBidi" w:cstheme="majorBidi"/>
          <w:sz w:val="24"/>
          <w:szCs w:val="24"/>
          <w:lang w:val="en-US" w:eastAsia="fr-FR"/>
        </w:rPr>
        <w:t>The influence of the project on the policies of the Government deserves to be highlighted with a very satisfactory rating. The main impacts of PARSACC are summarized in the following points:</w:t>
      </w:r>
    </w:p>
    <w:p w:rsidR="004D09DD" w:rsidRPr="009B56D7" w:rsidRDefault="004D09DD" w:rsidP="002664F3">
      <w:pPr>
        <w:spacing w:after="160" w:line="259" w:lineRule="auto"/>
        <w:jc w:val="both"/>
        <w:rPr>
          <w:rFonts w:asciiTheme="majorBidi" w:eastAsia="Times New Roman" w:hAnsiTheme="majorBidi" w:cstheme="majorBidi"/>
          <w:sz w:val="24"/>
          <w:szCs w:val="24"/>
          <w:lang w:val="en-US" w:eastAsia="fr-FR"/>
        </w:rPr>
      </w:pPr>
      <w:r w:rsidRPr="009B56D7">
        <w:rPr>
          <w:rFonts w:asciiTheme="majorBidi" w:eastAsia="Times New Roman" w:hAnsiTheme="majorBidi" w:cstheme="majorBidi"/>
          <w:b/>
          <w:bCs/>
          <w:sz w:val="24"/>
          <w:szCs w:val="24"/>
          <w:lang w:val="en-US" w:eastAsia="fr-FR"/>
        </w:rPr>
        <w:t>Income and living conditions of households</w:t>
      </w:r>
      <w:r w:rsidRPr="009B56D7">
        <w:rPr>
          <w:rFonts w:asciiTheme="majorBidi" w:eastAsia="Times New Roman" w:hAnsiTheme="majorBidi" w:cstheme="majorBidi"/>
          <w:sz w:val="24"/>
          <w:szCs w:val="24"/>
          <w:lang w:val="en-US" w:eastAsia="fr-FR"/>
        </w:rPr>
        <w:t>. The available data clearly indicate that the main productive actions of the project (</w:t>
      </w:r>
      <w:r w:rsidR="00820D56" w:rsidRPr="009B56D7">
        <w:rPr>
          <w:rFonts w:asciiTheme="majorBidi" w:eastAsia="Times New Roman" w:hAnsiTheme="majorBidi" w:cstheme="majorBidi"/>
          <w:sz w:val="24"/>
          <w:szCs w:val="24"/>
          <w:lang w:val="en-US" w:eastAsia="fr-FR"/>
        </w:rPr>
        <w:t>IGAs</w:t>
      </w:r>
      <w:r w:rsidRPr="009B56D7">
        <w:rPr>
          <w:rFonts w:asciiTheme="majorBidi" w:eastAsia="Times New Roman" w:hAnsiTheme="majorBidi" w:cstheme="majorBidi"/>
          <w:sz w:val="24"/>
          <w:szCs w:val="24"/>
          <w:lang w:val="en-US" w:eastAsia="fr-FR"/>
        </w:rPr>
        <w:t>, seedling production, community planting and market gardening) have increased household incomes over time with improved food security. However, as the project implementation period is relatively short, a number of the production projects have not yet reached their full development, particularly in arboriculture. On the other hand, simple calculations suggest that other income-generating activities undertaken by women (market gardening, creation of henhouses, beekeeping, fruit plantations etc.) are also profitable. Even when self-generated, the productions generated nevertheless constitute savings in family expenses. The completion report will illustrate the types and amounts of revenue attributable to the project and will estimate an economic rate of return for the project as a whole.</w:t>
      </w:r>
    </w:p>
    <w:p w:rsidR="004D09DD" w:rsidRPr="009B56D7" w:rsidRDefault="004D09DD" w:rsidP="00D85B03">
      <w:pPr>
        <w:spacing w:after="160" w:line="259" w:lineRule="auto"/>
        <w:jc w:val="both"/>
        <w:rPr>
          <w:rFonts w:asciiTheme="majorBidi" w:eastAsia="Times New Roman" w:hAnsiTheme="majorBidi" w:cstheme="majorBidi"/>
          <w:sz w:val="24"/>
          <w:szCs w:val="24"/>
          <w:lang w:val="en-US" w:eastAsia="fr-FR"/>
        </w:rPr>
      </w:pPr>
      <w:r w:rsidRPr="009B56D7">
        <w:rPr>
          <w:rFonts w:asciiTheme="majorBidi" w:eastAsia="Times New Roman" w:hAnsiTheme="majorBidi" w:cstheme="majorBidi"/>
          <w:b/>
          <w:bCs/>
          <w:sz w:val="24"/>
          <w:szCs w:val="24"/>
          <w:lang w:val="en-US" w:eastAsia="fr-FR"/>
        </w:rPr>
        <w:t>Food security and agricultural production</w:t>
      </w:r>
      <w:r w:rsidRPr="009B56D7">
        <w:rPr>
          <w:rFonts w:asciiTheme="majorBidi" w:eastAsia="Times New Roman" w:hAnsiTheme="majorBidi" w:cstheme="majorBidi"/>
          <w:sz w:val="24"/>
          <w:szCs w:val="24"/>
          <w:lang w:val="en-US" w:eastAsia="fr-FR"/>
        </w:rPr>
        <w:t>. It is very difficult to attribute the project's share in improving food security and agricultural production. However, the mission notes that the project has made a significant contribution to increasing agricultural production (market gardening) and improving food security in the affected villages. This has resulted in food availability and access by affected households. Households now have 1 to 2 months of fresh vegetables.</w:t>
      </w:r>
    </w:p>
    <w:p w:rsidR="004D09DD" w:rsidRPr="009B56D7" w:rsidRDefault="004D09DD" w:rsidP="00D85B03">
      <w:pPr>
        <w:spacing w:after="160" w:line="259" w:lineRule="auto"/>
        <w:jc w:val="both"/>
        <w:rPr>
          <w:rFonts w:asciiTheme="majorBidi" w:eastAsia="Times New Roman" w:hAnsiTheme="majorBidi" w:cstheme="majorBidi"/>
          <w:sz w:val="24"/>
          <w:szCs w:val="24"/>
          <w:lang w:val="en-US" w:eastAsia="fr-FR"/>
        </w:rPr>
      </w:pPr>
      <w:r w:rsidRPr="009B56D7">
        <w:rPr>
          <w:rFonts w:asciiTheme="majorBidi" w:eastAsia="Times New Roman" w:hAnsiTheme="majorBidi" w:cstheme="majorBidi"/>
          <w:sz w:val="24"/>
          <w:szCs w:val="24"/>
          <w:lang w:val="en-US" w:eastAsia="fr-FR"/>
        </w:rPr>
        <w:t>Field visits (report in Annex 2) and direct contacts with the populations and beneficiaries of the market gardening activity showed strong support with the strengthening of collective work, especially among women. In some sites, spontaneous extensions of the areas are carried out (case of the village of Guiguih in Assaba). The collective work is strengthened and collaboration and outreach to other villages is possible. This activity is currently supervised by Basic Extension Agents (BEA), whose motivation has been demonstrated. The continuation of this support is to be maintained with technical improvements to be introduced in order to ensure better yields (use of organic fertilizer) and prevention and treatment of diseases.</w:t>
      </w:r>
    </w:p>
    <w:p w:rsidR="004D09DD" w:rsidRPr="009B56D7" w:rsidRDefault="004D09DD" w:rsidP="00D85B03">
      <w:pPr>
        <w:spacing w:after="160" w:line="259" w:lineRule="auto"/>
        <w:jc w:val="both"/>
        <w:rPr>
          <w:rFonts w:asciiTheme="majorBidi" w:eastAsia="Times New Roman" w:hAnsiTheme="majorBidi" w:cstheme="majorBidi"/>
          <w:sz w:val="24"/>
          <w:szCs w:val="24"/>
          <w:lang w:val="en-US" w:eastAsia="fr-FR"/>
        </w:rPr>
      </w:pPr>
      <w:r w:rsidRPr="009B56D7">
        <w:rPr>
          <w:rFonts w:asciiTheme="majorBidi" w:eastAsia="Times New Roman" w:hAnsiTheme="majorBidi" w:cstheme="majorBidi"/>
          <w:sz w:val="24"/>
          <w:szCs w:val="24"/>
          <w:lang w:val="en-US" w:eastAsia="fr-FR"/>
        </w:rPr>
        <w:t>Recipients' statements indicate a reduction in the cost of purchasing fresh vegetables by almost 50%, from 600 UM to less than 300 UM / kg currently (village of Tichoutine in Brakna). On the other hand, the production of semi-intensive poultry farms, after only 45 days of driving, contributes significantly to the meat nutrition of the villages concerned with an affordable selling price of 1500 to 2000 UM per kg of meat (village Ndjadjebeni Gorgol ).</w:t>
      </w:r>
    </w:p>
    <w:p w:rsidR="004D09DD" w:rsidRPr="009B56D7" w:rsidRDefault="004D09DD" w:rsidP="002664F3">
      <w:pPr>
        <w:spacing w:after="160" w:line="259" w:lineRule="auto"/>
        <w:jc w:val="both"/>
        <w:rPr>
          <w:rFonts w:asciiTheme="majorBidi" w:eastAsia="Times New Roman" w:hAnsiTheme="majorBidi" w:cstheme="majorBidi"/>
          <w:sz w:val="24"/>
          <w:szCs w:val="24"/>
          <w:lang w:val="en-US" w:eastAsia="fr-FR"/>
        </w:rPr>
      </w:pPr>
      <w:r w:rsidRPr="009B56D7">
        <w:rPr>
          <w:rFonts w:asciiTheme="majorBidi" w:eastAsia="Times New Roman" w:hAnsiTheme="majorBidi" w:cstheme="majorBidi"/>
          <w:sz w:val="24"/>
          <w:szCs w:val="24"/>
          <w:lang w:val="en-US" w:eastAsia="fr-FR"/>
        </w:rPr>
        <w:t>Semi-intensive poultry farming remains one of the best ways to equip the rural poor with local production capacity and ensure sustained incomes. This can only be achieved if housing conditions, prophylaxis and transport are under control, and this type of poultry farming receives the necessary support and supervision. For a 45-day band, the first productions in the project sites yielded a profit of 409, 130 MRO, (US $ 1150) or a profit of 40, 913 MRO, (US $ 115) per woman, a daily profit of 1364 MRO, (US $ 3.8).</w:t>
      </w:r>
    </w:p>
    <w:p w:rsidR="004D09DD" w:rsidRPr="009B56D7" w:rsidRDefault="004D09DD" w:rsidP="002664F3">
      <w:pPr>
        <w:spacing w:after="160" w:line="259" w:lineRule="auto"/>
        <w:jc w:val="both"/>
        <w:rPr>
          <w:rFonts w:asciiTheme="majorBidi" w:eastAsia="Times New Roman" w:hAnsiTheme="majorBidi" w:cstheme="majorBidi"/>
          <w:sz w:val="24"/>
          <w:szCs w:val="24"/>
          <w:lang w:val="en-US" w:eastAsia="fr-FR"/>
        </w:rPr>
      </w:pPr>
      <w:r w:rsidRPr="009B56D7">
        <w:rPr>
          <w:rFonts w:asciiTheme="majorBidi" w:eastAsia="Times New Roman" w:hAnsiTheme="majorBidi" w:cstheme="majorBidi"/>
          <w:sz w:val="24"/>
          <w:szCs w:val="24"/>
          <w:lang w:val="en-US" w:eastAsia="fr-FR"/>
        </w:rPr>
        <w:t xml:space="preserve">The beekeeping activity, which has just started in 08 sites / village is very promising, by good behavior of apiaries. On the basis of a reasonable projection of 15 kg of honey by apiary and for a community group of 27 beneficiaries who received 05 hives, a profit of more than 20,000 </w:t>
      </w:r>
      <w:r w:rsidR="005677FF" w:rsidRPr="009B56D7">
        <w:rPr>
          <w:rFonts w:asciiTheme="majorBidi" w:eastAsia="Times New Roman" w:hAnsiTheme="majorBidi" w:cstheme="majorBidi"/>
          <w:sz w:val="24"/>
          <w:szCs w:val="24"/>
          <w:lang w:val="en-US" w:eastAsia="fr-FR"/>
        </w:rPr>
        <w:t xml:space="preserve">MRO </w:t>
      </w:r>
      <w:r w:rsidRPr="009B56D7">
        <w:rPr>
          <w:rFonts w:asciiTheme="majorBidi" w:eastAsia="Times New Roman" w:hAnsiTheme="majorBidi" w:cstheme="majorBidi"/>
          <w:sz w:val="24"/>
          <w:szCs w:val="24"/>
          <w:lang w:val="en-US" w:eastAsia="fr-FR"/>
        </w:rPr>
        <w:t>or 55 US $ per person is expected.</w:t>
      </w:r>
    </w:p>
    <w:p w:rsidR="004D09DD" w:rsidRPr="009B56D7" w:rsidRDefault="004D09DD" w:rsidP="00D85B03">
      <w:pPr>
        <w:spacing w:after="160" w:line="259" w:lineRule="auto"/>
        <w:jc w:val="both"/>
        <w:rPr>
          <w:rFonts w:asciiTheme="majorBidi" w:eastAsia="Times New Roman" w:hAnsiTheme="majorBidi" w:cstheme="majorBidi"/>
          <w:sz w:val="24"/>
          <w:szCs w:val="24"/>
          <w:lang w:val="en-US" w:eastAsia="fr-FR"/>
        </w:rPr>
      </w:pPr>
      <w:r w:rsidRPr="009B56D7">
        <w:rPr>
          <w:rFonts w:asciiTheme="majorBidi" w:eastAsia="Times New Roman" w:hAnsiTheme="majorBidi" w:cstheme="majorBidi"/>
          <w:sz w:val="24"/>
          <w:szCs w:val="24"/>
          <w:lang w:val="en-US" w:eastAsia="fr-FR"/>
        </w:rPr>
        <w:lastRenderedPageBreak/>
        <w:t>The impact on rural poverty is also rated satisfactorily, taking into account the benefits to target groups (especially women and young people) in terms of improved incomes, food security, agricultural production and resource management environmental. In addition, the project's strong influence on centralized and decentralized institutions and government policies and strategies should be highlighted and supported by the project. The project is increasingly taking an "inspirational" position for other initiatives in the country.</w:t>
      </w:r>
    </w:p>
    <w:p w:rsidR="004D09DD" w:rsidRPr="009B56D7" w:rsidRDefault="004D09DD" w:rsidP="00D85B03">
      <w:pPr>
        <w:spacing w:after="160" w:line="259" w:lineRule="auto"/>
        <w:jc w:val="both"/>
        <w:rPr>
          <w:rFonts w:asciiTheme="majorBidi" w:eastAsia="Times New Roman" w:hAnsiTheme="majorBidi" w:cstheme="majorBidi"/>
          <w:sz w:val="24"/>
          <w:szCs w:val="24"/>
          <w:lang w:val="en-US" w:eastAsia="fr-FR"/>
        </w:rPr>
      </w:pPr>
      <w:r w:rsidRPr="009B56D7">
        <w:rPr>
          <w:rFonts w:asciiTheme="majorBidi" w:eastAsia="Times New Roman" w:hAnsiTheme="majorBidi" w:cstheme="majorBidi"/>
          <w:sz w:val="24"/>
          <w:szCs w:val="24"/>
          <w:lang w:val="en-US" w:eastAsia="fr-FR"/>
        </w:rPr>
        <w:t>Similarly, the impact of the various activities undertaken by the project significantly reduced the lean season. Progress margins are possible, through better programming of activities and inputs for the conservation of surplus production for market gardening and the IGAs diversification. Once again, the role and input of NGOs are expected. The following chart summarizes this perspective and alternatives for improving household food security in the project area.</w:t>
      </w:r>
    </w:p>
    <w:p w:rsidR="004D09DD" w:rsidRPr="009B56D7" w:rsidRDefault="004D09DD" w:rsidP="004D09DD">
      <w:pPr>
        <w:spacing w:after="160" w:line="259" w:lineRule="auto"/>
        <w:rPr>
          <w:rFonts w:asciiTheme="majorBidi" w:eastAsia="Times New Roman" w:hAnsiTheme="majorBidi" w:cstheme="majorBidi"/>
          <w:b/>
          <w:bCs/>
          <w:sz w:val="24"/>
          <w:szCs w:val="24"/>
          <w:lang w:val="en-US" w:eastAsia="fr-FR"/>
        </w:rPr>
      </w:pPr>
      <w:r w:rsidRPr="009B56D7">
        <w:rPr>
          <w:rFonts w:asciiTheme="majorBidi" w:eastAsia="Times New Roman" w:hAnsiTheme="majorBidi" w:cstheme="majorBidi"/>
          <w:b/>
          <w:bCs/>
          <w:sz w:val="24"/>
          <w:szCs w:val="24"/>
          <w:lang w:val="en-US" w:eastAsia="fr-FR"/>
        </w:rPr>
        <w:t>Figure 4. Impact of project interventions on food security (during the soudure).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2883"/>
        <w:gridCol w:w="787"/>
        <w:gridCol w:w="683"/>
        <w:gridCol w:w="710"/>
        <w:gridCol w:w="850"/>
        <w:gridCol w:w="950"/>
        <w:gridCol w:w="1323"/>
      </w:tblGrid>
      <w:tr w:rsidR="004D09DD" w:rsidRPr="009B56D7" w:rsidTr="00AE7EB0">
        <w:tc>
          <w:tcPr>
            <w:tcW w:w="486" w:type="dxa"/>
            <w:tcBorders>
              <w:top w:val="single" w:sz="4" w:space="0" w:color="auto"/>
              <w:left w:val="single" w:sz="4" w:space="0" w:color="auto"/>
              <w:bottom w:val="single" w:sz="4" w:space="0" w:color="auto"/>
              <w:right w:val="single" w:sz="4" w:space="0" w:color="auto"/>
            </w:tcBorders>
            <w:hideMark/>
          </w:tcPr>
          <w:p w:rsidR="004D09DD" w:rsidRPr="009B56D7" w:rsidRDefault="004D09DD" w:rsidP="004D09DD">
            <w:pPr>
              <w:spacing w:after="0" w:line="240" w:lineRule="auto"/>
              <w:rPr>
                <w:rFonts w:asciiTheme="majorBidi" w:hAnsiTheme="majorBidi" w:cstheme="majorBidi"/>
                <w:sz w:val="24"/>
                <w:szCs w:val="24"/>
              </w:rPr>
            </w:pPr>
            <w:r w:rsidRPr="009B56D7">
              <w:rPr>
                <w:rFonts w:asciiTheme="majorBidi" w:hAnsiTheme="majorBidi" w:cstheme="majorBidi"/>
                <w:sz w:val="24"/>
                <w:szCs w:val="24"/>
              </w:rPr>
              <w:t>N°</w:t>
            </w:r>
          </w:p>
        </w:tc>
        <w:tc>
          <w:tcPr>
            <w:tcW w:w="2883" w:type="dxa"/>
            <w:tcBorders>
              <w:top w:val="single" w:sz="4" w:space="0" w:color="auto"/>
              <w:left w:val="single" w:sz="4" w:space="0" w:color="auto"/>
              <w:bottom w:val="single" w:sz="4" w:space="0" w:color="auto"/>
              <w:right w:val="single" w:sz="4" w:space="0" w:color="auto"/>
            </w:tcBorders>
            <w:hideMark/>
          </w:tcPr>
          <w:p w:rsidR="004D09DD" w:rsidRPr="009B56D7" w:rsidRDefault="004D09DD" w:rsidP="004D09DD">
            <w:pPr>
              <w:spacing w:after="0" w:line="240" w:lineRule="auto"/>
              <w:rPr>
                <w:rFonts w:asciiTheme="majorBidi" w:hAnsiTheme="majorBidi" w:cstheme="majorBidi"/>
                <w:sz w:val="24"/>
                <w:szCs w:val="24"/>
              </w:rPr>
            </w:pPr>
            <w:r w:rsidRPr="009B56D7">
              <w:rPr>
                <w:rFonts w:asciiTheme="majorBidi" w:hAnsiTheme="majorBidi" w:cstheme="majorBidi"/>
                <w:sz w:val="24"/>
                <w:szCs w:val="24"/>
              </w:rPr>
              <w:t>Business Scope</w:t>
            </w:r>
          </w:p>
        </w:tc>
        <w:tc>
          <w:tcPr>
            <w:tcW w:w="787" w:type="dxa"/>
            <w:tcBorders>
              <w:top w:val="single" w:sz="4" w:space="0" w:color="auto"/>
              <w:left w:val="single" w:sz="4" w:space="0" w:color="auto"/>
              <w:bottom w:val="single" w:sz="4" w:space="0" w:color="auto"/>
              <w:right w:val="single" w:sz="4" w:space="0" w:color="auto"/>
            </w:tcBorders>
            <w:hideMark/>
          </w:tcPr>
          <w:p w:rsidR="004D09DD" w:rsidRPr="009B56D7" w:rsidRDefault="004D09DD" w:rsidP="004D09DD">
            <w:pPr>
              <w:spacing w:after="0" w:line="240" w:lineRule="auto"/>
              <w:rPr>
                <w:rFonts w:asciiTheme="majorBidi" w:hAnsiTheme="majorBidi" w:cstheme="majorBidi"/>
                <w:b/>
                <w:sz w:val="24"/>
                <w:szCs w:val="24"/>
              </w:rPr>
            </w:pPr>
            <w:r w:rsidRPr="009B56D7">
              <w:rPr>
                <w:rFonts w:asciiTheme="majorBidi" w:hAnsiTheme="majorBidi" w:cstheme="majorBidi"/>
                <w:b/>
                <w:sz w:val="24"/>
                <w:szCs w:val="24"/>
              </w:rPr>
              <w:t>April</w:t>
            </w:r>
          </w:p>
        </w:tc>
        <w:tc>
          <w:tcPr>
            <w:tcW w:w="630" w:type="dxa"/>
            <w:tcBorders>
              <w:top w:val="single" w:sz="4" w:space="0" w:color="auto"/>
              <w:left w:val="single" w:sz="4" w:space="0" w:color="auto"/>
              <w:bottom w:val="single" w:sz="4" w:space="0" w:color="auto"/>
              <w:right w:val="single" w:sz="4" w:space="0" w:color="auto"/>
            </w:tcBorders>
            <w:hideMark/>
          </w:tcPr>
          <w:p w:rsidR="004D09DD" w:rsidRPr="009B56D7" w:rsidRDefault="004D09DD" w:rsidP="004D09DD">
            <w:pPr>
              <w:spacing w:after="0" w:line="240" w:lineRule="auto"/>
              <w:rPr>
                <w:rFonts w:asciiTheme="majorBidi" w:hAnsiTheme="majorBidi" w:cstheme="majorBidi"/>
                <w:b/>
                <w:sz w:val="24"/>
                <w:szCs w:val="24"/>
              </w:rPr>
            </w:pPr>
            <w:r w:rsidRPr="009B56D7">
              <w:rPr>
                <w:rFonts w:asciiTheme="majorBidi" w:hAnsiTheme="majorBidi" w:cstheme="majorBidi"/>
                <w:b/>
                <w:sz w:val="24"/>
                <w:szCs w:val="24"/>
              </w:rPr>
              <w:t>May</w:t>
            </w:r>
          </w:p>
        </w:tc>
        <w:tc>
          <w:tcPr>
            <w:tcW w:w="709" w:type="dxa"/>
            <w:tcBorders>
              <w:top w:val="single" w:sz="4" w:space="0" w:color="auto"/>
              <w:left w:val="single" w:sz="4" w:space="0" w:color="auto"/>
              <w:bottom w:val="single" w:sz="4" w:space="0" w:color="auto"/>
              <w:right w:val="single" w:sz="4" w:space="0" w:color="auto"/>
            </w:tcBorders>
            <w:hideMark/>
          </w:tcPr>
          <w:p w:rsidR="004D09DD" w:rsidRPr="009B56D7" w:rsidRDefault="004D09DD" w:rsidP="004D09DD">
            <w:pPr>
              <w:spacing w:after="0" w:line="240" w:lineRule="auto"/>
              <w:rPr>
                <w:rFonts w:asciiTheme="majorBidi" w:hAnsiTheme="majorBidi" w:cstheme="majorBidi"/>
                <w:b/>
                <w:sz w:val="24"/>
                <w:szCs w:val="24"/>
              </w:rPr>
            </w:pPr>
            <w:r w:rsidRPr="009B56D7">
              <w:rPr>
                <w:rFonts w:asciiTheme="majorBidi" w:hAnsiTheme="majorBidi" w:cstheme="majorBidi"/>
                <w:b/>
                <w:sz w:val="24"/>
                <w:szCs w:val="24"/>
              </w:rPr>
              <w:t>June</w:t>
            </w:r>
          </w:p>
        </w:tc>
        <w:tc>
          <w:tcPr>
            <w:tcW w:w="850" w:type="dxa"/>
            <w:tcBorders>
              <w:top w:val="single" w:sz="4" w:space="0" w:color="auto"/>
              <w:left w:val="single" w:sz="4" w:space="0" w:color="auto"/>
              <w:bottom w:val="single" w:sz="4" w:space="0" w:color="auto"/>
              <w:right w:val="single" w:sz="4" w:space="0" w:color="auto"/>
            </w:tcBorders>
            <w:hideMark/>
          </w:tcPr>
          <w:p w:rsidR="004D09DD" w:rsidRPr="009B56D7" w:rsidRDefault="004D09DD" w:rsidP="004D09DD">
            <w:pPr>
              <w:spacing w:after="0" w:line="240" w:lineRule="auto"/>
              <w:rPr>
                <w:rFonts w:asciiTheme="majorBidi" w:hAnsiTheme="majorBidi" w:cstheme="majorBidi"/>
                <w:b/>
                <w:sz w:val="24"/>
                <w:szCs w:val="24"/>
              </w:rPr>
            </w:pPr>
            <w:r w:rsidRPr="009B56D7">
              <w:rPr>
                <w:rFonts w:asciiTheme="majorBidi" w:hAnsiTheme="majorBidi" w:cstheme="majorBidi"/>
                <w:b/>
                <w:sz w:val="24"/>
                <w:szCs w:val="24"/>
              </w:rPr>
              <w:t>July</w:t>
            </w:r>
          </w:p>
        </w:tc>
        <w:tc>
          <w:tcPr>
            <w:tcW w:w="844" w:type="dxa"/>
            <w:tcBorders>
              <w:top w:val="single" w:sz="4" w:space="0" w:color="auto"/>
              <w:left w:val="single" w:sz="4" w:space="0" w:color="auto"/>
              <w:bottom w:val="single" w:sz="4" w:space="0" w:color="auto"/>
              <w:right w:val="single" w:sz="4" w:space="0" w:color="auto"/>
            </w:tcBorders>
            <w:hideMark/>
          </w:tcPr>
          <w:p w:rsidR="004D09DD" w:rsidRPr="009B56D7" w:rsidRDefault="004D09DD" w:rsidP="004D09DD">
            <w:pPr>
              <w:spacing w:after="0" w:line="240" w:lineRule="auto"/>
              <w:rPr>
                <w:rFonts w:asciiTheme="majorBidi" w:hAnsiTheme="majorBidi" w:cstheme="majorBidi"/>
                <w:b/>
                <w:sz w:val="24"/>
                <w:szCs w:val="24"/>
              </w:rPr>
            </w:pPr>
            <w:r w:rsidRPr="009B56D7">
              <w:rPr>
                <w:rFonts w:asciiTheme="majorBidi" w:hAnsiTheme="majorBidi" w:cstheme="majorBidi"/>
                <w:b/>
                <w:sz w:val="24"/>
                <w:szCs w:val="24"/>
              </w:rPr>
              <w:t>August</w:t>
            </w:r>
          </w:p>
        </w:tc>
        <w:tc>
          <w:tcPr>
            <w:tcW w:w="1283" w:type="dxa"/>
            <w:tcBorders>
              <w:top w:val="single" w:sz="4" w:space="0" w:color="auto"/>
              <w:left w:val="single" w:sz="4" w:space="0" w:color="auto"/>
              <w:bottom w:val="single" w:sz="4" w:space="0" w:color="auto"/>
              <w:right w:val="single" w:sz="4" w:space="0" w:color="auto"/>
            </w:tcBorders>
            <w:hideMark/>
          </w:tcPr>
          <w:p w:rsidR="004D09DD" w:rsidRPr="009B56D7" w:rsidRDefault="004D09DD" w:rsidP="004D09DD">
            <w:pPr>
              <w:spacing w:after="0" w:line="240" w:lineRule="auto"/>
              <w:rPr>
                <w:rFonts w:asciiTheme="majorBidi" w:hAnsiTheme="majorBidi" w:cstheme="majorBidi"/>
                <w:b/>
                <w:sz w:val="24"/>
                <w:szCs w:val="24"/>
              </w:rPr>
            </w:pPr>
            <w:r w:rsidRPr="009B56D7">
              <w:rPr>
                <w:rFonts w:asciiTheme="majorBidi" w:hAnsiTheme="majorBidi" w:cstheme="majorBidi"/>
                <w:b/>
                <w:sz w:val="24"/>
                <w:szCs w:val="24"/>
              </w:rPr>
              <w:t>September</w:t>
            </w:r>
          </w:p>
        </w:tc>
      </w:tr>
      <w:tr w:rsidR="004D09DD" w:rsidRPr="009B56D7" w:rsidTr="00AE7EB0">
        <w:tc>
          <w:tcPr>
            <w:tcW w:w="486" w:type="dxa"/>
            <w:tcBorders>
              <w:top w:val="single" w:sz="4" w:space="0" w:color="auto"/>
              <w:left w:val="single" w:sz="4" w:space="0" w:color="auto"/>
              <w:bottom w:val="single" w:sz="4" w:space="0" w:color="auto"/>
              <w:right w:val="single" w:sz="4" w:space="0" w:color="auto"/>
            </w:tcBorders>
            <w:hideMark/>
          </w:tcPr>
          <w:p w:rsidR="004D09DD" w:rsidRPr="009B56D7" w:rsidRDefault="004D09DD" w:rsidP="004D09DD">
            <w:pPr>
              <w:spacing w:after="0" w:line="240" w:lineRule="auto"/>
              <w:rPr>
                <w:rFonts w:asciiTheme="majorBidi" w:hAnsiTheme="majorBidi" w:cstheme="majorBidi"/>
                <w:sz w:val="24"/>
                <w:szCs w:val="24"/>
              </w:rPr>
            </w:pPr>
            <w:r w:rsidRPr="009B56D7">
              <w:rPr>
                <w:rFonts w:asciiTheme="majorBidi" w:hAnsiTheme="majorBidi" w:cstheme="majorBidi"/>
                <w:sz w:val="24"/>
                <w:szCs w:val="24"/>
              </w:rPr>
              <w:t>1.</w:t>
            </w:r>
          </w:p>
        </w:tc>
        <w:tc>
          <w:tcPr>
            <w:tcW w:w="2883" w:type="dxa"/>
            <w:tcBorders>
              <w:top w:val="single" w:sz="4" w:space="0" w:color="auto"/>
              <w:left w:val="single" w:sz="4" w:space="0" w:color="auto"/>
              <w:bottom w:val="single" w:sz="4" w:space="0" w:color="auto"/>
              <w:right w:val="single" w:sz="4" w:space="0" w:color="auto"/>
            </w:tcBorders>
            <w:hideMark/>
          </w:tcPr>
          <w:p w:rsidR="004D09DD" w:rsidRPr="009B56D7" w:rsidRDefault="004D09DD" w:rsidP="004D09DD">
            <w:pPr>
              <w:spacing w:after="0" w:line="240" w:lineRule="auto"/>
              <w:rPr>
                <w:rFonts w:asciiTheme="majorBidi" w:hAnsiTheme="majorBidi" w:cstheme="majorBidi"/>
                <w:sz w:val="24"/>
                <w:szCs w:val="24"/>
              </w:rPr>
            </w:pPr>
            <w:r w:rsidRPr="009B56D7">
              <w:rPr>
                <w:rFonts w:asciiTheme="majorBidi" w:hAnsiTheme="majorBidi" w:cstheme="majorBidi"/>
                <w:sz w:val="24"/>
                <w:szCs w:val="24"/>
              </w:rPr>
              <w:t>Market gardening</w:t>
            </w:r>
          </w:p>
        </w:tc>
        <w:tc>
          <w:tcPr>
            <w:tcW w:w="787" w:type="dxa"/>
            <w:tcBorders>
              <w:top w:val="single" w:sz="4" w:space="0" w:color="auto"/>
              <w:left w:val="single" w:sz="4" w:space="0" w:color="auto"/>
              <w:bottom w:val="single" w:sz="4" w:space="0" w:color="auto"/>
              <w:right w:val="single" w:sz="4" w:space="0" w:color="auto"/>
            </w:tcBorders>
            <w:shd w:val="clear" w:color="auto" w:fill="00B050"/>
          </w:tcPr>
          <w:p w:rsidR="004D09DD" w:rsidRPr="009B56D7" w:rsidRDefault="004D09DD" w:rsidP="004D09DD">
            <w:pPr>
              <w:spacing w:after="0" w:line="240" w:lineRule="auto"/>
              <w:rPr>
                <w:rFonts w:asciiTheme="majorBidi" w:hAnsiTheme="majorBidi" w:cstheme="majorBidi"/>
                <w:sz w:val="24"/>
                <w:szCs w:val="24"/>
              </w:rPr>
            </w:pPr>
          </w:p>
        </w:tc>
        <w:tc>
          <w:tcPr>
            <w:tcW w:w="630" w:type="dxa"/>
            <w:tcBorders>
              <w:top w:val="single" w:sz="4" w:space="0" w:color="auto"/>
              <w:left w:val="single" w:sz="4" w:space="0" w:color="auto"/>
              <w:bottom w:val="single" w:sz="4" w:space="0" w:color="auto"/>
              <w:right w:val="single" w:sz="4" w:space="0" w:color="auto"/>
            </w:tcBorders>
          </w:tcPr>
          <w:p w:rsidR="004D09DD" w:rsidRPr="009B56D7" w:rsidRDefault="004D09DD" w:rsidP="004D09DD">
            <w:pPr>
              <w:spacing w:after="0" w:line="240" w:lineRule="auto"/>
              <w:rPr>
                <w:rFonts w:asciiTheme="majorBidi" w:hAnsiTheme="majorBidi" w:cstheme="majorBidi"/>
                <w:sz w:val="24"/>
                <w:szCs w:val="24"/>
              </w:rPr>
            </w:pPr>
          </w:p>
        </w:tc>
        <w:tc>
          <w:tcPr>
            <w:tcW w:w="709" w:type="dxa"/>
            <w:tcBorders>
              <w:top w:val="single" w:sz="4" w:space="0" w:color="auto"/>
              <w:left w:val="single" w:sz="4" w:space="0" w:color="auto"/>
              <w:bottom w:val="single" w:sz="4" w:space="0" w:color="auto"/>
              <w:right w:val="single" w:sz="4" w:space="0" w:color="auto"/>
            </w:tcBorders>
          </w:tcPr>
          <w:p w:rsidR="004D09DD" w:rsidRPr="009B56D7" w:rsidRDefault="004D09DD" w:rsidP="004D09DD">
            <w:pPr>
              <w:spacing w:after="0" w:line="240" w:lineRule="auto"/>
              <w:rPr>
                <w:rFonts w:asciiTheme="majorBidi" w:hAnsiTheme="majorBidi" w:cstheme="majorBidi"/>
                <w:sz w:val="24"/>
                <w:szCs w:val="24"/>
              </w:rPr>
            </w:pPr>
          </w:p>
        </w:tc>
        <w:tc>
          <w:tcPr>
            <w:tcW w:w="850" w:type="dxa"/>
            <w:tcBorders>
              <w:top w:val="single" w:sz="4" w:space="0" w:color="auto"/>
              <w:left w:val="single" w:sz="4" w:space="0" w:color="auto"/>
              <w:bottom w:val="single" w:sz="4" w:space="0" w:color="auto"/>
              <w:right w:val="single" w:sz="4" w:space="0" w:color="auto"/>
            </w:tcBorders>
          </w:tcPr>
          <w:p w:rsidR="004D09DD" w:rsidRPr="009B56D7" w:rsidRDefault="004D09DD" w:rsidP="004D09DD">
            <w:pPr>
              <w:spacing w:after="0" w:line="240" w:lineRule="auto"/>
              <w:rPr>
                <w:rFonts w:asciiTheme="majorBidi" w:hAnsiTheme="majorBidi" w:cstheme="majorBidi"/>
                <w:sz w:val="24"/>
                <w:szCs w:val="24"/>
              </w:rPr>
            </w:pPr>
          </w:p>
        </w:tc>
        <w:tc>
          <w:tcPr>
            <w:tcW w:w="844" w:type="dxa"/>
            <w:tcBorders>
              <w:top w:val="single" w:sz="4" w:space="0" w:color="auto"/>
              <w:left w:val="single" w:sz="4" w:space="0" w:color="auto"/>
              <w:bottom w:val="single" w:sz="4" w:space="0" w:color="auto"/>
              <w:right w:val="single" w:sz="4" w:space="0" w:color="auto"/>
            </w:tcBorders>
          </w:tcPr>
          <w:p w:rsidR="004D09DD" w:rsidRPr="009B56D7" w:rsidRDefault="004D09DD" w:rsidP="004D09DD">
            <w:pPr>
              <w:spacing w:after="0" w:line="240" w:lineRule="auto"/>
              <w:rPr>
                <w:rFonts w:asciiTheme="majorBidi" w:hAnsiTheme="majorBidi" w:cstheme="majorBidi"/>
                <w:sz w:val="24"/>
                <w:szCs w:val="24"/>
              </w:rPr>
            </w:pPr>
          </w:p>
        </w:tc>
        <w:tc>
          <w:tcPr>
            <w:tcW w:w="1283" w:type="dxa"/>
            <w:tcBorders>
              <w:top w:val="single" w:sz="4" w:space="0" w:color="auto"/>
              <w:left w:val="single" w:sz="4" w:space="0" w:color="auto"/>
              <w:bottom w:val="single" w:sz="4" w:space="0" w:color="auto"/>
              <w:right w:val="single" w:sz="4" w:space="0" w:color="auto"/>
            </w:tcBorders>
          </w:tcPr>
          <w:p w:rsidR="004D09DD" w:rsidRPr="009B56D7" w:rsidRDefault="004D09DD" w:rsidP="004D09DD">
            <w:pPr>
              <w:spacing w:after="0" w:line="240" w:lineRule="auto"/>
              <w:rPr>
                <w:rFonts w:asciiTheme="majorBidi" w:hAnsiTheme="majorBidi" w:cstheme="majorBidi"/>
                <w:sz w:val="24"/>
                <w:szCs w:val="24"/>
              </w:rPr>
            </w:pPr>
          </w:p>
        </w:tc>
      </w:tr>
      <w:tr w:rsidR="004D09DD" w:rsidRPr="009B56D7" w:rsidTr="00AE7EB0">
        <w:tc>
          <w:tcPr>
            <w:tcW w:w="486" w:type="dxa"/>
            <w:tcBorders>
              <w:top w:val="single" w:sz="4" w:space="0" w:color="auto"/>
              <w:left w:val="single" w:sz="4" w:space="0" w:color="auto"/>
              <w:bottom w:val="single" w:sz="4" w:space="0" w:color="auto"/>
              <w:right w:val="single" w:sz="4" w:space="0" w:color="auto"/>
            </w:tcBorders>
            <w:hideMark/>
          </w:tcPr>
          <w:p w:rsidR="004D09DD" w:rsidRPr="009B56D7" w:rsidRDefault="004D09DD" w:rsidP="004D09DD">
            <w:pPr>
              <w:spacing w:after="0" w:line="240" w:lineRule="auto"/>
              <w:rPr>
                <w:rFonts w:asciiTheme="majorBidi" w:hAnsiTheme="majorBidi" w:cstheme="majorBidi"/>
                <w:sz w:val="24"/>
                <w:szCs w:val="24"/>
              </w:rPr>
            </w:pPr>
            <w:r w:rsidRPr="009B56D7">
              <w:rPr>
                <w:rFonts w:asciiTheme="majorBidi" w:hAnsiTheme="majorBidi" w:cstheme="majorBidi"/>
                <w:sz w:val="24"/>
                <w:szCs w:val="24"/>
              </w:rPr>
              <w:t>2.</w:t>
            </w:r>
          </w:p>
        </w:tc>
        <w:tc>
          <w:tcPr>
            <w:tcW w:w="2883" w:type="dxa"/>
            <w:tcBorders>
              <w:top w:val="single" w:sz="4" w:space="0" w:color="auto"/>
              <w:left w:val="single" w:sz="4" w:space="0" w:color="auto"/>
              <w:bottom w:val="single" w:sz="4" w:space="0" w:color="auto"/>
              <w:right w:val="single" w:sz="4" w:space="0" w:color="auto"/>
            </w:tcBorders>
            <w:hideMark/>
          </w:tcPr>
          <w:p w:rsidR="004D09DD" w:rsidRPr="009B56D7" w:rsidRDefault="004D09DD" w:rsidP="004D09DD">
            <w:pPr>
              <w:spacing w:after="0" w:line="240" w:lineRule="auto"/>
              <w:rPr>
                <w:rFonts w:asciiTheme="majorBidi" w:hAnsiTheme="majorBidi" w:cstheme="majorBidi"/>
                <w:sz w:val="24"/>
                <w:szCs w:val="24"/>
              </w:rPr>
            </w:pPr>
            <w:r w:rsidRPr="009B56D7">
              <w:rPr>
                <w:rFonts w:asciiTheme="majorBidi" w:hAnsiTheme="majorBidi" w:cstheme="majorBidi"/>
                <w:sz w:val="24"/>
                <w:szCs w:val="24"/>
              </w:rPr>
              <w:t>Semi-intensive poultry farming</w:t>
            </w:r>
          </w:p>
        </w:tc>
        <w:tc>
          <w:tcPr>
            <w:tcW w:w="787" w:type="dxa"/>
            <w:tcBorders>
              <w:top w:val="single" w:sz="4" w:space="0" w:color="auto"/>
              <w:left w:val="single" w:sz="4" w:space="0" w:color="auto"/>
              <w:bottom w:val="single" w:sz="4" w:space="0" w:color="auto"/>
              <w:right w:val="single" w:sz="4" w:space="0" w:color="auto"/>
            </w:tcBorders>
            <w:shd w:val="clear" w:color="auto" w:fill="00B050"/>
          </w:tcPr>
          <w:p w:rsidR="004D09DD" w:rsidRPr="009B56D7" w:rsidRDefault="004D09DD" w:rsidP="004D09DD">
            <w:pPr>
              <w:spacing w:after="0" w:line="240" w:lineRule="auto"/>
              <w:rPr>
                <w:rFonts w:asciiTheme="majorBidi" w:hAnsiTheme="majorBidi" w:cstheme="majorBidi"/>
                <w:color w:val="00B050"/>
                <w:sz w:val="24"/>
                <w:szCs w:val="24"/>
              </w:rPr>
            </w:pPr>
          </w:p>
        </w:tc>
        <w:tc>
          <w:tcPr>
            <w:tcW w:w="630" w:type="dxa"/>
            <w:tcBorders>
              <w:top w:val="single" w:sz="4" w:space="0" w:color="auto"/>
              <w:left w:val="single" w:sz="4" w:space="0" w:color="auto"/>
              <w:bottom w:val="single" w:sz="4" w:space="0" w:color="auto"/>
              <w:right w:val="single" w:sz="4" w:space="0" w:color="auto"/>
            </w:tcBorders>
          </w:tcPr>
          <w:p w:rsidR="004D09DD" w:rsidRPr="009B56D7" w:rsidRDefault="004D09DD" w:rsidP="004D09DD">
            <w:pPr>
              <w:spacing w:after="0" w:line="240" w:lineRule="auto"/>
              <w:rPr>
                <w:rFonts w:asciiTheme="majorBidi" w:hAnsiTheme="majorBidi" w:cstheme="majorBidi"/>
                <w:sz w:val="24"/>
                <w:szCs w:val="24"/>
              </w:rPr>
            </w:pPr>
          </w:p>
        </w:tc>
        <w:tc>
          <w:tcPr>
            <w:tcW w:w="709" w:type="dxa"/>
            <w:tcBorders>
              <w:top w:val="single" w:sz="4" w:space="0" w:color="auto"/>
              <w:left w:val="single" w:sz="4" w:space="0" w:color="auto"/>
              <w:bottom w:val="single" w:sz="4" w:space="0" w:color="auto"/>
              <w:right w:val="single" w:sz="4" w:space="0" w:color="auto"/>
            </w:tcBorders>
          </w:tcPr>
          <w:p w:rsidR="004D09DD" w:rsidRPr="009B56D7" w:rsidRDefault="004D09DD" w:rsidP="004D09DD">
            <w:pPr>
              <w:spacing w:after="0" w:line="240" w:lineRule="auto"/>
              <w:rPr>
                <w:rFonts w:asciiTheme="majorBidi" w:hAnsiTheme="majorBidi" w:cstheme="majorBidi"/>
                <w:sz w:val="24"/>
                <w:szCs w:val="24"/>
              </w:rPr>
            </w:pPr>
          </w:p>
        </w:tc>
        <w:tc>
          <w:tcPr>
            <w:tcW w:w="850" w:type="dxa"/>
            <w:tcBorders>
              <w:top w:val="single" w:sz="4" w:space="0" w:color="auto"/>
              <w:left w:val="single" w:sz="4" w:space="0" w:color="auto"/>
              <w:bottom w:val="single" w:sz="4" w:space="0" w:color="auto"/>
              <w:right w:val="single" w:sz="4" w:space="0" w:color="auto"/>
            </w:tcBorders>
          </w:tcPr>
          <w:p w:rsidR="004D09DD" w:rsidRPr="009B56D7" w:rsidRDefault="004D09DD" w:rsidP="004D09DD">
            <w:pPr>
              <w:spacing w:after="0" w:line="240" w:lineRule="auto"/>
              <w:rPr>
                <w:rFonts w:asciiTheme="majorBidi" w:hAnsiTheme="majorBidi" w:cstheme="majorBidi"/>
                <w:sz w:val="24"/>
                <w:szCs w:val="24"/>
              </w:rPr>
            </w:pPr>
          </w:p>
        </w:tc>
        <w:tc>
          <w:tcPr>
            <w:tcW w:w="844" w:type="dxa"/>
            <w:tcBorders>
              <w:top w:val="single" w:sz="4" w:space="0" w:color="auto"/>
              <w:left w:val="single" w:sz="4" w:space="0" w:color="auto"/>
              <w:bottom w:val="single" w:sz="4" w:space="0" w:color="auto"/>
              <w:right w:val="single" w:sz="4" w:space="0" w:color="auto"/>
            </w:tcBorders>
          </w:tcPr>
          <w:p w:rsidR="004D09DD" w:rsidRPr="009B56D7" w:rsidRDefault="004D09DD" w:rsidP="004D09DD">
            <w:pPr>
              <w:spacing w:after="0" w:line="240" w:lineRule="auto"/>
              <w:rPr>
                <w:rFonts w:asciiTheme="majorBidi" w:hAnsiTheme="majorBidi" w:cstheme="majorBidi"/>
                <w:sz w:val="24"/>
                <w:szCs w:val="24"/>
              </w:rPr>
            </w:pPr>
          </w:p>
        </w:tc>
        <w:tc>
          <w:tcPr>
            <w:tcW w:w="1283" w:type="dxa"/>
            <w:tcBorders>
              <w:top w:val="single" w:sz="4" w:space="0" w:color="auto"/>
              <w:left w:val="single" w:sz="4" w:space="0" w:color="auto"/>
              <w:bottom w:val="single" w:sz="4" w:space="0" w:color="auto"/>
              <w:right w:val="single" w:sz="4" w:space="0" w:color="auto"/>
            </w:tcBorders>
            <w:shd w:val="clear" w:color="auto" w:fill="00B050"/>
          </w:tcPr>
          <w:p w:rsidR="004D09DD" w:rsidRPr="009B56D7" w:rsidRDefault="004D09DD" w:rsidP="004D09DD">
            <w:pPr>
              <w:spacing w:after="0" w:line="240" w:lineRule="auto"/>
              <w:rPr>
                <w:rFonts w:asciiTheme="majorBidi" w:hAnsiTheme="majorBidi" w:cstheme="majorBidi"/>
                <w:sz w:val="24"/>
                <w:szCs w:val="24"/>
              </w:rPr>
            </w:pPr>
          </w:p>
        </w:tc>
      </w:tr>
      <w:tr w:rsidR="004D09DD" w:rsidRPr="009B56D7" w:rsidTr="00AE7EB0">
        <w:tc>
          <w:tcPr>
            <w:tcW w:w="486" w:type="dxa"/>
            <w:tcBorders>
              <w:top w:val="single" w:sz="4" w:space="0" w:color="auto"/>
              <w:left w:val="single" w:sz="4" w:space="0" w:color="auto"/>
              <w:bottom w:val="single" w:sz="4" w:space="0" w:color="auto"/>
              <w:right w:val="single" w:sz="4" w:space="0" w:color="auto"/>
            </w:tcBorders>
            <w:hideMark/>
          </w:tcPr>
          <w:p w:rsidR="004D09DD" w:rsidRPr="009B56D7" w:rsidRDefault="004D09DD" w:rsidP="004D09DD">
            <w:pPr>
              <w:spacing w:after="0" w:line="240" w:lineRule="auto"/>
              <w:rPr>
                <w:rFonts w:asciiTheme="majorBidi" w:hAnsiTheme="majorBidi" w:cstheme="majorBidi"/>
                <w:sz w:val="24"/>
                <w:szCs w:val="24"/>
              </w:rPr>
            </w:pPr>
            <w:r w:rsidRPr="009B56D7">
              <w:rPr>
                <w:rFonts w:asciiTheme="majorBidi" w:hAnsiTheme="majorBidi" w:cstheme="majorBidi"/>
                <w:sz w:val="24"/>
                <w:szCs w:val="24"/>
              </w:rPr>
              <w:t>3.</w:t>
            </w:r>
          </w:p>
        </w:tc>
        <w:tc>
          <w:tcPr>
            <w:tcW w:w="2883" w:type="dxa"/>
            <w:tcBorders>
              <w:top w:val="single" w:sz="4" w:space="0" w:color="auto"/>
              <w:left w:val="single" w:sz="4" w:space="0" w:color="auto"/>
              <w:bottom w:val="single" w:sz="4" w:space="0" w:color="auto"/>
              <w:right w:val="single" w:sz="4" w:space="0" w:color="auto"/>
            </w:tcBorders>
            <w:hideMark/>
          </w:tcPr>
          <w:p w:rsidR="004D09DD" w:rsidRPr="009B56D7" w:rsidRDefault="004D09DD" w:rsidP="004D09DD">
            <w:pPr>
              <w:spacing w:after="0" w:line="240" w:lineRule="auto"/>
              <w:rPr>
                <w:rFonts w:asciiTheme="majorBidi" w:hAnsiTheme="majorBidi" w:cstheme="majorBidi"/>
                <w:sz w:val="24"/>
                <w:szCs w:val="24"/>
              </w:rPr>
            </w:pPr>
            <w:r w:rsidRPr="009B56D7">
              <w:rPr>
                <w:rFonts w:asciiTheme="majorBidi" w:hAnsiTheme="majorBidi" w:cstheme="majorBidi"/>
                <w:sz w:val="24"/>
                <w:szCs w:val="24"/>
              </w:rPr>
              <w:t>Traditional poultry farming</w:t>
            </w:r>
          </w:p>
        </w:tc>
        <w:tc>
          <w:tcPr>
            <w:tcW w:w="787" w:type="dxa"/>
            <w:tcBorders>
              <w:top w:val="single" w:sz="4" w:space="0" w:color="auto"/>
              <w:left w:val="single" w:sz="4" w:space="0" w:color="auto"/>
              <w:bottom w:val="single" w:sz="4" w:space="0" w:color="auto"/>
              <w:right w:val="single" w:sz="4" w:space="0" w:color="auto"/>
            </w:tcBorders>
            <w:shd w:val="clear" w:color="auto" w:fill="00B050"/>
          </w:tcPr>
          <w:p w:rsidR="004D09DD" w:rsidRPr="009B56D7" w:rsidRDefault="004D09DD" w:rsidP="004D09DD">
            <w:pPr>
              <w:spacing w:after="0" w:line="240" w:lineRule="auto"/>
              <w:rPr>
                <w:rFonts w:asciiTheme="majorBidi" w:hAnsiTheme="majorBidi" w:cstheme="majorBidi"/>
                <w:color w:val="00B050"/>
                <w:sz w:val="24"/>
                <w:szCs w:val="24"/>
              </w:rPr>
            </w:pPr>
          </w:p>
        </w:tc>
        <w:tc>
          <w:tcPr>
            <w:tcW w:w="630" w:type="dxa"/>
            <w:tcBorders>
              <w:top w:val="single" w:sz="4" w:space="0" w:color="auto"/>
              <w:left w:val="single" w:sz="4" w:space="0" w:color="auto"/>
              <w:bottom w:val="single" w:sz="4" w:space="0" w:color="auto"/>
              <w:right w:val="single" w:sz="4" w:space="0" w:color="auto"/>
            </w:tcBorders>
            <w:shd w:val="clear" w:color="auto" w:fill="1F497D"/>
          </w:tcPr>
          <w:p w:rsidR="004D09DD" w:rsidRPr="009B56D7" w:rsidRDefault="004D09DD" w:rsidP="004D09DD">
            <w:pPr>
              <w:spacing w:after="0" w:line="240" w:lineRule="auto"/>
              <w:rPr>
                <w:rFonts w:asciiTheme="majorBidi" w:hAnsiTheme="majorBidi" w:cstheme="majorBidi"/>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1F497D"/>
          </w:tcPr>
          <w:p w:rsidR="004D09DD" w:rsidRPr="009B56D7" w:rsidRDefault="004D09DD" w:rsidP="004D09DD">
            <w:pPr>
              <w:spacing w:after="0" w:line="240" w:lineRule="auto"/>
              <w:rPr>
                <w:rFonts w:asciiTheme="majorBidi" w:hAnsiTheme="majorBidi" w:cstheme="majorBidi"/>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1F497D"/>
          </w:tcPr>
          <w:p w:rsidR="004D09DD" w:rsidRPr="009B56D7" w:rsidRDefault="004D09DD" w:rsidP="004D09DD">
            <w:pPr>
              <w:spacing w:after="0" w:line="240" w:lineRule="auto"/>
              <w:rPr>
                <w:rFonts w:asciiTheme="majorBidi" w:hAnsiTheme="majorBidi" w:cstheme="majorBidi"/>
                <w:sz w:val="24"/>
                <w:szCs w:val="24"/>
              </w:rPr>
            </w:pPr>
          </w:p>
        </w:tc>
        <w:tc>
          <w:tcPr>
            <w:tcW w:w="844" w:type="dxa"/>
            <w:tcBorders>
              <w:top w:val="single" w:sz="4" w:space="0" w:color="auto"/>
              <w:left w:val="single" w:sz="4" w:space="0" w:color="auto"/>
              <w:bottom w:val="single" w:sz="4" w:space="0" w:color="auto"/>
              <w:right w:val="single" w:sz="4" w:space="0" w:color="auto"/>
            </w:tcBorders>
            <w:shd w:val="clear" w:color="auto" w:fill="1F497D"/>
          </w:tcPr>
          <w:p w:rsidR="004D09DD" w:rsidRPr="009B56D7" w:rsidRDefault="004D09DD" w:rsidP="004D09DD">
            <w:pPr>
              <w:spacing w:after="0" w:line="240" w:lineRule="auto"/>
              <w:rPr>
                <w:rFonts w:asciiTheme="majorBidi" w:hAnsiTheme="majorBidi" w:cstheme="majorBidi"/>
                <w:sz w:val="24"/>
                <w:szCs w:val="24"/>
              </w:rPr>
            </w:pPr>
          </w:p>
        </w:tc>
        <w:tc>
          <w:tcPr>
            <w:tcW w:w="1283" w:type="dxa"/>
            <w:tcBorders>
              <w:top w:val="single" w:sz="4" w:space="0" w:color="auto"/>
              <w:left w:val="single" w:sz="4" w:space="0" w:color="auto"/>
              <w:bottom w:val="single" w:sz="4" w:space="0" w:color="auto"/>
              <w:right w:val="single" w:sz="4" w:space="0" w:color="auto"/>
            </w:tcBorders>
            <w:shd w:val="clear" w:color="auto" w:fill="00B050"/>
          </w:tcPr>
          <w:p w:rsidR="004D09DD" w:rsidRPr="009B56D7" w:rsidRDefault="004D09DD" w:rsidP="004D09DD">
            <w:pPr>
              <w:spacing w:after="0" w:line="240" w:lineRule="auto"/>
              <w:rPr>
                <w:rFonts w:asciiTheme="majorBidi" w:hAnsiTheme="majorBidi" w:cstheme="majorBidi"/>
                <w:sz w:val="24"/>
                <w:szCs w:val="24"/>
              </w:rPr>
            </w:pPr>
          </w:p>
        </w:tc>
      </w:tr>
      <w:tr w:rsidR="004D09DD" w:rsidRPr="00B75E35" w:rsidTr="00AE7EB0">
        <w:tc>
          <w:tcPr>
            <w:tcW w:w="486" w:type="dxa"/>
            <w:tcBorders>
              <w:top w:val="single" w:sz="4" w:space="0" w:color="auto"/>
              <w:left w:val="single" w:sz="4" w:space="0" w:color="auto"/>
              <w:bottom w:val="single" w:sz="4" w:space="0" w:color="auto"/>
              <w:right w:val="single" w:sz="4" w:space="0" w:color="auto"/>
            </w:tcBorders>
            <w:hideMark/>
          </w:tcPr>
          <w:p w:rsidR="004D09DD" w:rsidRPr="009B56D7" w:rsidRDefault="004D09DD" w:rsidP="004D09DD">
            <w:pPr>
              <w:spacing w:after="0" w:line="240" w:lineRule="auto"/>
              <w:rPr>
                <w:rFonts w:asciiTheme="majorBidi" w:hAnsiTheme="majorBidi" w:cstheme="majorBidi"/>
                <w:sz w:val="24"/>
                <w:szCs w:val="24"/>
              </w:rPr>
            </w:pPr>
            <w:r w:rsidRPr="009B56D7">
              <w:rPr>
                <w:rFonts w:asciiTheme="majorBidi" w:hAnsiTheme="majorBidi" w:cstheme="majorBidi"/>
                <w:sz w:val="24"/>
                <w:szCs w:val="24"/>
              </w:rPr>
              <w:t>4.</w:t>
            </w:r>
          </w:p>
        </w:tc>
        <w:tc>
          <w:tcPr>
            <w:tcW w:w="2883" w:type="dxa"/>
            <w:tcBorders>
              <w:top w:val="single" w:sz="4" w:space="0" w:color="auto"/>
              <w:left w:val="single" w:sz="4" w:space="0" w:color="auto"/>
              <w:bottom w:val="single" w:sz="4" w:space="0" w:color="auto"/>
              <w:right w:val="single" w:sz="4" w:space="0" w:color="auto"/>
            </w:tcBorders>
            <w:hideMark/>
          </w:tcPr>
          <w:p w:rsidR="004D09DD" w:rsidRPr="009B56D7" w:rsidRDefault="004D09DD" w:rsidP="004D09DD">
            <w:pPr>
              <w:spacing w:after="0" w:line="240" w:lineRule="auto"/>
              <w:rPr>
                <w:rFonts w:asciiTheme="majorBidi" w:hAnsiTheme="majorBidi" w:cstheme="majorBidi"/>
                <w:sz w:val="24"/>
                <w:szCs w:val="24"/>
                <w:lang w:val="en-US"/>
              </w:rPr>
            </w:pPr>
            <w:r w:rsidRPr="009B56D7">
              <w:rPr>
                <w:rFonts w:asciiTheme="majorBidi" w:hAnsiTheme="majorBidi" w:cstheme="majorBidi"/>
                <w:sz w:val="24"/>
                <w:szCs w:val="24"/>
                <w:lang w:val="en-US"/>
              </w:rPr>
              <w:t>Dune fixation work, reforestation, wildfire fighting and  establishment of nurseries</w:t>
            </w:r>
          </w:p>
        </w:tc>
        <w:tc>
          <w:tcPr>
            <w:tcW w:w="787" w:type="dxa"/>
            <w:tcBorders>
              <w:top w:val="single" w:sz="4" w:space="0" w:color="auto"/>
              <w:left w:val="single" w:sz="4" w:space="0" w:color="auto"/>
              <w:bottom w:val="single" w:sz="4" w:space="0" w:color="auto"/>
              <w:right w:val="single" w:sz="4" w:space="0" w:color="auto"/>
            </w:tcBorders>
            <w:shd w:val="clear" w:color="auto" w:fill="00B050"/>
          </w:tcPr>
          <w:p w:rsidR="004D09DD" w:rsidRPr="009B56D7" w:rsidRDefault="004D09DD" w:rsidP="004D09DD">
            <w:pPr>
              <w:spacing w:after="0" w:line="240" w:lineRule="auto"/>
              <w:rPr>
                <w:rFonts w:asciiTheme="majorBidi" w:hAnsiTheme="majorBidi" w:cstheme="majorBidi"/>
                <w:sz w:val="24"/>
                <w:szCs w:val="24"/>
                <w:lang w:val="en-US"/>
              </w:rPr>
            </w:pPr>
          </w:p>
        </w:tc>
        <w:tc>
          <w:tcPr>
            <w:tcW w:w="630" w:type="dxa"/>
            <w:tcBorders>
              <w:top w:val="single" w:sz="4" w:space="0" w:color="auto"/>
              <w:left w:val="single" w:sz="4" w:space="0" w:color="auto"/>
              <w:bottom w:val="single" w:sz="4" w:space="0" w:color="auto"/>
              <w:right w:val="single" w:sz="4" w:space="0" w:color="auto"/>
            </w:tcBorders>
            <w:shd w:val="clear" w:color="auto" w:fill="00B050"/>
          </w:tcPr>
          <w:p w:rsidR="004D09DD" w:rsidRPr="009B56D7" w:rsidRDefault="004D09DD" w:rsidP="004D09DD">
            <w:pPr>
              <w:spacing w:after="0" w:line="240" w:lineRule="auto"/>
              <w:rPr>
                <w:rFonts w:asciiTheme="majorBidi" w:hAnsiTheme="majorBidi" w:cstheme="majorBidi"/>
                <w:sz w:val="24"/>
                <w:szCs w:val="24"/>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00B050"/>
          </w:tcPr>
          <w:p w:rsidR="004D09DD" w:rsidRPr="009B56D7" w:rsidRDefault="004D09DD" w:rsidP="004D09DD">
            <w:pPr>
              <w:spacing w:after="0" w:line="240" w:lineRule="auto"/>
              <w:rPr>
                <w:rFonts w:asciiTheme="majorBidi" w:hAnsiTheme="majorBidi" w:cstheme="majorBidi"/>
                <w:sz w:val="24"/>
                <w:szCs w:val="24"/>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00B050"/>
          </w:tcPr>
          <w:p w:rsidR="004D09DD" w:rsidRPr="009B56D7" w:rsidRDefault="004D09DD" w:rsidP="004D09DD">
            <w:pPr>
              <w:spacing w:after="0" w:line="240" w:lineRule="auto"/>
              <w:rPr>
                <w:rFonts w:asciiTheme="majorBidi" w:hAnsiTheme="majorBidi" w:cstheme="majorBidi"/>
                <w:sz w:val="24"/>
                <w:szCs w:val="24"/>
                <w:lang w:val="en-US"/>
              </w:rPr>
            </w:pPr>
          </w:p>
        </w:tc>
        <w:tc>
          <w:tcPr>
            <w:tcW w:w="844" w:type="dxa"/>
            <w:tcBorders>
              <w:top w:val="single" w:sz="4" w:space="0" w:color="auto"/>
              <w:left w:val="single" w:sz="4" w:space="0" w:color="auto"/>
              <w:bottom w:val="single" w:sz="4" w:space="0" w:color="auto"/>
              <w:right w:val="single" w:sz="4" w:space="0" w:color="auto"/>
            </w:tcBorders>
            <w:shd w:val="clear" w:color="auto" w:fill="00B050"/>
          </w:tcPr>
          <w:p w:rsidR="004D09DD" w:rsidRPr="009B56D7" w:rsidRDefault="004D09DD" w:rsidP="004D09DD">
            <w:pPr>
              <w:spacing w:after="0" w:line="240" w:lineRule="auto"/>
              <w:rPr>
                <w:rFonts w:asciiTheme="majorBidi" w:hAnsiTheme="majorBidi" w:cstheme="majorBidi"/>
                <w:sz w:val="24"/>
                <w:szCs w:val="24"/>
                <w:lang w:val="en-US"/>
              </w:rPr>
            </w:pPr>
          </w:p>
        </w:tc>
        <w:tc>
          <w:tcPr>
            <w:tcW w:w="1283" w:type="dxa"/>
            <w:tcBorders>
              <w:top w:val="single" w:sz="4" w:space="0" w:color="auto"/>
              <w:left w:val="single" w:sz="4" w:space="0" w:color="auto"/>
              <w:bottom w:val="single" w:sz="4" w:space="0" w:color="auto"/>
              <w:right w:val="single" w:sz="4" w:space="0" w:color="auto"/>
            </w:tcBorders>
          </w:tcPr>
          <w:p w:rsidR="004D09DD" w:rsidRPr="009B56D7" w:rsidRDefault="004D09DD" w:rsidP="004D09DD">
            <w:pPr>
              <w:spacing w:after="0" w:line="240" w:lineRule="auto"/>
              <w:rPr>
                <w:rFonts w:asciiTheme="majorBidi" w:hAnsiTheme="majorBidi" w:cstheme="majorBidi"/>
                <w:sz w:val="24"/>
                <w:szCs w:val="24"/>
                <w:lang w:val="en-US"/>
              </w:rPr>
            </w:pPr>
          </w:p>
        </w:tc>
      </w:tr>
    </w:tbl>
    <w:p w:rsidR="004D09DD" w:rsidRPr="009B56D7" w:rsidRDefault="004D09DD" w:rsidP="004D09DD">
      <w:pPr>
        <w:tabs>
          <w:tab w:val="left" w:pos="0"/>
          <w:tab w:val="left" w:pos="567"/>
        </w:tabs>
        <w:spacing w:after="240" w:line="256" w:lineRule="auto"/>
        <w:ind w:left="360"/>
        <w:rPr>
          <w:rFonts w:asciiTheme="majorBidi" w:hAnsiTheme="majorBidi" w:cstheme="majorBidi"/>
          <w:sz w:val="24"/>
          <w:szCs w:val="24"/>
          <w:lang w:val="en-US"/>
        </w:rPr>
      </w:pPr>
    </w:p>
    <w:p w:rsidR="004D09DD" w:rsidRPr="009B56D7" w:rsidRDefault="004D09DD" w:rsidP="00D85B0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1. Production of fresh vegetables with possibility of sale of surplus and its conservation</w:t>
      </w:r>
    </w:p>
    <w:p w:rsidR="004D09DD" w:rsidRPr="009B56D7" w:rsidRDefault="004D09DD" w:rsidP="00D85B0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2. Batteries of 45 days intercalated two weeks and break during the period of high heat.</w:t>
      </w:r>
    </w:p>
    <w:p w:rsidR="004D09DD" w:rsidRPr="009B56D7" w:rsidRDefault="004D09DD" w:rsidP="00D85B0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3. Continuous production with a decrease during the heat season (May-August)</w:t>
      </w:r>
    </w:p>
    <w:p w:rsidR="004D09DD" w:rsidRPr="009B56D7" w:rsidRDefault="004D09DD" w:rsidP="00D85B0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4. Paid manual work, programmed outside the winter and the crop period.</w:t>
      </w:r>
    </w:p>
    <w:p w:rsidR="004D09DD" w:rsidRPr="00B75E35" w:rsidRDefault="004D09DD" w:rsidP="00B75E35">
      <w:pPr>
        <w:pStyle w:val="Heading1"/>
        <w:numPr>
          <w:ilvl w:val="0"/>
          <w:numId w:val="24"/>
        </w:numPr>
        <w:rPr>
          <w:rFonts w:asciiTheme="majorBidi" w:hAnsiTheme="majorBidi"/>
          <w:b/>
          <w:bCs/>
          <w:sz w:val="24"/>
          <w:szCs w:val="24"/>
          <w:lang w:val="en-US"/>
        </w:rPr>
      </w:pPr>
      <w:bookmarkStart w:id="48" w:name="_Toc490204557"/>
      <w:bookmarkStart w:id="49" w:name="_Toc490205538"/>
      <w:bookmarkStart w:id="50" w:name="_Toc490205712"/>
      <w:bookmarkStart w:id="51" w:name="_Toc490205768"/>
      <w:bookmarkStart w:id="52" w:name="_Toc490204558"/>
      <w:bookmarkStart w:id="53" w:name="_Toc490205539"/>
      <w:bookmarkStart w:id="54" w:name="_Toc490205713"/>
      <w:bookmarkStart w:id="55" w:name="_Toc490205769"/>
      <w:bookmarkStart w:id="56" w:name="_Toc490205770"/>
      <w:bookmarkEnd w:id="48"/>
      <w:bookmarkEnd w:id="49"/>
      <w:bookmarkEnd w:id="50"/>
      <w:bookmarkEnd w:id="51"/>
      <w:bookmarkEnd w:id="52"/>
      <w:bookmarkEnd w:id="53"/>
      <w:bookmarkEnd w:id="54"/>
      <w:bookmarkEnd w:id="55"/>
      <w:r w:rsidRPr="00B75E35">
        <w:rPr>
          <w:rFonts w:asciiTheme="majorBidi" w:hAnsiTheme="majorBidi"/>
          <w:b/>
          <w:bCs/>
          <w:color w:val="auto"/>
          <w:sz w:val="24"/>
          <w:szCs w:val="24"/>
          <w:lang w:val="en-US"/>
        </w:rPr>
        <w:t>KEY</w:t>
      </w:r>
      <w:r w:rsidR="009A57CB" w:rsidRPr="00B75E35">
        <w:rPr>
          <w:rFonts w:asciiTheme="majorBidi" w:hAnsiTheme="majorBidi"/>
          <w:b/>
          <w:bCs/>
          <w:color w:val="auto"/>
          <w:sz w:val="24"/>
          <w:szCs w:val="24"/>
          <w:lang w:val="en-US"/>
        </w:rPr>
        <w:t>-</w:t>
      </w:r>
      <w:r w:rsidRPr="00B75E35">
        <w:rPr>
          <w:rFonts w:asciiTheme="majorBidi" w:hAnsiTheme="majorBidi"/>
          <w:b/>
          <w:bCs/>
          <w:color w:val="auto"/>
          <w:sz w:val="24"/>
          <w:szCs w:val="24"/>
          <w:lang w:val="en-US"/>
        </w:rPr>
        <w:t xml:space="preserve"> RECOMMENDATIONS AND CONCLUSIONS</w:t>
      </w:r>
      <w:bookmarkEnd w:id="56"/>
    </w:p>
    <w:p w:rsidR="004D09DD" w:rsidRPr="009B56D7" w:rsidRDefault="004D09DD" w:rsidP="00D85B0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The overall objective of the project is to "support national strategies for adaptation to climate change in order to improve the resilience of vulnerable communities in targeted areas to the impacts of climate change". The evaluation concludes that the project has contributed significantly to restoring a solid foundation for fruitful collaboration with the various stakeholders involved in Natural Resource Management (NRM), taking into account the adverse effects of climate change and the needs of Communities most vulnerable and most affected by this phenomenon.</w:t>
      </w:r>
    </w:p>
    <w:p w:rsidR="004D09DD" w:rsidRPr="00B75E35" w:rsidRDefault="004D09DD" w:rsidP="00B75E35">
      <w:pPr>
        <w:pStyle w:val="Heading2"/>
        <w:ind w:left="708"/>
        <w:rPr>
          <w:rFonts w:asciiTheme="majorBidi" w:hAnsiTheme="majorBidi"/>
          <w:b/>
          <w:bCs/>
          <w:sz w:val="24"/>
          <w:szCs w:val="24"/>
          <w:lang w:val="en"/>
        </w:rPr>
      </w:pPr>
      <w:bookmarkStart w:id="57" w:name="_Toc490205771"/>
      <w:r w:rsidRPr="00B75E35">
        <w:rPr>
          <w:rFonts w:asciiTheme="majorBidi" w:hAnsiTheme="majorBidi"/>
          <w:b/>
          <w:bCs/>
          <w:color w:val="auto"/>
          <w:sz w:val="24"/>
          <w:szCs w:val="24"/>
          <w:lang w:val="en"/>
        </w:rPr>
        <w:t>V.1. Diversification of sources of income</w:t>
      </w:r>
      <w:bookmarkEnd w:id="57"/>
    </w:p>
    <w:p w:rsidR="004D09DD" w:rsidRPr="009B56D7" w:rsidRDefault="004D09DD" w:rsidP="00D85B0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The incomes and living conditions of the poorest households in the project area have improved and their food insecurity has declined. Targeted vulnerable households have resumed or increased the diversification of their production activities. Support for the promotion of IGAs has created momentum among targeted households and affected communities. The success of this component, directly linked to the urgent needs of the poor populations (especially IGAs), has indirectly contributed to reducing the pressure on fragile natural resources and to develop the spirit of protection for the users.</w:t>
      </w:r>
    </w:p>
    <w:p w:rsidR="004D09DD" w:rsidRPr="009B56D7" w:rsidRDefault="004D09DD" w:rsidP="00D85B0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lastRenderedPageBreak/>
        <w:t>The increase in household incomes is particularly attributed to the impact of IGAs, nursery production, reforestation and mechanical and biological dune fixation. Village plantations and the installation of water and soil conservation facilities are expected to contribute to improving the means of production. The resumption of agricultural activities and improved agricultural productivity will contribute to the availability and access of food to targeted households. This is particularly the case for home gardens and agroforestry afforestation.</w:t>
      </w:r>
    </w:p>
    <w:p w:rsidR="004D09DD" w:rsidRPr="009B56D7" w:rsidRDefault="004D09DD" w:rsidP="002664F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 xml:space="preserve">Women are now well represented in community structures (more than 50% in the </w:t>
      </w:r>
      <w:r w:rsidR="005677FF" w:rsidRPr="009B56D7">
        <w:rPr>
          <w:rFonts w:asciiTheme="majorBidi" w:eastAsiaTheme="minorHAnsi" w:hAnsiTheme="majorBidi" w:cstheme="majorBidi"/>
          <w:sz w:val="24"/>
          <w:szCs w:val="24"/>
          <w:lang w:val="en-US"/>
        </w:rPr>
        <w:t>VMC</w:t>
      </w:r>
      <w:r w:rsidRPr="009B56D7">
        <w:rPr>
          <w:rFonts w:asciiTheme="majorBidi" w:eastAsiaTheme="minorHAnsi" w:hAnsiTheme="majorBidi" w:cstheme="majorBidi"/>
          <w:sz w:val="24"/>
          <w:szCs w:val="24"/>
          <w:lang w:val="en-US"/>
        </w:rPr>
        <w:t>). Women's participation in these structures strengthens social cohesion and community mobilization on the rights of women, children and youth.</w:t>
      </w:r>
    </w:p>
    <w:p w:rsidR="004D09DD" w:rsidRPr="00B75E35" w:rsidRDefault="004D09DD" w:rsidP="00B75E35">
      <w:pPr>
        <w:pStyle w:val="Heading2"/>
        <w:ind w:left="708"/>
        <w:rPr>
          <w:rFonts w:asciiTheme="majorBidi" w:hAnsiTheme="majorBidi"/>
          <w:b/>
          <w:bCs/>
          <w:sz w:val="24"/>
          <w:szCs w:val="24"/>
          <w:lang w:val="en"/>
        </w:rPr>
      </w:pPr>
      <w:bookmarkStart w:id="58" w:name="_Toc490205772"/>
      <w:r w:rsidRPr="00B75E35">
        <w:rPr>
          <w:rFonts w:asciiTheme="majorBidi" w:hAnsiTheme="majorBidi"/>
          <w:b/>
          <w:bCs/>
          <w:color w:val="auto"/>
          <w:sz w:val="24"/>
          <w:szCs w:val="24"/>
          <w:lang w:val="en"/>
        </w:rPr>
        <w:t>V.2. Organization and management arrangements</w:t>
      </w:r>
      <w:bookmarkEnd w:id="58"/>
    </w:p>
    <w:p w:rsidR="004D09DD" w:rsidRPr="009B56D7" w:rsidRDefault="004D09DD">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The success of the project can be attributed to certain factors, the most important of which are summarized in: (i) the flexibility in the design of the interventions which made it possible to adapt the project to the implementation context by giving it the pilot character; (</w:t>
      </w:r>
      <w:r w:rsidR="00F33E4F">
        <w:rPr>
          <w:rFonts w:asciiTheme="majorBidi" w:eastAsiaTheme="minorHAnsi" w:hAnsiTheme="majorBidi" w:cstheme="majorBidi"/>
          <w:sz w:val="24"/>
          <w:szCs w:val="24"/>
          <w:lang w:val="en-US"/>
        </w:rPr>
        <w:t>i</w:t>
      </w:r>
      <w:r w:rsidR="00F33E4F" w:rsidRPr="009B56D7">
        <w:rPr>
          <w:rFonts w:asciiTheme="majorBidi" w:eastAsiaTheme="minorHAnsi" w:hAnsiTheme="majorBidi" w:cstheme="majorBidi"/>
          <w:sz w:val="24"/>
          <w:szCs w:val="24"/>
          <w:lang w:val="en-US"/>
        </w:rPr>
        <w:t>i</w:t>
      </w:r>
      <w:r w:rsidRPr="009B56D7">
        <w:rPr>
          <w:rFonts w:asciiTheme="majorBidi" w:eastAsiaTheme="minorHAnsi" w:hAnsiTheme="majorBidi" w:cstheme="majorBidi"/>
          <w:sz w:val="24"/>
          <w:szCs w:val="24"/>
          <w:lang w:val="en-US"/>
        </w:rPr>
        <w:t xml:space="preserve">) the role of civil society support structures such as NGOs and </w:t>
      </w:r>
      <w:r w:rsidR="005677FF" w:rsidRPr="009B56D7">
        <w:rPr>
          <w:rFonts w:asciiTheme="majorBidi" w:eastAsiaTheme="minorHAnsi" w:hAnsiTheme="majorBidi" w:cstheme="majorBidi"/>
          <w:sz w:val="24"/>
          <w:szCs w:val="24"/>
          <w:lang w:val="en-US"/>
        </w:rPr>
        <w:t>VMC</w:t>
      </w:r>
      <w:r w:rsidRPr="009B56D7">
        <w:rPr>
          <w:rFonts w:asciiTheme="majorBidi" w:eastAsiaTheme="minorHAnsi" w:hAnsiTheme="majorBidi" w:cstheme="majorBidi"/>
          <w:sz w:val="24"/>
          <w:szCs w:val="24"/>
          <w:lang w:val="en-US"/>
        </w:rPr>
        <w:t>s. Another decisive factor in the success of the project is the quality of applied management (well-developed database and flexibility).</w:t>
      </w:r>
    </w:p>
    <w:p w:rsidR="004D09DD" w:rsidRPr="009B56D7" w:rsidRDefault="004D09DD" w:rsidP="00D85B0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Organizationally and in terms of implementation, PARSACC is a model for project management. With the creation of a very rich and well-organized database, the PMU ensures regular programming and monitoring of work at different levels.</w:t>
      </w:r>
    </w:p>
    <w:p w:rsidR="004D09DD" w:rsidRPr="009B56D7" w:rsidRDefault="004D09DD" w:rsidP="00D85B0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There is a real transparency in the management of the project and an influence on the other initiatives within and outside the MEDD. The project is also supported by a steering committee (SC) and a technical advisory group. In order to speed up strategic decision-making and to develop synergy with other operations within the framework of partnership, it is recommended to maintain the frequency of meetings of its structures.</w:t>
      </w:r>
    </w:p>
    <w:p w:rsidR="004D09DD" w:rsidRPr="00B75E35" w:rsidRDefault="004D09DD" w:rsidP="00B75E35">
      <w:pPr>
        <w:pStyle w:val="Heading2"/>
        <w:ind w:left="708"/>
        <w:rPr>
          <w:rFonts w:asciiTheme="majorBidi" w:hAnsiTheme="majorBidi"/>
          <w:b/>
          <w:bCs/>
          <w:sz w:val="24"/>
          <w:szCs w:val="24"/>
          <w:lang w:val="en"/>
        </w:rPr>
      </w:pPr>
      <w:bookmarkStart w:id="59" w:name="_Toc490205773"/>
      <w:r w:rsidRPr="00B75E35">
        <w:rPr>
          <w:rFonts w:asciiTheme="majorBidi" w:hAnsiTheme="majorBidi"/>
          <w:b/>
          <w:bCs/>
          <w:color w:val="auto"/>
          <w:sz w:val="24"/>
          <w:szCs w:val="24"/>
          <w:lang w:val="en"/>
        </w:rPr>
        <w:t>V.3. Implementation process and capacity development.</w:t>
      </w:r>
      <w:bookmarkEnd w:id="59"/>
    </w:p>
    <w:p w:rsidR="004D09DD" w:rsidRPr="009B56D7" w:rsidRDefault="004D09DD" w:rsidP="00D85B0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 xml:space="preserve">The project has contributed significantly to </w:t>
      </w:r>
      <w:r w:rsidR="00BE3990" w:rsidRPr="009B56D7">
        <w:rPr>
          <w:rFonts w:asciiTheme="majorBidi" w:eastAsiaTheme="minorHAnsi" w:hAnsiTheme="majorBidi" w:cstheme="majorBidi"/>
          <w:sz w:val="24"/>
          <w:szCs w:val="24"/>
          <w:lang w:val="en-US"/>
        </w:rPr>
        <w:t>capacity building</w:t>
      </w:r>
      <w:r w:rsidRPr="009B56D7">
        <w:rPr>
          <w:rFonts w:asciiTheme="majorBidi" w:eastAsiaTheme="minorHAnsi" w:hAnsiTheme="majorBidi" w:cstheme="majorBidi"/>
          <w:sz w:val="24"/>
          <w:szCs w:val="24"/>
          <w:lang w:val="en-US"/>
        </w:rPr>
        <w:t xml:space="preserve"> in the planning and management of climate change adaptation and production activities by initiating a community-based, participatory and inclusive approach. This work is reinforced by the support given to the community structuring, the planning process and the revitalization of the regional technical services of MEDD, agriculture, livestock and water in their role of supervision and Monitoring of Community development activities. The demand for a revitalization of the regional technical committee (RTC) with a broad representativeness of the various actors (MASEF, MEF) often returned to the debates during the workshops organized during the mission. Particular attention should be paid to this aspect, and to the involvement of local authorities and local authorities in this process.</w:t>
      </w:r>
    </w:p>
    <w:p w:rsidR="004D09DD" w:rsidRPr="009B56D7" w:rsidRDefault="004D09DD" w:rsidP="00D85B0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Based on a participatory, inclusive and partnership approach, PARSACC has laid the foundations for local governance of development and strengthened the process of decentralization (participation of different sections of the population, elected representatives and women). The project succeeded in circumventing the spirit of wait-and-see and paternalism (donation culture, gratuity) in disadvantaged rural areas, through community ownership and leadership.</w:t>
      </w:r>
    </w:p>
    <w:p w:rsidR="004D09DD" w:rsidRPr="009B56D7" w:rsidRDefault="004D09DD" w:rsidP="00D85B0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 xml:space="preserve">Particular attention should be paid to the promotion and institutionalization of the participatory and partnership approach within the framework of decentralization. The mission stresses the importance of continuing efforts to strengthen the process of local and regional development in the process of being implemented. In particular, the promotion and institutionalization of </w:t>
      </w:r>
      <w:r w:rsidRPr="009B56D7">
        <w:rPr>
          <w:rFonts w:asciiTheme="majorBidi" w:eastAsiaTheme="minorHAnsi" w:hAnsiTheme="majorBidi" w:cstheme="majorBidi"/>
          <w:sz w:val="24"/>
          <w:szCs w:val="24"/>
          <w:lang w:val="en-US"/>
        </w:rPr>
        <w:lastRenderedPageBreak/>
        <w:t>partnership with other development actors at local and regional level should be strengthened. This would make it possible to develop and implement CCAAPs that federate and integrate all development and natural resource management actions in the face of the effects of climate change. Such a process will make it possible to better meet the needs of the populations and create the necessary synergies between stakeholders and investments.</w:t>
      </w:r>
    </w:p>
    <w:p w:rsidR="004D09DD" w:rsidRPr="00B75E35" w:rsidRDefault="004D09DD" w:rsidP="00B75E35">
      <w:pPr>
        <w:pStyle w:val="Heading2"/>
        <w:ind w:left="708"/>
        <w:rPr>
          <w:rFonts w:asciiTheme="majorBidi" w:hAnsiTheme="majorBidi"/>
          <w:b/>
          <w:bCs/>
          <w:sz w:val="24"/>
          <w:szCs w:val="24"/>
          <w:lang w:val="en"/>
        </w:rPr>
      </w:pPr>
      <w:bookmarkStart w:id="60" w:name="_Toc490205774"/>
      <w:r w:rsidRPr="00B75E35">
        <w:rPr>
          <w:rFonts w:asciiTheme="majorBidi" w:hAnsiTheme="majorBidi"/>
          <w:b/>
          <w:bCs/>
          <w:color w:val="auto"/>
          <w:sz w:val="24"/>
          <w:szCs w:val="24"/>
          <w:lang w:val="en"/>
        </w:rPr>
        <w:t>V.4. Achievements.</w:t>
      </w:r>
      <w:bookmarkEnd w:id="60"/>
    </w:p>
    <w:p w:rsidR="004D09DD" w:rsidRPr="009B56D7" w:rsidRDefault="004D09DD" w:rsidP="002664F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 xml:space="preserve">The current state of implementation of the project is somewhat delayed, largely attributed to the initial investment in awareness-raising, capacity development and participatory development of CCAs. Successful achievement of development objectives depends on accelerating the pace of implementation, the necessary adjustments in the consistency of planned activities and resources, and the need to extend the implementation period. Thus, the overall performance of the project is deemed satisfactory and requires the need to continue the ongoing efforts. This would accelerate the implementation of PARSACC in order to respond more quickly and more adequately to the expressed needs of the populations targeted and recorded in the </w:t>
      </w:r>
      <w:r w:rsidR="005677FF" w:rsidRPr="009B56D7">
        <w:rPr>
          <w:rFonts w:asciiTheme="majorBidi" w:eastAsiaTheme="minorHAnsi" w:hAnsiTheme="majorBidi" w:cstheme="majorBidi"/>
          <w:sz w:val="24"/>
          <w:szCs w:val="24"/>
          <w:lang w:val="en-US"/>
        </w:rPr>
        <w:t>CCAAP</w:t>
      </w:r>
      <w:r w:rsidRPr="009B56D7">
        <w:rPr>
          <w:rFonts w:asciiTheme="majorBidi" w:eastAsiaTheme="minorHAnsi" w:hAnsiTheme="majorBidi" w:cstheme="majorBidi"/>
          <w:sz w:val="24"/>
          <w:szCs w:val="24"/>
          <w:lang w:val="en-US"/>
        </w:rPr>
        <w:t>s developed and validated.</w:t>
      </w:r>
    </w:p>
    <w:p w:rsidR="004D09DD" w:rsidRPr="00B75E35" w:rsidRDefault="004D09DD" w:rsidP="00B75E35">
      <w:pPr>
        <w:pStyle w:val="Heading2"/>
        <w:ind w:left="708"/>
        <w:rPr>
          <w:rFonts w:asciiTheme="majorBidi" w:hAnsiTheme="majorBidi"/>
          <w:b/>
          <w:bCs/>
          <w:sz w:val="24"/>
          <w:szCs w:val="24"/>
          <w:lang w:val="en"/>
        </w:rPr>
      </w:pPr>
      <w:bookmarkStart w:id="61" w:name="_Toc490205775"/>
      <w:r w:rsidRPr="00B75E35">
        <w:rPr>
          <w:rFonts w:asciiTheme="majorBidi" w:hAnsiTheme="majorBidi"/>
          <w:b/>
          <w:bCs/>
          <w:color w:val="auto"/>
          <w:sz w:val="24"/>
          <w:szCs w:val="24"/>
          <w:lang w:val="en"/>
        </w:rPr>
        <w:t>V.5. Programming.</w:t>
      </w:r>
      <w:bookmarkEnd w:id="61"/>
    </w:p>
    <w:p w:rsidR="004D09DD" w:rsidRPr="009B56D7" w:rsidRDefault="004D09DD" w:rsidP="00D85B0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The initial programming of the project activities and the monitoring reports produced by the PMU confirmed the contrasting achievements, particularly at the level of components 2 and 3. Dune fixing, fruit plantations, community reforestation and some AGRs are behind schedule. Others have not yet started (community radio and cereal banks, SAP). Outcome indicators that refer to physical achievements are, on that date and for certain activities, below the mid-term project implementation date. This has had an impact on disbursement levels (see Annex 1). The NGOS commitment  scheduled to begin in March 2017 and the 2017 annual program, will accelerate the pace of implementation, thus helping to reduce some of this backlog.</w:t>
      </w:r>
    </w:p>
    <w:p w:rsidR="004D09DD" w:rsidRPr="009B56D7" w:rsidRDefault="004D09DD" w:rsidP="00D85B0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The reality on the ground has revealed false estimates of budgets and targets for certain activities such as dune fixation, forest plantations and protection of vulnerable areas. For example, unit costs for dune fixation were estimated at 312 USD/ ha for a project end-point of 1500-2000 ha. The actual costs calculated after two years of implementation of the project give a unit cost per hectare of around 1,280 USD, which is 4 times higher. Adjustments are therefore necessary in terms of budgets and targets for certain products that the project must operate and which will make it more coherent with reality.</w:t>
      </w:r>
    </w:p>
    <w:p w:rsidR="004D09DD" w:rsidRPr="00B75E35" w:rsidRDefault="004D09DD" w:rsidP="00B75E35">
      <w:pPr>
        <w:pStyle w:val="Heading2"/>
        <w:ind w:left="708"/>
        <w:rPr>
          <w:rFonts w:asciiTheme="majorBidi" w:hAnsiTheme="majorBidi"/>
          <w:b/>
          <w:bCs/>
          <w:sz w:val="24"/>
          <w:szCs w:val="24"/>
          <w:lang w:val="en"/>
        </w:rPr>
      </w:pPr>
      <w:bookmarkStart w:id="62" w:name="_Toc490205776"/>
      <w:r w:rsidRPr="00B75E35">
        <w:rPr>
          <w:rFonts w:asciiTheme="majorBidi" w:hAnsiTheme="majorBidi"/>
          <w:b/>
          <w:bCs/>
          <w:color w:val="auto"/>
          <w:sz w:val="24"/>
          <w:szCs w:val="24"/>
          <w:lang w:val="en"/>
        </w:rPr>
        <w:t>V.6. Reproduction and dissemination of achievements and good practices</w:t>
      </w:r>
      <w:bookmarkEnd w:id="62"/>
    </w:p>
    <w:p w:rsidR="004D09DD" w:rsidRPr="009B56D7" w:rsidRDefault="004D09DD" w:rsidP="00D85B0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The project has developed a large amount of information and manages a dynamic and very rich database. Numerous methodological and technical successes have accumulated and can serve as models for other initiatives. The contacts with the various partners revealed a predisposition for collaboration and capitalization of acquired knowledge with a continuous exchange of information. PARSACC is called upon to strengthen its communication capacities and to allocate resources and means for dissemination and sharing of knowledge and skills.</w:t>
      </w:r>
    </w:p>
    <w:p w:rsidR="004D09DD" w:rsidRPr="009B56D7" w:rsidRDefault="004D09DD" w:rsidP="00D85B0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The WFP office has a communication unit that could help in this direction, as well as collaborations to be pursued and concretized with other partners. This is the case of GIZ projects that operate with a similar methodology and interventions in the same areas of PARSACC sometimes. Also, the project will try to take advantage of the launch of community radios to strengthen its communication and dissemination process.</w:t>
      </w:r>
    </w:p>
    <w:p w:rsidR="004D09DD" w:rsidRPr="00B75E35" w:rsidRDefault="004D09DD" w:rsidP="00B75E35">
      <w:pPr>
        <w:pStyle w:val="Heading2"/>
        <w:ind w:left="708"/>
        <w:rPr>
          <w:rFonts w:asciiTheme="majorBidi" w:hAnsiTheme="majorBidi"/>
          <w:b/>
          <w:bCs/>
          <w:sz w:val="24"/>
          <w:szCs w:val="24"/>
          <w:lang w:val="en"/>
        </w:rPr>
      </w:pPr>
      <w:bookmarkStart w:id="63" w:name="_Toc490205777"/>
      <w:r w:rsidRPr="00B75E35">
        <w:rPr>
          <w:rFonts w:asciiTheme="majorBidi" w:hAnsiTheme="majorBidi"/>
          <w:b/>
          <w:bCs/>
          <w:color w:val="auto"/>
          <w:sz w:val="24"/>
          <w:szCs w:val="24"/>
          <w:lang w:val="en"/>
        </w:rPr>
        <w:lastRenderedPageBreak/>
        <w:t>V.7. Partner</w:t>
      </w:r>
      <w:r w:rsidR="00F5053D" w:rsidRPr="00B75E35">
        <w:rPr>
          <w:rFonts w:asciiTheme="majorBidi" w:hAnsiTheme="majorBidi"/>
          <w:b/>
          <w:bCs/>
          <w:color w:val="auto"/>
          <w:sz w:val="24"/>
          <w:szCs w:val="24"/>
          <w:lang w:val="en"/>
        </w:rPr>
        <w:t>’s</w:t>
      </w:r>
      <w:r w:rsidRPr="00B75E35">
        <w:rPr>
          <w:rFonts w:asciiTheme="majorBidi" w:hAnsiTheme="majorBidi"/>
          <w:b/>
          <w:bCs/>
          <w:color w:val="auto"/>
          <w:sz w:val="24"/>
          <w:szCs w:val="24"/>
          <w:lang w:val="en"/>
        </w:rPr>
        <w:t xml:space="preserve"> Performance</w:t>
      </w:r>
      <w:bookmarkEnd w:id="63"/>
    </w:p>
    <w:p w:rsidR="004D09DD" w:rsidRPr="009B56D7" w:rsidRDefault="00FC7D7F" w:rsidP="00D85B0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The P</w:t>
      </w:r>
      <w:r w:rsidR="004D09DD" w:rsidRPr="009B56D7">
        <w:rPr>
          <w:rFonts w:asciiTheme="majorBidi" w:eastAsiaTheme="minorHAnsi" w:hAnsiTheme="majorBidi" w:cstheme="majorBidi"/>
          <w:sz w:val="24"/>
          <w:szCs w:val="24"/>
          <w:lang w:val="en-US"/>
        </w:rPr>
        <w:t>roject document (Prodoc) was of good quality apart from target estimates and unit costing of some activities that are either over-estimated or under-estimated. However, this core document reflects national priorities and its design has been participatory with input from the technical departments of the relevant ministries.</w:t>
      </w:r>
    </w:p>
    <w:p w:rsidR="004D09DD" w:rsidRPr="009B56D7" w:rsidRDefault="004D09DD" w:rsidP="00D85B0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Project partners at various levels (List of partners contacted in Annex 8) highly appreciate PARSACC's performance, largely due to good management, the technical quality of the PMU staff and its operational adaptability. Direct supervision of WFP has positively influenced the implementation of the project and SC recommendations have been well followed.</w:t>
      </w:r>
    </w:p>
    <w:p w:rsidR="004D09DD" w:rsidRPr="009B56D7" w:rsidRDefault="004D09DD" w:rsidP="00D85B0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The M &amp; E unit generated monitoring data and reports with analyzes relevant to the management and implementation of intervention programs and beneficiary learning. The knowledge sharing has facilitated the good collaboration and involvement of the various partners involved.</w:t>
      </w:r>
    </w:p>
    <w:p w:rsidR="004D09DD" w:rsidRPr="009B56D7" w:rsidRDefault="004D09DD" w:rsidP="00D85B0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Although weaknesses in the design of PARSACC were noted (scatter / dilution of interventions), the project invested heavily in mitigating and successfully rectifying these shortcomings. The project has demonstrated flexibility in the implementation of its field interventions. Its positive role led the evaluation mission to give this performance a very satisfactory rating.</w:t>
      </w:r>
    </w:p>
    <w:p w:rsidR="004D09DD" w:rsidRPr="009B56D7" w:rsidRDefault="004D09DD" w:rsidP="002664F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In addition, the Government was involved in the PARSACC design through the sustained involvement of the MEDD. It provided the necessary conditions for a successful start-up of the project and ensured the involvement and participation of the various partners of the other Ministries. The contribution of SC and the Technical Advisory Committee (although not meeting regularly) facilitated interdepartmental collaboration. This collaboration between WFP is considered satisfactory as a whole.</w:t>
      </w:r>
    </w:p>
    <w:p w:rsidR="004D09DD" w:rsidRPr="009B56D7" w:rsidRDefault="004D09DD" w:rsidP="00D85B0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In conclusion, the main recommendations of the evaluation could be summarized as follows:</w:t>
      </w:r>
    </w:p>
    <w:p w:rsidR="004D09DD" w:rsidRPr="00B75E35" w:rsidRDefault="004D09DD" w:rsidP="00B75E35">
      <w:pPr>
        <w:pStyle w:val="Heading2"/>
        <w:ind w:left="708"/>
        <w:rPr>
          <w:rFonts w:asciiTheme="majorBidi" w:hAnsiTheme="majorBidi"/>
          <w:b/>
          <w:bCs/>
          <w:sz w:val="24"/>
          <w:szCs w:val="24"/>
          <w:lang w:val="en"/>
        </w:rPr>
      </w:pPr>
      <w:bookmarkStart w:id="64" w:name="_Toc490205778"/>
      <w:r w:rsidRPr="00B75E35">
        <w:rPr>
          <w:rFonts w:asciiTheme="majorBidi" w:hAnsiTheme="majorBidi"/>
          <w:b/>
          <w:bCs/>
          <w:color w:val="auto"/>
          <w:sz w:val="24"/>
          <w:szCs w:val="24"/>
          <w:lang w:val="en"/>
        </w:rPr>
        <w:t>V.8. Strategy and modality of implementation.</w:t>
      </w:r>
      <w:bookmarkEnd w:id="64"/>
    </w:p>
    <w:p w:rsidR="004D09DD" w:rsidRPr="009B56D7" w:rsidRDefault="004D09DD" w:rsidP="00D85B0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From the outset, the project adopted an implementation strategy, based on institutional and technical capacity building. This approach should normally lead to community-based and participatory planning that allows analysis of the vulnerability of village territories and target groups and leads to the development of VACs. In a second step, the implementation of these plans begins with concrete measures facilitating the communities access to supplies and means of production, technical assistance and training.</w:t>
      </w:r>
    </w:p>
    <w:p w:rsidR="004D09DD" w:rsidRPr="009B56D7" w:rsidRDefault="004D09DD" w:rsidP="00D85B0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Based on the experience of the decentralized natural resources management project (Pro GRN I and II), the project's approach consisted of considering the clusters of 5 to 6 villages as the organizational unit at the grass-roots level and local planning With the formation of 20 local village associations. However, the reality on the ground has shown difficulties of communication between villages (isolation and remoteness) and often the lack of social cohesion. This has led to work with the villages, which has resulted in increased workload and increased leadership and coaching efforts.</w:t>
      </w:r>
    </w:p>
    <w:p w:rsidR="004D09DD" w:rsidRPr="009B56D7" w:rsidRDefault="004D09DD" w:rsidP="00D85B0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Currently, the project is working with 87 villages (84 villages at mid-term). In order to avoid "technical" suicide, it is absolutely necessary to stop any increase in the number of villages in the future and be limited to the current number of 87 villages approached.</w:t>
      </w:r>
    </w:p>
    <w:p w:rsidR="004D09DD" w:rsidRPr="009B56D7" w:rsidRDefault="004D09DD" w:rsidP="002664F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 xml:space="preserve">84 CCAAPs are developed with the communities and have been implemented since 2015. Improvements in their content prove to be useful and committed NGOs are called upon to update </w:t>
      </w:r>
      <w:r w:rsidRPr="009B56D7">
        <w:rPr>
          <w:rFonts w:asciiTheme="majorBidi" w:eastAsiaTheme="minorHAnsi" w:hAnsiTheme="majorBidi" w:cstheme="majorBidi"/>
          <w:sz w:val="24"/>
          <w:szCs w:val="24"/>
          <w:lang w:val="en-US"/>
        </w:rPr>
        <w:lastRenderedPageBreak/>
        <w:t>their local planning tools. It will be ensured by integrating indicators of the reference situation of the communities and the terri</w:t>
      </w:r>
      <w:r w:rsidR="005677FF" w:rsidRPr="009B56D7">
        <w:rPr>
          <w:rFonts w:asciiTheme="majorBidi" w:eastAsiaTheme="minorHAnsi" w:hAnsiTheme="majorBidi" w:cstheme="majorBidi"/>
          <w:sz w:val="24"/>
          <w:szCs w:val="24"/>
          <w:lang w:val="en-US"/>
        </w:rPr>
        <w:t>torie</w:t>
      </w:r>
      <w:r w:rsidRPr="009B56D7">
        <w:rPr>
          <w:rFonts w:asciiTheme="majorBidi" w:eastAsiaTheme="minorHAnsi" w:hAnsiTheme="majorBidi" w:cstheme="majorBidi"/>
          <w:sz w:val="24"/>
          <w:szCs w:val="24"/>
          <w:lang w:val="en-US"/>
        </w:rPr>
        <w:t>s of the villages concerned, supported by a map. An attempt will also be made to include a set of participatory monitoring indicators.</w:t>
      </w:r>
    </w:p>
    <w:p w:rsidR="004D09DD" w:rsidRPr="009B56D7" w:rsidRDefault="004D09DD">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 xml:space="preserve">The integration component of the activities is a concern to keep in view. The PMU is called upon to </w:t>
      </w:r>
      <w:r w:rsidR="005677FF" w:rsidRPr="009B56D7">
        <w:rPr>
          <w:rFonts w:asciiTheme="majorBidi" w:eastAsiaTheme="minorHAnsi" w:hAnsiTheme="majorBidi" w:cstheme="majorBidi"/>
          <w:sz w:val="24"/>
          <w:szCs w:val="24"/>
          <w:lang w:val="en-US"/>
        </w:rPr>
        <w:t xml:space="preserve">select </w:t>
      </w:r>
      <w:r w:rsidRPr="009B56D7">
        <w:rPr>
          <w:rFonts w:asciiTheme="majorBidi" w:eastAsiaTheme="minorHAnsi" w:hAnsiTheme="majorBidi" w:cstheme="majorBidi"/>
          <w:sz w:val="24"/>
          <w:szCs w:val="24"/>
          <w:lang w:val="en-US"/>
        </w:rPr>
        <w:t>1 to 2 village</w:t>
      </w:r>
      <w:r w:rsidR="005677FF" w:rsidRPr="009B56D7">
        <w:rPr>
          <w:rFonts w:asciiTheme="majorBidi" w:eastAsiaTheme="minorHAnsi" w:hAnsiTheme="majorBidi" w:cstheme="majorBidi"/>
          <w:sz w:val="24"/>
          <w:szCs w:val="24"/>
          <w:lang w:val="en-US"/>
        </w:rPr>
        <w:t>s</w:t>
      </w:r>
      <w:r w:rsidRPr="009B56D7">
        <w:rPr>
          <w:rFonts w:asciiTheme="majorBidi" w:eastAsiaTheme="minorHAnsi" w:hAnsiTheme="majorBidi" w:cstheme="majorBidi"/>
          <w:sz w:val="24"/>
          <w:szCs w:val="24"/>
          <w:lang w:val="en-US"/>
        </w:rPr>
        <w:t xml:space="preserve"> by Wilaya in order to concentrate the inputs of the project and ensure close monitoring. This would allow </w:t>
      </w:r>
      <w:r w:rsidR="005677FF" w:rsidRPr="009B56D7">
        <w:rPr>
          <w:rFonts w:asciiTheme="majorBidi" w:eastAsiaTheme="minorHAnsi" w:hAnsiTheme="majorBidi" w:cstheme="majorBidi"/>
          <w:sz w:val="24"/>
          <w:szCs w:val="24"/>
          <w:lang w:val="en-US"/>
        </w:rPr>
        <w:t>giving</w:t>
      </w:r>
      <w:r w:rsidRPr="009B56D7">
        <w:rPr>
          <w:rFonts w:asciiTheme="majorBidi" w:eastAsiaTheme="minorHAnsi" w:hAnsiTheme="majorBidi" w:cstheme="majorBidi"/>
          <w:sz w:val="24"/>
          <w:szCs w:val="24"/>
          <w:lang w:val="en-US"/>
        </w:rPr>
        <w:t xml:space="preserve"> more visibility to the achievements of the project and would serve as point of radiation. This work should be accompanied by the search for synergies with other ongoing and / or programmed operations (WFP, PRAPS, PARIS, UNDP / SGP).</w:t>
      </w:r>
    </w:p>
    <w:p w:rsidR="004D09DD" w:rsidRPr="009B56D7" w:rsidRDefault="004D09DD" w:rsidP="00D85B0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 xml:space="preserve">Lastly, and with a view to sustainability, the PMU is called upon to engage, with the support of NGOs, in the process of formalizing the </w:t>
      </w:r>
      <w:r w:rsidR="005677FF" w:rsidRPr="009B56D7">
        <w:rPr>
          <w:rFonts w:asciiTheme="majorBidi" w:eastAsiaTheme="minorHAnsi" w:hAnsiTheme="majorBidi" w:cstheme="majorBidi"/>
          <w:sz w:val="24"/>
          <w:szCs w:val="24"/>
          <w:lang w:val="en-US"/>
        </w:rPr>
        <w:t>VMC</w:t>
      </w:r>
      <w:r w:rsidRPr="009B56D7">
        <w:rPr>
          <w:rFonts w:asciiTheme="majorBidi" w:eastAsiaTheme="minorHAnsi" w:hAnsiTheme="majorBidi" w:cstheme="majorBidi"/>
          <w:sz w:val="24"/>
          <w:szCs w:val="24"/>
          <w:lang w:val="en-US"/>
        </w:rPr>
        <w:t>.</w:t>
      </w:r>
    </w:p>
    <w:p w:rsidR="004D09DD" w:rsidRPr="00B75E35" w:rsidRDefault="004D09DD" w:rsidP="00B75E35">
      <w:pPr>
        <w:pStyle w:val="Heading2"/>
        <w:ind w:left="708"/>
        <w:rPr>
          <w:rFonts w:asciiTheme="majorBidi" w:hAnsiTheme="majorBidi"/>
          <w:b/>
          <w:bCs/>
          <w:sz w:val="24"/>
          <w:szCs w:val="24"/>
          <w:lang w:val="en"/>
        </w:rPr>
      </w:pPr>
      <w:bookmarkStart w:id="65" w:name="_Toc490205779"/>
      <w:r w:rsidRPr="00B75E35">
        <w:rPr>
          <w:rFonts w:asciiTheme="majorBidi" w:hAnsiTheme="majorBidi"/>
          <w:b/>
          <w:bCs/>
          <w:color w:val="auto"/>
          <w:sz w:val="24"/>
          <w:szCs w:val="24"/>
          <w:lang w:val="en"/>
        </w:rPr>
        <w:t>V.9. Technical adjustments in natural resource</w:t>
      </w:r>
      <w:r w:rsidR="00EA1170" w:rsidRPr="00B75E35">
        <w:rPr>
          <w:rFonts w:asciiTheme="majorBidi" w:hAnsiTheme="majorBidi"/>
          <w:b/>
          <w:bCs/>
          <w:color w:val="auto"/>
          <w:sz w:val="24"/>
          <w:szCs w:val="24"/>
          <w:lang w:val="en"/>
        </w:rPr>
        <w:t>s</w:t>
      </w:r>
      <w:r w:rsidRPr="00B75E35">
        <w:rPr>
          <w:rFonts w:asciiTheme="majorBidi" w:hAnsiTheme="majorBidi"/>
          <w:b/>
          <w:bCs/>
          <w:color w:val="auto"/>
          <w:sz w:val="24"/>
          <w:szCs w:val="24"/>
          <w:lang w:val="en"/>
        </w:rPr>
        <w:t xml:space="preserve"> management and adaptation to the effects of climate change.</w:t>
      </w:r>
      <w:bookmarkEnd w:id="65"/>
    </w:p>
    <w:p w:rsidR="004D09DD" w:rsidRPr="009B56D7" w:rsidRDefault="004D09DD" w:rsidP="00D85B0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The project combines experiences and identifies success stories that can be very useful for other initiatives at MEDD or elsewhere. The mission recommends that the project team prepare a data sheet for each activity (sample sheet in Annex 3). In a second step, it is recommended that the project team develop a technical reference framework and continue the innovation work undertaken (Apiculture, cactus, valorisation of local products etc.).</w:t>
      </w:r>
    </w:p>
    <w:p w:rsidR="004D09DD" w:rsidRPr="009B56D7" w:rsidRDefault="004D09DD" w:rsidP="00D85B0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 xml:space="preserve">The project team, with the support of resource persons and taking into account past successful experiences, should also consider the development of management plans or regulations for the exploitation of areas under protection or protected areas and community </w:t>
      </w:r>
      <w:r w:rsidR="000F2047" w:rsidRPr="009B56D7">
        <w:rPr>
          <w:rFonts w:asciiTheme="majorBidi" w:eastAsiaTheme="minorHAnsi" w:hAnsiTheme="majorBidi" w:cstheme="majorBidi"/>
          <w:sz w:val="24"/>
          <w:szCs w:val="24"/>
          <w:lang w:val="en-US"/>
        </w:rPr>
        <w:t xml:space="preserve">plantations. </w:t>
      </w:r>
      <w:r w:rsidRPr="009B56D7">
        <w:rPr>
          <w:rFonts w:asciiTheme="majorBidi" w:eastAsiaTheme="minorHAnsi" w:hAnsiTheme="majorBidi" w:cstheme="majorBidi"/>
          <w:sz w:val="24"/>
          <w:szCs w:val="24"/>
          <w:lang w:val="en-US"/>
        </w:rPr>
        <w:t xml:space="preserve">The fodder </w:t>
      </w:r>
      <w:r w:rsidR="000F2047" w:rsidRPr="009B56D7">
        <w:rPr>
          <w:rFonts w:asciiTheme="majorBidi" w:eastAsiaTheme="minorHAnsi" w:hAnsiTheme="majorBidi" w:cstheme="majorBidi"/>
          <w:sz w:val="24"/>
          <w:szCs w:val="24"/>
          <w:lang w:val="en-US"/>
        </w:rPr>
        <w:t>bio</w:t>
      </w:r>
      <w:r w:rsidRPr="009B56D7">
        <w:rPr>
          <w:rFonts w:asciiTheme="majorBidi" w:eastAsiaTheme="minorHAnsi" w:hAnsiTheme="majorBidi" w:cstheme="majorBidi"/>
          <w:sz w:val="24"/>
          <w:szCs w:val="24"/>
          <w:lang w:val="en-US"/>
        </w:rPr>
        <w:t>mass available following the rest period could constitute a forage reserve for the lean season.</w:t>
      </w:r>
    </w:p>
    <w:p w:rsidR="004D09DD" w:rsidRPr="00B75E35" w:rsidRDefault="004D09DD" w:rsidP="00B75E35">
      <w:pPr>
        <w:pStyle w:val="Heading2"/>
        <w:ind w:left="708"/>
        <w:rPr>
          <w:rFonts w:asciiTheme="majorBidi" w:hAnsiTheme="majorBidi"/>
          <w:b/>
          <w:bCs/>
          <w:sz w:val="24"/>
          <w:szCs w:val="24"/>
          <w:lang w:val="en"/>
        </w:rPr>
      </w:pPr>
      <w:bookmarkStart w:id="66" w:name="_Toc490205780"/>
      <w:r w:rsidRPr="00B75E35">
        <w:rPr>
          <w:rFonts w:asciiTheme="majorBidi" w:hAnsiTheme="majorBidi"/>
          <w:b/>
          <w:bCs/>
          <w:color w:val="auto"/>
          <w:sz w:val="24"/>
          <w:szCs w:val="24"/>
          <w:lang w:val="en"/>
        </w:rPr>
        <w:t>V.10. Adjustment of objectives and budgets.</w:t>
      </w:r>
      <w:bookmarkEnd w:id="66"/>
    </w:p>
    <w:p w:rsidR="004D09DD" w:rsidRPr="009B56D7" w:rsidRDefault="004D09DD" w:rsidP="002664F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The experience of two years of implementation of the field ac</w:t>
      </w:r>
      <w:r w:rsidR="000631F7" w:rsidRPr="009B56D7">
        <w:rPr>
          <w:rFonts w:asciiTheme="majorBidi" w:eastAsiaTheme="minorHAnsi" w:hAnsiTheme="majorBidi" w:cstheme="majorBidi"/>
          <w:sz w:val="24"/>
          <w:szCs w:val="24"/>
          <w:lang w:val="en-US"/>
        </w:rPr>
        <w:t>tivities and monitoring of the P</w:t>
      </w:r>
      <w:r w:rsidRPr="009B56D7">
        <w:rPr>
          <w:rFonts w:asciiTheme="majorBidi" w:eastAsiaTheme="minorHAnsi" w:hAnsiTheme="majorBidi" w:cstheme="majorBidi"/>
          <w:sz w:val="24"/>
          <w:szCs w:val="24"/>
          <w:lang w:val="en-US"/>
        </w:rPr>
        <w:t>roject's achievements</w:t>
      </w:r>
      <w:r w:rsidR="000631F7" w:rsidRPr="009B56D7">
        <w:rPr>
          <w:rFonts w:asciiTheme="majorBidi" w:eastAsiaTheme="minorHAnsi" w:hAnsiTheme="majorBidi" w:cstheme="majorBidi"/>
          <w:sz w:val="24"/>
          <w:szCs w:val="24"/>
          <w:lang w:val="en-US"/>
        </w:rPr>
        <w:t>,</w:t>
      </w:r>
      <w:r w:rsidRPr="009B56D7">
        <w:rPr>
          <w:rFonts w:asciiTheme="majorBidi" w:eastAsiaTheme="minorHAnsi" w:hAnsiTheme="majorBidi" w:cstheme="majorBidi"/>
          <w:sz w:val="24"/>
          <w:szCs w:val="24"/>
          <w:lang w:val="en-US"/>
        </w:rPr>
        <w:t xml:space="preserve"> have shown, on one hand, differences, sometimes very considerable, between the initial unit costs recorded in the project document and the </w:t>
      </w:r>
      <w:r w:rsidR="000F2047" w:rsidRPr="009B56D7">
        <w:rPr>
          <w:rFonts w:asciiTheme="majorBidi" w:eastAsiaTheme="minorHAnsi" w:hAnsiTheme="majorBidi" w:cstheme="majorBidi"/>
          <w:sz w:val="24"/>
          <w:szCs w:val="24"/>
          <w:lang w:val="en-US"/>
        </w:rPr>
        <w:t xml:space="preserve">actual </w:t>
      </w:r>
      <w:r w:rsidRPr="009B56D7">
        <w:rPr>
          <w:rFonts w:asciiTheme="majorBidi" w:eastAsiaTheme="minorHAnsi" w:hAnsiTheme="majorBidi" w:cstheme="majorBidi"/>
          <w:sz w:val="24"/>
          <w:szCs w:val="24"/>
          <w:lang w:val="en-US"/>
        </w:rPr>
        <w:t>costs</w:t>
      </w:r>
      <w:r w:rsidR="000F2047" w:rsidRPr="009B56D7">
        <w:rPr>
          <w:rFonts w:asciiTheme="majorBidi" w:eastAsiaTheme="minorHAnsi" w:hAnsiTheme="majorBidi" w:cstheme="majorBidi"/>
          <w:sz w:val="24"/>
          <w:szCs w:val="24"/>
          <w:lang w:val="en-US"/>
        </w:rPr>
        <w:t xml:space="preserve">. In the other hand, </w:t>
      </w:r>
      <w:r w:rsidRPr="009B56D7">
        <w:rPr>
          <w:rFonts w:asciiTheme="majorBidi" w:eastAsiaTheme="minorHAnsi" w:hAnsiTheme="majorBidi" w:cstheme="majorBidi"/>
          <w:sz w:val="24"/>
          <w:szCs w:val="24"/>
          <w:lang w:val="en-US"/>
        </w:rPr>
        <w:t xml:space="preserve">the difficulty of programming areas as initially planned, </w:t>
      </w:r>
      <w:r w:rsidR="000F2047" w:rsidRPr="009B56D7">
        <w:rPr>
          <w:rFonts w:asciiTheme="majorBidi" w:eastAsiaTheme="minorHAnsi" w:hAnsiTheme="majorBidi" w:cstheme="majorBidi"/>
          <w:sz w:val="24"/>
          <w:szCs w:val="24"/>
          <w:lang w:val="en-US"/>
        </w:rPr>
        <w:t xml:space="preserve">like </w:t>
      </w:r>
      <w:r w:rsidRPr="009B56D7">
        <w:rPr>
          <w:rFonts w:asciiTheme="majorBidi" w:eastAsiaTheme="minorHAnsi" w:hAnsiTheme="majorBidi" w:cstheme="majorBidi"/>
          <w:sz w:val="24"/>
          <w:szCs w:val="24"/>
          <w:lang w:val="en-US"/>
        </w:rPr>
        <w:t>in the case of village reforestation due to land</w:t>
      </w:r>
      <w:r w:rsidR="000F2047" w:rsidRPr="009B56D7">
        <w:rPr>
          <w:rFonts w:asciiTheme="majorBidi" w:eastAsiaTheme="minorHAnsi" w:hAnsiTheme="majorBidi" w:cstheme="majorBidi"/>
          <w:sz w:val="24"/>
          <w:szCs w:val="24"/>
          <w:lang w:val="en-US"/>
        </w:rPr>
        <w:t xml:space="preserve"> ownership</w:t>
      </w:r>
      <w:r w:rsidRPr="009B56D7">
        <w:rPr>
          <w:rFonts w:asciiTheme="majorBidi" w:eastAsiaTheme="minorHAnsi" w:hAnsiTheme="majorBidi" w:cstheme="majorBidi"/>
          <w:sz w:val="24"/>
          <w:szCs w:val="24"/>
          <w:lang w:val="en-US"/>
        </w:rPr>
        <w:t>, regulatory and social constraints.</w:t>
      </w:r>
    </w:p>
    <w:p w:rsidR="004D09DD" w:rsidRPr="009B56D7" w:rsidRDefault="004D09DD" w:rsidP="004D09DD">
      <w:pPr>
        <w:spacing w:after="160" w:line="259" w:lineRule="auto"/>
        <w:rPr>
          <w:rFonts w:asciiTheme="majorBidi" w:eastAsiaTheme="minorHAnsi" w:hAnsiTheme="majorBidi" w:cstheme="majorBidi"/>
          <w:b/>
          <w:bCs/>
          <w:sz w:val="24"/>
          <w:szCs w:val="24"/>
          <w:lang w:val="en-US"/>
        </w:rPr>
      </w:pPr>
      <w:r w:rsidRPr="009B56D7">
        <w:rPr>
          <w:rFonts w:asciiTheme="majorBidi" w:eastAsiaTheme="minorHAnsi" w:hAnsiTheme="majorBidi" w:cstheme="majorBidi"/>
          <w:b/>
          <w:bCs/>
          <w:sz w:val="24"/>
          <w:szCs w:val="24"/>
          <w:lang w:val="en-US"/>
        </w:rPr>
        <w:t>Table 4. Initial Unit Costs vs. Actual Costs</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1842"/>
        <w:gridCol w:w="1985"/>
        <w:gridCol w:w="1701"/>
      </w:tblGrid>
      <w:tr w:rsidR="004D09DD" w:rsidRPr="009B56D7" w:rsidTr="00B75E35">
        <w:trPr>
          <w:trHeight w:val="512"/>
        </w:trPr>
        <w:tc>
          <w:tcPr>
            <w:tcW w:w="3573" w:type="dxa"/>
          </w:tcPr>
          <w:p w:rsidR="004D09DD" w:rsidRPr="009B56D7" w:rsidRDefault="004D09DD" w:rsidP="004D09DD">
            <w:pPr>
              <w:spacing w:after="0"/>
              <w:rPr>
                <w:rFonts w:asciiTheme="majorBidi" w:hAnsiTheme="majorBidi" w:cstheme="majorBidi"/>
                <w:b/>
                <w:bCs/>
                <w:sz w:val="24"/>
                <w:szCs w:val="24"/>
              </w:rPr>
            </w:pPr>
            <w:r w:rsidRPr="009B56D7">
              <w:rPr>
                <w:rFonts w:asciiTheme="majorBidi" w:hAnsiTheme="majorBidi" w:cstheme="majorBidi"/>
                <w:b/>
                <w:bCs/>
                <w:sz w:val="24"/>
                <w:szCs w:val="24"/>
              </w:rPr>
              <w:t>Output</w:t>
            </w:r>
          </w:p>
        </w:tc>
        <w:tc>
          <w:tcPr>
            <w:tcW w:w="1842" w:type="dxa"/>
          </w:tcPr>
          <w:p w:rsidR="004D09DD" w:rsidRPr="009B56D7" w:rsidRDefault="004D09DD" w:rsidP="004D09DD">
            <w:pPr>
              <w:spacing w:after="0"/>
              <w:jc w:val="center"/>
              <w:rPr>
                <w:rFonts w:asciiTheme="majorBidi" w:hAnsiTheme="majorBidi" w:cstheme="majorBidi"/>
                <w:b/>
                <w:bCs/>
                <w:sz w:val="24"/>
                <w:szCs w:val="24"/>
              </w:rPr>
            </w:pPr>
            <w:r w:rsidRPr="009B56D7">
              <w:rPr>
                <w:rFonts w:asciiTheme="majorBidi" w:hAnsiTheme="majorBidi" w:cstheme="majorBidi"/>
                <w:b/>
                <w:bCs/>
                <w:sz w:val="24"/>
                <w:szCs w:val="24"/>
              </w:rPr>
              <w:t>Unit costs ProDoc/ha</w:t>
            </w:r>
          </w:p>
        </w:tc>
        <w:tc>
          <w:tcPr>
            <w:tcW w:w="1985" w:type="dxa"/>
            <w:shd w:val="clear" w:color="auto" w:fill="auto"/>
          </w:tcPr>
          <w:p w:rsidR="004D09DD" w:rsidRPr="009B56D7" w:rsidRDefault="000F2047" w:rsidP="004D09DD">
            <w:pPr>
              <w:spacing w:after="0"/>
              <w:jc w:val="center"/>
              <w:rPr>
                <w:rFonts w:asciiTheme="majorBidi" w:hAnsiTheme="majorBidi" w:cstheme="majorBidi"/>
                <w:b/>
                <w:bCs/>
                <w:sz w:val="24"/>
                <w:szCs w:val="24"/>
              </w:rPr>
            </w:pPr>
            <w:r w:rsidRPr="009B56D7">
              <w:rPr>
                <w:rFonts w:asciiTheme="majorBidi" w:hAnsiTheme="majorBidi" w:cstheme="majorBidi"/>
                <w:b/>
                <w:bCs/>
                <w:sz w:val="24"/>
                <w:szCs w:val="24"/>
              </w:rPr>
              <w:t>Objective</w:t>
            </w:r>
          </w:p>
        </w:tc>
        <w:tc>
          <w:tcPr>
            <w:tcW w:w="1701" w:type="dxa"/>
            <w:shd w:val="clear" w:color="auto" w:fill="auto"/>
          </w:tcPr>
          <w:p w:rsidR="004D09DD" w:rsidRPr="009B56D7" w:rsidRDefault="004D09DD" w:rsidP="004D09DD">
            <w:pPr>
              <w:spacing w:after="0"/>
              <w:jc w:val="center"/>
              <w:rPr>
                <w:rFonts w:asciiTheme="majorBidi" w:hAnsiTheme="majorBidi" w:cstheme="majorBidi"/>
                <w:b/>
                <w:bCs/>
                <w:sz w:val="24"/>
                <w:szCs w:val="24"/>
              </w:rPr>
            </w:pPr>
            <w:r w:rsidRPr="009B56D7">
              <w:rPr>
                <w:rFonts w:asciiTheme="majorBidi" w:hAnsiTheme="majorBidi" w:cstheme="majorBidi"/>
                <w:b/>
                <w:bCs/>
                <w:sz w:val="24"/>
                <w:szCs w:val="24"/>
              </w:rPr>
              <w:t>Actual average cost/ha</w:t>
            </w:r>
          </w:p>
        </w:tc>
      </w:tr>
      <w:tr w:rsidR="004D09DD" w:rsidRPr="009B56D7" w:rsidTr="00B75E35">
        <w:trPr>
          <w:trHeight w:val="20"/>
        </w:trPr>
        <w:tc>
          <w:tcPr>
            <w:tcW w:w="3573" w:type="dxa"/>
          </w:tcPr>
          <w:p w:rsidR="004D09DD" w:rsidRPr="009B56D7" w:rsidRDefault="004D09DD" w:rsidP="004D09DD">
            <w:pPr>
              <w:spacing w:after="0"/>
              <w:rPr>
                <w:rFonts w:asciiTheme="majorBidi" w:hAnsiTheme="majorBidi" w:cstheme="majorBidi"/>
                <w:sz w:val="24"/>
                <w:szCs w:val="24"/>
              </w:rPr>
            </w:pPr>
            <w:r w:rsidRPr="009B56D7">
              <w:rPr>
                <w:rFonts w:asciiTheme="majorBidi" w:hAnsiTheme="majorBidi" w:cstheme="majorBidi"/>
                <w:sz w:val="24"/>
                <w:szCs w:val="24"/>
              </w:rPr>
              <w:t>2.1 : 1500-2000 ha of fixed dunes</w:t>
            </w:r>
          </w:p>
        </w:tc>
        <w:tc>
          <w:tcPr>
            <w:tcW w:w="1842" w:type="dxa"/>
          </w:tcPr>
          <w:p w:rsidR="004D09DD" w:rsidRPr="009B56D7" w:rsidRDefault="004D09DD" w:rsidP="004D09DD">
            <w:pPr>
              <w:spacing w:after="0"/>
              <w:jc w:val="center"/>
              <w:rPr>
                <w:rFonts w:asciiTheme="majorBidi" w:hAnsiTheme="majorBidi" w:cstheme="majorBidi"/>
                <w:sz w:val="24"/>
                <w:szCs w:val="24"/>
              </w:rPr>
            </w:pPr>
            <w:r w:rsidRPr="009B56D7">
              <w:rPr>
                <w:rFonts w:asciiTheme="majorBidi" w:hAnsiTheme="majorBidi" w:cstheme="majorBidi"/>
                <w:sz w:val="24"/>
                <w:szCs w:val="24"/>
              </w:rPr>
              <w:t>$329</w:t>
            </w:r>
          </w:p>
        </w:tc>
        <w:tc>
          <w:tcPr>
            <w:tcW w:w="1985" w:type="dxa"/>
            <w:shd w:val="clear" w:color="auto" w:fill="auto"/>
          </w:tcPr>
          <w:p w:rsidR="004D09DD" w:rsidRPr="009B56D7" w:rsidRDefault="004D09DD" w:rsidP="004D09DD">
            <w:pPr>
              <w:spacing w:after="0"/>
              <w:jc w:val="center"/>
              <w:rPr>
                <w:rFonts w:asciiTheme="majorBidi" w:hAnsiTheme="majorBidi" w:cstheme="majorBidi"/>
                <w:sz w:val="24"/>
                <w:szCs w:val="24"/>
              </w:rPr>
            </w:pPr>
            <w:r w:rsidRPr="009B56D7">
              <w:rPr>
                <w:rFonts w:asciiTheme="majorBidi" w:hAnsiTheme="majorBidi" w:cstheme="majorBidi"/>
                <w:sz w:val="24"/>
                <w:szCs w:val="24"/>
              </w:rPr>
              <w:t>1500-2000 ha</w:t>
            </w:r>
          </w:p>
        </w:tc>
        <w:tc>
          <w:tcPr>
            <w:tcW w:w="1701" w:type="dxa"/>
            <w:shd w:val="clear" w:color="auto" w:fill="auto"/>
          </w:tcPr>
          <w:p w:rsidR="004D09DD" w:rsidRPr="009B56D7" w:rsidRDefault="004D09DD" w:rsidP="004D09DD">
            <w:pPr>
              <w:spacing w:after="0"/>
              <w:jc w:val="center"/>
              <w:rPr>
                <w:rFonts w:asciiTheme="majorBidi" w:hAnsiTheme="majorBidi" w:cstheme="majorBidi"/>
                <w:sz w:val="24"/>
                <w:szCs w:val="24"/>
              </w:rPr>
            </w:pPr>
            <w:r w:rsidRPr="009B56D7">
              <w:rPr>
                <w:rFonts w:asciiTheme="majorBidi" w:hAnsiTheme="majorBidi" w:cstheme="majorBidi"/>
                <w:sz w:val="24"/>
                <w:szCs w:val="24"/>
              </w:rPr>
              <w:t>$1300</w:t>
            </w:r>
          </w:p>
        </w:tc>
      </w:tr>
      <w:tr w:rsidR="004D09DD" w:rsidRPr="009B56D7" w:rsidTr="00B75E35">
        <w:trPr>
          <w:trHeight w:val="20"/>
        </w:trPr>
        <w:tc>
          <w:tcPr>
            <w:tcW w:w="3573" w:type="dxa"/>
          </w:tcPr>
          <w:p w:rsidR="004D09DD" w:rsidRPr="009B56D7" w:rsidRDefault="004D09DD" w:rsidP="004D09DD">
            <w:pPr>
              <w:spacing w:after="0"/>
              <w:rPr>
                <w:rFonts w:asciiTheme="majorBidi" w:hAnsiTheme="majorBidi" w:cstheme="majorBidi"/>
                <w:sz w:val="24"/>
                <w:szCs w:val="24"/>
                <w:lang w:val="en-US"/>
              </w:rPr>
            </w:pPr>
            <w:r w:rsidRPr="009B56D7">
              <w:rPr>
                <w:rFonts w:asciiTheme="majorBidi" w:hAnsiTheme="majorBidi" w:cstheme="majorBidi"/>
                <w:sz w:val="24"/>
                <w:szCs w:val="24"/>
                <w:lang w:val="en-US"/>
              </w:rPr>
              <w:t>2.2 : 1000-1500 ha of protected vulnerable areas</w:t>
            </w:r>
          </w:p>
        </w:tc>
        <w:tc>
          <w:tcPr>
            <w:tcW w:w="1842" w:type="dxa"/>
          </w:tcPr>
          <w:p w:rsidR="004D09DD" w:rsidRPr="009B56D7" w:rsidRDefault="004D09DD" w:rsidP="004D09DD">
            <w:pPr>
              <w:spacing w:after="0"/>
              <w:jc w:val="center"/>
              <w:rPr>
                <w:rFonts w:asciiTheme="majorBidi" w:hAnsiTheme="majorBidi" w:cstheme="majorBidi"/>
                <w:sz w:val="24"/>
                <w:szCs w:val="24"/>
              </w:rPr>
            </w:pPr>
            <w:r w:rsidRPr="009B56D7">
              <w:rPr>
                <w:rFonts w:asciiTheme="majorBidi" w:hAnsiTheme="majorBidi" w:cstheme="majorBidi"/>
                <w:sz w:val="24"/>
                <w:szCs w:val="24"/>
              </w:rPr>
              <w:t>$732</w:t>
            </w:r>
          </w:p>
        </w:tc>
        <w:tc>
          <w:tcPr>
            <w:tcW w:w="1985" w:type="dxa"/>
            <w:shd w:val="clear" w:color="auto" w:fill="auto"/>
          </w:tcPr>
          <w:p w:rsidR="004D09DD" w:rsidRPr="009B56D7" w:rsidRDefault="004D09DD" w:rsidP="004D09DD">
            <w:pPr>
              <w:spacing w:after="0"/>
              <w:jc w:val="center"/>
              <w:rPr>
                <w:rFonts w:asciiTheme="majorBidi" w:hAnsiTheme="majorBidi" w:cstheme="majorBidi"/>
                <w:sz w:val="24"/>
                <w:szCs w:val="24"/>
              </w:rPr>
            </w:pPr>
            <w:r w:rsidRPr="009B56D7">
              <w:rPr>
                <w:rFonts w:asciiTheme="majorBidi" w:hAnsiTheme="majorBidi" w:cstheme="majorBidi"/>
                <w:sz w:val="24"/>
                <w:szCs w:val="24"/>
              </w:rPr>
              <w:t>1000-1500 ha</w:t>
            </w:r>
          </w:p>
        </w:tc>
        <w:tc>
          <w:tcPr>
            <w:tcW w:w="1701" w:type="dxa"/>
            <w:shd w:val="clear" w:color="auto" w:fill="auto"/>
          </w:tcPr>
          <w:p w:rsidR="004D09DD" w:rsidRPr="009B56D7" w:rsidRDefault="004D09DD" w:rsidP="004D09DD">
            <w:pPr>
              <w:spacing w:after="0"/>
              <w:jc w:val="center"/>
              <w:rPr>
                <w:rFonts w:asciiTheme="majorBidi" w:hAnsiTheme="majorBidi" w:cstheme="majorBidi"/>
                <w:sz w:val="24"/>
                <w:szCs w:val="24"/>
              </w:rPr>
            </w:pPr>
            <w:r w:rsidRPr="009B56D7">
              <w:rPr>
                <w:rFonts w:asciiTheme="majorBidi" w:hAnsiTheme="majorBidi" w:cstheme="majorBidi"/>
                <w:sz w:val="24"/>
                <w:szCs w:val="24"/>
              </w:rPr>
              <w:t>$350</w:t>
            </w:r>
          </w:p>
        </w:tc>
      </w:tr>
      <w:tr w:rsidR="004D09DD" w:rsidRPr="009B56D7" w:rsidTr="00B75E35">
        <w:trPr>
          <w:trHeight w:val="20"/>
        </w:trPr>
        <w:tc>
          <w:tcPr>
            <w:tcW w:w="3573" w:type="dxa"/>
          </w:tcPr>
          <w:p w:rsidR="004D09DD" w:rsidRPr="009B56D7" w:rsidRDefault="004D09DD" w:rsidP="004D09DD">
            <w:pPr>
              <w:spacing w:after="0"/>
              <w:rPr>
                <w:rFonts w:asciiTheme="majorBidi" w:hAnsiTheme="majorBidi" w:cstheme="majorBidi"/>
                <w:sz w:val="24"/>
                <w:szCs w:val="24"/>
                <w:lang w:val="en-US"/>
              </w:rPr>
            </w:pPr>
            <w:r w:rsidRPr="009B56D7">
              <w:rPr>
                <w:rFonts w:asciiTheme="majorBidi" w:hAnsiTheme="majorBidi" w:cstheme="majorBidi"/>
                <w:sz w:val="24"/>
                <w:szCs w:val="24"/>
                <w:lang w:val="en-US"/>
              </w:rPr>
              <w:t>2.3 : 1000-1500 ha of forest for planted firewood</w:t>
            </w:r>
          </w:p>
        </w:tc>
        <w:tc>
          <w:tcPr>
            <w:tcW w:w="1842" w:type="dxa"/>
          </w:tcPr>
          <w:p w:rsidR="004D09DD" w:rsidRPr="009B56D7" w:rsidRDefault="004D09DD" w:rsidP="004D09DD">
            <w:pPr>
              <w:spacing w:after="0"/>
              <w:jc w:val="center"/>
              <w:rPr>
                <w:rFonts w:asciiTheme="majorBidi" w:hAnsiTheme="majorBidi" w:cstheme="majorBidi"/>
                <w:sz w:val="24"/>
                <w:szCs w:val="24"/>
              </w:rPr>
            </w:pPr>
            <w:r w:rsidRPr="009B56D7">
              <w:rPr>
                <w:rFonts w:asciiTheme="majorBidi" w:hAnsiTheme="majorBidi" w:cstheme="majorBidi"/>
                <w:sz w:val="24"/>
                <w:szCs w:val="24"/>
              </w:rPr>
              <w:t>$703</w:t>
            </w:r>
          </w:p>
        </w:tc>
        <w:tc>
          <w:tcPr>
            <w:tcW w:w="1985" w:type="dxa"/>
            <w:shd w:val="clear" w:color="auto" w:fill="auto"/>
          </w:tcPr>
          <w:p w:rsidR="004D09DD" w:rsidRPr="009B56D7" w:rsidRDefault="004D09DD" w:rsidP="004D09DD">
            <w:pPr>
              <w:spacing w:after="0"/>
              <w:jc w:val="center"/>
              <w:rPr>
                <w:rFonts w:asciiTheme="majorBidi" w:hAnsiTheme="majorBidi" w:cstheme="majorBidi"/>
                <w:sz w:val="24"/>
                <w:szCs w:val="24"/>
              </w:rPr>
            </w:pPr>
            <w:r w:rsidRPr="009B56D7">
              <w:rPr>
                <w:rFonts w:asciiTheme="majorBidi" w:hAnsiTheme="majorBidi" w:cstheme="majorBidi"/>
                <w:sz w:val="24"/>
                <w:szCs w:val="24"/>
              </w:rPr>
              <w:t>1000-1500 ha</w:t>
            </w:r>
          </w:p>
        </w:tc>
        <w:tc>
          <w:tcPr>
            <w:tcW w:w="1701" w:type="dxa"/>
            <w:shd w:val="clear" w:color="auto" w:fill="auto"/>
          </w:tcPr>
          <w:p w:rsidR="004D09DD" w:rsidRPr="009B56D7" w:rsidRDefault="004D09DD" w:rsidP="004D09DD">
            <w:pPr>
              <w:spacing w:after="0"/>
              <w:jc w:val="center"/>
              <w:rPr>
                <w:rFonts w:asciiTheme="majorBidi" w:hAnsiTheme="majorBidi" w:cstheme="majorBidi"/>
                <w:sz w:val="24"/>
                <w:szCs w:val="24"/>
              </w:rPr>
            </w:pPr>
            <w:r w:rsidRPr="009B56D7">
              <w:rPr>
                <w:rFonts w:asciiTheme="majorBidi" w:hAnsiTheme="majorBidi" w:cstheme="majorBidi"/>
                <w:sz w:val="24"/>
                <w:szCs w:val="24"/>
              </w:rPr>
              <w:t>$834</w:t>
            </w:r>
          </w:p>
        </w:tc>
      </w:tr>
    </w:tbl>
    <w:p w:rsidR="004D09DD" w:rsidRPr="00B75E35" w:rsidRDefault="004D09DD" w:rsidP="004D09DD">
      <w:pPr>
        <w:spacing w:after="160" w:line="259" w:lineRule="auto"/>
        <w:rPr>
          <w:rFonts w:asciiTheme="majorBidi" w:eastAsiaTheme="minorHAnsi" w:hAnsiTheme="majorBidi" w:cstheme="majorBidi"/>
          <w:i/>
          <w:iCs/>
          <w:sz w:val="24"/>
          <w:szCs w:val="24"/>
          <w:lang w:val="en-US"/>
        </w:rPr>
      </w:pPr>
      <w:r w:rsidRPr="00B75E35">
        <w:rPr>
          <w:rFonts w:asciiTheme="majorBidi" w:eastAsiaTheme="minorHAnsi" w:hAnsiTheme="majorBidi" w:cstheme="majorBidi"/>
          <w:b/>
          <w:bCs/>
          <w:sz w:val="24"/>
          <w:szCs w:val="24"/>
          <w:lang w:val="en-US"/>
        </w:rPr>
        <w:t>Note:</w:t>
      </w:r>
      <w:r w:rsidRPr="00B75E35">
        <w:rPr>
          <w:rFonts w:asciiTheme="majorBidi" w:eastAsiaTheme="minorHAnsi" w:hAnsiTheme="majorBidi" w:cstheme="majorBidi"/>
          <w:sz w:val="24"/>
          <w:szCs w:val="24"/>
          <w:lang w:val="en-US"/>
        </w:rPr>
        <w:t xml:space="preserve"> </w:t>
      </w:r>
      <w:r w:rsidRPr="00B75E35">
        <w:rPr>
          <w:rFonts w:asciiTheme="majorBidi" w:eastAsiaTheme="minorHAnsi" w:hAnsiTheme="majorBidi" w:cstheme="majorBidi"/>
          <w:i/>
          <w:iCs/>
          <w:sz w:val="24"/>
          <w:szCs w:val="24"/>
          <w:lang w:val="en-US"/>
        </w:rPr>
        <w:t>The calculation of the initial unit costs is carried out based on the minimum targets.</w:t>
      </w:r>
    </w:p>
    <w:p w:rsidR="004D09DD" w:rsidRPr="009B56D7" w:rsidRDefault="004D09DD" w:rsidP="00D85B0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Taking into account these real unit costs calculated on the basis of expenditure incurred during the two years of implementation of the project, and considering potential targets in terms of village reforestation, adjustments are needed in objectives and budgets initially Which are as follows:</w:t>
      </w:r>
    </w:p>
    <w:p w:rsidR="004D09DD" w:rsidRPr="009B56D7" w:rsidRDefault="004D09DD" w:rsidP="004D09DD">
      <w:pPr>
        <w:spacing w:after="160" w:line="259" w:lineRule="auto"/>
        <w:rPr>
          <w:rFonts w:asciiTheme="majorBidi" w:eastAsiaTheme="minorHAnsi" w:hAnsiTheme="majorBidi" w:cstheme="majorBidi"/>
          <w:b/>
          <w:bCs/>
          <w:sz w:val="24"/>
          <w:szCs w:val="24"/>
          <w:lang w:val="en-US"/>
        </w:rPr>
      </w:pPr>
      <w:r w:rsidRPr="009B56D7">
        <w:rPr>
          <w:rFonts w:asciiTheme="majorBidi" w:eastAsiaTheme="minorHAnsi" w:hAnsiTheme="majorBidi" w:cstheme="majorBidi"/>
          <w:b/>
          <w:bCs/>
          <w:sz w:val="24"/>
          <w:szCs w:val="24"/>
          <w:lang w:val="en-US"/>
        </w:rPr>
        <w:lastRenderedPageBreak/>
        <w:t>Table 5. Revised Objectives and Budgets</w:t>
      </w:r>
    </w:p>
    <w:tbl>
      <w:tblPr>
        <w:tblW w:w="9534" w:type="dxa"/>
        <w:tblCellMar>
          <w:left w:w="70" w:type="dxa"/>
          <w:right w:w="70" w:type="dxa"/>
        </w:tblCellMar>
        <w:tblLook w:val="04A0" w:firstRow="1" w:lastRow="0" w:firstColumn="1" w:lastColumn="0" w:noHBand="0" w:noVBand="1"/>
      </w:tblPr>
      <w:tblGrid>
        <w:gridCol w:w="2122"/>
        <w:gridCol w:w="1417"/>
        <w:gridCol w:w="1317"/>
        <w:gridCol w:w="1134"/>
        <w:gridCol w:w="1275"/>
        <w:gridCol w:w="1134"/>
        <w:gridCol w:w="1135"/>
      </w:tblGrid>
      <w:tr w:rsidR="004D09DD" w:rsidRPr="00F33E4F" w:rsidTr="00AE7EB0">
        <w:trPr>
          <w:trHeight w:val="20"/>
        </w:trPr>
        <w:tc>
          <w:tcPr>
            <w:tcW w:w="2122"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rsidR="004D09DD" w:rsidRPr="00B75E35" w:rsidRDefault="004D09DD" w:rsidP="004D09DD">
            <w:pPr>
              <w:spacing w:after="0" w:line="240" w:lineRule="auto"/>
              <w:jc w:val="center"/>
              <w:rPr>
                <w:rFonts w:asciiTheme="majorBidi" w:eastAsia="Times New Roman" w:hAnsiTheme="majorBidi" w:cstheme="majorBidi"/>
                <w:b/>
                <w:bCs/>
                <w:color w:val="000000"/>
                <w:lang w:eastAsia="fr-FR"/>
              </w:rPr>
            </w:pPr>
            <w:r w:rsidRPr="00B75E35">
              <w:rPr>
                <w:rFonts w:asciiTheme="majorBidi" w:eastAsia="Times New Roman" w:hAnsiTheme="majorBidi" w:cstheme="majorBidi"/>
                <w:b/>
                <w:bCs/>
                <w:color w:val="000000"/>
                <w:lang w:eastAsia="fr-FR"/>
              </w:rPr>
              <w:t>Output</w:t>
            </w:r>
          </w:p>
        </w:tc>
        <w:tc>
          <w:tcPr>
            <w:tcW w:w="1417" w:type="dxa"/>
            <w:tcBorders>
              <w:top w:val="single" w:sz="4" w:space="0" w:color="auto"/>
              <w:left w:val="nil"/>
              <w:bottom w:val="single" w:sz="4" w:space="0" w:color="auto"/>
              <w:right w:val="single" w:sz="4" w:space="0" w:color="auto"/>
            </w:tcBorders>
            <w:shd w:val="clear" w:color="DDEBF7" w:fill="FFD966"/>
            <w:hideMark/>
          </w:tcPr>
          <w:p w:rsidR="004D09DD" w:rsidRPr="00B75E35" w:rsidRDefault="004D09DD" w:rsidP="004D09DD">
            <w:pPr>
              <w:spacing w:after="0"/>
              <w:jc w:val="center"/>
              <w:rPr>
                <w:rFonts w:asciiTheme="majorBidi" w:hAnsiTheme="majorBidi" w:cstheme="majorBidi"/>
                <w:b/>
              </w:rPr>
            </w:pPr>
            <w:r w:rsidRPr="00B75E35">
              <w:rPr>
                <w:rFonts w:asciiTheme="majorBidi" w:hAnsiTheme="majorBidi" w:cstheme="majorBidi"/>
                <w:b/>
              </w:rPr>
              <w:t xml:space="preserve"> ProDoc </w:t>
            </w:r>
          </w:p>
          <w:p w:rsidR="004D09DD" w:rsidRPr="00B75E35" w:rsidRDefault="004D09DD" w:rsidP="004D09DD">
            <w:pPr>
              <w:spacing w:after="0"/>
              <w:jc w:val="center"/>
              <w:rPr>
                <w:rFonts w:asciiTheme="majorBidi" w:hAnsiTheme="majorBidi" w:cstheme="majorBidi"/>
                <w:b/>
              </w:rPr>
            </w:pPr>
            <w:r w:rsidRPr="00B75E35">
              <w:rPr>
                <w:rFonts w:asciiTheme="majorBidi" w:hAnsiTheme="majorBidi" w:cstheme="majorBidi"/>
                <w:b/>
              </w:rPr>
              <w:t xml:space="preserve"> Budget</w:t>
            </w:r>
          </w:p>
        </w:tc>
        <w:tc>
          <w:tcPr>
            <w:tcW w:w="1317" w:type="dxa"/>
            <w:tcBorders>
              <w:top w:val="single" w:sz="4" w:space="0" w:color="auto"/>
              <w:left w:val="nil"/>
              <w:bottom w:val="single" w:sz="4" w:space="0" w:color="auto"/>
              <w:right w:val="single" w:sz="4" w:space="0" w:color="auto"/>
            </w:tcBorders>
            <w:shd w:val="clear" w:color="DDEBF7" w:fill="C6E0B4"/>
            <w:hideMark/>
          </w:tcPr>
          <w:p w:rsidR="004D09DD" w:rsidRPr="00B75E35" w:rsidRDefault="004D09DD" w:rsidP="004D09DD">
            <w:pPr>
              <w:spacing w:after="0"/>
              <w:jc w:val="center"/>
              <w:rPr>
                <w:rFonts w:asciiTheme="majorBidi" w:hAnsiTheme="majorBidi" w:cstheme="majorBidi"/>
                <w:b/>
              </w:rPr>
            </w:pPr>
            <w:r w:rsidRPr="00B75E35">
              <w:rPr>
                <w:rFonts w:asciiTheme="majorBidi" w:hAnsiTheme="majorBidi" w:cstheme="majorBidi"/>
                <w:b/>
              </w:rPr>
              <w:t xml:space="preserve"> ProDoc</w:t>
            </w:r>
          </w:p>
          <w:p w:rsidR="004D09DD" w:rsidRPr="00B75E35" w:rsidRDefault="004D09DD" w:rsidP="004D09DD">
            <w:pPr>
              <w:spacing w:after="0"/>
              <w:jc w:val="center"/>
              <w:rPr>
                <w:rFonts w:asciiTheme="majorBidi" w:hAnsiTheme="majorBidi" w:cstheme="majorBidi"/>
                <w:b/>
              </w:rPr>
            </w:pPr>
            <w:r w:rsidRPr="00B75E35">
              <w:rPr>
                <w:rFonts w:asciiTheme="majorBidi" w:hAnsiTheme="majorBidi" w:cstheme="majorBidi"/>
                <w:b/>
              </w:rPr>
              <w:t>Objective</w:t>
            </w:r>
          </w:p>
        </w:tc>
        <w:tc>
          <w:tcPr>
            <w:tcW w:w="1134" w:type="dxa"/>
            <w:tcBorders>
              <w:top w:val="single" w:sz="4" w:space="0" w:color="auto"/>
              <w:left w:val="nil"/>
              <w:bottom w:val="single" w:sz="4" w:space="0" w:color="auto"/>
              <w:right w:val="single" w:sz="4" w:space="0" w:color="auto"/>
            </w:tcBorders>
            <w:shd w:val="clear" w:color="DDEBF7" w:fill="DDEBF7"/>
            <w:vAlign w:val="center"/>
            <w:hideMark/>
          </w:tcPr>
          <w:p w:rsidR="004D09DD" w:rsidRPr="00B75E35" w:rsidRDefault="004D09DD" w:rsidP="004D09DD">
            <w:pPr>
              <w:spacing w:after="0" w:line="240" w:lineRule="auto"/>
              <w:jc w:val="center"/>
              <w:rPr>
                <w:rFonts w:asciiTheme="majorBidi" w:eastAsia="Times New Roman" w:hAnsiTheme="majorBidi" w:cstheme="majorBidi"/>
                <w:b/>
                <w:bCs/>
                <w:color w:val="000000"/>
                <w:lang w:eastAsia="fr-FR"/>
              </w:rPr>
            </w:pPr>
            <w:r w:rsidRPr="00B75E35">
              <w:rPr>
                <w:rFonts w:asciiTheme="majorBidi" w:eastAsia="Times New Roman" w:hAnsiTheme="majorBidi" w:cstheme="majorBidi"/>
                <w:b/>
                <w:bCs/>
                <w:color w:val="000000"/>
                <w:lang w:eastAsia="fr-FR"/>
              </w:rPr>
              <w:t xml:space="preserve">ProDoc Unit Cost/ha </w:t>
            </w:r>
          </w:p>
        </w:tc>
        <w:tc>
          <w:tcPr>
            <w:tcW w:w="1275" w:type="dxa"/>
            <w:tcBorders>
              <w:top w:val="single" w:sz="4" w:space="0" w:color="auto"/>
              <w:left w:val="nil"/>
              <w:bottom w:val="nil"/>
              <w:right w:val="single" w:sz="4" w:space="0" w:color="auto"/>
            </w:tcBorders>
            <w:shd w:val="clear" w:color="DDEBF7" w:fill="DDEBF7"/>
            <w:vAlign w:val="center"/>
            <w:hideMark/>
          </w:tcPr>
          <w:p w:rsidR="004D09DD" w:rsidRPr="00B75E35" w:rsidRDefault="004D09DD" w:rsidP="004D09DD">
            <w:pPr>
              <w:spacing w:after="0" w:line="240" w:lineRule="auto"/>
              <w:jc w:val="center"/>
              <w:rPr>
                <w:rFonts w:asciiTheme="majorBidi" w:eastAsia="Times New Roman" w:hAnsiTheme="majorBidi" w:cstheme="majorBidi"/>
                <w:b/>
                <w:bCs/>
                <w:color w:val="000000"/>
                <w:lang w:val="en-US" w:eastAsia="fr-FR"/>
              </w:rPr>
            </w:pPr>
            <w:r w:rsidRPr="00B75E35">
              <w:rPr>
                <w:rFonts w:asciiTheme="majorBidi" w:eastAsia="Times New Roman" w:hAnsiTheme="majorBidi" w:cstheme="majorBidi"/>
                <w:b/>
                <w:bCs/>
                <w:color w:val="000000"/>
                <w:lang w:val="en-US" w:eastAsia="fr-FR"/>
              </w:rPr>
              <w:t xml:space="preserve"> ProDoc</w:t>
            </w:r>
          </w:p>
          <w:p w:rsidR="004D09DD" w:rsidRPr="00B75E35" w:rsidRDefault="004D09DD" w:rsidP="004D09DD">
            <w:pPr>
              <w:spacing w:after="0" w:line="240" w:lineRule="auto"/>
              <w:jc w:val="center"/>
              <w:rPr>
                <w:rFonts w:asciiTheme="majorBidi" w:eastAsia="Times New Roman" w:hAnsiTheme="majorBidi" w:cstheme="majorBidi"/>
                <w:b/>
                <w:bCs/>
                <w:color w:val="000000"/>
                <w:lang w:val="en-US" w:eastAsia="fr-FR"/>
              </w:rPr>
            </w:pPr>
            <w:r w:rsidRPr="00B75E35">
              <w:rPr>
                <w:rFonts w:asciiTheme="majorBidi" w:eastAsia="Times New Roman" w:hAnsiTheme="majorBidi" w:cstheme="majorBidi"/>
                <w:b/>
                <w:bCs/>
                <w:color w:val="000000"/>
                <w:lang w:val="en-US" w:eastAsia="fr-FR"/>
              </w:rPr>
              <w:t>Revised Unit Cost/ha</w:t>
            </w:r>
          </w:p>
        </w:tc>
        <w:tc>
          <w:tcPr>
            <w:tcW w:w="1134" w:type="dxa"/>
            <w:tcBorders>
              <w:top w:val="single" w:sz="4" w:space="0" w:color="auto"/>
              <w:left w:val="nil"/>
              <w:bottom w:val="single" w:sz="4" w:space="0" w:color="auto"/>
              <w:right w:val="single" w:sz="4" w:space="0" w:color="auto"/>
            </w:tcBorders>
            <w:shd w:val="clear" w:color="DDEBF7" w:fill="C6E0B4"/>
            <w:vAlign w:val="center"/>
            <w:hideMark/>
          </w:tcPr>
          <w:p w:rsidR="004D09DD" w:rsidRPr="00B75E35" w:rsidRDefault="004D09DD" w:rsidP="004D09DD">
            <w:pPr>
              <w:spacing w:after="0" w:line="240" w:lineRule="auto"/>
              <w:jc w:val="center"/>
              <w:rPr>
                <w:rFonts w:asciiTheme="majorBidi" w:eastAsia="Times New Roman" w:hAnsiTheme="majorBidi" w:cstheme="majorBidi"/>
                <w:b/>
                <w:bCs/>
                <w:color w:val="000000"/>
                <w:lang w:eastAsia="fr-FR"/>
              </w:rPr>
            </w:pPr>
            <w:r w:rsidRPr="00B75E35">
              <w:rPr>
                <w:rFonts w:asciiTheme="majorBidi" w:eastAsia="Times New Roman" w:hAnsiTheme="majorBidi" w:cstheme="majorBidi"/>
                <w:b/>
                <w:bCs/>
                <w:color w:val="000000"/>
                <w:lang w:eastAsia="fr-FR"/>
              </w:rPr>
              <w:t>Revised Objectives</w:t>
            </w:r>
          </w:p>
        </w:tc>
        <w:tc>
          <w:tcPr>
            <w:tcW w:w="1135" w:type="dxa"/>
            <w:tcBorders>
              <w:top w:val="single" w:sz="4" w:space="0" w:color="auto"/>
              <w:left w:val="nil"/>
              <w:bottom w:val="single" w:sz="4" w:space="0" w:color="auto"/>
              <w:right w:val="single" w:sz="4" w:space="0" w:color="auto"/>
            </w:tcBorders>
            <w:shd w:val="clear" w:color="DDEBF7" w:fill="FFD966"/>
            <w:vAlign w:val="center"/>
            <w:hideMark/>
          </w:tcPr>
          <w:p w:rsidR="004D09DD" w:rsidRPr="00B75E35" w:rsidRDefault="004D09DD" w:rsidP="004D09DD">
            <w:pPr>
              <w:spacing w:after="0" w:line="240" w:lineRule="auto"/>
              <w:jc w:val="center"/>
              <w:rPr>
                <w:rFonts w:asciiTheme="majorBidi" w:eastAsia="Times New Roman" w:hAnsiTheme="majorBidi" w:cstheme="majorBidi"/>
                <w:b/>
                <w:bCs/>
                <w:color w:val="000000"/>
                <w:lang w:eastAsia="fr-FR"/>
              </w:rPr>
            </w:pPr>
            <w:r w:rsidRPr="00B75E35">
              <w:rPr>
                <w:rFonts w:asciiTheme="majorBidi" w:eastAsia="Times New Roman" w:hAnsiTheme="majorBidi" w:cstheme="majorBidi"/>
                <w:b/>
                <w:bCs/>
                <w:color w:val="000000"/>
                <w:lang w:eastAsia="fr-FR"/>
              </w:rPr>
              <w:t>Revised Budget</w:t>
            </w:r>
          </w:p>
        </w:tc>
      </w:tr>
      <w:tr w:rsidR="004D09DD" w:rsidRPr="00F33E4F" w:rsidTr="00AE7EB0">
        <w:trPr>
          <w:trHeight w:val="20"/>
        </w:trPr>
        <w:tc>
          <w:tcPr>
            <w:tcW w:w="2122" w:type="dxa"/>
            <w:tcBorders>
              <w:top w:val="nil"/>
              <w:left w:val="single" w:sz="4" w:space="0" w:color="auto"/>
              <w:bottom w:val="single" w:sz="4" w:space="0" w:color="auto"/>
              <w:right w:val="single" w:sz="4" w:space="0" w:color="auto"/>
            </w:tcBorders>
            <w:shd w:val="clear" w:color="000000" w:fill="FFFFFF"/>
            <w:hideMark/>
          </w:tcPr>
          <w:p w:rsidR="004D09DD" w:rsidRPr="00B75E35" w:rsidRDefault="004D09DD" w:rsidP="004D09DD">
            <w:pPr>
              <w:spacing w:after="0"/>
              <w:rPr>
                <w:rFonts w:asciiTheme="majorBidi" w:hAnsiTheme="majorBidi" w:cstheme="majorBidi"/>
              </w:rPr>
            </w:pPr>
            <w:r w:rsidRPr="00B75E35">
              <w:rPr>
                <w:rFonts w:asciiTheme="majorBidi" w:hAnsiTheme="majorBidi" w:cstheme="majorBidi"/>
              </w:rPr>
              <w:t>2.1 : 1500-2000 ha of fixed dunes</w:t>
            </w:r>
          </w:p>
        </w:tc>
        <w:tc>
          <w:tcPr>
            <w:tcW w:w="1417" w:type="dxa"/>
            <w:tcBorders>
              <w:top w:val="nil"/>
              <w:left w:val="nil"/>
              <w:bottom w:val="single" w:sz="4" w:space="0" w:color="auto"/>
              <w:right w:val="single" w:sz="4" w:space="0" w:color="auto"/>
            </w:tcBorders>
            <w:shd w:val="clear" w:color="000000" w:fill="FFD966"/>
            <w:noWrap/>
            <w:vAlign w:val="center"/>
            <w:hideMark/>
          </w:tcPr>
          <w:p w:rsidR="004D09DD" w:rsidRPr="00B75E35" w:rsidRDefault="004D09DD" w:rsidP="004D09DD">
            <w:pPr>
              <w:spacing w:after="0"/>
              <w:jc w:val="right"/>
              <w:rPr>
                <w:rFonts w:asciiTheme="majorBidi" w:hAnsiTheme="majorBidi" w:cstheme="majorBidi"/>
              </w:rPr>
            </w:pPr>
            <w:r w:rsidRPr="00B75E35">
              <w:rPr>
                <w:rFonts w:asciiTheme="majorBidi" w:hAnsiTheme="majorBidi" w:cstheme="majorBidi"/>
              </w:rPr>
              <w:t>$469 200</w:t>
            </w:r>
          </w:p>
        </w:tc>
        <w:tc>
          <w:tcPr>
            <w:tcW w:w="1317" w:type="dxa"/>
            <w:tcBorders>
              <w:top w:val="nil"/>
              <w:left w:val="nil"/>
              <w:bottom w:val="single" w:sz="4" w:space="0" w:color="auto"/>
              <w:right w:val="single" w:sz="4" w:space="0" w:color="auto"/>
            </w:tcBorders>
            <w:shd w:val="clear" w:color="000000" w:fill="C6E0B4"/>
            <w:noWrap/>
            <w:vAlign w:val="center"/>
            <w:hideMark/>
          </w:tcPr>
          <w:p w:rsidR="004D09DD" w:rsidRPr="00B75E35" w:rsidRDefault="004D09DD" w:rsidP="004D09DD">
            <w:pPr>
              <w:spacing w:after="0"/>
              <w:jc w:val="right"/>
              <w:rPr>
                <w:rFonts w:asciiTheme="majorBidi" w:hAnsiTheme="majorBidi" w:cstheme="majorBidi"/>
              </w:rPr>
            </w:pPr>
            <w:r w:rsidRPr="00B75E35">
              <w:rPr>
                <w:rFonts w:asciiTheme="majorBidi" w:hAnsiTheme="majorBidi" w:cstheme="majorBidi"/>
              </w:rPr>
              <w:t>1500-2000 ha</w:t>
            </w:r>
          </w:p>
        </w:tc>
        <w:tc>
          <w:tcPr>
            <w:tcW w:w="1134" w:type="dxa"/>
            <w:tcBorders>
              <w:top w:val="nil"/>
              <w:left w:val="nil"/>
              <w:bottom w:val="single" w:sz="4" w:space="0" w:color="auto"/>
              <w:right w:val="single" w:sz="4" w:space="0" w:color="auto"/>
            </w:tcBorders>
            <w:shd w:val="clear" w:color="auto" w:fill="auto"/>
            <w:noWrap/>
            <w:vAlign w:val="center"/>
            <w:hideMark/>
          </w:tcPr>
          <w:p w:rsidR="004D09DD" w:rsidRPr="00B75E35" w:rsidRDefault="004D09DD" w:rsidP="004D09DD">
            <w:pPr>
              <w:spacing w:after="0"/>
              <w:jc w:val="right"/>
              <w:rPr>
                <w:rFonts w:asciiTheme="majorBidi" w:hAnsiTheme="majorBidi" w:cstheme="majorBidi"/>
              </w:rPr>
            </w:pPr>
            <w:r w:rsidRPr="00B75E35">
              <w:rPr>
                <w:rFonts w:asciiTheme="majorBidi" w:hAnsiTheme="majorBidi" w:cstheme="majorBidi"/>
              </w:rPr>
              <w:t>$329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4D09DD" w:rsidRPr="00B75E35" w:rsidRDefault="004D09DD" w:rsidP="004D09DD">
            <w:pPr>
              <w:spacing w:after="0"/>
              <w:jc w:val="right"/>
              <w:rPr>
                <w:rFonts w:asciiTheme="majorBidi" w:hAnsiTheme="majorBidi" w:cstheme="majorBidi"/>
              </w:rPr>
            </w:pPr>
            <w:r w:rsidRPr="00B75E35">
              <w:rPr>
                <w:rFonts w:asciiTheme="majorBidi" w:hAnsiTheme="majorBidi" w:cstheme="majorBidi"/>
              </w:rPr>
              <w:t>$1 300</w:t>
            </w:r>
          </w:p>
        </w:tc>
        <w:tc>
          <w:tcPr>
            <w:tcW w:w="1134" w:type="dxa"/>
            <w:tcBorders>
              <w:top w:val="nil"/>
              <w:left w:val="nil"/>
              <w:bottom w:val="single" w:sz="4" w:space="0" w:color="auto"/>
              <w:right w:val="single" w:sz="4" w:space="0" w:color="auto"/>
            </w:tcBorders>
            <w:shd w:val="clear" w:color="000000" w:fill="C6E0B4"/>
            <w:noWrap/>
            <w:vAlign w:val="center"/>
            <w:hideMark/>
          </w:tcPr>
          <w:p w:rsidR="004D09DD" w:rsidRPr="00B75E35" w:rsidRDefault="004D09DD" w:rsidP="004D09DD">
            <w:pPr>
              <w:spacing w:after="0"/>
              <w:jc w:val="right"/>
              <w:rPr>
                <w:rFonts w:asciiTheme="majorBidi" w:hAnsiTheme="majorBidi" w:cstheme="majorBidi"/>
              </w:rPr>
            </w:pPr>
            <w:r w:rsidRPr="00B75E35">
              <w:rPr>
                <w:rFonts w:asciiTheme="majorBidi" w:hAnsiTheme="majorBidi" w:cstheme="majorBidi"/>
              </w:rPr>
              <w:t>900 ha</w:t>
            </w:r>
          </w:p>
        </w:tc>
        <w:tc>
          <w:tcPr>
            <w:tcW w:w="1135" w:type="dxa"/>
            <w:tcBorders>
              <w:top w:val="nil"/>
              <w:left w:val="nil"/>
              <w:bottom w:val="single" w:sz="4" w:space="0" w:color="auto"/>
              <w:right w:val="single" w:sz="4" w:space="0" w:color="auto"/>
            </w:tcBorders>
            <w:shd w:val="clear" w:color="000000" w:fill="FFD966"/>
            <w:noWrap/>
            <w:vAlign w:val="center"/>
            <w:hideMark/>
          </w:tcPr>
          <w:p w:rsidR="004D09DD" w:rsidRPr="00B75E35" w:rsidRDefault="004D09DD" w:rsidP="004D09DD">
            <w:pPr>
              <w:spacing w:after="0" w:line="240" w:lineRule="auto"/>
              <w:jc w:val="right"/>
              <w:rPr>
                <w:rFonts w:asciiTheme="majorBidi" w:eastAsia="Times New Roman" w:hAnsiTheme="majorBidi" w:cstheme="majorBidi"/>
                <w:color w:val="000000"/>
                <w:lang w:eastAsia="fr-FR"/>
              </w:rPr>
            </w:pPr>
            <w:r w:rsidRPr="00B75E35">
              <w:rPr>
                <w:rFonts w:asciiTheme="majorBidi" w:eastAsia="Times New Roman" w:hAnsiTheme="majorBidi" w:cstheme="majorBidi"/>
                <w:color w:val="000000"/>
                <w:lang w:eastAsia="fr-FR"/>
              </w:rPr>
              <w:t>$1 170 000</w:t>
            </w:r>
          </w:p>
        </w:tc>
      </w:tr>
      <w:tr w:rsidR="004D09DD" w:rsidRPr="00F33E4F" w:rsidTr="00AE7EB0">
        <w:trPr>
          <w:trHeight w:val="20"/>
        </w:trPr>
        <w:tc>
          <w:tcPr>
            <w:tcW w:w="2122" w:type="dxa"/>
            <w:tcBorders>
              <w:top w:val="nil"/>
              <w:left w:val="single" w:sz="4" w:space="0" w:color="auto"/>
              <w:bottom w:val="single" w:sz="4" w:space="0" w:color="auto"/>
              <w:right w:val="single" w:sz="4" w:space="0" w:color="auto"/>
            </w:tcBorders>
            <w:shd w:val="clear" w:color="000000" w:fill="FFFFFF"/>
            <w:hideMark/>
          </w:tcPr>
          <w:p w:rsidR="004D09DD" w:rsidRPr="00B75E35" w:rsidRDefault="004D09DD" w:rsidP="004D09DD">
            <w:pPr>
              <w:spacing w:after="0"/>
              <w:rPr>
                <w:rFonts w:asciiTheme="majorBidi" w:hAnsiTheme="majorBidi" w:cstheme="majorBidi"/>
                <w:lang w:val="en-US"/>
              </w:rPr>
            </w:pPr>
            <w:r w:rsidRPr="00B75E35">
              <w:rPr>
                <w:rFonts w:asciiTheme="majorBidi" w:hAnsiTheme="majorBidi" w:cstheme="majorBidi"/>
                <w:lang w:val="en-US"/>
              </w:rPr>
              <w:t xml:space="preserve">2.2 : 1000-1500 ha of protected vulnerable areas </w:t>
            </w:r>
          </w:p>
        </w:tc>
        <w:tc>
          <w:tcPr>
            <w:tcW w:w="1417" w:type="dxa"/>
            <w:tcBorders>
              <w:top w:val="nil"/>
              <w:left w:val="nil"/>
              <w:bottom w:val="single" w:sz="4" w:space="0" w:color="auto"/>
              <w:right w:val="single" w:sz="4" w:space="0" w:color="auto"/>
            </w:tcBorders>
            <w:shd w:val="clear" w:color="000000" w:fill="FFD966"/>
            <w:noWrap/>
            <w:vAlign w:val="center"/>
            <w:hideMark/>
          </w:tcPr>
          <w:p w:rsidR="004D09DD" w:rsidRPr="00B75E35" w:rsidRDefault="004D09DD" w:rsidP="004D09DD">
            <w:pPr>
              <w:spacing w:after="0"/>
              <w:jc w:val="right"/>
              <w:rPr>
                <w:rFonts w:asciiTheme="majorBidi" w:hAnsiTheme="majorBidi" w:cstheme="majorBidi"/>
              </w:rPr>
            </w:pPr>
            <w:r w:rsidRPr="00B75E35">
              <w:rPr>
                <w:rFonts w:asciiTheme="majorBidi" w:hAnsiTheme="majorBidi" w:cstheme="majorBidi"/>
              </w:rPr>
              <w:t>$703 500</w:t>
            </w:r>
          </w:p>
        </w:tc>
        <w:tc>
          <w:tcPr>
            <w:tcW w:w="1317" w:type="dxa"/>
            <w:tcBorders>
              <w:top w:val="nil"/>
              <w:left w:val="nil"/>
              <w:bottom w:val="single" w:sz="4" w:space="0" w:color="auto"/>
              <w:right w:val="single" w:sz="4" w:space="0" w:color="auto"/>
            </w:tcBorders>
            <w:shd w:val="clear" w:color="000000" w:fill="C6E0B4"/>
            <w:noWrap/>
            <w:vAlign w:val="center"/>
            <w:hideMark/>
          </w:tcPr>
          <w:p w:rsidR="004D09DD" w:rsidRPr="00B75E35" w:rsidRDefault="004D09DD" w:rsidP="004D09DD">
            <w:pPr>
              <w:spacing w:after="0"/>
              <w:jc w:val="right"/>
              <w:rPr>
                <w:rFonts w:asciiTheme="majorBidi" w:hAnsiTheme="majorBidi" w:cstheme="majorBidi"/>
              </w:rPr>
            </w:pPr>
            <w:r w:rsidRPr="00B75E35">
              <w:rPr>
                <w:rFonts w:asciiTheme="majorBidi" w:hAnsiTheme="majorBidi" w:cstheme="majorBidi"/>
              </w:rPr>
              <w:t>1000-1500 ha</w:t>
            </w:r>
          </w:p>
        </w:tc>
        <w:tc>
          <w:tcPr>
            <w:tcW w:w="1134" w:type="dxa"/>
            <w:tcBorders>
              <w:top w:val="nil"/>
              <w:left w:val="nil"/>
              <w:bottom w:val="single" w:sz="4" w:space="0" w:color="auto"/>
              <w:right w:val="single" w:sz="4" w:space="0" w:color="auto"/>
            </w:tcBorders>
            <w:shd w:val="clear" w:color="auto" w:fill="auto"/>
            <w:noWrap/>
            <w:vAlign w:val="center"/>
            <w:hideMark/>
          </w:tcPr>
          <w:p w:rsidR="004D09DD" w:rsidRPr="00B75E35" w:rsidRDefault="004D09DD" w:rsidP="004D09DD">
            <w:pPr>
              <w:spacing w:after="0"/>
              <w:jc w:val="right"/>
              <w:rPr>
                <w:rFonts w:asciiTheme="majorBidi" w:hAnsiTheme="majorBidi" w:cstheme="majorBidi"/>
              </w:rPr>
            </w:pPr>
            <w:r w:rsidRPr="00B75E35">
              <w:rPr>
                <w:rFonts w:asciiTheme="majorBidi" w:hAnsiTheme="majorBidi" w:cstheme="majorBidi"/>
              </w:rPr>
              <w:t>$732</w:t>
            </w:r>
          </w:p>
        </w:tc>
        <w:tc>
          <w:tcPr>
            <w:tcW w:w="1275" w:type="dxa"/>
            <w:tcBorders>
              <w:top w:val="nil"/>
              <w:left w:val="nil"/>
              <w:bottom w:val="single" w:sz="4" w:space="0" w:color="auto"/>
              <w:right w:val="single" w:sz="4" w:space="0" w:color="auto"/>
            </w:tcBorders>
            <w:shd w:val="clear" w:color="auto" w:fill="auto"/>
            <w:noWrap/>
            <w:vAlign w:val="center"/>
            <w:hideMark/>
          </w:tcPr>
          <w:p w:rsidR="004D09DD" w:rsidRPr="00B75E35" w:rsidRDefault="004D09DD" w:rsidP="004D09DD">
            <w:pPr>
              <w:spacing w:after="0"/>
              <w:jc w:val="right"/>
              <w:rPr>
                <w:rFonts w:asciiTheme="majorBidi" w:hAnsiTheme="majorBidi" w:cstheme="majorBidi"/>
              </w:rPr>
            </w:pPr>
            <w:r w:rsidRPr="00B75E35">
              <w:rPr>
                <w:rFonts w:asciiTheme="majorBidi" w:hAnsiTheme="majorBidi" w:cstheme="majorBidi"/>
              </w:rPr>
              <w:t>$350</w:t>
            </w:r>
          </w:p>
        </w:tc>
        <w:tc>
          <w:tcPr>
            <w:tcW w:w="1134" w:type="dxa"/>
            <w:tcBorders>
              <w:top w:val="nil"/>
              <w:left w:val="nil"/>
              <w:bottom w:val="single" w:sz="4" w:space="0" w:color="auto"/>
              <w:right w:val="single" w:sz="4" w:space="0" w:color="auto"/>
            </w:tcBorders>
            <w:shd w:val="clear" w:color="000000" w:fill="C6E0B4"/>
            <w:noWrap/>
            <w:vAlign w:val="center"/>
            <w:hideMark/>
          </w:tcPr>
          <w:p w:rsidR="004D09DD" w:rsidRPr="00B75E35" w:rsidRDefault="004D09DD" w:rsidP="004D09DD">
            <w:pPr>
              <w:spacing w:after="0"/>
              <w:jc w:val="right"/>
              <w:rPr>
                <w:rFonts w:asciiTheme="majorBidi" w:hAnsiTheme="majorBidi" w:cstheme="majorBidi"/>
              </w:rPr>
            </w:pPr>
            <w:r w:rsidRPr="00B75E35">
              <w:rPr>
                <w:rFonts w:asciiTheme="majorBidi" w:hAnsiTheme="majorBidi" w:cstheme="majorBidi"/>
              </w:rPr>
              <w:t>1000 ha</w:t>
            </w:r>
          </w:p>
        </w:tc>
        <w:tc>
          <w:tcPr>
            <w:tcW w:w="1135" w:type="dxa"/>
            <w:tcBorders>
              <w:top w:val="nil"/>
              <w:left w:val="nil"/>
              <w:bottom w:val="single" w:sz="4" w:space="0" w:color="auto"/>
              <w:right w:val="single" w:sz="4" w:space="0" w:color="auto"/>
            </w:tcBorders>
            <w:shd w:val="clear" w:color="000000" w:fill="FFD966"/>
            <w:noWrap/>
            <w:vAlign w:val="center"/>
            <w:hideMark/>
          </w:tcPr>
          <w:p w:rsidR="004D09DD" w:rsidRPr="00B75E35" w:rsidRDefault="004D09DD" w:rsidP="004D09DD">
            <w:pPr>
              <w:spacing w:after="0" w:line="240" w:lineRule="auto"/>
              <w:jc w:val="right"/>
              <w:rPr>
                <w:rFonts w:asciiTheme="majorBidi" w:eastAsia="Times New Roman" w:hAnsiTheme="majorBidi" w:cstheme="majorBidi"/>
                <w:color w:val="000000"/>
                <w:lang w:eastAsia="fr-FR"/>
              </w:rPr>
            </w:pPr>
            <w:r w:rsidRPr="00B75E35">
              <w:rPr>
                <w:rFonts w:asciiTheme="majorBidi" w:eastAsia="Times New Roman" w:hAnsiTheme="majorBidi" w:cstheme="majorBidi"/>
                <w:color w:val="000000"/>
                <w:lang w:eastAsia="fr-FR"/>
              </w:rPr>
              <w:t>$350 000</w:t>
            </w:r>
          </w:p>
        </w:tc>
      </w:tr>
      <w:tr w:rsidR="004D09DD" w:rsidRPr="00F33E4F" w:rsidTr="00AE7EB0">
        <w:trPr>
          <w:trHeight w:val="20"/>
        </w:trPr>
        <w:tc>
          <w:tcPr>
            <w:tcW w:w="2122" w:type="dxa"/>
            <w:tcBorders>
              <w:top w:val="nil"/>
              <w:left w:val="single" w:sz="4" w:space="0" w:color="auto"/>
              <w:bottom w:val="single" w:sz="4" w:space="0" w:color="auto"/>
              <w:right w:val="single" w:sz="4" w:space="0" w:color="auto"/>
            </w:tcBorders>
            <w:shd w:val="clear" w:color="000000" w:fill="FFFFFF"/>
            <w:hideMark/>
          </w:tcPr>
          <w:p w:rsidR="004D09DD" w:rsidRPr="00B75E35" w:rsidRDefault="004D09DD" w:rsidP="004D09DD">
            <w:pPr>
              <w:spacing w:after="0"/>
              <w:rPr>
                <w:rFonts w:asciiTheme="majorBidi" w:hAnsiTheme="majorBidi" w:cstheme="majorBidi"/>
                <w:lang w:val="en-US"/>
              </w:rPr>
            </w:pPr>
            <w:r w:rsidRPr="00B75E35">
              <w:rPr>
                <w:rFonts w:asciiTheme="majorBidi" w:hAnsiTheme="majorBidi" w:cstheme="majorBidi"/>
                <w:lang w:val="en-US"/>
              </w:rPr>
              <w:t xml:space="preserve">2.3 : 1000-1500 ha of forest for planted firewood </w:t>
            </w:r>
          </w:p>
        </w:tc>
        <w:tc>
          <w:tcPr>
            <w:tcW w:w="1417" w:type="dxa"/>
            <w:tcBorders>
              <w:top w:val="nil"/>
              <w:left w:val="nil"/>
              <w:bottom w:val="single" w:sz="4" w:space="0" w:color="auto"/>
              <w:right w:val="single" w:sz="4" w:space="0" w:color="auto"/>
            </w:tcBorders>
            <w:shd w:val="clear" w:color="000000" w:fill="FFD966"/>
            <w:noWrap/>
            <w:vAlign w:val="center"/>
            <w:hideMark/>
          </w:tcPr>
          <w:p w:rsidR="004D09DD" w:rsidRPr="00B75E35" w:rsidRDefault="004D09DD" w:rsidP="004D09DD">
            <w:pPr>
              <w:spacing w:after="0"/>
              <w:jc w:val="right"/>
              <w:rPr>
                <w:rFonts w:asciiTheme="majorBidi" w:hAnsiTheme="majorBidi" w:cstheme="majorBidi"/>
              </w:rPr>
            </w:pPr>
            <w:r w:rsidRPr="00B75E35">
              <w:rPr>
                <w:rFonts w:asciiTheme="majorBidi" w:hAnsiTheme="majorBidi" w:cstheme="majorBidi"/>
              </w:rPr>
              <w:t>$674 700</w:t>
            </w:r>
          </w:p>
        </w:tc>
        <w:tc>
          <w:tcPr>
            <w:tcW w:w="1317" w:type="dxa"/>
            <w:tcBorders>
              <w:top w:val="nil"/>
              <w:left w:val="nil"/>
              <w:bottom w:val="single" w:sz="4" w:space="0" w:color="auto"/>
              <w:right w:val="single" w:sz="4" w:space="0" w:color="auto"/>
            </w:tcBorders>
            <w:shd w:val="clear" w:color="000000" w:fill="C6E0B4"/>
            <w:noWrap/>
            <w:vAlign w:val="center"/>
            <w:hideMark/>
          </w:tcPr>
          <w:p w:rsidR="004D09DD" w:rsidRPr="00B75E35" w:rsidRDefault="004D09DD" w:rsidP="004D09DD">
            <w:pPr>
              <w:spacing w:after="0"/>
              <w:jc w:val="right"/>
              <w:rPr>
                <w:rFonts w:asciiTheme="majorBidi" w:hAnsiTheme="majorBidi" w:cstheme="majorBidi"/>
              </w:rPr>
            </w:pPr>
            <w:r w:rsidRPr="00B75E35">
              <w:rPr>
                <w:rFonts w:asciiTheme="majorBidi" w:hAnsiTheme="majorBidi" w:cstheme="majorBidi"/>
              </w:rPr>
              <w:t>1000-1500 ha</w:t>
            </w:r>
          </w:p>
        </w:tc>
        <w:tc>
          <w:tcPr>
            <w:tcW w:w="1134" w:type="dxa"/>
            <w:tcBorders>
              <w:top w:val="nil"/>
              <w:left w:val="nil"/>
              <w:bottom w:val="single" w:sz="4" w:space="0" w:color="auto"/>
              <w:right w:val="single" w:sz="4" w:space="0" w:color="auto"/>
            </w:tcBorders>
            <w:shd w:val="clear" w:color="auto" w:fill="auto"/>
            <w:noWrap/>
            <w:vAlign w:val="center"/>
            <w:hideMark/>
          </w:tcPr>
          <w:p w:rsidR="004D09DD" w:rsidRPr="00B75E35" w:rsidRDefault="004D09DD" w:rsidP="004D09DD">
            <w:pPr>
              <w:spacing w:after="0"/>
              <w:jc w:val="right"/>
              <w:rPr>
                <w:rFonts w:asciiTheme="majorBidi" w:hAnsiTheme="majorBidi" w:cstheme="majorBidi"/>
              </w:rPr>
            </w:pPr>
            <w:r w:rsidRPr="00B75E35">
              <w:rPr>
                <w:rFonts w:asciiTheme="majorBidi" w:hAnsiTheme="majorBidi" w:cstheme="majorBidi"/>
              </w:rPr>
              <w:t>$703</w:t>
            </w:r>
          </w:p>
        </w:tc>
        <w:tc>
          <w:tcPr>
            <w:tcW w:w="1275" w:type="dxa"/>
            <w:tcBorders>
              <w:top w:val="nil"/>
              <w:left w:val="nil"/>
              <w:bottom w:val="single" w:sz="4" w:space="0" w:color="auto"/>
              <w:right w:val="single" w:sz="4" w:space="0" w:color="auto"/>
            </w:tcBorders>
            <w:shd w:val="clear" w:color="auto" w:fill="auto"/>
            <w:noWrap/>
            <w:vAlign w:val="center"/>
            <w:hideMark/>
          </w:tcPr>
          <w:p w:rsidR="004D09DD" w:rsidRPr="00B75E35" w:rsidRDefault="004D09DD" w:rsidP="004D09DD">
            <w:pPr>
              <w:spacing w:after="0"/>
              <w:jc w:val="right"/>
              <w:rPr>
                <w:rFonts w:asciiTheme="majorBidi" w:hAnsiTheme="majorBidi" w:cstheme="majorBidi"/>
              </w:rPr>
            </w:pPr>
            <w:r w:rsidRPr="00B75E35">
              <w:rPr>
                <w:rFonts w:asciiTheme="majorBidi" w:hAnsiTheme="majorBidi" w:cstheme="majorBidi"/>
              </w:rPr>
              <w:t>$834</w:t>
            </w:r>
          </w:p>
        </w:tc>
        <w:tc>
          <w:tcPr>
            <w:tcW w:w="1134" w:type="dxa"/>
            <w:tcBorders>
              <w:top w:val="nil"/>
              <w:left w:val="nil"/>
              <w:bottom w:val="single" w:sz="4" w:space="0" w:color="auto"/>
              <w:right w:val="single" w:sz="4" w:space="0" w:color="auto"/>
            </w:tcBorders>
            <w:shd w:val="clear" w:color="000000" w:fill="C6E0B4"/>
            <w:noWrap/>
            <w:vAlign w:val="center"/>
            <w:hideMark/>
          </w:tcPr>
          <w:p w:rsidR="004D09DD" w:rsidRPr="00B75E35" w:rsidRDefault="004D09DD" w:rsidP="004D09DD">
            <w:pPr>
              <w:spacing w:after="0"/>
              <w:jc w:val="right"/>
              <w:rPr>
                <w:rFonts w:asciiTheme="majorBidi" w:hAnsiTheme="majorBidi" w:cstheme="majorBidi"/>
              </w:rPr>
            </w:pPr>
            <w:r w:rsidRPr="00B75E35">
              <w:rPr>
                <w:rFonts w:asciiTheme="majorBidi" w:hAnsiTheme="majorBidi" w:cstheme="majorBidi"/>
              </w:rPr>
              <w:t>400 ha</w:t>
            </w:r>
          </w:p>
        </w:tc>
        <w:tc>
          <w:tcPr>
            <w:tcW w:w="1135" w:type="dxa"/>
            <w:tcBorders>
              <w:top w:val="nil"/>
              <w:left w:val="nil"/>
              <w:bottom w:val="single" w:sz="4" w:space="0" w:color="auto"/>
              <w:right w:val="single" w:sz="4" w:space="0" w:color="auto"/>
            </w:tcBorders>
            <w:shd w:val="clear" w:color="000000" w:fill="FFD966"/>
            <w:noWrap/>
            <w:vAlign w:val="center"/>
            <w:hideMark/>
          </w:tcPr>
          <w:p w:rsidR="004D09DD" w:rsidRPr="00B75E35" w:rsidRDefault="004D09DD" w:rsidP="004D09DD">
            <w:pPr>
              <w:spacing w:after="0" w:line="240" w:lineRule="auto"/>
              <w:jc w:val="right"/>
              <w:rPr>
                <w:rFonts w:asciiTheme="majorBidi" w:eastAsia="Times New Roman" w:hAnsiTheme="majorBidi" w:cstheme="majorBidi"/>
                <w:color w:val="000000"/>
                <w:lang w:eastAsia="fr-FR"/>
              </w:rPr>
            </w:pPr>
            <w:r w:rsidRPr="00B75E35">
              <w:rPr>
                <w:rFonts w:asciiTheme="majorBidi" w:eastAsia="Times New Roman" w:hAnsiTheme="majorBidi" w:cstheme="majorBidi"/>
                <w:color w:val="000000"/>
                <w:lang w:eastAsia="fr-FR"/>
              </w:rPr>
              <w:t>$333 600</w:t>
            </w:r>
          </w:p>
        </w:tc>
      </w:tr>
    </w:tbl>
    <w:p w:rsidR="004D09DD" w:rsidRPr="009B56D7" w:rsidRDefault="004D09DD" w:rsidP="004D09DD">
      <w:pPr>
        <w:spacing w:after="160" w:line="259" w:lineRule="auto"/>
        <w:rPr>
          <w:rFonts w:asciiTheme="majorBidi" w:eastAsiaTheme="minorHAnsi" w:hAnsiTheme="majorBidi" w:cstheme="majorBidi"/>
          <w:b/>
          <w:bCs/>
          <w:sz w:val="24"/>
          <w:szCs w:val="24"/>
          <w:lang w:val="en-US"/>
        </w:rPr>
      </w:pPr>
    </w:p>
    <w:p w:rsidR="004D09DD" w:rsidRPr="009B56D7" w:rsidRDefault="004D09DD" w:rsidP="002664F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 xml:space="preserve">These adjustments will certainly affect some other Component 3 products, including product 3.8 (2000 young people trained on the manufacture of improved stoves). This number of young people to be trained seems too overestimated. 500 young people (6 participants per village) is more reasonable. These young people can organize themselves into a microenterprise for the production of improved </w:t>
      </w:r>
      <w:r w:rsidR="00BE3990" w:rsidRPr="009B56D7">
        <w:rPr>
          <w:rFonts w:asciiTheme="majorBidi" w:eastAsiaTheme="minorHAnsi" w:hAnsiTheme="majorBidi" w:cstheme="majorBidi"/>
          <w:sz w:val="24"/>
          <w:szCs w:val="24"/>
          <w:lang w:val="en-US"/>
        </w:rPr>
        <w:t xml:space="preserve">stoves </w:t>
      </w:r>
      <w:r w:rsidRPr="009B56D7">
        <w:rPr>
          <w:rFonts w:asciiTheme="majorBidi" w:eastAsiaTheme="minorHAnsi" w:hAnsiTheme="majorBidi" w:cstheme="majorBidi"/>
          <w:sz w:val="24"/>
          <w:szCs w:val="24"/>
          <w:lang w:val="en-US"/>
        </w:rPr>
        <w:t>and spread even beyond their village.</w:t>
      </w:r>
    </w:p>
    <w:p w:rsidR="004D09DD" w:rsidRPr="00B75E35" w:rsidRDefault="00DA1FD5" w:rsidP="00B75E35">
      <w:pPr>
        <w:pStyle w:val="Heading2"/>
        <w:ind w:left="708"/>
        <w:rPr>
          <w:rFonts w:asciiTheme="majorBidi" w:hAnsiTheme="majorBidi"/>
          <w:b/>
          <w:bCs/>
          <w:sz w:val="24"/>
          <w:szCs w:val="24"/>
          <w:lang w:val="en"/>
        </w:rPr>
      </w:pPr>
      <w:bookmarkStart w:id="67" w:name="_Toc490205781"/>
      <w:r w:rsidRPr="00B75E35">
        <w:rPr>
          <w:rFonts w:asciiTheme="majorBidi" w:hAnsiTheme="majorBidi"/>
          <w:b/>
          <w:bCs/>
          <w:color w:val="auto"/>
          <w:sz w:val="24"/>
          <w:szCs w:val="24"/>
          <w:lang w:val="en"/>
        </w:rPr>
        <w:t>V.11. Specific</w:t>
      </w:r>
      <w:r w:rsidR="004D09DD" w:rsidRPr="00B75E35">
        <w:rPr>
          <w:rFonts w:asciiTheme="majorBidi" w:hAnsiTheme="majorBidi"/>
          <w:b/>
          <w:bCs/>
          <w:color w:val="auto"/>
          <w:sz w:val="24"/>
          <w:szCs w:val="24"/>
          <w:lang w:val="en"/>
        </w:rPr>
        <w:t xml:space="preserve"> institutional aspects</w:t>
      </w:r>
      <w:bookmarkEnd w:id="67"/>
    </w:p>
    <w:p w:rsidR="004D09DD" w:rsidRPr="009B56D7" w:rsidRDefault="004D09DD" w:rsidP="00D85B0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The project formulation took into consideration the contribution of the Mauritanian side to the financing of part of the project management costs. In addition to the operational logistics of the project (made available to the PMU), committed support and administrative staff (03 technical / administrative staff and 10 drivers) contributed significantly to the successful implementation of the project. However, the mobilization of the national counterparty is difficult and needs to be addressed in order to avoid disrupting the smooth functioning of the labor market.</w:t>
      </w:r>
    </w:p>
    <w:p w:rsidR="004D09DD" w:rsidRPr="009B56D7" w:rsidRDefault="004D09DD" w:rsidP="00D85B0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 xml:space="preserve">At this stage of the development of the project and the expected increase in the workload, it is </w:t>
      </w:r>
      <w:r w:rsidR="000F2047" w:rsidRPr="009B56D7">
        <w:rPr>
          <w:rFonts w:asciiTheme="majorBidi" w:eastAsiaTheme="minorHAnsi" w:hAnsiTheme="majorBidi" w:cstheme="majorBidi"/>
          <w:sz w:val="24"/>
          <w:szCs w:val="24"/>
          <w:lang w:val="en-US"/>
        </w:rPr>
        <w:t>necessary</w:t>
      </w:r>
      <w:r w:rsidRPr="009B56D7">
        <w:rPr>
          <w:rFonts w:asciiTheme="majorBidi" w:eastAsiaTheme="minorHAnsi" w:hAnsiTheme="majorBidi" w:cstheme="majorBidi"/>
          <w:sz w:val="24"/>
          <w:szCs w:val="24"/>
          <w:lang w:val="en-US"/>
        </w:rPr>
        <w:t xml:space="preserve"> to ensure that this support is maintained and motivated, and even strengthened. An annual budget of 45 to 50,000 US $ is to be insured for the payment of the 13 persons involved in the project.</w:t>
      </w:r>
    </w:p>
    <w:p w:rsidR="004D09DD" w:rsidRPr="009B56D7" w:rsidRDefault="004D09DD" w:rsidP="00D85B0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 xml:space="preserve">There is a strong possibility that the need for specific expertise will increase in response to increased workload and requests for community support. It is advisable to maintain the support of poultry and beekeeping consultants and to provide for the mobilization of new expertise, in particular in natural resources management (management plan and exploitation regulations for the Monitoring evaluation and training of NGOs and </w:t>
      </w:r>
      <w:r w:rsidR="005677FF" w:rsidRPr="009B56D7">
        <w:rPr>
          <w:rFonts w:asciiTheme="majorBidi" w:eastAsiaTheme="minorHAnsi" w:hAnsiTheme="majorBidi" w:cstheme="majorBidi"/>
          <w:sz w:val="24"/>
          <w:szCs w:val="24"/>
          <w:lang w:val="en-US"/>
        </w:rPr>
        <w:t>VMC</w:t>
      </w:r>
      <w:r w:rsidRPr="009B56D7">
        <w:rPr>
          <w:rFonts w:asciiTheme="majorBidi" w:eastAsiaTheme="minorHAnsi" w:hAnsiTheme="majorBidi" w:cstheme="majorBidi"/>
          <w:sz w:val="24"/>
          <w:szCs w:val="24"/>
          <w:lang w:val="en-US"/>
        </w:rPr>
        <w:t>.</w:t>
      </w:r>
    </w:p>
    <w:p w:rsidR="004D09DD" w:rsidRPr="009B56D7" w:rsidRDefault="004D09DD" w:rsidP="002664F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 xml:space="preserve">Collaboration and cooperation with other partners needs to be strengthened further. </w:t>
      </w:r>
      <w:r w:rsidR="000F2047" w:rsidRPr="009B56D7">
        <w:rPr>
          <w:rFonts w:asciiTheme="majorBidi" w:eastAsiaTheme="minorHAnsi" w:hAnsiTheme="majorBidi" w:cstheme="majorBidi"/>
          <w:sz w:val="24"/>
          <w:szCs w:val="24"/>
          <w:u w:val="single"/>
          <w:lang w:val="en-US"/>
        </w:rPr>
        <w:t xml:space="preserve">Revitalization </w:t>
      </w:r>
      <w:r w:rsidRPr="009B56D7">
        <w:rPr>
          <w:rFonts w:asciiTheme="majorBidi" w:eastAsiaTheme="minorHAnsi" w:hAnsiTheme="majorBidi" w:cstheme="majorBidi"/>
          <w:sz w:val="24"/>
          <w:szCs w:val="24"/>
          <w:u w:val="single"/>
          <w:lang w:val="en-US"/>
        </w:rPr>
        <w:t>of RTCs</w:t>
      </w:r>
      <w:r w:rsidRPr="009B56D7">
        <w:rPr>
          <w:rFonts w:asciiTheme="majorBidi" w:eastAsiaTheme="minorHAnsi" w:hAnsiTheme="majorBidi" w:cstheme="majorBidi"/>
          <w:sz w:val="24"/>
          <w:szCs w:val="24"/>
          <w:lang w:val="en-US"/>
        </w:rPr>
        <w:t xml:space="preserve"> is an absolute necessity, as </w:t>
      </w:r>
      <w:r w:rsidR="008A3E13" w:rsidRPr="009B56D7">
        <w:rPr>
          <w:rFonts w:asciiTheme="majorBidi" w:eastAsiaTheme="minorHAnsi" w:hAnsiTheme="majorBidi" w:cstheme="majorBidi"/>
          <w:sz w:val="24"/>
          <w:szCs w:val="24"/>
          <w:lang w:val="en-US"/>
        </w:rPr>
        <w:t xml:space="preserve">well as is </w:t>
      </w:r>
      <w:r w:rsidRPr="009B56D7">
        <w:rPr>
          <w:rFonts w:asciiTheme="majorBidi" w:eastAsiaTheme="minorHAnsi" w:hAnsiTheme="majorBidi" w:cstheme="majorBidi"/>
          <w:sz w:val="24"/>
          <w:szCs w:val="24"/>
          <w:u w:val="single"/>
          <w:lang w:val="en-US"/>
        </w:rPr>
        <w:t>municipalities</w:t>
      </w:r>
      <w:r w:rsidRPr="009B56D7">
        <w:rPr>
          <w:rFonts w:asciiTheme="majorBidi" w:eastAsiaTheme="minorHAnsi" w:hAnsiTheme="majorBidi" w:cstheme="majorBidi"/>
          <w:sz w:val="24"/>
          <w:szCs w:val="24"/>
          <w:lang w:val="en-US"/>
        </w:rPr>
        <w:t xml:space="preserve"> </w:t>
      </w:r>
      <w:r w:rsidRPr="009B56D7">
        <w:rPr>
          <w:rFonts w:asciiTheme="majorBidi" w:eastAsiaTheme="minorHAnsi" w:hAnsiTheme="majorBidi" w:cstheme="majorBidi"/>
          <w:sz w:val="24"/>
          <w:szCs w:val="24"/>
          <w:u w:val="single"/>
          <w:lang w:val="en-US"/>
        </w:rPr>
        <w:t>involvement</w:t>
      </w:r>
      <w:r w:rsidRPr="009B56D7">
        <w:rPr>
          <w:rFonts w:asciiTheme="majorBidi" w:eastAsiaTheme="minorHAnsi" w:hAnsiTheme="majorBidi" w:cstheme="majorBidi"/>
          <w:sz w:val="24"/>
          <w:szCs w:val="24"/>
          <w:lang w:val="en-US"/>
        </w:rPr>
        <w:t xml:space="preserve"> and local and regional authorities in PARSACC programs. The mobilization of a broader partnership with the various actors (UNDP / SGP, PRAPS and PAR</w:t>
      </w:r>
      <w:r w:rsidR="00E65D98" w:rsidRPr="009B56D7">
        <w:rPr>
          <w:rFonts w:asciiTheme="majorBidi" w:eastAsiaTheme="minorHAnsi" w:hAnsiTheme="majorBidi" w:cstheme="majorBidi"/>
          <w:sz w:val="24"/>
          <w:szCs w:val="24"/>
          <w:lang w:val="en-US"/>
        </w:rPr>
        <w:t>I</w:t>
      </w:r>
      <w:r w:rsidRPr="009B56D7">
        <w:rPr>
          <w:rFonts w:asciiTheme="majorBidi" w:eastAsiaTheme="minorHAnsi" w:hAnsiTheme="majorBidi" w:cstheme="majorBidi"/>
          <w:sz w:val="24"/>
          <w:szCs w:val="24"/>
          <w:lang w:val="en-US"/>
        </w:rPr>
        <w:t>IS / World Bank, GIZ) is a promising track to be realized as soon as possible. Already, the two projects, co-financed by the World Bank, were interested in collaboration and synergy, by signing a co-operation agreement / arrangement.</w:t>
      </w:r>
    </w:p>
    <w:p w:rsidR="004D09DD" w:rsidRPr="00B75E35" w:rsidRDefault="004D09DD" w:rsidP="00B75E35">
      <w:pPr>
        <w:pStyle w:val="Heading2"/>
        <w:ind w:left="708"/>
        <w:rPr>
          <w:rFonts w:asciiTheme="majorBidi" w:hAnsiTheme="majorBidi"/>
          <w:b/>
          <w:bCs/>
          <w:sz w:val="24"/>
          <w:szCs w:val="24"/>
          <w:lang w:val="en"/>
        </w:rPr>
      </w:pPr>
      <w:bookmarkStart w:id="68" w:name="_Toc490205782"/>
      <w:r w:rsidRPr="00B75E35">
        <w:rPr>
          <w:rFonts w:asciiTheme="majorBidi" w:hAnsiTheme="majorBidi"/>
          <w:b/>
          <w:bCs/>
          <w:color w:val="auto"/>
          <w:sz w:val="24"/>
          <w:szCs w:val="24"/>
          <w:lang w:val="en"/>
        </w:rPr>
        <w:lastRenderedPageBreak/>
        <w:t>V.12. Contractual Arrangements</w:t>
      </w:r>
      <w:bookmarkEnd w:id="68"/>
    </w:p>
    <w:p w:rsidR="004D09DD" w:rsidRPr="009B56D7" w:rsidRDefault="004D09DD" w:rsidP="00D85B0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The participatory approach adopted by the project from the outset for the selection of intervention zones and the development of the CCAAPs is demanding in terms of investment and time. The project has invested heavily in training field teams and developing capacity at different levels.</w:t>
      </w:r>
    </w:p>
    <w:p w:rsidR="004D09DD" w:rsidRPr="009B56D7" w:rsidRDefault="004D09DD" w:rsidP="00D85B0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 xml:space="preserve">Taking into consideration the reduced staff management and support team, the increasing capacity to implement annual intervention programs and the current low level of disbursement on the AF, the mission recommends that the Closure of the project from 08 to 12 months. This extension would make it possible to carry out the readjusted program and to ensure a reasonable period of support and training of the </w:t>
      </w:r>
      <w:r w:rsidR="005677FF" w:rsidRPr="009B56D7">
        <w:rPr>
          <w:rFonts w:asciiTheme="majorBidi" w:eastAsiaTheme="minorHAnsi" w:hAnsiTheme="majorBidi" w:cstheme="majorBidi"/>
          <w:sz w:val="24"/>
          <w:szCs w:val="24"/>
          <w:lang w:val="en-US"/>
        </w:rPr>
        <w:t>VMC</w:t>
      </w:r>
      <w:r w:rsidRPr="009B56D7">
        <w:rPr>
          <w:rFonts w:asciiTheme="majorBidi" w:eastAsiaTheme="minorHAnsi" w:hAnsiTheme="majorBidi" w:cstheme="majorBidi"/>
          <w:sz w:val="24"/>
          <w:szCs w:val="24"/>
          <w:lang w:val="en-US"/>
        </w:rPr>
        <w:t>.</w:t>
      </w:r>
    </w:p>
    <w:p w:rsidR="004D09DD" w:rsidRPr="00B75E35" w:rsidRDefault="004D09DD" w:rsidP="00B75E35">
      <w:pPr>
        <w:pStyle w:val="Heading2"/>
        <w:ind w:left="708"/>
        <w:rPr>
          <w:rFonts w:asciiTheme="majorBidi" w:hAnsiTheme="majorBidi"/>
          <w:b/>
          <w:bCs/>
          <w:sz w:val="24"/>
          <w:szCs w:val="24"/>
          <w:lang w:val="en"/>
        </w:rPr>
      </w:pPr>
      <w:bookmarkStart w:id="69" w:name="_Toc490205783"/>
      <w:r w:rsidRPr="00B75E35">
        <w:rPr>
          <w:rFonts w:asciiTheme="majorBidi" w:hAnsiTheme="majorBidi"/>
          <w:b/>
          <w:bCs/>
          <w:color w:val="auto"/>
          <w:sz w:val="24"/>
          <w:szCs w:val="24"/>
          <w:lang w:val="en"/>
        </w:rPr>
        <w:t>V.13. Risk</w:t>
      </w:r>
      <w:r w:rsidR="00977E6C" w:rsidRPr="00B75E35">
        <w:rPr>
          <w:rFonts w:asciiTheme="majorBidi" w:hAnsiTheme="majorBidi"/>
          <w:b/>
          <w:bCs/>
          <w:color w:val="auto"/>
          <w:sz w:val="24"/>
          <w:szCs w:val="24"/>
          <w:lang w:val="en"/>
        </w:rPr>
        <w:t xml:space="preserve"> assessment and areas of focus</w:t>
      </w:r>
      <w:bookmarkEnd w:id="69"/>
    </w:p>
    <w:p w:rsidR="004D09DD" w:rsidRPr="009B56D7" w:rsidRDefault="004D09DD" w:rsidP="00D85B0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In comparing the risk assessment matrix established at the time of project preparation and the status of PARSACC implementation, the mission considers that some risks still exist and new risks have emerged (Annex 4. Updated matrix of risks). These include:</w:t>
      </w:r>
    </w:p>
    <w:p w:rsidR="004D09DD" w:rsidRPr="009B56D7" w:rsidRDefault="004D09DD" w:rsidP="00D85B0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Stability and motivation of staff. Given the increase in workload from the 2017 campaign, the project team will be increasingly solicited and subject to greater pressure. The maintenance of the stability and motivation of the project staff, the contribution of the Government's contribution and the strengthening of the staff of the PMU by external support is a guarantee of the continuation of the work under good conditions.</w:t>
      </w:r>
    </w:p>
    <w:p w:rsidR="004D09DD" w:rsidRPr="009B56D7" w:rsidRDefault="004D09DD" w:rsidP="00D85B0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 xml:space="preserve">Sustainability and formalization of </w:t>
      </w:r>
      <w:r w:rsidR="005677FF" w:rsidRPr="009B56D7">
        <w:rPr>
          <w:rFonts w:asciiTheme="majorBidi" w:eastAsiaTheme="minorHAnsi" w:hAnsiTheme="majorBidi" w:cstheme="majorBidi"/>
          <w:sz w:val="24"/>
          <w:szCs w:val="24"/>
          <w:lang w:val="en-US"/>
        </w:rPr>
        <w:t>VMC</w:t>
      </w:r>
      <w:r w:rsidRPr="009B56D7">
        <w:rPr>
          <w:rFonts w:asciiTheme="majorBidi" w:eastAsiaTheme="minorHAnsi" w:hAnsiTheme="majorBidi" w:cstheme="majorBidi"/>
          <w:sz w:val="24"/>
          <w:szCs w:val="24"/>
          <w:lang w:val="en-US"/>
        </w:rPr>
        <w:t xml:space="preserve">. The process of rural animation and organization of village communities is the key to the sustainability of the project's investments. The formalization of the </w:t>
      </w:r>
      <w:r w:rsidR="005677FF" w:rsidRPr="009B56D7">
        <w:rPr>
          <w:rFonts w:asciiTheme="majorBidi" w:eastAsiaTheme="minorHAnsi" w:hAnsiTheme="majorBidi" w:cstheme="majorBidi"/>
          <w:sz w:val="24"/>
          <w:szCs w:val="24"/>
          <w:lang w:val="en-US"/>
        </w:rPr>
        <w:t>VMC</w:t>
      </w:r>
      <w:r w:rsidRPr="009B56D7">
        <w:rPr>
          <w:rFonts w:asciiTheme="majorBidi" w:eastAsiaTheme="minorHAnsi" w:hAnsiTheme="majorBidi" w:cstheme="majorBidi"/>
          <w:sz w:val="24"/>
          <w:szCs w:val="24"/>
          <w:lang w:val="en-US"/>
        </w:rPr>
        <w:t xml:space="preserve"> is a challenge to be faced by PARSAAC, given the relatively short project delays. Similarly, the integration of PAs in municipal programming (Communal Development Plans) is an additional challenge. The disinterestedness of the municipalities will be detrimental to the sustainability of the achievements of the project.</w:t>
      </w:r>
    </w:p>
    <w:p w:rsidR="004D09DD" w:rsidRPr="009B56D7" w:rsidRDefault="004D09DD" w:rsidP="002664F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 xml:space="preserve">Social conflicts (successes and demands). The project has developed and / or revived certain activities directly affecting the means of production and the incomes of the underprivileged populations (market gardening, poultry farming and apiculture especially). The impact on households and their food security is evident in a very short </w:t>
      </w:r>
      <w:r w:rsidR="00E65D98" w:rsidRPr="009B56D7">
        <w:rPr>
          <w:rFonts w:asciiTheme="majorBidi" w:eastAsiaTheme="minorHAnsi" w:hAnsiTheme="majorBidi" w:cstheme="majorBidi"/>
          <w:sz w:val="24"/>
          <w:szCs w:val="24"/>
          <w:lang w:val="en-US"/>
        </w:rPr>
        <w:t>period</w:t>
      </w:r>
      <w:r w:rsidRPr="009B56D7">
        <w:rPr>
          <w:rFonts w:asciiTheme="majorBidi" w:eastAsiaTheme="minorHAnsi" w:hAnsiTheme="majorBidi" w:cstheme="majorBidi"/>
          <w:sz w:val="24"/>
          <w:szCs w:val="24"/>
          <w:lang w:val="en-US"/>
        </w:rPr>
        <w:t xml:space="preserve">. There are fears of strong demands and even social conflicts for the choice of beneficiaries and the sharing of benefits. A work of animation and close supervision is to be </w:t>
      </w:r>
      <w:r w:rsidR="00E65D98" w:rsidRPr="009B56D7">
        <w:rPr>
          <w:rFonts w:asciiTheme="majorBidi" w:eastAsiaTheme="minorHAnsi" w:hAnsiTheme="majorBidi" w:cstheme="majorBidi"/>
          <w:sz w:val="24"/>
          <w:szCs w:val="24"/>
          <w:lang w:val="en-US"/>
        </w:rPr>
        <w:t>considered</w:t>
      </w:r>
      <w:r w:rsidRPr="009B56D7">
        <w:rPr>
          <w:rFonts w:asciiTheme="majorBidi" w:eastAsiaTheme="minorHAnsi" w:hAnsiTheme="majorBidi" w:cstheme="majorBidi"/>
          <w:sz w:val="24"/>
          <w:szCs w:val="24"/>
          <w:lang w:val="en-US"/>
        </w:rPr>
        <w:t>.</w:t>
      </w:r>
    </w:p>
    <w:p w:rsidR="004D09DD" w:rsidRPr="00B75E35" w:rsidRDefault="004D09DD" w:rsidP="00B75E35">
      <w:pPr>
        <w:pStyle w:val="Heading1"/>
        <w:numPr>
          <w:ilvl w:val="0"/>
          <w:numId w:val="24"/>
        </w:numPr>
        <w:rPr>
          <w:rFonts w:asciiTheme="majorBidi" w:hAnsiTheme="majorBidi"/>
          <w:b/>
          <w:bCs/>
          <w:sz w:val="24"/>
          <w:szCs w:val="24"/>
          <w:lang w:val="en-US"/>
        </w:rPr>
      </w:pPr>
      <w:bookmarkStart w:id="70" w:name="_Toc490205554"/>
      <w:bookmarkStart w:id="71" w:name="_Toc490205728"/>
      <w:bookmarkStart w:id="72" w:name="_Toc490205784"/>
      <w:bookmarkStart w:id="73" w:name="_Toc490205555"/>
      <w:bookmarkStart w:id="74" w:name="_Toc490205729"/>
      <w:bookmarkStart w:id="75" w:name="_Toc490205785"/>
      <w:bookmarkStart w:id="76" w:name="_Toc490205786"/>
      <w:bookmarkEnd w:id="70"/>
      <w:bookmarkEnd w:id="71"/>
      <w:bookmarkEnd w:id="72"/>
      <w:bookmarkEnd w:id="73"/>
      <w:bookmarkEnd w:id="74"/>
      <w:bookmarkEnd w:id="75"/>
      <w:r w:rsidRPr="00B75E35">
        <w:rPr>
          <w:rFonts w:asciiTheme="majorBidi" w:hAnsiTheme="majorBidi"/>
          <w:b/>
          <w:bCs/>
          <w:color w:val="auto"/>
          <w:sz w:val="24"/>
          <w:szCs w:val="24"/>
          <w:lang w:val="en-US"/>
        </w:rPr>
        <w:t>ADJUST</w:t>
      </w:r>
      <w:r w:rsidR="00B61C22" w:rsidRPr="00B75E35">
        <w:rPr>
          <w:rFonts w:asciiTheme="majorBidi" w:hAnsiTheme="majorBidi"/>
          <w:b/>
          <w:bCs/>
          <w:color w:val="auto"/>
          <w:sz w:val="24"/>
          <w:szCs w:val="24"/>
          <w:lang w:val="en-US"/>
        </w:rPr>
        <w:t>MENT</w:t>
      </w:r>
      <w:r w:rsidRPr="00B75E35">
        <w:rPr>
          <w:rFonts w:asciiTheme="majorBidi" w:hAnsiTheme="majorBidi"/>
          <w:b/>
          <w:bCs/>
          <w:color w:val="auto"/>
          <w:sz w:val="24"/>
          <w:szCs w:val="24"/>
          <w:lang w:val="en-US"/>
        </w:rPr>
        <w:t xml:space="preserve"> </w:t>
      </w:r>
      <w:r w:rsidR="00B61C22" w:rsidRPr="00B75E35">
        <w:rPr>
          <w:rFonts w:asciiTheme="majorBidi" w:hAnsiTheme="majorBidi"/>
          <w:b/>
          <w:bCs/>
          <w:color w:val="auto"/>
          <w:sz w:val="24"/>
          <w:szCs w:val="24"/>
          <w:lang w:val="en-US"/>
        </w:rPr>
        <w:t>OPTIONS FOR</w:t>
      </w:r>
      <w:r w:rsidRPr="00B75E35">
        <w:rPr>
          <w:rFonts w:asciiTheme="majorBidi" w:hAnsiTheme="majorBidi"/>
          <w:b/>
          <w:bCs/>
          <w:color w:val="auto"/>
          <w:sz w:val="24"/>
          <w:szCs w:val="24"/>
          <w:lang w:val="en-US"/>
        </w:rPr>
        <w:t xml:space="preserve"> </w:t>
      </w:r>
      <w:r w:rsidR="00B61C22" w:rsidRPr="00B75E35">
        <w:rPr>
          <w:rFonts w:asciiTheme="majorBidi" w:hAnsiTheme="majorBidi"/>
          <w:b/>
          <w:bCs/>
          <w:color w:val="auto"/>
          <w:sz w:val="24"/>
          <w:szCs w:val="24"/>
          <w:lang w:val="en-US"/>
        </w:rPr>
        <w:t>PROJECT IMPLEMENTING CONDITIONS</w:t>
      </w:r>
      <w:bookmarkEnd w:id="76"/>
    </w:p>
    <w:p w:rsidR="004D09DD" w:rsidRPr="009B56D7" w:rsidRDefault="004D09DD" w:rsidP="00D85B0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PARSACC is considered to be a first operation financed by the AF. Through the nature of its interventions, it constitutes a pilot operation to implement community adaptation action plans for the rational management of fragile resources in the face of the effects of climate change in Mauritania.</w:t>
      </w:r>
    </w:p>
    <w:p w:rsidR="004D09DD" w:rsidRPr="009B56D7" w:rsidRDefault="004D09DD" w:rsidP="00D85B03">
      <w:pPr>
        <w:spacing w:after="160" w:line="259" w:lineRule="auto"/>
        <w:jc w:val="both"/>
        <w:rPr>
          <w:rFonts w:asciiTheme="majorBidi" w:eastAsiaTheme="minorHAnsi" w:hAnsiTheme="majorBidi" w:cstheme="majorBidi"/>
          <w:sz w:val="24"/>
          <w:szCs w:val="24"/>
          <w:lang w:val="en-US"/>
        </w:rPr>
      </w:pPr>
      <w:r w:rsidRPr="009B56D7">
        <w:rPr>
          <w:rFonts w:asciiTheme="majorBidi" w:eastAsiaTheme="minorHAnsi" w:hAnsiTheme="majorBidi" w:cstheme="majorBidi"/>
          <w:sz w:val="24"/>
          <w:szCs w:val="24"/>
          <w:lang w:val="en-US"/>
        </w:rPr>
        <w:t>In order to better meet the pressing needs of the populations in the current context and to achieve the objectives of the project in a satisfactory manner, a number of adjustments are deemed necessary to initiate. In particular, consideration should be given to options for adjustments, summarized in the following points:</w:t>
      </w:r>
    </w:p>
    <w:p w:rsidR="004D09DD" w:rsidRPr="00B75E35" w:rsidRDefault="00E65D98" w:rsidP="00B75E35">
      <w:pPr>
        <w:pStyle w:val="ListParagraph"/>
        <w:numPr>
          <w:ilvl w:val="0"/>
          <w:numId w:val="23"/>
        </w:numPr>
        <w:jc w:val="both"/>
        <w:rPr>
          <w:rFonts w:asciiTheme="majorBidi" w:hAnsiTheme="majorBidi" w:cstheme="majorBidi"/>
          <w:sz w:val="24"/>
          <w:szCs w:val="24"/>
          <w:lang w:val="en-US"/>
        </w:rPr>
      </w:pPr>
      <w:r w:rsidRPr="00B75E35">
        <w:rPr>
          <w:rFonts w:asciiTheme="majorBidi" w:hAnsiTheme="majorBidi" w:cstheme="majorBidi"/>
          <w:sz w:val="24"/>
          <w:szCs w:val="24"/>
          <w:lang w:val="en-US"/>
        </w:rPr>
        <w:t>Taking</w:t>
      </w:r>
      <w:r w:rsidR="004D09DD" w:rsidRPr="00B75E35">
        <w:rPr>
          <w:rFonts w:asciiTheme="majorBidi" w:hAnsiTheme="majorBidi" w:cstheme="majorBidi"/>
          <w:sz w:val="24"/>
          <w:szCs w:val="24"/>
          <w:lang w:val="en-US"/>
        </w:rPr>
        <w:t xml:space="preserve"> into account the methodological adjustment made and the increasing workload of the field teams to accompany and supervise the 87 villages promoted. It is recommended </w:t>
      </w:r>
      <w:r w:rsidR="004D09DD" w:rsidRPr="00B75E35">
        <w:rPr>
          <w:rFonts w:asciiTheme="majorBidi" w:hAnsiTheme="majorBidi" w:cstheme="majorBidi"/>
          <w:sz w:val="24"/>
          <w:szCs w:val="24"/>
          <w:lang w:val="en-US"/>
        </w:rPr>
        <w:lastRenderedPageBreak/>
        <w:t>to suspend any future extension of the number of villages and in no case to exceed the current total of 87 villages approached as target. Similarly, the integration of project activities at certain priority sites (2 sites by Wilaya) should be encouraged for greater visibility in the success and achievement of the objectives and expected results;</w:t>
      </w:r>
    </w:p>
    <w:p w:rsidR="004D09DD" w:rsidRPr="00B75E35" w:rsidRDefault="00E65D98" w:rsidP="00B75E35">
      <w:pPr>
        <w:pStyle w:val="ListParagraph"/>
        <w:numPr>
          <w:ilvl w:val="0"/>
          <w:numId w:val="23"/>
        </w:numPr>
        <w:jc w:val="both"/>
        <w:rPr>
          <w:rFonts w:asciiTheme="majorBidi" w:hAnsiTheme="majorBidi" w:cstheme="majorBidi"/>
          <w:sz w:val="24"/>
          <w:szCs w:val="24"/>
          <w:lang w:val="en-US"/>
        </w:rPr>
      </w:pPr>
      <w:r w:rsidRPr="00B75E35">
        <w:rPr>
          <w:rFonts w:asciiTheme="majorBidi" w:hAnsiTheme="majorBidi" w:cstheme="majorBidi"/>
          <w:sz w:val="24"/>
          <w:szCs w:val="24"/>
          <w:lang w:val="en-US"/>
        </w:rPr>
        <w:t>The</w:t>
      </w:r>
      <w:r w:rsidR="004D09DD" w:rsidRPr="00B75E35">
        <w:rPr>
          <w:rFonts w:asciiTheme="majorBidi" w:hAnsiTheme="majorBidi" w:cstheme="majorBidi"/>
          <w:sz w:val="24"/>
          <w:szCs w:val="24"/>
          <w:lang w:val="en-US"/>
        </w:rPr>
        <w:t xml:space="preserve"> pace of implementation will increase from the third year of implementation of the project. Particular attention should be given to strengthening the PMU staff with the support of resource persons and targeted expertise (regulations on reforestation and forest management, small livestock farming, water and soil conservation, monitoring of Effects and impact, in particular);</w:t>
      </w:r>
    </w:p>
    <w:p w:rsidR="004D09DD" w:rsidRPr="00B75E35" w:rsidRDefault="00E65D98" w:rsidP="00B75E35">
      <w:pPr>
        <w:pStyle w:val="ListParagraph"/>
        <w:numPr>
          <w:ilvl w:val="0"/>
          <w:numId w:val="23"/>
        </w:numPr>
        <w:jc w:val="both"/>
        <w:rPr>
          <w:rFonts w:asciiTheme="majorBidi" w:hAnsiTheme="majorBidi" w:cstheme="majorBidi"/>
          <w:sz w:val="24"/>
          <w:szCs w:val="24"/>
          <w:lang w:val="en-US"/>
        </w:rPr>
      </w:pPr>
      <w:r w:rsidRPr="00B75E35">
        <w:rPr>
          <w:rFonts w:asciiTheme="majorBidi" w:hAnsiTheme="majorBidi" w:cstheme="majorBidi"/>
          <w:sz w:val="24"/>
          <w:szCs w:val="24"/>
          <w:lang w:val="en-US"/>
        </w:rPr>
        <w:t>Take</w:t>
      </w:r>
      <w:r w:rsidR="004D09DD" w:rsidRPr="00B75E35">
        <w:rPr>
          <w:rFonts w:asciiTheme="majorBidi" w:hAnsiTheme="majorBidi" w:cstheme="majorBidi"/>
          <w:sz w:val="24"/>
          <w:szCs w:val="24"/>
          <w:lang w:val="en-US"/>
        </w:rPr>
        <w:t xml:space="preserve"> into account the time taken at the start of the project to prepare participatory PAAs and create the framework conditions for implementation. It is recommended to consider a possible extension of the project closing date from 8 to 12 months, taking into account the current disbursement level not exceeding 26% of the total amount allocated by the AF and 51% of the cumulative funds transferred At the mid-point of the project;</w:t>
      </w:r>
    </w:p>
    <w:p w:rsidR="004D09DD" w:rsidRPr="00B75E35" w:rsidRDefault="00E65D98" w:rsidP="00B75E35">
      <w:pPr>
        <w:pStyle w:val="ListParagraph"/>
        <w:numPr>
          <w:ilvl w:val="0"/>
          <w:numId w:val="23"/>
        </w:numPr>
        <w:jc w:val="both"/>
        <w:rPr>
          <w:rFonts w:asciiTheme="majorBidi" w:hAnsiTheme="majorBidi" w:cstheme="majorBidi"/>
          <w:sz w:val="24"/>
          <w:szCs w:val="24"/>
          <w:lang w:val="en-US"/>
        </w:rPr>
      </w:pPr>
      <w:r w:rsidRPr="00B75E35">
        <w:rPr>
          <w:rFonts w:asciiTheme="majorBidi" w:hAnsiTheme="majorBidi" w:cstheme="majorBidi"/>
          <w:sz w:val="24"/>
          <w:szCs w:val="24"/>
          <w:lang w:val="en-US"/>
        </w:rPr>
        <w:t>Need</w:t>
      </w:r>
      <w:r w:rsidR="004D09DD" w:rsidRPr="00B75E35">
        <w:rPr>
          <w:rFonts w:asciiTheme="majorBidi" w:hAnsiTheme="majorBidi" w:cstheme="majorBidi"/>
          <w:sz w:val="24"/>
          <w:szCs w:val="24"/>
          <w:lang w:val="en-US"/>
        </w:rPr>
        <w:t xml:space="preserve"> for urgent adjustment of unit costs and consequently targets and budgets for certain achievements (including dune fixing, village reforestation, protection of vulnerable areas, etc.) and a balanced breakdown of Budgetary resources according to the interventions specified in the PAAs;</w:t>
      </w:r>
    </w:p>
    <w:p w:rsidR="004D09DD" w:rsidRPr="00B75E35" w:rsidRDefault="00E65D98" w:rsidP="00B75E35">
      <w:pPr>
        <w:pStyle w:val="ListParagraph"/>
        <w:numPr>
          <w:ilvl w:val="0"/>
          <w:numId w:val="23"/>
        </w:numPr>
        <w:jc w:val="both"/>
        <w:rPr>
          <w:rFonts w:asciiTheme="majorBidi" w:hAnsiTheme="majorBidi" w:cstheme="majorBidi"/>
          <w:sz w:val="24"/>
          <w:szCs w:val="24"/>
          <w:lang w:val="en-US"/>
        </w:rPr>
      </w:pPr>
      <w:r w:rsidRPr="00B75E35">
        <w:rPr>
          <w:rFonts w:asciiTheme="majorBidi" w:hAnsiTheme="majorBidi" w:cstheme="majorBidi"/>
          <w:sz w:val="24"/>
          <w:szCs w:val="24"/>
          <w:lang w:val="en-US"/>
        </w:rPr>
        <w:t>Strengthen</w:t>
      </w:r>
      <w:r w:rsidR="004D09DD" w:rsidRPr="00B75E35">
        <w:rPr>
          <w:rFonts w:asciiTheme="majorBidi" w:hAnsiTheme="majorBidi" w:cstheme="majorBidi"/>
          <w:sz w:val="24"/>
          <w:szCs w:val="24"/>
          <w:lang w:val="en-US"/>
        </w:rPr>
        <w:t xml:space="preserve"> the role of NGOs in supporting and developing the capacities of communities and </w:t>
      </w:r>
      <w:r w:rsidR="005677FF" w:rsidRPr="009B56D7">
        <w:rPr>
          <w:rFonts w:asciiTheme="majorBidi" w:hAnsiTheme="majorBidi" w:cstheme="majorBidi"/>
          <w:sz w:val="24"/>
          <w:szCs w:val="24"/>
          <w:lang w:val="en-US"/>
        </w:rPr>
        <w:t>VMC</w:t>
      </w:r>
      <w:r w:rsidR="004D09DD" w:rsidRPr="00B75E35">
        <w:rPr>
          <w:rFonts w:asciiTheme="majorBidi" w:hAnsiTheme="majorBidi" w:cstheme="majorBidi"/>
          <w:sz w:val="24"/>
          <w:szCs w:val="24"/>
          <w:lang w:val="en-US"/>
        </w:rPr>
        <w:t>s to cover project investments and the sustainability of achievements. The role of NGOs in expanding and promoting IGAs is critical in increasing food security and household income.</w:t>
      </w:r>
    </w:p>
    <w:p w:rsidR="004D09DD" w:rsidRPr="00B75E35" w:rsidRDefault="004D09DD" w:rsidP="00B75E35">
      <w:pPr>
        <w:pStyle w:val="ListParagraph"/>
        <w:numPr>
          <w:ilvl w:val="0"/>
          <w:numId w:val="23"/>
        </w:numPr>
        <w:jc w:val="both"/>
        <w:rPr>
          <w:rFonts w:asciiTheme="majorBidi" w:hAnsiTheme="majorBidi" w:cstheme="majorBidi"/>
          <w:sz w:val="24"/>
          <w:szCs w:val="24"/>
          <w:lang w:val="en-US"/>
        </w:rPr>
      </w:pPr>
      <w:r w:rsidRPr="00B75E35">
        <w:rPr>
          <w:rFonts w:asciiTheme="majorBidi" w:hAnsiTheme="majorBidi" w:cstheme="majorBidi"/>
          <w:sz w:val="24"/>
          <w:szCs w:val="24"/>
          <w:lang w:val="en-US"/>
        </w:rPr>
        <w:t xml:space="preserve"> Pay more attention to communication, boosting </w:t>
      </w:r>
      <w:r w:rsidR="00E65D98" w:rsidRPr="00B75E35">
        <w:rPr>
          <w:rFonts w:asciiTheme="majorBidi" w:hAnsiTheme="majorBidi" w:cstheme="majorBidi"/>
          <w:sz w:val="24"/>
          <w:szCs w:val="24"/>
          <w:lang w:val="en-US"/>
        </w:rPr>
        <w:t xml:space="preserve">RTCs </w:t>
      </w:r>
      <w:r w:rsidRPr="00B75E35">
        <w:rPr>
          <w:rFonts w:asciiTheme="majorBidi" w:hAnsiTheme="majorBidi" w:cstheme="majorBidi"/>
          <w:sz w:val="24"/>
          <w:szCs w:val="24"/>
          <w:lang w:val="en-US"/>
        </w:rPr>
        <w:t xml:space="preserve">and using support to the PMU and DREDD through the engagement of certain necessary expertise / qualified resource persons. </w:t>
      </w:r>
    </w:p>
    <w:p w:rsidR="00E65D98" w:rsidRPr="009B56D7" w:rsidRDefault="00E65D98">
      <w:pPr>
        <w:spacing w:after="160" w:line="259" w:lineRule="auto"/>
        <w:rPr>
          <w:rFonts w:asciiTheme="majorBidi" w:eastAsiaTheme="minorHAnsi" w:hAnsiTheme="majorBidi" w:cstheme="majorBidi"/>
          <w:b/>
          <w:bCs/>
          <w:sz w:val="24"/>
          <w:szCs w:val="24"/>
          <w:lang w:val="en-US"/>
        </w:rPr>
      </w:pPr>
      <w:r w:rsidRPr="009B56D7">
        <w:rPr>
          <w:rFonts w:asciiTheme="majorBidi" w:eastAsiaTheme="minorHAnsi" w:hAnsiTheme="majorBidi" w:cstheme="majorBidi"/>
          <w:b/>
          <w:bCs/>
          <w:sz w:val="24"/>
          <w:szCs w:val="24"/>
          <w:lang w:val="en-US"/>
        </w:rPr>
        <w:br w:type="page"/>
      </w:r>
    </w:p>
    <w:p w:rsidR="004D09DD" w:rsidRPr="00B75E35" w:rsidRDefault="004D09DD" w:rsidP="00B75E35">
      <w:pPr>
        <w:pStyle w:val="Heading1"/>
        <w:numPr>
          <w:ilvl w:val="0"/>
          <w:numId w:val="24"/>
        </w:numPr>
        <w:rPr>
          <w:rFonts w:asciiTheme="majorBidi" w:hAnsiTheme="majorBidi"/>
          <w:b/>
          <w:bCs/>
          <w:sz w:val="24"/>
          <w:szCs w:val="24"/>
          <w:lang w:val="en-US"/>
        </w:rPr>
      </w:pPr>
      <w:bookmarkStart w:id="77" w:name="_Toc490205787"/>
      <w:r w:rsidRPr="00B75E35">
        <w:rPr>
          <w:rFonts w:asciiTheme="majorBidi" w:hAnsiTheme="majorBidi"/>
          <w:b/>
          <w:bCs/>
          <w:color w:val="auto"/>
          <w:sz w:val="24"/>
          <w:szCs w:val="24"/>
          <w:lang w:val="en-US"/>
        </w:rPr>
        <w:lastRenderedPageBreak/>
        <w:t>BIBLOGRAPHY</w:t>
      </w:r>
      <w:bookmarkEnd w:id="77"/>
    </w:p>
    <w:p w:rsidR="004D09DD" w:rsidRPr="00B75E35" w:rsidRDefault="004D09DD" w:rsidP="00B75E35">
      <w:pPr>
        <w:pStyle w:val="ListParagraph"/>
        <w:numPr>
          <w:ilvl w:val="0"/>
          <w:numId w:val="22"/>
        </w:numPr>
        <w:spacing w:before="100" w:beforeAutospacing="1" w:after="360" w:line="276" w:lineRule="auto"/>
        <w:ind w:right="-284"/>
        <w:rPr>
          <w:rFonts w:asciiTheme="majorBidi" w:hAnsiTheme="majorBidi" w:cstheme="majorBidi"/>
          <w:sz w:val="24"/>
          <w:szCs w:val="24"/>
          <w:lang w:val="en-US"/>
        </w:rPr>
      </w:pPr>
      <w:r w:rsidRPr="00B75E35">
        <w:rPr>
          <w:rFonts w:asciiTheme="majorBidi" w:hAnsiTheme="majorBidi" w:cstheme="majorBidi"/>
          <w:sz w:val="24"/>
          <w:szCs w:val="24"/>
          <w:lang w:val="en-US"/>
        </w:rPr>
        <w:t>MDEDD, 2012. National Environmental Action Plan 2012-2016; Ministry Delegate to the Prime Minister in charge of Environment and Sustainable Development; 92 pages.</w:t>
      </w:r>
    </w:p>
    <w:p w:rsidR="004D09DD" w:rsidRPr="00B75E35" w:rsidRDefault="004D09DD" w:rsidP="00B75E35">
      <w:pPr>
        <w:pStyle w:val="ListParagraph"/>
        <w:numPr>
          <w:ilvl w:val="0"/>
          <w:numId w:val="22"/>
        </w:numPr>
        <w:spacing w:after="480" w:line="276" w:lineRule="auto"/>
        <w:ind w:right="-284"/>
        <w:rPr>
          <w:rFonts w:asciiTheme="majorBidi" w:hAnsiTheme="majorBidi" w:cstheme="majorBidi"/>
          <w:sz w:val="24"/>
          <w:szCs w:val="24"/>
          <w:lang w:val="en-US"/>
        </w:rPr>
      </w:pPr>
      <w:r w:rsidRPr="00B75E35">
        <w:rPr>
          <w:rFonts w:asciiTheme="majorBidi" w:hAnsiTheme="majorBidi" w:cstheme="majorBidi"/>
          <w:sz w:val="24"/>
          <w:szCs w:val="24"/>
          <w:lang w:val="en-US"/>
        </w:rPr>
        <w:t>RIM, 2006. Poverty Reduction Strategy Paper, Poverty Reduction Strategy Paper, Action Plan 2006-2010; 165 p.</w:t>
      </w:r>
    </w:p>
    <w:p w:rsidR="004D09DD" w:rsidRPr="00B75E35" w:rsidRDefault="004D09DD" w:rsidP="00B75E35">
      <w:pPr>
        <w:pStyle w:val="ListParagraph"/>
        <w:numPr>
          <w:ilvl w:val="0"/>
          <w:numId w:val="22"/>
        </w:numPr>
        <w:spacing w:after="480" w:line="276" w:lineRule="auto"/>
        <w:ind w:right="-284"/>
        <w:rPr>
          <w:rFonts w:asciiTheme="majorBidi" w:hAnsiTheme="majorBidi" w:cstheme="majorBidi"/>
          <w:sz w:val="24"/>
          <w:szCs w:val="24"/>
          <w:lang w:val="en-US"/>
        </w:rPr>
      </w:pPr>
      <w:r w:rsidRPr="00B75E35">
        <w:rPr>
          <w:rFonts w:asciiTheme="majorBidi" w:hAnsiTheme="majorBidi" w:cstheme="majorBidi"/>
          <w:sz w:val="24"/>
          <w:szCs w:val="24"/>
          <w:lang w:val="en-US"/>
        </w:rPr>
        <w:t>RIM, 2011. Poverty Reduction Strategy Paper in Mauritania PRSP III (2011-2015).</w:t>
      </w:r>
    </w:p>
    <w:p w:rsidR="004D09DD" w:rsidRPr="00B75E35" w:rsidRDefault="004D09DD" w:rsidP="00B75E35">
      <w:pPr>
        <w:pStyle w:val="ListParagraph"/>
        <w:numPr>
          <w:ilvl w:val="0"/>
          <w:numId w:val="22"/>
        </w:numPr>
        <w:spacing w:after="480" w:line="276" w:lineRule="auto"/>
        <w:ind w:right="-284"/>
        <w:rPr>
          <w:rFonts w:asciiTheme="majorBidi" w:hAnsiTheme="majorBidi" w:cstheme="majorBidi"/>
          <w:sz w:val="24"/>
          <w:szCs w:val="24"/>
          <w:lang w:val="en-US"/>
        </w:rPr>
      </w:pPr>
      <w:r w:rsidRPr="00B75E35">
        <w:rPr>
          <w:rFonts w:asciiTheme="majorBidi" w:hAnsiTheme="majorBidi" w:cstheme="majorBidi"/>
          <w:sz w:val="24"/>
          <w:szCs w:val="24"/>
          <w:lang w:val="en-US"/>
        </w:rPr>
        <w:t>MAED, 2012. National food security strategy for Mauritania by 2015 and vision 2030.</w:t>
      </w:r>
    </w:p>
    <w:p w:rsidR="004D09DD" w:rsidRPr="00B75E35" w:rsidRDefault="004D09DD" w:rsidP="00B75E35">
      <w:pPr>
        <w:pStyle w:val="ListParagraph"/>
        <w:numPr>
          <w:ilvl w:val="0"/>
          <w:numId w:val="22"/>
        </w:numPr>
        <w:spacing w:after="480" w:line="276" w:lineRule="auto"/>
        <w:ind w:right="-284"/>
        <w:rPr>
          <w:rFonts w:asciiTheme="majorBidi" w:hAnsiTheme="majorBidi" w:cstheme="majorBidi"/>
          <w:sz w:val="24"/>
          <w:szCs w:val="24"/>
          <w:lang w:val="en-US"/>
        </w:rPr>
      </w:pPr>
      <w:r w:rsidRPr="00B75E35">
        <w:rPr>
          <w:rFonts w:asciiTheme="majorBidi" w:hAnsiTheme="majorBidi" w:cstheme="majorBidi"/>
          <w:sz w:val="24"/>
          <w:szCs w:val="24"/>
          <w:lang w:val="en-US"/>
        </w:rPr>
        <w:t>MDEDD, 2010. Institutional Review of the Environment Sector in Mauritania; BM / GTZ, 102 p.</w:t>
      </w:r>
    </w:p>
    <w:p w:rsidR="004D09DD" w:rsidRPr="00B75E35" w:rsidRDefault="004D09DD" w:rsidP="00B75E35">
      <w:pPr>
        <w:pStyle w:val="ListParagraph"/>
        <w:numPr>
          <w:ilvl w:val="0"/>
          <w:numId w:val="22"/>
        </w:numPr>
        <w:spacing w:after="480" w:line="276" w:lineRule="auto"/>
        <w:ind w:right="-284"/>
        <w:rPr>
          <w:rFonts w:asciiTheme="majorBidi" w:hAnsiTheme="majorBidi" w:cstheme="majorBidi"/>
          <w:sz w:val="24"/>
          <w:szCs w:val="24"/>
          <w:lang w:val="en-US"/>
        </w:rPr>
      </w:pPr>
      <w:r w:rsidRPr="00B75E35">
        <w:rPr>
          <w:rFonts w:asciiTheme="majorBidi" w:hAnsiTheme="majorBidi" w:cstheme="majorBidi"/>
          <w:sz w:val="24"/>
          <w:szCs w:val="24"/>
          <w:lang w:val="en-US"/>
        </w:rPr>
        <w:t>MDRE / DE, 2004. National Adaptation Program for Adaptation to Climate Change, PANA / RIM, 72p.</w:t>
      </w:r>
    </w:p>
    <w:p w:rsidR="004D09DD" w:rsidRPr="00B75E35" w:rsidRDefault="004D09DD" w:rsidP="00B75E35">
      <w:pPr>
        <w:pStyle w:val="ListParagraph"/>
        <w:numPr>
          <w:ilvl w:val="0"/>
          <w:numId w:val="22"/>
        </w:numPr>
        <w:spacing w:after="480" w:line="276" w:lineRule="auto"/>
        <w:ind w:right="-284"/>
        <w:rPr>
          <w:rFonts w:asciiTheme="majorBidi" w:hAnsiTheme="majorBidi" w:cstheme="majorBidi"/>
          <w:sz w:val="24"/>
          <w:szCs w:val="24"/>
          <w:lang w:val="en-US"/>
        </w:rPr>
      </w:pPr>
      <w:r w:rsidRPr="00B75E35">
        <w:rPr>
          <w:rFonts w:asciiTheme="majorBidi" w:hAnsiTheme="majorBidi" w:cstheme="majorBidi"/>
          <w:sz w:val="24"/>
          <w:szCs w:val="24"/>
          <w:lang w:val="en-US"/>
        </w:rPr>
        <w:t>PRODOC, 2012. Project / program proposal. Part 1: Project / Program Information; 95 p.</w:t>
      </w:r>
    </w:p>
    <w:p w:rsidR="004D09DD" w:rsidRPr="00B75E35" w:rsidRDefault="004D09DD" w:rsidP="00B75E35">
      <w:pPr>
        <w:pStyle w:val="ListParagraph"/>
        <w:numPr>
          <w:ilvl w:val="0"/>
          <w:numId w:val="22"/>
        </w:numPr>
        <w:spacing w:after="480" w:line="276" w:lineRule="auto"/>
        <w:ind w:right="-284"/>
        <w:rPr>
          <w:rFonts w:asciiTheme="majorBidi" w:hAnsiTheme="majorBidi" w:cstheme="majorBidi"/>
          <w:sz w:val="24"/>
          <w:szCs w:val="24"/>
          <w:lang w:val="en-US"/>
        </w:rPr>
      </w:pPr>
      <w:r w:rsidRPr="00B75E35">
        <w:rPr>
          <w:rFonts w:asciiTheme="majorBidi" w:hAnsiTheme="majorBidi" w:cstheme="majorBidi"/>
          <w:sz w:val="24"/>
          <w:szCs w:val="24"/>
          <w:lang w:val="en-US"/>
        </w:rPr>
        <w:t>MFP GEF / UNDP Mauritania, 2015. GEF MFP Strategy for Operational Program VI, 2015-2018</w:t>
      </w:r>
    </w:p>
    <w:p w:rsidR="004D09DD" w:rsidRPr="00B75E35" w:rsidRDefault="004D09DD" w:rsidP="00B75E35">
      <w:pPr>
        <w:pStyle w:val="ListParagraph"/>
        <w:numPr>
          <w:ilvl w:val="0"/>
          <w:numId w:val="22"/>
        </w:numPr>
        <w:spacing w:after="480" w:line="276" w:lineRule="auto"/>
        <w:ind w:right="-284"/>
        <w:rPr>
          <w:rFonts w:asciiTheme="majorBidi" w:hAnsiTheme="majorBidi" w:cstheme="majorBidi"/>
          <w:sz w:val="24"/>
          <w:szCs w:val="24"/>
          <w:lang w:val="en-US"/>
        </w:rPr>
      </w:pPr>
      <w:r w:rsidRPr="00B75E35">
        <w:rPr>
          <w:rFonts w:asciiTheme="majorBidi" w:hAnsiTheme="majorBidi" w:cstheme="majorBidi"/>
          <w:sz w:val="24"/>
          <w:szCs w:val="24"/>
          <w:lang w:val="en-US"/>
        </w:rPr>
        <w:t>MDR, 2013. Rural Sector Rural Development Strategy Horizon 2025, Final Report, 112 p.</w:t>
      </w:r>
    </w:p>
    <w:p w:rsidR="004D09DD" w:rsidRPr="00B75E35" w:rsidRDefault="004D09DD" w:rsidP="00B75E35">
      <w:pPr>
        <w:pStyle w:val="ListParagraph"/>
        <w:numPr>
          <w:ilvl w:val="0"/>
          <w:numId w:val="22"/>
        </w:numPr>
        <w:spacing w:after="480" w:line="276" w:lineRule="auto"/>
        <w:ind w:right="-284"/>
        <w:rPr>
          <w:rFonts w:asciiTheme="majorBidi" w:hAnsiTheme="majorBidi" w:cstheme="majorBidi"/>
          <w:sz w:val="24"/>
          <w:szCs w:val="24"/>
          <w:lang w:val="en-US"/>
        </w:rPr>
      </w:pPr>
      <w:r w:rsidRPr="00B75E35">
        <w:rPr>
          <w:rFonts w:asciiTheme="majorBidi" w:hAnsiTheme="majorBidi" w:cstheme="majorBidi"/>
          <w:sz w:val="24"/>
          <w:szCs w:val="24"/>
          <w:lang w:val="en-US"/>
        </w:rPr>
        <w:t>PARSACC, Quarterly Reports 2015-2016</w:t>
      </w:r>
    </w:p>
    <w:p w:rsidR="004D09DD" w:rsidRPr="00B75E35" w:rsidRDefault="004D09DD" w:rsidP="00B75E35">
      <w:pPr>
        <w:pStyle w:val="ListParagraph"/>
        <w:numPr>
          <w:ilvl w:val="0"/>
          <w:numId w:val="22"/>
        </w:numPr>
        <w:spacing w:after="480" w:line="276" w:lineRule="auto"/>
        <w:ind w:right="-284"/>
        <w:rPr>
          <w:rFonts w:asciiTheme="majorBidi" w:hAnsiTheme="majorBidi" w:cstheme="majorBidi"/>
          <w:sz w:val="24"/>
          <w:szCs w:val="24"/>
          <w:lang w:val="en-US"/>
        </w:rPr>
      </w:pPr>
      <w:r w:rsidRPr="00B75E35">
        <w:rPr>
          <w:rFonts w:asciiTheme="majorBidi" w:hAnsiTheme="majorBidi" w:cstheme="majorBidi"/>
          <w:sz w:val="24"/>
          <w:szCs w:val="24"/>
          <w:lang w:val="en-US"/>
        </w:rPr>
        <w:t>National Food Security Strategy (SNSA, Vision 2030)</w:t>
      </w:r>
    </w:p>
    <w:p w:rsidR="004D09DD" w:rsidRPr="00B75E35" w:rsidRDefault="004D09DD" w:rsidP="00B75E35">
      <w:pPr>
        <w:pStyle w:val="ListParagraph"/>
        <w:numPr>
          <w:ilvl w:val="0"/>
          <w:numId w:val="22"/>
        </w:numPr>
        <w:spacing w:after="480" w:line="276" w:lineRule="auto"/>
        <w:ind w:right="-284"/>
        <w:rPr>
          <w:rFonts w:asciiTheme="majorBidi" w:hAnsiTheme="majorBidi" w:cstheme="majorBidi"/>
          <w:sz w:val="24"/>
          <w:szCs w:val="24"/>
          <w:lang w:val="en-US"/>
        </w:rPr>
      </w:pPr>
      <w:r w:rsidRPr="00B75E35">
        <w:rPr>
          <w:rFonts w:asciiTheme="majorBidi" w:hAnsiTheme="majorBidi" w:cstheme="majorBidi"/>
          <w:sz w:val="24"/>
          <w:szCs w:val="24"/>
          <w:lang w:val="en-US"/>
        </w:rPr>
        <w:t>General Population and Housing Census (RGPH, 2013)</w:t>
      </w:r>
    </w:p>
    <w:p w:rsidR="004D09DD" w:rsidRPr="00B75E35" w:rsidRDefault="004D09DD" w:rsidP="00B75E35">
      <w:pPr>
        <w:pStyle w:val="ListParagraph"/>
        <w:numPr>
          <w:ilvl w:val="0"/>
          <w:numId w:val="22"/>
        </w:numPr>
        <w:spacing w:after="480" w:line="276" w:lineRule="auto"/>
        <w:ind w:right="-284"/>
        <w:rPr>
          <w:rFonts w:asciiTheme="majorBidi" w:hAnsiTheme="majorBidi" w:cstheme="majorBidi"/>
          <w:sz w:val="24"/>
          <w:szCs w:val="24"/>
          <w:lang w:val="en-US"/>
        </w:rPr>
      </w:pPr>
      <w:r w:rsidRPr="00B75E35">
        <w:rPr>
          <w:rFonts w:asciiTheme="majorBidi" w:hAnsiTheme="majorBidi" w:cstheme="majorBidi"/>
          <w:sz w:val="24"/>
          <w:szCs w:val="24"/>
          <w:lang w:val="en-US"/>
        </w:rPr>
        <w:t>Grant Agreement FA / PAM, 2012</w:t>
      </w:r>
    </w:p>
    <w:p w:rsidR="004D09DD" w:rsidRPr="00B75E35" w:rsidRDefault="004D09DD" w:rsidP="00B75E35">
      <w:pPr>
        <w:pStyle w:val="ListParagraph"/>
        <w:numPr>
          <w:ilvl w:val="0"/>
          <w:numId w:val="22"/>
        </w:numPr>
        <w:spacing w:after="480" w:line="276" w:lineRule="auto"/>
        <w:ind w:right="-284"/>
        <w:rPr>
          <w:rFonts w:asciiTheme="majorBidi" w:hAnsiTheme="majorBidi" w:cstheme="majorBidi"/>
          <w:sz w:val="24"/>
          <w:szCs w:val="24"/>
          <w:lang w:val="en-US"/>
        </w:rPr>
      </w:pPr>
      <w:r w:rsidRPr="00B75E35">
        <w:rPr>
          <w:rFonts w:asciiTheme="majorBidi" w:hAnsiTheme="majorBidi" w:cstheme="majorBidi"/>
          <w:sz w:val="24"/>
          <w:szCs w:val="24"/>
          <w:lang w:val="en-US"/>
        </w:rPr>
        <w:t>PARSACC, Climate Change Adaptation Planning Checklists, 2015.</w:t>
      </w:r>
    </w:p>
    <w:p w:rsidR="004D09DD" w:rsidRPr="00B75E35" w:rsidRDefault="004D09DD" w:rsidP="00B75E35">
      <w:pPr>
        <w:pStyle w:val="ListParagraph"/>
        <w:numPr>
          <w:ilvl w:val="0"/>
          <w:numId w:val="22"/>
        </w:numPr>
        <w:spacing w:after="480" w:line="276" w:lineRule="auto"/>
        <w:ind w:right="-284"/>
        <w:rPr>
          <w:rFonts w:asciiTheme="majorBidi" w:hAnsiTheme="majorBidi" w:cstheme="majorBidi"/>
          <w:sz w:val="24"/>
          <w:szCs w:val="24"/>
          <w:lang w:val="en-US"/>
        </w:rPr>
      </w:pPr>
      <w:r w:rsidRPr="00B75E35">
        <w:rPr>
          <w:rFonts w:asciiTheme="majorBidi" w:hAnsiTheme="majorBidi" w:cstheme="majorBidi"/>
          <w:sz w:val="24"/>
          <w:szCs w:val="24"/>
          <w:lang w:val="en-US"/>
        </w:rPr>
        <w:t>NGO Training Report, June 2015</w:t>
      </w:r>
    </w:p>
    <w:p w:rsidR="004D09DD" w:rsidRPr="00B75E35" w:rsidRDefault="004D09DD" w:rsidP="00B75E35">
      <w:pPr>
        <w:pStyle w:val="ListParagraph"/>
        <w:numPr>
          <w:ilvl w:val="0"/>
          <w:numId w:val="22"/>
        </w:numPr>
        <w:spacing w:after="480" w:line="276" w:lineRule="auto"/>
        <w:ind w:right="-284"/>
        <w:rPr>
          <w:rFonts w:asciiTheme="majorBidi" w:hAnsiTheme="majorBidi" w:cstheme="majorBidi"/>
          <w:sz w:val="24"/>
          <w:szCs w:val="24"/>
          <w:lang w:val="en-US"/>
        </w:rPr>
      </w:pPr>
      <w:r w:rsidRPr="00B75E35">
        <w:rPr>
          <w:rFonts w:asciiTheme="majorBidi" w:hAnsiTheme="majorBidi" w:cstheme="majorBidi"/>
          <w:sz w:val="24"/>
          <w:szCs w:val="24"/>
          <w:lang w:val="en-US"/>
        </w:rPr>
        <w:t>PARSACC Quarterly Activity Reports (7 reports)</w:t>
      </w:r>
    </w:p>
    <w:p w:rsidR="004D09DD" w:rsidRPr="00B75E35" w:rsidRDefault="004D09DD" w:rsidP="00B75E35">
      <w:pPr>
        <w:pStyle w:val="ListParagraph"/>
        <w:numPr>
          <w:ilvl w:val="0"/>
          <w:numId w:val="22"/>
        </w:numPr>
        <w:spacing w:after="480" w:line="276" w:lineRule="auto"/>
        <w:ind w:right="-284"/>
        <w:rPr>
          <w:rFonts w:asciiTheme="majorBidi" w:hAnsiTheme="majorBidi" w:cstheme="majorBidi"/>
          <w:sz w:val="24"/>
          <w:szCs w:val="24"/>
          <w:lang w:val="en-US"/>
        </w:rPr>
      </w:pPr>
      <w:r w:rsidRPr="00B75E35">
        <w:rPr>
          <w:rFonts w:asciiTheme="majorBidi" w:hAnsiTheme="majorBidi" w:cstheme="majorBidi"/>
          <w:sz w:val="24"/>
          <w:szCs w:val="24"/>
          <w:lang w:val="en-US"/>
        </w:rPr>
        <w:t>Guidance note for targeting of project areas, January 2014.</w:t>
      </w:r>
    </w:p>
    <w:p w:rsidR="004D09DD" w:rsidRPr="00B75E35" w:rsidRDefault="004D09DD" w:rsidP="00B75E35">
      <w:pPr>
        <w:pStyle w:val="ListParagraph"/>
        <w:numPr>
          <w:ilvl w:val="0"/>
          <w:numId w:val="22"/>
        </w:numPr>
        <w:spacing w:after="480" w:line="276" w:lineRule="auto"/>
        <w:ind w:right="-284"/>
        <w:rPr>
          <w:rFonts w:asciiTheme="majorBidi" w:hAnsiTheme="majorBidi" w:cstheme="majorBidi"/>
          <w:sz w:val="24"/>
          <w:szCs w:val="24"/>
          <w:lang w:val="en-US"/>
        </w:rPr>
      </w:pPr>
      <w:r w:rsidRPr="00B75E35">
        <w:rPr>
          <w:rFonts w:asciiTheme="majorBidi" w:hAnsiTheme="majorBidi" w:cstheme="majorBidi"/>
          <w:sz w:val="24"/>
          <w:szCs w:val="24"/>
          <w:lang w:val="en-US"/>
        </w:rPr>
        <w:t>PARSACC Monitoring Worksheets, June 2015</w:t>
      </w:r>
    </w:p>
    <w:p w:rsidR="004D09DD" w:rsidRPr="00B75E35" w:rsidRDefault="004D09DD" w:rsidP="00B75E35">
      <w:pPr>
        <w:pStyle w:val="ListParagraph"/>
        <w:numPr>
          <w:ilvl w:val="0"/>
          <w:numId w:val="22"/>
        </w:numPr>
        <w:spacing w:after="480" w:line="276" w:lineRule="auto"/>
        <w:ind w:right="-284"/>
        <w:rPr>
          <w:rFonts w:asciiTheme="majorBidi" w:hAnsiTheme="majorBidi" w:cstheme="majorBidi"/>
          <w:sz w:val="24"/>
          <w:szCs w:val="24"/>
          <w:lang w:val="en-US"/>
        </w:rPr>
      </w:pPr>
      <w:r w:rsidRPr="00B75E35">
        <w:rPr>
          <w:rFonts w:asciiTheme="majorBidi" w:hAnsiTheme="majorBidi" w:cstheme="majorBidi"/>
          <w:sz w:val="24"/>
          <w:szCs w:val="24"/>
          <w:lang w:val="en-US"/>
        </w:rPr>
        <w:t>Study for the elaboration of the baseline situation of the project, September 2015.</w:t>
      </w:r>
    </w:p>
    <w:p w:rsidR="004D09DD" w:rsidRPr="00B75E35" w:rsidRDefault="004D09DD" w:rsidP="00B75E35">
      <w:pPr>
        <w:pStyle w:val="ListParagraph"/>
        <w:numPr>
          <w:ilvl w:val="0"/>
          <w:numId w:val="22"/>
        </w:numPr>
        <w:spacing w:after="480" w:line="276" w:lineRule="auto"/>
        <w:ind w:right="-284"/>
        <w:rPr>
          <w:rFonts w:asciiTheme="majorBidi" w:hAnsiTheme="majorBidi" w:cstheme="majorBidi"/>
          <w:sz w:val="24"/>
          <w:szCs w:val="24"/>
          <w:lang w:val="en-US"/>
        </w:rPr>
      </w:pPr>
      <w:r w:rsidRPr="00B75E35">
        <w:rPr>
          <w:rFonts w:asciiTheme="majorBidi" w:hAnsiTheme="majorBidi" w:cstheme="majorBidi"/>
          <w:sz w:val="24"/>
          <w:szCs w:val="24"/>
          <w:lang w:val="en-US"/>
        </w:rPr>
        <w:t>Training on Basic Concepts of Climate Change and Integration of Adaptation to Climate Change in Development Planning, March 2015.</w:t>
      </w:r>
    </w:p>
    <w:p w:rsidR="004D09DD" w:rsidRPr="009B56D7" w:rsidRDefault="004D09DD" w:rsidP="004D09DD">
      <w:pPr>
        <w:spacing w:after="160" w:line="259" w:lineRule="auto"/>
        <w:rPr>
          <w:rFonts w:asciiTheme="majorBidi" w:eastAsiaTheme="minorHAnsi" w:hAnsiTheme="majorBidi" w:cstheme="majorBidi"/>
          <w:sz w:val="24"/>
          <w:szCs w:val="24"/>
          <w:lang w:val="en-US"/>
        </w:rPr>
      </w:pPr>
    </w:p>
    <w:p w:rsidR="004D09DD" w:rsidRPr="009B56D7" w:rsidRDefault="004D09DD" w:rsidP="004D09DD">
      <w:pPr>
        <w:spacing w:after="160" w:line="259" w:lineRule="auto"/>
        <w:rPr>
          <w:rFonts w:asciiTheme="majorBidi" w:eastAsiaTheme="minorHAnsi" w:hAnsiTheme="majorBidi" w:cstheme="majorBidi"/>
          <w:sz w:val="24"/>
          <w:szCs w:val="24"/>
          <w:lang w:val="en-US"/>
        </w:rPr>
      </w:pPr>
    </w:p>
    <w:p w:rsidR="004D09DD" w:rsidRPr="009B56D7" w:rsidRDefault="004D09DD" w:rsidP="004D09DD">
      <w:pPr>
        <w:spacing w:after="160" w:line="259" w:lineRule="auto"/>
        <w:rPr>
          <w:rFonts w:asciiTheme="majorBidi" w:eastAsiaTheme="minorHAnsi" w:hAnsiTheme="majorBidi" w:cstheme="majorBidi"/>
          <w:sz w:val="24"/>
          <w:szCs w:val="24"/>
          <w:lang w:val="en-US"/>
        </w:rPr>
      </w:pPr>
    </w:p>
    <w:p w:rsidR="004D09DD" w:rsidRPr="009B56D7" w:rsidRDefault="004D09DD" w:rsidP="004D09DD">
      <w:pPr>
        <w:spacing w:after="160" w:line="259" w:lineRule="auto"/>
        <w:rPr>
          <w:rFonts w:asciiTheme="majorBidi" w:eastAsiaTheme="minorHAnsi" w:hAnsiTheme="majorBidi" w:cstheme="majorBidi"/>
          <w:sz w:val="24"/>
          <w:szCs w:val="24"/>
          <w:lang w:val="en-US"/>
        </w:rPr>
      </w:pPr>
    </w:p>
    <w:p w:rsidR="004D09DD" w:rsidRPr="009B56D7" w:rsidRDefault="004D09DD" w:rsidP="004D09DD">
      <w:pPr>
        <w:spacing w:after="160" w:line="259" w:lineRule="auto"/>
        <w:rPr>
          <w:rFonts w:asciiTheme="majorBidi" w:eastAsiaTheme="minorHAnsi" w:hAnsiTheme="majorBidi" w:cstheme="majorBidi"/>
          <w:sz w:val="24"/>
          <w:szCs w:val="24"/>
          <w:lang w:val="en-US"/>
        </w:rPr>
      </w:pPr>
    </w:p>
    <w:p w:rsidR="004D09DD" w:rsidRPr="009B56D7" w:rsidRDefault="004D09DD" w:rsidP="004D09DD">
      <w:pPr>
        <w:spacing w:after="160" w:line="259" w:lineRule="auto"/>
        <w:rPr>
          <w:rFonts w:asciiTheme="majorBidi" w:eastAsiaTheme="minorHAnsi" w:hAnsiTheme="majorBidi" w:cstheme="majorBidi"/>
          <w:sz w:val="24"/>
          <w:szCs w:val="24"/>
          <w:lang w:val="en-US"/>
        </w:rPr>
      </w:pPr>
    </w:p>
    <w:p w:rsidR="00E65D98" w:rsidRPr="009B56D7" w:rsidRDefault="00E65D98">
      <w:pPr>
        <w:spacing w:after="160" w:line="259" w:lineRule="auto"/>
        <w:rPr>
          <w:rFonts w:asciiTheme="majorBidi" w:eastAsia="Times New Roman" w:hAnsiTheme="majorBidi" w:cstheme="majorBidi"/>
          <w:b/>
          <w:bCs/>
          <w:sz w:val="24"/>
          <w:szCs w:val="24"/>
          <w:lang w:val="en" w:eastAsia="fr-FR"/>
        </w:rPr>
      </w:pPr>
      <w:r w:rsidRPr="009B56D7">
        <w:rPr>
          <w:rFonts w:asciiTheme="majorBidi" w:eastAsia="Times New Roman" w:hAnsiTheme="majorBidi" w:cstheme="majorBidi"/>
          <w:b/>
          <w:bCs/>
          <w:sz w:val="24"/>
          <w:szCs w:val="24"/>
          <w:lang w:val="en" w:eastAsia="fr-FR"/>
        </w:rPr>
        <w:br w:type="page"/>
      </w:r>
    </w:p>
    <w:p w:rsidR="004D09DD" w:rsidRPr="00B75E35" w:rsidRDefault="004D09DD" w:rsidP="00B75E35">
      <w:pPr>
        <w:pStyle w:val="Heading1"/>
        <w:numPr>
          <w:ilvl w:val="0"/>
          <w:numId w:val="24"/>
        </w:numPr>
        <w:rPr>
          <w:rFonts w:asciiTheme="majorBidi" w:hAnsiTheme="majorBidi"/>
          <w:b/>
          <w:bCs/>
          <w:sz w:val="24"/>
          <w:szCs w:val="24"/>
          <w:lang w:val="en-US"/>
        </w:rPr>
      </w:pPr>
      <w:bookmarkStart w:id="78" w:name="_Toc490205788"/>
      <w:r w:rsidRPr="00B75E35">
        <w:rPr>
          <w:rFonts w:asciiTheme="majorBidi" w:hAnsiTheme="majorBidi"/>
          <w:b/>
          <w:bCs/>
          <w:color w:val="auto"/>
          <w:sz w:val="24"/>
          <w:szCs w:val="24"/>
          <w:lang w:val="en-US"/>
        </w:rPr>
        <w:lastRenderedPageBreak/>
        <w:t>APPENDICES</w:t>
      </w:r>
      <w:bookmarkEnd w:id="78"/>
    </w:p>
    <w:p w:rsidR="004D09DD" w:rsidRPr="009B56D7" w:rsidRDefault="004D09DD" w:rsidP="004D09DD">
      <w:pPr>
        <w:spacing w:after="120"/>
        <w:ind w:left="851" w:hanging="851"/>
        <w:outlineLvl w:val="0"/>
        <w:rPr>
          <w:rFonts w:asciiTheme="majorBidi" w:eastAsia="Times New Roman" w:hAnsiTheme="majorBidi" w:cstheme="majorBidi"/>
          <w:b/>
          <w:bCs/>
          <w:kern w:val="36"/>
          <w:sz w:val="24"/>
          <w:szCs w:val="24"/>
          <w:lang w:eastAsia="fr-FR"/>
        </w:rPr>
      </w:pPr>
    </w:p>
    <w:tbl>
      <w:tblPr>
        <w:tblW w:w="0" w:type="auto"/>
        <w:tblLook w:val="04A0" w:firstRow="1" w:lastRow="0" w:firstColumn="1" w:lastColumn="0" w:noHBand="0" w:noVBand="1"/>
      </w:tblPr>
      <w:tblGrid>
        <w:gridCol w:w="1373"/>
        <w:gridCol w:w="7689"/>
      </w:tblGrid>
      <w:tr w:rsidR="004D09DD" w:rsidRPr="009B56D7" w:rsidTr="00AE7EB0">
        <w:tc>
          <w:tcPr>
            <w:tcW w:w="1373" w:type="dxa"/>
            <w:tcBorders>
              <w:right w:val="single" w:sz="4" w:space="0" w:color="auto"/>
            </w:tcBorders>
            <w:shd w:val="clear" w:color="auto" w:fill="auto"/>
          </w:tcPr>
          <w:p w:rsidR="004D09DD" w:rsidRPr="009B56D7" w:rsidRDefault="004D09DD" w:rsidP="004D09DD">
            <w:pPr>
              <w:rPr>
                <w:rFonts w:asciiTheme="majorBidi" w:hAnsiTheme="majorBidi" w:cstheme="majorBidi"/>
                <w:sz w:val="24"/>
                <w:szCs w:val="24"/>
              </w:rPr>
            </w:pPr>
            <w:r w:rsidRPr="009B56D7">
              <w:rPr>
                <w:rFonts w:asciiTheme="majorBidi" w:hAnsiTheme="majorBidi" w:cstheme="majorBidi"/>
                <w:sz w:val="24"/>
                <w:szCs w:val="24"/>
              </w:rPr>
              <w:t xml:space="preserve">Annex 1 </w:t>
            </w:r>
          </w:p>
        </w:tc>
        <w:tc>
          <w:tcPr>
            <w:tcW w:w="7689" w:type="dxa"/>
            <w:tcBorders>
              <w:left w:val="single" w:sz="4" w:space="0" w:color="auto"/>
            </w:tcBorders>
            <w:shd w:val="clear" w:color="auto" w:fill="auto"/>
          </w:tcPr>
          <w:p w:rsidR="004D09DD" w:rsidRPr="009B56D7" w:rsidRDefault="004D09DD" w:rsidP="004D09DD">
            <w:pPr>
              <w:rPr>
                <w:rFonts w:asciiTheme="majorBidi" w:hAnsiTheme="majorBidi" w:cstheme="majorBidi"/>
                <w:sz w:val="24"/>
                <w:szCs w:val="24"/>
              </w:rPr>
            </w:pPr>
            <w:r w:rsidRPr="009B56D7">
              <w:rPr>
                <w:rFonts w:asciiTheme="majorBidi" w:eastAsia="Times New Roman" w:hAnsiTheme="majorBidi" w:cstheme="majorBidi"/>
                <w:sz w:val="24"/>
                <w:szCs w:val="24"/>
                <w:lang w:val="en" w:eastAsia="fr-FR"/>
              </w:rPr>
              <w:t>Disbursement by Component</w:t>
            </w:r>
          </w:p>
        </w:tc>
      </w:tr>
      <w:tr w:rsidR="004D09DD" w:rsidRPr="00B75E35" w:rsidTr="00AE7EB0">
        <w:tc>
          <w:tcPr>
            <w:tcW w:w="1373" w:type="dxa"/>
            <w:tcBorders>
              <w:right w:val="single" w:sz="4" w:space="0" w:color="auto"/>
            </w:tcBorders>
            <w:shd w:val="clear" w:color="auto" w:fill="auto"/>
          </w:tcPr>
          <w:p w:rsidR="004D09DD" w:rsidRPr="009B56D7" w:rsidRDefault="004D09DD" w:rsidP="004D09DD">
            <w:pPr>
              <w:rPr>
                <w:rFonts w:asciiTheme="majorBidi" w:hAnsiTheme="majorBidi" w:cstheme="majorBidi"/>
                <w:sz w:val="24"/>
                <w:szCs w:val="24"/>
              </w:rPr>
            </w:pPr>
            <w:r w:rsidRPr="009B56D7">
              <w:rPr>
                <w:rFonts w:asciiTheme="majorBidi" w:hAnsiTheme="majorBidi" w:cstheme="majorBidi"/>
                <w:sz w:val="24"/>
                <w:szCs w:val="24"/>
              </w:rPr>
              <w:t xml:space="preserve">Annex 2 </w:t>
            </w:r>
          </w:p>
        </w:tc>
        <w:tc>
          <w:tcPr>
            <w:tcW w:w="7689" w:type="dxa"/>
            <w:tcBorders>
              <w:left w:val="single" w:sz="4" w:space="0" w:color="auto"/>
            </w:tcBorders>
            <w:shd w:val="clear" w:color="auto" w:fill="auto"/>
          </w:tcPr>
          <w:p w:rsidR="004D09DD" w:rsidRPr="009B56D7" w:rsidRDefault="004D09DD" w:rsidP="00B75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sz w:val="24"/>
                <w:szCs w:val="24"/>
                <w:lang w:val="en"/>
              </w:rPr>
            </w:pPr>
            <w:r w:rsidRPr="009B56D7">
              <w:rPr>
                <w:rFonts w:asciiTheme="majorBidi" w:eastAsia="Times New Roman" w:hAnsiTheme="majorBidi" w:cstheme="majorBidi"/>
                <w:sz w:val="24"/>
                <w:szCs w:val="24"/>
                <w:lang w:val="en" w:eastAsia="fr-FR"/>
              </w:rPr>
              <w:t>Report on field visits and list of participants / Persons met</w:t>
            </w:r>
          </w:p>
        </w:tc>
      </w:tr>
      <w:tr w:rsidR="004D09DD" w:rsidRPr="009B56D7" w:rsidTr="00AE7EB0">
        <w:tc>
          <w:tcPr>
            <w:tcW w:w="1373" w:type="dxa"/>
            <w:tcBorders>
              <w:right w:val="single" w:sz="4" w:space="0" w:color="auto"/>
            </w:tcBorders>
            <w:shd w:val="clear" w:color="auto" w:fill="auto"/>
          </w:tcPr>
          <w:p w:rsidR="004D09DD" w:rsidRPr="009B56D7" w:rsidRDefault="004D09DD" w:rsidP="004D09DD">
            <w:pPr>
              <w:rPr>
                <w:rFonts w:asciiTheme="majorBidi" w:hAnsiTheme="majorBidi" w:cstheme="majorBidi"/>
                <w:sz w:val="24"/>
                <w:szCs w:val="24"/>
              </w:rPr>
            </w:pPr>
            <w:r w:rsidRPr="009B56D7">
              <w:rPr>
                <w:rFonts w:asciiTheme="majorBidi" w:hAnsiTheme="majorBidi" w:cstheme="majorBidi"/>
                <w:sz w:val="24"/>
                <w:szCs w:val="24"/>
              </w:rPr>
              <w:t>Annex 3</w:t>
            </w:r>
          </w:p>
        </w:tc>
        <w:tc>
          <w:tcPr>
            <w:tcW w:w="7689" w:type="dxa"/>
            <w:tcBorders>
              <w:left w:val="single" w:sz="4" w:space="0" w:color="auto"/>
            </w:tcBorders>
            <w:shd w:val="clear" w:color="auto" w:fill="auto"/>
          </w:tcPr>
          <w:p w:rsidR="004D09DD" w:rsidRPr="009B56D7" w:rsidRDefault="004D09DD" w:rsidP="002664F3">
            <w:pPr>
              <w:rPr>
                <w:rFonts w:asciiTheme="majorBidi" w:hAnsiTheme="majorBidi" w:cstheme="majorBidi"/>
                <w:sz w:val="24"/>
                <w:szCs w:val="24"/>
              </w:rPr>
            </w:pPr>
            <w:r w:rsidRPr="009B56D7">
              <w:rPr>
                <w:rFonts w:asciiTheme="majorBidi" w:eastAsia="Times New Roman" w:hAnsiTheme="majorBidi" w:cstheme="majorBidi"/>
                <w:sz w:val="24"/>
                <w:szCs w:val="24"/>
                <w:lang w:val="en" w:eastAsia="fr-FR"/>
              </w:rPr>
              <w:t xml:space="preserve"> </w:t>
            </w:r>
            <w:r w:rsidR="00E65D98" w:rsidRPr="009B56D7">
              <w:rPr>
                <w:rFonts w:asciiTheme="majorBidi" w:eastAsia="Times New Roman" w:hAnsiTheme="majorBidi" w:cstheme="majorBidi"/>
                <w:sz w:val="24"/>
                <w:szCs w:val="24"/>
                <w:lang w:val="en" w:eastAsia="fr-FR"/>
              </w:rPr>
              <w:t>Technical</w:t>
            </w:r>
            <w:r w:rsidRPr="009B56D7">
              <w:rPr>
                <w:rFonts w:asciiTheme="majorBidi" w:eastAsia="Times New Roman" w:hAnsiTheme="majorBidi" w:cstheme="majorBidi"/>
                <w:sz w:val="24"/>
                <w:szCs w:val="24"/>
                <w:lang w:val="en" w:eastAsia="fr-FR"/>
              </w:rPr>
              <w:t xml:space="preserve"> </w:t>
            </w:r>
            <w:r w:rsidR="00E65D98" w:rsidRPr="009B56D7">
              <w:rPr>
                <w:rFonts w:asciiTheme="majorBidi" w:eastAsia="Times New Roman" w:hAnsiTheme="majorBidi" w:cstheme="majorBidi"/>
                <w:sz w:val="24"/>
                <w:szCs w:val="24"/>
                <w:lang w:val="en" w:eastAsia="fr-FR"/>
              </w:rPr>
              <w:t>fact</w:t>
            </w:r>
            <w:r w:rsidRPr="009B56D7">
              <w:rPr>
                <w:rFonts w:asciiTheme="majorBidi" w:eastAsia="Times New Roman" w:hAnsiTheme="majorBidi" w:cstheme="majorBidi"/>
                <w:sz w:val="24"/>
                <w:szCs w:val="24"/>
                <w:lang w:val="en" w:eastAsia="fr-FR"/>
              </w:rPr>
              <w:t>sheet Model</w:t>
            </w:r>
          </w:p>
        </w:tc>
      </w:tr>
      <w:tr w:rsidR="004D09DD" w:rsidRPr="009B56D7" w:rsidTr="00AE7EB0">
        <w:tc>
          <w:tcPr>
            <w:tcW w:w="1373" w:type="dxa"/>
            <w:tcBorders>
              <w:right w:val="single" w:sz="4" w:space="0" w:color="auto"/>
            </w:tcBorders>
            <w:shd w:val="clear" w:color="auto" w:fill="auto"/>
          </w:tcPr>
          <w:p w:rsidR="004D09DD" w:rsidRPr="009B56D7" w:rsidRDefault="004D09DD" w:rsidP="004D09DD">
            <w:pPr>
              <w:rPr>
                <w:rFonts w:asciiTheme="majorBidi" w:hAnsiTheme="majorBidi" w:cstheme="majorBidi"/>
                <w:sz w:val="24"/>
                <w:szCs w:val="24"/>
              </w:rPr>
            </w:pPr>
            <w:r w:rsidRPr="009B56D7">
              <w:rPr>
                <w:rFonts w:asciiTheme="majorBidi" w:hAnsiTheme="majorBidi" w:cstheme="majorBidi"/>
                <w:sz w:val="24"/>
                <w:szCs w:val="24"/>
              </w:rPr>
              <w:t>Annex 4</w:t>
            </w:r>
          </w:p>
        </w:tc>
        <w:tc>
          <w:tcPr>
            <w:tcW w:w="7689" w:type="dxa"/>
            <w:tcBorders>
              <w:left w:val="single" w:sz="4" w:space="0" w:color="auto"/>
            </w:tcBorders>
            <w:shd w:val="clear" w:color="auto" w:fill="auto"/>
          </w:tcPr>
          <w:p w:rsidR="004D09DD" w:rsidRPr="009B56D7" w:rsidRDefault="004D09DD" w:rsidP="004D09DD">
            <w:pPr>
              <w:rPr>
                <w:rFonts w:asciiTheme="majorBidi" w:hAnsiTheme="majorBidi" w:cstheme="majorBidi"/>
                <w:sz w:val="24"/>
                <w:szCs w:val="24"/>
              </w:rPr>
            </w:pPr>
            <w:r w:rsidRPr="009B56D7">
              <w:rPr>
                <w:rFonts w:asciiTheme="majorBidi" w:eastAsia="Times New Roman" w:hAnsiTheme="majorBidi" w:cstheme="majorBidi"/>
                <w:sz w:val="24"/>
                <w:szCs w:val="24"/>
                <w:lang w:val="en" w:eastAsia="fr-FR"/>
              </w:rPr>
              <w:t>Risk Assessment Matrix</w:t>
            </w:r>
          </w:p>
        </w:tc>
      </w:tr>
      <w:tr w:rsidR="004D09DD" w:rsidRPr="009B56D7" w:rsidTr="00AE7EB0">
        <w:tc>
          <w:tcPr>
            <w:tcW w:w="1373" w:type="dxa"/>
            <w:tcBorders>
              <w:right w:val="single" w:sz="4" w:space="0" w:color="auto"/>
            </w:tcBorders>
            <w:shd w:val="clear" w:color="auto" w:fill="auto"/>
          </w:tcPr>
          <w:p w:rsidR="004D09DD" w:rsidRPr="009B56D7" w:rsidRDefault="004D09DD" w:rsidP="004D09DD">
            <w:pPr>
              <w:rPr>
                <w:rFonts w:asciiTheme="majorBidi" w:hAnsiTheme="majorBidi" w:cstheme="majorBidi"/>
                <w:sz w:val="24"/>
                <w:szCs w:val="24"/>
              </w:rPr>
            </w:pPr>
            <w:r w:rsidRPr="009B56D7">
              <w:rPr>
                <w:rFonts w:asciiTheme="majorBidi" w:hAnsiTheme="majorBidi" w:cstheme="majorBidi"/>
                <w:sz w:val="24"/>
                <w:szCs w:val="24"/>
              </w:rPr>
              <w:t>Annex 5</w:t>
            </w:r>
          </w:p>
        </w:tc>
        <w:tc>
          <w:tcPr>
            <w:tcW w:w="7689" w:type="dxa"/>
            <w:tcBorders>
              <w:left w:val="single" w:sz="4" w:space="0" w:color="auto"/>
            </w:tcBorders>
            <w:shd w:val="clear" w:color="auto" w:fill="auto"/>
          </w:tcPr>
          <w:p w:rsidR="004D09DD" w:rsidRPr="009B56D7" w:rsidRDefault="004D09DD" w:rsidP="004D09DD">
            <w:pPr>
              <w:rPr>
                <w:rFonts w:asciiTheme="majorBidi" w:hAnsiTheme="majorBidi" w:cstheme="majorBidi"/>
                <w:sz w:val="24"/>
                <w:szCs w:val="24"/>
              </w:rPr>
            </w:pPr>
            <w:r w:rsidRPr="009B56D7">
              <w:rPr>
                <w:rFonts w:asciiTheme="majorBidi" w:eastAsia="Times New Roman" w:hAnsiTheme="majorBidi" w:cstheme="majorBidi"/>
                <w:sz w:val="24"/>
                <w:szCs w:val="24"/>
                <w:lang w:val="en" w:eastAsia="fr-FR"/>
              </w:rPr>
              <w:t>Mission Program</w:t>
            </w:r>
          </w:p>
        </w:tc>
      </w:tr>
      <w:tr w:rsidR="004D09DD" w:rsidRPr="009B56D7" w:rsidTr="00AE7EB0">
        <w:tc>
          <w:tcPr>
            <w:tcW w:w="1373" w:type="dxa"/>
            <w:tcBorders>
              <w:right w:val="single" w:sz="4" w:space="0" w:color="auto"/>
            </w:tcBorders>
            <w:shd w:val="clear" w:color="auto" w:fill="auto"/>
          </w:tcPr>
          <w:p w:rsidR="004D09DD" w:rsidRPr="009B56D7" w:rsidRDefault="004D09DD" w:rsidP="004D09DD">
            <w:pPr>
              <w:rPr>
                <w:rFonts w:asciiTheme="majorBidi" w:hAnsiTheme="majorBidi" w:cstheme="majorBidi"/>
                <w:sz w:val="24"/>
                <w:szCs w:val="24"/>
              </w:rPr>
            </w:pPr>
            <w:r w:rsidRPr="009B56D7">
              <w:rPr>
                <w:rFonts w:asciiTheme="majorBidi" w:hAnsiTheme="majorBidi" w:cstheme="majorBidi"/>
                <w:sz w:val="24"/>
                <w:szCs w:val="24"/>
              </w:rPr>
              <w:t>Annex 6</w:t>
            </w:r>
          </w:p>
        </w:tc>
        <w:tc>
          <w:tcPr>
            <w:tcW w:w="7689" w:type="dxa"/>
            <w:tcBorders>
              <w:left w:val="single" w:sz="4" w:space="0" w:color="auto"/>
            </w:tcBorders>
            <w:shd w:val="clear" w:color="auto" w:fill="auto"/>
          </w:tcPr>
          <w:p w:rsidR="004D09DD" w:rsidRPr="009B56D7" w:rsidRDefault="004D09DD" w:rsidP="004D09DD">
            <w:pPr>
              <w:rPr>
                <w:rFonts w:asciiTheme="majorBidi" w:hAnsiTheme="majorBidi" w:cstheme="majorBidi"/>
                <w:sz w:val="24"/>
                <w:szCs w:val="24"/>
              </w:rPr>
            </w:pPr>
            <w:r w:rsidRPr="009B56D7">
              <w:rPr>
                <w:rFonts w:asciiTheme="majorBidi" w:eastAsia="Times New Roman" w:hAnsiTheme="majorBidi" w:cstheme="majorBidi"/>
                <w:sz w:val="24"/>
                <w:szCs w:val="24"/>
                <w:lang w:val="en" w:eastAsia="fr-FR"/>
              </w:rPr>
              <w:t>Site-Visits Program</w:t>
            </w:r>
          </w:p>
        </w:tc>
      </w:tr>
      <w:tr w:rsidR="004D09DD" w:rsidRPr="009B56D7" w:rsidTr="00AE7EB0">
        <w:tc>
          <w:tcPr>
            <w:tcW w:w="1373" w:type="dxa"/>
            <w:tcBorders>
              <w:right w:val="single" w:sz="4" w:space="0" w:color="auto"/>
            </w:tcBorders>
            <w:shd w:val="clear" w:color="auto" w:fill="auto"/>
          </w:tcPr>
          <w:p w:rsidR="004D09DD" w:rsidRPr="009B56D7" w:rsidRDefault="004D09DD" w:rsidP="004D09DD">
            <w:pPr>
              <w:rPr>
                <w:rFonts w:asciiTheme="majorBidi" w:hAnsiTheme="majorBidi" w:cstheme="majorBidi"/>
                <w:sz w:val="24"/>
                <w:szCs w:val="24"/>
              </w:rPr>
            </w:pPr>
            <w:r w:rsidRPr="009B56D7">
              <w:rPr>
                <w:rFonts w:asciiTheme="majorBidi" w:hAnsiTheme="majorBidi" w:cstheme="majorBidi"/>
                <w:sz w:val="24"/>
                <w:szCs w:val="24"/>
              </w:rPr>
              <w:t>Annex 7</w:t>
            </w:r>
          </w:p>
        </w:tc>
        <w:tc>
          <w:tcPr>
            <w:tcW w:w="7689" w:type="dxa"/>
            <w:tcBorders>
              <w:left w:val="single" w:sz="4" w:space="0" w:color="auto"/>
            </w:tcBorders>
            <w:shd w:val="clear" w:color="auto" w:fill="auto"/>
          </w:tcPr>
          <w:p w:rsidR="004D09DD" w:rsidRPr="009B56D7" w:rsidRDefault="004D09DD" w:rsidP="004D09DD">
            <w:pPr>
              <w:rPr>
                <w:rFonts w:asciiTheme="majorBidi" w:hAnsiTheme="majorBidi" w:cstheme="majorBidi"/>
                <w:sz w:val="24"/>
                <w:szCs w:val="24"/>
              </w:rPr>
            </w:pPr>
            <w:r w:rsidRPr="009B56D7">
              <w:rPr>
                <w:rFonts w:asciiTheme="majorBidi" w:eastAsia="Times New Roman" w:hAnsiTheme="majorBidi" w:cstheme="majorBidi"/>
                <w:sz w:val="24"/>
                <w:szCs w:val="24"/>
                <w:lang w:val="en" w:eastAsia="fr-FR"/>
              </w:rPr>
              <w:t>Terms of Reference</w:t>
            </w:r>
          </w:p>
        </w:tc>
      </w:tr>
      <w:tr w:rsidR="004D09DD" w:rsidRPr="00B75E35" w:rsidTr="00AE7EB0">
        <w:tc>
          <w:tcPr>
            <w:tcW w:w="1373" w:type="dxa"/>
            <w:tcBorders>
              <w:right w:val="single" w:sz="4" w:space="0" w:color="auto"/>
            </w:tcBorders>
            <w:shd w:val="clear" w:color="auto" w:fill="auto"/>
          </w:tcPr>
          <w:p w:rsidR="004D09DD" w:rsidRPr="009B56D7" w:rsidRDefault="004D09DD" w:rsidP="004D09DD">
            <w:pPr>
              <w:rPr>
                <w:rFonts w:asciiTheme="majorBidi" w:hAnsiTheme="majorBidi" w:cstheme="majorBidi"/>
                <w:sz w:val="24"/>
                <w:szCs w:val="24"/>
              </w:rPr>
            </w:pPr>
            <w:r w:rsidRPr="009B56D7">
              <w:rPr>
                <w:rFonts w:asciiTheme="majorBidi" w:hAnsiTheme="majorBidi" w:cstheme="majorBidi"/>
                <w:sz w:val="24"/>
                <w:szCs w:val="24"/>
              </w:rPr>
              <w:t>Annex 8</w:t>
            </w:r>
          </w:p>
        </w:tc>
        <w:tc>
          <w:tcPr>
            <w:tcW w:w="7689" w:type="dxa"/>
            <w:tcBorders>
              <w:left w:val="single" w:sz="4" w:space="0" w:color="auto"/>
            </w:tcBorders>
            <w:shd w:val="clear" w:color="auto" w:fill="auto"/>
          </w:tcPr>
          <w:p w:rsidR="004D09DD" w:rsidRPr="009B56D7" w:rsidRDefault="004D09DD" w:rsidP="00B75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sz w:val="24"/>
                <w:szCs w:val="24"/>
                <w:lang w:val="en"/>
              </w:rPr>
            </w:pPr>
            <w:r w:rsidRPr="009B56D7">
              <w:rPr>
                <w:rFonts w:asciiTheme="majorBidi" w:eastAsia="Times New Roman" w:hAnsiTheme="majorBidi" w:cstheme="majorBidi"/>
                <w:sz w:val="24"/>
                <w:szCs w:val="24"/>
                <w:lang w:val="en" w:eastAsia="fr-FR"/>
              </w:rPr>
              <w:t>List of people and partners met at central level</w:t>
            </w:r>
          </w:p>
        </w:tc>
      </w:tr>
    </w:tbl>
    <w:p w:rsidR="004D09DD" w:rsidRPr="009B56D7" w:rsidRDefault="004D09DD" w:rsidP="004D09DD">
      <w:pPr>
        <w:spacing w:after="160" w:line="259" w:lineRule="auto"/>
        <w:rPr>
          <w:rFonts w:asciiTheme="majorBidi" w:eastAsiaTheme="minorHAnsi" w:hAnsiTheme="majorBidi" w:cstheme="majorBidi"/>
          <w:sz w:val="24"/>
          <w:szCs w:val="24"/>
          <w:lang w:val="en-US"/>
        </w:rPr>
      </w:pPr>
    </w:p>
    <w:p w:rsidR="004D09DD" w:rsidRPr="009B56D7" w:rsidRDefault="004D09DD" w:rsidP="004D09DD">
      <w:pPr>
        <w:spacing w:after="160" w:line="259" w:lineRule="auto"/>
        <w:rPr>
          <w:rFonts w:asciiTheme="majorBidi" w:eastAsiaTheme="minorHAnsi" w:hAnsiTheme="majorBidi" w:cstheme="majorBidi"/>
          <w:sz w:val="24"/>
          <w:szCs w:val="24"/>
          <w:lang w:val="en-US"/>
        </w:rPr>
      </w:pPr>
    </w:p>
    <w:p w:rsidR="004D09DD" w:rsidRPr="009B56D7" w:rsidRDefault="004D09DD" w:rsidP="004D09DD">
      <w:pPr>
        <w:spacing w:after="160" w:line="259" w:lineRule="auto"/>
        <w:rPr>
          <w:rFonts w:asciiTheme="majorBidi" w:eastAsiaTheme="minorHAnsi" w:hAnsiTheme="majorBidi" w:cstheme="majorBidi"/>
          <w:sz w:val="24"/>
          <w:szCs w:val="24"/>
          <w:lang w:val="en-US"/>
        </w:rPr>
      </w:pPr>
    </w:p>
    <w:p w:rsidR="006F7F2C" w:rsidRPr="00B75E35" w:rsidRDefault="006F7F2C">
      <w:pPr>
        <w:rPr>
          <w:rFonts w:asciiTheme="majorBidi" w:hAnsiTheme="majorBidi" w:cstheme="majorBidi"/>
          <w:sz w:val="24"/>
          <w:szCs w:val="24"/>
          <w:lang w:val="en-US"/>
        </w:rPr>
      </w:pPr>
    </w:p>
    <w:sectPr w:rsidR="006F7F2C" w:rsidRPr="00B75E35" w:rsidSect="00B75E35">
      <w:pgSz w:w="11906" w:h="16838"/>
      <w:pgMar w:top="1417" w:right="1274"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2EB" w:rsidRDefault="003362EB" w:rsidP="00CA187B">
      <w:pPr>
        <w:spacing w:after="0" w:line="240" w:lineRule="auto"/>
      </w:pPr>
      <w:r>
        <w:separator/>
      </w:r>
    </w:p>
  </w:endnote>
  <w:endnote w:type="continuationSeparator" w:id="0">
    <w:p w:rsidR="003362EB" w:rsidRDefault="003362EB" w:rsidP="00CA1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5807417"/>
      <w:docPartObj>
        <w:docPartGallery w:val="Page Numbers (Bottom of Page)"/>
        <w:docPartUnique/>
      </w:docPartObj>
    </w:sdtPr>
    <w:sdtEndPr/>
    <w:sdtContent>
      <w:p w:rsidR="00790C6A" w:rsidRDefault="00790C6A" w:rsidP="00B75E35">
        <w:pPr>
          <w:pStyle w:val="Footer"/>
          <w:jc w:val="center"/>
        </w:pPr>
        <w:r>
          <w:fldChar w:fldCharType="begin"/>
        </w:r>
        <w:r>
          <w:instrText>PAGE   \* MERGEFORMAT</w:instrText>
        </w:r>
        <w:r>
          <w:fldChar w:fldCharType="separate"/>
        </w:r>
        <w:r w:rsidR="00F73561">
          <w:rPr>
            <w:noProof/>
          </w:rPr>
          <w:t>15</w:t>
        </w:r>
        <w:r>
          <w:fldChar w:fldCharType="end"/>
        </w:r>
      </w:p>
    </w:sdtContent>
  </w:sdt>
  <w:p w:rsidR="00790C6A" w:rsidRDefault="00790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2EB" w:rsidRDefault="003362EB" w:rsidP="00CA187B">
      <w:pPr>
        <w:spacing w:after="0" w:line="240" w:lineRule="auto"/>
      </w:pPr>
      <w:r>
        <w:separator/>
      </w:r>
    </w:p>
  </w:footnote>
  <w:footnote w:type="continuationSeparator" w:id="0">
    <w:p w:rsidR="003362EB" w:rsidRDefault="003362EB" w:rsidP="00CA187B">
      <w:pPr>
        <w:spacing w:after="0" w:line="240" w:lineRule="auto"/>
      </w:pPr>
      <w:r>
        <w:continuationSeparator/>
      </w:r>
    </w:p>
  </w:footnote>
  <w:footnote w:id="1">
    <w:p w:rsidR="00790C6A" w:rsidRPr="00B75E35" w:rsidRDefault="00790C6A">
      <w:pPr>
        <w:pStyle w:val="FootnoteText"/>
        <w:rPr>
          <w:lang w:val="en-US"/>
        </w:rPr>
      </w:pPr>
      <w:r>
        <w:rPr>
          <w:rStyle w:val="FootnoteReference"/>
        </w:rPr>
        <w:footnoteRef/>
      </w:r>
      <w:r w:rsidRPr="00B75E35">
        <w:rPr>
          <w:lang w:val="en-US"/>
        </w:rPr>
        <w:t xml:space="preserve"> </w:t>
      </w:r>
      <w:r w:rsidRPr="00C60BCA">
        <w:rPr>
          <w:rFonts w:asciiTheme="majorBidi" w:eastAsiaTheme="minorHAnsi" w:hAnsiTheme="majorBidi" w:cstheme="majorBidi"/>
          <w:i/>
          <w:iCs/>
          <w:lang w:val="en"/>
        </w:rPr>
        <w:t>RGPH: General Population and Housing Census of 2013</w:t>
      </w:r>
    </w:p>
  </w:footnote>
  <w:footnote w:id="2">
    <w:p w:rsidR="00790C6A" w:rsidRPr="00B75E35" w:rsidRDefault="00790C6A">
      <w:pPr>
        <w:pStyle w:val="FootnoteText"/>
        <w:rPr>
          <w:lang w:val="en-US"/>
        </w:rPr>
      </w:pPr>
      <w:r>
        <w:rPr>
          <w:rStyle w:val="FootnoteReference"/>
        </w:rPr>
        <w:footnoteRef/>
      </w:r>
      <w:r w:rsidRPr="00B75E35">
        <w:rPr>
          <w:lang w:val="en-US"/>
        </w:rPr>
        <w:t xml:space="preserve"> </w:t>
      </w:r>
      <w:r w:rsidRPr="00B75E35">
        <w:rPr>
          <w:sz w:val="17"/>
          <w:lang w:val="en-US"/>
        </w:rPr>
        <w:t>1 U.S. Dollar ($US)</w:t>
      </w:r>
      <w:r>
        <w:rPr>
          <w:sz w:val="17"/>
          <w:lang w:val="en-US"/>
        </w:rPr>
        <w:t xml:space="preserve"> </w:t>
      </w:r>
      <w:r w:rsidRPr="00B75E35">
        <w:rPr>
          <w:sz w:val="17"/>
          <w:lang w:val="en-US"/>
        </w:rPr>
        <w:t xml:space="preserve">= 294 Mauritanian Ouguiyas (MU), in July </w:t>
      </w:r>
      <w:r w:rsidRPr="00B75E35">
        <w:rPr>
          <w:sz w:val="18"/>
          <w:lang w:val="en-US"/>
        </w:rPr>
        <w:t>2012.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01DCC"/>
    <w:multiLevelType w:val="hybridMultilevel"/>
    <w:tmpl w:val="881AC0F8"/>
    <w:lvl w:ilvl="0" w:tplc="EA2C5FD2">
      <w:start w:val="1"/>
      <w:numFmt w:val="upperLetter"/>
      <w:lvlText w:val="%1."/>
      <w:lvlJc w:val="left"/>
      <w:pPr>
        <w:ind w:left="720" w:hanging="360"/>
      </w:pPr>
      <w:rPr>
        <w:rFonts w:hint="default"/>
        <w:sz w:val="1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3D6709"/>
    <w:multiLevelType w:val="hybridMultilevel"/>
    <w:tmpl w:val="681EABDA"/>
    <w:lvl w:ilvl="0" w:tplc="943C6AC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BD0D0A"/>
    <w:multiLevelType w:val="hybridMultilevel"/>
    <w:tmpl w:val="BFB06174"/>
    <w:lvl w:ilvl="0" w:tplc="51D24D5A">
      <w:start w:val="15"/>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E045EB1"/>
    <w:multiLevelType w:val="hybridMultilevel"/>
    <w:tmpl w:val="689C838A"/>
    <w:lvl w:ilvl="0" w:tplc="A2DAF9A2">
      <w:start w:val="1"/>
      <w:numFmt w:val="lowerRoman"/>
      <w:lvlText w:val="(%1)"/>
      <w:lvlJc w:val="left"/>
      <w:pPr>
        <w:ind w:left="1080" w:hanging="72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0617D3D"/>
    <w:multiLevelType w:val="hybridMultilevel"/>
    <w:tmpl w:val="AD58A9DE"/>
    <w:lvl w:ilvl="0" w:tplc="040C0005">
      <w:start w:val="1"/>
      <w:numFmt w:val="bullet"/>
      <w:lvlText w:val=""/>
      <w:lvlJc w:val="left"/>
      <w:pPr>
        <w:ind w:left="1712" w:hanging="360"/>
      </w:pPr>
      <w:rPr>
        <w:rFonts w:ascii="Wingdings" w:hAnsi="Wingdings" w:hint="default"/>
      </w:rPr>
    </w:lvl>
    <w:lvl w:ilvl="1" w:tplc="040C0003" w:tentative="1">
      <w:start w:val="1"/>
      <w:numFmt w:val="bullet"/>
      <w:lvlText w:val="o"/>
      <w:lvlJc w:val="left"/>
      <w:pPr>
        <w:ind w:left="2432" w:hanging="360"/>
      </w:pPr>
      <w:rPr>
        <w:rFonts w:ascii="Courier New" w:hAnsi="Courier New" w:cs="Courier New" w:hint="default"/>
      </w:rPr>
    </w:lvl>
    <w:lvl w:ilvl="2" w:tplc="040C0005" w:tentative="1">
      <w:start w:val="1"/>
      <w:numFmt w:val="bullet"/>
      <w:lvlText w:val=""/>
      <w:lvlJc w:val="left"/>
      <w:pPr>
        <w:ind w:left="3152" w:hanging="360"/>
      </w:pPr>
      <w:rPr>
        <w:rFonts w:ascii="Wingdings" w:hAnsi="Wingdings" w:hint="default"/>
      </w:rPr>
    </w:lvl>
    <w:lvl w:ilvl="3" w:tplc="040C0001" w:tentative="1">
      <w:start w:val="1"/>
      <w:numFmt w:val="bullet"/>
      <w:lvlText w:val=""/>
      <w:lvlJc w:val="left"/>
      <w:pPr>
        <w:ind w:left="3872" w:hanging="360"/>
      </w:pPr>
      <w:rPr>
        <w:rFonts w:ascii="Symbol" w:hAnsi="Symbol" w:hint="default"/>
      </w:rPr>
    </w:lvl>
    <w:lvl w:ilvl="4" w:tplc="040C0003" w:tentative="1">
      <w:start w:val="1"/>
      <w:numFmt w:val="bullet"/>
      <w:lvlText w:val="o"/>
      <w:lvlJc w:val="left"/>
      <w:pPr>
        <w:ind w:left="4592" w:hanging="360"/>
      </w:pPr>
      <w:rPr>
        <w:rFonts w:ascii="Courier New" w:hAnsi="Courier New" w:cs="Courier New" w:hint="default"/>
      </w:rPr>
    </w:lvl>
    <w:lvl w:ilvl="5" w:tplc="040C0005" w:tentative="1">
      <w:start w:val="1"/>
      <w:numFmt w:val="bullet"/>
      <w:lvlText w:val=""/>
      <w:lvlJc w:val="left"/>
      <w:pPr>
        <w:ind w:left="5312" w:hanging="360"/>
      </w:pPr>
      <w:rPr>
        <w:rFonts w:ascii="Wingdings" w:hAnsi="Wingdings" w:hint="default"/>
      </w:rPr>
    </w:lvl>
    <w:lvl w:ilvl="6" w:tplc="040C0001" w:tentative="1">
      <w:start w:val="1"/>
      <w:numFmt w:val="bullet"/>
      <w:lvlText w:val=""/>
      <w:lvlJc w:val="left"/>
      <w:pPr>
        <w:ind w:left="6032" w:hanging="360"/>
      </w:pPr>
      <w:rPr>
        <w:rFonts w:ascii="Symbol" w:hAnsi="Symbol" w:hint="default"/>
      </w:rPr>
    </w:lvl>
    <w:lvl w:ilvl="7" w:tplc="040C0003" w:tentative="1">
      <w:start w:val="1"/>
      <w:numFmt w:val="bullet"/>
      <w:lvlText w:val="o"/>
      <w:lvlJc w:val="left"/>
      <w:pPr>
        <w:ind w:left="6752" w:hanging="360"/>
      </w:pPr>
      <w:rPr>
        <w:rFonts w:ascii="Courier New" w:hAnsi="Courier New" w:cs="Courier New" w:hint="default"/>
      </w:rPr>
    </w:lvl>
    <w:lvl w:ilvl="8" w:tplc="040C0005" w:tentative="1">
      <w:start w:val="1"/>
      <w:numFmt w:val="bullet"/>
      <w:lvlText w:val=""/>
      <w:lvlJc w:val="left"/>
      <w:pPr>
        <w:ind w:left="7472" w:hanging="360"/>
      </w:pPr>
      <w:rPr>
        <w:rFonts w:ascii="Wingdings" w:hAnsi="Wingdings" w:hint="default"/>
      </w:rPr>
    </w:lvl>
  </w:abstractNum>
  <w:abstractNum w:abstractNumId="5" w15:restartNumberingAfterBreak="0">
    <w:nsid w:val="13764605"/>
    <w:multiLevelType w:val="hybridMultilevel"/>
    <w:tmpl w:val="C82CE44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C63886"/>
    <w:multiLevelType w:val="hybridMultilevel"/>
    <w:tmpl w:val="6EA086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4129DF"/>
    <w:multiLevelType w:val="hybridMultilevel"/>
    <w:tmpl w:val="2A460AA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64464"/>
    <w:multiLevelType w:val="hybridMultilevel"/>
    <w:tmpl w:val="B2FE477A"/>
    <w:lvl w:ilvl="0" w:tplc="8A78AA9C">
      <w:start w:val="1"/>
      <w:numFmt w:val="upperLetter"/>
      <w:lvlText w:val="%1."/>
      <w:lvlJc w:val="left"/>
      <w:pPr>
        <w:ind w:left="420" w:hanging="360"/>
      </w:pPr>
      <w:rPr>
        <w:rFonts w:hint="default"/>
        <w:sz w:val="14"/>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0" w15:restartNumberingAfterBreak="0">
    <w:nsid w:val="31A71DD5"/>
    <w:multiLevelType w:val="hybridMultilevel"/>
    <w:tmpl w:val="6EE480B8"/>
    <w:lvl w:ilvl="0" w:tplc="9BAEFC5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4A4CD5"/>
    <w:multiLevelType w:val="hybridMultilevel"/>
    <w:tmpl w:val="8708A36E"/>
    <w:lvl w:ilvl="0" w:tplc="E05E0C34">
      <w:start w:val="1"/>
      <w:numFmt w:val="upperRoman"/>
      <w:lvlText w:val="%1."/>
      <w:lvlJc w:val="left"/>
      <w:pPr>
        <w:ind w:left="780" w:hanging="72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2" w15:restartNumberingAfterBreak="0">
    <w:nsid w:val="3FEA3814"/>
    <w:multiLevelType w:val="hybridMultilevel"/>
    <w:tmpl w:val="1C3214E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1827DC"/>
    <w:multiLevelType w:val="hybridMultilevel"/>
    <w:tmpl w:val="1A6C25A4"/>
    <w:lvl w:ilvl="0" w:tplc="7D3493D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53F55DD"/>
    <w:multiLevelType w:val="hybridMultilevel"/>
    <w:tmpl w:val="AB5A40BE"/>
    <w:lvl w:ilvl="0" w:tplc="B922FE6A">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4AF273FA"/>
    <w:multiLevelType w:val="hybridMultilevel"/>
    <w:tmpl w:val="1C7E6F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73D0350"/>
    <w:multiLevelType w:val="hybridMultilevel"/>
    <w:tmpl w:val="8708A36E"/>
    <w:lvl w:ilvl="0" w:tplc="E05E0C34">
      <w:start w:val="1"/>
      <w:numFmt w:val="upperRoman"/>
      <w:lvlText w:val="%1."/>
      <w:lvlJc w:val="left"/>
      <w:pPr>
        <w:ind w:left="780" w:hanging="72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7" w15:restartNumberingAfterBreak="0">
    <w:nsid w:val="59AD1CFC"/>
    <w:multiLevelType w:val="hybridMultilevel"/>
    <w:tmpl w:val="4AF046E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EB75015"/>
    <w:multiLevelType w:val="hybridMultilevel"/>
    <w:tmpl w:val="FACE70CC"/>
    <w:lvl w:ilvl="0" w:tplc="20FE0CA0">
      <w:start w:val="1"/>
      <w:numFmt w:val="lowerRoman"/>
      <w:lvlText w:val="(%1)"/>
      <w:lvlJc w:val="left"/>
      <w:pPr>
        <w:ind w:left="720" w:hanging="360"/>
      </w:pPr>
      <w:rPr>
        <w:rFonts w:ascii="Times New Roman" w:hAnsi="Times New Roman" w:cs="Times New Roman"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F71374A"/>
    <w:multiLevelType w:val="hybridMultilevel"/>
    <w:tmpl w:val="3616595A"/>
    <w:lvl w:ilvl="0" w:tplc="40CEA458">
      <w:numFmt w:val="bullet"/>
      <w:lvlText w:val=""/>
      <w:lvlJc w:val="left"/>
      <w:pPr>
        <w:ind w:left="720" w:hanging="360"/>
      </w:pPr>
      <w:rPr>
        <w:rFonts w:ascii="Symbol" w:eastAsia="Times New Roman"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A42BFA"/>
    <w:multiLevelType w:val="hybridMultilevel"/>
    <w:tmpl w:val="8BA6C086"/>
    <w:lvl w:ilvl="0" w:tplc="040C0003">
      <w:start w:val="1"/>
      <w:numFmt w:val="bullet"/>
      <w:lvlText w:val="o"/>
      <w:lvlJc w:val="left"/>
      <w:pPr>
        <w:ind w:left="1643" w:hanging="360"/>
      </w:pPr>
      <w:rPr>
        <w:rFonts w:ascii="Courier New" w:hAnsi="Courier New" w:cs="Courier New" w:hint="default"/>
      </w:rPr>
    </w:lvl>
    <w:lvl w:ilvl="1" w:tplc="040C0003" w:tentative="1">
      <w:start w:val="1"/>
      <w:numFmt w:val="bullet"/>
      <w:lvlText w:val="o"/>
      <w:lvlJc w:val="left"/>
      <w:pPr>
        <w:ind w:left="2363" w:hanging="360"/>
      </w:pPr>
      <w:rPr>
        <w:rFonts w:ascii="Courier New" w:hAnsi="Courier New" w:cs="Courier New" w:hint="default"/>
      </w:rPr>
    </w:lvl>
    <w:lvl w:ilvl="2" w:tplc="040C0005" w:tentative="1">
      <w:start w:val="1"/>
      <w:numFmt w:val="bullet"/>
      <w:lvlText w:val=""/>
      <w:lvlJc w:val="left"/>
      <w:pPr>
        <w:ind w:left="3083" w:hanging="360"/>
      </w:pPr>
      <w:rPr>
        <w:rFonts w:ascii="Wingdings" w:hAnsi="Wingdings" w:hint="default"/>
      </w:rPr>
    </w:lvl>
    <w:lvl w:ilvl="3" w:tplc="040C0001" w:tentative="1">
      <w:start w:val="1"/>
      <w:numFmt w:val="bullet"/>
      <w:lvlText w:val=""/>
      <w:lvlJc w:val="left"/>
      <w:pPr>
        <w:ind w:left="3803" w:hanging="360"/>
      </w:pPr>
      <w:rPr>
        <w:rFonts w:ascii="Symbol" w:hAnsi="Symbol" w:hint="default"/>
      </w:rPr>
    </w:lvl>
    <w:lvl w:ilvl="4" w:tplc="040C0003" w:tentative="1">
      <w:start w:val="1"/>
      <w:numFmt w:val="bullet"/>
      <w:lvlText w:val="o"/>
      <w:lvlJc w:val="left"/>
      <w:pPr>
        <w:ind w:left="4523" w:hanging="360"/>
      </w:pPr>
      <w:rPr>
        <w:rFonts w:ascii="Courier New" w:hAnsi="Courier New" w:cs="Courier New" w:hint="default"/>
      </w:rPr>
    </w:lvl>
    <w:lvl w:ilvl="5" w:tplc="040C0005" w:tentative="1">
      <w:start w:val="1"/>
      <w:numFmt w:val="bullet"/>
      <w:lvlText w:val=""/>
      <w:lvlJc w:val="left"/>
      <w:pPr>
        <w:ind w:left="5243" w:hanging="360"/>
      </w:pPr>
      <w:rPr>
        <w:rFonts w:ascii="Wingdings" w:hAnsi="Wingdings" w:hint="default"/>
      </w:rPr>
    </w:lvl>
    <w:lvl w:ilvl="6" w:tplc="040C0001" w:tentative="1">
      <w:start w:val="1"/>
      <w:numFmt w:val="bullet"/>
      <w:lvlText w:val=""/>
      <w:lvlJc w:val="left"/>
      <w:pPr>
        <w:ind w:left="5963" w:hanging="360"/>
      </w:pPr>
      <w:rPr>
        <w:rFonts w:ascii="Symbol" w:hAnsi="Symbol" w:hint="default"/>
      </w:rPr>
    </w:lvl>
    <w:lvl w:ilvl="7" w:tplc="040C0003" w:tentative="1">
      <w:start w:val="1"/>
      <w:numFmt w:val="bullet"/>
      <w:lvlText w:val="o"/>
      <w:lvlJc w:val="left"/>
      <w:pPr>
        <w:ind w:left="6683" w:hanging="360"/>
      </w:pPr>
      <w:rPr>
        <w:rFonts w:ascii="Courier New" w:hAnsi="Courier New" w:cs="Courier New" w:hint="default"/>
      </w:rPr>
    </w:lvl>
    <w:lvl w:ilvl="8" w:tplc="040C0005" w:tentative="1">
      <w:start w:val="1"/>
      <w:numFmt w:val="bullet"/>
      <w:lvlText w:val=""/>
      <w:lvlJc w:val="left"/>
      <w:pPr>
        <w:ind w:left="7403" w:hanging="360"/>
      </w:pPr>
      <w:rPr>
        <w:rFonts w:ascii="Wingdings" w:hAnsi="Wingdings" w:hint="default"/>
      </w:rPr>
    </w:lvl>
  </w:abstractNum>
  <w:abstractNum w:abstractNumId="21" w15:restartNumberingAfterBreak="0">
    <w:nsid w:val="666F7C6F"/>
    <w:multiLevelType w:val="hybridMultilevel"/>
    <w:tmpl w:val="8FD0AC62"/>
    <w:lvl w:ilvl="0" w:tplc="E1C2863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40E0398"/>
    <w:multiLevelType w:val="hybridMultilevel"/>
    <w:tmpl w:val="EC065B74"/>
    <w:lvl w:ilvl="0" w:tplc="F6246C6A">
      <w:start w:val="1"/>
      <w:numFmt w:val="upperLetter"/>
      <w:lvlText w:val="%1."/>
      <w:lvlJc w:val="left"/>
      <w:pPr>
        <w:ind w:left="785" w:hanging="360"/>
      </w:pPr>
      <w:rPr>
        <w:rFonts w:hint="default"/>
        <w:sz w:val="16"/>
        <w:szCs w:val="16"/>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3" w15:restartNumberingAfterBreak="0">
    <w:nsid w:val="7FCB5699"/>
    <w:multiLevelType w:val="hybridMultilevel"/>
    <w:tmpl w:val="8DFEAC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8"/>
  </w:num>
  <w:num w:numId="3">
    <w:abstractNumId w:val="16"/>
  </w:num>
  <w:num w:numId="4">
    <w:abstractNumId w:val="12"/>
  </w:num>
  <w:num w:numId="5">
    <w:abstractNumId w:val="7"/>
  </w:num>
  <w:num w:numId="6">
    <w:abstractNumId w:val="2"/>
  </w:num>
  <w:num w:numId="7">
    <w:abstractNumId w:val="13"/>
  </w:num>
  <w:num w:numId="8">
    <w:abstractNumId w:val="14"/>
  </w:num>
  <w:num w:numId="9">
    <w:abstractNumId w:val="3"/>
  </w:num>
  <w:num w:numId="10">
    <w:abstractNumId w:val="6"/>
  </w:num>
  <w:num w:numId="11">
    <w:abstractNumId w:val="19"/>
  </w:num>
  <w:num w:numId="12">
    <w:abstractNumId w:val="5"/>
  </w:num>
  <w:num w:numId="13">
    <w:abstractNumId w:val="22"/>
  </w:num>
  <w:num w:numId="14">
    <w:abstractNumId w:val="0"/>
  </w:num>
  <w:num w:numId="15">
    <w:abstractNumId w:val="9"/>
  </w:num>
  <w:num w:numId="16">
    <w:abstractNumId w:val="1"/>
  </w:num>
  <w:num w:numId="17">
    <w:abstractNumId w:val="4"/>
  </w:num>
  <w:num w:numId="18">
    <w:abstractNumId w:val="20"/>
  </w:num>
  <w:num w:numId="19">
    <w:abstractNumId w:val="10"/>
  </w:num>
  <w:num w:numId="20">
    <w:abstractNumId w:val="17"/>
  </w:num>
  <w:num w:numId="21">
    <w:abstractNumId w:val="15"/>
  </w:num>
  <w:num w:numId="22">
    <w:abstractNumId w:val="23"/>
  </w:num>
  <w:num w:numId="23">
    <w:abstractNumId w:val="18"/>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29E"/>
    <w:rsid w:val="000254E2"/>
    <w:rsid w:val="00036FD4"/>
    <w:rsid w:val="00045163"/>
    <w:rsid w:val="00046A86"/>
    <w:rsid w:val="00057368"/>
    <w:rsid w:val="000631F7"/>
    <w:rsid w:val="00076EF0"/>
    <w:rsid w:val="000A74AB"/>
    <w:rsid w:val="000B6051"/>
    <w:rsid w:val="000F2047"/>
    <w:rsid w:val="0013536C"/>
    <w:rsid w:val="00163964"/>
    <w:rsid w:val="00164C11"/>
    <w:rsid w:val="001768F6"/>
    <w:rsid w:val="001E3C91"/>
    <w:rsid w:val="0021738D"/>
    <w:rsid w:val="00221668"/>
    <w:rsid w:val="00265F83"/>
    <w:rsid w:val="002664F3"/>
    <w:rsid w:val="0027149C"/>
    <w:rsid w:val="00273CAB"/>
    <w:rsid w:val="002D1B91"/>
    <w:rsid w:val="002E5D59"/>
    <w:rsid w:val="002F402F"/>
    <w:rsid w:val="002F5731"/>
    <w:rsid w:val="003362EB"/>
    <w:rsid w:val="003A7193"/>
    <w:rsid w:val="003B660B"/>
    <w:rsid w:val="003C5D9C"/>
    <w:rsid w:val="00427349"/>
    <w:rsid w:val="0043229E"/>
    <w:rsid w:val="004531BC"/>
    <w:rsid w:val="004576D9"/>
    <w:rsid w:val="00472836"/>
    <w:rsid w:val="004822B4"/>
    <w:rsid w:val="004D09DD"/>
    <w:rsid w:val="0053147A"/>
    <w:rsid w:val="00545F16"/>
    <w:rsid w:val="0055314E"/>
    <w:rsid w:val="005677FF"/>
    <w:rsid w:val="0059146E"/>
    <w:rsid w:val="005B2671"/>
    <w:rsid w:val="005F30E0"/>
    <w:rsid w:val="00614400"/>
    <w:rsid w:val="00623DC9"/>
    <w:rsid w:val="00632F24"/>
    <w:rsid w:val="00687B31"/>
    <w:rsid w:val="006912A1"/>
    <w:rsid w:val="006A642F"/>
    <w:rsid w:val="006E42F1"/>
    <w:rsid w:val="006E6BD3"/>
    <w:rsid w:val="006F3F1A"/>
    <w:rsid w:val="006F7F2C"/>
    <w:rsid w:val="00740C0A"/>
    <w:rsid w:val="007511D4"/>
    <w:rsid w:val="00771E85"/>
    <w:rsid w:val="00790C6A"/>
    <w:rsid w:val="007D243E"/>
    <w:rsid w:val="00820D56"/>
    <w:rsid w:val="00846F83"/>
    <w:rsid w:val="0086165C"/>
    <w:rsid w:val="0086571B"/>
    <w:rsid w:val="008A3E13"/>
    <w:rsid w:val="008B2E4D"/>
    <w:rsid w:val="008E1B3E"/>
    <w:rsid w:val="008F7F5C"/>
    <w:rsid w:val="00901595"/>
    <w:rsid w:val="00901694"/>
    <w:rsid w:val="00951F8A"/>
    <w:rsid w:val="00977E6C"/>
    <w:rsid w:val="009965F3"/>
    <w:rsid w:val="009A57CB"/>
    <w:rsid w:val="009B56D7"/>
    <w:rsid w:val="00A211D5"/>
    <w:rsid w:val="00A32E74"/>
    <w:rsid w:val="00A864E4"/>
    <w:rsid w:val="00AB521D"/>
    <w:rsid w:val="00AB60B8"/>
    <w:rsid w:val="00AD26C7"/>
    <w:rsid w:val="00AE7EB0"/>
    <w:rsid w:val="00AF50C0"/>
    <w:rsid w:val="00B24EB9"/>
    <w:rsid w:val="00B307D3"/>
    <w:rsid w:val="00B60D98"/>
    <w:rsid w:val="00B61C22"/>
    <w:rsid w:val="00B6295E"/>
    <w:rsid w:val="00B75E35"/>
    <w:rsid w:val="00B93897"/>
    <w:rsid w:val="00B95A8F"/>
    <w:rsid w:val="00BB0299"/>
    <w:rsid w:val="00BE3990"/>
    <w:rsid w:val="00C11C4C"/>
    <w:rsid w:val="00C474C1"/>
    <w:rsid w:val="00C60BCA"/>
    <w:rsid w:val="00C92E13"/>
    <w:rsid w:val="00CA187B"/>
    <w:rsid w:val="00CA20E4"/>
    <w:rsid w:val="00CA255A"/>
    <w:rsid w:val="00CE48F1"/>
    <w:rsid w:val="00D06F10"/>
    <w:rsid w:val="00D23414"/>
    <w:rsid w:val="00D3147C"/>
    <w:rsid w:val="00D85B03"/>
    <w:rsid w:val="00DA1FD5"/>
    <w:rsid w:val="00DB7BF6"/>
    <w:rsid w:val="00DC3AFE"/>
    <w:rsid w:val="00DD0A5B"/>
    <w:rsid w:val="00DF0D5C"/>
    <w:rsid w:val="00E04EE3"/>
    <w:rsid w:val="00E47047"/>
    <w:rsid w:val="00E61AB5"/>
    <w:rsid w:val="00E65D98"/>
    <w:rsid w:val="00E74437"/>
    <w:rsid w:val="00E840A1"/>
    <w:rsid w:val="00EA1170"/>
    <w:rsid w:val="00EA21C0"/>
    <w:rsid w:val="00ED0175"/>
    <w:rsid w:val="00EE1E63"/>
    <w:rsid w:val="00EE6C11"/>
    <w:rsid w:val="00F06013"/>
    <w:rsid w:val="00F12DDC"/>
    <w:rsid w:val="00F33E4F"/>
    <w:rsid w:val="00F46CF4"/>
    <w:rsid w:val="00F5053D"/>
    <w:rsid w:val="00F73561"/>
    <w:rsid w:val="00F753B8"/>
    <w:rsid w:val="00F97D1E"/>
    <w:rsid w:val="00FC7D7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C62AE50-B363-419F-88FA-F6376230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F0D5C"/>
    <w:pPr>
      <w:spacing w:after="200" w:line="276" w:lineRule="auto"/>
    </w:pPr>
    <w:rPr>
      <w:rFonts w:ascii="Calibri" w:eastAsia="Calibri" w:hAnsi="Calibri" w:cs="Arial"/>
    </w:rPr>
  </w:style>
  <w:style w:type="paragraph" w:styleId="Heading1">
    <w:name w:val="heading 1"/>
    <w:basedOn w:val="Normal"/>
    <w:next w:val="Normal"/>
    <w:link w:val="Heading1Char"/>
    <w:uiPriority w:val="9"/>
    <w:qFormat/>
    <w:rsid w:val="004531BC"/>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B56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31BC"/>
    <w:rPr>
      <w:rFonts w:asciiTheme="majorHAnsi" w:eastAsiaTheme="majorEastAsia" w:hAnsiTheme="majorHAnsi" w:cstheme="majorBidi"/>
      <w:color w:val="2E74B5" w:themeColor="accent1" w:themeShade="BF"/>
      <w:sz w:val="32"/>
      <w:szCs w:val="32"/>
    </w:rPr>
  </w:style>
  <w:style w:type="numbering" w:customStyle="1" w:styleId="Aucuneliste1">
    <w:name w:val="Aucune liste1"/>
    <w:next w:val="NoList"/>
    <w:uiPriority w:val="99"/>
    <w:semiHidden/>
    <w:unhideWhenUsed/>
    <w:rsid w:val="004531BC"/>
  </w:style>
  <w:style w:type="paragraph" w:styleId="ListParagraph">
    <w:name w:val="List Paragraph"/>
    <w:basedOn w:val="Normal"/>
    <w:uiPriority w:val="34"/>
    <w:qFormat/>
    <w:rsid w:val="004531BC"/>
    <w:pPr>
      <w:spacing w:after="160" w:line="259" w:lineRule="auto"/>
      <w:ind w:left="720"/>
      <w:contextualSpacing/>
    </w:pPr>
    <w:rPr>
      <w:rFonts w:asciiTheme="minorHAnsi" w:eastAsiaTheme="minorHAnsi" w:hAnsiTheme="minorHAnsi" w:cstheme="minorBidi"/>
    </w:rPr>
  </w:style>
  <w:style w:type="paragraph" w:styleId="TOCHeading">
    <w:name w:val="TOC Heading"/>
    <w:basedOn w:val="Heading1"/>
    <w:next w:val="Normal"/>
    <w:uiPriority w:val="39"/>
    <w:semiHidden/>
    <w:unhideWhenUsed/>
    <w:qFormat/>
    <w:rsid w:val="004531BC"/>
    <w:pPr>
      <w:outlineLvl w:val="9"/>
    </w:pPr>
  </w:style>
  <w:style w:type="paragraph" w:customStyle="1" w:styleId="RequirementsList">
    <w:name w:val="Requirements List"/>
    <w:basedOn w:val="Normal"/>
    <w:uiPriority w:val="99"/>
    <w:rsid w:val="004531BC"/>
    <w:pPr>
      <w:numPr>
        <w:numId w:val="2"/>
      </w:numPr>
      <w:spacing w:before="100" w:after="100" w:line="288" w:lineRule="auto"/>
    </w:pPr>
    <w:rPr>
      <w:rFonts w:ascii="Tahoma" w:eastAsia="Times New Roman" w:hAnsi="Tahoma" w:cs="Times New Roman"/>
      <w:sz w:val="16"/>
      <w:szCs w:val="24"/>
      <w:lang w:val="en-US"/>
    </w:rPr>
  </w:style>
  <w:style w:type="paragraph" w:styleId="HTMLPreformatted">
    <w:name w:val="HTML Preformatted"/>
    <w:basedOn w:val="Normal"/>
    <w:link w:val="HTMLPreformattedChar"/>
    <w:uiPriority w:val="99"/>
    <w:semiHidden/>
    <w:unhideWhenUsed/>
    <w:rsid w:val="004531BC"/>
    <w:pPr>
      <w:spacing w:after="0" w:line="240" w:lineRule="auto"/>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4531BC"/>
    <w:rPr>
      <w:rFonts w:ascii="Consolas" w:hAnsi="Consolas" w:cs="Consolas"/>
      <w:sz w:val="20"/>
      <w:szCs w:val="20"/>
    </w:rPr>
  </w:style>
  <w:style w:type="paragraph" w:styleId="z-TopofForm">
    <w:name w:val="HTML Top of Form"/>
    <w:basedOn w:val="Normal"/>
    <w:next w:val="Normal"/>
    <w:link w:val="z-TopofFormChar"/>
    <w:hidden/>
    <w:uiPriority w:val="99"/>
    <w:semiHidden/>
    <w:unhideWhenUsed/>
    <w:rsid w:val="004531BC"/>
    <w:pPr>
      <w:pBdr>
        <w:bottom w:val="single" w:sz="6" w:space="1" w:color="auto"/>
      </w:pBdr>
      <w:spacing w:after="0" w:line="240" w:lineRule="auto"/>
      <w:jc w:val="center"/>
    </w:pPr>
    <w:rPr>
      <w:rFonts w:ascii="Arial" w:eastAsia="Times New Roman" w:hAnsi="Arial"/>
      <w:vanish/>
      <w:sz w:val="16"/>
      <w:szCs w:val="16"/>
      <w:lang w:eastAsia="fr-FR"/>
    </w:rPr>
  </w:style>
  <w:style w:type="character" w:customStyle="1" w:styleId="z-TopofFormChar">
    <w:name w:val="z-Top of Form Char"/>
    <w:basedOn w:val="DefaultParagraphFont"/>
    <w:link w:val="z-TopofForm"/>
    <w:uiPriority w:val="99"/>
    <w:semiHidden/>
    <w:rsid w:val="004531BC"/>
    <w:rPr>
      <w:rFonts w:ascii="Arial" w:eastAsia="Times New Roman" w:hAnsi="Arial" w:cs="Arial"/>
      <w:vanish/>
      <w:sz w:val="16"/>
      <w:szCs w:val="16"/>
      <w:lang w:eastAsia="fr-FR"/>
    </w:rPr>
  </w:style>
  <w:style w:type="character" w:customStyle="1" w:styleId="shorttext">
    <w:name w:val="short_text"/>
    <w:basedOn w:val="DefaultParagraphFont"/>
    <w:rsid w:val="004531BC"/>
  </w:style>
  <w:style w:type="paragraph" w:styleId="Header">
    <w:name w:val="header"/>
    <w:basedOn w:val="Normal"/>
    <w:link w:val="HeaderChar"/>
    <w:uiPriority w:val="99"/>
    <w:unhideWhenUsed/>
    <w:rsid w:val="004531BC"/>
    <w:pPr>
      <w:tabs>
        <w:tab w:val="center" w:pos="4536"/>
        <w:tab w:val="right" w:pos="9072"/>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4531BC"/>
  </w:style>
  <w:style w:type="paragraph" w:styleId="Footer">
    <w:name w:val="footer"/>
    <w:basedOn w:val="Normal"/>
    <w:link w:val="FooterChar"/>
    <w:uiPriority w:val="99"/>
    <w:unhideWhenUsed/>
    <w:rsid w:val="004531BC"/>
    <w:pPr>
      <w:tabs>
        <w:tab w:val="center" w:pos="4536"/>
        <w:tab w:val="right" w:pos="9072"/>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4531BC"/>
  </w:style>
  <w:style w:type="table" w:styleId="GridTable4-Accent1">
    <w:name w:val="Grid Table 4 Accent 1"/>
    <w:basedOn w:val="TableNormal"/>
    <w:uiPriority w:val="49"/>
    <w:rsid w:val="004531BC"/>
    <w:pPr>
      <w:spacing w:after="0" w:line="240" w:lineRule="auto"/>
    </w:pPr>
    <w:rPr>
      <w:rFonts w:ascii="Calibri" w:eastAsia="Calibri" w:hAnsi="Calibri" w:cs="Arial"/>
      <w:sz w:val="20"/>
      <w:szCs w:val="20"/>
      <w:lang w:eastAsia="fr-F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39"/>
    <w:rsid w:val="004531BC"/>
    <w:pPr>
      <w:spacing w:after="0" w:line="240" w:lineRule="auto"/>
    </w:pPr>
    <w:rPr>
      <w:rFonts w:ascii="Calibri" w:eastAsia="Calibri"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4531BC"/>
    <w:pPr>
      <w:spacing w:after="100" w:line="259" w:lineRule="auto"/>
      <w:ind w:left="220"/>
    </w:pPr>
    <w:rPr>
      <w:rFonts w:asciiTheme="minorHAnsi" w:eastAsiaTheme="minorHAnsi" w:hAnsiTheme="minorHAnsi" w:cstheme="minorBidi"/>
    </w:rPr>
  </w:style>
  <w:style w:type="paragraph" w:styleId="TOC1">
    <w:name w:val="toc 1"/>
    <w:basedOn w:val="Normal"/>
    <w:next w:val="Normal"/>
    <w:autoRedefine/>
    <w:uiPriority w:val="39"/>
    <w:unhideWhenUsed/>
    <w:rsid w:val="004531BC"/>
    <w:pPr>
      <w:spacing w:after="100" w:line="259" w:lineRule="auto"/>
    </w:pPr>
    <w:rPr>
      <w:rFonts w:asciiTheme="minorHAnsi" w:eastAsiaTheme="minorHAnsi" w:hAnsiTheme="minorHAnsi" w:cstheme="minorBidi"/>
    </w:rPr>
  </w:style>
  <w:style w:type="numbering" w:customStyle="1" w:styleId="Aucuneliste2">
    <w:name w:val="Aucune liste2"/>
    <w:next w:val="NoList"/>
    <w:uiPriority w:val="99"/>
    <w:semiHidden/>
    <w:unhideWhenUsed/>
    <w:rsid w:val="004D09DD"/>
  </w:style>
  <w:style w:type="paragraph" w:customStyle="1" w:styleId="Default">
    <w:name w:val="Default"/>
    <w:rsid w:val="00273CAB"/>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nhideWhenUsed/>
    <w:rsid w:val="0027149C"/>
    <w:pPr>
      <w:spacing w:after="0" w:line="240" w:lineRule="auto"/>
    </w:pPr>
    <w:rPr>
      <w:sz w:val="20"/>
      <w:szCs w:val="20"/>
    </w:rPr>
  </w:style>
  <w:style w:type="character" w:customStyle="1" w:styleId="FootnoteTextChar">
    <w:name w:val="Footnote Text Char"/>
    <w:basedOn w:val="DefaultParagraphFont"/>
    <w:link w:val="FootnoteText"/>
    <w:rsid w:val="0027149C"/>
    <w:rPr>
      <w:rFonts w:ascii="Calibri" w:eastAsia="Calibri" w:hAnsi="Calibri" w:cs="Arial"/>
      <w:sz w:val="20"/>
      <w:szCs w:val="20"/>
    </w:rPr>
  </w:style>
  <w:style w:type="character" w:styleId="FootnoteReference">
    <w:name w:val="footnote reference"/>
    <w:basedOn w:val="DefaultParagraphFont"/>
    <w:uiPriority w:val="99"/>
    <w:semiHidden/>
    <w:unhideWhenUsed/>
    <w:rsid w:val="0027149C"/>
    <w:rPr>
      <w:vertAlign w:val="superscript"/>
    </w:rPr>
  </w:style>
  <w:style w:type="paragraph" w:styleId="BalloonText">
    <w:name w:val="Balloon Text"/>
    <w:basedOn w:val="Normal"/>
    <w:link w:val="BalloonTextChar"/>
    <w:uiPriority w:val="99"/>
    <w:semiHidden/>
    <w:unhideWhenUsed/>
    <w:rsid w:val="00B938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897"/>
    <w:rPr>
      <w:rFonts w:ascii="Segoe UI" w:eastAsia="Calibri" w:hAnsi="Segoe UI" w:cs="Segoe UI"/>
      <w:sz w:val="18"/>
      <w:szCs w:val="18"/>
    </w:rPr>
  </w:style>
  <w:style w:type="paragraph" w:styleId="NoSpacing">
    <w:name w:val="No Spacing"/>
    <w:rsid w:val="00F97D1E"/>
    <w:pPr>
      <w:autoSpaceDN w:val="0"/>
      <w:spacing w:after="0" w:line="240" w:lineRule="auto"/>
    </w:pPr>
    <w:rPr>
      <w:rFonts w:ascii="Calibri" w:eastAsia="Calibri" w:hAnsi="Calibri" w:cs="Arial"/>
    </w:rPr>
  </w:style>
  <w:style w:type="character" w:customStyle="1" w:styleId="Heading2Char">
    <w:name w:val="Heading 2 Char"/>
    <w:basedOn w:val="DefaultParagraphFont"/>
    <w:link w:val="Heading2"/>
    <w:uiPriority w:val="9"/>
    <w:rsid w:val="009B56D7"/>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912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tToWBDocs xmlns="dc9b7735-1e97-4a24-b7a2-47bf824ab39e">Yes</SentToWBDocs>
    <ProjectId xmlns="dc9b7735-1e97-4a24-b7a2-47bf824ab39e">14</ProjectId>
    <ReportingPeriod xmlns="dc9b7735-1e97-4a24-b7a2-47bf824ab39e" xsi:nil="true"/>
    <WBDocsDocURL xmlns="dc9b7735-1e97-4a24-b7a2-47bf824ab39e">http://wbdocsservices.worldbank.org/services?I4_SERVICE=VC&amp;I4_KEY=TF069012&amp;I4_DOCID=090224b085c0860c</WBDocsDocURL>
    <DocumentType xmlns="dc9b7735-1e97-4a24-b7a2-47bf824ab39e" xsi:nil="true"/>
    <Application xmlns="dc9b7735-1e97-4a24-b7a2-47bf824ab39e">Allocation</Application>
    <UpdatedtoDB xmlns="dc9b7735-1e97-4a24-b7a2-47bf824ab39e">Yes</UpdatedtoDB>
    <Confidential xmlns="dc9b7735-1e97-4a24-b7a2-47bf824ab39e">false</Confidential>
    <LoginUserGAFSPRD xmlns="dc9b7735-1e97-4a24-b7a2-47bf824ab39e" xsi:nil="true"/>
    <AppUniqueId xmlns="dc9b7735-1e97-4a24-b7a2-47bf824ab39e" xsi:nil="true"/>
    <DocumentAuthor xmlns="dc9b7735-1e97-4a24-b7a2-47bf824ab39e" xsi:nil="true"/>
    <PPFDocumentType xmlns="dc9b7735-1e97-4a24-b7a2-47bf824ab39e">66</PPFDocumentType>
    <TrusteeId xmlns="dc9b7735-1e97-4a24-b7a2-47bf824ab39e" xsi:nil="true"/>
    <CurrentRequestId xmlns="dc9b7735-1e97-4a24-b7a2-47bf824ab39e" xsi:nil="true"/>
    <WBDocsMessage xmlns="dc9b7735-1e97-4a24-b7a2-47bf824ab39e" xsi:nil="true"/>
    <Fund xmlns="dc9b7735-1e97-4a24-b7a2-47bf824ab39e">AF</Fund>
    <AccesstoInfoException xmlns="dc9b7735-1e97-4a24-b7a2-47bf824ab39e" xsi:nil="true"/>
    <CashTransferId xmlns="dc9b7735-1e97-4a24-b7a2-47bf824ab39e" xsi:nil="true"/>
    <DocAuthor_WBDocs xmlns="dc9b7735-1e97-4a24-b7a2-47bf824ab39e">Adaptation Fund Board Secretariat</DocAuthor_WBDocs>
    <WBDocsDocURLPublicOnly xmlns="dc9b7735-1e97-4a24-b7a2-47bf824ab39e">http://pubdocs.worldbank.org/en/880911532334932499/pdf/14-MTE-AF-Project-Mauritania-English.pdf</WBDocsDocURLPublicOnly>
    <Fund_WBDocs xmlns="dc9b7735-1e97-4a24-b7a2-47bf824ab39e">AF</Fund_WBDocs>
    <ProjectStatus xmlns="dc9b7735-1e97-4a24-b7a2-47bf824ab39e">Project Approved</ProjectStatus>
    <PublicDoc xmlns="dc9b7735-1e97-4a24-b7a2-47bf824ab39e">Yes</PublicDoc>
    <DocumentType_WBDocs xmlns="dc9b7735-1e97-4a24-b7a2-47bf824ab39e">Project Performance Assessment Report</DocumentType_WBDocs>
    <WBDocsApproverName xmlns="dc9b7735-1e97-4a24-b7a2-47bf824ab39e" xsi:nil="true"/>
    <ApproverUPI_WBDocs xmlns="dc9b7735-1e97-4a24-b7a2-47bf824ab39e">000384891</ApproverUPI_WBDocs>
    <SentToWBDocsPublic xmlns="dc9b7735-1e97-4a24-b7a2-47bf824ab39e">Yes</SentToWBDocsPublic>
    <IsDraft xmlns="dc9b7735-1e97-4a24-b7a2-47bf824ab39e">true</IsDraft>
    <ProjectRevisionId xmlns="dc9b7735-1e97-4a24-b7a2-47bf824ab39e" xsi:nil="true"/>
    <DocStatus xmlns="dc9b7735-1e97-4a24-b7a2-47bf824ab39e" xsi:nil="true"/>
    <comments xmlns="dc9b7735-1e97-4a24-b7a2-47bf824ab39e" xsi:nil="true"/>
    <CIFCoBenefitDocumentType xmlns="dc9b7735-1e97-4a24-b7a2-47bf824ab39e" xsi:nil="true"/>
    <DocumentCreateStatus xmlns="dc9b7735-1e97-4a24-b7a2-47bf824ab39e" xsi:nil="true"/>
    <ProjectMilestoneId xmlns="dc9b7735-1e97-4a24-b7a2-47bf824ab39e" xsi:nil="true"/>
    <IsPubDocGenerated xmlns="dc9b7735-1e97-4a24-b7a2-47bf824ab39e">false</IsPubDocGenerat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88D7BE4FD85FC419648F9890A9530D0" ma:contentTypeVersion="47" ma:contentTypeDescription="Create a new document." ma:contentTypeScope="" ma:versionID="a598e10c06bfe06ec67bbca648f2b4cf">
  <xsd:schema xmlns:xsd="http://www.w3.org/2001/XMLSchema" xmlns:xs="http://www.w3.org/2001/XMLSchema" xmlns:p="http://schemas.microsoft.com/office/2006/metadata/properties" xmlns:ns2="dc9b7735-1e97-4a24-b7a2-47bf824ab39e" targetNamespace="http://schemas.microsoft.com/office/2006/metadata/properties" ma:root="true" ma:fieldsID="fc723419a60df9a9a29365821f14870a" ns2:_="">
    <xsd:import namespace="dc9b7735-1e97-4a24-b7a2-47bf824ab39e"/>
    <xsd:element name="properties">
      <xsd:complexType>
        <xsd:sequence>
          <xsd:element name="documentManagement">
            <xsd:complexType>
              <xsd:all>
                <xsd:element ref="ns2:Fund" minOccurs="0"/>
                <xsd:element ref="ns2:ProjectId" minOccurs="0"/>
                <xsd:element ref="ns2:Application" minOccurs="0"/>
                <xsd:element ref="ns2:CurrentRequestId" minOccurs="0"/>
                <xsd:element ref="ns2:TrusteeId" minOccurs="0"/>
                <xsd:element ref="ns2:AppUniqueId" minOccurs="0"/>
                <xsd:element ref="ns2:SentToWBDocs" minOccurs="0"/>
                <xsd:element ref="ns2:UpdatedtoDB" minOccurs="0"/>
                <xsd:element ref="ns2:WBDocsDocURL" minOccurs="0"/>
                <xsd:element ref="ns2:PublicDoc" minOccurs="0"/>
                <xsd:element ref="ns2:SentToWBDocsPublic" minOccurs="0"/>
                <xsd:element ref="ns2:WBDocsDocURLPublicOnly" minOccurs="0"/>
                <xsd:element ref="ns2:WBDocsApproverName" minOccurs="0"/>
                <xsd:element ref="ns2:AccesstoInfoException" minOccurs="0"/>
                <xsd:element ref="ns2:DocumentType" minOccurs="0"/>
                <xsd:element ref="ns2:DocumentAuthor" minOccurs="0"/>
                <xsd:element ref="ns2:Confidential" minOccurs="0"/>
                <xsd:element ref="ns2:PPFDocumentType" minOccurs="0"/>
                <xsd:element ref="ns2:ReportingPeriod" minOccurs="0"/>
                <xsd:element ref="ns2:LoginUserGAFSPRD" minOccurs="0"/>
                <xsd:element ref="ns2:WBDocsMessage" minOccurs="0"/>
                <xsd:element ref="ns2:CashTransferId" minOccurs="0"/>
                <xsd:element ref="ns2:PPFDocumentType_x003a_Title" minOccurs="0"/>
                <xsd:element ref="ns2:PPFDocumentType_x003a_ID" minOccurs="0"/>
                <xsd:element ref="ns2:Fund_WBDocs" minOccurs="0"/>
                <xsd:element ref="ns2:DocumentType_WBDocs" minOccurs="0"/>
                <xsd:element ref="ns2:DocAuthor_WBDocs" minOccurs="0"/>
                <xsd:element ref="ns2:ApproverUPI_WBDocs" minOccurs="0"/>
                <xsd:element ref="ns2:ProjectStatus" minOccurs="0"/>
                <xsd:element ref="ns2:DocStatus" minOccurs="0"/>
                <xsd:element ref="ns2:DocumentCreateStatus" minOccurs="0"/>
                <xsd:element ref="ns2:IsDraft" minOccurs="0"/>
                <xsd:element ref="ns2:comments" minOccurs="0"/>
                <xsd:element ref="ns2:CIFCoBenefitDocumentType" minOccurs="0"/>
                <xsd:element ref="ns2:CIFCoBenefitDocumentType_x003a_Title" minOccurs="0"/>
                <xsd:element ref="ns2:ProjectRevisionId" minOccurs="0"/>
                <xsd:element ref="ns2:ProjectMilestoneId" minOccurs="0"/>
                <xsd:element ref="ns2:IsPubDocGener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7735-1e97-4a24-b7a2-47bf824ab39e" elementFormDefault="qualified">
    <xsd:import namespace="http://schemas.microsoft.com/office/2006/documentManagement/types"/>
    <xsd:import namespace="http://schemas.microsoft.com/office/infopath/2007/PartnerControls"/>
    <xsd:element name="Fund" ma:index="2" nillable="true" ma:displayName="Fund" ma:internalName="Fund">
      <xsd:simpleType>
        <xsd:restriction base="dms:Text">
          <xsd:maxLength value="255"/>
        </xsd:restriction>
      </xsd:simpleType>
    </xsd:element>
    <xsd:element name="ProjectId" ma:index="3" nillable="true" ma:displayName="ProjectId" ma:internalName="ProjectId">
      <xsd:simpleType>
        <xsd:restriction base="dms:Text">
          <xsd:maxLength value="255"/>
        </xsd:restriction>
      </xsd:simpleType>
    </xsd:element>
    <xsd:element name="Application" ma:index="4" nillable="true" ma:displayName="Application" ma:internalName="Application">
      <xsd:simpleType>
        <xsd:restriction base="dms:Text">
          <xsd:maxLength value="255"/>
        </xsd:restriction>
      </xsd:simpleType>
    </xsd:element>
    <xsd:element name="CurrentRequestId" ma:index="5" nillable="true" ma:displayName="CurrentRequestId" ma:internalName="CurrentRequestId">
      <xsd:simpleType>
        <xsd:restriction base="dms:Text">
          <xsd:maxLength value="255"/>
        </xsd:restriction>
      </xsd:simpleType>
    </xsd:element>
    <xsd:element name="TrusteeId" ma:index="6" nillable="true" ma:displayName="TrusteeId" ma:internalName="TrusteeId">
      <xsd:simpleType>
        <xsd:restriction base="dms:Note">
          <xsd:maxLength value="255"/>
        </xsd:restriction>
      </xsd:simpleType>
    </xsd:element>
    <xsd:element name="AppUniqueId" ma:index="7" nillable="true" ma:displayName="AppUniqueId" ma:internalName="AppUniqueId">
      <xsd:simpleType>
        <xsd:restriction base="dms:Text">
          <xsd:maxLength value="255"/>
        </xsd:restriction>
      </xsd:simpleType>
    </xsd:element>
    <xsd:element name="SentToWBDocs" ma:index="8" nillable="true" ma:displayName="SentToWBDocs" ma:default="No" ma:format="Dropdown" ma:internalName="SentToWBDocs">
      <xsd:simpleType>
        <xsd:restriction base="dms:Choice">
          <xsd:enumeration value="No"/>
          <xsd:enumeration value="Yes"/>
        </xsd:restriction>
      </xsd:simpleType>
    </xsd:element>
    <xsd:element name="UpdatedtoDB" ma:index="9" nillable="true" ma:displayName="UpdatedtoDB" ma:default="No" ma:description="Update to DB table" ma:format="Dropdown" ma:internalName="UpdatedtoDB">
      <xsd:simpleType>
        <xsd:restriction base="dms:Choice">
          <xsd:enumeration value="No"/>
          <xsd:enumeration value="Yes"/>
        </xsd:restriction>
      </xsd:simpleType>
    </xsd:element>
    <xsd:element name="WBDocsDocURL" ma:index="10" nillable="true" ma:displayName="WBDocsDocURL" ma:internalName="WBDocsDocURL">
      <xsd:simpleType>
        <xsd:restriction base="dms:Text">
          <xsd:maxLength value="255"/>
        </xsd:restriction>
      </xsd:simpleType>
    </xsd:element>
    <xsd:element name="PublicDoc" ma:index="11" nillable="true" ma:displayName="PublicDoc" ma:default="No" ma:format="Dropdown" ma:internalName="PublicDoc">
      <xsd:simpleType>
        <xsd:restriction base="dms:Choice">
          <xsd:enumeration value="No"/>
          <xsd:enumeration value="Yes"/>
        </xsd:restriction>
      </xsd:simpleType>
    </xsd:element>
    <xsd:element name="SentToWBDocsPublic" ma:index="12" nillable="true" ma:displayName="SentToWBDocsPublic" ma:default="No" ma:format="Dropdown" ma:internalName="SentToWBDocsPublic">
      <xsd:simpleType>
        <xsd:restriction base="dms:Choice">
          <xsd:enumeration value="No"/>
          <xsd:enumeration value="Yes"/>
        </xsd:restriction>
      </xsd:simpleType>
    </xsd:element>
    <xsd:element name="WBDocsDocURLPublicOnly" ma:index="13" nillable="true" ma:displayName="WBDocsDocURLPublicOnly" ma:internalName="WBDocsDocURLPublicOnly">
      <xsd:simpleType>
        <xsd:restriction base="dms:Text">
          <xsd:maxLength value="255"/>
        </xsd:restriction>
      </xsd:simpleType>
    </xsd:element>
    <xsd:element name="WBDocsApproverName" ma:index="14" nillable="true" ma:displayName="WBDocsApproverName" ma:internalName="WBDocsApproverName">
      <xsd:simpleType>
        <xsd:restriction base="dms:Text">
          <xsd:maxLength value="255"/>
        </xsd:restriction>
      </xsd:simpleType>
    </xsd:element>
    <xsd:element name="AccesstoInfoException" ma:index="15" nillable="true" ma:displayName="AccesstoInfoException" ma:internalName="AccesstoInfoException">
      <xsd:simpleType>
        <xsd:restriction base="dms:Text">
          <xsd:maxLength value="255"/>
        </xsd:restriction>
      </xsd:simpleType>
    </xsd:element>
    <xsd:element name="DocumentType" ma:index="16" nillable="true" ma:displayName="DocumentType" ma:internalName="DocumentType">
      <xsd:simpleType>
        <xsd:restriction base="dms:Text">
          <xsd:maxLength value="255"/>
        </xsd:restriction>
      </xsd:simpleType>
    </xsd:element>
    <xsd:element name="DocumentAuthor" ma:index="17" nillable="true" ma:displayName="DocumentAuthor" ma:internalName="DocumentAuthor">
      <xsd:simpleType>
        <xsd:restriction base="dms:Text">
          <xsd:maxLength value="255"/>
        </xsd:restriction>
      </xsd:simpleType>
    </xsd:element>
    <xsd:element name="Confidential" ma:index="18" nillable="true" ma:displayName="Confidential" ma:default="1" ma:internalName="Confidential">
      <xsd:simpleType>
        <xsd:restriction base="dms:Boolean"/>
      </xsd:simpleType>
    </xsd:element>
    <xsd:element name="PPFDocumentType" ma:index="19" nillable="true" ma:displayName="PPFDocumentType" ma:list="{b510f88d-d5f3-4bfe-b62f-188a0bc9aecd}" ma:internalName="PPFDocumentType" ma:readOnly="false" ma:showField="Title">
      <xsd:simpleType>
        <xsd:restriction base="dms:Lookup"/>
      </xsd:simpleType>
    </xsd:element>
    <xsd:element name="ReportingPeriod" ma:index="20" nillable="true" ma:displayName="ReportingPeriod" ma:internalName="ReportingPeriod">
      <xsd:simpleType>
        <xsd:restriction base="dms:Text">
          <xsd:maxLength value="255"/>
        </xsd:restriction>
      </xsd:simpleType>
    </xsd:element>
    <xsd:element name="LoginUserGAFSPRD" ma:index="21" nillable="true" ma:displayName="LoginUserGAFSPRD" ma:internalName="LoginUserGAFSPRD">
      <xsd:simpleType>
        <xsd:restriction base="dms:Text">
          <xsd:maxLength value="255"/>
        </xsd:restriction>
      </xsd:simpleType>
    </xsd:element>
    <xsd:element name="WBDocsMessage" ma:index="22" nillable="true" ma:displayName="WBDocsMessage" ma:internalName="WBDocsMessage">
      <xsd:simpleType>
        <xsd:restriction base="dms:Note">
          <xsd:maxLength value="255"/>
        </xsd:restriction>
      </xsd:simpleType>
    </xsd:element>
    <xsd:element name="CashTransferId" ma:index="23" nillable="true" ma:displayName="CashTransferId" ma:internalName="CashTransferId">
      <xsd:simpleType>
        <xsd:restriction base="dms:Text">
          <xsd:maxLength value="255"/>
        </xsd:restriction>
      </xsd:simpleType>
    </xsd:element>
    <xsd:element name="PPFDocumentType_x003a_Title" ma:index="26" nillable="true" ma:displayName="PPFDocumentType:Title" ma:list="{b510f88d-d5f3-4bfe-b62f-188a0bc9aecd}" ma:internalName="PPFDocumentType_x003a_Title" ma:readOnly="true" ma:showField="Title" ma:web="ac430443-f4bf-4abc-85b5-40fc00813c63">
      <xsd:simpleType>
        <xsd:restriction base="dms:Lookup"/>
      </xsd:simpleType>
    </xsd:element>
    <xsd:element name="PPFDocumentType_x003a_ID" ma:index="29" nillable="true" ma:displayName="PPFDocumentType:ID" ma:list="{b510f88d-d5f3-4bfe-b62f-188a0bc9aecd}" ma:internalName="PPFDocumentType_x003a_ID" ma:readOnly="true" ma:showField="ID" ma:web="ac430443-f4bf-4abc-85b5-40fc00813c63">
      <xsd:simpleType>
        <xsd:restriction base="dms:Lookup"/>
      </xsd:simpleType>
    </xsd:element>
    <xsd:element name="Fund_WBDocs" ma:index="34" nillable="true" ma:displayName="Fund_WBDocs" ma:internalName="Fund_WBDocs">
      <xsd:simpleType>
        <xsd:restriction base="dms:Text">
          <xsd:maxLength value="255"/>
        </xsd:restriction>
      </xsd:simpleType>
    </xsd:element>
    <xsd:element name="DocumentType_WBDocs" ma:index="35" nillable="true" ma:displayName="DocumentType_WBDocs" ma:internalName="DocumentType_WBDocs">
      <xsd:simpleType>
        <xsd:restriction base="dms:Text">
          <xsd:maxLength value="255"/>
        </xsd:restriction>
      </xsd:simpleType>
    </xsd:element>
    <xsd:element name="DocAuthor_WBDocs" ma:index="36" nillable="true" ma:displayName="DocAuthor_WBDocs" ma:internalName="DocAuthor_WBDocs">
      <xsd:simpleType>
        <xsd:restriction base="dms:Text">
          <xsd:maxLength value="255"/>
        </xsd:restriction>
      </xsd:simpleType>
    </xsd:element>
    <xsd:element name="ApproverUPI_WBDocs" ma:index="37" nillable="true" ma:displayName="ApproverUPI_WBDocs" ma:internalName="ApproverUPI_WBDocs">
      <xsd:simpleType>
        <xsd:restriction base="dms:Text">
          <xsd:maxLength value="255"/>
        </xsd:restriction>
      </xsd:simpleType>
    </xsd:element>
    <xsd:element name="ProjectStatus" ma:index="38" nillable="true" ma:displayName="ProjectStatus" ma:default="Project Not Approved" ma:format="Dropdown" ma:internalName="ProjectStatus">
      <xsd:simpleType>
        <xsd:restriction base="dms:Choice">
          <xsd:enumeration value="Project Not Approved"/>
          <xsd:enumeration value="Project Approved"/>
        </xsd:restriction>
      </xsd:simpleType>
    </xsd:element>
    <xsd:element name="DocStatus" ma:index="39" nillable="true" ma:displayName="DocStatus" ma:internalName="DocStatus">
      <xsd:simpleType>
        <xsd:restriction base="dms:Text">
          <xsd:maxLength value="255"/>
        </xsd:restriction>
      </xsd:simpleType>
    </xsd:element>
    <xsd:element name="DocumentCreateStatus" ma:index="44" nillable="true" ma:displayName="DocumentCreateStatus" ma:internalName="DocumentCreateStatus">
      <xsd:simpleType>
        <xsd:restriction base="dms:Text">
          <xsd:maxLength value="255"/>
        </xsd:restriction>
      </xsd:simpleType>
    </xsd:element>
    <xsd:element name="IsDraft" ma:index="45" nillable="true" ma:displayName="IsDraft" ma:default="1" ma:internalName="IsDraft">
      <xsd:simpleType>
        <xsd:restriction base="dms:Boolean"/>
      </xsd:simpleType>
    </xsd:element>
    <xsd:element name="comments" ma:index="46" nillable="true" ma:displayName="comments" ma:internalName="comments">
      <xsd:simpleType>
        <xsd:restriction base="dms:Note">
          <xsd:maxLength value="255"/>
        </xsd:restriction>
      </xsd:simpleType>
    </xsd:element>
    <xsd:element name="CIFCoBenefitDocumentType" ma:index="47" nillable="true" ma:displayName="CIFCoBenefitDocumentType" ma:list="{ca4e8eeb-272f-4b38-a954-1ca1008d4633}" ma:internalName="CIFCoBenefitDocumentType" ma:showField="Title">
      <xsd:simpleType>
        <xsd:restriction base="dms:Lookup"/>
      </xsd:simpleType>
    </xsd:element>
    <xsd:element name="CIFCoBenefitDocumentType_x003a_Title" ma:index="48" nillable="true" ma:displayName="CIFCoBenefitDocumentType:Title" ma:list="{ca4e8eeb-272f-4b38-a954-1ca1008d4633}" ma:internalName="CIFCoBenefitDocumentType_x003a_Title" ma:readOnly="true" ma:showField="Title" ma:web="ac430443-f4bf-4abc-85b5-40fc00813c63">
      <xsd:simpleType>
        <xsd:restriction base="dms:Lookup"/>
      </xsd:simpleType>
    </xsd:element>
    <xsd:element name="ProjectRevisionId" ma:index="49" nillable="true" ma:displayName="ProjectRevisionId" ma:internalName="ProjectRevisionId">
      <xsd:simpleType>
        <xsd:restriction base="dms:Text">
          <xsd:maxLength value="255"/>
        </xsd:restriction>
      </xsd:simpleType>
    </xsd:element>
    <xsd:element name="ProjectMilestoneId" ma:index="50" nillable="true" ma:displayName="ProjectMilestoneId" ma:internalName="ProjectMilestoneId">
      <xsd:simpleType>
        <xsd:restriction base="dms:Text">
          <xsd:maxLength value="255"/>
        </xsd:restriction>
      </xsd:simpleType>
    </xsd:element>
    <xsd:element name="IsPubDocGenerated" ma:index="51" nillable="true" ma:displayName="IsPubDocGenerated" ma:default="0" ma:internalName="IsPubDocGenera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47D5A8-5089-440A-9C72-18A26D211252}"/>
</file>

<file path=customXml/itemProps2.xml><?xml version="1.0" encoding="utf-8"?>
<ds:datastoreItem xmlns:ds="http://schemas.openxmlformats.org/officeDocument/2006/customXml" ds:itemID="{E3CCD43A-723E-4E3D-993D-3F11D264A92E}"/>
</file>

<file path=customXml/itemProps3.xml><?xml version="1.0" encoding="utf-8"?>
<ds:datastoreItem xmlns:ds="http://schemas.openxmlformats.org/officeDocument/2006/customXml" ds:itemID="{A5A4D5D8-8F1F-49AE-82C0-3924F58AEFCD}"/>
</file>

<file path=customXml/itemProps4.xml><?xml version="1.0" encoding="utf-8"?>
<ds:datastoreItem xmlns:ds="http://schemas.openxmlformats.org/officeDocument/2006/customXml" ds:itemID="{39C42B93-02BB-4F0D-B202-3D9675E69320}"/>
</file>

<file path=docProps/app.xml><?xml version="1.0" encoding="utf-8"?>
<Properties xmlns="http://schemas.openxmlformats.org/officeDocument/2006/extended-properties" xmlns:vt="http://schemas.openxmlformats.org/officeDocument/2006/docPropsVTypes">
  <Template>Normal.dotm</Template>
  <TotalTime>1</TotalTime>
  <Pages>50</Pages>
  <Words>19894</Words>
  <Characters>113398</Characters>
  <Application>Microsoft Office Word</Application>
  <DocSecurity>4</DocSecurity>
  <Lines>944</Lines>
  <Paragraphs>266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Alyssa Maria Gomes</cp:lastModifiedBy>
  <cp:revision>2</cp:revision>
  <dcterms:created xsi:type="dcterms:W3CDTF">2018-01-05T16:22:00Z</dcterms:created>
  <dcterms:modified xsi:type="dcterms:W3CDTF">2018-01-05T16:22:00Z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0x010100688D7BE4FD85FC419648F9890A9530D0</vt:lpwstr>
  </property>
  <property fmtid="{D5CDD505-2E9C-101B-9397-08002B2CF9AE}" pid="3" name="WorkflowChangePath">
    <vt:lpwstr>6928cf46-c326-4255-ab09-b0d79a1ac86c,4;6928cf46-c326-4255-ab09-b0d79a1ac86c,6;6928cf46-c326-4255-ab09-b0d79a1ac86c,8;6928cf46-c326-4255-ab09-b0d79a1ac86c,10;6928cf46-c326-4255-ab09-b0d79a1ac86c,12;</vt:lpwstr>
  </property>
</Properties>
</file>