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93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8"/>
        <w:gridCol w:w="2778"/>
        <w:gridCol w:w="3288"/>
      </w:tblGrid>
      <w:tr w:rsidR="005333FA" w:rsidRPr="00E36DB1" w14:paraId="01943BBA" w14:textId="77777777" w:rsidTr="00D56DEA">
        <w:trPr>
          <w:jc w:val="center"/>
        </w:trPr>
        <w:tc>
          <w:tcPr>
            <w:tcW w:w="3288" w:type="dxa"/>
            <w:vAlign w:val="center"/>
          </w:tcPr>
          <w:p w14:paraId="5A73C233" w14:textId="77777777" w:rsidR="005333FA" w:rsidRPr="00E36DB1" w:rsidRDefault="005333FA" w:rsidP="00D56DEA">
            <w:pPr>
              <w:jc w:val="center"/>
            </w:pPr>
            <w:r w:rsidRPr="00E36DB1">
              <w:rPr>
                <w:noProof/>
                <w:lang w:eastAsia="en-GB"/>
              </w:rPr>
              <w:drawing>
                <wp:inline distT="0" distB="0" distL="0" distR="0" wp14:anchorId="2EC3F9E1" wp14:editId="2F560621">
                  <wp:extent cx="1302327" cy="667443"/>
                  <wp:effectExtent l="0" t="0" r="635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250444521_af8ceb0dfb_w.jpg"/>
                          <pic:cNvPicPr/>
                        </pic:nvPicPr>
                        <pic:blipFill>
                          <a:blip r:embed="rId11" cstate="screen">
                            <a:extLst>
                              <a:ext uri="{28A0092B-C50C-407E-A947-70E740481C1C}">
                                <a14:useLocalDpi xmlns:a14="http://schemas.microsoft.com/office/drawing/2010/main"/>
                              </a:ext>
                            </a:extLst>
                          </a:blip>
                          <a:stretch>
                            <a:fillRect/>
                          </a:stretch>
                        </pic:blipFill>
                        <pic:spPr>
                          <a:xfrm>
                            <a:off x="0" y="0"/>
                            <a:ext cx="1335801" cy="684598"/>
                          </a:xfrm>
                          <a:prstGeom prst="rect">
                            <a:avLst/>
                          </a:prstGeom>
                        </pic:spPr>
                      </pic:pic>
                    </a:graphicData>
                  </a:graphic>
                </wp:inline>
              </w:drawing>
            </w:r>
          </w:p>
        </w:tc>
        <w:tc>
          <w:tcPr>
            <w:tcW w:w="2778" w:type="dxa"/>
            <w:vAlign w:val="center"/>
          </w:tcPr>
          <w:p w14:paraId="25EDFAB1" w14:textId="7A650C15" w:rsidR="005333FA" w:rsidRPr="00E36DB1" w:rsidRDefault="00476759" w:rsidP="00A26B10">
            <w:pPr>
              <w:jc w:val="center"/>
            </w:pPr>
            <w:r>
              <w:rPr>
                <w:noProof/>
              </w:rPr>
              <w:drawing>
                <wp:inline distT="0" distB="0" distL="0" distR="0" wp14:anchorId="78EAF671" wp14:editId="1DCA5B4E">
                  <wp:extent cx="825500" cy="825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5500" cy="825500"/>
                          </a:xfrm>
                          <a:prstGeom prst="rect">
                            <a:avLst/>
                          </a:prstGeom>
                          <a:noFill/>
                        </pic:spPr>
                      </pic:pic>
                    </a:graphicData>
                  </a:graphic>
                </wp:inline>
              </w:drawing>
            </w:r>
            <w:r w:rsidR="005333FA" w:rsidRPr="00E36DB1">
              <w:fldChar w:fldCharType="begin"/>
            </w:r>
            <w:r w:rsidR="005333FA" w:rsidRPr="00E36DB1">
              <w:instrText xml:space="preserve"> INCLUDEPICTURE "https://gov.md/sites/default/files/logo.png" \* MERGEFORMATINET </w:instrText>
            </w:r>
            <w:r w:rsidR="00000000">
              <w:fldChar w:fldCharType="separate"/>
            </w:r>
            <w:r w:rsidR="005333FA" w:rsidRPr="00E36DB1">
              <w:fldChar w:fldCharType="end"/>
            </w:r>
          </w:p>
        </w:tc>
        <w:tc>
          <w:tcPr>
            <w:tcW w:w="3288" w:type="dxa"/>
            <w:vAlign w:val="center"/>
          </w:tcPr>
          <w:p w14:paraId="35B71BD0" w14:textId="3B7EA575" w:rsidR="005333FA" w:rsidRPr="00E36DB1" w:rsidRDefault="005333FA" w:rsidP="005F090B">
            <w:pPr>
              <w:jc w:val="center"/>
            </w:pPr>
            <w:r w:rsidRPr="00E36DB1">
              <w:rPr>
                <w:noProof/>
                <w:lang w:eastAsia="en-GB"/>
              </w:rPr>
              <w:drawing>
                <wp:inline distT="0" distB="0" distL="0" distR="0" wp14:anchorId="049E40D7" wp14:editId="2C2770B8">
                  <wp:extent cx="1293495" cy="862330"/>
                  <wp:effectExtent l="0" t="0" r="190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daptationFundLogo-rgb-web.jpg"/>
                          <pic:cNvPicPr/>
                        </pic:nvPicPr>
                        <pic:blipFill>
                          <a:blip r:embed="rId13" cstate="screen">
                            <a:extLst>
                              <a:ext uri="{28A0092B-C50C-407E-A947-70E740481C1C}">
                                <a14:useLocalDpi xmlns:a14="http://schemas.microsoft.com/office/drawing/2010/main"/>
                              </a:ext>
                            </a:extLst>
                          </a:blip>
                          <a:stretch>
                            <a:fillRect/>
                          </a:stretch>
                        </pic:blipFill>
                        <pic:spPr>
                          <a:xfrm>
                            <a:off x="0" y="0"/>
                            <a:ext cx="1293495" cy="862330"/>
                          </a:xfrm>
                          <a:prstGeom prst="rect">
                            <a:avLst/>
                          </a:prstGeom>
                        </pic:spPr>
                      </pic:pic>
                    </a:graphicData>
                  </a:graphic>
                </wp:inline>
              </w:drawing>
            </w:r>
          </w:p>
        </w:tc>
      </w:tr>
    </w:tbl>
    <w:p w14:paraId="3B66CC0C" w14:textId="6127AF82" w:rsidR="005F090B" w:rsidRPr="00E36DB1" w:rsidRDefault="005F090B"/>
    <w:p w14:paraId="4A8509DC" w14:textId="6CD80B85" w:rsidR="00556A2C" w:rsidRPr="00E36DB1" w:rsidRDefault="00556A2C"/>
    <w:p w14:paraId="0E5D582F" w14:textId="11CF8762" w:rsidR="0002505A" w:rsidRPr="00E36DB1" w:rsidRDefault="0002505A" w:rsidP="0002505A">
      <w:pPr>
        <w:jc w:val="center"/>
        <w:rPr>
          <w:b/>
          <w:bCs/>
          <w:u w:val="single"/>
        </w:rPr>
      </w:pPr>
    </w:p>
    <w:p w14:paraId="61896695" w14:textId="6F3153DE" w:rsidR="0002505A" w:rsidRPr="00E36DB1" w:rsidRDefault="0002505A" w:rsidP="0002505A">
      <w:pPr>
        <w:jc w:val="center"/>
        <w:rPr>
          <w:b/>
          <w:bCs/>
          <w:u w:val="single"/>
        </w:rPr>
      </w:pPr>
    </w:p>
    <w:p w14:paraId="526B6183" w14:textId="74832AE5" w:rsidR="0002505A" w:rsidRPr="00E36DB1" w:rsidRDefault="0002505A" w:rsidP="0002505A">
      <w:pPr>
        <w:jc w:val="center"/>
        <w:rPr>
          <w:b/>
          <w:bCs/>
          <w:u w:val="single"/>
        </w:rPr>
      </w:pPr>
    </w:p>
    <w:p w14:paraId="67117B44" w14:textId="24B2C515" w:rsidR="00AC62A4" w:rsidRPr="00E36DB1" w:rsidRDefault="00AC62A4" w:rsidP="0002505A">
      <w:pPr>
        <w:jc w:val="center"/>
        <w:rPr>
          <w:b/>
          <w:bCs/>
          <w:u w:val="single"/>
        </w:rPr>
      </w:pPr>
    </w:p>
    <w:p w14:paraId="793F8740" w14:textId="15348D2D" w:rsidR="00AC62A4" w:rsidRPr="00E36DB1" w:rsidRDefault="00AC62A4" w:rsidP="0002505A">
      <w:pPr>
        <w:jc w:val="center"/>
        <w:rPr>
          <w:b/>
          <w:bCs/>
          <w:u w:val="single"/>
        </w:rPr>
      </w:pPr>
    </w:p>
    <w:p w14:paraId="1C18B29E" w14:textId="7A8924DF" w:rsidR="00AC62A4" w:rsidRPr="00E36DB1" w:rsidRDefault="00AC62A4" w:rsidP="0002505A">
      <w:pPr>
        <w:jc w:val="center"/>
        <w:rPr>
          <w:b/>
          <w:bCs/>
          <w:u w:val="single"/>
        </w:rPr>
      </w:pPr>
    </w:p>
    <w:p w14:paraId="5BF09F3E" w14:textId="77777777" w:rsidR="00AC62A4" w:rsidRPr="00E36DB1" w:rsidRDefault="00AC62A4" w:rsidP="0002505A">
      <w:pPr>
        <w:jc w:val="center"/>
        <w:rPr>
          <w:b/>
          <w:bCs/>
          <w:u w:val="single"/>
        </w:rPr>
      </w:pPr>
    </w:p>
    <w:p w14:paraId="227FF800" w14:textId="2259D4C5" w:rsidR="0002505A" w:rsidRPr="00E36DB1" w:rsidRDefault="0002505A" w:rsidP="0002505A">
      <w:pPr>
        <w:jc w:val="center"/>
        <w:rPr>
          <w:b/>
          <w:bCs/>
          <w:u w:val="single"/>
        </w:rPr>
      </w:pPr>
    </w:p>
    <w:p w14:paraId="6B4448F4" w14:textId="77777777" w:rsidR="0002505A" w:rsidRPr="00E36DB1" w:rsidRDefault="0002505A" w:rsidP="0002505A">
      <w:pPr>
        <w:jc w:val="center"/>
        <w:rPr>
          <w:b/>
          <w:bCs/>
          <w:u w:val="single"/>
        </w:rPr>
      </w:pPr>
    </w:p>
    <w:p w14:paraId="0C2001E9" w14:textId="3CFB3200" w:rsidR="00556A2C" w:rsidRPr="00DF7C80" w:rsidRDefault="00476759" w:rsidP="00476759">
      <w:pPr>
        <w:jc w:val="center"/>
      </w:pPr>
      <w:r w:rsidRPr="00476759">
        <w:rPr>
          <w:b/>
          <w:bCs/>
          <w:u w:val="single"/>
        </w:rPr>
        <w:t>Regional Resilient Pastoral Communities Project (RRPCP-A</w:t>
      </w:r>
      <w:r>
        <w:rPr>
          <w:b/>
          <w:bCs/>
          <w:u w:val="single"/>
        </w:rPr>
        <w:t>DAPT</w:t>
      </w:r>
      <w:r w:rsidRPr="00DF7C80">
        <w:rPr>
          <w:b/>
          <w:bCs/>
          <w:u w:val="single"/>
        </w:rPr>
        <w:t>)</w:t>
      </w:r>
    </w:p>
    <w:p w14:paraId="38E3AF79" w14:textId="77777777" w:rsidR="0002505A" w:rsidRPr="00E36DB1" w:rsidRDefault="0002505A" w:rsidP="00556A2C">
      <w:pPr>
        <w:jc w:val="center"/>
        <w:rPr>
          <w:b/>
          <w:bCs/>
          <w:u w:val="single"/>
        </w:rPr>
      </w:pPr>
    </w:p>
    <w:p w14:paraId="42F60742" w14:textId="2E0CB760" w:rsidR="00556A2C" w:rsidRPr="00E36DB1" w:rsidRDefault="00556A2C" w:rsidP="00556A2C">
      <w:pPr>
        <w:jc w:val="center"/>
        <w:rPr>
          <w:b/>
          <w:bCs/>
          <w:u w:val="single"/>
        </w:rPr>
      </w:pPr>
      <w:r w:rsidRPr="00E36DB1">
        <w:rPr>
          <w:b/>
          <w:bCs/>
          <w:u w:val="single"/>
        </w:rPr>
        <w:t>Inception Workshop Report</w:t>
      </w:r>
    </w:p>
    <w:p w14:paraId="373EDBE9" w14:textId="0BA66A85" w:rsidR="00556A2C" w:rsidRPr="00E36DB1" w:rsidRDefault="00556A2C"/>
    <w:p w14:paraId="0A511E40" w14:textId="65023DFC" w:rsidR="00AC62A4" w:rsidRPr="00E36DB1" w:rsidRDefault="00AC62A4"/>
    <w:p w14:paraId="2210EA5B" w14:textId="7DFB578F" w:rsidR="00AC62A4" w:rsidRPr="00E36DB1" w:rsidRDefault="00AC62A4"/>
    <w:p w14:paraId="2E5AF320" w14:textId="7BD839D3" w:rsidR="00AC62A4" w:rsidRPr="00E36DB1" w:rsidRDefault="00AC62A4"/>
    <w:p w14:paraId="312F4C37" w14:textId="7E8B977E" w:rsidR="00AC62A4" w:rsidRPr="00E36DB1" w:rsidRDefault="00AC62A4"/>
    <w:p w14:paraId="4C3FC1D8" w14:textId="44FC6C16" w:rsidR="00AC62A4" w:rsidRPr="00E36DB1" w:rsidRDefault="00AC62A4"/>
    <w:p w14:paraId="5213E682" w14:textId="607EF5A5" w:rsidR="00AC62A4" w:rsidRPr="00E36DB1" w:rsidRDefault="00AC62A4"/>
    <w:p w14:paraId="01A2B4C7" w14:textId="0A3F7C04" w:rsidR="00AC62A4" w:rsidRPr="00E36DB1" w:rsidRDefault="00AC62A4"/>
    <w:p w14:paraId="408550B0" w14:textId="5575425C" w:rsidR="00AC62A4" w:rsidRPr="00E36DB1" w:rsidRDefault="00AC62A4"/>
    <w:p w14:paraId="0E7F95C5" w14:textId="4FA171F2" w:rsidR="00AC62A4" w:rsidRPr="00E36DB1" w:rsidRDefault="00AC62A4"/>
    <w:p w14:paraId="7F9D2069" w14:textId="49F151A2" w:rsidR="00AC62A4" w:rsidRPr="00E36DB1" w:rsidRDefault="00AC62A4"/>
    <w:p w14:paraId="49D5867F" w14:textId="1F959D64" w:rsidR="00AC62A4" w:rsidRPr="00E36DB1" w:rsidRDefault="00AC62A4"/>
    <w:p w14:paraId="49C3C458" w14:textId="3919F107" w:rsidR="00AC62A4" w:rsidRPr="00E36DB1" w:rsidRDefault="00AC62A4"/>
    <w:p w14:paraId="33407BC6" w14:textId="4BD939CA" w:rsidR="00AC62A4" w:rsidRPr="00E36DB1" w:rsidRDefault="00AC62A4"/>
    <w:p w14:paraId="678AD292" w14:textId="53BD2339" w:rsidR="00AC62A4" w:rsidRPr="00E36DB1" w:rsidRDefault="00AC62A4"/>
    <w:p w14:paraId="19FD2909" w14:textId="201C0441" w:rsidR="00AC62A4" w:rsidRPr="00E36DB1" w:rsidRDefault="00AC62A4"/>
    <w:p w14:paraId="6DDBFE1D" w14:textId="2BB089D6" w:rsidR="00AC62A4" w:rsidRPr="00E36DB1" w:rsidRDefault="00AC62A4"/>
    <w:p w14:paraId="2EA48E6A" w14:textId="79F850C5" w:rsidR="00AC62A4" w:rsidRPr="00E36DB1" w:rsidRDefault="00AC62A4"/>
    <w:p w14:paraId="463F94B8" w14:textId="10393A21" w:rsidR="00AC62A4" w:rsidRPr="00E36DB1" w:rsidRDefault="00AC62A4"/>
    <w:p w14:paraId="3DAD995A" w14:textId="47E0F0B4" w:rsidR="00AC62A4" w:rsidRPr="00E36DB1" w:rsidRDefault="00AC62A4"/>
    <w:p w14:paraId="1B7F0F85" w14:textId="77777777" w:rsidR="00AC62A4" w:rsidRPr="00E36DB1" w:rsidRDefault="00AC62A4"/>
    <w:p w14:paraId="7EFDA537" w14:textId="5EE9C814" w:rsidR="00AC62A4" w:rsidRPr="00E36DB1" w:rsidRDefault="00AC62A4"/>
    <w:p w14:paraId="49ADA167" w14:textId="2515B9BF" w:rsidR="00C6032F" w:rsidRPr="00E36DB1" w:rsidRDefault="00C6032F"/>
    <w:p w14:paraId="4D83993F" w14:textId="77777777" w:rsidR="00C6032F" w:rsidRPr="00E36DB1" w:rsidRDefault="00C6032F"/>
    <w:p w14:paraId="634ECB82" w14:textId="60E22FA3" w:rsidR="00AC62A4" w:rsidRPr="00E36DB1" w:rsidRDefault="00AC62A4"/>
    <w:p w14:paraId="604A7241" w14:textId="657F71BE" w:rsidR="00AC62A4" w:rsidRPr="00E36DB1" w:rsidRDefault="00476759" w:rsidP="00AC62A4">
      <w:pPr>
        <w:spacing w:after="120"/>
        <w:jc w:val="center"/>
      </w:pPr>
      <w:r>
        <w:t>Bishkek</w:t>
      </w:r>
      <w:r w:rsidR="00AC62A4" w:rsidRPr="00E36DB1">
        <w:t xml:space="preserve">, </w:t>
      </w:r>
      <w:r>
        <w:t>Kyrgyz Republic</w:t>
      </w:r>
    </w:p>
    <w:p w14:paraId="789BE31E" w14:textId="0B9FCE28" w:rsidR="00AC62A4" w:rsidRPr="00E36DB1" w:rsidRDefault="00476759" w:rsidP="00AC62A4">
      <w:pPr>
        <w:jc w:val="center"/>
        <w:sectPr w:rsidR="00AC62A4" w:rsidRPr="00E36DB1" w:rsidSect="00FE14B4">
          <w:footerReference w:type="even" r:id="rId14"/>
          <w:footerReference w:type="default" r:id="rId15"/>
          <w:pgSz w:w="11900" w:h="16840"/>
          <w:pgMar w:top="1440" w:right="1440" w:bottom="1440" w:left="1440" w:header="708" w:footer="708" w:gutter="0"/>
          <w:cols w:space="708"/>
          <w:titlePg/>
          <w:docGrid w:linePitch="360"/>
        </w:sectPr>
      </w:pPr>
      <w:r>
        <w:t>3-4 July 2024</w:t>
      </w:r>
    </w:p>
    <w:p w14:paraId="5B053A82" w14:textId="312F4600" w:rsidR="0055338D" w:rsidRPr="00604E02" w:rsidRDefault="0055338D" w:rsidP="0055338D">
      <w:pPr>
        <w:rPr>
          <w:b/>
          <w:bCs/>
        </w:rPr>
      </w:pPr>
      <w:r w:rsidRPr="00604E02">
        <w:rPr>
          <w:b/>
          <w:bCs/>
        </w:rPr>
        <w:lastRenderedPageBreak/>
        <w:t>Table of Contents</w:t>
      </w:r>
    </w:p>
    <w:p w14:paraId="67ACAD7D" w14:textId="77777777" w:rsidR="0055338D" w:rsidRDefault="0055338D" w:rsidP="0055338D"/>
    <w:p w14:paraId="5875B27B" w14:textId="736ACCDF" w:rsidR="00406EE1" w:rsidRDefault="00A37C3F">
      <w:pPr>
        <w:pStyle w:val="TOC1"/>
        <w:rPr>
          <w:rFonts w:asciiTheme="minorHAnsi" w:eastAsiaTheme="minorEastAsia" w:hAnsiTheme="minorHAnsi" w:cstheme="minorBidi"/>
          <w:noProof/>
          <w:kern w:val="2"/>
          <w:szCs w:val="22"/>
          <w:lang w:val="en-US"/>
          <w14:ligatures w14:val="standardContextual"/>
        </w:rPr>
      </w:pPr>
      <w:r>
        <w:fldChar w:fldCharType="begin"/>
      </w:r>
      <w:r>
        <w:instrText xml:space="preserve"> TOC \o "1-3" \h \z \u </w:instrText>
      </w:r>
      <w:r>
        <w:fldChar w:fldCharType="separate"/>
      </w:r>
      <w:hyperlink w:anchor="_Toc173742768" w:history="1">
        <w:r w:rsidR="00406EE1" w:rsidRPr="00FD1C6F">
          <w:rPr>
            <w:rStyle w:val="Hyperlink"/>
            <w:rFonts w:eastAsiaTheme="minorHAnsi"/>
            <w:noProof/>
          </w:rPr>
          <w:t>I.</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inorHAnsi"/>
            <w:noProof/>
          </w:rPr>
          <w:t>Introduction</w:t>
        </w:r>
        <w:r w:rsidR="00406EE1">
          <w:rPr>
            <w:noProof/>
            <w:webHidden/>
          </w:rPr>
          <w:tab/>
        </w:r>
        <w:r w:rsidR="00406EE1">
          <w:rPr>
            <w:noProof/>
            <w:webHidden/>
          </w:rPr>
          <w:fldChar w:fldCharType="begin"/>
        </w:r>
        <w:r w:rsidR="00406EE1">
          <w:rPr>
            <w:noProof/>
            <w:webHidden/>
          </w:rPr>
          <w:instrText xml:space="preserve"> PAGEREF _Toc173742768 \h </w:instrText>
        </w:r>
        <w:r w:rsidR="00406EE1">
          <w:rPr>
            <w:noProof/>
            <w:webHidden/>
          </w:rPr>
        </w:r>
        <w:r w:rsidR="00406EE1">
          <w:rPr>
            <w:noProof/>
            <w:webHidden/>
          </w:rPr>
          <w:fldChar w:fldCharType="separate"/>
        </w:r>
        <w:r w:rsidR="00917733">
          <w:rPr>
            <w:noProof/>
            <w:webHidden/>
          </w:rPr>
          <w:t>1</w:t>
        </w:r>
        <w:r w:rsidR="00406EE1">
          <w:rPr>
            <w:noProof/>
            <w:webHidden/>
          </w:rPr>
          <w:fldChar w:fldCharType="end"/>
        </w:r>
      </w:hyperlink>
    </w:p>
    <w:p w14:paraId="364D0B2D" w14:textId="3A6B4E34"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69" w:history="1">
        <w:r w:rsidR="00406EE1" w:rsidRPr="00FD1C6F">
          <w:rPr>
            <w:rStyle w:val="Hyperlink"/>
            <w:rFonts w:eastAsiaTheme="minorHAnsi"/>
            <w:noProof/>
          </w:rPr>
          <w:t>II.</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inorHAnsi"/>
            <w:noProof/>
          </w:rPr>
          <w:t>Summary and Recommendations</w:t>
        </w:r>
        <w:r w:rsidR="00406EE1">
          <w:rPr>
            <w:noProof/>
            <w:webHidden/>
          </w:rPr>
          <w:tab/>
        </w:r>
        <w:r w:rsidR="00406EE1">
          <w:rPr>
            <w:noProof/>
            <w:webHidden/>
          </w:rPr>
          <w:fldChar w:fldCharType="begin"/>
        </w:r>
        <w:r w:rsidR="00406EE1">
          <w:rPr>
            <w:noProof/>
            <w:webHidden/>
          </w:rPr>
          <w:instrText xml:space="preserve"> PAGEREF _Toc173742769 \h </w:instrText>
        </w:r>
        <w:r w:rsidR="00406EE1">
          <w:rPr>
            <w:noProof/>
            <w:webHidden/>
          </w:rPr>
        </w:r>
        <w:r w:rsidR="00406EE1">
          <w:rPr>
            <w:noProof/>
            <w:webHidden/>
          </w:rPr>
          <w:fldChar w:fldCharType="separate"/>
        </w:r>
        <w:r w:rsidR="00917733">
          <w:rPr>
            <w:noProof/>
            <w:webHidden/>
          </w:rPr>
          <w:t>1</w:t>
        </w:r>
        <w:r w:rsidR="00406EE1">
          <w:rPr>
            <w:noProof/>
            <w:webHidden/>
          </w:rPr>
          <w:fldChar w:fldCharType="end"/>
        </w:r>
      </w:hyperlink>
    </w:p>
    <w:p w14:paraId="44B285CE" w14:textId="30746286"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0" w:history="1">
        <w:r w:rsidR="00406EE1" w:rsidRPr="00FD1C6F">
          <w:rPr>
            <w:rStyle w:val="Hyperlink"/>
            <w:rFonts w:eastAsiaTheme="majorEastAsia"/>
            <w:noProof/>
          </w:rPr>
          <w:t>III.</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ajorEastAsia"/>
            <w:noProof/>
          </w:rPr>
          <w:t>Project Inception Workshop Objectives and Overview</w:t>
        </w:r>
        <w:r w:rsidR="00406EE1">
          <w:rPr>
            <w:noProof/>
            <w:webHidden/>
          </w:rPr>
          <w:tab/>
        </w:r>
        <w:r w:rsidR="00406EE1">
          <w:rPr>
            <w:noProof/>
            <w:webHidden/>
          </w:rPr>
          <w:fldChar w:fldCharType="begin"/>
        </w:r>
        <w:r w:rsidR="00406EE1">
          <w:rPr>
            <w:noProof/>
            <w:webHidden/>
          </w:rPr>
          <w:instrText xml:space="preserve"> PAGEREF _Toc173742770 \h </w:instrText>
        </w:r>
        <w:r w:rsidR="00406EE1">
          <w:rPr>
            <w:noProof/>
            <w:webHidden/>
          </w:rPr>
        </w:r>
        <w:r w:rsidR="00406EE1">
          <w:rPr>
            <w:noProof/>
            <w:webHidden/>
          </w:rPr>
          <w:fldChar w:fldCharType="separate"/>
        </w:r>
        <w:r w:rsidR="00917733">
          <w:rPr>
            <w:noProof/>
            <w:webHidden/>
          </w:rPr>
          <w:t>2</w:t>
        </w:r>
        <w:r w:rsidR="00406EE1">
          <w:rPr>
            <w:noProof/>
            <w:webHidden/>
          </w:rPr>
          <w:fldChar w:fldCharType="end"/>
        </w:r>
      </w:hyperlink>
    </w:p>
    <w:p w14:paraId="0FC3FC1E" w14:textId="26944F61"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1" w:history="1">
        <w:r w:rsidR="00406EE1" w:rsidRPr="00FD1C6F">
          <w:rPr>
            <w:rStyle w:val="Hyperlink"/>
            <w:rFonts w:eastAsiaTheme="majorEastAsia"/>
            <w:noProof/>
          </w:rPr>
          <w:t>IV.</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ajorEastAsia"/>
            <w:noProof/>
          </w:rPr>
          <w:t>Project Overview</w:t>
        </w:r>
        <w:r w:rsidR="00406EE1">
          <w:rPr>
            <w:noProof/>
            <w:webHidden/>
          </w:rPr>
          <w:tab/>
        </w:r>
        <w:r w:rsidR="00406EE1">
          <w:rPr>
            <w:noProof/>
            <w:webHidden/>
          </w:rPr>
          <w:fldChar w:fldCharType="begin"/>
        </w:r>
        <w:r w:rsidR="00406EE1">
          <w:rPr>
            <w:noProof/>
            <w:webHidden/>
          </w:rPr>
          <w:instrText xml:space="preserve"> PAGEREF _Toc173742771 \h </w:instrText>
        </w:r>
        <w:r w:rsidR="00406EE1">
          <w:rPr>
            <w:noProof/>
            <w:webHidden/>
          </w:rPr>
        </w:r>
        <w:r w:rsidR="00406EE1">
          <w:rPr>
            <w:noProof/>
            <w:webHidden/>
          </w:rPr>
          <w:fldChar w:fldCharType="separate"/>
        </w:r>
        <w:r w:rsidR="00917733">
          <w:rPr>
            <w:noProof/>
            <w:webHidden/>
          </w:rPr>
          <w:t>2</w:t>
        </w:r>
        <w:r w:rsidR="00406EE1">
          <w:rPr>
            <w:noProof/>
            <w:webHidden/>
          </w:rPr>
          <w:fldChar w:fldCharType="end"/>
        </w:r>
      </w:hyperlink>
    </w:p>
    <w:p w14:paraId="6CABBAED" w14:textId="45DBF00E"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2" w:history="1">
        <w:r w:rsidR="00406EE1" w:rsidRPr="00FD1C6F">
          <w:rPr>
            <w:rStyle w:val="Hyperlink"/>
            <w:rFonts w:eastAsiaTheme="majorEastAsia"/>
            <w:noProof/>
          </w:rPr>
          <w:t>V.</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ajorEastAsia"/>
            <w:noProof/>
          </w:rPr>
          <w:t>Workshop Presentations</w:t>
        </w:r>
        <w:r w:rsidR="00406EE1">
          <w:rPr>
            <w:noProof/>
            <w:webHidden/>
          </w:rPr>
          <w:tab/>
        </w:r>
        <w:r w:rsidR="00406EE1">
          <w:rPr>
            <w:noProof/>
            <w:webHidden/>
          </w:rPr>
          <w:fldChar w:fldCharType="begin"/>
        </w:r>
        <w:r w:rsidR="00406EE1">
          <w:rPr>
            <w:noProof/>
            <w:webHidden/>
          </w:rPr>
          <w:instrText xml:space="preserve"> PAGEREF _Toc173742772 \h </w:instrText>
        </w:r>
        <w:r w:rsidR="00406EE1">
          <w:rPr>
            <w:noProof/>
            <w:webHidden/>
          </w:rPr>
        </w:r>
        <w:r w:rsidR="00406EE1">
          <w:rPr>
            <w:noProof/>
            <w:webHidden/>
          </w:rPr>
          <w:fldChar w:fldCharType="separate"/>
        </w:r>
        <w:r w:rsidR="00917733">
          <w:rPr>
            <w:noProof/>
            <w:webHidden/>
          </w:rPr>
          <w:t>4</w:t>
        </w:r>
        <w:r w:rsidR="00406EE1">
          <w:rPr>
            <w:noProof/>
            <w:webHidden/>
          </w:rPr>
          <w:fldChar w:fldCharType="end"/>
        </w:r>
      </w:hyperlink>
    </w:p>
    <w:p w14:paraId="132F0080" w14:textId="43B00FD1"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3" w:history="1">
        <w:r w:rsidR="00406EE1" w:rsidRPr="00FD1C6F">
          <w:rPr>
            <w:rStyle w:val="Hyperlink"/>
            <w:rFonts w:eastAsiaTheme="majorEastAsia"/>
            <w:noProof/>
          </w:rPr>
          <w:t>VI.</w:t>
        </w:r>
        <w:r w:rsidR="00406EE1">
          <w:rPr>
            <w:rFonts w:asciiTheme="minorHAnsi" w:eastAsiaTheme="minorEastAsia" w:hAnsiTheme="minorHAnsi" w:cstheme="minorBidi"/>
            <w:noProof/>
            <w:kern w:val="2"/>
            <w:szCs w:val="22"/>
            <w:lang w:val="en-US"/>
            <w14:ligatures w14:val="standardContextual"/>
          </w:rPr>
          <w:tab/>
        </w:r>
        <w:r w:rsidR="00406EE1" w:rsidRPr="00FD1C6F">
          <w:rPr>
            <w:rStyle w:val="Hyperlink"/>
            <w:rFonts w:eastAsiaTheme="majorEastAsia"/>
            <w:noProof/>
          </w:rPr>
          <w:t xml:space="preserve">Revised implementation modalities </w:t>
        </w:r>
        <w:r w:rsidR="00406EE1">
          <w:rPr>
            <w:noProof/>
            <w:webHidden/>
          </w:rPr>
          <w:tab/>
        </w:r>
        <w:r w:rsidR="00406EE1">
          <w:rPr>
            <w:noProof/>
            <w:webHidden/>
          </w:rPr>
          <w:fldChar w:fldCharType="begin"/>
        </w:r>
        <w:r w:rsidR="00406EE1">
          <w:rPr>
            <w:noProof/>
            <w:webHidden/>
          </w:rPr>
          <w:instrText xml:space="preserve"> PAGEREF _Toc173742773 \h </w:instrText>
        </w:r>
        <w:r w:rsidR="00406EE1">
          <w:rPr>
            <w:noProof/>
            <w:webHidden/>
          </w:rPr>
        </w:r>
        <w:r w:rsidR="00406EE1">
          <w:rPr>
            <w:noProof/>
            <w:webHidden/>
          </w:rPr>
          <w:fldChar w:fldCharType="separate"/>
        </w:r>
        <w:r w:rsidR="00917733">
          <w:rPr>
            <w:noProof/>
            <w:webHidden/>
          </w:rPr>
          <w:t>8</w:t>
        </w:r>
        <w:r w:rsidR="00406EE1">
          <w:rPr>
            <w:noProof/>
            <w:webHidden/>
          </w:rPr>
          <w:fldChar w:fldCharType="end"/>
        </w:r>
      </w:hyperlink>
    </w:p>
    <w:p w14:paraId="0D32DF48" w14:textId="318D6FB2"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4" w:history="1">
        <w:r w:rsidR="00406EE1" w:rsidRPr="00FD1C6F">
          <w:rPr>
            <w:rStyle w:val="Hyperlink"/>
            <w:rFonts w:eastAsiaTheme="majorEastAsia"/>
            <w:noProof/>
          </w:rPr>
          <w:t>Annex 1: Workshop Agenda</w:t>
        </w:r>
        <w:r w:rsidR="00406EE1">
          <w:rPr>
            <w:noProof/>
            <w:webHidden/>
          </w:rPr>
          <w:tab/>
        </w:r>
        <w:r w:rsidR="00406EE1">
          <w:rPr>
            <w:noProof/>
            <w:webHidden/>
          </w:rPr>
          <w:fldChar w:fldCharType="begin"/>
        </w:r>
        <w:r w:rsidR="00406EE1">
          <w:rPr>
            <w:noProof/>
            <w:webHidden/>
          </w:rPr>
          <w:instrText xml:space="preserve"> PAGEREF _Toc173742774 \h </w:instrText>
        </w:r>
        <w:r w:rsidR="00406EE1">
          <w:rPr>
            <w:noProof/>
            <w:webHidden/>
          </w:rPr>
        </w:r>
        <w:r w:rsidR="00406EE1">
          <w:rPr>
            <w:noProof/>
            <w:webHidden/>
          </w:rPr>
          <w:fldChar w:fldCharType="separate"/>
        </w:r>
        <w:r w:rsidR="00917733">
          <w:rPr>
            <w:noProof/>
            <w:webHidden/>
          </w:rPr>
          <w:t>9</w:t>
        </w:r>
        <w:r w:rsidR="00406EE1">
          <w:rPr>
            <w:noProof/>
            <w:webHidden/>
          </w:rPr>
          <w:fldChar w:fldCharType="end"/>
        </w:r>
      </w:hyperlink>
    </w:p>
    <w:p w14:paraId="73AC8A25" w14:textId="1E38AEDD" w:rsidR="00406EE1" w:rsidRDefault="00000000">
      <w:pPr>
        <w:pStyle w:val="TOC1"/>
        <w:rPr>
          <w:rFonts w:asciiTheme="minorHAnsi" w:eastAsiaTheme="minorEastAsia" w:hAnsiTheme="minorHAnsi" w:cstheme="minorBidi"/>
          <w:noProof/>
          <w:kern w:val="2"/>
          <w:szCs w:val="22"/>
          <w:lang w:val="en-US"/>
          <w14:ligatures w14:val="standardContextual"/>
        </w:rPr>
      </w:pPr>
      <w:hyperlink w:anchor="_Toc173742775" w:history="1">
        <w:r w:rsidR="00406EE1" w:rsidRPr="00FD1C6F">
          <w:rPr>
            <w:rStyle w:val="Hyperlink"/>
            <w:rFonts w:eastAsiaTheme="majorEastAsia"/>
            <w:noProof/>
          </w:rPr>
          <w:t>Annex 2: List of Participants</w:t>
        </w:r>
        <w:r w:rsidR="00406EE1">
          <w:rPr>
            <w:noProof/>
            <w:webHidden/>
          </w:rPr>
          <w:tab/>
        </w:r>
        <w:r w:rsidR="00406EE1">
          <w:rPr>
            <w:noProof/>
            <w:webHidden/>
          </w:rPr>
          <w:fldChar w:fldCharType="begin"/>
        </w:r>
        <w:r w:rsidR="00406EE1">
          <w:rPr>
            <w:noProof/>
            <w:webHidden/>
          </w:rPr>
          <w:instrText xml:space="preserve"> PAGEREF _Toc173742775 \h </w:instrText>
        </w:r>
        <w:r w:rsidR="00406EE1">
          <w:rPr>
            <w:noProof/>
            <w:webHidden/>
          </w:rPr>
        </w:r>
        <w:r w:rsidR="00406EE1">
          <w:rPr>
            <w:noProof/>
            <w:webHidden/>
          </w:rPr>
          <w:fldChar w:fldCharType="separate"/>
        </w:r>
        <w:r w:rsidR="00917733">
          <w:rPr>
            <w:noProof/>
            <w:webHidden/>
          </w:rPr>
          <w:t>11</w:t>
        </w:r>
        <w:r w:rsidR="00406EE1">
          <w:rPr>
            <w:noProof/>
            <w:webHidden/>
          </w:rPr>
          <w:fldChar w:fldCharType="end"/>
        </w:r>
      </w:hyperlink>
    </w:p>
    <w:p w14:paraId="3923B603" w14:textId="3D3CA819" w:rsidR="0019346F" w:rsidRPr="00E36DB1" w:rsidRDefault="00A37C3F" w:rsidP="0055338D">
      <w:pPr>
        <w:sectPr w:rsidR="0019346F" w:rsidRPr="00E36DB1" w:rsidSect="00FE14B4">
          <w:pgSz w:w="11900" w:h="16840"/>
          <w:pgMar w:top="1440" w:right="1440" w:bottom="1440" w:left="1440" w:header="708" w:footer="708" w:gutter="0"/>
          <w:pgNumType w:fmt="lowerRoman"/>
          <w:cols w:space="708"/>
          <w:docGrid w:linePitch="360"/>
        </w:sectPr>
      </w:pPr>
      <w:r>
        <w:fldChar w:fldCharType="end"/>
      </w:r>
    </w:p>
    <w:p w14:paraId="006B12E7" w14:textId="7D9D4CC8" w:rsidR="00493E47" w:rsidRPr="00604E02" w:rsidRDefault="0055338D" w:rsidP="0055338D">
      <w:pPr>
        <w:rPr>
          <w:b/>
          <w:bCs/>
        </w:rPr>
      </w:pPr>
      <w:r w:rsidRPr="00604E02">
        <w:rPr>
          <w:b/>
          <w:bCs/>
        </w:rPr>
        <w:lastRenderedPageBreak/>
        <w:t xml:space="preserve">List of Acronyms </w:t>
      </w:r>
    </w:p>
    <w:p w14:paraId="4E60125E" w14:textId="77777777" w:rsidR="00493E47" w:rsidRDefault="00493E47" w:rsidP="0055338D"/>
    <w:tbl>
      <w:tblPr>
        <w:tblW w:w="7740" w:type="dxa"/>
        <w:tblLook w:val="04A0" w:firstRow="1" w:lastRow="0" w:firstColumn="1" w:lastColumn="0" w:noHBand="0" w:noVBand="1"/>
      </w:tblPr>
      <w:tblGrid>
        <w:gridCol w:w="1740"/>
        <w:gridCol w:w="6000"/>
      </w:tblGrid>
      <w:tr w:rsidR="004C7733" w:rsidRPr="004C7733" w14:paraId="5AC639C2" w14:textId="77777777" w:rsidTr="004C7733">
        <w:trPr>
          <w:trHeight w:val="290"/>
        </w:trPr>
        <w:tc>
          <w:tcPr>
            <w:tcW w:w="1740" w:type="dxa"/>
            <w:tcBorders>
              <w:top w:val="nil"/>
              <w:left w:val="nil"/>
              <w:bottom w:val="nil"/>
              <w:right w:val="nil"/>
            </w:tcBorders>
            <w:shd w:val="clear" w:color="auto" w:fill="auto"/>
            <w:vAlign w:val="center"/>
            <w:hideMark/>
          </w:tcPr>
          <w:p w14:paraId="1E46E903"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AF</w:t>
            </w:r>
          </w:p>
        </w:tc>
        <w:tc>
          <w:tcPr>
            <w:tcW w:w="6000" w:type="dxa"/>
            <w:tcBorders>
              <w:top w:val="nil"/>
              <w:left w:val="nil"/>
              <w:bottom w:val="nil"/>
              <w:right w:val="nil"/>
            </w:tcBorders>
            <w:shd w:val="clear" w:color="auto" w:fill="auto"/>
            <w:vAlign w:val="center"/>
            <w:hideMark/>
          </w:tcPr>
          <w:p w14:paraId="2165D5C2"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Adaptation Fund</w:t>
            </w:r>
          </w:p>
        </w:tc>
      </w:tr>
      <w:tr w:rsidR="004C7733" w:rsidRPr="004C7733" w14:paraId="31694143" w14:textId="77777777" w:rsidTr="004C7733">
        <w:trPr>
          <w:trHeight w:val="290"/>
        </w:trPr>
        <w:tc>
          <w:tcPr>
            <w:tcW w:w="1740" w:type="dxa"/>
            <w:tcBorders>
              <w:top w:val="nil"/>
              <w:left w:val="nil"/>
              <w:bottom w:val="nil"/>
              <w:right w:val="nil"/>
            </w:tcBorders>
            <w:shd w:val="clear" w:color="auto" w:fill="auto"/>
            <w:vAlign w:val="center"/>
            <w:hideMark/>
          </w:tcPr>
          <w:p w14:paraId="01A2AFDB"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APIU</w:t>
            </w:r>
          </w:p>
        </w:tc>
        <w:tc>
          <w:tcPr>
            <w:tcW w:w="6000" w:type="dxa"/>
            <w:tcBorders>
              <w:top w:val="nil"/>
              <w:left w:val="nil"/>
              <w:bottom w:val="nil"/>
              <w:right w:val="nil"/>
            </w:tcBorders>
            <w:shd w:val="clear" w:color="auto" w:fill="auto"/>
            <w:vAlign w:val="center"/>
            <w:hideMark/>
          </w:tcPr>
          <w:p w14:paraId="59411902"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Agricultural Projects Implementation Unit</w:t>
            </w:r>
          </w:p>
        </w:tc>
      </w:tr>
      <w:tr w:rsidR="004C7733" w:rsidRPr="004C7733" w14:paraId="4B04C61D" w14:textId="77777777" w:rsidTr="004C7733">
        <w:trPr>
          <w:trHeight w:val="290"/>
        </w:trPr>
        <w:tc>
          <w:tcPr>
            <w:tcW w:w="1740" w:type="dxa"/>
            <w:tcBorders>
              <w:top w:val="nil"/>
              <w:left w:val="nil"/>
              <w:bottom w:val="nil"/>
              <w:right w:val="nil"/>
            </w:tcBorders>
            <w:shd w:val="clear" w:color="auto" w:fill="auto"/>
            <w:vAlign w:val="center"/>
            <w:hideMark/>
          </w:tcPr>
          <w:p w14:paraId="2DF97CFC"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AWPB</w:t>
            </w:r>
          </w:p>
        </w:tc>
        <w:tc>
          <w:tcPr>
            <w:tcW w:w="6000" w:type="dxa"/>
            <w:tcBorders>
              <w:top w:val="nil"/>
              <w:left w:val="nil"/>
              <w:bottom w:val="nil"/>
              <w:right w:val="nil"/>
            </w:tcBorders>
            <w:shd w:val="clear" w:color="auto" w:fill="auto"/>
            <w:vAlign w:val="center"/>
            <w:hideMark/>
          </w:tcPr>
          <w:p w14:paraId="573C9AA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Annual Work Plan and Budget</w:t>
            </w:r>
          </w:p>
        </w:tc>
      </w:tr>
      <w:tr w:rsidR="004C7733" w:rsidRPr="004C7733" w14:paraId="4D1BB1D4" w14:textId="77777777" w:rsidTr="004C7733">
        <w:trPr>
          <w:trHeight w:val="290"/>
        </w:trPr>
        <w:tc>
          <w:tcPr>
            <w:tcW w:w="1740" w:type="dxa"/>
            <w:tcBorders>
              <w:top w:val="nil"/>
              <w:left w:val="nil"/>
              <w:bottom w:val="nil"/>
              <w:right w:val="nil"/>
            </w:tcBorders>
            <w:shd w:val="clear" w:color="auto" w:fill="auto"/>
            <w:vAlign w:val="center"/>
            <w:hideMark/>
          </w:tcPr>
          <w:p w14:paraId="11312626"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BALI</w:t>
            </w:r>
          </w:p>
        </w:tc>
        <w:tc>
          <w:tcPr>
            <w:tcW w:w="6000" w:type="dxa"/>
            <w:tcBorders>
              <w:top w:val="nil"/>
              <w:left w:val="nil"/>
              <w:bottom w:val="nil"/>
              <w:right w:val="nil"/>
            </w:tcBorders>
            <w:shd w:val="clear" w:color="auto" w:fill="auto"/>
            <w:vAlign w:val="center"/>
            <w:hideMark/>
          </w:tcPr>
          <w:p w14:paraId="25912A97"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Business for Action Learning and Innovation</w:t>
            </w:r>
          </w:p>
        </w:tc>
      </w:tr>
      <w:tr w:rsidR="004C7733" w:rsidRPr="004C7733" w14:paraId="66923F3B" w14:textId="77777777" w:rsidTr="004C7733">
        <w:trPr>
          <w:trHeight w:val="290"/>
        </w:trPr>
        <w:tc>
          <w:tcPr>
            <w:tcW w:w="1740" w:type="dxa"/>
            <w:tcBorders>
              <w:top w:val="nil"/>
              <w:left w:val="nil"/>
              <w:bottom w:val="nil"/>
              <w:right w:val="nil"/>
            </w:tcBorders>
            <w:shd w:val="clear" w:color="auto" w:fill="auto"/>
            <w:vAlign w:val="center"/>
            <w:hideMark/>
          </w:tcPr>
          <w:p w14:paraId="1B0AFD84"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CGP</w:t>
            </w:r>
          </w:p>
        </w:tc>
        <w:tc>
          <w:tcPr>
            <w:tcW w:w="6000" w:type="dxa"/>
            <w:tcBorders>
              <w:top w:val="nil"/>
              <w:left w:val="nil"/>
              <w:bottom w:val="nil"/>
              <w:right w:val="nil"/>
            </w:tcBorders>
            <w:shd w:val="clear" w:color="auto" w:fill="auto"/>
            <w:vAlign w:val="center"/>
            <w:hideMark/>
          </w:tcPr>
          <w:p w14:paraId="0FAC785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Competitive Grants Programme</w:t>
            </w:r>
          </w:p>
        </w:tc>
      </w:tr>
      <w:tr w:rsidR="004C7733" w:rsidRPr="004C7733" w14:paraId="405A56A8" w14:textId="77777777" w:rsidTr="004C7733">
        <w:trPr>
          <w:trHeight w:val="290"/>
        </w:trPr>
        <w:tc>
          <w:tcPr>
            <w:tcW w:w="1740" w:type="dxa"/>
            <w:tcBorders>
              <w:top w:val="nil"/>
              <w:left w:val="nil"/>
              <w:bottom w:val="nil"/>
              <w:right w:val="nil"/>
            </w:tcBorders>
            <w:shd w:val="clear" w:color="auto" w:fill="auto"/>
            <w:vAlign w:val="center"/>
            <w:hideMark/>
          </w:tcPr>
          <w:p w14:paraId="1390A429"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COVID-19</w:t>
            </w:r>
          </w:p>
        </w:tc>
        <w:tc>
          <w:tcPr>
            <w:tcW w:w="6000" w:type="dxa"/>
            <w:tcBorders>
              <w:top w:val="nil"/>
              <w:left w:val="nil"/>
              <w:bottom w:val="nil"/>
              <w:right w:val="nil"/>
            </w:tcBorders>
            <w:shd w:val="clear" w:color="auto" w:fill="auto"/>
            <w:vAlign w:val="center"/>
            <w:hideMark/>
          </w:tcPr>
          <w:p w14:paraId="2EF677B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Coronavirus Disease 2019</w:t>
            </w:r>
          </w:p>
        </w:tc>
      </w:tr>
      <w:tr w:rsidR="004C7733" w:rsidRPr="004C7733" w14:paraId="295C09FA" w14:textId="77777777" w:rsidTr="004C7733">
        <w:trPr>
          <w:trHeight w:val="290"/>
        </w:trPr>
        <w:tc>
          <w:tcPr>
            <w:tcW w:w="1740" w:type="dxa"/>
            <w:tcBorders>
              <w:top w:val="nil"/>
              <w:left w:val="nil"/>
              <w:bottom w:val="nil"/>
              <w:right w:val="nil"/>
            </w:tcBorders>
            <w:shd w:val="clear" w:color="auto" w:fill="auto"/>
            <w:vAlign w:val="center"/>
            <w:hideMark/>
          </w:tcPr>
          <w:p w14:paraId="64BB3BF4"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ESMP</w:t>
            </w:r>
          </w:p>
        </w:tc>
        <w:tc>
          <w:tcPr>
            <w:tcW w:w="6000" w:type="dxa"/>
            <w:tcBorders>
              <w:top w:val="nil"/>
              <w:left w:val="nil"/>
              <w:bottom w:val="nil"/>
              <w:right w:val="nil"/>
            </w:tcBorders>
            <w:shd w:val="clear" w:color="auto" w:fill="auto"/>
            <w:vAlign w:val="center"/>
            <w:hideMark/>
          </w:tcPr>
          <w:p w14:paraId="7DF7E012"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Environmental and Social Management Plan</w:t>
            </w:r>
          </w:p>
        </w:tc>
      </w:tr>
      <w:tr w:rsidR="004C7733" w:rsidRPr="004C7733" w14:paraId="48E4355E" w14:textId="77777777" w:rsidTr="004C7733">
        <w:trPr>
          <w:trHeight w:val="290"/>
        </w:trPr>
        <w:tc>
          <w:tcPr>
            <w:tcW w:w="1740" w:type="dxa"/>
            <w:tcBorders>
              <w:top w:val="nil"/>
              <w:left w:val="nil"/>
              <w:bottom w:val="nil"/>
              <w:right w:val="nil"/>
            </w:tcBorders>
            <w:shd w:val="clear" w:color="auto" w:fill="auto"/>
            <w:vAlign w:val="center"/>
            <w:hideMark/>
          </w:tcPr>
          <w:p w14:paraId="4AF783FA"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ESP</w:t>
            </w:r>
          </w:p>
        </w:tc>
        <w:tc>
          <w:tcPr>
            <w:tcW w:w="6000" w:type="dxa"/>
            <w:tcBorders>
              <w:top w:val="nil"/>
              <w:left w:val="nil"/>
              <w:bottom w:val="nil"/>
              <w:right w:val="nil"/>
            </w:tcBorders>
            <w:shd w:val="clear" w:color="auto" w:fill="auto"/>
            <w:vAlign w:val="center"/>
            <w:hideMark/>
          </w:tcPr>
          <w:p w14:paraId="148EE497"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Environmental and Social Principles</w:t>
            </w:r>
          </w:p>
        </w:tc>
      </w:tr>
      <w:tr w:rsidR="004C7733" w:rsidRPr="004C7733" w14:paraId="7A11F09D" w14:textId="77777777" w:rsidTr="004C7733">
        <w:trPr>
          <w:trHeight w:val="290"/>
        </w:trPr>
        <w:tc>
          <w:tcPr>
            <w:tcW w:w="1740" w:type="dxa"/>
            <w:tcBorders>
              <w:top w:val="nil"/>
              <w:left w:val="nil"/>
              <w:bottom w:val="nil"/>
              <w:right w:val="nil"/>
            </w:tcBorders>
            <w:shd w:val="clear" w:color="auto" w:fill="auto"/>
            <w:vAlign w:val="center"/>
            <w:hideMark/>
          </w:tcPr>
          <w:p w14:paraId="75E0400C"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FAO</w:t>
            </w:r>
          </w:p>
        </w:tc>
        <w:tc>
          <w:tcPr>
            <w:tcW w:w="6000" w:type="dxa"/>
            <w:tcBorders>
              <w:top w:val="nil"/>
              <w:left w:val="nil"/>
              <w:bottom w:val="nil"/>
              <w:right w:val="nil"/>
            </w:tcBorders>
            <w:shd w:val="clear" w:color="auto" w:fill="auto"/>
            <w:vAlign w:val="center"/>
            <w:hideMark/>
          </w:tcPr>
          <w:p w14:paraId="3705F197"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Food and Agriculture Organization</w:t>
            </w:r>
          </w:p>
        </w:tc>
      </w:tr>
      <w:tr w:rsidR="004C7733" w:rsidRPr="004C7733" w14:paraId="0675B35F" w14:textId="77777777" w:rsidTr="004C7733">
        <w:trPr>
          <w:trHeight w:val="290"/>
        </w:trPr>
        <w:tc>
          <w:tcPr>
            <w:tcW w:w="1740" w:type="dxa"/>
            <w:tcBorders>
              <w:top w:val="nil"/>
              <w:left w:val="nil"/>
              <w:bottom w:val="nil"/>
              <w:right w:val="nil"/>
            </w:tcBorders>
            <w:shd w:val="clear" w:color="auto" w:fill="auto"/>
            <w:vAlign w:val="center"/>
            <w:hideMark/>
          </w:tcPr>
          <w:p w14:paraId="1D48B12C"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FM</w:t>
            </w:r>
          </w:p>
        </w:tc>
        <w:tc>
          <w:tcPr>
            <w:tcW w:w="6000" w:type="dxa"/>
            <w:tcBorders>
              <w:top w:val="nil"/>
              <w:left w:val="nil"/>
              <w:bottom w:val="nil"/>
              <w:right w:val="nil"/>
            </w:tcBorders>
            <w:shd w:val="clear" w:color="auto" w:fill="auto"/>
            <w:vAlign w:val="center"/>
            <w:hideMark/>
          </w:tcPr>
          <w:p w14:paraId="08C19B76"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Finance Management</w:t>
            </w:r>
          </w:p>
        </w:tc>
      </w:tr>
      <w:tr w:rsidR="004C7733" w:rsidRPr="004C7733" w14:paraId="0D9AE7CC" w14:textId="77777777" w:rsidTr="004C7733">
        <w:trPr>
          <w:trHeight w:val="290"/>
        </w:trPr>
        <w:tc>
          <w:tcPr>
            <w:tcW w:w="1740" w:type="dxa"/>
            <w:tcBorders>
              <w:top w:val="nil"/>
              <w:left w:val="nil"/>
              <w:bottom w:val="nil"/>
              <w:right w:val="nil"/>
            </w:tcBorders>
            <w:shd w:val="clear" w:color="auto" w:fill="auto"/>
            <w:vAlign w:val="center"/>
            <w:hideMark/>
          </w:tcPr>
          <w:p w14:paraId="6C6EEB25"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GALS</w:t>
            </w:r>
          </w:p>
        </w:tc>
        <w:tc>
          <w:tcPr>
            <w:tcW w:w="6000" w:type="dxa"/>
            <w:tcBorders>
              <w:top w:val="nil"/>
              <w:left w:val="nil"/>
              <w:bottom w:val="nil"/>
              <w:right w:val="nil"/>
            </w:tcBorders>
            <w:shd w:val="clear" w:color="auto" w:fill="auto"/>
            <w:vAlign w:val="center"/>
            <w:hideMark/>
          </w:tcPr>
          <w:p w14:paraId="763FEE03"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Gender Action Learning System</w:t>
            </w:r>
          </w:p>
        </w:tc>
      </w:tr>
      <w:tr w:rsidR="004C7733" w:rsidRPr="004C7733" w14:paraId="199787E7" w14:textId="77777777" w:rsidTr="004C7733">
        <w:trPr>
          <w:trHeight w:val="290"/>
        </w:trPr>
        <w:tc>
          <w:tcPr>
            <w:tcW w:w="1740" w:type="dxa"/>
            <w:tcBorders>
              <w:top w:val="nil"/>
              <w:left w:val="nil"/>
              <w:bottom w:val="nil"/>
              <w:right w:val="nil"/>
            </w:tcBorders>
            <w:shd w:val="clear" w:color="auto" w:fill="auto"/>
            <w:vAlign w:val="center"/>
            <w:hideMark/>
          </w:tcPr>
          <w:p w14:paraId="0ABB3695"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GIS</w:t>
            </w:r>
          </w:p>
        </w:tc>
        <w:tc>
          <w:tcPr>
            <w:tcW w:w="6000" w:type="dxa"/>
            <w:tcBorders>
              <w:top w:val="nil"/>
              <w:left w:val="nil"/>
              <w:bottom w:val="nil"/>
              <w:right w:val="nil"/>
            </w:tcBorders>
            <w:shd w:val="clear" w:color="auto" w:fill="auto"/>
            <w:vAlign w:val="center"/>
            <w:hideMark/>
          </w:tcPr>
          <w:p w14:paraId="4B29B1D1"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Geographic Information System</w:t>
            </w:r>
          </w:p>
        </w:tc>
      </w:tr>
      <w:tr w:rsidR="004C7733" w:rsidRPr="004C7733" w14:paraId="003F0064" w14:textId="77777777" w:rsidTr="004C7733">
        <w:trPr>
          <w:trHeight w:val="290"/>
        </w:trPr>
        <w:tc>
          <w:tcPr>
            <w:tcW w:w="1740" w:type="dxa"/>
            <w:tcBorders>
              <w:top w:val="nil"/>
              <w:left w:val="nil"/>
              <w:bottom w:val="nil"/>
              <w:right w:val="nil"/>
            </w:tcBorders>
            <w:shd w:val="clear" w:color="auto" w:fill="auto"/>
            <w:vAlign w:val="center"/>
            <w:hideMark/>
          </w:tcPr>
          <w:p w14:paraId="65456EC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GP</w:t>
            </w:r>
          </w:p>
        </w:tc>
        <w:tc>
          <w:tcPr>
            <w:tcW w:w="6000" w:type="dxa"/>
            <w:tcBorders>
              <w:top w:val="nil"/>
              <w:left w:val="nil"/>
              <w:bottom w:val="nil"/>
              <w:right w:val="nil"/>
            </w:tcBorders>
            <w:shd w:val="clear" w:color="auto" w:fill="auto"/>
            <w:vAlign w:val="center"/>
            <w:hideMark/>
          </w:tcPr>
          <w:p w14:paraId="33B6A0AE"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Gender Policy</w:t>
            </w:r>
          </w:p>
        </w:tc>
      </w:tr>
      <w:tr w:rsidR="004C7733" w:rsidRPr="004C7733" w14:paraId="49F0C0F7" w14:textId="77777777" w:rsidTr="004C7733">
        <w:trPr>
          <w:trHeight w:val="290"/>
        </w:trPr>
        <w:tc>
          <w:tcPr>
            <w:tcW w:w="1740" w:type="dxa"/>
            <w:tcBorders>
              <w:top w:val="nil"/>
              <w:left w:val="nil"/>
              <w:bottom w:val="nil"/>
              <w:right w:val="nil"/>
            </w:tcBorders>
            <w:shd w:val="clear" w:color="auto" w:fill="auto"/>
            <w:vAlign w:val="center"/>
            <w:hideMark/>
          </w:tcPr>
          <w:p w14:paraId="0BFEB341"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IFAD</w:t>
            </w:r>
          </w:p>
        </w:tc>
        <w:tc>
          <w:tcPr>
            <w:tcW w:w="6000" w:type="dxa"/>
            <w:tcBorders>
              <w:top w:val="nil"/>
              <w:left w:val="nil"/>
              <w:bottom w:val="nil"/>
              <w:right w:val="nil"/>
            </w:tcBorders>
            <w:shd w:val="clear" w:color="auto" w:fill="auto"/>
            <w:vAlign w:val="center"/>
            <w:hideMark/>
          </w:tcPr>
          <w:p w14:paraId="452F7D8F"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International Fund for Agricultural Development</w:t>
            </w:r>
          </w:p>
        </w:tc>
      </w:tr>
      <w:tr w:rsidR="004C7733" w:rsidRPr="004C7733" w14:paraId="4F1C399C" w14:textId="77777777" w:rsidTr="004C7733">
        <w:trPr>
          <w:trHeight w:val="290"/>
        </w:trPr>
        <w:tc>
          <w:tcPr>
            <w:tcW w:w="1740" w:type="dxa"/>
            <w:tcBorders>
              <w:top w:val="nil"/>
              <w:left w:val="nil"/>
              <w:bottom w:val="nil"/>
              <w:right w:val="nil"/>
            </w:tcBorders>
            <w:shd w:val="clear" w:color="auto" w:fill="auto"/>
            <w:vAlign w:val="center"/>
            <w:hideMark/>
          </w:tcPr>
          <w:p w14:paraId="34278F1C"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IFRs</w:t>
            </w:r>
          </w:p>
        </w:tc>
        <w:tc>
          <w:tcPr>
            <w:tcW w:w="6000" w:type="dxa"/>
            <w:tcBorders>
              <w:top w:val="nil"/>
              <w:left w:val="nil"/>
              <w:bottom w:val="nil"/>
              <w:right w:val="nil"/>
            </w:tcBorders>
            <w:shd w:val="clear" w:color="auto" w:fill="auto"/>
            <w:vAlign w:val="center"/>
            <w:hideMark/>
          </w:tcPr>
          <w:p w14:paraId="6CA9F4AB"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Interim Financial Reports</w:t>
            </w:r>
          </w:p>
        </w:tc>
      </w:tr>
      <w:tr w:rsidR="004C7733" w:rsidRPr="004C7733" w14:paraId="53E39C3A" w14:textId="77777777" w:rsidTr="004C7733">
        <w:trPr>
          <w:trHeight w:val="290"/>
        </w:trPr>
        <w:tc>
          <w:tcPr>
            <w:tcW w:w="1740" w:type="dxa"/>
            <w:tcBorders>
              <w:top w:val="nil"/>
              <w:left w:val="nil"/>
              <w:bottom w:val="nil"/>
              <w:right w:val="nil"/>
            </w:tcBorders>
            <w:shd w:val="clear" w:color="auto" w:fill="auto"/>
            <w:vAlign w:val="center"/>
            <w:hideMark/>
          </w:tcPr>
          <w:p w14:paraId="08DAE852"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IW</w:t>
            </w:r>
          </w:p>
        </w:tc>
        <w:tc>
          <w:tcPr>
            <w:tcW w:w="6000" w:type="dxa"/>
            <w:tcBorders>
              <w:top w:val="nil"/>
              <w:left w:val="nil"/>
              <w:bottom w:val="nil"/>
              <w:right w:val="nil"/>
            </w:tcBorders>
            <w:shd w:val="clear" w:color="auto" w:fill="auto"/>
            <w:vAlign w:val="center"/>
            <w:hideMark/>
          </w:tcPr>
          <w:p w14:paraId="510F52A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Inception Workshop</w:t>
            </w:r>
          </w:p>
        </w:tc>
      </w:tr>
      <w:tr w:rsidR="004C7733" w:rsidRPr="004C7733" w14:paraId="3FA0CE44" w14:textId="77777777" w:rsidTr="004C7733">
        <w:trPr>
          <w:trHeight w:val="290"/>
        </w:trPr>
        <w:tc>
          <w:tcPr>
            <w:tcW w:w="1740" w:type="dxa"/>
            <w:tcBorders>
              <w:top w:val="nil"/>
              <w:left w:val="nil"/>
              <w:bottom w:val="nil"/>
              <w:right w:val="nil"/>
            </w:tcBorders>
            <w:shd w:val="clear" w:color="auto" w:fill="auto"/>
            <w:vAlign w:val="center"/>
            <w:hideMark/>
          </w:tcPr>
          <w:p w14:paraId="5DED2DB1"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KM</w:t>
            </w:r>
          </w:p>
        </w:tc>
        <w:tc>
          <w:tcPr>
            <w:tcW w:w="6000" w:type="dxa"/>
            <w:tcBorders>
              <w:top w:val="nil"/>
              <w:left w:val="nil"/>
              <w:bottom w:val="nil"/>
              <w:right w:val="nil"/>
            </w:tcBorders>
            <w:shd w:val="clear" w:color="auto" w:fill="auto"/>
            <w:vAlign w:val="center"/>
            <w:hideMark/>
          </w:tcPr>
          <w:p w14:paraId="6EFECA39"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Knowledge Management</w:t>
            </w:r>
          </w:p>
        </w:tc>
      </w:tr>
      <w:tr w:rsidR="004C7733" w:rsidRPr="004C7733" w14:paraId="15139501" w14:textId="77777777" w:rsidTr="004C7733">
        <w:trPr>
          <w:trHeight w:val="290"/>
        </w:trPr>
        <w:tc>
          <w:tcPr>
            <w:tcW w:w="1740" w:type="dxa"/>
            <w:tcBorders>
              <w:top w:val="nil"/>
              <w:left w:val="nil"/>
              <w:bottom w:val="nil"/>
              <w:right w:val="nil"/>
            </w:tcBorders>
            <w:shd w:val="clear" w:color="auto" w:fill="auto"/>
            <w:vAlign w:val="center"/>
            <w:hideMark/>
          </w:tcPr>
          <w:p w14:paraId="1715CD5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M&amp;E</w:t>
            </w:r>
          </w:p>
        </w:tc>
        <w:tc>
          <w:tcPr>
            <w:tcW w:w="6000" w:type="dxa"/>
            <w:tcBorders>
              <w:top w:val="nil"/>
              <w:left w:val="nil"/>
              <w:bottom w:val="nil"/>
              <w:right w:val="nil"/>
            </w:tcBorders>
            <w:shd w:val="clear" w:color="auto" w:fill="auto"/>
            <w:vAlign w:val="center"/>
            <w:hideMark/>
          </w:tcPr>
          <w:p w14:paraId="3A742747"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Monitoring and Evaluation</w:t>
            </w:r>
          </w:p>
        </w:tc>
      </w:tr>
      <w:tr w:rsidR="004C7733" w:rsidRPr="004C7733" w14:paraId="50BA01A4" w14:textId="77777777" w:rsidTr="004C7733">
        <w:trPr>
          <w:trHeight w:val="580"/>
        </w:trPr>
        <w:tc>
          <w:tcPr>
            <w:tcW w:w="1740" w:type="dxa"/>
            <w:tcBorders>
              <w:top w:val="nil"/>
              <w:left w:val="nil"/>
              <w:bottom w:val="nil"/>
              <w:right w:val="nil"/>
            </w:tcBorders>
            <w:shd w:val="clear" w:color="auto" w:fill="auto"/>
            <w:vAlign w:val="center"/>
            <w:hideMark/>
          </w:tcPr>
          <w:p w14:paraId="2B480269"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MNRETS</w:t>
            </w:r>
          </w:p>
        </w:tc>
        <w:tc>
          <w:tcPr>
            <w:tcW w:w="6000" w:type="dxa"/>
            <w:tcBorders>
              <w:top w:val="nil"/>
              <w:left w:val="nil"/>
              <w:bottom w:val="nil"/>
              <w:right w:val="nil"/>
            </w:tcBorders>
            <w:shd w:val="clear" w:color="auto" w:fill="auto"/>
            <w:vAlign w:val="center"/>
            <w:hideMark/>
          </w:tcPr>
          <w:p w14:paraId="04912EB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Ministry of Natural Resources Ecology and Technical Supervision of the Kyrgyz Republic</w:t>
            </w:r>
          </w:p>
        </w:tc>
      </w:tr>
      <w:tr w:rsidR="004C7733" w:rsidRPr="004C7733" w14:paraId="70AF7798" w14:textId="77777777" w:rsidTr="004C7733">
        <w:trPr>
          <w:trHeight w:val="290"/>
        </w:trPr>
        <w:tc>
          <w:tcPr>
            <w:tcW w:w="1740" w:type="dxa"/>
            <w:tcBorders>
              <w:top w:val="nil"/>
              <w:left w:val="nil"/>
              <w:bottom w:val="nil"/>
              <w:right w:val="nil"/>
            </w:tcBorders>
            <w:shd w:val="clear" w:color="auto" w:fill="auto"/>
            <w:vAlign w:val="center"/>
            <w:hideMark/>
          </w:tcPr>
          <w:p w14:paraId="0ADDBE4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MoE</w:t>
            </w:r>
          </w:p>
        </w:tc>
        <w:tc>
          <w:tcPr>
            <w:tcW w:w="6000" w:type="dxa"/>
            <w:tcBorders>
              <w:top w:val="nil"/>
              <w:left w:val="nil"/>
              <w:bottom w:val="nil"/>
              <w:right w:val="nil"/>
            </w:tcBorders>
            <w:shd w:val="clear" w:color="auto" w:fill="auto"/>
            <w:vAlign w:val="center"/>
            <w:hideMark/>
          </w:tcPr>
          <w:p w14:paraId="77D9917E"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Ministry of Emergency of the Kyrgyz Republic</w:t>
            </w:r>
          </w:p>
        </w:tc>
      </w:tr>
      <w:tr w:rsidR="004C7733" w:rsidRPr="004C7733" w14:paraId="2AA3E0FC" w14:textId="77777777" w:rsidTr="004C7733">
        <w:trPr>
          <w:trHeight w:val="290"/>
        </w:trPr>
        <w:tc>
          <w:tcPr>
            <w:tcW w:w="1740" w:type="dxa"/>
            <w:tcBorders>
              <w:top w:val="nil"/>
              <w:left w:val="nil"/>
              <w:bottom w:val="nil"/>
              <w:right w:val="nil"/>
            </w:tcBorders>
            <w:shd w:val="clear" w:color="auto" w:fill="auto"/>
            <w:vAlign w:val="center"/>
            <w:hideMark/>
          </w:tcPr>
          <w:p w14:paraId="168C06EB"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MoEC</w:t>
            </w:r>
          </w:p>
        </w:tc>
        <w:tc>
          <w:tcPr>
            <w:tcW w:w="6000" w:type="dxa"/>
            <w:tcBorders>
              <w:top w:val="nil"/>
              <w:left w:val="nil"/>
              <w:bottom w:val="nil"/>
              <w:right w:val="nil"/>
            </w:tcBorders>
            <w:shd w:val="clear" w:color="auto" w:fill="auto"/>
            <w:vAlign w:val="center"/>
            <w:hideMark/>
          </w:tcPr>
          <w:p w14:paraId="14F23339"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Ministry of Economy and Commerce of the Kyrgyz Republic</w:t>
            </w:r>
          </w:p>
        </w:tc>
      </w:tr>
      <w:tr w:rsidR="004C7733" w:rsidRPr="004C7733" w14:paraId="1EC208BF" w14:textId="77777777" w:rsidTr="004C7733">
        <w:trPr>
          <w:trHeight w:val="290"/>
        </w:trPr>
        <w:tc>
          <w:tcPr>
            <w:tcW w:w="1740" w:type="dxa"/>
            <w:tcBorders>
              <w:top w:val="nil"/>
              <w:left w:val="nil"/>
              <w:bottom w:val="nil"/>
              <w:right w:val="nil"/>
            </w:tcBorders>
            <w:shd w:val="clear" w:color="auto" w:fill="auto"/>
            <w:vAlign w:val="center"/>
            <w:hideMark/>
          </w:tcPr>
          <w:p w14:paraId="6BFADDC4"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MoF</w:t>
            </w:r>
          </w:p>
        </w:tc>
        <w:tc>
          <w:tcPr>
            <w:tcW w:w="6000" w:type="dxa"/>
            <w:tcBorders>
              <w:top w:val="nil"/>
              <w:left w:val="nil"/>
              <w:bottom w:val="nil"/>
              <w:right w:val="nil"/>
            </w:tcBorders>
            <w:shd w:val="clear" w:color="auto" w:fill="auto"/>
            <w:vAlign w:val="center"/>
            <w:hideMark/>
          </w:tcPr>
          <w:p w14:paraId="121A8737"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Ministry of Finance of the Kyrgyz Republic</w:t>
            </w:r>
          </w:p>
        </w:tc>
      </w:tr>
      <w:tr w:rsidR="004C7733" w:rsidRPr="004C7733" w14:paraId="2A84F324" w14:textId="77777777" w:rsidTr="004C7733">
        <w:trPr>
          <w:trHeight w:val="580"/>
        </w:trPr>
        <w:tc>
          <w:tcPr>
            <w:tcW w:w="1740" w:type="dxa"/>
            <w:tcBorders>
              <w:top w:val="nil"/>
              <w:left w:val="nil"/>
              <w:bottom w:val="nil"/>
              <w:right w:val="nil"/>
            </w:tcBorders>
            <w:shd w:val="clear" w:color="auto" w:fill="auto"/>
            <w:vAlign w:val="center"/>
            <w:hideMark/>
          </w:tcPr>
          <w:p w14:paraId="14D650F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MWRAPI</w:t>
            </w:r>
          </w:p>
        </w:tc>
        <w:tc>
          <w:tcPr>
            <w:tcW w:w="6000" w:type="dxa"/>
            <w:tcBorders>
              <w:top w:val="nil"/>
              <w:left w:val="nil"/>
              <w:bottom w:val="nil"/>
              <w:right w:val="nil"/>
            </w:tcBorders>
            <w:shd w:val="clear" w:color="auto" w:fill="auto"/>
            <w:vAlign w:val="center"/>
            <w:hideMark/>
          </w:tcPr>
          <w:p w14:paraId="7CECFBC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Ministry of Water Resources Agriculture and Processing Industry of the Kyrgyz Republic</w:t>
            </w:r>
          </w:p>
        </w:tc>
      </w:tr>
      <w:tr w:rsidR="004C7733" w:rsidRPr="004C7733" w14:paraId="07F7D902" w14:textId="77777777" w:rsidTr="004C7733">
        <w:trPr>
          <w:trHeight w:val="290"/>
        </w:trPr>
        <w:tc>
          <w:tcPr>
            <w:tcW w:w="1740" w:type="dxa"/>
            <w:tcBorders>
              <w:top w:val="nil"/>
              <w:left w:val="nil"/>
              <w:bottom w:val="nil"/>
              <w:right w:val="nil"/>
            </w:tcBorders>
            <w:shd w:val="clear" w:color="auto" w:fill="auto"/>
            <w:vAlign w:val="center"/>
            <w:hideMark/>
          </w:tcPr>
          <w:p w14:paraId="497075BB"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NEN</w:t>
            </w:r>
          </w:p>
        </w:tc>
        <w:tc>
          <w:tcPr>
            <w:tcW w:w="6000" w:type="dxa"/>
            <w:tcBorders>
              <w:top w:val="nil"/>
              <w:left w:val="nil"/>
              <w:bottom w:val="nil"/>
              <w:right w:val="nil"/>
            </w:tcBorders>
            <w:shd w:val="clear" w:color="auto" w:fill="auto"/>
            <w:vAlign w:val="center"/>
            <w:hideMark/>
          </w:tcPr>
          <w:p w14:paraId="7A6175F9" w14:textId="0C1FDB15"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Near East</w:t>
            </w:r>
            <w:r>
              <w:rPr>
                <w:rFonts w:eastAsia="Times New Roman" w:cstheme="minorHAnsi"/>
                <w:color w:val="000000"/>
                <w:sz w:val="20"/>
                <w:szCs w:val="20"/>
                <w:lang w:val="en-US"/>
              </w:rPr>
              <w:t>,</w:t>
            </w:r>
            <w:r w:rsidRPr="004C7733">
              <w:rPr>
                <w:rFonts w:eastAsia="Times New Roman" w:cstheme="minorHAnsi"/>
                <w:color w:val="000000"/>
                <w:sz w:val="20"/>
                <w:szCs w:val="20"/>
                <w:lang w:val="en-US"/>
              </w:rPr>
              <w:t xml:space="preserve"> North Africa and Europe Division</w:t>
            </w:r>
            <w:r>
              <w:rPr>
                <w:rFonts w:eastAsia="Times New Roman" w:cstheme="minorHAnsi"/>
                <w:color w:val="000000"/>
                <w:sz w:val="20"/>
                <w:szCs w:val="20"/>
                <w:lang w:val="en-US"/>
              </w:rPr>
              <w:t xml:space="preserve"> of IFAD</w:t>
            </w:r>
          </w:p>
        </w:tc>
      </w:tr>
      <w:tr w:rsidR="004C7733" w:rsidRPr="004C7733" w14:paraId="059879AB" w14:textId="77777777" w:rsidTr="004C7733">
        <w:trPr>
          <w:trHeight w:val="290"/>
        </w:trPr>
        <w:tc>
          <w:tcPr>
            <w:tcW w:w="1740" w:type="dxa"/>
            <w:tcBorders>
              <w:top w:val="nil"/>
              <w:left w:val="nil"/>
              <w:bottom w:val="nil"/>
              <w:right w:val="nil"/>
            </w:tcBorders>
            <w:shd w:val="clear" w:color="auto" w:fill="auto"/>
            <w:vAlign w:val="center"/>
            <w:hideMark/>
          </w:tcPr>
          <w:p w14:paraId="4A4CC57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PIM</w:t>
            </w:r>
          </w:p>
        </w:tc>
        <w:tc>
          <w:tcPr>
            <w:tcW w:w="6000" w:type="dxa"/>
            <w:tcBorders>
              <w:top w:val="nil"/>
              <w:left w:val="nil"/>
              <w:bottom w:val="nil"/>
              <w:right w:val="nil"/>
            </w:tcBorders>
            <w:shd w:val="clear" w:color="auto" w:fill="auto"/>
            <w:vAlign w:val="center"/>
            <w:hideMark/>
          </w:tcPr>
          <w:p w14:paraId="7E4058B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Project Implementation Manual</w:t>
            </w:r>
          </w:p>
        </w:tc>
      </w:tr>
      <w:tr w:rsidR="004C7733" w:rsidRPr="004C7733" w14:paraId="3ACB0DAF" w14:textId="77777777" w:rsidTr="004C7733">
        <w:trPr>
          <w:trHeight w:val="290"/>
        </w:trPr>
        <w:tc>
          <w:tcPr>
            <w:tcW w:w="1740" w:type="dxa"/>
            <w:tcBorders>
              <w:top w:val="nil"/>
              <w:left w:val="nil"/>
              <w:bottom w:val="nil"/>
              <w:right w:val="nil"/>
            </w:tcBorders>
            <w:shd w:val="clear" w:color="auto" w:fill="auto"/>
            <w:vAlign w:val="center"/>
            <w:hideMark/>
          </w:tcPr>
          <w:p w14:paraId="45803B1C"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PPR</w:t>
            </w:r>
          </w:p>
        </w:tc>
        <w:tc>
          <w:tcPr>
            <w:tcW w:w="6000" w:type="dxa"/>
            <w:tcBorders>
              <w:top w:val="nil"/>
              <w:left w:val="nil"/>
              <w:bottom w:val="nil"/>
              <w:right w:val="nil"/>
            </w:tcBorders>
            <w:shd w:val="clear" w:color="auto" w:fill="auto"/>
            <w:vAlign w:val="center"/>
            <w:hideMark/>
          </w:tcPr>
          <w:p w14:paraId="63687E8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Project Performance Report</w:t>
            </w:r>
          </w:p>
        </w:tc>
      </w:tr>
      <w:tr w:rsidR="004C7733" w:rsidRPr="004C7733" w14:paraId="33867B7E" w14:textId="77777777" w:rsidTr="004C7733">
        <w:trPr>
          <w:trHeight w:val="290"/>
        </w:trPr>
        <w:tc>
          <w:tcPr>
            <w:tcW w:w="1740" w:type="dxa"/>
            <w:tcBorders>
              <w:top w:val="nil"/>
              <w:left w:val="nil"/>
              <w:bottom w:val="nil"/>
              <w:right w:val="nil"/>
            </w:tcBorders>
            <w:shd w:val="clear" w:color="auto" w:fill="auto"/>
            <w:vAlign w:val="center"/>
            <w:hideMark/>
          </w:tcPr>
          <w:p w14:paraId="1AD8CA18"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RRPCP-ADAPT</w:t>
            </w:r>
          </w:p>
        </w:tc>
        <w:tc>
          <w:tcPr>
            <w:tcW w:w="6000" w:type="dxa"/>
            <w:tcBorders>
              <w:top w:val="nil"/>
              <w:left w:val="nil"/>
              <w:bottom w:val="nil"/>
              <w:right w:val="nil"/>
            </w:tcBorders>
            <w:shd w:val="clear" w:color="auto" w:fill="auto"/>
            <w:vAlign w:val="center"/>
            <w:hideMark/>
          </w:tcPr>
          <w:p w14:paraId="09CDB431"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Regional Resilient Pastoral Communities Project - Adapt</w:t>
            </w:r>
          </w:p>
        </w:tc>
      </w:tr>
      <w:tr w:rsidR="004C7733" w:rsidRPr="004C7733" w14:paraId="3076EF5B" w14:textId="77777777" w:rsidTr="004C7733">
        <w:trPr>
          <w:trHeight w:val="290"/>
        </w:trPr>
        <w:tc>
          <w:tcPr>
            <w:tcW w:w="1740" w:type="dxa"/>
            <w:tcBorders>
              <w:top w:val="nil"/>
              <w:left w:val="nil"/>
              <w:bottom w:val="nil"/>
              <w:right w:val="nil"/>
            </w:tcBorders>
            <w:shd w:val="clear" w:color="auto" w:fill="auto"/>
            <w:vAlign w:val="center"/>
            <w:hideMark/>
          </w:tcPr>
          <w:p w14:paraId="34A3D9CF"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SC</w:t>
            </w:r>
          </w:p>
        </w:tc>
        <w:tc>
          <w:tcPr>
            <w:tcW w:w="6000" w:type="dxa"/>
            <w:tcBorders>
              <w:top w:val="nil"/>
              <w:left w:val="nil"/>
              <w:bottom w:val="nil"/>
              <w:right w:val="nil"/>
            </w:tcBorders>
            <w:shd w:val="clear" w:color="auto" w:fill="auto"/>
            <w:vAlign w:val="center"/>
            <w:hideMark/>
          </w:tcPr>
          <w:p w14:paraId="0CE7B77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Steering Committee</w:t>
            </w:r>
          </w:p>
        </w:tc>
      </w:tr>
      <w:tr w:rsidR="004C7733" w:rsidRPr="004C7733" w14:paraId="0A1503D7" w14:textId="77777777" w:rsidTr="004C7733">
        <w:trPr>
          <w:trHeight w:val="290"/>
        </w:trPr>
        <w:tc>
          <w:tcPr>
            <w:tcW w:w="1740" w:type="dxa"/>
            <w:tcBorders>
              <w:top w:val="nil"/>
              <w:left w:val="nil"/>
              <w:bottom w:val="nil"/>
              <w:right w:val="nil"/>
            </w:tcBorders>
            <w:shd w:val="clear" w:color="auto" w:fill="auto"/>
            <w:vAlign w:val="center"/>
            <w:hideMark/>
          </w:tcPr>
          <w:p w14:paraId="5DC951B2"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SEA</w:t>
            </w:r>
          </w:p>
        </w:tc>
        <w:tc>
          <w:tcPr>
            <w:tcW w:w="6000" w:type="dxa"/>
            <w:tcBorders>
              <w:top w:val="nil"/>
              <w:left w:val="nil"/>
              <w:bottom w:val="nil"/>
              <w:right w:val="nil"/>
            </w:tcBorders>
            <w:shd w:val="clear" w:color="auto" w:fill="auto"/>
            <w:vAlign w:val="center"/>
            <w:hideMark/>
          </w:tcPr>
          <w:p w14:paraId="0F4FF92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Sexual Exploitation and Abuse</w:t>
            </w:r>
          </w:p>
        </w:tc>
      </w:tr>
      <w:tr w:rsidR="004C7733" w:rsidRPr="004C7733" w14:paraId="05521AB1" w14:textId="77777777" w:rsidTr="004C7733">
        <w:trPr>
          <w:trHeight w:val="290"/>
        </w:trPr>
        <w:tc>
          <w:tcPr>
            <w:tcW w:w="1740" w:type="dxa"/>
            <w:tcBorders>
              <w:top w:val="nil"/>
              <w:left w:val="nil"/>
              <w:bottom w:val="nil"/>
              <w:right w:val="nil"/>
            </w:tcBorders>
            <w:shd w:val="clear" w:color="auto" w:fill="auto"/>
            <w:vAlign w:val="center"/>
            <w:hideMark/>
          </w:tcPr>
          <w:p w14:paraId="6340FFF5"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SeC</w:t>
            </w:r>
          </w:p>
        </w:tc>
        <w:tc>
          <w:tcPr>
            <w:tcW w:w="6000" w:type="dxa"/>
            <w:tcBorders>
              <w:top w:val="nil"/>
              <w:left w:val="nil"/>
              <w:bottom w:val="nil"/>
              <w:right w:val="nil"/>
            </w:tcBorders>
            <w:shd w:val="clear" w:color="auto" w:fill="auto"/>
            <w:vAlign w:val="center"/>
            <w:hideMark/>
          </w:tcPr>
          <w:p w14:paraId="4FA84454"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Selection Committee</w:t>
            </w:r>
          </w:p>
        </w:tc>
      </w:tr>
      <w:tr w:rsidR="004C7733" w:rsidRPr="004C7733" w14:paraId="2EBB9F39" w14:textId="77777777" w:rsidTr="004C7733">
        <w:trPr>
          <w:trHeight w:val="290"/>
        </w:trPr>
        <w:tc>
          <w:tcPr>
            <w:tcW w:w="1740" w:type="dxa"/>
            <w:tcBorders>
              <w:top w:val="nil"/>
              <w:left w:val="nil"/>
              <w:bottom w:val="nil"/>
              <w:right w:val="nil"/>
            </w:tcBorders>
            <w:shd w:val="clear" w:color="auto" w:fill="auto"/>
            <w:vAlign w:val="center"/>
            <w:hideMark/>
          </w:tcPr>
          <w:p w14:paraId="39D6B96A"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SH</w:t>
            </w:r>
          </w:p>
        </w:tc>
        <w:tc>
          <w:tcPr>
            <w:tcW w:w="6000" w:type="dxa"/>
            <w:tcBorders>
              <w:top w:val="nil"/>
              <w:left w:val="nil"/>
              <w:bottom w:val="nil"/>
              <w:right w:val="nil"/>
            </w:tcBorders>
            <w:shd w:val="clear" w:color="auto" w:fill="auto"/>
            <w:vAlign w:val="center"/>
            <w:hideMark/>
          </w:tcPr>
          <w:p w14:paraId="7D93EB6D"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Sexual Harassment</w:t>
            </w:r>
          </w:p>
        </w:tc>
      </w:tr>
      <w:tr w:rsidR="004C7733" w:rsidRPr="004C7733" w14:paraId="3E7B1B40" w14:textId="77777777" w:rsidTr="004C7733">
        <w:trPr>
          <w:trHeight w:val="290"/>
        </w:trPr>
        <w:tc>
          <w:tcPr>
            <w:tcW w:w="1740" w:type="dxa"/>
            <w:tcBorders>
              <w:top w:val="nil"/>
              <w:left w:val="nil"/>
              <w:bottom w:val="nil"/>
              <w:right w:val="nil"/>
            </w:tcBorders>
            <w:shd w:val="clear" w:color="auto" w:fill="auto"/>
            <w:vAlign w:val="center"/>
            <w:hideMark/>
          </w:tcPr>
          <w:p w14:paraId="6ED81376"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SFF</w:t>
            </w:r>
          </w:p>
        </w:tc>
        <w:tc>
          <w:tcPr>
            <w:tcW w:w="6000" w:type="dxa"/>
            <w:tcBorders>
              <w:top w:val="nil"/>
              <w:left w:val="nil"/>
              <w:bottom w:val="nil"/>
              <w:right w:val="nil"/>
            </w:tcBorders>
            <w:shd w:val="clear" w:color="auto" w:fill="auto"/>
            <w:vAlign w:val="center"/>
            <w:hideMark/>
          </w:tcPr>
          <w:p w14:paraId="726F9A3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State Forest Fund</w:t>
            </w:r>
          </w:p>
        </w:tc>
      </w:tr>
      <w:tr w:rsidR="004C7733" w:rsidRPr="004C7733" w14:paraId="4F7C60FC" w14:textId="77777777" w:rsidTr="004C7733">
        <w:trPr>
          <w:trHeight w:val="290"/>
        </w:trPr>
        <w:tc>
          <w:tcPr>
            <w:tcW w:w="1740" w:type="dxa"/>
            <w:tcBorders>
              <w:top w:val="nil"/>
              <w:left w:val="nil"/>
              <w:bottom w:val="nil"/>
              <w:right w:val="nil"/>
            </w:tcBorders>
            <w:shd w:val="clear" w:color="auto" w:fill="auto"/>
            <w:vAlign w:val="center"/>
            <w:hideMark/>
          </w:tcPr>
          <w:p w14:paraId="13D12AD0"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USP</w:t>
            </w:r>
          </w:p>
        </w:tc>
        <w:tc>
          <w:tcPr>
            <w:tcW w:w="6000" w:type="dxa"/>
            <w:tcBorders>
              <w:top w:val="nil"/>
              <w:left w:val="nil"/>
              <w:bottom w:val="nil"/>
              <w:right w:val="nil"/>
            </w:tcBorders>
            <w:shd w:val="clear" w:color="auto" w:fill="auto"/>
            <w:vAlign w:val="center"/>
            <w:hideMark/>
          </w:tcPr>
          <w:p w14:paraId="5A6428C1"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Unidentified Sub-Project</w:t>
            </w:r>
          </w:p>
        </w:tc>
      </w:tr>
      <w:tr w:rsidR="004C7733" w:rsidRPr="004C7733" w14:paraId="7654F4F1" w14:textId="77777777" w:rsidTr="004C7733">
        <w:trPr>
          <w:trHeight w:val="290"/>
        </w:trPr>
        <w:tc>
          <w:tcPr>
            <w:tcW w:w="1740" w:type="dxa"/>
            <w:tcBorders>
              <w:top w:val="nil"/>
              <w:left w:val="nil"/>
              <w:bottom w:val="nil"/>
              <w:right w:val="nil"/>
            </w:tcBorders>
            <w:shd w:val="clear" w:color="auto" w:fill="auto"/>
            <w:vAlign w:val="center"/>
            <w:hideMark/>
          </w:tcPr>
          <w:p w14:paraId="71A17A76"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WFP</w:t>
            </w:r>
          </w:p>
        </w:tc>
        <w:tc>
          <w:tcPr>
            <w:tcW w:w="6000" w:type="dxa"/>
            <w:tcBorders>
              <w:top w:val="nil"/>
              <w:left w:val="nil"/>
              <w:bottom w:val="nil"/>
              <w:right w:val="nil"/>
            </w:tcBorders>
            <w:shd w:val="clear" w:color="auto" w:fill="auto"/>
            <w:vAlign w:val="center"/>
            <w:hideMark/>
          </w:tcPr>
          <w:p w14:paraId="5AE3F5AE" w14:textId="77777777" w:rsidR="004C7733" w:rsidRPr="004C7733" w:rsidRDefault="004C7733" w:rsidP="004C7733">
            <w:pPr>
              <w:rPr>
                <w:rFonts w:eastAsia="Times New Roman" w:cstheme="minorHAnsi"/>
                <w:color w:val="000000"/>
                <w:sz w:val="20"/>
                <w:szCs w:val="20"/>
                <w:lang w:val="en-US"/>
              </w:rPr>
            </w:pPr>
            <w:r w:rsidRPr="004C7733">
              <w:rPr>
                <w:rFonts w:eastAsia="Times New Roman" w:cstheme="minorHAnsi"/>
                <w:color w:val="000000"/>
                <w:sz w:val="20"/>
                <w:szCs w:val="20"/>
                <w:lang w:val="en-US"/>
              </w:rPr>
              <w:t>World Food Programme</w:t>
            </w:r>
          </w:p>
        </w:tc>
      </w:tr>
    </w:tbl>
    <w:p w14:paraId="7B936B96" w14:textId="26C0D2B4" w:rsidR="003A39E4" w:rsidRPr="00E36DB1" w:rsidRDefault="003A39E4" w:rsidP="0055338D">
      <w:pPr>
        <w:sectPr w:rsidR="003A39E4" w:rsidRPr="00E36DB1" w:rsidSect="00FE14B4">
          <w:pgSz w:w="11900" w:h="16840"/>
          <w:pgMar w:top="1440" w:right="1440" w:bottom="1440" w:left="1440" w:header="708" w:footer="708" w:gutter="0"/>
          <w:pgNumType w:fmt="lowerRoman"/>
          <w:cols w:space="708"/>
          <w:docGrid w:linePitch="360"/>
        </w:sectPr>
      </w:pPr>
    </w:p>
    <w:p w14:paraId="05C17AAA" w14:textId="1F623283" w:rsidR="00BC6F8F" w:rsidRPr="00E36DB1" w:rsidRDefault="00BC6F8F" w:rsidP="00F437F2">
      <w:pPr>
        <w:pStyle w:val="Heading1"/>
        <w:numPr>
          <w:ilvl w:val="0"/>
          <w:numId w:val="5"/>
        </w:numPr>
        <w:rPr>
          <w:rFonts w:eastAsiaTheme="minorHAnsi"/>
        </w:rPr>
      </w:pPr>
      <w:bookmarkStart w:id="0" w:name="_Toc70362890"/>
      <w:bookmarkStart w:id="1" w:name="_Toc70362937"/>
      <w:bookmarkStart w:id="2" w:name="_Toc173742768"/>
      <w:r w:rsidRPr="00E36DB1">
        <w:rPr>
          <w:rFonts w:eastAsiaTheme="minorHAnsi"/>
        </w:rPr>
        <w:lastRenderedPageBreak/>
        <w:t>Introduction</w:t>
      </w:r>
      <w:bookmarkEnd w:id="0"/>
      <w:bookmarkEnd w:id="1"/>
      <w:bookmarkEnd w:id="2"/>
    </w:p>
    <w:p w14:paraId="1F1A03C2" w14:textId="1219B2EC" w:rsidR="00EA0350" w:rsidRDefault="007F2FFC" w:rsidP="00F437F2">
      <w:pPr>
        <w:pStyle w:val="ListParagraph"/>
        <w:numPr>
          <w:ilvl w:val="0"/>
          <w:numId w:val="6"/>
        </w:numPr>
        <w:ind w:left="426" w:hanging="426"/>
        <w:jc w:val="both"/>
        <w:rPr>
          <w:sz w:val="22"/>
          <w:szCs w:val="22"/>
        </w:rPr>
      </w:pPr>
      <w:r w:rsidRPr="00E36DB1">
        <w:rPr>
          <w:sz w:val="22"/>
          <w:szCs w:val="22"/>
        </w:rPr>
        <w:t xml:space="preserve">The Government of </w:t>
      </w:r>
      <w:r w:rsidR="00DD52DB">
        <w:rPr>
          <w:sz w:val="22"/>
          <w:szCs w:val="22"/>
        </w:rPr>
        <w:t>Kyrgyz Republic</w:t>
      </w:r>
      <w:r w:rsidRPr="00E36DB1">
        <w:rPr>
          <w:sz w:val="22"/>
          <w:szCs w:val="22"/>
        </w:rPr>
        <w:t xml:space="preserve"> supported by the International Fund for Agricultural Development (IFAD), submitted the USD </w:t>
      </w:r>
      <w:r w:rsidR="00DD52DB" w:rsidRPr="00DD52DB">
        <w:rPr>
          <w:sz w:val="22"/>
          <w:szCs w:val="22"/>
        </w:rPr>
        <w:t>9,999,313</w:t>
      </w:r>
      <w:r w:rsidR="00DD52DB">
        <w:rPr>
          <w:sz w:val="22"/>
          <w:szCs w:val="22"/>
        </w:rPr>
        <w:t xml:space="preserve"> </w:t>
      </w:r>
      <w:r w:rsidR="00DD52DB" w:rsidRPr="00DD52DB">
        <w:rPr>
          <w:sz w:val="22"/>
          <w:szCs w:val="22"/>
        </w:rPr>
        <w:t>Regional Resilient Pastoral Communities Project (RRPCP-ADAPT)</w:t>
      </w:r>
      <w:r w:rsidR="00DD52DB">
        <w:rPr>
          <w:sz w:val="22"/>
          <w:szCs w:val="22"/>
        </w:rPr>
        <w:t xml:space="preserve"> </w:t>
      </w:r>
      <w:r w:rsidRPr="00E36DB1">
        <w:rPr>
          <w:sz w:val="22"/>
          <w:szCs w:val="22"/>
        </w:rPr>
        <w:t>project to the 3</w:t>
      </w:r>
      <w:r w:rsidR="00DD52DB">
        <w:rPr>
          <w:sz w:val="22"/>
          <w:szCs w:val="22"/>
        </w:rPr>
        <w:t>8</w:t>
      </w:r>
      <w:r w:rsidRPr="00E36DB1">
        <w:rPr>
          <w:sz w:val="22"/>
          <w:szCs w:val="22"/>
          <w:vertAlign w:val="superscript"/>
        </w:rPr>
        <w:t>th</w:t>
      </w:r>
      <w:r w:rsidRPr="00E36DB1">
        <w:rPr>
          <w:sz w:val="22"/>
          <w:szCs w:val="22"/>
        </w:rPr>
        <w:t xml:space="preserve"> Adaptation Fund (AF) Board meeting and was approved on </w:t>
      </w:r>
      <w:r w:rsidR="00DD52DB">
        <w:rPr>
          <w:sz w:val="22"/>
          <w:szCs w:val="22"/>
        </w:rPr>
        <w:t>8 April 2022</w:t>
      </w:r>
      <w:r w:rsidRPr="00E36DB1">
        <w:rPr>
          <w:sz w:val="22"/>
          <w:szCs w:val="22"/>
        </w:rPr>
        <w:t xml:space="preserve">. The agreement between IFAD and the AF was signed </w:t>
      </w:r>
      <w:r w:rsidR="00F76A10">
        <w:rPr>
          <w:sz w:val="22"/>
          <w:szCs w:val="22"/>
        </w:rPr>
        <w:t xml:space="preserve">on </w:t>
      </w:r>
      <w:r w:rsidR="00DD52DB">
        <w:rPr>
          <w:sz w:val="22"/>
          <w:szCs w:val="22"/>
        </w:rPr>
        <w:t>7 November 2022</w:t>
      </w:r>
      <w:r w:rsidR="006B1844">
        <w:rPr>
          <w:sz w:val="22"/>
          <w:szCs w:val="22"/>
        </w:rPr>
        <w:t xml:space="preserve">. </w:t>
      </w:r>
    </w:p>
    <w:p w14:paraId="0A6D20BD" w14:textId="77777777" w:rsidR="00EA0350" w:rsidRDefault="00EA0350" w:rsidP="00EA0350">
      <w:pPr>
        <w:pStyle w:val="ListParagraph"/>
        <w:ind w:left="426"/>
        <w:jc w:val="both"/>
        <w:rPr>
          <w:sz w:val="22"/>
          <w:szCs w:val="22"/>
        </w:rPr>
      </w:pPr>
    </w:p>
    <w:p w14:paraId="08733A05" w14:textId="71F463DE" w:rsidR="004F1243" w:rsidRPr="00E046F5" w:rsidRDefault="007F2FFC" w:rsidP="00F437F2">
      <w:pPr>
        <w:pStyle w:val="ListParagraph"/>
        <w:numPr>
          <w:ilvl w:val="0"/>
          <w:numId w:val="6"/>
        </w:numPr>
        <w:spacing w:before="80"/>
        <w:ind w:left="425" w:hanging="425"/>
        <w:contextualSpacing w:val="0"/>
        <w:jc w:val="both"/>
        <w:rPr>
          <w:sz w:val="22"/>
          <w:szCs w:val="22"/>
        </w:rPr>
      </w:pPr>
      <w:r w:rsidRPr="00B947DC">
        <w:rPr>
          <w:sz w:val="22"/>
          <w:szCs w:val="22"/>
        </w:rPr>
        <w:t>The Inception Workshop</w:t>
      </w:r>
      <w:r w:rsidR="00907464">
        <w:rPr>
          <w:sz w:val="22"/>
          <w:szCs w:val="22"/>
        </w:rPr>
        <w:t xml:space="preserve"> (IW)</w:t>
      </w:r>
      <w:r w:rsidRPr="00B947DC">
        <w:rPr>
          <w:sz w:val="22"/>
          <w:szCs w:val="22"/>
        </w:rPr>
        <w:t xml:space="preserve"> for the Adaptation Fund funded project </w:t>
      </w:r>
      <w:r w:rsidR="009631D3" w:rsidRPr="00DD52DB">
        <w:rPr>
          <w:sz w:val="22"/>
          <w:szCs w:val="22"/>
        </w:rPr>
        <w:t>Regional Resilient Pastoral Communities Project (RRPCP-ADAPT)</w:t>
      </w:r>
      <w:r w:rsidRPr="00B947DC">
        <w:rPr>
          <w:sz w:val="22"/>
          <w:szCs w:val="22"/>
        </w:rPr>
        <w:t xml:space="preserve"> was held </w:t>
      </w:r>
      <w:r w:rsidR="009631D3">
        <w:rPr>
          <w:sz w:val="22"/>
          <w:szCs w:val="22"/>
        </w:rPr>
        <w:t>on 3-4 July 2024</w:t>
      </w:r>
      <w:r w:rsidR="004F1243">
        <w:rPr>
          <w:sz w:val="22"/>
          <w:szCs w:val="22"/>
        </w:rPr>
        <w:t xml:space="preserve"> and it officially launch</w:t>
      </w:r>
      <w:r w:rsidR="009631D3">
        <w:rPr>
          <w:sz w:val="22"/>
          <w:szCs w:val="22"/>
        </w:rPr>
        <w:t>ed</w:t>
      </w:r>
      <w:r w:rsidR="004F1243">
        <w:rPr>
          <w:sz w:val="22"/>
          <w:szCs w:val="22"/>
        </w:rPr>
        <w:t xml:space="preserve"> the project. </w:t>
      </w:r>
      <w:r w:rsidR="004F1243" w:rsidRPr="00CD40CC">
        <w:rPr>
          <w:sz w:val="22"/>
          <w:szCs w:val="22"/>
        </w:rPr>
        <w:t xml:space="preserve">The workshop was spread over two days with the first day being an open session for national and international stakeholders. The second day </w:t>
      </w:r>
      <w:r w:rsidR="009631D3">
        <w:rPr>
          <w:sz w:val="22"/>
          <w:szCs w:val="22"/>
        </w:rPr>
        <w:t>was</w:t>
      </w:r>
      <w:r w:rsidR="004F1243" w:rsidRPr="00CD40CC">
        <w:rPr>
          <w:sz w:val="22"/>
          <w:szCs w:val="22"/>
        </w:rPr>
        <w:t xml:space="preserve"> focused on training and provide</w:t>
      </w:r>
      <w:r w:rsidR="00EB0877">
        <w:rPr>
          <w:sz w:val="22"/>
          <w:szCs w:val="22"/>
        </w:rPr>
        <w:t>d</w:t>
      </w:r>
      <w:r w:rsidR="004F1243" w:rsidRPr="00CD40CC">
        <w:rPr>
          <w:sz w:val="22"/>
          <w:szCs w:val="22"/>
        </w:rPr>
        <w:t xml:space="preserve"> implementation support and advice to the </w:t>
      </w:r>
      <w:r w:rsidR="009631D3">
        <w:rPr>
          <w:sz w:val="22"/>
          <w:szCs w:val="22"/>
        </w:rPr>
        <w:t xml:space="preserve">Agricultural Projects </w:t>
      </w:r>
      <w:r w:rsidR="004F1243" w:rsidRPr="00CD40CC">
        <w:rPr>
          <w:sz w:val="22"/>
          <w:szCs w:val="22"/>
        </w:rPr>
        <w:t>Implementation Unit (</w:t>
      </w:r>
      <w:r w:rsidR="009631D3">
        <w:rPr>
          <w:sz w:val="22"/>
          <w:szCs w:val="22"/>
        </w:rPr>
        <w:t>A</w:t>
      </w:r>
      <w:r w:rsidR="004F1243" w:rsidRPr="00CD40CC">
        <w:rPr>
          <w:sz w:val="22"/>
          <w:szCs w:val="22"/>
        </w:rPr>
        <w:t xml:space="preserve">PIU) of </w:t>
      </w:r>
      <w:r w:rsidR="009631D3">
        <w:rPr>
          <w:sz w:val="22"/>
          <w:szCs w:val="22"/>
        </w:rPr>
        <w:t>MWRAPI</w:t>
      </w:r>
      <w:r w:rsidR="004F1243" w:rsidRPr="00CD40CC">
        <w:rPr>
          <w:sz w:val="22"/>
          <w:szCs w:val="22"/>
        </w:rPr>
        <w:t xml:space="preserve">. These sessions were attended by </w:t>
      </w:r>
      <w:r w:rsidR="009B27D8">
        <w:rPr>
          <w:sz w:val="22"/>
          <w:szCs w:val="22"/>
        </w:rPr>
        <w:t xml:space="preserve">development partners, </w:t>
      </w:r>
      <w:r w:rsidR="00600D10">
        <w:rPr>
          <w:sz w:val="22"/>
          <w:szCs w:val="22"/>
        </w:rPr>
        <w:t xml:space="preserve">civil society actors, </w:t>
      </w:r>
      <w:r w:rsidR="009B27D8">
        <w:rPr>
          <w:sz w:val="22"/>
          <w:szCs w:val="22"/>
        </w:rPr>
        <w:t xml:space="preserve">potential project participants, </w:t>
      </w:r>
      <w:r w:rsidR="004F1243" w:rsidRPr="00CD40CC">
        <w:rPr>
          <w:sz w:val="22"/>
          <w:szCs w:val="22"/>
        </w:rPr>
        <w:t xml:space="preserve">the </w:t>
      </w:r>
      <w:r w:rsidR="009631D3">
        <w:rPr>
          <w:sz w:val="22"/>
          <w:szCs w:val="22"/>
        </w:rPr>
        <w:t>A</w:t>
      </w:r>
      <w:r w:rsidR="004F1243" w:rsidRPr="00CD40CC">
        <w:rPr>
          <w:sz w:val="22"/>
          <w:szCs w:val="22"/>
        </w:rPr>
        <w:t xml:space="preserve">PIU </w:t>
      </w:r>
      <w:r w:rsidR="009631D3">
        <w:rPr>
          <w:sz w:val="22"/>
          <w:szCs w:val="22"/>
        </w:rPr>
        <w:t>and</w:t>
      </w:r>
      <w:r w:rsidR="004F1243" w:rsidRPr="00CD40CC">
        <w:rPr>
          <w:sz w:val="22"/>
          <w:szCs w:val="22"/>
        </w:rPr>
        <w:t xml:space="preserve"> IFAD experts in environment </w:t>
      </w:r>
      <w:r w:rsidR="009631D3">
        <w:rPr>
          <w:sz w:val="22"/>
          <w:szCs w:val="22"/>
        </w:rPr>
        <w:t xml:space="preserve">and climate; </w:t>
      </w:r>
      <w:r w:rsidR="004F1243" w:rsidRPr="00CD40CC">
        <w:rPr>
          <w:sz w:val="22"/>
          <w:szCs w:val="22"/>
        </w:rPr>
        <w:t xml:space="preserve">Adaptation Fund; </w:t>
      </w:r>
      <w:r w:rsidR="009631D3">
        <w:rPr>
          <w:sz w:val="22"/>
          <w:szCs w:val="22"/>
        </w:rPr>
        <w:t xml:space="preserve">livestock and pastures; agribusiness; </w:t>
      </w:r>
      <w:r w:rsidR="004F1243" w:rsidRPr="00CD40CC">
        <w:rPr>
          <w:sz w:val="22"/>
          <w:szCs w:val="22"/>
        </w:rPr>
        <w:t xml:space="preserve">procurement; </w:t>
      </w:r>
      <w:r w:rsidR="009631D3">
        <w:rPr>
          <w:sz w:val="22"/>
          <w:szCs w:val="22"/>
        </w:rPr>
        <w:t xml:space="preserve">finance management (FM); </w:t>
      </w:r>
      <w:r w:rsidR="004F1243" w:rsidRPr="00CD40CC">
        <w:rPr>
          <w:sz w:val="22"/>
          <w:szCs w:val="22"/>
        </w:rPr>
        <w:t xml:space="preserve">monitoring and evaluation (M&amp;E); ethics; </w:t>
      </w:r>
      <w:r w:rsidR="00820B1C">
        <w:rPr>
          <w:sz w:val="22"/>
          <w:szCs w:val="22"/>
        </w:rPr>
        <w:t xml:space="preserve">knowledge management (KM); </w:t>
      </w:r>
      <w:r w:rsidR="004F1243" w:rsidRPr="00CD40CC">
        <w:rPr>
          <w:sz w:val="22"/>
          <w:szCs w:val="22"/>
        </w:rPr>
        <w:t xml:space="preserve">and a social inclusion </w:t>
      </w:r>
      <w:r w:rsidR="009631D3">
        <w:rPr>
          <w:sz w:val="22"/>
          <w:szCs w:val="22"/>
        </w:rPr>
        <w:t>and gender</w:t>
      </w:r>
      <w:r w:rsidR="004F1243" w:rsidRPr="00CD40CC">
        <w:rPr>
          <w:sz w:val="22"/>
          <w:szCs w:val="22"/>
        </w:rPr>
        <w:t xml:space="preserve"> among others. </w:t>
      </w:r>
    </w:p>
    <w:p w14:paraId="07AD5440" w14:textId="77777777" w:rsidR="006C1A0E" w:rsidRPr="00E36DB1" w:rsidRDefault="006C1A0E" w:rsidP="006C1A0E">
      <w:pPr>
        <w:spacing w:before="80"/>
        <w:jc w:val="both"/>
        <w:rPr>
          <w:sz w:val="22"/>
          <w:szCs w:val="22"/>
        </w:rPr>
      </w:pPr>
    </w:p>
    <w:p w14:paraId="693C1F8E" w14:textId="5135BA65" w:rsidR="006C1A0E" w:rsidRPr="0019346F" w:rsidRDefault="008250DA" w:rsidP="00F437F2">
      <w:pPr>
        <w:pStyle w:val="Heading1"/>
        <w:numPr>
          <w:ilvl w:val="0"/>
          <w:numId w:val="5"/>
        </w:numPr>
        <w:rPr>
          <w:rFonts w:eastAsiaTheme="minorHAnsi"/>
        </w:rPr>
      </w:pPr>
      <w:bookmarkStart w:id="3" w:name="_Toc70362891"/>
      <w:bookmarkStart w:id="4" w:name="_Toc70362938"/>
      <w:bookmarkStart w:id="5" w:name="_Toc173742769"/>
      <w:r w:rsidRPr="0019346F">
        <w:rPr>
          <w:rFonts w:eastAsiaTheme="minorHAnsi"/>
        </w:rPr>
        <w:t>Summary and Recommendations</w:t>
      </w:r>
      <w:bookmarkEnd w:id="3"/>
      <w:bookmarkEnd w:id="4"/>
      <w:bookmarkEnd w:id="5"/>
    </w:p>
    <w:p w14:paraId="742E43B4" w14:textId="61AD0935" w:rsidR="0078178F" w:rsidRDefault="00566C06" w:rsidP="0046386C">
      <w:pPr>
        <w:pStyle w:val="ListParagraph"/>
        <w:numPr>
          <w:ilvl w:val="0"/>
          <w:numId w:val="13"/>
        </w:numPr>
        <w:spacing w:before="40"/>
        <w:ind w:left="714" w:hanging="357"/>
        <w:contextualSpacing w:val="0"/>
        <w:jc w:val="both"/>
        <w:rPr>
          <w:sz w:val="22"/>
          <w:szCs w:val="22"/>
        </w:rPr>
      </w:pPr>
      <w:r>
        <w:rPr>
          <w:sz w:val="22"/>
          <w:szCs w:val="22"/>
        </w:rPr>
        <w:t>Following the ratification of the project by the Kyrgyz Parliament in late June 2024, t</w:t>
      </w:r>
      <w:r w:rsidR="0078178F" w:rsidRPr="00E36DB1">
        <w:rPr>
          <w:sz w:val="22"/>
          <w:szCs w:val="22"/>
        </w:rPr>
        <w:t>he workshop was an opportunity to help the project staff set the project implementation priorities and sequencing of activities for the development of the first Annual Work Plan and Budget (AWPB) for 202</w:t>
      </w:r>
      <w:r w:rsidR="0078178F">
        <w:rPr>
          <w:sz w:val="22"/>
          <w:szCs w:val="22"/>
        </w:rPr>
        <w:t>4</w:t>
      </w:r>
      <w:r w:rsidR="00153348">
        <w:rPr>
          <w:sz w:val="22"/>
          <w:szCs w:val="22"/>
        </w:rPr>
        <w:t>.</w:t>
      </w:r>
    </w:p>
    <w:p w14:paraId="252FDEED" w14:textId="67F37038" w:rsidR="0044593B" w:rsidRDefault="00BF07BE" w:rsidP="0046386C">
      <w:pPr>
        <w:pStyle w:val="ListParagraph"/>
        <w:numPr>
          <w:ilvl w:val="0"/>
          <w:numId w:val="13"/>
        </w:numPr>
        <w:spacing w:before="40"/>
        <w:ind w:left="714" w:hanging="357"/>
        <w:contextualSpacing w:val="0"/>
        <w:jc w:val="both"/>
        <w:rPr>
          <w:sz w:val="22"/>
          <w:szCs w:val="22"/>
        </w:rPr>
      </w:pPr>
      <w:r w:rsidRPr="00E36DB1">
        <w:rPr>
          <w:sz w:val="22"/>
          <w:szCs w:val="22"/>
        </w:rPr>
        <w:t>The workshop recommended for the project t</w:t>
      </w:r>
      <w:r w:rsidR="0044593B" w:rsidRPr="00E36DB1">
        <w:rPr>
          <w:sz w:val="22"/>
          <w:szCs w:val="22"/>
        </w:rPr>
        <w:t xml:space="preserve">o finalise the Project Implementation Manual (PIM) ensuring that the implementation requirements such as the AF </w:t>
      </w:r>
      <w:r w:rsidR="00153348">
        <w:rPr>
          <w:sz w:val="22"/>
          <w:szCs w:val="22"/>
        </w:rPr>
        <w:t>E</w:t>
      </w:r>
      <w:r w:rsidR="0044593B" w:rsidRPr="00E36DB1">
        <w:rPr>
          <w:sz w:val="22"/>
          <w:szCs w:val="22"/>
        </w:rPr>
        <w:t>nvironmental and Social Policy and Gender Policy</w:t>
      </w:r>
      <w:r w:rsidR="0078178F">
        <w:rPr>
          <w:sz w:val="22"/>
          <w:szCs w:val="22"/>
        </w:rPr>
        <w:t xml:space="preserve"> was fully integrated</w:t>
      </w:r>
      <w:r w:rsidR="00CE1239">
        <w:rPr>
          <w:sz w:val="22"/>
          <w:szCs w:val="22"/>
        </w:rPr>
        <w:t>.</w:t>
      </w:r>
    </w:p>
    <w:p w14:paraId="0C4512EE" w14:textId="2636390E" w:rsidR="00E36DB1" w:rsidRPr="00E36DB1" w:rsidRDefault="00E36DB1" w:rsidP="0046386C">
      <w:pPr>
        <w:pStyle w:val="ListParagraph"/>
        <w:numPr>
          <w:ilvl w:val="0"/>
          <w:numId w:val="13"/>
        </w:numPr>
        <w:spacing w:before="40"/>
        <w:ind w:left="714" w:hanging="357"/>
        <w:contextualSpacing w:val="0"/>
        <w:jc w:val="both"/>
        <w:rPr>
          <w:sz w:val="22"/>
          <w:szCs w:val="22"/>
        </w:rPr>
      </w:pPr>
      <w:r>
        <w:rPr>
          <w:sz w:val="22"/>
          <w:szCs w:val="22"/>
        </w:rPr>
        <w:t>The project was reminded to finalise the 18-month AWPB and Procurement Plan (PP) as per IFAD requirements</w:t>
      </w:r>
      <w:r w:rsidR="0078178F">
        <w:rPr>
          <w:sz w:val="22"/>
          <w:szCs w:val="22"/>
        </w:rPr>
        <w:t xml:space="preserve"> prior to the first disbursement</w:t>
      </w:r>
      <w:r>
        <w:rPr>
          <w:sz w:val="22"/>
          <w:szCs w:val="22"/>
        </w:rPr>
        <w:t xml:space="preserve">.  </w:t>
      </w:r>
    </w:p>
    <w:p w14:paraId="42384ADD" w14:textId="591754A7" w:rsidR="006C1A0E" w:rsidRPr="00E36DB1" w:rsidRDefault="00E36DB1" w:rsidP="0046386C">
      <w:pPr>
        <w:pStyle w:val="ListParagraph"/>
        <w:numPr>
          <w:ilvl w:val="0"/>
          <w:numId w:val="13"/>
        </w:numPr>
        <w:spacing w:before="40"/>
        <w:ind w:left="714" w:hanging="357"/>
        <w:contextualSpacing w:val="0"/>
        <w:jc w:val="both"/>
        <w:rPr>
          <w:sz w:val="22"/>
          <w:szCs w:val="22"/>
        </w:rPr>
      </w:pPr>
      <w:r>
        <w:rPr>
          <w:sz w:val="22"/>
          <w:szCs w:val="22"/>
        </w:rPr>
        <w:t xml:space="preserve">The workshop recommended the project </w:t>
      </w:r>
      <w:r w:rsidR="00E25EC3" w:rsidRPr="00E36DB1">
        <w:rPr>
          <w:sz w:val="22"/>
          <w:szCs w:val="22"/>
        </w:rPr>
        <w:t xml:space="preserve">to </w:t>
      </w:r>
      <w:r w:rsidR="00A86E05">
        <w:rPr>
          <w:sz w:val="22"/>
          <w:szCs w:val="22"/>
        </w:rPr>
        <w:t xml:space="preserve">select </w:t>
      </w:r>
      <w:r w:rsidR="00820B1C">
        <w:rPr>
          <w:sz w:val="22"/>
          <w:szCs w:val="22"/>
        </w:rPr>
        <w:t>the leskhozes (forestry enterprises) that were not supported previously by other donor projects</w:t>
      </w:r>
      <w:r w:rsidR="00E25EC3" w:rsidRPr="00E36DB1">
        <w:rPr>
          <w:sz w:val="22"/>
          <w:szCs w:val="22"/>
        </w:rPr>
        <w:t>.</w:t>
      </w:r>
      <w:r w:rsidR="00415D0A">
        <w:rPr>
          <w:sz w:val="22"/>
          <w:szCs w:val="22"/>
        </w:rPr>
        <w:t xml:space="preserve"> </w:t>
      </w:r>
      <w:r w:rsidR="00A86E05">
        <w:rPr>
          <w:sz w:val="22"/>
          <w:szCs w:val="22"/>
        </w:rPr>
        <w:t>As planned in the project document, t</w:t>
      </w:r>
      <w:r w:rsidR="00415D0A">
        <w:rPr>
          <w:sz w:val="22"/>
          <w:szCs w:val="22"/>
        </w:rPr>
        <w:t>he identification of the sites will be done in Year 1 of the project</w:t>
      </w:r>
      <w:r w:rsidR="00A86E05">
        <w:rPr>
          <w:sz w:val="22"/>
          <w:szCs w:val="22"/>
        </w:rPr>
        <w:t xml:space="preserve"> and this suggestion will be taken into consideration</w:t>
      </w:r>
      <w:r w:rsidR="00415D0A">
        <w:rPr>
          <w:sz w:val="22"/>
          <w:szCs w:val="22"/>
        </w:rPr>
        <w:t xml:space="preserve">. </w:t>
      </w:r>
    </w:p>
    <w:p w14:paraId="3ECEC948" w14:textId="60A90941" w:rsidR="00BF07BE" w:rsidRPr="00C010FB" w:rsidRDefault="00CC435B" w:rsidP="009D40C9">
      <w:pPr>
        <w:pStyle w:val="ListParagraph"/>
        <w:numPr>
          <w:ilvl w:val="0"/>
          <w:numId w:val="13"/>
        </w:numPr>
        <w:spacing w:before="40"/>
        <w:contextualSpacing w:val="0"/>
        <w:jc w:val="both"/>
        <w:rPr>
          <w:sz w:val="22"/>
          <w:szCs w:val="22"/>
        </w:rPr>
      </w:pPr>
      <w:r>
        <w:rPr>
          <w:sz w:val="22"/>
          <w:szCs w:val="22"/>
        </w:rPr>
        <w:t>T</w:t>
      </w:r>
      <w:r w:rsidR="00415D0A" w:rsidRPr="00C010FB">
        <w:rPr>
          <w:sz w:val="22"/>
          <w:szCs w:val="22"/>
        </w:rPr>
        <w:t xml:space="preserve">he implementing partners such as Community Development and Investment Agency (ARIS) and Community Development Alliance (CDA) were removed from the implementation of the project </w:t>
      </w:r>
      <w:r w:rsidR="006E6D00" w:rsidRPr="00C010FB">
        <w:rPr>
          <w:sz w:val="22"/>
          <w:szCs w:val="22"/>
        </w:rPr>
        <w:t>based on the Government’s request</w:t>
      </w:r>
      <w:r>
        <w:rPr>
          <w:sz w:val="22"/>
          <w:szCs w:val="22"/>
        </w:rPr>
        <w:t xml:space="preserve"> to </w:t>
      </w:r>
      <w:r w:rsidRPr="00CC435B">
        <w:rPr>
          <w:sz w:val="22"/>
          <w:szCs w:val="22"/>
        </w:rPr>
        <w:t xml:space="preserve">facilitate a competitive selection process </w:t>
      </w:r>
      <w:r>
        <w:rPr>
          <w:sz w:val="22"/>
          <w:szCs w:val="22"/>
        </w:rPr>
        <w:t>and</w:t>
      </w:r>
      <w:r w:rsidRPr="00CC435B">
        <w:rPr>
          <w:sz w:val="22"/>
          <w:szCs w:val="22"/>
        </w:rPr>
        <w:t xml:space="preserve"> to ensure the selection of partners with the highest qualifications and most cost-effective proposals, thereby optimizing the quality and efficiency of project implementation</w:t>
      </w:r>
      <w:r>
        <w:rPr>
          <w:sz w:val="22"/>
          <w:szCs w:val="22"/>
        </w:rPr>
        <w:t>.</w:t>
      </w:r>
      <w:r w:rsidR="00415D0A" w:rsidRPr="00C010FB">
        <w:rPr>
          <w:sz w:val="22"/>
          <w:szCs w:val="22"/>
        </w:rPr>
        <w:t xml:space="preserve"> </w:t>
      </w:r>
      <w:r>
        <w:rPr>
          <w:sz w:val="22"/>
          <w:szCs w:val="22"/>
        </w:rPr>
        <w:t>T</w:t>
      </w:r>
      <w:r w:rsidR="000C3026" w:rsidRPr="00C010FB">
        <w:rPr>
          <w:sz w:val="22"/>
          <w:szCs w:val="22"/>
        </w:rPr>
        <w:t xml:space="preserve">he </w:t>
      </w:r>
      <w:r w:rsidR="00820B1C" w:rsidRPr="00C010FB">
        <w:rPr>
          <w:sz w:val="22"/>
          <w:szCs w:val="22"/>
        </w:rPr>
        <w:t>A</w:t>
      </w:r>
      <w:r w:rsidR="000C3026" w:rsidRPr="00C010FB">
        <w:rPr>
          <w:sz w:val="22"/>
          <w:szCs w:val="22"/>
        </w:rPr>
        <w:t>PIU was advised to focus early on, on the development of the Terms of References for strong Service Provider</w:t>
      </w:r>
      <w:r w:rsidR="00415D0A" w:rsidRPr="00C010FB">
        <w:rPr>
          <w:sz w:val="22"/>
          <w:szCs w:val="22"/>
        </w:rPr>
        <w:t>(s)</w:t>
      </w:r>
      <w:r w:rsidR="000C3026" w:rsidRPr="00C010FB">
        <w:rPr>
          <w:sz w:val="22"/>
          <w:szCs w:val="22"/>
        </w:rPr>
        <w:t xml:space="preserve"> that will be key for a successful project implementation.</w:t>
      </w:r>
      <w:r w:rsidR="00E9601A">
        <w:rPr>
          <w:sz w:val="22"/>
          <w:szCs w:val="22"/>
        </w:rPr>
        <w:t xml:space="preserve"> However, ARIS and CDA can still participate in tenders along with other Service Providers.</w:t>
      </w:r>
      <w:r w:rsidR="0046386C" w:rsidRPr="00C010FB">
        <w:rPr>
          <w:sz w:val="22"/>
          <w:szCs w:val="22"/>
        </w:rPr>
        <w:t xml:space="preserve"> The Service Provider(s) will be hired following IFAD standard procurement procedures. The cost of the service providers </w:t>
      </w:r>
      <w:r w:rsidR="0078178F" w:rsidRPr="00C010FB">
        <w:rPr>
          <w:sz w:val="22"/>
          <w:szCs w:val="22"/>
        </w:rPr>
        <w:t xml:space="preserve">shall </w:t>
      </w:r>
      <w:r w:rsidR="0046386C" w:rsidRPr="00C010FB">
        <w:rPr>
          <w:sz w:val="22"/>
          <w:szCs w:val="22"/>
        </w:rPr>
        <w:t xml:space="preserve">be part of the overall cost for the implementation of the respective activities. </w:t>
      </w:r>
    </w:p>
    <w:p w14:paraId="52F64BF4" w14:textId="7D971B0C" w:rsidR="002D2289" w:rsidRPr="00E36DB1" w:rsidRDefault="00910DEF" w:rsidP="0046386C">
      <w:pPr>
        <w:pStyle w:val="ListParagraph"/>
        <w:numPr>
          <w:ilvl w:val="0"/>
          <w:numId w:val="13"/>
        </w:numPr>
        <w:spacing w:before="40"/>
        <w:ind w:left="714" w:hanging="357"/>
        <w:contextualSpacing w:val="0"/>
        <w:jc w:val="both"/>
        <w:rPr>
          <w:sz w:val="22"/>
          <w:szCs w:val="22"/>
        </w:rPr>
      </w:pPr>
      <w:r w:rsidRPr="00910DEF">
        <w:rPr>
          <w:sz w:val="22"/>
          <w:szCs w:val="22"/>
        </w:rPr>
        <w:t xml:space="preserve">The project will be implemented with the </w:t>
      </w:r>
      <w:r w:rsidR="00FA7ADE">
        <w:rPr>
          <w:sz w:val="22"/>
          <w:szCs w:val="22"/>
        </w:rPr>
        <w:t>oversight and support</w:t>
      </w:r>
      <w:r w:rsidR="00FA7ADE" w:rsidRPr="00910DEF">
        <w:rPr>
          <w:sz w:val="22"/>
          <w:szCs w:val="22"/>
        </w:rPr>
        <w:t xml:space="preserve"> </w:t>
      </w:r>
      <w:r w:rsidRPr="00910DEF">
        <w:rPr>
          <w:sz w:val="22"/>
          <w:szCs w:val="22"/>
        </w:rPr>
        <w:t>of the Steering Committee (SC), whose composition remains the same as stipulated in the full proposal. The SC will be chaired by the MWRAPI and co-chaired by the MNRETS and will also include other ministries and departments, as well as representatives of three NGOs in the field of agriculture. Additionally, the SC will include representatives of civil society, national academia, and the country's research sector as observers.</w:t>
      </w:r>
    </w:p>
    <w:p w14:paraId="0DDF2C87" w14:textId="68337537" w:rsidR="006C1A0E" w:rsidRPr="00E36DB1" w:rsidRDefault="00FE7164" w:rsidP="00F437F2">
      <w:pPr>
        <w:pStyle w:val="ListParagraph"/>
        <w:numPr>
          <w:ilvl w:val="0"/>
          <w:numId w:val="13"/>
        </w:numPr>
        <w:spacing w:before="40"/>
        <w:ind w:left="714" w:hanging="357"/>
        <w:contextualSpacing w:val="0"/>
        <w:jc w:val="both"/>
        <w:rPr>
          <w:sz w:val="22"/>
          <w:szCs w:val="22"/>
        </w:rPr>
      </w:pPr>
      <w:r w:rsidRPr="00E36DB1">
        <w:rPr>
          <w:sz w:val="22"/>
          <w:szCs w:val="22"/>
        </w:rPr>
        <w:lastRenderedPageBreak/>
        <w:t xml:space="preserve">The </w:t>
      </w:r>
      <w:r w:rsidR="006C37D9" w:rsidRPr="00E36DB1">
        <w:rPr>
          <w:sz w:val="22"/>
          <w:szCs w:val="22"/>
        </w:rPr>
        <w:t>project</w:t>
      </w:r>
      <w:r w:rsidRPr="00E36DB1">
        <w:rPr>
          <w:sz w:val="22"/>
          <w:szCs w:val="22"/>
        </w:rPr>
        <w:t xml:space="preserve"> will identify and work together with</w:t>
      </w:r>
      <w:r w:rsidR="002D2289">
        <w:rPr>
          <w:sz w:val="22"/>
          <w:szCs w:val="22"/>
        </w:rPr>
        <w:t xml:space="preserve"> a</w:t>
      </w:r>
      <w:r w:rsidRPr="00E36DB1">
        <w:rPr>
          <w:sz w:val="22"/>
          <w:szCs w:val="22"/>
        </w:rPr>
        <w:t xml:space="preserve"> relevant research institute</w:t>
      </w:r>
      <w:r w:rsidR="001E110F" w:rsidRPr="00E36DB1">
        <w:rPr>
          <w:sz w:val="22"/>
          <w:szCs w:val="22"/>
        </w:rPr>
        <w:t xml:space="preserve"> </w:t>
      </w:r>
      <w:r w:rsidR="002D2289">
        <w:rPr>
          <w:sz w:val="22"/>
          <w:szCs w:val="22"/>
        </w:rPr>
        <w:t xml:space="preserve">to conduct a </w:t>
      </w:r>
      <w:r w:rsidR="002D2289" w:rsidRPr="002D2289">
        <w:rPr>
          <w:sz w:val="22"/>
          <w:szCs w:val="22"/>
        </w:rPr>
        <w:t>water availability and drought</w:t>
      </w:r>
      <w:r w:rsidR="002D2289">
        <w:rPr>
          <w:sz w:val="22"/>
          <w:szCs w:val="22"/>
        </w:rPr>
        <w:t xml:space="preserve"> assessment that will help to identify the exact project sites</w:t>
      </w:r>
      <w:r w:rsidR="00493E47">
        <w:rPr>
          <w:sz w:val="22"/>
          <w:szCs w:val="22"/>
        </w:rPr>
        <w:t>.</w:t>
      </w:r>
    </w:p>
    <w:p w14:paraId="1D3DE817" w14:textId="171A31FA" w:rsidR="002F11C2" w:rsidRDefault="002F11C2" w:rsidP="00F437F2">
      <w:pPr>
        <w:pStyle w:val="ListParagraph"/>
        <w:numPr>
          <w:ilvl w:val="0"/>
          <w:numId w:val="13"/>
        </w:numPr>
        <w:spacing w:before="40"/>
        <w:ind w:left="714" w:hanging="357"/>
        <w:contextualSpacing w:val="0"/>
        <w:jc w:val="both"/>
        <w:rPr>
          <w:sz w:val="22"/>
          <w:szCs w:val="22"/>
        </w:rPr>
      </w:pPr>
      <w:r>
        <w:rPr>
          <w:sz w:val="22"/>
          <w:szCs w:val="22"/>
        </w:rPr>
        <w:t xml:space="preserve">The </w:t>
      </w:r>
      <w:r w:rsidR="002D2289">
        <w:rPr>
          <w:sz w:val="22"/>
          <w:szCs w:val="22"/>
        </w:rPr>
        <w:t>A</w:t>
      </w:r>
      <w:r w:rsidR="00493E47">
        <w:rPr>
          <w:sz w:val="22"/>
          <w:szCs w:val="22"/>
        </w:rPr>
        <w:t>PIU</w:t>
      </w:r>
      <w:r>
        <w:rPr>
          <w:sz w:val="22"/>
          <w:szCs w:val="22"/>
        </w:rPr>
        <w:t xml:space="preserve"> was recommended to </w:t>
      </w:r>
      <w:r w:rsidR="009876FD">
        <w:rPr>
          <w:sz w:val="22"/>
          <w:szCs w:val="22"/>
        </w:rPr>
        <w:t>build on and adjust their current</w:t>
      </w:r>
      <w:r>
        <w:rPr>
          <w:sz w:val="22"/>
          <w:szCs w:val="22"/>
        </w:rPr>
        <w:t xml:space="preserve"> M&amp;E </w:t>
      </w:r>
      <w:r w:rsidR="009876FD">
        <w:rPr>
          <w:sz w:val="22"/>
          <w:szCs w:val="22"/>
        </w:rPr>
        <w:t xml:space="preserve">system </w:t>
      </w:r>
      <w:r w:rsidRPr="002F11C2">
        <w:rPr>
          <w:sz w:val="22"/>
          <w:szCs w:val="22"/>
        </w:rPr>
        <w:t>that reflects the project activities</w:t>
      </w:r>
      <w:r w:rsidR="002D2289">
        <w:rPr>
          <w:sz w:val="22"/>
          <w:szCs w:val="22"/>
        </w:rPr>
        <w:t xml:space="preserve"> following the AF project full proposal</w:t>
      </w:r>
      <w:r>
        <w:rPr>
          <w:sz w:val="22"/>
          <w:szCs w:val="22"/>
        </w:rPr>
        <w:t xml:space="preserve">. </w:t>
      </w:r>
    </w:p>
    <w:p w14:paraId="729DAA6D" w14:textId="77777777" w:rsidR="00B12C3A" w:rsidRPr="002F11C2" w:rsidRDefault="00B12C3A" w:rsidP="00B12C3A">
      <w:pPr>
        <w:pStyle w:val="ListParagraph"/>
        <w:spacing w:before="40"/>
        <w:ind w:left="714"/>
        <w:contextualSpacing w:val="0"/>
        <w:jc w:val="both"/>
        <w:rPr>
          <w:sz w:val="22"/>
          <w:szCs w:val="22"/>
        </w:rPr>
      </w:pPr>
    </w:p>
    <w:p w14:paraId="04719EC4" w14:textId="70EC8D32" w:rsidR="002F11C2" w:rsidRPr="00C402C5" w:rsidRDefault="00C3394E" w:rsidP="00F437F2">
      <w:pPr>
        <w:pStyle w:val="Heading1"/>
        <w:numPr>
          <w:ilvl w:val="0"/>
          <w:numId w:val="5"/>
        </w:numPr>
        <w:rPr>
          <w:szCs w:val="24"/>
        </w:rPr>
      </w:pPr>
      <w:bookmarkStart w:id="6" w:name="_Toc70362892"/>
      <w:bookmarkStart w:id="7" w:name="_Toc70362939"/>
      <w:bookmarkStart w:id="8" w:name="_Toc173742770"/>
      <w:r w:rsidRPr="00C3394E">
        <w:rPr>
          <w:szCs w:val="24"/>
        </w:rPr>
        <w:t>Project Inception Workshop Objectives and Overview</w:t>
      </w:r>
      <w:bookmarkEnd w:id="6"/>
      <w:bookmarkEnd w:id="7"/>
      <w:bookmarkEnd w:id="8"/>
    </w:p>
    <w:p w14:paraId="792FFA4B" w14:textId="77777777" w:rsidR="002F11C2" w:rsidRDefault="002F11C2" w:rsidP="002F11C2">
      <w:pPr>
        <w:spacing w:before="40"/>
        <w:jc w:val="both"/>
        <w:rPr>
          <w:sz w:val="22"/>
          <w:szCs w:val="22"/>
        </w:rPr>
      </w:pPr>
    </w:p>
    <w:p w14:paraId="2E82862E" w14:textId="3755750A" w:rsidR="00AD311C" w:rsidRDefault="0016678A" w:rsidP="00AD311C">
      <w:pPr>
        <w:pStyle w:val="ListParagraph"/>
        <w:numPr>
          <w:ilvl w:val="0"/>
          <w:numId w:val="6"/>
        </w:numPr>
        <w:spacing w:before="80"/>
        <w:ind w:left="425" w:hanging="425"/>
        <w:contextualSpacing w:val="0"/>
        <w:jc w:val="both"/>
        <w:rPr>
          <w:sz w:val="22"/>
          <w:szCs w:val="22"/>
        </w:rPr>
      </w:pPr>
      <w:r w:rsidRPr="0016678A">
        <w:rPr>
          <w:sz w:val="22"/>
          <w:szCs w:val="22"/>
        </w:rPr>
        <w:t xml:space="preserve">The RRPCP-ADAPT inception workshop officially launched the project and marked the beginning of its implementation. The workshop aimed to ensure a clear and common understanding of the project cycle, objectives, and goals; to clarify the roles and responsibilities of the entities involved in implementation; and to explain the legal and financial conditions outlined in the financing agreement, along with the associated procedures and responsibilities. Additionally, the workshop focused on assisting the </w:t>
      </w:r>
      <w:r>
        <w:rPr>
          <w:sz w:val="22"/>
          <w:szCs w:val="22"/>
        </w:rPr>
        <w:t>A</w:t>
      </w:r>
      <w:r w:rsidRPr="0016678A">
        <w:rPr>
          <w:sz w:val="22"/>
          <w:szCs w:val="22"/>
        </w:rPr>
        <w:t>PIU in finalizing the project's Annual Work Plan and Budget (AWPB) and the Project Implementation Manual (PIM). It also served as an opportunity to describe and discuss the policies and procedures of the Adaptation Fund and IFAD, including fiduciary and reporting requirements, and to clarify the processes of official supervision reviews and implementation support for project improvements.</w:t>
      </w:r>
    </w:p>
    <w:p w14:paraId="5595EEC2" w14:textId="51F49199" w:rsidR="000845C5" w:rsidRDefault="00AD311C" w:rsidP="00AD311C">
      <w:pPr>
        <w:pStyle w:val="ListParagraph"/>
        <w:numPr>
          <w:ilvl w:val="0"/>
          <w:numId w:val="6"/>
        </w:numPr>
        <w:spacing w:before="80"/>
        <w:ind w:left="425" w:hanging="425"/>
        <w:contextualSpacing w:val="0"/>
        <w:jc w:val="both"/>
        <w:rPr>
          <w:sz w:val="22"/>
          <w:szCs w:val="22"/>
        </w:rPr>
      </w:pPr>
      <w:r w:rsidRPr="00AD311C">
        <w:rPr>
          <w:sz w:val="22"/>
          <w:szCs w:val="22"/>
        </w:rPr>
        <w:t>The workshop was officially opened by Mr. Kubat Kaseyinov, First Deputy Minister of the Ministry of Water Resources, Agriculture, and Processing Industry, and Ms. Dina Saleh, Director of the Near East, North Africa, and Europe Division (NEN) in IFAD. It was attended by approximately 60 stakeholders from key government organizations, including representatives from ministries such as MWRAPI, MNRETS, the Ministry of Finance (MoF), the Ministry of Economy and Commerce (MoEC), the Ministry of Emergency (MoE), and Parliament. International agencies, including the Food and Agriculture Organization (FAO) and the World Food Programme (WFP), also participated, along with NGOs such as ARIS, CAMP ALATOO, the Pastures Association of Kyrgyzstan, and the Kyrgyz Association of Exporters and Importers. The workshop was organized and delivered using a combination of presentations and plenary discussions, allowing participants to raise key issues, identify challenges, discuss practical solutions, and agree on priority actions to advance the project.</w:t>
      </w:r>
    </w:p>
    <w:p w14:paraId="39F9B9C2" w14:textId="77777777" w:rsidR="00AD311C" w:rsidRPr="00AD311C" w:rsidRDefault="00AD311C" w:rsidP="00AD311C">
      <w:pPr>
        <w:pStyle w:val="ListParagraph"/>
        <w:spacing w:before="80"/>
        <w:ind w:left="425"/>
        <w:contextualSpacing w:val="0"/>
        <w:jc w:val="both"/>
        <w:rPr>
          <w:sz w:val="22"/>
          <w:szCs w:val="22"/>
        </w:rPr>
      </w:pPr>
    </w:p>
    <w:p w14:paraId="20DE56E4" w14:textId="7064BC26" w:rsidR="000845C5" w:rsidRPr="00804EAC" w:rsidRDefault="00804EAC" w:rsidP="00F437F2">
      <w:pPr>
        <w:pStyle w:val="Heading1"/>
        <w:numPr>
          <w:ilvl w:val="0"/>
          <w:numId w:val="5"/>
        </w:numPr>
        <w:rPr>
          <w:sz w:val="22"/>
          <w:szCs w:val="22"/>
        </w:rPr>
      </w:pPr>
      <w:bookmarkStart w:id="9" w:name="_Toc70362893"/>
      <w:bookmarkStart w:id="10" w:name="_Toc70362940"/>
      <w:bookmarkStart w:id="11" w:name="_Toc173742771"/>
      <w:r>
        <w:rPr>
          <w:sz w:val="22"/>
          <w:szCs w:val="22"/>
        </w:rPr>
        <w:t>Project Overview</w:t>
      </w:r>
      <w:bookmarkEnd w:id="9"/>
      <w:bookmarkEnd w:id="10"/>
      <w:bookmarkEnd w:id="11"/>
    </w:p>
    <w:p w14:paraId="57FF5B57" w14:textId="6D6BA133" w:rsidR="00D74308" w:rsidRP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The Kyrgyz Republic, a small landlocked country in Central Asia, is bordered by Kazakhstan to the north, China to the east and south, Uzbekistan to the west, and Tajikistan to the southwest. The terrain ranges from 142 to 7,439 meters above sea level, with 90% of the area located above 1,500 meters, supporting a population of approximately five million people. The country’s climate varies by altitude, including valley-sub mountain, mountain, high mountain, and nival belt zones, with an overall continental climate featuring hot summers and cold winters. Bishkek, the capital, has an average annual temperature of 10.4°C and an estimated annual precipitation of 533 mm, ranging from 150 mm on plains to over 1,000 mm in mountains. There has been a significant increase in average annual temperatures from 1885 to 2010, with precipitation trends fluctuating.</w:t>
      </w:r>
    </w:p>
    <w:p w14:paraId="4D88D539" w14:textId="77777777" w:rsidR="00D74308" w:rsidRP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 xml:space="preserve">In 2011, the forest cover in Kyrgyzstan was estimated at 954,000 ha, accounting for 5.8% of the total land area, with primary forests comprising 28% and planted forests making up 57,000 ha. </w:t>
      </w:r>
      <w:proofErr w:type="gramStart"/>
      <w:r w:rsidRPr="00D74308">
        <w:rPr>
          <w:sz w:val="22"/>
          <w:szCs w:val="22"/>
        </w:rPr>
        <w:t>The majority of</w:t>
      </w:r>
      <w:proofErr w:type="gramEnd"/>
      <w:r w:rsidRPr="00D74308">
        <w:rPr>
          <w:sz w:val="22"/>
          <w:szCs w:val="22"/>
        </w:rPr>
        <w:t xml:space="preserve"> forests, situated between 700 and 3,600 meters above sea level, include spruce, walnut-fruit, juniper, and riverside forests, with poplars planted for timber and windbreaks. All forests fall under the State Forest Fund (SFF) and are </w:t>
      </w:r>
      <w:r w:rsidRPr="00D74308">
        <w:rPr>
          <w:sz w:val="22"/>
          <w:szCs w:val="22"/>
        </w:rPr>
        <w:lastRenderedPageBreak/>
        <w:t>regarded as precious natural resources due to their environmental and ecological functions.</w:t>
      </w:r>
    </w:p>
    <w:p w14:paraId="71E7C114" w14:textId="77777777" w:rsidR="00D74308" w:rsidRP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Despite being forest-poor, Kyrgyz forests play a critical role in global environmental regulation and climate change prevention. They provide essential ecosystem services, such as mudslide prevention and water regulation, and are vital for the irrigation-dependent agriculture of Central Asia. Natural grasslands and pastures dominate high-altitude and low-rainfall areas, making pasture management a primary land use. Sustainable agricultural land management is crucial for maintaining ecosystem services like carbon storage and water retention.</w:t>
      </w:r>
    </w:p>
    <w:p w14:paraId="53876404" w14:textId="00EE8E38" w:rsidR="00D74308" w:rsidRP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However, Kyrgyz forests face severe degradation due to overharvesting for fuel and construction, exacerbated by the country's fragile topography. This leads to soil erosion, landslides, and poor water management. The forestry sector is under threat from the lack of timber imports, overgrazing, and population growth, resulting in a significant reduction in forest cover. Livestock grazing, especially in low and middle altitudes, has further degraded forests, with pasture management challenges due to improper herd management. Between 1990 and 2018, the number of cattle, cows, and horses increased, while sheep, goats, and poultry declined.</w:t>
      </w:r>
    </w:p>
    <w:p w14:paraId="17BD90ED" w14:textId="77777777" w:rsidR="00D74308" w:rsidRP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The forestry sector’s economic situation is dire, with inadequate financial resources for forest management and limited private sector engagement. This leads to forest loss, environmental hazards, and a vicious cycle of overgrazing and land degradation, worsened by climate change. The country lacks an integrated management framework for pasture and forest resources.</w:t>
      </w:r>
    </w:p>
    <w:p w14:paraId="1AEC817C" w14:textId="77777777" w:rsidR="00D74308" w:rsidRDefault="00D74308" w:rsidP="00D74308">
      <w:pPr>
        <w:pStyle w:val="ListParagraph"/>
        <w:numPr>
          <w:ilvl w:val="0"/>
          <w:numId w:val="6"/>
        </w:numPr>
        <w:spacing w:before="80"/>
        <w:ind w:left="425" w:hanging="425"/>
        <w:contextualSpacing w:val="0"/>
        <w:jc w:val="both"/>
        <w:rPr>
          <w:sz w:val="22"/>
          <w:szCs w:val="22"/>
        </w:rPr>
      </w:pPr>
      <w:r w:rsidRPr="00D74308">
        <w:rPr>
          <w:sz w:val="22"/>
          <w:szCs w:val="22"/>
        </w:rPr>
        <w:t xml:space="preserve">The COVID-19 pandemic has severely impacted the Kyrgyz economy. Predictions in March 2020 indicated real GDP growth would slow to 0.4%, inflation would rise to 12%, and the current account deficit would widen to 14.5% of GDP. By July 2020, the economic effects were evident, with significant declines in tax revenues and remittances due to lockdowns and border closures. </w:t>
      </w:r>
    </w:p>
    <w:p w14:paraId="1230B3EA" w14:textId="77777777" w:rsidR="00D74308" w:rsidRDefault="00D74308" w:rsidP="00F437F2">
      <w:pPr>
        <w:pStyle w:val="ListParagraph"/>
        <w:numPr>
          <w:ilvl w:val="0"/>
          <w:numId w:val="6"/>
        </w:numPr>
        <w:spacing w:before="80"/>
        <w:ind w:left="425" w:hanging="425"/>
        <w:contextualSpacing w:val="0"/>
        <w:jc w:val="both"/>
        <w:rPr>
          <w:sz w:val="22"/>
          <w:szCs w:val="22"/>
        </w:rPr>
      </w:pPr>
      <w:r w:rsidRPr="00D74308">
        <w:rPr>
          <w:sz w:val="22"/>
          <w:szCs w:val="22"/>
        </w:rPr>
        <w:t xml:space="preserve">Climate change is projected to significantly impact the Kyrgyz Republic's agriculture, water resources, livestock, and forestry sectors. Rising temperatures, increased precipitation variability, and reduced surface water due to evapotranspiration and glacial melt will exacerbate aridity, irrigation challenges, and desertification. These changes will likely reduce crop yields and food availability, with wheat and maize particularly sensitive to rainfall timing, and increase the prevalence of agricultural diseases and pests. Water stress is expected to rise due to altered precipitation patterns, glacier reduction, and increased demand, leading to significant declines in river flows and water availability for agriculture and sanitation. </w:t>
      </w:r>
    </w:p>
    <w:p w14:paraId="29CCBB9E" w14:textId="30F8FDC1" w:rsidR="00D74308" w:rsidRPr="00D74308" w:rsidRDefault="00D74308" w:rsidP="006310C0">
      <w:pPr>
        <w:pStyle w:val="ListParagraph"/>
        <w:numPr>
          <w:ilvl w:val="0"/>
          <w:numId w:val="6"/>
        </w:numPr>
        <w:spacing w:before="80"/>
        <w:ind w:left="425" w:hanging="425"/>
        <w:contextualSpacing w:val="0"/>
        <w:jc w:val="both"/>
        <w:rPr>
          <w:sz w:val="22"/>
          <w:szCs w:val="22"/>
        </w:rPr>
      </w:pPr>
      <w:r w:rsidRPr="00D74308">
        <w:rPr>
          <w:sz w:val="22"/>
          <w:szCs w:val="22"/>
        </w:rPr>
        <w:t xml:space="preserve">Livestock will face decreased pasture coverage, water scarcity, and increased biological stress, leading to greater vulnerability to diseases and reduced productivity. Forestry ecosystems will experience altitudinal shifts due to temperature rises, reducing their surface area and altering species composition. These changes will collectively hinder food security, increase poverty, especially in rural areas, and may drive migration for economic opportunities, while exacerbating environmental hazards such as floods, mudslides, and erosion. </w:t>
      </w:r>
    </w:p>
    <w:p w14:paraId="60862F89" w14:textId="37972D1A" w:rsidR="006310C0" w:rsidRPr="006310C0" w:rsidRDefault="002F1601" w:rsidP="006310C0">
      <w:pPr>
        <w:pStyle w:val="ListParagraph"/>
        <w:numPr>
          <w:ilvl w:val="0"/>
          <w:numId w:val="6"/>
        </w:numPr>
        <w:spacing w:before="80"/>
        <w:ind w:left="425" w:hanging="425"/>
        <w:contextualSpacing w:val="0"/>
        <w:jc w:val="both"/>
        <w:rPr>
          <w:sz w:val="22"/>
          <w:szCs w:val="22"/>
        </w:rPr>
      </w:pPr>
      <w:r w:rsidRPr="006310C0">
        <w:rPr>
          <w:sz w:val="22"/>
          <w:szCs w:val="22"/>
        </w:rPr>
        <w:t xml:space="preserve">Addressing these challenges led to the development of the </w:t>
      </w:r>
      <w:r w:rsidR="006310C0" w:rsidRPr="006310C0">
        <w:rPr>
          <w:sz w:val="22"/>
          <w:szCs w:val="22"/>
        </w:rPr>
        <w:t>RRPCP-ADAPT</w:t>
      </w:r>
      <w:r w:rsidRPr="006310C0">
        <w:rPr>
          <w:sz w:val="22"/>
          <w:szCs w:val="22"/>
        </w:rPr>
        <w:t xml:space="preserve"> project </w:t>
      </w:r>
      <w:r w:rsidR="006310C0" w:rsidRPr="006310C0">
        <w:rPr>
          <w:sz w:val="22"/>
          <w:szCs w:val="22"/>
        </w:rPr>
        <w:t xml:space="preserve">funded </w:t>
      </w:r>
      <w:r w:rsidRPr="006310C0">
        <w:rPr>
          <w:sz w:val="22"/>
          <w:szCs w:val="22"/>
        </w:rPr>
        <w:t>by the Adaptation Fund (AF).</w:t>
      </w:r>
      <w:r w:rsidR="00626E15" w:rsidRPr="006310C0">
        <w:rPr>
          <w:sz w:val="22"/>
          <w:szCs w:val="22"/>
        </w:rPr>
        <w:t xml:space="preserve"> </w:t>
      </w:r>
      <w:r w:rsidR="006310C0" w:rsidRPr="006310C0">
        <w:rPr>
          <w:sz w:val="22"/>
          <w:szCs w:val="22"/>
        </w:rPr>
        <w:t xml:space="preserve">The project goal is to contribute to rural poverty alleviation in the country through increased climate resilience, incomes and gender-sensitive growth in rural farming communities. The AF funding will be used to achieve this goal through the following components:  </w:t>
      </w:r>
    </w:p>
    <w:p w14:paraId="16DA931B" w14:textId="77777777" w:rsidR="006310C0" w:rsidRPr="006310C0" w:rsidRDefault="006310C0" w:rsidP="006310C0">
      <w:pPr>
        <w:pStyle w:val="ListParagraph"/>
        <w:spacing w:before="80"/>
        <w:jc w:val="both"/>
        <w:rPr>
          <w:sz w:val="22"/>
          <w:szCs w:val="22"/>
        </w:rPr>
      </w:pPr>
    </w:p>
    <w:p w14:paraId="38CEAD50" w14:textId="003DBF9B" w:rsidR="006310C0" w:rsidRPr="006310C0" w:rsidRDefault="006310C0" w:rsidP="006310C0">
      <w:pPr>
        <w:pStyle w:val="ListParagraph"/>
        <w:numPr>
          <w:ilvl w:val="0"/>
          <w:numId w:val="32"/>
        </w:numPr>
        <w:spacing w:before="80"/>
        <w:jc w:val="both"/>
        <w:rPr>
          <w:sz w:val="22"/>
          <w:szCs w:val="22"/>
        </w:rPr>
      </w:pPr>
      <w:r w:rsidRPr="006310C0">
        <w:rPr>
          <w:sz w:val="22"/>
          <w:szCs w:val="22"/>
        </w:rPr>
        <w:t>Capacity development to integrate climate change adaptation and gender equity for resilient ecosystems and livelihoods</w:t>
      </w:r>
      <w:r>
        <w:rPr>
          <w:sz w:val="22"/>
          <w:szCs w:val="22"/>
        </w:rPr>
        <w:t xml:space="preserve"> (USD221,000)</w:t>
      </w:r>
      <w:r w:rsidRPr="006310C0">
        <w:rPr>
          <w:sz w:val="22"/>
          <w:szCs w:val="22"/>
        </w:rPr>
        <w:t xml:space="preserve">.  </w:t>
      </w:r>
    </w:p>
    <w:p w14:paraId="6BDBB837" w14:textId="0E49AA58" w:rsidR="006310C0" w:rsidRPr="006310C0" w:rsidRDefault="006310C0" w:rsidP="006310C0">
      <w:pPr>
        <w:pStyle w:val="ListParagraph"/>
        <w:numPr>
          <w:ilvl w:val="0"/>
          <w:numId w:val="32"/>
        </w:numPr>
        <w:spacing w:before="80"/>
        <w:jc w:val="both"/>
        <w:rPr>
          <w:sz w:val="22"/>
          <w:szCs w:val="22"/>
        </w:rPr>
      </w:pPr>
      <w:r w:rsidRPr="006310C0">
        <w:rPr>
          <w:sz w:val="22"/>
          <w:szCs w:val="22"/>
        </w:rPr>
        <w:lastRenderedPageBreak/>
        <w:t>Climate-adaptive investments in forest and rangeland rehabilitation</w:t>
      </w:r>
      <w:r>
        <w:rPr>
          <w:sz w:val="22"/>
          <w:szCs w:val="22"/>
        </w:rPr>
        <w:t xml:space="preserve"> (USD5,010,000).</w:t>
      </w:r>
      <w:r w:rsidRPr="006310C0">
        <w:rPr>
          <w:sz w:val="22"/>
          <w:szCs w:val="22"/>
        </w:rPr>
        <w:t xml:space="preserve"> </w:t>
      </w:r>
    </w:p>
    <w:p w14:paraId="733A413B" w14:textId="225C89E4" w:rsidR="00C27335" w:rsidRDefault="006310C0" w:rsidP="006310C0">
      <w:pPr>
        <w:pStyle w:val="ListParagraph"/>
        <w:numPr>
          <w:ilvl w:val="0"/>
          <w:numId w:val="32"/>
        </w:numPr>
        <w:spacing w:before="80"/>
        <w:contextualSpacing w:val="0"/>
        <w:jc w:val="both"/>
        <w:rPr>
          <w:rFonts w:ascii="Arial" w:eastAsia="Times New Roman" w:hAnsi="Arial" w:cs="Arial"/>
          <w:sz w:val="22"/>
          <w:szCs w:val="22"/>
          <w:lang w:eastAsia="en-GB"/>
        </w:rPr>
      </w:pPr>
      <w:r w:rsidRPr="006310C0">
        <w:rPr>
          <w:sz w:val="22"/>
          <w:szCs w:val="22"/>
        </w:rPr>
        <w:t>Climate-resilient alternative income development</w:t>
      </w:r>
      <w:r>
        <w:rPr>
          <w:sz w:val="22"/>
          <w:szCs w:val="22"/>
        </w:rPr>
        <w:t xml:space="preserve"> (USD3,407,063).</w:t>
      </w:r>
    </w:p>
    <w:p w14:paraId="4BE577B5" w14:textId="77777777" w:rsidR="006310C0" w:rsidRDefault="006310C0" w:rsidP="006310C0">
      <w:pPr>
        <w:pStyle w:val="ListParagraph"/>
        <w:spacing w:before="80"/>
        <w:ind w:left="1440"/>
        <w:contextualSpacing w:val="0"/>
        <w:jc w:val="both"/>
        <w:rPr>
          <w:rFonts w:ascii="Arial" w:eastAsia="Times New Roman" w:hAnsi="Arial" w:cs="Arial"/>
          <w:sz w:val="22"/>
          <w:szCs w:val="22"/>
          <w:lang w:eastAsia="en-GB"/>
        </w:rPr>
      </w:pPr>
    </w:p>
    <w:p w14:paraId="45FE0A4C" w14:textId="6A84D683" w:rsidR="00642B08" w:rsidRPr="00642B08" w:rsidRDefault="005F196C" w:rsidP="00F437F2">
      <w:pPr>
        <w:pStyle w:val="Heading1"/>
        <w:numPr>
          <w:ilvl w:val="0"/>
          <w:numId w:val="5"/>
        </w:numPr>
        <w:spacing w:before="180"/>
        <w:ind w:left="357" w:hanging="357"/>
        <w:rPr>
          <w:sz w:val="22"/>
          <w:szCs w:val="22"/>
        </w:rPr>
      </w:pPr>
      <w:bookmarkStart w:id="12" w:name="_Toc70362894"/>
      <w:bookmarkStart w:id="13" w:name="_Toc70362941"/>
      <w:bookmarkStart w:id="14" w:name="_Toc173742772"/>
      <w:r>
        <w:rPr>
          <w:sz w:val="22"/>
          <w:szCs w:val="22"/>
        </w:rPr>
        <w:t xml:space="preserve">Workshop </w:t>
      </w:r>
      <w:r w:rsidR="00642B08" w:rsidRPr="00642B08">
        <w:rPr>
          <w:sz w:val="22"/>
          <w:szCs w:val="22"/>
        </w:rPr>
        <w:t>Presentations</w:t>
      </w:r>
      <w:bookmarkEnd w:id="12"/>
      <w:bookmarkEnd w:id="13"/>
      <w:bookmarkEnd w:id="14"/>
      <w:r w:rsidR="00642B08" w:rsidRPr="00642B08">
        <w:rPr>
          <w:sz w:val="22"/>
          <w:szCs w:val="22"/>
        </w:rPr>
        <w:t xml:space="preserve"> </w:t>
      </w:r>
    </w:p>
    <w:p w14:paraId="121D44BE" w14:textId="15F2D299" w:rsidR="000C7833" w:rsidRDefault="000C7833" w:rsidP="000C7833">
      <w:pPr>
        <w:spacing w:before="80"/>
        <w:jc w:val="both"/>
        <w:rPr>
          <w:b/>
          <w:bCs/>
          <w:sz w:val="22"/>
          <w:szCs w:val="22"/>
        </w:rPr>
      </w:pPr>
      <w:r w:rsidRPr="000C7833">
        <w:rPr>
          <w:b/>
          <w:bCs/>
          <w:sz w:val="22"/>
          <w:szCs w:val="22"/>
        </w:rPr>
        <w:t>Day 1</w:t>
      </w:r>
    </w:p>
    <w:p w14:paraId="7F5E82AE" w14:textId="00626454" w:rsidR="006A5B60" w:rsidRPr="006A5B60" w:rsidRDefault="006A5B60" w:rsidP="00ED0E22">
      <w:pPr>
        <w:pStyle w:val="ListParagraph"/>
        <w:numPr>
          <w:ilvl w:val="0"/>
          <w:numId w:val="6"/>
        </w:numPr>
        <w:spacing w:before="80"/>
        <w:ind w:left="425" w:hanging="425"/>
        <w:contextualSpacing w:val="0"/>
        <w:jc w:val="both"/>
        <w:rPr>
          <w:sz w:val="22"/>
          <w:szCs w:val="22"/>
        </w:rPr>
      </w:pPr>
      <w:r w:rsidRPr="006A5B60">
        <w:rPr>
          <w:sz w:val="22"/>
          <w:szCs w:val="22"/>
        </w:rPr>
        <w:t xml:space="preserve">The </w:t>
      </w:r>
      <w:r w:rsidRPr="006A5B60">
        <w:rPr>
          <w:b/>
          <w:bCs/>
          <w:sz w:val="22"/>
          <w:szCs w:val="22"/>
        </w:rPr>
        <w:t>introductory presentation</w:t>
      </w:r>
      <w:r w:rsidRPr="006A5B60">
        <w:rPr>
          <w:sz w:val="22"/>
          <w:szCs w:val="22"/>
        </w:rPr>
        <w:t xml:space="preserve"> provided a comprehensive overview of the project. </w:t>
      </w:r>
      <w:r w:rsidR="00CB508D" w:rsidRPr="006A5B60">
        <w:rPr>
          <w:sz w:val="22"/>
          <w:szCs w:val="22"/>
        </w:rPr>
        <w:t xml:space="preserve">The </w:t>
      </w:r>
      <w:r w:rsidR="00CB508D">
        <w:rPr>
          <w:sz w:val="22"/>
          <w:szCs w:val="22"/>
        </w:rPr>
        <w:t xml:space="preserve">IFAD team </w:t>
      </w:r>
      <w:r w:rsidR="00CB508D" w:rsidRPr="006A5B60">
        <w:rPr>
          <w:sz w:val="22"/>
          <w:szCs w:val="22"/>
        </w:rPr>
        <w:t xml:space="preserve">began by emphasizing the importance of enhancing the understanding of climate change impacts among stakeholders. </w:t>
      </w:r>
      <w:r w:rsidRPr="006A5B60">
        <w:rPr>
          <w:sz w:val="22"/>
          <w:szCs w:val="22"/>
        </w:rPr>
        <w:t xml:space="preserve">The presentation </w:t>
      </w:r>
      <w:r w:rsidR="00CB508D">
        <w:rPr>
          <w:sz w:val="22"/>
          <w:szCs w:val="22"/>
        </w:rPr>
        <w:t>outlined</w:t>
      </w:r>
      <w:r w:rsidRPr="006A5B60">
        <w:rPr>
          <w:sz w:val="22"/>
          <w:szCs w:val="22"/>
        </w:rPr>
        <w:t xml:space="preserve"> the project's main goal: to contribute to rural poverty alleviation through increased climate resilience and gender-sensitive growth in farming communities. </w:t>
      </w:r>
    </w:p>
    <w:p w14:paraId="0AA7C953" w14:textId="4C5046DB" w:rsidR="006A5B60" w:rsidRPr="006A5B60" w:rsidRDefault="006A5B60" w:rsidP="004A47A0">
      <w:pPr>
        <w:pStyle w:val="ListParagraph"/>
        <w:numPr>
          <w:ilvl w:val="0"/>
          <w:numId w:val="6"/>
        </w:numPr>
        <w:spacing w:before="80"/>
        <w:ind w:left="425" w:hanging="425"/>
        <w:contextualSpacing w:val="0"/>
        <w:jc w:val="both"/>
        <w:rPr>
          <w:sz w:val="22"/>
          <w:szCs w:val="22"/>
        </w:rPr>
      </w:pPr>
      <w:r w:rsidRPr="006A5B60">
        <w:rPr>
          <w:i/>
          <w:iCs/>
          <w:sz w:val="22"/>
          <w:szCs w:val="22"/>
        </w:rPr>
        <w:t>Climate Rationale.</w:t>
      </w:r>
      <w:r>
        <w:rPr>
          <w:sz w:val="22"/>
          <w:szCs w:val="22"/>
        </w:rPr>
        <w:t xml:space="preserve"> </w:t>
      </w:r>
      <w:r w:rsidRPr="006A5B60">
        <w:rPr>
          <w:sz w:val="22"/>
          <w:szCs w:val="22"/>
        </w:rPr>
        <w:t>A significant portion of the presentation was dedicated to the climate rationale behind the project. It detailed various climate hazards affecting the region, such as rising temperatures, increased frequency and intensity of floods, heat stress, mudslides, and droughts. Each hazard was described in terms of its impact on livestock, pastures, and rural livelihoods, highlighting the urgent need for adaptive measures.</w:t>
      </w:r>
      <w:r w:rsidR="008E47F7">
        <w:rPr>
          <w:sz w:val="22"/>
          <w:szCs w:val="22"/>
        </w:rPr>
        <w:t xml:space="preserve"> </w:t>
      </w:r>
    </w:p>
    <w:p w14:paraId="22391EE0" w14:textId="1CA6AA3A" w:rsidR="006A5B60" w:rsidRPr="006A5B60" w:rsidRDefault="006A5B60" w:rsidP="00B11340">
      <w:pPr>
        <w:pStyle w:val="ListParagraph"/>
        <w:numPr>
          <w:ilvl w:val="0"/>
          <w:numId w:val="6"/>
        </w:numPr>
        <w:spacing w:before="80"/>
        <w:ind w:left="425" w:hanging="425"/>
        <w:contextualSpacing w:val="0"/>
        <w:jc w:val="both"/>
        <w:rPr>
          <w:sz w:val="22"/>
          <w:szCs w:val="22"/>
        </w:rPr>
      </w:pPr>
      <w:r w:rsidRPr="006A5B60">
        <w:rPr>
          <w:i/>
          <w:iCs/>
          <w:sz w:val="22"/>
          <w:szCs w:val="22"/>
        </w:rPr>
        <w:t>Target Groups.</w:t>
      </w:r>
      <w:r>
        <w:rPr>
          <w:sz w:val="22"/>
          <w:szCs w:val="22"/>
        </w:rPr>
        <w:t xml:space="preserve"> </w:t>
      </w:r>
      <w:r w:rsidRPr="006A5B60">
        <w:rPr>
          <w:sz w:val="22"/>
          <w:szCs w:val="22"/>
        </w:rPr>
        <w:t>The project target</w:t>
      </w:r>
      <w:r>
        <w:rPr>
          <w:sz w:val="22"/>
          <w:szCs w:val="22"/>
        </w:rPr>
        <w:t>s</w:t>
      </w:r>
      <w:r w:rsidR="00587F35">
        <w:rPr>
          <w:sz w:val="22"/>
          <w:szCs w:val="22"/>
        </w:rPr>
        <w:t xml:space="preserve"> </w:t>
      </w:r>
      <w:r w:rsidRPr="006A5B60">
        <w:rPr>
          <w:sz w:val="22"/>
          <w:szCs w:val="22"/>
        </w:rPr>
        <w:t>multiple groups, including vulnerable rural households, pasture users, and Leskhozes (forest enterprises). It aim</w:t>
      </w:r>
      <w:r>
        <w:rPr>
          <w:sz w:val="22"/>
          <w:szCs w:val="22"/>
        </w:rPr>
        <w:t>s</w:t>
      </w:r>
      <w:r w:rsidR="000B33D7">
        <w:rPr>
          <w:sz w:val="22"/>
          <w:szCs w:val="22"/>
        </w:rPr>
        <w:t xml:space="preserve"> </w:t>
      </w:r>
      <w:r w:rsidRPr="006A5B60">
        <w:rPr>
          <w:sz w:val="22"/>
          <w:szCs w:val="22"/>
        </w:rPr>
        <w:t>to reach approximately 20,700 households, or around 109,710 individuals, with a focus on women and youth. The presentation emphasized the importance of involving these groups in the project to ensure inclusive and effective implementation.</w:t>
      </w:r>
      <w:r>
        <w:rPr>
          <w:sz w:val="22"/>
          <w:szCs w:val="22"/>
        </w:rPr>
        <w:t>:</w:t>
      </w:r>
    </w:p>
    <w:p w14:paraId="6478FA19" w14:textId="101F7809" w:rsidR="006A5B60" w:rsidRDefault="006A5B60" w:rsidP="006A5B60">
      <w:pPr>
        <w:pStyle w:val="ListParagraph"/>
        <w:numPr>
          <w:ilvl w:val="0"/>
          <w:numId w:val="6"/>
        </w:numPr>
        <w:spacing w:before="80"/>
        <w:ind w:left="425" w:hanging="425"/>
        <w:contextualSpacing w:val="0"/>
        <w:jc w:val="both"/>
        <w:rPr>
          <w:sz w:val="22"/>
          <w:szCs w:val="22"/>
        </w:rPr>
      </w:pPr>
      <w:r w:rsidRPr="006A5B60">
        <w:rPr>
          <w:sz w:val="22"/>
          <w:szCs w:val="22"/>
        </w:rPr>
        <w:t xml:space="preserve">The presentation outlined several key </w:t>
      </w:r>
      <w:r>
        <w:rPr>
          <w:sz w:val="22"/>
          <w:szCs w:val="22"/>
        </w:rPr>
        <w:t>outcomes</w:t>
      </w:r>
      <w:r w:rsidRPr="006A5B60">
        <w:rPr>
          <w:sz w:val="22"/>
          <w:szCs w:val="22"/>
        </w:rPr>
        <w:t xml:space="preserve"> of the project</w:t>
      </w:r>
      <w:r>
        <w:rPr>
          <w:sz w:val="22"/>
          <w:szCs w:val="22"/>
        </w:rPr>
        <w:t>:</w:t>
      </w:r>
    </w:p>
    <w:p w14:paraId="2DADC99A" w14:textId="07E74A9B" w:rsidR="006A5B60" w:rsidRDefault="006A5B60" w:rsidP="00282056">
      <w:pPr>
        <w:pStyle w:val="ListParagraph"/>
        <w:numPr>
          <w:ilvl w:val="0"/>
          <w:numId w:val="33"/>
        </w:numPr>
        <w:spacing w:before="80"/>
        <w:ind w:left="709"/>
        <w:contextualSpacing w:val="0"/>
        <w:jc w:val="both"/>
        <w:rPr>
          <w:sz w:val="22"/>
          <w:szCs w:val="22"/>
        </w:rPr>
      </w:pPr>
      <w:r w:rsidRPr="006A5B60">
        <w:rPr>
          <w:b/>
          <w:bCs/>
          <w:i/>
          <w:iCs/>
          <w:sz w:val="22"/>
          <w:szCs w:val="22"/>
        </w:rPr>
        <w:t>Outcome 1.1: Capacity for transformative gender approach in climate resilient livelihoods enhanced.</w:t>
      </w:r>
      <w:r w:rsidRPr="006A5B60">
        <w:rPr>
          <w:sz w:val="22"/>
          <w:szCs w:val="22"/>
        </w:rPr>
        <w:t xml:space="preserve"> </w:t>
      </w:r>
      <w:r w:rsidR="00282056">
        <w:rPr>
          <w:sz w:val="22"/>
          <w:szCs w:val="22"/>
        </w:rPr>
        <w:t xml:space="preserve">This outcome will </w:t>
      </w:r>
      <w:r w:rsidR="00282056" w:rsidRPr="00282056">
        <w:rPr>
          <w:sz w:val="22"/>
          <w:szCs w:val="22"/>
        </w:rPr>
        <w:t>implement gender-transformative approaches (BALI) &amp; mainstream gender across all project’s components to women participate in and benefit equally</w:t>
      </w:r>
      <w:r w:rsidR="00282056">
        <w:rPr>
          <w:sz w:val="22"/>
          <w:szCs w:val="22"/>
        </w:rPr>
        <w:t>. This outcome should not be</w:t>
      </w:r>
      <w:r w:rsidR="00282056" w:rsidRPr="00282056">
        <w:rPr>
          <w:sz w:val="22"/>
          <w:szCs w:val="22"/>
        </w:rPr>
        <w:t xml:space="preserve"> conceived as a stand-alone </w:t>
      </w:r>
      <w:r w:rsidR="00282056">
        <w:rPr>
          <w:sz w:val="22"/>
          <w:szCs w:val="22"/>
        </w:rPr>
        <w:t xml:space="preserve">part of the project as it </w:t>
      </w:r>
      <w:r w:rsidR="00282056" w:rsidRPr="00282056">
        <w:rPr>
          <w:sz w:val="22"/>
          <w:szCs w:val="22"/>
        </w:rPr>
        <w:t>provides the foundation for the implementation of other key project outcomes and the effective implementation of its targeting and gender strategies</w:t>
      </w:r>
      <w:r w:rsidR="00282056">
        <w:rPr>
          <w:sz w:val="22"/>
          <w:szCs w:val="22"/>
        </w:rPr>
        <w:t>.</w:t>
      </w:r>
    </w:p>
    <w:p w14:paraId="70DE47AA" w14:textId="37B2400F" w:rsidR="008E47F7" w:rsidRPr="008E47F7" w:rsidRDefault="008E47F7" w:rsidP="00293D68">
      <w:pPr>
        <w:pStyle w:val="ListParagraph"/>
        <w:numPr>
          <w:ilvl w:val="0"/>
          <w:numId w:val="33"/>
        </w:numPr>
        <w:spacing w:before="80"/>
        <w:ind w:left="709"/>
        <w:contextualSpacing w:val="0"/>
        <w:jc w:val="both"/>
        <w:rPr>
          <w:sz w:val="22"/>
          <w:szCs w:val="22"/>
        </w:rPr>
      </w:pPr>
      <w:r w:rsidRPr="008E47F7">
        <w:rPr>
          <w:b/>
          <w:bCs/>
          <w:i/>
          <w:iCs/>
          <w:sz w:val="22"/>
          <w:szCs w:val="22"/>
        </w:rPr>
        <w:t xml:space="preserve">Outcome 1.2: Knowledge management. </w:t>
      </w:r>
      <w:r w:rsidRPr="008E47F7">
        <w:rPr>
          <w:sz w:val="22"/>
          <w:szCs w:val="22"/>
        </w:rPr>
        <w:t xml:space="preserve">This outcome focuses on conducting water vulnerability assessments and integrating data from climate risk studies. Field surveys and GIS mapping will be used to establish baseline data on water availability in climate-sensitive pastures. </w:t>
      </w:r>
      <w:r w:rsidR="006A5B60" w:rsidRPr="008E47F7">
        <w:rPr>
          <w:sz w:val="22"/>
          <w:szCs w:val="22"/>
        </w:rPr>
        <w:t xml:space="preserve">The project </w:t>
      </w:r>
      <w:r w:rsidRPr="008E47F7">
        <w:rPr>
          <w:sz w:val="22"/>
          <w:szCs w:val="22"/>
        </w:rPr>
        <w:t xml:space="preserve">will </w:t>
      </w:r>
      <w:r w:rsidR="006A5B60" w:rsidRPr="008E47F7">
        <w:rPr>
          <w:sz w:val="22"/>
          <w:szCs w:val="22"/>
        </w:rPr>
        <w:t>collect</w:t>
      </w:r>
      <w:r w:rsidRPr="008E47F7">
        <w:rPr>
          <w:sz w:val="22"/>
          <w:szCs w:val="22"/>
        </w:rPr>
        <w:t xml:space="preserve"> a</w:t>
      </w:r>
      <w:r w:rsidR="006A5B60" w:rsidRPr="008E47F7">
        <w:rPr>
          <w:sz w:val="22"/>
          <w:szCs w:val="22"/>
        </w:rPr>
        <w:t>nd disseminate information on successful experiences in project-funded activities. Campaigns w</w:t>
      </w:r>
      <w:r w:rsidRPr="008E47F7">
        <w:rPr>
          <w:sz w:val="22"/>
          <w:szCs w:val="22"/>
        </w:rPr>
        <w:t xml:space="preserve">ill be </w:t>
      </w:r>
      <w:r w:rsidR="006A5B60" w:rsidRPr="008E47F7">
        <w:rPr>
          <w:sz w:val="22"/>
          <w:szCs w:val="22"/>
        </w:rPr>
        <w:t xml:space="preserve">conducted to gather and present farmers' experiences with water scarcity, and materials </w:t>
      </w:r>
      <w:r w:rsidRPr="008E47F7">
        <w:rPr>
          <w:sz w:val="22"/>
          <w:szCs w:val="22"/>
        </w:rPr>
        <w:t>will be</w:t>
      </w:r>
      <w:r w:rsidR="006A5B60" w:rsidRPr="008E47F7">
        <w:rPr>
          <w:sz w:val="22"/>
          <w:szCs w:val="22"/>
        </w:rPr>
        <w:t xml:space="preserve"> prepared for media outreach. A project website w</w:t>
      </w:r>
      <w:r w:rsidRPr="008E47F7">
        <w:rPr>
          <w:sz w:val="22"/>
          <w:szCs w:val="22"/>
        </w:rPr>
        <w:t>ill be</w:t>
      </w:r>
      <w:r w:rsidR="006A5B60" w:rsidRPr="008E47F7">
        <w:rPr>
          <w:sz w:val="22"/>
          <w:szCs w:val="22"/>
        </w:rPr>
        <w:t xml:space="preserve"> developed to communicate project characteristics and results, helping to expand the reach of innovative climate-resilient strategies.</w:t>
      </w:r>
    </w:p>
    <w:p w14:paraId="0984489A" w14:textId="7FBA04A1" w:rsidR="006A5B60" w:rsidRDefault="006A5B60" w:rsidP="008E47F7">
      <w:pPr>
        <w:pStyle w:val="ListParagraph"/>
        <w:numPr>
          <w:ilvl w:val="0"/>
          <w:numId w:val="33"/>
        </w:numPr>
        <w:spacing w:before="80"/>
        <w:ind w:left="709"/>
        <w:contextualSpacing w:val="0"/>
        <w:jc w:val="both"/>
        <w:rPr>
          <w:sz w:val="22"/>
          <w:szCs w:val="22"/>
        </w:rPr>
      </w:pPr>
      <w:r w:rsidRPr="008E47F7">
        <w:rPr>
          <w:b/>
          <w:bCs/>
          <w:i/>
          <w:iCs/>
          <w:sz w:val="22"/>
          <w:szCs w:val="22"/>
        </w:rPr>
        <w:t xml:space="preserve">Outcome 2.1: </w:t>
      </w:r>
      <w:r w:rsidR="008E47F7" w:rsidRPr="008E47F7">
        <w:rPr>
          <w:b/>
          <w:bCs/>
          <w:i/>
          <w:iCs/>
          <w:sz w:val="22"/>
          <w:szCs w:val="22"/>
        </w:rPr>
        <w:t>Climate-smart afforestation and reforestation enabled.</w:t>
      </w:r>
      <w:r w:rsidR="008E47F7" w:rsidRPr="008E47F7">
        <w:rPr>
          <w:sz w:val="22"/>
          <w:szCs w:val="22"/>
        </w:rPr>
        <w:t xml:space="preserve"> The project aim</w:t>
      </w:r>
      <w:r w:rsidR="008E47F7">
        <w:rPr>
          <w:sz w:val="22"/>
          <w:szCs w:val="22"/>
        </w:rPr>
        <w:t>s</w:t>
      </w:r>
      <w:r w:rsidR="008E47F7" w:rsidRPr="008E47F7">
        <w:rPr>
          <w:sz w:val="22"/>
          <w:szCs w:val="22"/>
        </w:rPr>
        <w:t xml:space="preserve"> to establish two nurseries producing a significant number of climate-resilient seedlings annually. This include</w:t>
      </w:r>
      <w:r w:rsidR="008E47F7">
        <w:rPr>
          <w:sz w:val="22"/>
          <w:szCs w:val="22"/>
        </w:rPr>
        <w:t>s</w:t>
      </w:r>
      <w:r w:rsidR="008E47F7" w:rsidRPr="008E47F7">
        <w:rPr>
          <w:sz w:val="22"/>
          <w:szCs w:val="22"/>
        </w:rPr>
        <w:t xml:space="preserve"> creating business models for nurseries, identifying suitable locations, training forestry staff, and developing and implementing nursery work plans. The nurseries were expected to produce 1.5 million spruce seedlings and 400,000 walnut seedlings annually, along with other species.</w:t>
      </w:r>
    </w:p>
    <w:p w14:paraId="68875B58" w14:textId="57C9E104" w:rsidR="006A5B60" w:rsidRPr="0043399D" w:rsidRDefault="00D44FC2" w:rsidP="0043399D">
      <w:pPr>
        <w:pStyle w:val="ListParagraph"/>
        <w:numPr>
          <w:ilvl w:val="0"/>
          <w:numId w:val="33"/>
        </w:numPr>
        <w:spacing w:before="80"/>
        <w:ind w:left="709"/>
        <w:contextualSpacing w:val="0"/>
        <w:jc w:val="both"/>
        <w:rPr>
          <w:sz w:val="22"/>
          <w:szCs w:val="22"/>
        </w:rPr>
      </w:pPr>
      <w:r w:rsidRPr="0043399D">
        <w:rPr>
          <w:b/>
          <w:bCs/>
          <w:i/>
          <w:iCs/>
          <w:sz w:val="22"/>
          <w:szCs w:val="22"/>
        </w:rPr>
        <w:t xml:space="preserve">Outcome 2.2: Afforestation / reforestation </w:t>
      </w:r>
      <w:proofErr w:type="gramStart"/>
      <w:r w:rsidRPr="0043399D">
        <w:rPr>
          <w:b/>
          <w:bCs/>
          <w:i/>
          <w:iCs/>
          <w:sz w:val="22"/>
          <w:szCs w:val="22"/>
        </w:rPr>
        <w:t>enhanced</w:t>
      </w:r>
      <w:proofErr w:type="gramEnd"/>
      <w:r w:rsidRPr="0043399D">
        <w:rPr>
          <w:b/>
          <w:bCs/>
          <w:i/>
          <w:iCs/>
          <w:sz w:val="22"/>
          <w:szCs w:val="22"/>
        </w:rPr>
        <w:t xml:space="preserve"> and </w:t>
      </w:r>
      <w:r w:rsidR="0043399D" w:rsidRPr="0043399D">
        <w:rPr>
          <w:b/>
          <w:bCs/>
          <w:i/>
          <w:iCs/>
          <w:sz w:val="22"/>
          <w:szCs w:val="22"/>
        </w:rPr>
        <w:t>pastureland</w:t>
      </w:r>
      <w:r w:rsidRPr="0043399D">
        <w:rPr>
          <w:b/>
          <w:bCs/>
          <w:i/>
          <w:iCs/>
          <w:sz w:val="22"/>
          <w:szCs w:val="22"/>
        </w:rPr>
        <w:t xml:space="preserve"> degradation reduced. </w:t>
      </w:r>
      <w:r w:rsidR="006A5B60" w:rsidRPr="0043399D">
        <w:rPr>
          <w:sz w:val="22"/>
          <w:szCs w:val="22"/>
        </w:rPr>
        <w:t xml:space="preserve">The project </w:t>
      </w:r>
      <w:r w:rsidR="0043399D" w:rsidRPr="0043399D">
        <w:rPr>
          <w:sz w:val="22"/>
          <w:szCs w:val="22"/>
        </w:rPr>
        <w:t xml:space="preserve">will </w:t>
      </w:r>
      <w:r w:rsidR="006A5B60" w:rsidRPr="0043399D">
        <w:rPr>
          <w:sz w:val="22"/>
          <w:szCs w:val="22"/>
        </w:rPr>
        <w:t>implement pasture management plans designed to mitigate degradation and enhance resilience</w:t>
      </w:r>
      <w:r w:rsidR="0043399D">
        <w:rPr>
          <w:sz w:val="22"/>
          <w:szCs w:val="22"/>
        </w:rPr>
        <w:t xml:space="preserve"> covering an estimated area of 190,000 ha</w:t>
      </w:r>
      <w:r w:rsidR="006A5B60" w:rsidRPr="0043399D">
        <w:rPr>
          <w:sz w:val="22"/>
          <w:szCs w:val="22"/>
        </w:rPr>
        <w:t>. This include</w:t>
      </w:r>
      <w:r w:rsidR="0043399D" w:rsidRPr="0043399D">
        <w:rPr>
          <w:sz w:val="22"/>
          <w:szCs w:val="22"/>
        </w:rPr>
        <w:t>s</w:t>
      </w:r>
      <w:r w:rsidR="006A5B60" w:rsidRPr="0043399D">
        <w:rPr>
          <w:sz w:val="22"/>
          <w:szCs w:val="22"/>
        </w:rPr>
        <w:t xml:space="preserve"> the introduction of rotational grazing practices to prevent overgrazing, reduce soil compaction, and enhance soil health. The project aimed to restore degraded pastures and promote sustainable herd management.</w:t>
      </w:r>
      <w:r w:rsidR="0043399D" w:rsidRPr="0043399D">
        <w:rPr>
          <w:sz w:val="22"/>
          <w:szCs w:val="22"/>
        </w:rPr>
        <w:t xml:space="preserve"> This outcome </w:t>
      </w:r>
      <w:r w:rsidR="0043399D" w:rsidRPr="0043399D">
        <w:rPr>
          <w:sz w:val="22"/>
          <w:szCs w:val="22"/>
        </w:rPr>
        <w:lastRenderedPageBreak/>
        <w:t xml:space="preserve">also includes </w:t>
      </w:r>
      <w:r w:rsidR="0043399D">
        <w:rPr>
          <w:sz w:val="22"/>
          <w:szCs w:val="22"/>
        </w:rPr>
        <w:t xml:space="preserve">design and implementation of </w:t>
      </w:r>
      <w:r w:rsidR="0043399D" w:rsidRPr="0043399D">
        <w:rPr>
          <w:sz w:val="22"/>
          <w:szCs w:val="22"/>
        </w:rPr>
        <w:t>afforestation, reforestation and enrichment plans</w:t>
      </w:r>
      <w:r w:rsidR="0043399D">
        <w:rPr>
          <w:sz w:val="22"/>
          <w:szCs w:val="22"/>
        </w:rPr>
        <w:t xml:space="preserve"> on the total area of 4,000 ha.</w:t>
      </w:r>
      <w:r w:rsidR="0043399D" w:rsidRPr="0043399D">
        <w:rPr>
          <w:sz w:val="22"/>
          <w:szCs w:val="22"/>
        </w:rPr>
        <w:t xml:space="preserve"> </w:t>
      </w:r>
    </w:p>
    <w:p w14:paraId="3877C46F" w14:textId="06E7525F" w:rsidR="0043399D" w:rsidRDefault="006A5B60" w:rsidP="00244896">
      <w:pPr>
        <w:pStyle w:val="ListParagraph"/>
        <w:numPr>
          <w:ilvl w:val="0"/>
          <w:numId w:val="33"/>
        </w:numPr>
        <w:spacing w:before="80"/>
        <w:ind w:left="709"/>
        <w:contextualSpacing w:val="0"/>
        <w:jc w:val="both"/>
        <w:rPr>
          <w:sz w:val="22"/>
          <w:szCs w:val="22"/>
        </w:rPr>
      </w:pPr>
      <w:r w:rsidRPr="00244896">
        <w:rPr>
          <w:b/>
          <w:bCs/>
          <w:i/>
          <w:iCs/>
          <w:sz w:val="22"/>
          <w:szCs w:val="22"/>
        </w:rPr>
        <w:t xml:space="preserve">Outcome 3.1: </w:t>
      </w:r>
      <w:r w:rsidR="00244896" w:rsidRPr="00244896">
        <w:rPr>
          <w:b/>
          <w:bCs/>
          <w:i/>
          <w:iCs/>
          <w:sz w:val="22"/>
          <w:szCs w:val="22"/>
        </w:rPr>
        <w:t>Gender-transformative entrepreneurship promoted</w:t>
      </w:r>
      <w:r w:rsidR="0043399D" w:rsidRPr="00244896">
        <w:rPr>
          <w:b/>
          <w:bCs/>
          <w:i/>
          <w:iCs/>
          <w:sz w:val="22"/>
          <w:szCs w:val="22"/>
        </w:rPr>
        <w:t xml:space="preserve">. </w:t>
      </w:r>
      <w:r w:rsidRPr="00244896">
        <w:rPr>
          <w:sz w:val="22"/>
          <w:szCs w:val="22"/>
        </w:rPr>
        <w:t xml:space="preserve">The Business for Action Learning and Innovation (BALI) programme </w:t>
      </w:r>
      <w:r w:rsidR="00244896" w:rsidRPr="00244896">
        <w:rPr>
          <w:sz w:val="22"/>
          <w:szCs w:val="22"/>
        </w:rPr>
        <w:t>is</w:t>
      </w:r>
      <w:r w:rsidRPr="00244896">
        <w:rPr>
          <w:sz w:val="22"/>
          <w:szCs w:val="22"/>
        </w:rPr>
        <w:t xml:space="preserve"> a key initiative under this </w:t>
      </w:r>
      <w:r w:rsidR="00244896">
        <w:rPr>
          <w:sz w:val="22"/>
          <w:szCs w:val="22"/>
        </w:rPr>
        <w:t>outcome</w:t>
      </w:r>
      <w:r w:rsidRPr="00244896">
        <w:rPr>
          <w:sz w:val="22"/>
          <w:szCs w:val="22"/>
        </w:rPr>
        <w:t xml:space="preserve">, aimed at promoting gender-transformative entrepreneurship and income diversification among vulnerable households. The BALI programme </w:t>
      </w:r>
      <w:r w:rsidR="00244896">
        <w:rPr>
          <w:sz w:val="22"/>
          <w:szCs w:val="22"/>
        </w:rPr>
        <w:t xml:space="preserve">will </w:t>
      </w:r>
      <w:r w:rsidRPr="00244896">
        <w:rPr>
          <w:sz w:val="22"/>
          <w:szCs w:val="22"/>
        </w:rPr>
        <w:t>equip</w:t>
      </w:r>
      <w:r w:rsidR="00244896">
        <w:rPr>
          <w:sz w:val="22"/>
          <w:szCs w:val="22"/>
        </w:rPr>
        <w:t xml:space="preserve"> </w:t>
      </w:r>
      <w:r w:rsidRPr="00244896">
        <w:rPr>
          <w:sz w:val="22"/>
          <w:szCs w:val="22"/>
        </w:rPr>
        <w:t>participants with the skills to develop and implement viable business plans, thereby reducing dependence on fragile pastures. Special focus was placed on engaging women and youth, with at least 50% of the beneficiaries being women and 30% being youth.</w:t>
      </w:r>
    </w:p>
    <w:p w14:paraId="508907F3" w14:textId="1B1FA9C9" w:rsidR="00231CA9" w:rsidRPr="00231CA9" w:rsidRDefault="00231CA9" w:rsidP="0034396B">
      <w:pPr>
        <w:pStyle w:val="ListParagraph"/>
        <w:numPr>
          <w:ilvl w:val="0"/>
          <w:numId w:val="6"/>
        </w:numPr>
        <w:spacing w:before="80"/>
        <w:ind w:left="425" w:hanging="425"/>
        <w:contextualSpacing w:val="0"/>
        <w:jc w:val="both"/>
        <w:rPr>
          <w:sz w:val="22"/>
          <w:szCs w:val="22"/>
        </w:rPr>
      </w:pPr>
      <w:r w:rsidRPr="00231CA9">
        <w:rPr>
          <w:b/>
          <w:bCs/>
          <w:sz w:val="22"/>
          <w:szCs w:val="22"/>
        </w:rPr>
        <w:t>Implementation arrangements.</w:t>
      </w:r>
      <w:r w:rsidRPr="00231CA9">
        <w:rPr>
          <w:sz w:val="22"/>
          <w:szCs w:val="22"/>
        </w:rPr>
        <w:t xml:space="preserve"> The presentation on implementation arrangements provided a comprehensive framework for the project's </w:t>
      </w:r>
      <w:r>
        <w:rPr>
          <w:sz w:val="22"/>
          <w:szCs w:val="22"/>
        </w:rPr>
        <w:t>implementatio</w:t>
      </w:r>
      <w:r w:rsidRPr="00231CA9">
        <w:rPr>
          <w:sz w:val="22"/>
          <w:szCs w:val="22"/>
        </w:rPr>
        <w:t xml:space="preserve">n. The project’s institutional framework was clearly defined, with the Adaptation Fund as the donor and IFAD serving as the </w:t>
      </w:r>
      <w:r w:rsidR="004D5C44">
        <w:rPr>
          <w:sz w:val="22"/>
          <w:szCs w:val="22"/>
        </w:rPr>
        <w:t>I</w:t>
      </w:r>
      <w:r w:rsidRPr="00231CA9">
        <w:rPr>
          <w:sz w:val="22"/>
          <w:szCs w:val="22"/>
        </w:rPr>
        <w:t xml:space="preserve">mplementing </w:t>
      </w:r>
      <w:r w:rsidR="004D5C44">
        <w:rPr>
          <w:sz w:val="22"/>
          <w:szCs w:val="22"/>
        </w:rPr>
        <w:t>E</w:t>
      </w:r>
      <w:r w:rsidR="00C418DB">
        <w:rPr>
          <w:sz w:val="22"/>
          <w:szCs w:val="22"/>
        </w:rPr>
        <w:t>ntity</w:t>
      </w:r>
      <w:r w:rsidRPr="00231CA9">
        <w:rPr>
          <w:sz w:val="22"/>
          <w:szCs w:val="22"/>
        </w:rPr>
        <w:t xml:space="preserve">. </w:t>
      </w:r>
      <w:r>
        <w:rPr>
          <w:sz w:val="22"/>
          <w:szCs w:val="22"/>
        </w:rPr>
        <w:t>The</w:t>
      </w:r>
      <w:r w:rsidRPr="00E36DB1">
        <w:rPr>
          <w:sz w:val="22"/>
          <w:szCs w:val="22"/>
        </w:rPr>
        <w:t xml:space="preserve"> Executing </w:t>
      </w:r>
      <w:r>
        <w:rPr>
          <w:sz w:val="22"/>
          <w:szCs w:val="22"/>
        </w:rPr>
        <w:t>E</w:t>
      </w:r>
      <w:r w:rsidRPr="00E36DB1">
        <w:rPr>
          <w:sz w:val="22"/>
          <w:szCs w:val="22"/>
        </w:rPr>
        <w:t xml:space="preserve">ntity will be the Ministry </w:t>
      </w:r>
      <w:r>
        <w:rPr>
          <w:sz w:val="22"/>
          <w:szCs w:val="22"/>
        </w:rPr>
        <w:t xml:space="preserve">in charge of Agriculture (currently called the </w:t>
      </w:r>
      <w:r w:rsidRPr="006B1844">
        <w:rPr>
          <w:sz w:val="22"/>
          <w:szCs w:val="22"/>
        </w:rPr>
        <w:t>Ministry of Water Resources, Agriculture and Processing Industry</w:t>
      </w:r>
      <w:r>
        <w:rPr>
          <w:sz w:val="22"/>
          <w:szCs w:val="22"/>
        </w:rPr>
        <w:t xml:space="preserve"> - MWRAPI</w:t>
      </w:r>
      <w:r>
        <w:rPr>
          <w:rStyle w:val="FootnoteReference"/>
          <w:sz w:val="22"/>
          <w:szCs w:val="22"/>
        </w:rPr>
        <w:footnoteReference w:id="1"/>
      </w:r>
      <w:r w:rsidRPr="00E36DB1">
        <w:rPr>
          <w:sz w:val="22"/>
          <w:szCs w:val="22"/>
        </w:rPr>
        <w:t>)</w:t>
      </w:r>
      <w:r>
        <w:rPr>
          <w:sz w:val="22"/>
          <w:szCs w:val="22"/>
        </w:rPr>
        <w:t xml:space="preserve"> </w:t>
      </w:r>
      <w:r w:rsidRPr="009631D3">
        <w:rPr>
          <w:sz w:val="22"/>
          <w:szCs w:val="22"/>
        </w:rPr>
        <w:t>in close cooperation with the Ministry of Natural Resources, Ecology and Technical Supervision</w:t>
      </w:r>
      <w:r>
        <w:rPr>
          <w:sz w:val="22"/>
          <w:szCs w:val="22"/>
        </w:rPr>
        <w:t xml:space="preserve"> (MNRETS)</w:t>
      </w:r>
      <w:r w:rsidRPr="00E36DB1">
        <w:rPr>
          <w:sz w:val="22"/>
          <w:szCs w:val="22"/>
        </w:rPr>
        <w:t xml:space="preserve">. </w:t>
      </w:r>
      <w:r w:rsidRPr="00231CA9">
        <w:rPr>
          <w:sz w:val="22"/>
          <w:szCs w:val="22"/>
        </w:rPr>
        <w:t>The Agricultural Projects Implementation Unit (APIU)</w:t>
      </w:r>
      <w:r>
        <w:rPr>
          <w:sz w:val="22"/>
          <w:szCs w:val="22"/>
        </w:rPr>
        <w:t xml:space="preserve"> under the MWRAPI</w:t>
      </w:r>
      <w:r w:rsidRPr="00231CA9">
        <w:rPr>
          <w:sz w:val="22"/>
          <w:szCs w:val="22"/>
        </w:rPr>
        <w:t xml:space="preserve"> </w:t>
      </w:r>
      <w:r>
        <w:rPr>
          <w:sz w:val="22"/>
          <w:szCs w:val="22"/>
        </w:rPr>
        <w:t>will be</w:t>
      </w:r>
      <w:r w:rsidRPr="00231CA9">
        <w:rPr>
          <w:sz w:val="22"/>
          <w:szCs w:val="22"/>
        </w:rPr>
        <w:t xml:space="preserve"> the primary body responsible for executing the project.</w:t>
      </w:r>
    </w:p>
    <w:p w14:paraId="6C58D4C5" w14:textId="4D9B5611" w:rsidR="00231CA9" w:rsidRPr="00231CA9" w:rsidRDefault="00231CA9" w:rsidP="00231CA9">
      <w:pPr>
        <w:pStyle w:val="ListParagraph"/>
        <w:numPr>
          <w:ilvl w:val="0"/>
          <w:numId w:val="6"/>
        </w:numPr>
        <w:spacing w:before="80"/>
        <w:ind w:left="425" w:hanging="425"/>
        <w:contextualSpacing w:val="0"/>
        <w:jc w:val="both"/>
        <w:rPr>
          <w:sz w:val="22"/>
          <w:szCs w:val="22"/>
        </w:rPr>
      </w:pPr>
      <w:r w:rsidRPr="00231CA9">
        <w:rPr>
          <w:sz w:val="22"/>
          <w:szCs w:val="22"/>
        </w:rPr>
        <w:t xml:space="preserve">Key responsibilities outlined for the APIU included financial management, </w:t>
      </w:r>
      <w:r w:rsidR="00C764E7">
        <w:rPr>
          <w:sz w:val="22"/>
          <w:szCs w:val="22"/>
        </w:rPr>
        <w:t xml:space="preserve">procurement, </w:t>
      </w:r>
      <w:r w:rsidRPr="00231CA9">
        <w:rPr>
          <w:sz w:val="22"/>
          <w:szCs w:val="22"/>
        </w:rPr>
        <w:t xml:space="preserve">performance management, monitoring and evaluation, </w:t>
      </w:r>
      <w:r>
        <w:rPr>
          <w:sz w:val="22"/>
          <w:szCs w:val="22"/>
        </w:rPr>
        <w:t xml:space="preserve">day-to-day execution of the project </w:t>
      </w:r>
      <w:r w:rsidRPr="00231CA9">
        <w:rPr>
          <w:sz w:val="22"/>
          <w:szCs w:val="22"/>
        </w:rPr>
        <w:t>and reporting. The presentation emphasized the importance of local and regional partners, including local self-government bodies and community groups, in the project's implementation. These partners were crucial for mobilizing pasture users, selecting project activities, and identifying beneficiaries. Overall, the presentation highlighted a structured approach to achieving the project's goals, with a strong focus on coordination, detailed planning, and community involvement to ensure successful implementation and oversight.</w:t>
      </w:r>
    </w:p>
    <w:p w14:paraId="64500C8F" w14:textId="65E27BAB" w:rsidR="00BE2BEC" w:rsidRDefault="00BE2BEC" w:rsidP="00BE2BEC">
      <w:pPr>
        <w:pStyle w:val="ListParagraph"/>
        <w:numPr>
          <w:ilvl w:val="0"/>
          <w:numId w:val="6"/>
        </w:numPr>
        <w:spacing w:before="80"/>
        <w:ind w:left="425" w:hanging="425"/>
        <w:contextualSpacing w:val="0"/>
        <w:jc w:val="both"/>
        <w:rPr>
          <w:sz w:val="22"/>
          <w:szCs w:val="22"/>
        </w:rPr>
      </w:pPr>
      <w:r w:rsidRPr="00BE2BEC">
        <w:rPr>
          <w:b/>
          <w:bCs/>
          <w:sz w:val="22"/>
          <w:szCs w:val="22"/>
        </w:rPr>
        <w:t>Financial Management Arrangements &amp; General Fiduciary Aspects</w:t>
      </w:r>
      <w:r w:rsidR="006E0D55" w:rsidRPr="00BE2BEC">
        <w:rPr>
          <w:sz w:val="22"/>
          <w:szCs w:val="22"/>
        </w:rPr>
        <w:t xml:space="preserve">. </w:t>
      </w:r>
      <w:r w:rsidRPr="00BE2BEC">
        <w:rPr>
          <w:sz w:val="22"/>
          <w:szCs w:val="22"/>
        </w:rPr>
        <w:t>The</w:t>
      </w:r>
      <w:r w:rsidR="00221C02">
        <w:rPr>
          <w:sz w:val="22"/>
          <w:szCs w:val="22"/>
        </w:rPr>
        <w:t xml:space="preserve"> presentation was focused on</w:t>
      </w:r>
      <w:r w:rsidRPr="00BE2BEC">
        <w:rPr>
          <w:sz w:val="22"/>
          <w:szCs w:val="22"/>
        </w:rPr>
        <w:t xml:space="preserve"> financial management framework</w:t>
      </w:r>
      <w:r w:rsidR="00221C02">
        <w:rPr>
          <w:sz w:val="22"/>
          <w:szCs w:val="22"/>
        </w:rPr>
        <w:t>, which</w:t>
      </w:r>
      <w:r w:rsidRPr="00BE2BEC">
        <w:rPr>
          <w:sz w:val="22"/>
          <w:szCs w:val="22"/>
        </w:rPr>
        <w:t xml:space="preserve"> includes the establishment of designated accounts in USD and local currency, tax exemptions for goods and services, and detailed plans for capacity development and climate-adaptive investments. Key conditions for withdrawal of funds were outlined, such as the establishment of the </w:t>
      </w:r>
      <w:r w:rsidR="00221C02">
        <w:rPr>
          <w:sz w:val="22"/>
          <w:szCs w:val="22"/>
        </w:rPr>
        <w:t>p</w:t>
      </w:r>
      <w:r w:rsidRPr="00BE2BEC">
        <w:rPr>
          <w:sz w:val="22"/>
          <w:szCs w:val="22"/>
        </w:rPr>
        <w:t>roject Steering Committee (SC), appointment of key personnel, submission of a draft PIM, and the setup of functional accounting software.</w:t>
      </w:r>
    </w:p>
    <w:p w14:paraId="77D89F96" w14:textId="42236E6C" w:rsidR="00BE2BEC" w:rsidRDefault="00BE2BEC" w:rsidP="00BE2BEC">
      <w:pPr>
        <w:pStyle w:val="ListParagraph"/>
        <w:numPr>
          <w:ilvl w:val="0"/>
          <w:numId w:val="6"/>
        </w:numPr>
        <w:spacing w:before="80"/>
        <w:ind w:left="425" w:hanging="425"/>
        <w:contextualSpacing w:val="0"/>
        <w:jc w:val="both"/>
        <w:rPr>
          <w:sz w:val="22"/>
          <w:szCs w:val="22"/>
        </w:rPr>
      </w:pPr>
      <w:r w:rsidRPr="00BE2BEC">
        <w:rPr>
          <w:sz w:val="22"/>
          <w:szCs w:val="22"/>
        </w:rPr>
        <w:t>The presentation emphasized the importance of a robust financial management environment, detailing risk assessments and mitigation measures to ensure project delivery is not adversely impacted. Annual Work Plans and Budgets (AWPBs) are critical tools for planning, monitoring, and managing project performance, with strict guidelines for submission and revision. Disbursements are based on interim financial reports (IFRs), which include cash forecasts, sources and uses of funds, and designated account reconciliations. Internal controls were highlighted as essential for maintaining project integrity, with recommendations for regular updates to the PIM and adherence to documented procedures. The presentation concluded with an overview of the IFAD Client Portal, in-kind contributions, and guidelines for winding up activities, ensuring comprehensive understanding and compliance with financial and reporting requirements.</w:t>
      </w:r>
    </w:p>
    <w:p w14:paraId="2AE22794" w14:textId="77777777" w:rsidR="001F4070" w:rsidRDefault="001F4070" w:rsidP="001F4070">
      <w:pPr>
        <w:pStyle w:val="ListParagraph"/>
        <w:spacing w:before="80"/>
        <w:ind w:left="425"/>
        <w:contextualSpacing w:val="0"/>
        <w:jc w:val="both"/>
        <w:rPr>
          <w:sz w:val="22"/>
          <w:szCs w:val="22"/>
        </w:rPr>
      </w:pPr>
    </w:p>
    <w:p w14:paraId="74E43436" w14:textId="78483C00" w:rsidR="00270F56" w:rsidRDefault="00270F56" w:rsidP="00270F56">
      <w:pPr>
        <w:spacing w:before="80"/>
        <w:jc w:val="both"/>
        <w:rPr>
          <w:b/>
          <w:bCs/>
          <w:sz w:val="22"/>
          <w:szCs w:val="22"/>
        </w:rPr>
      </w:pPr>
      <w:r w:rsidRPr="00270F56">
        <w:rPr>
          <w:b/>
          <w:bCs/>
          <w:sz w:val="22"/>
          <w:szCs w:val="22"/>
        </w:rPr>
        <w:t xml:space="preserve">Day 2 </w:t>
      </w:r>
    </w:p>
    <w:p w14:paraId="747458A8" w14:textId="77777777" w:rsidR="00A67629" w:rsidRDefault="00A67629" w:rsidP="00270F56">
      <w:pPr>
        <w:spacing w:before="80"/>
        <w:jc w:val="both"/>
        <w:rPr>
          <w:b/>
          <w:bCs/>
          <w:sz w:val="22"/>
          <w:szCs w:val="22"/>
        </w:rPr>
      </w:pPr>
    </w:p>
    <w:p w14:paraId="63ACC0F3" w14:textId="46E07686" w:rsidR="00A67629" w:rsidRPr="00A67629" w:rsidRDefault="00A67629" w:rsidP="00A67629">
      <w:pPr>
        <w:pStyle w:val="ListParagraph"/>
        <w:numPr>
          <w:ilvl w:val="0"/>
          <w:numId w:val="6"/>
        </w:numPr>
        <w:spacing w:before="80"/>
        <w:ind w:left="425" w:hanging="425"/>
        <w:contextualSpacing w:val="0"/>
        <w:jc w:val="both"/>
        <w:rPr>
          <w:sz w:val="22"/>
          <w:szCs w:val="22"/>
        </w:rPr>
      </w:pPr>
      <w:r w:rsidRPr="00A67629">
        <w:rPr>
          <w:b/>
          <w:bCs/>
          <w:sz w:val="22"/>
          <w:szCs w:val="22"/>
        </w:rPr>
        <w:lastRenderedPageBreak/>
        <w:t>Introduction to the AF</w:t>
      </w:r>
      <w:r>
        <w:rPr>
          <w:b/>
          <w:bCs/>
          <w:sz w:val="22"/>
          <w:szCs w:val="22"/>
        </w:rPr>
        <w:t>:</w:t>
      </w:r>
      <w:r w:rsidRPr="00A67629">
        <w:rPr>
          <w:b/>
          <w:bCs/>
          <w:sz w:val="22"/>
          <w:szCs w:val="22"/>
        </w:rPr>
        <w:t xml:space="preserve"> operational procedures</w:t>
      </w:r>
      <w:r>
        <w:rPr>
          <w:b/>
          <w:bCs/>
          <w:sz w:val="22"/>
          <w:szCs w:val="22"/>
        </w:rPr>
        <w:t>,</w:t>
      </w:r>
      <w:r w:rsidRPr="00A67629">
        <w:rPr>
          <w:b/>
          <w:bCs/>
          <w:sz w:val="22"/>
          <w:szCs w:val="22"/>
        </w:rPr>
        <w:t xml:space="preserve"> USPs and PPRs.</w:t>
      </w:r>
      <w:r w:rsidRPr="00A67629">
        <w:rPr>
          <w:sz w:val="22"/>
          <w:szCs w:val="22"/>
        </w:rPr>
        <w:t xml:space="preserve"> The workshop </w:t>
      </w:r>
      <w:r>
        <w:rPr>
          <w:sz w:val="22"/>
          <w:szCs w:val="22"/>
        </w:rPr>
        <w:t xml:space="preserve">session specifically dedicated to the AF procedures and rules </w:t>
      </w:r>
      <w:r w:rsidRPr="00A67629">
        <w:rPr>
          <w:sz w:val="22"/>
          <w:szCs w:val="22"/>
        </w:rPr>
        <w:t>highlighted the Environmental and Social Principles (ESP) essential for project compliance. It explained the concept of Unidentified Sub-Projects (USPs), which are activities not concretely identified at the proposal stage and, therefore, cannot be initially assessed for ESP risks. To manage these USPs, the project employs strategies like GIS mapping, technical assessments, feasibility studies, and public consultations to ensure they do not trigger adverse environmental or social impacts. The compliance steps involve rigorous monitoring and documentation of all activities, ensuring adherence to the ESP and Gender Policy (GP) risk mitigation measures detailed in the RRPCP-A</w:t>
      </w:r>
      <w:r>
        <w:rPr>
          <w:sz w:val="22"/>
          <w:szCs w:val="22"/>
        </w:rPr>
        <w:t>DAPT</w:t>
      </w:r>
      <w:r w:rsidRPr="00A67629">
        <w:rPr>
          <w:sz w:val="22"/>
          <w:szCs w:val="22"/>
        </w:rPr>
        <w:t xml:space="preserve"> project document. </w:t>
      </w:r>
      <w:r w:rsidR="00011B01" w:rsidRPr="00011B01">
        <w:rPr>
          <w:sz w:val="22"/>
          <w:szCs w:val="22"/>
        </w:rPr>
        <w:t>The APIU was reminded to keep the ESMP as a living document, requiring continuous updates throughout the entire project lifetime.</w:t>
      </w:r>
      <w:r w:rsidR="00011B01">
        <w:rPr>
          <w:sz w:val="22"/>
          <w:szCs w:val="22"/>
        </w:rPr>
        <w:t xml:space="preserve"> </w:t>
      </w:r>
      <w:r w:rsidRPr="00A67629">
        <w:rPr>
          <w:sz w:val="22"/>
          <w:szCs w:val="22"/>
        </w:rPr>
        <w:t>Specific measures include training stakeholders on risk identification and mitigation, conducting feasibility studies, and involving the Selection Committee</w:t>
      </w:r>
      <w:r>
        <w:rPr>
          <w:sz w:val="22"/>
          <w:szCs w:val="22"/>
        </w:rPr>
        <w:t xml:space="preserve"> (SeC)</w:t>
      </w:r>
      <w:r w:rsidRPr="00A67629">
        <w:rPr>
          <w:sz w:val="22"/>
          <w:szCs w:val="22"/>
        </w:rPr>
        <w:t xml:space="preserve"> in the approval process </w:t>
      </w:r>
      <w:r>
        <w:rPr>
          <w:sz w:val="22"/>
          <w:szCs w:val="22"/>
        </w:rPr>
        <w:t xml:space="preserve">of competitive grants programme (CGP) </w:t>
      </w:r>
      <w:r w:rsidRPr="00A67629">
        <w:rPr>
          <w:sz w:val="22"/>
          <w:szCs w:val="22"/>
        </w:rPr>
        <w:t>to ensure all projects meet the required standards.</w:t>
      </w:r>
    </w:p>
    <w:p w14:paraId="59B0D637" w14:textId="77777777" w:rsidR="00A67629" w:rsidRDefault="00A67629" w:rsidP="00A67629">
      <w:pPr>
        <w:pStyle w:val="ListParagraph"/>
        <w:numPr>
          <w:ilvl w:val="0"/>
          <w:numId w:val="6"/>
        </w:numPr>
        <w:spacing w:before="80"/>
        <w:ind w:left="425" w:hanging="425"/>
        <w:contextualSpacing w:val="0"/>
        <w:jc w:val="both"/>
        <w:rPr>
          <w:sz w:val="22"/>
          <w:szCs w:val="22"/>
        </w:rPr>
      </w:pPr>
      <w:r w:rsidRPr="00A67629">
        <w:rPr>
          <w:sz w:val="22"/>
          <w:szCs w:val="22"/>
        </w:rPr>
        <w:t>Furthermore, the presentation covered the Annual Project Performance Report (PPR), a critical component for maintaining project transparency and accountability. The PPR, required annually from the start of project implementation, ensures that the project adheres to the AF's policies and guidelines. It includes detailed reports on financial data, procurement, risk assessments, and compliance with ESP and GP. The timely submission of PPRs is crucial, as delays can halt fund disbursement for up to two years. The workshop also addressed the concept of material changes within the project, which include significant budget reallocations, restructuring, changes in project indicators or activities, and adjustments to the disbursement schedule. Any material change requires approval from the Adaptation Fund Board, ensuring that all project modifications align with the original goals and compliance requirements.</w:t>
      </w:r>
    </w:p>
    <w:p w14:paraId="608A02CA" w14:textId="30D300B7" w:rsidR="006E3DF9" w:rsidRPr="006E3DF9" w:rsidRDefault="006E3DF9" w:rsidP="006E3DF9">
      <w:pPr>
        <w:pStyle w:val="ListParagraph"/>
        <w:numPr>
          <w:ilvl w:val="0"/>
          <w:numId w:val="6"/>
        </w:numPr>
        <w:spacing w:before="80"/>
        <w:ind w:left="425" w:hanging="425"/>
        <w:contextualSpacing w:val="0"/>
        <w:jc w:val="both"/>
        <w:rPr>
          <w:sz w:val="22"/>
          <w:szCs w:val="22"/>
        </w:rPr>
      </w:pPr>
      <w:r w:rsidRPr="006E3DF9">
        <w:rPr>
          <w:b/>
          <w:bCs/>
          <w:sz w:val="22"/>
          <w:szCs w:val="22"/>
        </w:rPr>
        <w:t xml:space="preserve">Monitoring and Evaluation (M&amp;E). </w:t>
      </w:r>
      <w:r>
        <w:rPr>
          <w:sz w:val="22"/>
          <w:szCs w:val="22"/>
        </w:rPr>
        <w:t xml:space="preserve">This presentation </w:t>
      </w:r>
      <w:r w:rsidRPr="006E3DF9">
        <w:rPr>
          <w:sz w:val="22"/>
          <w:szCs w:val="22"/>
        </w:rPr>
        <w:t>aimed to provide a comprehensive understanding of M&amp;E roles and functions, the M&amp;E system and plan, and the results framework. Key objectives of the M&amp;E system include tracking project progress, supporting decision-making, and ensuring that implementation is on track or requires corrective action. The presentation emphasized the importance of systematic, timely, and participatory M&amp;E plans that guide the project on what to measure and evaluate, ensuring continuous learning and feedback among stakeholders.</w:t>
      </w:r>
      <w:r w:rsidR="00C418DB">
        <w:rPr>
          <w:sz w:val="22"/>
          <w:szCs w:val="22"/>
        </w:rPr>
        <w:t xml:space="preserve"> </w:t>
      </w:r>
    </w:p>
    <w:p w14:paraId="106577E8" w14:textId="57D2F2F1" w:rsidR="006E3DF9" w:rsidRPr="006E3DF9" w:rsidRDefault="006E3DF9" w:rsidP="006E3DF9">
      <w:pPr>
        <w:pStyle w:val="ListParagraph"/>
        <w:numPr>
          <w:ilvl w:val="0"/>
          <w:numId w:val="6"/>
        </w:numPr>
        <w:spacing w:before="80"/>
        <w:ind w:left="425" w:hanging="425"/>
        <w:contextualSpacing w:val="0"/>
        <w:jc w:val="both"/>
        <w:rPr>
          <w:sz w:val="22"/>
          <w:szCs w:val="22"/>
        </w:rPr>
      </w:pPr>
      <w:r w:rsidRPr="006E3DF9">
        <w:rPr>
          <w:sz w:val="22"/>
          <w:szCs w:val="22"/>
        </w:rPr>
        <w:t xml:space="preserve">The </w:t>
      </w:r>
      <w:r>
        <w:rPr>
          <w:sz w:val="22"/>
          <w:szCs w:val="22"/>
        </w:rPr>
        <w:t xml:space="preserve">AF full proposal’s </w:t>
      </w:r>
      <w:r w:rsidRPr="006E3DF9">
        <w:rPr>
          <w:sz w:val="22"/>
          <w:szCs w:val="22"/>
        </w:rPr>
        <w:t>results framework was highlighted as a crucial tool for informing what needs to be measured. It provides a structured representation of project objectives, indicators, baseline data, targets, and means of verification. The framework connects inputs to outputs, outcomes, and impacts, helping to visualize and track the project's progress. Data management and collection mechanisms were also discussed, focusing on the need for standard data forms, trained field staff, and established timelines for data collection. Tools for monitoring the implementation of activities versus targets, such as surveys and GIS systems, are essential for collecting the required information to measure indicator progress.</w:t>
      </w:r>
      <w:r w:rsidR="00D604D0" w:rsidRPr="00D604D0">
        <w:rPr>
          <w:sz w:val="22"/>
          <w:szCs w:val="22"/>
        </w:rPr>
        <w:t xml:space="preserve"> </w:t>
      </w:r>
    </w:p>
    <w:p w14:paraId="30B14786" w14:textId="0231CD24" w:rsidR="006E3DF9" w:rsidRDefault="006E3DF9" w:rsidP="006E3DF9">
      <w:pPr>
        <w:pStyle w:val="ListParagraph"/>
        <w:numPr>
          <w:ilvl w:val="0"/>
          <w:numId w:val="6"/>
        </w:numPr>
        <w:spacing w:before="80"/>
        <w:ind w:left="425" w:hanging="425"/>
        <w:contextualSpacing w:val="0"/>
        <w:jc w:val="both"/>
        <w:rPr>
          <w:sz w:val="22"/>
          <w:szCs w:val="22"/>
        </w:rPr>
      </w:pPr>
      <w:r w:rsidRPr="006E3DF9">
        <w:rPr>
          <w:sz w:val="22"/>
          <w:szCs w:val="22"/>
        </w:rPr>
        <w:t>Additionally, the presentation covered the alignment of the RRPCP-A</w:t>
      </w:r>
      <w:r>
        <w:rPr>
          <w:sz w:val="22"/>
          <w:szCs w:val="22"/>
        </w:rPr>
        <w:t>DAPT</w:t>
      </w:r>
      <w:r w:rsidRPr="006E3DF9">
        <w:rPr>
          <w:sz w:val="22"/>
          <w:szCs w:val="22"/>
        </w:rPr>
        <w:t xml:space="preserve"> project with the Adaptation Fund's results framework. The importance of gender mainstreaming and knowledge management was also emphasized. The management information system (MIS) was described as a vital component for linking the results framework with the AWPB and procurement plan targets. The MIS supports data disaggregation by sex and age and provides both online and offline data availability with regular backups and security measures.</w:t>
      </w:r>
      <w:r w:rsidR="0028015B">
        <w:rPr>
          <w:sz w:val="22"/>
          <w:szCs w:val="22"/>
        </w:rPr>
        <w:t xml:space="preserve"> The M&amp;E system will provide the empiric data as the primary source of information on which any Knowledge Sharing product will be developed during project implementation.</w:t>
      </w:r>
    </w:p>
    <w:p w14:paraId="020CFF4C" w14:textId="13AD843A" w:rsidR="00011B01" w:rsidRPr="00011B01" w:rsidRDefault="00011B01" w:rsidP="00011B01">
      <w:pPr>
        <w:pStyle w:val="ListParagraph"/>
        <w:numPr>
          <w:ilvl w:val="0"/>
          <w:numId w:val="6"/>
        </w:numPr>
        <w:spacing w:before="80"/>
        <w:ind w:left="425" w:hanging="425"/>
        <w:contextualSpacing w:val="0"/>
        <w:jc w:val="both"/>
        <w:rPr>
          <w:sz w:val="22"/>
          <w:szCs w:val="22"/>
        </w:rPr>
      </w:pPr>
      <w:r w:rsidRPr="00011B01">
        <w:rPr>
          <w:b/>
          <w:bCs/>
          <w:sz w:val="22"/>
          <w:szCs w:val="22"/>
        </w:rPr>
        <w:t>Knowledge Management (KM).</w:t>
      </w:r>
      <w:r>
        <w:rPr>
          <w:sz w:val="22"/>
          <w:szCs w:val="22"/>
        </w:rPr>
        <w:t xml:space="preserve"> This presentation </w:t>
      </w:r>
      <w:r w:rsidRPr="00011B01">
        <w:rPr>
          <w:sz w:val="22"/>
          <w:szCs w:val="22"/>
        </w:rPr>
        <w:t xml:space="preserve">emphasized the importance of integrating KM into project activities to enhance learning, innovation, and evidence-based </w:t>
      </w:r>
      <w:r w:rsidRPr="00011B01">
        <w:rPr>
          <w:sz w:val="22"/>
          <w:szCs w:val="22"/>
        </w:rPr>
        <w:lastRenderedPageBreak/>
        <w:t>decision-making.</w:t>
      </w:r>
      <w:r>
        <w:rPr>
          <w:sz w:val="22"/>
          <w:szCs w:val="22"/>
        </w:rPr>
        <w:t xml:space="preserve"> Additionally,</w:t>
      </w:r>
      <w:r w:rsidRPr="00011B01">
        <w:rPr>
          <w:sz w:val="22"/>
          <w:szCs w:val="22"/>
        </w:rPr>
        <w:t xml:space="preserve"> IFAD's KM strategy was explained, focusing on knowledge generation, knowledge use, and building an enabling environment for learning and sharing. The strategy centers on the knowledge of staff and partners, highlighting the value of peer-to-peer sharing through communities of practice and networks. The session also detailed the types of knowledge IFAD expects projects to collect, including lessons learned, successful practices, innovations, policy engagement, challenges, and opportunities for scaling up.</w:t>
      </w:r>
    </w:p>
    <w:p w14:paraId="78D4B0A4" w14:textId="73504D21" w:rsidR="00011B01" w:rsidRPr="00011B01" w:rsidRDefault="00011B01" w:rsidP="00011B01">
      <w:pPr>
        <w:pStyle w:val="ListParagraph"/>
        <w:numPr>
          <w:ilvl w:val="0"/>
          <w:numId w:val="6"/>
        </w:numPr>
        <w:spacing w:before="80"/>
        <w:ind w:left="425" w:hanging="425"/>
        <w:contextualSpacing w:val="0"/>
        <w:jc w:val="both"/>
        <w:rPr>
          <w:sz w:val="22"/>
          <w:szCs w:val="22"/>
        </w:rPr>
      </w:pPr>
      <w:r w:rsidRPr="00011B01">
        <w:rPr>
          <w:sz w:val="22"/>
          <w:szCs w:val="22"/>
        </w:rPr>
        <w:t>The presentation outlined the process for generating and disseminating knowledge within the RRPCP-A</w:t>
      </w:r>
      <w:r>
        <w:rPr>
          <w:sz w:val="22"/>
          <w:szCs w:val="22"/>
        </w:rPr>
        <w:t>DAPT</w:t>
      </w:r>
      <w:r w:rsidRPr="00011B01">
        <w:rPr>
          <w:sz w:val="22"/>
          <w:szCs w:val="22"/>
        </w:rPr>
        <w:t xml:space="preserve"> project. Key activities include utilizing knowledge platforms and websites, publishing technical documents, and organizing knowledge-sharing events. Communication channels such as internal and external media, social media, and project websites are crucial for reaching various stakeholders, including smallholder farmers, project partners, government bodies, and the global community. The KM plan for RRPCP-A</w:t>
      </w:r>
      <w:r>
        <w:rPr>
          <w:sz w:val="22"/>
          <w:szCs w:val="22"/>
        </w:rPr>
        <w:t>DAPT</w:t>
      </w:r>
      <w:r w:rsidRPr="00011B01">
        <w:rPr>
          <w:sz w:val="22"/>
          <w:szCs w:val="22"/>
        </w:rPr>
        <w:t xml:space="preserve"> aims to improve understanding of climate-related challenges in Kyrgyzstan, particularly water scarcity in pastures, and to document gender-transformative entrepreneurship approaches. Roles and responsibilities for KM were clearly defined, with the M&amp;E </w:t>
      </w:r>
      <w:r>
        <w:rPr>
          <w:sz w:val="22"/>
          <w:szCs w:val="22"/>
        </w:rPr>
        <w:t>and Gender Specialist</w:t>
      </w:r>
      <w:r w:rsidRPr="00011B01">
        <w:rPr>
          <w:sz w:val="22"/>
          <w:szCs w:val="22"/>
        </w:rPr>
        <w:t xml:space="preserve">, KM </w:t>
      </w:r>
      <w:r>
        <w:rPr>
          <w:sz w:val="22"/>
          <w:szCs w:val="22"/>
        </w:rPr>
        <w:t>and Communications Specialist</w:t>
      </w:r>
      <w:r w:rsidRPr="00011B01">
        <w:rPr>
          <w:sz w:val="22"/>
          <w:szCs w:val="22"/>
        </w:rPr>
        <w:t xml:space="preserve">, and </w:t>
      </w:r>
      <w:r>
        <w:rPr>
          <w:sz w:val="22"/>
          <w:szCs w:val="22"/>
        </w:rPr>
        <w:t xml:space="preserve">other </w:t>
      </w:r>
      <w:r w:rsidRPr="00011B01">
        <w:rPr>
          <w:sz w:val="22"/>
          <w:szCs w:val="22"/>
        </w:rPr>
        <w:t>consultants playing pivotal roles in collecting, analyzing, and disseminating project-related knowledge.</w:t>
      </w:r>
    </w:p>
    <w:p w14:paraId="40BA5C81" w14:textId="2707B5E2" w:rsidR="00011B01" w:rsidRDefault="00011B01" w:rsidP="00011B01">
      <w:pPr>
        <w:pStyle w:val="ListParagraph"/>
        <w:numPr>
          <w:ilvl w:val="0"/>
          <w:numId w:val="6"/>
        </w:numPr>
        <w:spacing w:before="80"/>
        <w:ind w:left="425" w:hanging="425"/>
        <w:contextualSpacing w:val="0"/>
        <w:jc w:val="both"/>
        <w:rPr>
          <w:sz w:val="22"/>
          <w:szCs w:val="22"/>
        </w:rPr>
      </w:pPr>
      <w:r w:rsidRPr="00011B01">
        <w:rPr>
          <w:sz w:val="22"/>
          <w:szCs w:val="22"/>
        </w:rPr>
        <w:t xml:space="preserve">The final part of the </w:t>
      </w:r>
      <w:r w:rsidR="00E80358">
        <w:rPr>
          <w:sz w:val="22"/>
          <w:szCs w:val="22"/>
        </w:rPr>
        <w:t xml:space="preserve">presentation </w:t>
      </w:r>
      <w:r w:rsidRPr="00011B01">
        <w:rPr>
          <w:sz w:val="22"/>
          <w:szCs w:val="22"/>
        </w:rPr>
        <w:t>focused on the practical steps needed to implement the KM strategy. This includes preparing terms of reference for a KM</w:t>
      </w:r>
      <w:r w:rsidR="00E80358">
        <w:rPr>
          <w:sz w:val="22"/>
          <w:szCs w:val="22"/>
        </w:rPr>
        <w:t xml:space="preserve"> and Communications</w:t>
      </w:r>
      <w:r w:rsidRPr="00011B01">
        <w:rPr>
          <w:sz w:val="22"/>
          <w:szCs w:val="22"/>
        </w:rPr>
        <w:t xml:space="preserve"> </w:t>
      </w:r>
      <w:r w:rsidR="00E80358">
        <w:rPr>
          <w:sz w:val="22"/>
          <w:szCs w:val="22"/>
        </w:rPr>
        <w:t>Specialist</w:t>
      </w:r>
      <w:r w:rsidRPr="00011B01">
        <w:rPr>
          <w:sz w:val="22"/>
          <w:szCs w:val="22"/>
        </w:rPr>
        <w:t>, developing communication channels, creating an online KM repository, and establishing a project website. The workshop emphasized the need for a structured KM plan that addresses specific goals, target audiences, tools, methodologies, and budget allocations. It also highlighted the importance of linking KM activities with the M&amp;E system to ensure that collected data is effectively used to generate insights and guide project implementation. By systematically capturing and sharing knowledge, the RRPCP-</w:t>
      </w:r>
      <w:r w:rsidR="00E80358">
        <w:rPr>
          <w:sz w:val="22"/>
          <w:szCs w:val="22"/>
        </w:rPr>
        <w:t>ADAPT</w:t>
      </w:r>
      <w:r w:rsidRPr="00011B01">
        <w:rPr>
          <w:sz w:val="22"/>
          <w:szCs w:val="22"/>
        </w:rPr>
        <w:t xml:space="preserve"> project aims to enhance its impact, promote sustainable practices, and contribute to broader policy dialogues on climate resilience and rural development.</w:t>
      </w:r>
    </w:p>
    <w:p w14:paraId="12257B64" w14:textId="6DAFE989" w:rsidR="00605461" w:rsidRPr="00605461" w:rsidRDefault="00CB6485" w:rsidP="00605461">
      <w:pPr>
        <w:pStyle w:val="ListParagraph"/>
        <w:numPr>
          <w:ilvl w:val="0"/>
          <w:numId w:val="6"/>
        </w:numPr>
        <w:spacing w:before="80"/>
        <w:ind w:left="425" w:hanging="425"/>
        <w:contextualSpacing w:val="0"/>
        <w:jc w:val="both"/>
        <w:rPr>
          <w:sz w:val="22"/>
          <w:szCs w:val="22"/>
        </w:rPr>
      </w:pPr>
      <w:r w:rsidRPr="00605461">
        <w:rPr>
          <w:b/>
          <w:bCs/>
          <w:sz w:val="22"/>
          <w:szCs w:val="22"/>
        </w:rPr>
        <w:t>Procurement</w:t>
      </w:r>
      <w:r w:rsidRPr="00605461">
        <w:rPr>
          <w:sz w:val="22"/>
          <w:szCs w:val="22"/>
        </w:rPr>
        <w:t xml:space="preserve">. </w:t>
      </w:r>
      <w:r w:rsidR="00605461" w:rsidRPr="00605461">
        <w:rPr>
          <w:sz w:val="22"/>
          <w:szCs w:val="22"/>
        </w:rPr>
        <w:t>This was followed by a presentation on</w:t>
      </w:r>
      <w:r w:rsidRPr="00605461">
        <w:rPr>
          <w:sz w:val="22"/>
          <w:szCs w:val="22"/>
        </w:rPr>
        <w:t xml:space="preserve"> IFAD</w:t>
      </w:r>
      <w:r w:rsidR="00605461" w:rsidRPr="00605461">
        <w:rPr>
          <w:sz w:val="22"/>
          <w:szCs w:val="22"/>
        </w:rPr>
        <w:t>’</w:t>
      </w:r>
      <w:r w:rsidRPr="00605461">
        <w:rPr>
          <w:sz w:val="22"/>
          <w:szCs w:val="22"/>
        </w:rPr>
        <w:t>s procurement procedures</w:t>
      </w:r>
      <w:r w:rsidR="00605461" w:rsidRPr="00605461">
        <w:rPr>
          <w:sz w:val="22"/>
          <w:szCs w:val="22"/>
        </w:rPr>
        <w:t xml:space="preserve"> including IFAD’s </w:t>
      </w:r>
      <w:r w:rsidR="00BF5044">
        <w:rPr>
          <w:sz w:val="22"/>
          <w:szCs w:val="22"/>
        </w:rPr>
        <w:t>most recent</w:t>
      </w:r>
      <w:r w:rsidR="00BF5044" w:rsidRPr="00605461">
        <w:rPr>
          <w:sz w:val="22"/>
          <w:szCs w:val="22"/>
        </w:rPr>
        <w:t xml:space="preserve"> </w:t>
      </w:r>
      <w:r w:rsidR="00605461" w:rsidRPr="00605461">
        <w:rPr>
          <w:sz w:val="22"/>
          <w:szCs w:val="22"/>
        </w:rPr>
        <w:t>procurement system called OPEN</w:t>
      </w:r>
      <w:r w:rsidRPr="00605461">
        <w:rPr>
          <w:sz w:val="22"/>
          <w:szCs w:val="22"/>
        </w:rPr>
        <w:t xml:space="preserve">. </w:t>
      </w:r>
      <w:proofErr w:type="gramStart"/>
      <w:r w:rsidR="00605461" w:rsidRPr="00605461">
        <w:rPr>
          <w:sz w:val="22"/>
          <w:szCs w:val="22"/>
        </w:rPr>
        <w:t>The procurement of goods,</w:t>
      </w:r>
      <w:proofErr w:type="gramEnd"/>
      <w:r w:rsidR="00605461" w:rsidRPr="00605461">
        <w:rPr>
          <w:sz w:val="22"/>
          <w:szCs w:val="22"/>
        </w:rPr>
        <w:t xml:space="preserve"> works and services under the Project will be </w:t>
      </w:r>
      <w:r w:rsidR="00BF5044">
        <w:rPr>
          <w:sz w:val="22"/>
          <w:szCs w:val="22"/>
        </w:rPr>
        <w:t>under the responsibility of</w:t>
      </w:r>
      <w:r w:rsidR="00605461" w:rsidRPr="00605461">
        <w:rPr>
          <w:sz w:val="22"/>
          <w:szCs w:val="22"/>
        </w:rPr>
        <w:t xml:space="preserve"> the APIU. Project procurements will be carried out in accordance with the IFAD Procurement Manual</w:t>
      </w:r>
      <w:r w:rsidR="00BF5044">
        <w:rPr>
          <w:sz w:val="22"/>
          <w:szCs w:val="22"/>
        </w:rPr>
        <w:t>, guidelines as reflected in the</w:t>
      </w:r>
      <w:r w:rsidR="00605461" w:rsidRPr="00605461">
        <w:rPr>
          <w:sz w:val="22"/>
          <w:szCs w:val="22"/>
        </w:rPr>
        <w:t xml:space="preserve"> PIM. Prior to </w:t>
      </w:r>
      <w:r w:rsidR="00BF5044">
        <w:rPr>
          <w:sz w:val="22"/>
          <w:szCs w:val="22"/>
        </w:rPr>
        <w:t>any purchase</w:t>
      </w:r>
      <w:r w:rsidR="00605461" w:rsidRPr="00605461">
        <w:rPr>
          <w:sz w:val="22"/>
          <w:szCs w:val="22"/>
        </w:rPr>
        <w:t xml:space="preserve">, the APIU will submit a Procurement Plan to IFAD for approval. The Procurement Plan will specify the procurement method for each contract financed, and the thresholds, ceilings and </w:t>
      </w:r>
      <w:r w:rsidR="00BF5044">
        <w:rPr>
          <w:sz w:val="22"/>
          <w:szCs w:val="22"/>
        </w:rPr>
        <w:t>prior/post review</w:t>
      </w:r>
      <w:r w:rsidR="00BF5044" w:rsidRPr="00605461">
        <w:rPr>
          <w:sz w:val="22"/>
          <w:szCs w:val="22"/>
        </w:rPr>
        <w:t xml:space="preserve"> </w:t>
      </w:r>
      <w:r w:rsidR="00605461" w:rsidRPr="00605461">
        <w:rPr>
          <w:sz w:val="22"/>
          <w:szCs w:val="22"/>
        </w:rPr>
        <w:t xml:space="preserve">that will be used in the procurement of the Project. It will also indicate any additional requirements that may be set out in the Procurement Manual in relation to </w:t>
      </w:r>
      <w:proofErr w:type="gramStart"/>
      <w:r w:rsidR="00605461" w:rsidRPr="00605461">
        <w:rPr>
          <w:sz w:val="22"/>
          <w:szCs w:val="22"/>
        </w:rPr>
        <w:t>particular procurement</w:t>
      </w:r>
      <w:proofErr w:type="gramEnd"/>
      <w:r w:rsidR="00605461" w:rsidRPr="00605461">
        <w:rPr>
          <w:sz w:val="22"/>
          <w:szCs w:val="22"/>
        </w:rPr>
        <w:t xml:space="preserve"> methods. The Procurement Plan </w:t>
      </w:r>
      <w:r w:rsidR="00BF5044">
        <w:rPr>
          <w:sz w:val="22"/>
          <w:szCs w:val="22"/>
        </w:rPr>
        <w:t>is complementary</w:t>
      </w:r>
      <w:r w:rsidR="00605461" w:rsidRPr="00605461">
        <w:rPr>
          <w:sz w:val="22"/>
          <w:szCs w:val="22"/>
        </w:rPr>
        <w:t xml:space="preserve"> of the AWPB.</w:t>
      </w:r>
      <w:r w:rsidR="00C42ED0">
        <w:rPr>
          <w:sz w:val="22"/>
          <w:szCs w:val="22"/>
        </w:rPr>
        <w:t xml:space="preserve"> </w:t>
      </w:r>
      <w:r w:rsidR="00605461" w:rsidRPr="00605461">
        <w:rPr>
          <w:sz w:val="22"/>
          <w:szCs w:val="22"/>
        </w:rPr>
        <w:t xml:space="preserve">The first Procurement Plan will be updated after the launch of the Project and will cover the first 18 months of Project implementation and must be submitted to IFAD for </w:t>
      </w:r>
      <w:r w:rsidR="00BF5044">
        <w:rPr>
          <w:sz w:val="22"/>
          <w:szCs w:val="22"/>
        </w:rPr>
        <w:t>no-objection</w:t>
      </w:r>
      <w:r w:rsidR="00605461" w:rsidRPr="00605461">
        <w:rPr>
          <w:sz w:val="22"/>
          <w:szCs w:val="22"/>
        </w:rPr>
        <w:t xml:space="preserve">. The Procurement Plan will be updated </w:t>
      </w:r>
      <w:r w:rsidR="002E6858">
        <w:rPr>
          <w:sz w:val="22"/>
          <w:szCs w:val="22"/>
        </w:rPr>
        <w:t>bi-</w:t>
      </w:r>
      <w:r w:rsidR="00605461" w:rsidRPr="00605461">
        <w:rPr>
          <w:sz w:val="22"/>
          <w:szCs w:val="22"/>
        </w:rPr>
        <w:t>annually (or as necessary) to cover the subsequent Project implementation period</w:t>
      </w:r>
      <w:r w:rsidR="002E6858">
        <w:rPr>
          <w:sz w:val="22"/>
          <w:szCs w:val="22"/>
        </w:rPr>
        <w:t>s</w:t>
      </w:r>
      <w:r w:rsidR="00605461" w:rsidRPr="00605461">
        <w:rPr>
          <w:sz w:val="22"/>
          <w:szCs w:val="22"/>
        </w:rPr>
        <w:t xml:space="preserve"> as part of the AWPB.</w:t>
      </w:r>
    </w:p>
    <w:p w14:paraId="60604E0C" w14:textId="446E96B0" w:rsidR="00F24A60" w:rsidRPr="00F24A60" w:rsidRDefault="00E80358" w:rsidP="00F24A60">
      <w:pPr>
        <w:pStyle w:val="ListParagraph"/>
        <w:numPr>
          <w:ilvl w:val="0"/>
          <w:numId w:val="6"/>
        </w:numPr>
        <w:spacing w:before="80"/>
        <w:ind w:left="425" w:hanging="425"/>
        <w:contextualSpacing w:val="0"/>
        <w:jc w:val="both"/>
        <w:rPr>
          <w:sz w:val="22"/>
          <w:szCs w:val="22"/>
        </w:rPr>
      </w:pPr>
      <w:r w:rsidRPr="00F24A60">
        <w:rPr>
          <w:b/>
          <w:bCs/>
          <w:sz w:val="22"/>
          <w:szCs w:val="22"/>
        </w:rPr>
        <w:t>Prevention of sexual harassment, sexual exploitation and abuse</w:t>
      </w:r>
      <w:r w:rsidR="00893084" w:rsidRPr="00F24A60">
        <w:rPr>
          <w:b/>
          <w:bCs/>
          <w:sz w:val="22"/>
          <w:szCs w:val="22"/>
        </w:rPr>
        <w:t>.</w:t>
      </w:r>
      <w:r w:rsidR="00893084" w:rsidRPr="00F24A60">
        <w:rPr>
          <w:sz w:val="22"/>
          <w:szCs w:val="22"/>
        </w:rPr>
        <w:t xml:space="preserve"> </w:t>
      </w:r>
      <w:r w:rsidR="00F24A60" w:rsidRPr="00F24A60">
        <w:rPr>
          <w:sz w:val="22"/>
          <w:szCs w:val="22"/>
        </w:rPr>
        <w:t>The presentation, coordinated by the IFAD Ethics Office, addresse</w:t>
      </w:r>
      <w:r w:rsidR="000909EA">
        <w:rPr>
          <w:sz w:val="22"/>
          <w:szCs w:val="22"/>
        </w:rPr>
        <w:t>d</w:t>
      </w:r>
      <w:r w:rsidR="00F24A60" w:rsidRPr="00F24A60">
        <w:rPr>
          <w:sz w:val="22"/>
          <w:szCs w:val="22"/>
        </w:rPr>
        <w:t xml:space="preserve"> the critical issue of sexual misconduct within IFAD operations, emphasizing its corporate priority to uphold the highest ethical standards. The presentation categorizes sexual misconduct into three types: sexual harassment, sexual exploitation, and sexual abuse. It underscores IFAD's zero-tolerance stance towards these behaviors, highlighting the organization's responsibility to maintain a safe and respectful work environment. The presentation explain</w:t>
      </w:r>
      <w:r w:rsidR="000909EA">
        <w:rPr>
          <w:sz w:val="22"/>
          <w:szCs w:val="22"/>
        </w:rPr>
        <w:t>ed</w:t>
      </w:r>
      <w:r w:rsidR="00F24A60" w:rsidRPr="00F24A60">
        <w:rPr>
          <w:sz w:val="22"/>
          <w:szCs w:val="22"/>
        </w:rPr>
        <w:t xml:space="preserve"> the significant negative impacts of sexual misconduct on victims, communities, and IFAD’s credibility, stressing that all personnel must adhere to core values of integrity, respect, professionalism, and focus on results.</w:t>
      </w:r>
    </w:p>
    <w:p w14:paraId="12F6256F" w14:textId="1674A7D1" w:rsidR="00F24A60" w:rsidRPr="00F24A60" w:rsidRDefault="00F24A60" w:rsidP="00F24A60">
      <w:pPr>
        <w:pStyle w:val="ListParagraph"/>
        <w:numPr>
          <w:ilvl w:val="0"/>
          <w:numId w:val="6"/>
        </w:numPr>
        <w:spacing w:before="80"/>
        <w:ind w:left="425" w:hanging="425"/>
        <w:contextualSpacing w:val="0"/>
        <w:jc w:val="both"/>
        <w:rPr>
          <w:sz w:val="22"/>
          <w:szCs w:val="22"/>
        </w:rPr>
      </w:pPr>
      <w:r w:rsidRPr="00F24A60">
        <w:rPr>
          <w:sz w:val="22"/>
          <w:szCs w:val="22"/>
        </w:rPr>
        <w:lastRenderedPageBreak/>
        <w:t>The presentation provide</w:t>
      </w:r>
      <w:r w:rsidR="000909EA">
        <w:rPr>
          <w:sz w:val="22"/>
          <w:szCs w:val="22"/>
        </w:rPr>
        <w:t>d</w:t>
      </w:r>
      <w:r w:rsidRPr="00F24A60">
        <w:rPr>
          <w:sz w:val="22"/>
          <w:szCs w:val="22"/>
        </w:rPr>
        <w:t xml:space="preserve"> detailed definitions and examples of sexual misconduct. Sexual harassment involves any unwelcome sexual advances or conduct in the workplace that creates a hostile environment. Sexual exploitation is the abuse of a position of power for sexual purposes, including transactional sex, even in countries where prostitution is legal. Sexual abuse encompasses any non-consensual sexual act, including those involving minors under the age of 18. The presentation uses real-life-inspired scenarios to illustrate these behaviors, emphasizing the need for IFAD personnel to maintain the highest conduct standards both professionally and personally.</w:t>
      </w:r>
    </w:p>
    <w:p w14:paraId="3346DD82" w14:textId="2161A93D" w:rsidR="003D41A7" w:rsidRPr="00F24A60" w:rsidRDefault="00F24A60" w:rsidP="00F24A60">
      <w:pPr>
        <w:pStyle w:val="ListParagraph"/>
        <w:numPr>
          <w:ilvl w:val="0"/>
          <w:numId w:val="6"/>
        </w:numPr>
        <w:spacing w:before="80"/>
        <w:ind w:left="425" w:hanging="425"/>
        <w:contextualSpacing w:val="0"/>
        <w:jc w:val="both"/>
        <w:rPr>
          <w:sz w:val="22"/>
          <w:szCs w:val="22"/>
        </w:rPr>
      </w:pPr>
      <w:r w:rsidRPr="00F24A60">
        <w:rPr>
          <w:sz w:val="22"/>
          <w:szCs w:val="22"/>
        </w:rPr>
        <w:t xml:space="preserve">Roles and responsibilities in preventing and responding to sexual misconduct </w:t>
      </w:r>
      <w:r w:rsidR="000909EA">
        <w:rPr>
          <w:sz w:val="22"/>
          <w:szCs w:val="22"/>
        </w:rPr>
        <w:t>were</w:t>
      </w:r>
      <w:r w:rsidRPr="00F24A60">
        <w:rPr>
          <w:sz w:val="22"/>
          <w:szCs w:val="22"/>
        </w:rPr>
        <w:t xml:space="preserve"> clearly outlined. IFAD </w:t>
      </w:r>
      <w:r w:rsidR="00627D11">
        <w:rPr>
          <w:sz w:val="22"/>
          <w:szCs w:val="22"/>
        </w:rPr>
        <w:t xml:space="preserve">and project </w:t>
      </w:r>
      <w:r w:rsidRPr="00F24A60">
        <w:rPr>
          <w:sz w:val="22"/>
          <w:szCs w:val="22"/>
        </w:rPr>
        <w:t xml:space="preserve">personnel must behave ethically, report incidents, and cooperate with investigations. SEA focal points </w:t>
      </w:r>
      <w:r w:rsidR="000909EA">
        <w:rPr>
          <w:sz w:val="22"/>
          <w:szCs w:val="22"/>
        </w:rPr>
        <w:t>were</w:t>
      </w:r>
      <w:r w:rsidRPr="00F24A60">
        <w:rPr>
          <w:sz w:val="22"/>
          <w:szCs w:val="22"/>
        </w:rPr>
        <w:t xml:space="preserve"> tasked with raising awareness and coordinating responses. Borrowers and implementing partners must ensure project compliance with IFAD’s SEA Policy, report any incidents, and include SEA clauses in agreements with staff and contractors. The Ethics Office, responsible for handling reports, ensures confidentiality and imposes disciplinary measures, including dismissal and potential criminal action. Reporting mechanisms </w:t>
      </w:r>
      <w:r w:rsidR="000909EA">
        <w:rPr>
          <w:sz w:val="22"/>
          <w:szCs w:val="22"/>
        </w:rPr>
        <w:t>were</w:t>
      </w:r>
      <w:r w:rsidRPr="00F24A60">
        <w:rPr>
          <w:sz w:val="22"/>
          <w:szCs w:val="22"/>
        </w:rPr>
        <w:t xml:space="preserve"> detailed, including confidential helplines and email contacts, ensuring that all reports are treated seriously and anonymously if preferred. The presentation conclude</w:t>
      </w:r>
      <w:r w:rsidR="000909EA">
        <w:rPr>
          <w:sz w:val="22"/>
          <w:szCs w:val="22"/>
        </w:rPr>
        <w:t>d</w:t>
      </w:r>
      <w:r w:rsidRPr="00F24A60">
        <w:rPr>
          <w:sz w:val="22"/>
          <w:szCs w:val="22"/>
        </w:rPr>
        <w:t xml:space="preserve"> with guidance on supporting victims, emphasizing empathy, listening, and taking appropriate action to ensure their safety and confidentiality.</w:t>
      </w:r>
    </w:p>
    <w:p w14:paraId="34E615A4" w14:textId="79D8F550" w:rsidR="003D41A7" w:rsidRDefault="003D41A7" w:rsidP="00804EAC">
      <w:pPr>
        <w:spacing w:before="80"/>
        <w:jc w:val="both"/>
        <w:rPr>
          <w:rFonts w:asciiTheme="minorBidi" w:eastAsia="Arial" w:hAnsiTheme="minorBidi"/>
          <w:bCs/>
          <w:sz w:val="18"/>
          <w:szCs w:val="18"/>
        </w:rPr>
      </w:pPr>
    </w:p>
    <w:p w14:paraId="5F061D9D" w14:textId="654B51F8" w:rsidR="00F00F25" w:rsidRPr="00642B08" w:rsidRDefault="00F00F25" w:rsidP="00F00F25">
      <w:pPr>
        <w:pStyle w:val="Heading1"/>
        <w:numPr>
          <w:ilvl w:val="0"/>
          <w:numId w:val="5"/>
        </w:numPr>
        <w:spacing w:before="180"/>
        <w:ind w:left="357" w:hanging="357"/>
        <w:rPr>
          <w:sz w:val="22"/>
          <w:szCs w:val="22"/>
        </w:rPr>
      </w:pPr>
      <w:bookmarkStart w:id="15" w:name="_Toc173742773"/>
      <w:r>
        <w:rPr>
          <w:sz w:val="22"/>
          <w:szCs w:val="22"/>
        </w:rPr>
        <w:t>Revised implementation modalities</w:t>
      </w:r>
      <w:r w:rsidRPr="00642B08">
        <w:rPr>
          <w:sz w:val="22"/>
          <w:szCs w:val="22"/>
        </w:rPr>
        <w:t xml:space="preserve"> </w:t>
      </w:r>
      <w:bookmarkEnd w:id="15"/>
    </w:p>
    <w:p w14:paraId="2156753C" w14:textId="32412342" w:rsidR="00F00F25" w:rsidRDefault="00F00F25" w:rsidP="00F52548">
      <w:pPr>
        <w:pStyle w:val="ListParagraph"/>
        <w:numPr>
          <w:ilvl w:val="0"/>
          <w:numId w:val="6"/>
        </w:numPr>
        <w:spacing w:before="80"/>
        <w:ind w:left="425" w:hanging="425"/>
        <w:contextualSpacing w:val="0"/>
        <w:jc w:val="both"/>
        <w:rPr>
          <w:sz w:val="22"/>
          <w:szCs w:val="22"/>
        </w:rPr>
      </w:pPr>
      <w:r>
        <w:rPr>
          <w:sz w:val="22"/>
          <w:szCs w:val="22"/>
        </w:rPr>
        <w:t xml:space="preserve">This inception workshop was the opportunity to validate </w:t>
      </w:r>
      <w:r w:rsidR="00627D11">
        <w:rPr>
          <w:sz w:val="22"/>
          <w:szCs w:val="22"/>
        </w:rPr>
        <w:t>some minor</w:t>
      </w:r>
      <w:r>
        <w:rPr>
          <w:sz w:val="22"/>
          <w:szCs w:val="22"/>
        </w:rPr>
        <w:t xml:space="preserve"> adjustments in the implementation modalities as requested by the Kyrgyz Government through its Ministry in charge of Agriculture (as spelled out in the signed Financing Agreement between IFAD and the Kyrgyz Government). </w:t>
      </w:r>
    </w:p>
    <w:p w14:paraId="5BE69ECC" w14:textId="77777777" w:rsidR="00337586" w:rsidRDefault="00F00F25" w:rsidP="00595332">
      <w:pPr>
        <w:pStyle w:val="ListParagraph"/>
        <w:numPr>
          <w:ilvl w:val="0"/>
          <w:numId w:val="6"/>
        </w:numPr>
        <w:spacing w:before="80"/>
        <w:ind w:left="425" w:hanging="425"/>
        <w:contextualSpacing w:val="0"/>
        <w:jc w:val="both"/>
        <w:rPr>
          <w:sz w:val="22"/>
          <w:szCs w:val="22"/>
        </w:rPr>
      </w:pPr>
      <w:r>
        <w:rPr>
          <w:sz w:val="22"/>
          <w:szCs w:val="22"/>
        </w:rPr>
        <w:t xml:space="preserve">As such, it was confirmed that </w:t>
      </w:r>
      <w:r w:rsidRPr="00F52548">
        <w:rPr>
          <w:sz w:val="22"/>
          <w:szCs w:val="22"/>
        </w:rPr>
        <w:t>the Executing Entity will be the Ministry in charge of Agriculture (currently called the Ministry of Water Resources, Agriculture and Processing Industry - MWRAPI</w:t>
      </w:r>
      <w:r w:rsidRPr="00F52548">
        <w:rPr>
          <w:vertAlign w:val="superscript"/>
        </w:rPr>
        <w:footnoteReference w:id="2"/>
      </w:r>
      <w:r w:rsidRPr="00F52548">
        <w:rPr>
          <w:sz w:val="22"/>
          <w:szCs w:val="22"/>
        </w:rPr>
        <w:t>) in close cooperation with the Ministry of Natural Resources, Ecology and Technical Supervision (MNRETS)</w:t>
      </w:r>
      <w:r w:rsidR="00CC435B">
        <w:rPr>
          <w:sz w:val="22"/>
          <w:szCs w:val="22"/>
        </w:rPr>
        <w:t>, which is the National Designated Authority in the country</w:t>
      </w:r>
      <w:r w:rsidRPr="00F52548">
        <w:rPr>
          <w:sz w:val="22"/>
          <w:szCs w:val="22"/>
        </w:rPr>
        <w:t xml:space="preserve">, not both as stipulated in the Financing Agreement between IFAD and AF. Second, according to the established terminology, the executing entity is called the Lead Project Agency (LPA) in the agreement between IFAD and the Government. </w:t>
      </w:r>
    </w:p>
    <w:p w14:paraId="2E8B3B2D" w14:textId="7655FD62" w:rsidR="00595332" w:rsidRPr="00CC435B" w:rsidRDefault="00595332" w:rsidP="00595332">
      <w:pPr>
        <w:pStyle w:val="ListParagraph"/>
        <w:numPr>
          <w:ilvl w:val="0"/>
          <w:numId w:val="6"/>
        </w:numPr>
        <w:spacing w:before="80"/>
        <w:ind w:left="425" w:hanging="425"/>
        <w:contextualSpacing w:val="0"/>
        <w:jc w:val="both"/>
        <w:rPr>
          <w:sz w:val="22"/>
          <w:szCs w:val="22"/>
        </w:rPr>
      </w:pPr>
      <w:r w:rsidRPr="00D1122C">
        <w:rPr>
          <w:sz w:val="22"/>
          <w:szCs w:val="22"/>
        </w:rPr>
        <w:t>Although the roles of the Chair (Ministry in charge of Agriculture) and Co-chair (MNRETS) in the SC have not changed from what was stated in the AF Fu</w:t>
      </w:r>
      <w:r w:rsidR="006E3025">
        <w:rPr>
          <w:sz w:val="22"/>
          <w:szCs w:val="22"/>
        </w:rPr>
        <w:t>ll</w:t>
      </w:r>
      <w:r w:rsidRPr="00D1122C">
        <w:rPr>
          <w:sz w:val="22"/>
          <w:szCs w:val="22"/>
        </w:rPr>
        <w:t xml:space="preserve"> Proposal and the Financing Agreement between IFAD and AF, the composition has been slightly revised in the FA between IFAD and the Government, based on the Government's suggestion. Specifically, instead of the State Agency for Local Self-Government and Inter-Ethnic Relations (SALSGIER) and the State Agency of Architecture, Construction, Housing, and Communal Economy, the Government recommended adding the Ministry of Economy and Commerce, as its participation in this project's implementation is deemed more relevant.</w:t>
      </w:r>
    </w:p>
    <w:p w14:paraId="4C14DC94" w14:textId="7B3D2CD5" w:rsidR="00F00F25" w:rsidRPr="00CC435B" w:rsidRDefault="00393F8E" w:rsidP="00595332">
      <w:pPr>
        <w:pStyle w:val="ListParagraph"/>
        <w:numPr>
          <w:ilvl w:val="0"/>
          <w:numId w:val="6"/>
        </w:numPr>
        <w:spacing w:before="80"/>
        <w:ind w:left="425" w:hanging="425"/>
        <w:contextualSpacing w:val="0"/>
        <w:jc w:val="both"/>
        <w:rPr>
          <w:sz w:val="22"/>
          <w:szCs w:val="22"/>
        </w:rPr>
        <w:sectPr w:rsidR="00F00F25" w:rsidRPr="00CC435B" w:rsidSect="006375B1">
          <w:pgSz w:w="11900" w:h="16840"/>
          <w:pgMar w:top="1440" w:right="1440" w:bottom="1440" w:left="1440" w:header="708" w:footer="708" w:gutter="0"/>
          <w:pgNumType w:start="1"/>
          <w:cols w:space="708"/>
          <w:docGrid w:linePitch="360"/>
        </w:sectPr>
      </w:pPr>
      <w:r w:rsidRPr="00CC435B">
        <w:rPr>
          <w:sz w:val="22"/>
          <w:szCs w:val="22"/>
        </w:rPr>
        <w:t xml:space="preserve">Furthermore, implementing partners such as CDA and ARIS, as initially foreseen in the project proposal, will not </w:t>
      </w:r>
      <w:r w:rsidR="00627D11" w:rsidRPr="00CC435B">
        <w:rPr>
          <w:sz w:val="22"/>
          <w:szCs w:val="22"/>
        </w:rPr>
        <w:t>anymore be</w:t>
      </w:r>
      <w:r w:rsidRPr="00CC435B">
        <w:rPr>
          <w:sz w:val="22"/>
          <w:szCs w:val="22"/>
        </w:rPr>
        <w:t xml:space="preserve"> recruited under Direct Contracting, but can still participate in tenders along with other Service </w:t>
      </w:r>
      <w:r w:rsidR="00627D11" w:rsidRPr="00CC435B">
        <w:rPr>
          <w:sz w:val="22"/>
          <w:szCs w:val="22"/>
        </w:rPr>
        <w:t>P</w:t>
      </w:r>
      <w:r w:rsidRPr="00CC435B">
        <w:rPr>
          <w:sz w:val="22"/>
          <w:szCs w:val="22"/>
        </w:rPr>
        <w:t xml:space="preserve">roviders for the implementation of specific activities related to GALS/BALI, as well as </w:t>
      </w:r>
      <w:r w:rsidR="00704476" w:rsidRPr="00CC435B">
        <w:rPr>
          <w:sz w:val="22"/>
          <w:szCs w:val="22"/>
        </w:rPr>
        <w:t>farmers mobilization</w:t>
      </w:r>
      <w:r w:rsidR="00DB0001" w:rsidRPr="00CC435B">
        <w:rPr>
          <w:sz w:val="22"/>
          <w:szCs w:val="22"/>
        </w:rPr>
        <w:t>/support for grant proposal preparation</w:t>
      </w:r>
      <w:r w:rsidR="00704476" w:rsidRPr="00CC435B">
        <w:rPr>
          <w:sz w:val="22"/>
          <w:szCs w:val="22"/>
        </w:rPr>
        <w:t xml:space="preserve">. </w:t>
      </w:r>
    </w:p>
    <w:p w14:paraId="03823A7E" w14:textId="7F69761F" w:rsidR="00B359B9" w:rsidRPr="0019346F" w:rsidRDefault="00891111" w:rsidP="0019346F">
      <w:pPr>
        <w:pStyle w:val="Heading1"/>
        <w:spacing w:before="180"/>
        <w:ind w:left="0"/>
        <w:rPr>
          <w:sz w:val="22"/>
          <w:szCs w:val="22"/>
        </w:rPr>
      </w:pPr>
      <w:bookmarkStart w:id="16" w:name="_Toc70362897"/>
      <w:bookmarkStart w:id="17" w:name="_Toc70362944"/>
      <w:bookmarkStart w:id="18" w:name="_Toc173742774"/>
      <w:r w:rsidRPr="0019346F">
        <w:rPr>
          <w:sz w:val="22"/>
          <w:szCs w:val="22"/>
        </w:rPr>
        <w:lastRenderedPageBreak/>
        <w:t>Annex</w:t>
      </w:r>
      <w:r w:rsidR="00A720D4" w:rsidRPr="0019346F">
        <w:rPr>
          <w:sz w:val="22"/>
          <w:szCs w:val="22"/>
        </w:rPr>
        <w:t xml:space="preserve"> </w:t>
      </w:r>
      <w:r w:rsidR="00711C9D">
        <w:rPr>
          <w:sz w:val="22"/>
          <w:szCs w:val="22"/>
        </w:rPr>
        <w:t>1</w:t>
      </w:r>
      <w:r w:rsidR="00B359B9" w:rsidRPr="0019346F">
        <w:rPr>
          <w:sz w:val="22"/>
          <w:szCs w:val="22"/>
        </w:rPr>
        <w:t>:</w:t>
      </w:r>
      <w:r w:rsidR="0019346F">
        <w:rPr>
          <w:sz w:val="22"/>
          <w:szCs w:val="22"/>
        </w:rPr>
        <w:t xml:space="preserve"> </w:t>
      </w:r>
      <w:r w:rsidR="00B359B9" w:rsidRPr="0019346F">
        <w:rPr>
          <w:sz w:val="22"/>
          <w:szCs w:val="22"/>
        </w:rPr>
        <w:t>Workshop Agenda</w:t>
      </w:r>
      <w:bookmarkEnd w:id="16"/>
      <w:bookmarkEnd w:id="17"/>
      <w:bookmarkEnd w:id="18"/>
    </w:p>
    <w:p w14:paraId="619E8D54" w14:textId="77777777" w:rsidR="00380B16" w:rsidRPr="0049682B" w:rsidRDefault="00380B16" w:rsidP="00380B16">
      <w:pPr>
        <w:jc w:val="center"/>
        <w:rPr>
          <w:rFonts w:asciiTheme="majorHAnsi" w:eastAsia="Verdana" w:hAnsiTheme="majorHAnsi" w:cstheme="majorHAnsi"/>
          <w:b/>
          <w:spacing w:val="1"/>
          <w:sz w:val="21"/>
          <w:szCs w:val="21"/>
        </w:rPr>
      </w:pPr>
      <w:bookmarkStart w:id="19" w:name="_Toc341170387"/>
      <w:bookmarkStart w:id="20" w:name="_Toc70362898"/>
      <w:bookmarkStart w:id="21" w:name="_Toc70362945"/>
      <w:r w:rsidRPr="0049682B">
        <w:rPr>
          <w:rFonts w:asciiTheme="majorHAnsi" w:eastAsia="Verdana" w:hAnsiTheme="majorHAnsi" w:cstheme="majorHAnsi"/>
          <w:b/>
          <w:spacing w:val="1"/>
          <w:sz w:val="21"/>
          <w:szCs w:val="21"/>
        </w:rPr>
        <w:t>The Kyrgyz Republic</w:t>
      </w:r>
    </w:p>
    <w:p w14:paraId="1AA0CB26" w14:textId="77777777" w:rsidR="00380B16" w:rsidRPr="0049682B" w:rsidRDefault="00380B16" w:rsidP="00380B16">
      <w:pPr>
        <w:jc w:val="center"/>
        <w:rPr>
          <w:rFonts w:asciiTheme="majorHAnsi" w:eastAsia="Verdana" w:hAnsiTheme="majorHAnsi" w:cstheme="majorHAnsi"/>
          <w:b/>
          <w:spacing w:val="1"/>
          <w:sz w:val="21"/>
          <w:szCs w:val="21"/>
        </w:rPr>
      </w:pPr>
      <w:r w:rsidRPr="0049682B">
        <w:rPr>
          <w:rFonts w:asciiTheme="majorHAnsi" w:eastAsia="Verdana" w:hAnsiTheme="majorHAnsi" w:cstheme="majorHAnsi"/>
          <w:b/>
          <w:spacing w:val="1"/>
          <w:sz w:val="21"/>
          <w:szCs w:val="21"/>
        </w:rPr>
        <w:t>Regional Resilient Pastoral Communities Project - Adapt (RRPCP-Adapt) – Inception Workshop Agenda</w:t>
      </w:r>
    </w:p>
    <w:p w14:paraId="259E3F68" w14:textId="60A37E8D" w:rsidR="00380B16" w:rsidRDefault="00380B16" w:rsidP="00380B16">
      <w:pPr>
        <w:jc w:val="center"/>
        <w:rPr>
          <w:rFonts w:asciiTheme="majorHAnsi" w:eastAsia="Verdana" w:hAnsiTheme="majorHAnsi" w:cstheme="majorHAnsi"/>
          <w:b/>
          <w:spacing w:val="1"/>
          <w:sz w:val="21"/>
          <w:szCs w:val="21"/>
        </w:rPr>
      </w:pPr>
      <w:r w:rsidRPr="0049682B">
        <w:rPr>
          <w:rFonts w:asciiTheme="majorHAnsi" w:eastAsia="Verdana" w:hAnsiTheme="majorHAnsi" w:cstheme="majorHAnsi"/>
          <w:b/>
          <w:spacing w:val="1"/>
          <w:sz w:val="21"/>
          <w:szCs w:val="21"/>
        </w:rPr>
        <w:t xml:space="preserve">Bishkek </w:t>
      </w:r>
      <w:r w:rsidR="00D35737">
        <w:rPr>
          <w:rFonts w:asciiTheme="majorHAnsi" w:eastAsia="Verdana" w:hAnsiTheme="majorHAnsi" w:cstheme="majorHAnsi"/>
          <w:b/>
          <w:spacing w:val="1"/>
          <w:sz w:val="21"/>
          <w:szCs w:val="21"/>
        </w:rPr>
        <w:t>3-4</w:t>
      </w:r>
      <w:r w:rsidRPr="0049682B">
        <w:rPr>
          <w:rFonts w:asciiTheme="majorHAnsi" w:eastAsia="Verdana" w:hAnsiTheme="majorHAnsi" w:cstheme="majorHAnsi"/>
          <w:b/>
          <w:spacing w:val="1"/>
          <w:sz w:val="21"/>
          <w:szCs w:val="21"/>
        </w:rPr>
        <w:t xml:space="preserve"> July 2024</w:t>
      </w:r>
    </w:p>
    <w:p w14:paraId="28E45CCA" w14:textId="77777777" w:rsidR="00380B16" w:rsidRPr="0049682B" w:rsidRDefault="00380B16" w:rsidP="00380B16">
      <w:pPr>
        <w:jc w:val="center"/>
        <w:rPr>
          <w:rFonts w:ascii="Calibri" w:hAnsi="Calibri" w:cs="Calibri"/>
          <w:sz w:val="18"/>
          <w:szCs w:val="18"/>
        </w:rPr>
      </w:pPr>
    </w:p>
    <w:tbl>
      <w:tblPr>
        <w:tblStyle w:val="TableGrid"/>
        <w:tblpPr w:leftFromText="180" w:rightFromText="180" w:vertAnchor="text" w:tblpX="-287" w:tblpY="1"/>
        <w:tblOverlap w:val="never"/>
        <w:tblW w:w="15021" w:type="dxa"/>
        <w:tblLayout w:type="fixed"/>
        <w:tblLook w:val="04A0" w:firstRow="1" w:lastRow="0" w:firstColumn="1" w:lastColumn="0" w:noHBand="0" w:noVBand="1"/>
      </w:tblPr>
      <w:tblGrid>
        <w:gridCol w:w="2090"/>
        <w:gridCol w:w="5985"/>
        <w:gridCol w:w="4678"/>
        <w:gridCol w:w="2268"/>
      </w:tblGrid>
      <w:tr w:rsidR="00380B16" w:rsidRPr="0049682B" w14:paraId="24F307CB" w14:textId="77777777" w:rsidTr="00785CDB">
        <w:trPr>
          <w:trHeight w:val="562"/>
        </w:trPr>
        <w:tc>
          <w:tcPr>
            <w:tcW w:w="2090" w:type="dxa"/>
            <w:shd w:val="clear" w:color="auto" w:fill="ACB9CA" w:themeFill="text2" w:themeFillTint="66"/>
            <w:vAlign w:val="center"/>
          </w:tcPr>
          <w:p w14:paraId="42F34103" w14:textId="77777777" w:rsidR="00380B16" w:rsidRPr="0049682B" w:rsidRDefault="00380B16" w:rsidP="00785CDB">
            <w:pPr>
              <w:autoSpaceDE w:val="0"/>
              <w:autoSpaceDN w:val="0"/>
              <w:adjustRightInd w:val="0"/>
              <w:jc w:val="center"/>
              <w:rPr>
                <w:rFonts w:asciiTheme="majorHAnsi" w:hAnsiTheme="majorHAnsi" w:cstheme="majorHAnsi"/>
                <w:b/>
                <w:bCs/>
                <w:sz w:val="20"/>
                <w:szCs w:val="20"/>
                <w:lang w:eastAsia="en-GB"/>
              </w:rPr>
            </w:pPr>
            <w:r w:rsidRPr="0049682B">
              <w:rPr>
                <w:rFonts w:asciiTheme="majorHAnsi" w:hAnsiTheme="majorHAnsi" w:cstheme="majorHAnsi"/>
                <w:b/>
                <w:bCs/>
                <w:sz w:val="20"/>
                <w:szCs w:val="20"/>
                <w:lang w:eastAsia="en-GB"/>
              </w:rPr>
              <w:t>Date/time</w:t>
            </w:r>
          </w:p>
        </w:tc>
        <w:tc>
          <w:tcPr>
            <w:tcW w:w="5985" w:type="dxa"/>
            <w:shd w:val="clear" w:color="auto" w:fill="ACB9CA" w:themeFill="text2" w:themeFillTint="66"/>
            <w:vAlign w:val="center"/>
          </w:tcPr>
          <w:p w14:paraId="0911EDD4" w14:textId="77777777" w:rsidR="00380B16" w:rsidRPr="0049682B" w:rsidRDefault="00380B16" w:rsidP="00785CDB">
            <w:pPr>
              <w:autoSpaceDE w:val="0"/>
              <w:autoSpaceDN w:val="0"/>
              <w:adjustRightInd w:val="0"/>
              <w:jc w:val="center"/>
              <w:rPr>
                <w:rFonts w:asciiTheme="majorHAnsi" w:hAnsiTheme="majorHAnsi" w:cstheme="majorHAnsi"/>
                <w:b/>
                <w:bCs/>
                <w:sz w:val="20"/>
                <w:szCs w:val="20"/>
                <w:lang w:eastAsia="en-GB"/>
              </w:rPr>
            </w:pPr>
            <w:r w:rsidRPr="0049682B">
              <w:rPr>
                <w:rFonts w:asciiTheme="majorHAnsi" w:hAnsiTheme="majorHAnsi" w:cstheme="majorHAnsi"/>
                <w:b/>
                <w:bCs/>
                <w:sz w:val="20"/>
                <w:szCs w:val="20"/>
                <w:lang w:eastAsia="en-GB"/>
              </w:rPr>
              <w:t>Tentative Programme</w:t>
            </w:r>
          </w:p>
        </w:tc>
        <w:tc>
          <w:tcPr>
            <w:tcW w:w="4678" w:type="dxa"/>
            <w:shd w:val="clear" w:color="auto" w:fill="ACB9CA" w:themeFill="text2" w:themeFillTint="66"/>
            <w:vAlign w:val="center"/>
          </w:tcPr>
          <w:p w14:paraId="0FDD9A69" w14:textId="77777777" w:rsidR="00380B16" w:rsidRPr="0049682B" w:rsidRDefault="00380B16" w:rsidP="00785CDB">
            <w:pPr>
              <w:autoSpaceDE w:val="0"/>
              <w:autoSpaceDN w:val="0"/>
              <w:adjustRightInd w:val="0"/>
              <w:jc w:val="center"/>
              <w:rPr>
                <w:rFonts w:asciiTheme="majorHAnsi" w:hAnsiTheme="majorHAnsi" w:cstheme="majorHAnsi"/>
                <w:b/>
                <w:bCs/>
                <w:sz w:val="20"/>
                <w:szCs w:val="20"/>
                <w:lang w:eastAsia="en-GB"/>
              </w:rPr>
            </w:pPr>
            <w:r w:rsidRPr="0049682B">
              <w:rPr>
                <w:rFonts w:asciiTheme="majorHAnsi" w:hAnsiTheme="majorHAnsi" w:cstheme="majorHAnsi"/>
                <w:b/>
                <w:bCs/>
                <w:sz w:val="20"/>
                <w:szCs w:val="20"/>
                <w:lang w:eastAsia="en-GB"/>
              </w:rPr>
              <w:t>Presenters</w:t>
            </w:r>
          </w:p>
        </w:tc>
        <w:tc>
          <w:tcPr>
            <w:tcW w:w="2268" w:type="dxa"/>
            <w:shd w:val="clear" w:color="auto" w:fill="ACB9CA" w:themeFill="text2" w:themeFillTint="66"/>
            <w:vAlign w:val="center"/>
          </w:tcPr>
          <w:p w14:paraId="4379710E" w14:textId="77777777" w:rsidR="00380B16" w:rsidRPr="0049682B" w:rsidRDefault="00380B16" w:rsidP="00785CDB">
            <w:pPr>
              <w:autoSpaceDE w:val="0"/>
              <w:autoSpaceDN w:val="0"/>
              <w:adjustRightInd w:val="0"/>
              <w:jc w:val="center"/>
              <w:rPr>
                <w:rFonts w:asciiTheme="majorHAnsi" w:hAnsiTheme="majorHAnsi" w:cstheme="majorHAnsi"/>
                <w:b/>
                <w:bCs/>
                <w:sz w:val="20"/>
                <w:szCs w:val="20"/>
                <w:lang w:eastAsia="en-GB"/>
              </w:rPr>
            </w:pPr>
            <w:r w:rsidRPr="0049682B">
              <w:rPr>
                <w:rFonts w:asciiTheme="majorHAnsi" w:hAnsiTheme="majorHAnsi" w:cstheme="majorHAnsi"/>
                <w:b/>
                <w:bCs/>
                <w:sz w:val="20"/>
                <w:szCs w:val="20"/>
                <w:lang w:eastAsia="en-GB"/>
              </w:rPr>
              <w:t>Remarks</w:t>
            </w:r>
          </w:p>
        </w:tc>
      </w:tr>
      <w:tr w:rsidR="00380B16" w:rsidRPr="0049682B" w14:paraId="0D45E57B" w14:textId="77777777" w:rsidTr="00785CDB">
        <w:trPr>
          <w:trHeight w:val="562"/>
        </w:trPr>
        <w:tc>
          <w:tcPr>
            <w:tcW w:w="15021" w:type="dxa"/>
            <w:gridSpan w:val="4"/>
            <w:shd w:val="clear" w:color="auto" w:fill="D5DCE4" w:themeFill="text2" w:themeFillTint="33"/>
            <w:vAlign w:val="center"/>
          </w:tcPr>
          <w:p w14:paraId="1A7ECB31" w14:textId="77777777" w:rsidR="00380B16" w:rsidRPr="0049682B" w:rsidRDefault="00380B16" w:rsidP="00785CDB">
            <w:pPr>
              <w:autoSpaceDE w:val="0"/>
              <w:autoSpaceDN w:val="0"/>
              <w:adjustRightInd w:val="0"/>
              <w:jc w:val="both"/>
              <w:rPr>
                <w:rFonts w:asciiTheme="majorHAnsi" w:hAnsiTheme="majorHAnsi" w:cstheme="majorHAnsi"/>
                <w:b/>
                <w:bCs/>
                <w:sz w:val="20"/>
                <w:szCs w:val="20"/>
                <w:lang w:eastAsia="en-GB"/>
              </w:rPr>
            </w:pPr>
            <w:r w:rsidRPr="0049682B">
              <w:rPr>
                <w:rFonts w:asciiTheme="majorHAnsi" w:hAnsiTheme="majorHAnsi" w:cstheme="majorHAnsi"/>
                <w:b/>
                <w:bCs/>
                <w:sz w:val="20"/>
                <w:szCs w:val="20"/>
                <w:lang w:eastAsia="en-GB"/>
              </w:rPr>
              <w:t>1 July 2024, Monday</w:t>
            </w:r>
          </w:p>
        </w:tc>
      </w:tr>
      <w:tr w:rsidR="00380B16" w:rsidRPr="0049682B" w14:paraId="73C7EFEE" w14:textId="77777777" w:rsidTr="00785CDB">
        <w:trPr>
          <w:trHeight w:val="269"/>
        </w:trPr>
        <w:tc>
          <w:tcPr>
            <w:tcW w:w="15021" w:type="dxa"/>
            <w:gridSpan w:val="4"/>
            <w:shd w:val="clear" w:color="auto" w:fill="FFFFFF" w:themeFill="background1"/>
            <w:vAlign w:val="center"/>
          </w:tcPr>
          <w:p w14:paraId="4D814885" w14:textId="77777777" w:rsidR="00380B16" w:rsidRPr="00491AB4" w:rsidRDefault="00380B16" w:rsidP="00785CDB">
            <w:pPr>
              <w:autoSpaceDE w:val="0"/>
              <w:autoSpaceDN w:val="0"/>
              <w:adjustRightInd w:val="0"/>
              <w:jc w:val="both"/>
              <w:rPr>
                <w:rFonts w:asciiTheme="majorHAnsi" w:hAnsiTheme="majorHAnsi" w:cstheme="majorHAnsi"/>
                <w:sz w:val="20"/>
                <w:szCs w:val="20"/>
                <w:lang w:eastAsia="en-GB"/>
              </w:rPr>
            </w:pPr>
            <w:r w:rsidRPr="00491AB4">
              <w:rPr>
                <w:rFonts w:asciiTheme="majorHAnsi" w:hAnsiTheme="majorHAnsi" w:cstheme="majorHAnsi"/>
                <w:sz w:val="20"/>
                <w:szCs w:val="20"/>
                <w:lang w:eastAsia="en-GB"/>
              </w:rPr>
              <w:t>Arrival of the mission team in Bishkek</w:t>
            </w:r>
          </w:p>
        </w:tc>
      </w:tr>
      <w:tr w:rsidR="00380B16" w:rsidRPr="0049682B" w14:paraId="052266B0" w14:textId="77777777" w:rsidTr="00785CDB">
        <w:trPr>
          <w:trHeight w:val="562"/>
        </w:trPr>
        <w:tc>
          <w:tcPr>
            <w:tcW w:w="15021" w:type="dxa"/>
            <w:gridSpan w:val="4"/>
            <w:shd w:val="clear" w:color="auto" w:fill="D5DCE4" w:themeFill="text2" w:themeFillTint="33"/>
            <w:vAlign w:val="center"/>
          </w:tcPr>
          <w:p w14:paraId="584C6097" w14:textId="77777777" w:rsidR="00380B16" w:rsidRPr="00491AB4" w:rsidRDefault="00380B16" w:rsidP="00785CDB">
            <w:pPr>
              <w:autoSpaceDE w:val="0"/>
              <w:autoSpaceDN w:val="0"/>
              <w:adjustRightInd w:val="0"/>
              <w:jc w:val="both"/>
              <w:rPr>
                <w:rFonts w:asciiTheme="majorHAnsi" w:hAnsiTheme="majorHAnsi" w:cstheme="majorHAnsi"/>
                <w:sz w:val="20"/>
                <w:szCs w:val="20"/>
                <w:lang w:eastAsia="en-GB"/>
              </w:rPr>
            </w:pPr>
            <w:r>
              <w:rPr>
                <w:rFonts w:asciiTheme="majorHAnsi" w:hAnsiTheme="majorHAnsi" w:cstheme="majorHAnsi"/>
                <w:b/>
                <w:bCs/>
                <w:sz w:val="20"/>
                <w:szCs w:val="20"/>
                <w:lang w:eastAsia="en-GB"/>
              </w:rPr>
              <w:t xml:space="preserve">2 </w:t>
            </w:r>
            <w:r w:rsidRPr="0049682B">
              <w:rPr>
                <w:rFonts w:asciiTheme="majorHAnsi" w:hAnsiTheme="majorHAnsi" w:cstheme="majorHAnsi"/>
                <w:b/>
                <w:bCs/>
                <w:sz w:val="20"/>
                <w:szCs w:val="20"/>
                <w:lang w:eastAsia="en-GB"/>
              </w:rPr>
              <w:t xml:space="preserve">July 2024, </w:t>
            </w:r>
            <w:r>
              <w:rPr>
                <w:rFonts w:asciiTheme="majorHAnsi" w:hAnsiTheme="majorHAnsi" w:cstheme="majorHAnsi"/>
                <w:b/>
                <w:bCs/>
                <w:sz w:val="20"/>
                <w:szCs w:val="20"/>
                <w:lang w:eastAsia="en-GB"/>
              </w:rPr>
              <w:t>Tuesday</w:t>
            </w:r>
          </w:p>
        </w:tc>
      </w:tr>
      <w:tr w:rsidR="00380B16" w:rsidRPr="00FE5BC6" w14:paraId="4B935B23" w14:textId="77777777" w:rsidTr="00785CDB">
        <w:trPr>
          <w:trHeight w:val="112"/>
        </w:trPr>
        <w:tc>
          <w:tcPr>
            <w:tcW w:w="15021" w:type="dxa"/>
            <w:gridSpan w:val="4"/>
            <w:shd w:val="clear" w:color="auto" w:fill="FFFFFF" w:themeFill="background1"/>
            <w:vAlign w:val="center"/>
          </w:tcPr>
          <w:p w14:paraId="13CA1BA6" w14:textId="77777777" w:rsidR="00380B16" w:rsidRPr="00491AB4" w:rsidRDefault="00380B16" w:rsidP="00785CDB">
            <w:pPr>
              <w:autoSpaceDE w:val="0"/>
              <w:autoSpaceDN w:val="0"/>
              <w:adjustRightInd w:val="0"/>
              <w:jc w:val="both"/>
              <w:rPr>
                <w:rFonts w:asciiTheme="majorHAnsi" w:hAnsiTheme="majorHAnsi" w:cstheme="majorHAnsi"/>
                <w:sz w:val="20"/>
                <w:szCs w:val="20"/>
                <w:lang w:eastAsia="en-GB"/>
              </w:rPr>
            </w:pPr>
            <w:r>
              <w:rPr>
                <w:rFonts w:asciiTheme="majorHAnsi" w:hAnsiTheme="majorHAnsi" w:cstheme="majorHAnsi"/>
                <w:sz w:val="20"/>
                <w:szCs w:val="20"/>
                <w:lang w:eastAsia="en-GB"/>
              </w:rPr>
              <w:t>Preparation with the team and discussions on the PIM for finalization by the end of the workshop</w:t>
            </w:r>
          </w:p>
        </w:tc>
      </w:tr>
      <w:tr w:rsidR="00380B16" w:rsidRPr="0049682B" w14:paraId="27A4930F" w14:textId="77777777" w:rsidTr="00785CDB">
        <w:trPr>
          <w:trHeight w:val="562"/>
        </w:trPr>
        <w:tc>
          <w:tcPr>
            <w:tcW w:w="15021" w:type="dxa"/>
            <w:gridSpan w:val="4"/>
            <w:shd w:val="clear" w:color="auto" w:fill="D5DCE4" w:themeFill="text2" w:themeFillTint="33"/>
            <w:vAlign w:val="center"/>
          </w:tcPr>
          <w:p w14:paraId="6F1C3184" w14:textId="77777777" w:rsidR="00380B16" w:rsidRPr="0049682B" w:rsidRDefault="00380B16" w:rsidP="00785CDB">
            <w:pPr>
              <w:autoSpaceDE w:val="0"/>
              <w:autoSpaceDN w:val="0"/>
              <w:adjustRightInd w:val="0"/>
              <w:jc w:val="both"/>
              <w:rPr>
                <w:rFonts w:asciiTheme="majorHAnsi" w:hAnsiTheme="majorHAnsi" w:cstheme="majorHAnsi"/>
                <w:b/>
                <w:bCs/>
                <w:sz w:val="20"/>
                <w:szCs w:val="20"/>
                <w:lang w:eastAsia="en-GB"/>
              </w:rPr>
            </w:pPr>
            <w:r>
              <w:rPr>
                <w:rFonts w:asciiTheme="majorHAnsi" w:hAnsiTheme="majorHAnsi" w:cstheme="majorHAnsi"/>
                <w:b/>
                <w:bCs/>
                <w:sz w:val="20"/>
                <w:szCs w:val="20"/>
                <w:lang w:eastAsia="en-GB"/>
              </w:rPr>
              <w:t xml:space="preserve">3 </w:t>
            </w:r>
            <w:r w:rsidRPr="0049682B">
              <w:rPr>
                <w:rFonts w:asciiTheme="majorHAnsi" w:hAnsiTheme="majorHAnsi" w:cstheme="majorHAnsi"/>
                <w:b/>
                <w:bCs/>
                <w:sz w:val="20"/>
                <w:szCs w:val="20"/>
                <w:lang w:eastAsia="en-GB"/>
              </w:rPr>
              <w:t xml:space="preserve">July 2024, </w:t>
            </w:r>
            <w:r>
              <w:rPr>
                <w:rFonts w:asciiTheme="majorHAnsi" w:hAnsiTheme="majorHAnsi" w:cstheme="majorHAnsi"/>
                <w:b/>
                <w:bCs/>
                <w:sz w:val="20"/>
                <w:szCs w:val="20"/>
                <w:lang w:eastAsia="en-GB"/>
              </w:rPr>
              <w:t>Wednesday</w:t>
            </w:r>
          </w:p>
        </w:tc>
      </w:tr>
      <w:tr w:rsidR="00380B16" w:rsidRPr="0055532A" w14:paraId="366956C1" w14:textId="77777777" w:rsidTr="00785CDB">
        <w:trPr>
          <w:trHeight w:val="292"/>
        </w:trPr>
        <w:tc>
          <w:tcPr>
            <w:tcW w:w="2090" w:type="dxa"/>
            <w:shd w:val="clear" w:color="auto" w:fill="FFFFFF" w:themeFill="background1"/>
            <w:vAlign w:val="center"/>
          </w:tcPr>
          <w:p w14:paraId="6FAA74E6"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09:30</w:t>
            </w:r>
            <w:r w:rsidRPr="0049682B">
              <w:rPr>
                <w:rFonts w:asciiTheme="majorHAnsi" w:hAnsiTheme="majorHAnsi" w:cstheme="majorHAnsi"/>
                <w:sz w:val="20"/>
                <w:szCs w:val="20"/>
                <w:lang w:eastAsia="en-GB"/>
              </w:rPr>
              <w:t>-10:</w:t>
            </w:r>
            <w:r>
              <w:rPr>
                <w:rFonts w:asciiTheme="majorHAnsi" w:hAnsiTheme="majorHAnsi" w:cstheme="majorHAnsi"/>
                <w:sz w:val="20"/>
                <w:szCs w:val="20"/>
                <w:lang w:eastAsia="en-GB"/>
              </w:rPr>
              <w:t>00</w:t>
            </w:r>
          </w:p>
        </w:tc>
        <w:tc>
          <w:tcPr>
            <w:tcW w:w="5985" w:type="dxa"/>
            <w:shd w:val="clear" w:color="auto" w:fill="FFFFFF" w:themeFill="background1"/>
            <w:vAlign w:val="center"/>
          </w:tcPr>
          <w:p w14:paraId="79537C36"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Welcome and Opening Remarks</w:t>
            </w:r>
          </w:p>
        </w:tc>
        <w:tc>
          <w:tcPr>
            <w:tcW w:w="4678" w:type="dxa"/>
            <w:shd w:val="clear" w:color="auto" w:fill="FFFFFF" w:themeFill="background1"/>
          </w:tcPr>
          <w:p w14:paraId="12D109BF" w14:textId="77777777" w:rsidR="00380B16" w:rsidRPr="0091367C" w:rsidRDefault="00380B16" w:rsidP="00785CDB">
            <w:pPr>
              <w:autoSpaceDE w:val="0"/>
              <w:autoSpaceDN w:val="0"/>
              <w:adjustRightInd w:val="0"/>
              <w:rPr>
                <w:rFonts w:asciiTheme="majorHAnsi" w:hAnsiTheme="majorHAnsi" w:cstheme="majorHAnsi"/>
                <w:sz w:val="20"/>
                <w:szCs w:val="20"/>
                <w:lang w:eastAsia="en-GB"/>
              </w:rPr>
            </w:pPr>
            <w:r w:rsidRPr="0091367C">
              <w:rPr>
                <w:rFonts w:asciiTheme="majorHAnsi" w:hAnsiTheme="majorHAnsi" w:cstheme="majorHAnsi"/>
                <w:sz w:val="20"/>
                <w:szCs w:val="20"/>
                <w:lang w:eastAsia="en-GB"/>
              </w:rPr>
              <w:t>Mr Bakyt Torobayev, Minister of Water Resources, Agriculture and Processing Industry</w:t>
            </w:r>
          </w:p>
          <w:p w14:paraId="786FAE0A" w14:textId="77777777" w:rsidR="00380B16" w:rsidRPr="0091367C" w:rsidRDefault="00380B16" w:rsidP="00785CDB">
            <w:pPr>
              <w:autoSpaceDE w:val="0"/>
              <w:autoSpaceDN w:val="0"/>
              <w:adjustRightInd w:val="0"/>
              <w:rPr>
                <w:rFonts w:asciiTheme="majorHAnsi" w:hAnsiTheme="majorHAnsi" w:cstheme="majorHAnsi"/>
                <w:sz w:val="20"/>
                <w:szCs w:val="20"/>
                <w:lang w:eastAsia="en-GB"/>
              </w:rPr>
            </w:pPr>
            <w:r w:rsidRPr="0091367C">
              <w:rPr>
                <w:rFonts w:asciiTheme="majorHAnsi" w:hAnsiTheme="majorHAnsi" w:cstheme="majorHAnsi"/>
                <w:sz w:val="20"/>
                <w:szCs w:val="20"/>
                <w:lang w:eastAsia="en-GB"/>
              </w:rPr>
              <w:t>Mr Melis Turgu</w:t>
            </w:r>
            <w:r>
              <w:rPr>
                <w:rFonts w:asciiTheme="majorHAnsi" w:hAnsiTheme="majorHAnsi" w:cstheme="majorHAnsi"/>
                <w:sz w:val="20"/>
                <w:szCs w:val="20"/>
                <w:lang w:eastAsia="en-GB"/>
              </w:rPr>
              <w:t>n</w:t>
            </w:r>
            <w:r w:rsidRPr="0091367C">
              <w:rPr>
                <w:rFonts w:asciiTheme="majorHAnsi" w:hAnsiTheme="majorHAnsi" w:cstheme="majorHAnsi"/>
                <w:sz w:val="20"/>
                <w:szCs w:val="20"/>
                <w:lang w:eastAsia="en-GB"/>
              </w:rPr>
              <w:t>baev, Minister of Natural Resources, Ecology and Technical Supervision</w:t>
            </w:r>
          </w:p>
          <w:p w14:paraId="6F74A4AD" w14:textId="77777777" w:rsidR="00380B16" w:rsidRPr="0091367C" w:rsidRDefault="00380B16" w:rsidP="00785CDB">
            <w:pPr>
              <w:autoSpaceDE w:val="0"/>
              <w:autoSpaceDN w:val="0"/>
              <w:adjustRightInd w:val="0"/>
              <w:rPr>
                <w:rFonts w:asciiTheme="majorHAnsi" w:hAnsiTheme="majorHAnsi" w:cstheme="majorHAnsi"/>
                <w:sz w:val="20"/>
                <w:szCs w:val="20"/>
                <w:lang w:val="es-ES" w:eastAsia="en-GB"/>
              </w:rPr>
            </w:pPr>
            <w:r w:rsidRPr="007137D8">
              <w:rPr>
                <w:rFonts w:asciiTheme="majorHAnsi" w:hAnsiTheme="majorHAnsi" w:cstheme="majorHAnsi"/>
                <w:sz w:val="20"/>
                <w:szCs w:val="20"/>
                <w:lang w:val="es-ES" w:eastAsia="en-GB"/>
              </w:rPr>
              <w:t xml:space="preserve">Ms Dina Saleh, Regional </w:t>
            </w:r>
            <w:proofErr w:type="gramStart"/>
            <w:r w:rsidRPr="007137D8">
              <w:rPr>
                <w:rFonts w:asciiTheme="majorHAnsi" w:hAnsiTheme="majorHAnsi" w:cstheme="majorHAnsi"/>
                <w:sz w:val="20"/>
                <w:szCs w:val="20"/>
                <w:lang w:val="es-ES" w:eastAsia="en-GB"/>
              </w:rPr>
              <w:t>Director</w:t>
            </w:r>
            <w:proofErr w:type="gramEnd"/>
            <w:r w:rsidRPr="007137D8">
              <w:rPr>
                <w:rFonts w:asciiTheme="majorHAnsi" w:hAnsiTheme="majorHAnsi" w:cstheme="majorHAnsi"/>
                <w:sz w:val="20"/>
                <w:szCs w:val="20"/>
                <w:lang w:val="es-ES" w:eastAsia="en-GB"/>
              </w:rPr>
              <w:t>, NEN</w:t>
            </w:r>
          </w:p>
        </w:tc>
        <w:tc>
          <w:tcPr>
            <w:tcW w:w="2268" w:type="dxa"/>
            <w:shd w:val="clear" w:color="auto" w:fill="FFFFFF" w:themeFill="background1"/>
          </w:tcPr>
          <w:p w14:paraId="68DE622D" w14:textId="77777777" w:rsidR="00380B16" w:rsidRPr="0091367C" w:rsidRDefault="00380B16" w:rsidP="00785CDB">
            <w:pPr>
              <w:autoSpaceDE w:val="0"/>
              <w:autoSpaceDN w:val="0"/>
              <w:adjustRightInd w:val="0"/>
              <w:rPr>
                <w:rFonts w:asciiTheme="majorHAnsi" w:hAnsiTheme="majorHAnsi" w:cstheme="majorHAnsi"/>
                <w:sz w:val="20"/>
                <w:szCs w:val="20"/>
                <w:lang w:val="es-ES" w:eastAsia="en-GB"/>
              </w:rPr>
            </w:pPr>
          </w:p>
        </w:tc>
      </w:tr>
      <w:tr w:rsidR="00380B16" w:rsidRPr="0049682B" w14:paraId="509CAE3B" w14:textId="77777777" w:rsidTr="00785CDB">
        <w:trPr>
          <w:trHeight w:val="98"/>
        </w:trPr>
        <w:tc>
          <w:tcPr>
            <w:tcW w:w="2090" w:type="dxa"/>
            <w:shd w:val="clear" w:color="auto" w:fill="FFFFFF" w:themeFill="background1"/>
          </w:tcPr>
          <w:p w14:paraId="0231EE01" w14:textId="77777777" w:rsidR="00380B16" w:rsidRPr="0091367C" w:rsidRDefault="00380B16" w:rsidP="00785CDB">
            <w:pPr>
              <w:autoSpaceDE w:val="0"/>
              <w:autoSpaceDN w:val="0"/>
              <w:adjustRightInd w:val="0"/>
              <w:rPr>
                <w:rFonts w:asciiTheme="majorHAnsi" w:hAnsiTheme="majorHAnsi" w:cstheme="majorHAnsi"/>
                <w:sz w:val="20"/>
                <w:szCs w:val="20"/>
                <w:lang w:val="ru-RU" w:eastAsia="en-GB"/>
              </w:rPr>
            </w:pPr>
            <w:r w:rsidRPr="0049682B">
              <w:rPr>
                <w:rFonts w:asciiTheme="majorHAnsi" w:hAnsiTheme="majorHAnsi" w:cstheme="majorHAnsi"/>
                <w:sz w:val="20"/>
                <w:szCs w:val="20"/>
                <w:lang w:eastAsia="en-GB"/>
              </w:rPr>
              <w:t>10:</w:t>
            </w:r>
            <w:r>
              <w:rPr>
                <w:rFonts w:asciiTheme="majorHAnsi" w:hAnsiTheme="majorHAnsi" w:cstheme="majorHAnsi"/>
                <w:sz w:val="20"/>
                <w:szCs w:val="20"/>
                <w:lang w:eastAsia="en-GB"/>
              </w:rPr>
              <w:t>0</w:t>
            </w:r>
            <w:r w:rsidRPr="0049682B">
              <w:rPr>
                <w:rFonts w:asciiTheme="majorHAnsi" w:hAnsiTheme="majorHAnsi" w:cstheme="majorHAnsi"/>
                <w:sz w:val="20"/>
                <w:szCs w:val="20"/>
                <w:lang w:eastAsia="en-GB"/>
              </w:rPr>
              <w:t>0-10:</w:t>
            </w:r>
            <w:r>
              <w:rPr>
                <w:rFonts w:asciiTheme="majorHAnsi" w:hAnsiTheme="majorHAnsi" w:cstheme="majorHAnsi"/>
                <w:sz w:val="20"/>
                <w:szCs w:val="20"/>
                <w:lang w:eastAsia="en-GB"/>
              </w:rPr>
              <w:t>15</w:t>
            </w:r>
          </w:p>
        </w:tc>
        <w:tc>
          <w:tcPr>
            <w:tcW w:w="5985" w:type="dxa"/>
            <w:shd w:val="clear" w:color="auto" w:fill="FFFFFF" w:themeFill="background1"/>
            <w:vAlign w:val="center"/>
          </w:tcPr>
          <w:p w14:paraId="50843F34"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Introduction by IFAD</w:t>
            </w:r>
          </w:p>
        </w:tc>
        <w:tc>
          <w:tcPr>
            <w:tcW w:w="4678" w:type="dxa"/>
            <w:shd w:val="clear" w:color="auto" w:fill="FFFFFF" w:themeFill="background1"/>
          </w:tcPr>
          <w:p w14:paraId="7C79997D"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Mr Samir Bejaoui, Country Director, Kyrgyzstan</w:t>
            </w:r>
          </w:p>
        </w:tc>
        <w:tc>
          <w:tcPr>
            <w:tcW w:w="2268" w:type="dxa"/>
            <w:shd w:val="clear" w:color="auto" w:fill="FFFFFF" w:themeFill="background1"/>
          </w:tcPr>
          <w:p w14:paraId="60023AF5"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Country portfolio+long-standing experience</w:t>
            </w:r>
          </w:p>
        </w:tc>
      </w:tr>
      <w:tr w:rsidR="00380B16" w:rsidRPr="0049682B" w14:paraId="097D10C2" w14:textId="77777777" w:rsidTr="00785CDB">
        <w:trPr>
          <w:trHeight w:val="212"/>
        </w:trPr>
        <w:tc>
          <w:tcPr>
            <w:tcW w:w="2090" w:type="dxa"/>
            <w:shd w:val="clear" w:color="auto" w:fill="FFFFFF" w:themeFill="background1"/>
          </w:tcPr>
          <w:p w14:paraId="25D4F67C" w14:textId="77777777" w:rsidR="00380B16" w:rsidRPr="0091367C" w:rsidRDefault="00380B16" w:rsidP="00785CDB">
            <w:pPr>
              <w:autoSpaceDE w:val="0"/>
              <w:autoSpaceDN w:val="0"/>
              <w:adjustRightInd w:val="0"/>
              <w:rPr>
                <w:rFonts w:asciiTheme="majorHAnsi" w:hAnsiTheme="majorHAnsi" w:cstheme="majorHAnsi"/>
                <w:sz w:val="20"/>
                <w:szCs w:val="20"/>
                <w:lang w:val="ru-RU" w:eastAsia="en-GB"/>
              </w:rPr>
            </w:pPr>
            <w:r w:rsidRPr="0049682B">
              <w:rPr>
                <w:rFonts w:asciiTheme="majorHAnsi" w:hAnsiTheme="majorHAnsi" w:cstheme="majorHAnsi"/>
                <w:sz w:val="20"/>
                <w:szCs w:val="20"/>
                <w:lang w:eastAsia="en-GB"/>
              </w:rPr>
              <w:t>1</w:t>
            </w:r>
            <w:r>
              <w:rPr>
                <w:rFonts w:asciiTheme="majorHAnsi" w:hAnsiTheme="majorHAnsi" w:cstheme="majorHAnsi"/>
                <w:sz w:val="20"/>
                <w:szCs w:val="20"/>
                <w:lang w:val="ru-RU" w:eastAsia="en-GB"/>
              </w:rPr>
              <w:t>0</w:t>
            </w:r>
            <w:r w:rsidRPr="0049682B">
              <w:rPr>
                <w:rFonts w:asciiTheme="majorHAnsi" w:hAnsiTheme="majorHAnsi" w:cstheme="majorHAnsi"/>
                <w:sz w:val="20"/>
                <w:szCs w:val="20"/>
                <w:lang w:eastAsia="en-GB"/>
              </w:rPr>
              <w:t>:</w:t>
            </w:r>
            <w:r>
              <w:rPr>
                <w:rFonts w:asciiTheme="majorHAnsi" w:hAnsiTheme="majorHAnsi" w:cstheme="majorHAnsi"/>
                <w:sz w:val="20"/>
                <w:szCs w:val="20"/>
                <w:lang w:eastAsia="en-GB"/>
              </w:rPr>
              <w:t>1</w:t>
            </w:r>
            <w:r w:rsidRPr="0049682B">
              <w:rPr>
                <w:rFonts w:asciiTheme="majorHAnsi" w:hAnsiTheme="majorHAnsi" w:cstheme="majorHAnsi"/>
                <w:sz w:val="20"/>
                <w:szCs w:val="20"/>
                <w:lang w:eastAsia="en-GB"/>
              </w:rPr>
              <w:t>5-1</w:t>
            </w:r>
            <w:r>
              <w:rPr>
                <w:rFonts w:asciiTheme="majorHAnsi" w:hAnsiTheme="majorHAnsi" w:cstheme="majorHAnsi"/>
                <w:sz w:val="20"/>
                <w:szCs w:val="20"/>
                <w:lang w:eastAsia="en-GB"/>
              </w:rPr>
              <w:t>0</w:t>
            </w:r>
            <w:r w:rsidRPr="0049682B">
              <w:rPr>
                <w:rFonts w:asciiTheme="majorHAnsi" w:hAnsiTheme="majorHAnsi" w:cstheme="majorHAnsi"/>
                <w:sz w:val="20"/>
                <w:szCs w:val="20"/>
                <w:lang w:eastAsia="en-GB"/>
              </w:rPr>
              <w:t>:</w:t>
            </w:r>
            <w:r>
              <w:rPr>
                <w:rFonts w:asciiTheme="majorHAnsi" w:hAnsiTheme="majorHAnsi" w:cstheme="majorHAnsi"/>
                <w:sz w:val="20"/>
                <w:szCs w:val="20"/>
                <w:lang w:eastAsia="en-GB"/>
              </w:rPr>
              <w:t>4</w:t>
            </w:r>
            <w:r>
              <w:rPr>
                <w:rFonts w:asciiTheme="majorHAnsi" w:hAnsiTheme="majorHAnsi" w:cstheme="majorHAnsi"/>
                <w:sz w:val="20"/>
                <w:szCs w:val="20"/>
                <w:lang w:val="ru-RU" w:eastAsia="en-GB"/>
              </w:rPr>
              <w:t>5</w:t>
            </w:r>
          </w:p>
        </w:tc>
        <w:tc>
          <w:tcPr>
            <w:tcW w:w="5985" w:type="dxa"/>
            <w:shd w:val="clear" w:color="auto" w:fill="FFFFFF" w:themeFill="background1"/>
            <w:vAlign w:val="center"/>
          </w:tcPr>
          <w:p w14:paraId="7600BFD8"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 xml:space="preserve">Project objectives, </w:t>
            </w:r>
            <w:r>
              <w:rPr>
                <w:rFonts w:asciiTheme="majorHAnsi" w:hAnsiTheme="majorHAnsi" w:cstheme="majorHAnsi"/>
                <w:sz w:val="20"/>
                <w:szCs w:val="20"/>
                <w:lang w:eastAsia="en-GB"/>
              </w:rPr>
              <w:t xml:space="preserve">overall </w:t>
            </w:r>
            <w:r w:rsidRPr="0049682B">
              <w:rPr>
                <w:rFonts w:asciiTheme="majorHAnsi" w:hAnsiTheme="majorHAnsi" w:cstheme="majorHAnsi"/>
                <w:sz w:val="20"/>
                <w:szCs w:val="20"/>
                <w:lang w:eastAsia="en-GB"/>
              </w:rPr>
              <w:t>scope and Afforestation/Reforestation activities</w:t>
            </w:r>
          </w:p>
        </w:tc>
        <w:tc>
          <w:tcPr>
            <w:tcW w:w="4678" w:type="dxa"/>
            <w:shd w:val="clear" w:color="auto" w:fill="FFFFFF" w:themeFill="background1"/>
          </w:tcPr>
          <w:p w14:paraId="15CCC8A4"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Mr Khafiz Atymtay, IFAD Mission Team Leader</w:t>
            </w:r>
            <w:r>
              <w:rPr>
                <w:rFonts w:asciiTheme="majorHAnsi" w:hAnsiTheme="majorHAnsi" w:cstheme="majorHAnsi"/>
                <w:sz w:val="20"/>
                <w:szCs w:val="20"/>
                <w:lang w:eastAsia="en-GB"/>
              </w:rPr>
              <w:t>/Environment and Climate Programme Officer</w:t>
            </w:r>
          </w:p>
        </w:tc>
        <w:tc>
          <w:tcPr>
            <w:tcW w:w="2268" w:type="dxa"/>
            <w:shd w:val="clear" w:color="auto" w:fill="FFFFFF" w:themeFill="background1"/>
          </w:tcPr>
          <w:p w14:paraId="6C3A0920" w14:textId="77777777" w:rsidR="00380B16" w:rsidRPr="0049682B" w:rsidRDefault="00380B16" w:rsidP="00785CDB">
            <w:pPr>
              <w:rPr>
                <w:rFonts w:asciiTheme="majorHAnsi" w:hAnsiTheme="majorHAnsi" w:cstheme="majorHAnsi"/>
                <w:sz w:val="20"/>
                <w:szCs w:val="20"/>
                <w:lang w:eastAsia="en-GB"/>
              </w:rPr>
            </w:pPr>
          </w:p>
        </w:tc>
      </w:tr>
      <w:tr w:rsidR="00380B16" w:rsidRPr="0049682B" w14:paraId="0773A51B" w14:textId="77777777" w:rsidTr="00785CDB">
        <w:trPr>
          <w:trHeight w:val="258"/>
        </w:trPr>
        <w:tc>
          <w:tcPr>
            <w:tcW w:w="2090" w:type="dxa"/>
            <w:shd w:val="clear" w:color="auto" w:fill="FFFFFF" w:themeFill="background1"/>
          </w:tcPr>
          <w:p w14:paraId="1DF886F8" w14:textId="77777777" w:rsidR="00380B16" w:rsidRPr="00562C49"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1</w:t>
            </w:r>
            <w:r>
              <w:rPr>
                <w:rFonts w:asciiTheme="majorHAnsi" w:hAnsiTheme="majorHAnsi" w:cstheme="majorHAnsi"/>
                <w:sz w:val="20"/>
                <w:szCs w:val="20"/>
                <w:lang w:eastAsia="en-GB"/>
              </w:rPr>
              <w:t>0</w:t>
            </w:r>
            <w:r w:rsidRPr="0049682B">
              <w:rPr>
                <w:rFonts w:asciiTheme="majorHAnsi" w:hAnsiTheme="majorHAnsi" w:cstheme="majorHAnsi"/>
                <w:sz w:val="20"/>
                <w:szCs w:val="20"/>
                <w:lang w:eastAsia="en-GB"/>
              </w:rPr>
              <w:t>:</w:t>
            </w:r>
            <w:r>
              <w:rPr>
                <w:rFonts w:asciiTheme="majorHAnsi" w:hAnsiTheme="majorHAnsi" w:cstheme="majorHAnsi"/>
                <w:sz w:val="20"/>
                <w:szCs w:val="20"/>
                <w:lang w:eastAsia="en-GB"/>
              </w:rPr>
              <w:t>4</w:t>
            </w:r>
            <w:r w:rsidRPr="0049682B">
              <w:rPr>
                <w:rFonts w:asciiTheme="majorHAnsi" w:hAnsiTheme="majorHAnsi" w:cstheme="majorHAnsi"/>
                <w:sz w:val="20"/>
                <w:szCs w:val="20"/>
                <w:lang w:eastAsia="en-GB"/>
              </w:rPr>
              <w:t>5-</w:t>
            </w:r>
            <w:r>
              <w:rPr>
                <w:rFonts w:asciiTheme="majorHAnsi" w:hAnsiTheme="majorHAnsi" w:cstheme="majorHAnsi"/>
                <w:sz w:val="20"/>
                <w:szCs w:val="20"/>
                <w:lang w:val="ru-RU" w:eastAsia="en-GB"/>
              </w:rPr>
              <w:t>11:</w:t>
            </w:r>
            <w:r>
              <w:rPr>
                <w:rFonts w:asciiTheme="majorHAnsi" w:hAnsiTheme="majorHAnsi" w:cstheme="majorHAnsi"/>
                <w:sz w:val="20"/>
                <w:szCs w:val="20"/>
                <w:lang w:eastAsia="en-GB"/>
              </w:rPr>
              <w:t>15</w:t>
            </w:r>
          </w:p>
        </w:tc>
        <w:tc>
          <w:tcPr>
            <w:tcW w:w="5985" w:type="dxa"/>
            <w:shd w:val="clear" w:color="auto" w:fill="FFFFFF" w:themeFill="background1"/>
            <w:vAlign w:val="center"/>
          </w:tcPr>
          <w:p w14:paraId="625E9D2D"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Livestock and Pasture related activities</w:t>
            </w:r>
          </w:p>
        </w:tc>
        <w:tc>
          <w:tcPr>
            <w:tcW w:w="4678" w:type="dxa"/>
            <w:shd w:val="clear" w:color="auto" w:fill="FFFFFF" w:themeFill="background1"/>
          </w:tcPr>
          <w:p w14:paraId="62C0B351"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Mr Antonio Rota, Senior Livestock Specialist</w:t>
            </w:r>
          </w:p>
        </w:tc>
        <w:tc>
          <w:tcPr>
            <w:tcW w:w="2268" w:type="dxa"/>
            <w:shd w:val="clear" w:color="auto" w:fill="FFFFFF" w:themeFill="background1"/>
          </w:tcPr>
          <w:p w14:paraId="15AC20D1" w14:textId="77777777" w:rsidR="00380B16" w:rsidRPr="0049682B" w:rsidRDefault="00380B16" w:rsidP="00785CDB">
            <w:pPr>
              <w:rPr>
                <w:rFonts w:asciiTheme="majorHAnsi" w:hAnsiTheme="majorHAnsi" w:cstheme="majorHAnsi"/>
                <w:sz w:val="20"/>
                <w:szCs w:val="20"/>
                <w:lang w:eastAsia="en-GB"/>
              </w:rPr>
            </w:pPr>
          </w:p>
        </w:tc>
      </w:tr>
      <w:tr w:rsidR="00380B16" w:rsidRPr="008A0A4A" w14:paraId="109317A1" w14:textId="77777777" w:rsidTr="00785CDB">
        <w:trPr>
          <w:trHeight w:val="50"/>
        </w:trPr>
        <w:tc>
          <w:tcPr>
            <w:tcW w:w="2090" w:type="dxa"/>
            <w:shd w:val="clear" w:color="auto" w:fill="FFFFFF" w:themeFill="background1"/>
          </w:tcPr>
          <w:p w14:paraId="7A91B29B" w14:textId="77777777" w:rsidR="00380B16" w:rsidRPr="001200D4" w:rsidRDefault="00380B16" w:rsidP="00785CDB">
            <w:pPr>
              <w:autoSpaceDE w:val="0"/>
              <w:autoSpaceDN w:val="0"/>
              <w:adjustRightInd w:val="0"/>
              <w:rPr>
                <w:rFonts w:asciiTheme="majorHAnsi" w:hAnsiTheme="majorHAnsi" w:cstheme="majorHAnsi"/>
                <w:sz w:val="20"/>
                <w:szCs w:val="20"/>
                <w:lang w:eastAsia="en-GB"/>
              </w:rPr>
            </w:pPr>
            <w:r w:rsidRPr="001200D4">
              <w:rPr>
                <w:rFonts w:asciiTheme="majorHAnsi" w:hAnsiTheme="majorHAnsi" w:cstheme="majorHAnsi"/>
                <w:sz w:val="20"/>
                <w:szCs w:val="20"/>
                <w:lang w:eastAsia="en-GB"/>
              </w:rPr>
              <w:t>1</w:t>
            </w:r>
            <w:r w:rsidRPr="001200D4">
              <w:rPr>
                <w:rFonts w:asciiTheme="majorHAnsi" w:hAnsiTheme="majorHAnsi" w:cstheme="majorHAnsi"/>
                <w:sz w:val="20"/>
                <w:szCs w:val="20"/>
                <w:lang w:val="ru-RU" w:eastAsia="en-GB"/>
              </w:rPr>
              <w:t>1:</w:t>
            </w:r>
            <w:r w:rsidRPr="001200D4">
              <w:rPr>
                <w:rFonts w:asciiTheme="majorHAnsi" w:hAnsiTheme="majorHAnsi" w:cstheme="majorHAnsi"/>
                <w:sz w:val="20"/>
                <w:szCs w:val="20"/>
                <w:lang w:eastAsia="en-GB"/>
              </w:rPr>
              <w:t>1</w:t>
            </w:r>
            <w:r w:rsidRPr="001200D4">
              <w:rPr>
                <w:rFonts w:asciiTheme="majorHAnsi" w:hAnsiTheme="majorHAnsi" w:cstheme="majorHAnsi"/>
                <w:sz w:val="20"/>
                <w:szCs w:val="20"/>
                <w:lang w:val="ru-RU" w:eastAsia="en-GB"/>
              </w:rPr>
              <w:t>5</w:t>
            </w:r>
            <w:r w:rsidRPr="001200D4">
              <w:rPr>
                <w:rFonts w:asciiTheme="majorHAnsi" w:hAnsiTheme="majorHAnsi" w:cstheme="majorHAnsi"/>
                <w:sz w:val="20"/>
                <w:szCs w:val="20"/>
                <w:lang w:eastAsia="en-GB"/>
              </w:rPr>
              <w:t>-11</w:t>
            </w:r>
            <w:r w:rsidRPr="001200D4">
              <w:rPr>
                <w:rFonts w:asciiTheme="majorHAnsi" w:hAnsiTheme="majorHAnsi" w:cstheme="majorHAnsi"/>
                <w:sz w:val="20"/>
                <w:szCs w:val="20"/>
                <w:lang w:val="ru-RU" w:eastAsia="en-GB"/>
              </w:rPr>
              <w:t>:</w:t>
            </w:r>
            <w:r w:rsidRPr="001200D4">
              <w:rPr>
                <w:rFonts w:asciiTheme="majorHAnsi" w:hAnsiTheme="majorHAnsi" w:cstheme="majorHAnsi"/>
                <w:sz w:val="20"/>
                <w:szCs w:val="20"/>
                <w:lang w:eastAsia="en-GB"/>
              </w:rPr>
              <w:t xml:space="preserve">45 </w:t>
            </w:r>
          </w:p>
        </w:tc>
        <w:tc>
          <w:tcPr>
            <w:tcW w:w="5985" w:type="dxa"/>
            <w:shd w:val="clear" w:color="auto" w:fill="FFFFFF" w:themeFill="background1"/>
            <w:vAlign w:val="center"/>
          </w:tcPr>
          <w:p w14:paraId="427DCE2F" w14:textId="77777777" w:rsidR="00380B16" w:rsidRPr="001200D4" w:rsidRDefault="00380B16" w:rsidP="00785CDB">
            <w:pPr>
              <w:autoSpaceDE w:val="0"/>
              <w:autoSpaceDN w:val="0"/>
              <w:adjustRightInd w:val="0"/>
              <w:rPr>
                <w:rFonts w:asciiTheme="majorHAnsi" w:hAnsiTheme="majorHAnsi" w:cstheme="majorHAnsi"/>
                <w:sz w:val="20"/>
                <w:szCs w:val="20"/>
                <w:lang w:eastAsia="en-GB"/>
              </w:rPr>
            </w:pPr>
            <w:r w:rsidRPr="001200D4">
              <w:rPr>
                <w:rFonts w:asciiTheme="majorHAnsi" w:hAnsiTheme="majorHAnsi" w:cstheme="majorHAnsi"/>
                <w:sz w:val="20"/>
                <w:szCs w:val="20"/>
                <w:lang w:eastAsia="en-GB"/>
              </w:rPr>
              <w:t xml:space="preserve">Targeting, Social Inclusion and Gender Mainstreaming </w:t>
            </w:r>
          </w:p>
        </w:tc>
        <w:tc>
          <w:tcPr>
            <w:tcW w:w="4678" w:type="dxa"/>
            <w:shd w:val="clear" w:color="auto" w:fill="FFFFFF" w:themeFill="background1"/>
          </w:tcPr>
          <w:p w14:paraId="6F5BADE0" w14:textId="77777777" w:rsidR="00380B16" w:rsidRPr="001200D4" w:rsidRDefault="00380B16" w:rsidP="00785CDB">
            <w:pPr>
              <w:autoSpaceDE w:val="0"/>
              <w:autoSpaceDN w:val="0"/>
              <w:adjustRightInd w:val="0"/>
              <w:rPr>
                <w:rFonts w:asciiTheme="majorHAnsi" w:hAnsiTheme="majorHAnsi" w:cstheme="majorHAnsi"/>
                <w:sz w:val="20"/>
                <w:szCs w:val="20"/>
                <w:lang w:eastAsia="en-GB"/>
              </w:rPr>
            </w:pPr>
            <w:r w:rsidRPr="001200D4">
              <w:rPr>
                <w:rFonts w:asciiTheme="majorHAnsi" w:hAnsiTheme="majorHAnsi" w:cstheme="majorHAnsi"/>
                <w:sz w:val="20"/>
                <w:szCs w:val="20"/>
                <w:lang w:eastAsia="en-GB"/>
              </w:rPr>
              <w:t>Ms Valentina Franchi, Senior Gender and Social Inclusion Specialist (remotely)</w:t>
            </w:r>
          </w:p>
        </w:tc>
        <w:tc>
          <w:tcPr>
            <w:tcW w:w="2268" w:type="dxa"/>
            <w:shd w:val="clear" w:color="auto" w:fill="FFFFFF" w:themeFill="background1"/>
          </w:tcPr>
          <w:p w14:paraId="2B2A4B2F" w14:textId="77777777" w:rsidR="00380B16" w:rsidRPr="001200D4" w:rsidRDefault="00380B16" w:rsidP="00785CDB">
            <w:pPr>
              <w:rPr>
                <w:rFonts w:asciiTheme="majorHAnsi" w:hAnsiTheme="majorHAnsi" w:cstheme="majorHAnsi"/>
                <w:sz w:val="20"/>
                <w:szCs w:val="20"/>
              </w:rPr>
            </w:pPr>
            <w:r w:rsidRPr="001200D4">
              <w:rPr>
                <w:rFonts w:asciiTheme="majorHAnsi" w:hAnsiTheme="majorHAnsi" w:cstheme="majorHAnsi"/>
                <w:sz w:val="20"/>
                <w:szCs w:val="20"/>
              </w:rPr>
              <w:t xml:space="preserve">Including GALS </w:t>
            </w:r>
          </w:p>
        </w:tc>
      </w:tr>
      <w:tr w:rsidR="00380B16" w:rsidRPr="008A0A4A" w14:paraId="23C399E0" w14:textId="77777777" w:rsidTr="00785CDB">
        <w:trPr>
          <w:trHeight w:val="50"/>
        </w:trPr>
        <w:tc>
          <w:tcPr>
            <w:tcW w:w="2090" w:type="dxa"/>
            <w:shd w:val="clear" w:color="auto" w:fill="FFFFFF" w:themeFill="background1"/>
          </w:tcPr>
          <w:p w14:paraId="75FE2EE3"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11:45-12:15</w:t>
            </w:r>
          </w:p>
        </w:tc>
        <w:tc>
          <w:tcPr>
            <w:tcW w:w="5985" w:type="dxa"/>
            <w:shd w:val="clear" w:color="auto" w:fill="FFFFFF" w:themeFill="background1"/>
            <w:vAlign w:val="center"/>
          </w:tcPr>
          <w:p w14:paraId="3359AB88"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Agribusiness</w:t>
            </w:r>
            <w:r>
              <w:rPr>
                <w:rFonts w:asciiTheme="majorHAnsi" w:hAnsiTheme="majorHAnsi" w:cstheme="majorHAnsi"/>
                <w:sz w:val="20"/>
                <w:szCs w:val="20"/>
                <w:lang w:eastAsia="en-GB"/>
              </w:rPr>
              <w:t xml:space="preserve"> related</w:t>
            </w:r>
            <w:r w:rsidRPr="0049682B">
              <w:rPr>
                <w:rFonts w:asciiTheme="majorHAnsi" w:hAnsiTheme="majorHAnsi" w:cstheme="majorHAnsi"/>
                <w:sz w:val="20"/>
                <w:szCs w:val="20"/>
                <w:lang w:eastAsia="en-GB"/>
              </w:rPr>
              <w:t xml:space="preserve"> activities</w:t>
            </w:r>
          </w:p>
        </w:tc>
        <w:tc>
          <w:tcPr>
            <w:tcW w:w="4678" w:type="dxa"/>
            <w:shd w:val="clear" w:color="auto" w:fill="FFFFFF" w:themeFill="background1"/>
          </w:tcPr>
          <w:p w14:paraId="12165DFF"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Ms Elena Isaeva, Agribusiness Specialist</w:t>
            </w:r>
          </w:p>
        </w:tc>
        <w:tc>
          <w:tcPr>
            <w:tcW w:w="2268" w:type="dxa"/>
            <w:shd w:val="clear" w:color="auto" w:fill="FFFFFF" w:themeFill="background1"/>
          </w:tcPr>
          <w:p w14:paraId="7F20AE17" w14:textId="77777777" w:rsidR="00380B16" w:rsidRPr="0049682B" w:rsidRDefault="00380B16" w:rsidP="00785CDB">
            <w:pPr>
              <w:rPr>
                <w:rFonts w:asciiTheme="majorHAnsi" w:hAnsiTheme="majorHAnsi" w:cstheme="majorHAnsi"/>
                <w:sz w:val="20"/>
                <w:szCs w:val="20"/>
              </w:rPr>
            </w:pPr>
            <w:r w:rsidRPr="0049682B">
              <w:rPr>
                <w:rFonts w:asciiTheme="majorHAnsi" w:hAnsiTheme="majorHAnsi" w:cstheme="majorHAnsi"/>
                <w:sz w:val="20"/>
                <w:szCs w:val="20"/>
              </w:rPr>
              <w:t>Including BALI</w:t>
            </w:r>
          </w:p>
        </w:tc>
      </w:tr>
      <w:tr w:rsidR="00380B16" w:rsidRPr="008A0A4A" w14:paraId="23FA1C9B" w14:textId="77777777" w:rsidTr="00785CDB">
        <w:trPr>
          <w:trHeight w:val="50"/>
        </w:trPr>
        <w:tc>
          <w:tcPr>
            <w:tcW w:w="2090" w:type="dxa"/>
            <w:shd w:val="clear" w:color="auto" w:fill="FFFFFF" w:themeFill="background1"/>
          </w:tcPr>
          <w:p w14:paraId="21F2E10C"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12:15-13:00</w:t>
            </w:r>
          </w:p>
        </w:tc>
        <w:tc>
          <w:tcPr>
            <w:tcW w:w="5985" w:type="dxa"/>
            <w:shd w:val="clear" w:color="auto" w:fill="FFFFFF" w:themeFill="background1"/>
            <w:vAlign w:val="center"/>
          </w:tcPr>
          <w:p w14:paraId="7DB04573"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Implementation arrangement</w:t>
            </w:r>
            <w:r>
              <w:rPr>
                <w:rFonts w:asciiTheme="majorHAnsi" w:hAnsiTheme="majorHAnsi" w:cstheme="majorHAnsi"/>
                <w:sz w:val="20"/>
                <w:szCs w:val="20"/>
                <w:lang w:eastAsia="en-GB"/>
              </w:rPr>
              <w:t>s</w:t>
            </w:r>
            <w:r w:rsidRPr="0049682B">
              <w:rPr>
                <w:rFonts w:asciiTheme="majorHAnsi" w:hAnsiTheme="majorHAnsi" w:cstheme="majorHAnsi"/>
                <w:sz w:val="20"/>
                <w:szCs w:val="20"/>
                <w:lang w:eastAsia="en-GB"/>
              </w:rPr>
              <w:t>, project stakeholders and partners and their roles</w:t>
            </w:r>
          </w:p>
        </w:tc>
        <w:tc>
          <w:tcPr>
            <w:tcW w:w="4678" w:type="dxa"/>
            <w:shd w:val="clear" w:color="auto" w:fill="FFFFFF" w:themeFill="background1"/>
          </w:tcPr>
          <w:p w14:paraId="6E65408A"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Mr Chakib Nemaoui, Country Programme Officer</w:t>
            </w:r>
          </w:p>
          <w:p w14:paraId="3D69E066"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FA14EE">
              <w:rPr>
                <w:rFonts w:asciiTheme="majorHAnsi" w:hAnsiTheme="majorHAnsi" w:cstheme="majorHAnsi"/>
                <w:sz w:val="20"/>
                <w:szCs w:val="20"/>
                <w:lang w:eastAsia="en-GB"/>
              </w:rPr>
              <w:t>Mr Tamchybek Tuleev, APIU Director</w:t>
            </w:r>
          </w:p>
        </w:tc>
        <w:tc>
          <w:tcPr>
            <w:tcW w:w="2268" w:type="dxa"/>
            <w:shd w:val="clear" w:color="auto" w:fill="FFFFFF" w:themeFill="background1"/>
          </w:tcPr>
          <w:p w14:paraId="21D2830C" w14:textId="77777777" w:rsidR="00380B16" w:rsidRPr="0049682B" w:rsidRDefault="00380B16" w:rsidP="00785CDB">
            <w:pPr>
              <w:rPr>
                <w:rFonts w:asciiTheme="majorHAnsi" w:hAnsiTheme="majorHAnsi" w:cstheme="majorHAnsi"/>
                <w:sz w:val="20"/>
                <w:szCs w:val="20"/>
              </w:rPr>
            </w:pPr>
          </w:p>
        </w:tc>
      </w:tr>
      <w:tr w:rsidR="00380B16" w:rsidRPr="008A0A4A" w14:paraId="76DE60EA" w14:textId="77777777" w:rsidTr="00785CDB">
        <w:trPr>
          <w:trHeight w:val="50"/>
        </w:trPr>
        <w:tc>
          <w:tcPr>
            <w:tcW w:w="2090" w:type="dxa"/>
            <w:shd w:val="clear" w:color="auto" w:fill="FFFFFF" w:themeFill="background1"/>
          </w:tcPr>
          <w:p w14:paraId="4D283775"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13:00-13:30</w:t>
            </w:r>
          </w:p>
        </w:tc>
        <w:tc>
          <w:tcPr>
            <w:tcW w:w="5985" w:type="dxa"/>
            <w:shd w:val="clear" w:color="auto" w:fill="FFFFFF" w:themeFill="background1"/>
            <w:vAlign w:val="center"/>
          </w:tcPr>
          <w:p w14:paraId="1AE4527B"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FA14EE">
              <w:rPr>
                <w:rFonts w:asciiTheme="majorHAnsi" w:hAnsiTheme="majorHAnsi" w:cstheme="majorHAnsi"/>
                <w:sz w:val="20"/>
                <w:szCs w:val="20"/>
                <w:lang w:eastAsia="en-GB"/>
              </w:rPr>
              <w:t>Budget and financial management guidelines for both IFAD and AF</w:t>
            </w:r>
          </w:p>
        </w:tc>
        <w:tc>
          <w:tcPr>
            <w:tcW w:w="4678" w:type="dxa"/>
            <w:shd w:val="clear" w:color="auto" w:fill="FFFFFF" w:themeFill="background1"/>
          </w:tcPr>
          <w:p w14:paraId="443CFD65"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Ms Alaa Abdelkarim, Regional Finance Officer </w:t>
            </w:r>
          </w:p>
        </w:tc>
        <w:tc>
          <w:tcPr>
            <w:tcW w:w="2268" w:type="dxa"/>
            <w:shd w:val="clear" w:color="auto" w:fill="FFFFFF" w:themeFill="background1"/>
          </w:tcPr>
          <w:p w14:paraId="72D1D4D2" w14:textId="77777777" w:rsidR="00380B16" w:rsidRPr="0049682B" w:rsidRDefault="00380B16" w:rsidP="00785CDB">
            <w:pPr>
              <w:rPr>
                <w:rFonts w:asciiTheme="majorHAnsi" w:hAnsiTheme="majorHAnsi" w:cstheme="majorHAnsi"/>
                <w:sz w:val="20"/>
                <w:szCs w:val="20"/>
              </w:rPr>
            </w:pPr>
          </w:p>
        </w:tc>
      </w:tr>
      <w:tr w:rsidR="00380B16" w:rsidRPr="008A0A4A" w14:paraId="5F52B7A7" w14:textId="77777777" w:rsidTr="00785CDB">
        <w:trPr>
          <w:trHeight w:val="50"/>
        </w:trPr>
        <w:tc>
          <w:tcPr>
            <w:tcW w:w="2090" w:type="dxa"/>
            <w:shd w:val="clear" w:color="auto" w:fill="FFFFFF" w:themeFill="background1"/>
          </w:tcPr>
          <w:p w14:paraId="4C38EF1D"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13:30-13:40</w:t>
            </w:r>
          </w:p>
        </w:tc>
        <w:tc>
          <w:tcPr>
            <w:tcW w:w="5985" w:type="dxa"/>
            <w:shd w:val="clear" w:color="auto" w:fill="FFFFFF" w:themeFill="background1"/>
            <w:vAlign w:val="center"/>
          </w:tcPr>
          <w:p w14:paraId="3F39F9FC" w14:textId="77777777" w:rsidR="00380B16" w:rsidRPr="00FA14EE"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Summary and Recap of Day 1</w:t>
            </w:r>
          </w:p>
        </w:tc>
        <w:tc>
          <w:tcPr>
            <w:tcW w:w="4678" w:type="dxa"/>
            <w:shd w:val="clear" w:color="auto" w:fill="FFFFFF" w:themeFill="background1"/>
          </w:tcPr>
          <w:p w14:paraId="2E381935" w14:textId="77777777" w:rsidR="00380B16"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Mr Samir Bejaoui, Country Director, Kyrgyzstan</w:t>
            </w:r>
          </w:p>
        </w:tc>
        <w:tc>
          <w:tcPr>
            <w:tcW w:w="2268" w:type="dxa"/>
            <w:shd w:val="clear" w:color="auto" w:fill="FFFFFF" w:themeFill="background1"/>
          </w:tcPr>
          <w:p w14:paraId="392BC5DE" w14:textId="77777777" w:rsidR="00380B16" w:rsidRPr="0049682B" w:rsidRDefault="00380B16" w:rsidP="00785CDB">
            <w:pPr>
              <w:rPr>
                <w:rFonts w:asciiTheme="majorHAnsi" w:hAnsiTheme="majorHAnsi" w:cstheme="majorHAnsi"/>
                <w:sz w:val="20"/>
                <w:szCs w:val="20"/>
              </w:rPr>
            </w:pPr>
          </w:p>
        </w:tc>
      </w:tr>
      <w:tr w:rsidR="00380B16" w:rsidRPr="0049682B" w14:paraId="2D48B488" w14:textId="77777777" w:rsidTr="00785CDB">
        <w:trPr>
          <w:trHeight w:val="167"/>
        </w:trPr>
        <w:tc>
          <w:tcPr>
            <w:tcW w:w="2090" w:type="dxa"/>
            <w:shd w:val="clear" w:color="auto" w:fill="FFFFFF" w:themeFill="background1"/>
            <w:vAlign w:val="center"/>
          </w:tcPr>
          <w:p w14:paraId="035C71FD"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lastRenderedPageBreak/>
              <w:t>13:</w:t>
            </w:r>
            <w:r>
              <w:rPr>
                <w:rFonts w:asciiTheme="majorHAnsi" w:hAnsiTheme="majorHAnsi" w:cstheme="majorHAnsi"/>
                <w:sz w:val="20"/>
                <w:szCs w:val="20"/>
                <w:lang w:eastAsia="en-GB"/>
              </w:rPr>
              <w:t>4</w:t>
            </w:r>
            <w:r w:rsidRPr="0049682B">
              <w:rPr>
                <w:rFonts w:asciiTheme="majorHAnsi" w:hAnsiTheme="majorHAnsi" w:cstheme="majorHAnsi"/>
                <w:sz w:val="20"/>
                <w:szCs w:val="20"/>
                <w:lang w:eastAsia="en-GB"/>
              </w:rPr>
              <w:t>0-1</w:t>
            </w:r>
            <w:r>
              <w:rPr>
                <w:rFonts w:asciiTheme="majorHAnsi" w:hAnsiTheme="majorHAnsi" w:cstheme="majorHAnsi"/>
                <w:sz w:val="20"/>
                <w:szCs w:val="20"/>
                <w:lang w:eastAsia="en-GB"/>
              </w:rPr>
              <w:t>5</w:t>
            </w:r>
            <w:r w:rsidRPr="0049682B">
              <w:rPr>
                <w:rFonts w:asciiTheme="majorHAnsi" w:hAnsiTheme="majorHAnsi" w:cstheme="majorHAnsi"/>
                <w:sz w:val="20"/>
                <w:szCs w:val="20"/>
                <w:lang w:eastAsia="en-GB"/>
              </w:rPr>
              <w:t>:00</w:t>
            </w:r>
          </w:p>
        </w:tc>
        <w:tc>
          <w:tcPr>
            <w:tcW w:w="5985" w:type="dxa"/>
            <w:shd w:val="clear" w:color="auto" w:fill="FFFFFF" w:themeFill="background1"/>
            <w:vAlign w:val="center"/>
          </w:tcPr>
          <w:p w14:paraId="0C8DB51B"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Lunch</w:t>
            </w:r>
          </w:p>
        </w:tc>
        <w:tc>
          <w:tcPr>
            <w:tcW w:w="4678" w:type="dxa"/>
            <w:shd w:val="clear" w:color="auto" w:fill="FFFFFF" w:themeFill="background1"/>
          </w:tcPr>
          <w:p w14:paraId="33697725"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p>
        </w:tc>
        <w:tc>
          <w:tcPr>
            <w:tcW w:w="2268" w:type="dxa"/>
            <w:shd w:val="clear" w:color="auto" w:fill="FFFFFF" w:themeFill="background1"/>
          </w:tcPr>
          <w:p w14:paraId="700C91F7" w14:textId="77777777" w:rsidR="00380B16" w:rsidRPr="0049682B" w:rsidRDefault="00380B16" w:rsidP="00785CDB">
            <w:pPr>
              <w:rPr>
                <w:rFonts w:asciiTheme="majorHAnsi" w:hAnsiTheme="majorHAnsi" w:cstheme="majorHAnsi"/>
                <w:sz w:val="20"/>
                <w:szCs w:val="20"/>
              </w:rPr>
            </w:pPr>
          </w:p>
        </w:tc>
      </w:tr>
      <w:tr w:rsidR="00380B16" w:rsidRPr="0049682B" w14:paraId="690FA626" w14:textId="77777777" w:rsidTr="00785CDB">
        <w:trPr>
          <w:trHeight w:val="667"/>
        </w:trPr>
        <w:tc>
          <w:tcPr>
            <w:tcW w:w="15021" w:type="dxa"/>
            <w:gridSpan w:val="4"/>
            <w:shd w:val="clear" w:color="auto" w:fill="D5DCE4" w:themeFill="text2" w:themeFillTint="33"/>
            <w:vAlign w:val="center"/>
          </w:tcPr>
          <w:p w14:paraId="59428C5D" w14:textId="77777777" w:rsidR="00380B16" w:rsidRPr="0049682B" w:rsidRDefault="00380B16" w:rsidP="00785CDB">
            <w:pPr>
              <w:rPr>
                <w:rFonts w:asciiTheme="majorHAnsi" w:hAnsiTheme="majorHAnsi" w:cstheme="majorHAnsi"/>
                <w:sz w:val="20"/>
                <w:szCs w:val="20"/>
                <w:lang w:eastAsia="en-GB"/>
              </w:rPr>
            </w:pPr>
            <w:r>
              <w:rPr>
                <w:rFonts w:asciiTheme="majorHAnsi" w:hAnsiTheme="majorHAnsi" w:cstheme="majorHAnsi"/>
                <w:b/>
                <w:bCs/>
                <w:sz w:val="20"/>
                <w:szCs w:val="20"/>
                <w:lang w:eastAsia="en-GB"/>
              </w:rPr>
              <w:t>4</w:t>
            </w:r>
            <w:r w:rsidRPr="0049682B">
              <w:rPr>
                <w:rFonts w:asciiTheme="majorHAnsi" w:hAnsiTheme="majorHAnsi" w:cstheme="majorHAnsi"/>
                <w:b/>
                <w:bCs/>
                <w:sz w:val="20"/>
                <w:szCs w:val="20"/>
                <w:lang w:eastAsia="en-GB"/>
              </w:rPr>
              <w:t xml:space="preserve"> July 2024, </w:t>
            </w:r>
            <w:r>
              <w:rPr>
                <w:rFonts w:asciiTheme="majorHAnsi" w:hAnsiTheme="majorHAnsi" w:cstheme="majorHAnsi"/>
                <w:b/>
                <w:bCs/>
                <w:sz w:val="20"/>
                <w:szCs w:val="20"/>
                <w:lang w:eastAsia="en-GB"/>
              </w:rPr>
              <w:t>Thursday</w:t>
            </w:r>
          </w:p>
        </w:tc>
      </w:tr>
      <w:tr w:rsidR="00380B16" w:rsidRPr="0049682B" w14:paraId="4C059E79" w14:textId="77777777" w:rsidTr="00785CDB">
        <w:trPr>
          <w:trHeight w:val="275"/>
        </w:trPr>
        <w:tc>
          <w:tcPr>
            <w:tcW w:w="2090" w:type="dxa"/>
            <w:vAlign w:val="center"/>
          </w:tcPr>
          <w:p w14:paraId="1865DBE5"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1</w:t>
            </w:r>
            <w:r>
              <w:rPr>
                <w:rFonts w:asciiTheme="majorHAnsi" w:hAnsiTheme="majorHAnsi" w:cstheme="majorHAnsi"/>
                <w:sz w:val="20"/>
                <w:szCs w:val="20"/>
                <w:lang w:eastAsia="en-GB"/>
              </w:rPr>
              <w:t>0:30-11:30</w:t>
            </w:r>
          </w:p>
        </w:tc>
        <w:tc>
          <w:tcPr>
            <w:tcW w:w="5985" w:type="dxa"/>
            <w:vAlign w:val="center"/>
          </w:tcPr>
          <w:p w14:paraId="16B19CBC"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8E37B5">
              <w:rPr>
                <w:rFonts w:asciiTheme="majorHAnsi" w:hAnsiTheme="majorHAnsi" w:cstheme="majorHAnsi"/>
                <w:sz w:val="20"/>
                <w:szCs w:val="20"/>
                <w:lang w:eastAsia="en-GB"/>
              </w:rPr>
              <w:t>Project workplan over the lifetime of the project, with focused discussion on year one</w:t>
            </w:r>
          </w:p>
        </w:tc>
        <w:tc>
          <w:tcPr>
            <w:tcW w:w="4678" w:type="dxa"/>
          </w:tcPr>
          <w:p w14:paraId="36D6A925" w14:textId="77777777" w:rsidR="00380B16" w:rsidRPr="00FA14EE" w:rsidRDefault="00380B16" w:rsidP="00785CDB">
            <w:pPr>
              <w:autoSpaceDE w:val="0"/>
              <w:autoSpaceDN w:val="0"/>
              <w:adjustRightInd w:val="0"/>
              <w:rPr>
                <w:rFonts w:asciiTheme="majorHAnsi" w:hAnsiTheme="majorHAnsi" w:cstheme="majorHAnsi"/>
                <w:sz w:val="20"/>
                <w:szCs w:val="20"/>
                <w:lang w:eastAsia="en-GB"/>
              </w:rPr>
            </w:pPr>
            <w:r w:rsidRPr="00FA14EE">
              <w:rPr>
                <w:rFonts w:asciiTheme="majorHAnsi" w:hAnsiTheme="majorHAnsi" w:cstheme="majorHAnsi"/>
                <w:sz w:val="20"/>
                <w:szCs w:val="20"/>
                <w:lang w:eastAsia="en-GB"/>
              </w:rPr>
              <w:t>Mr Tamchybek Tuleev, APIU Director</w:t>
            </w:r>
          </w:p>
        </w:tc>
        <w:tc>
          <w:tcPr>
            <w:tcW w:w="2268" w:type="dxa"/>
          </w:tcPr>
          <w:p w14:paraId="6423C9E7" w14:textId="28CCB521" w:rsidR="00380B16" w:rsidRPr="0049682B" w:rsidRDefault="00380B16" w:rsidP="00785CDB">
            <w:pPr>
              <w:autoSpaceDE w:val="0"/>
              <w:autoSpaceDN w:val="0"/>
              <w:adjustRightInd w:val="0"/>
              <w:rPr>
                <w:rFonts w:asciiTheme="majorHAnsi" w:hAnsiTheme="majorHAnsi" w:cstheme="majorHAnsi"/>
                <w:sz w:val="20"/>
                <w:szCs w:val="20"/>
                <w:lang w:eastAsia="en-GB"/>
              </w:rPr>
            </w:pPr>
          </w:p>
        </w:tc>
      </w:tr>
      <w:tr w:rsidR="00380B16" w:rsidRPr="0084104A" w14:paraId="17AC8882" w14:textId="77777777" w:rsidTr="00785CDB">
        <w:trPr>
          <w:trHeight w:val="199"/>
        </w:trPr>
        <w:tc>
          <w:tcPr>
            <w:tcW w:w="2090" w:type="dxa"/>
            <w:vAlign w:val="center"/>
          </w:tcPr>
          <w:p w14:paraId="0E9D75F5"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11:30-13:00</w:t>
            </w:r>
          </w:p>
        </w:tc>
        <w:tc>
          <w:tcPr>
            <w:tcW w:w="5985" w:type="dxa"/>
            <w:vAlign w:val="center"/>
          </w:tcPr>
          <w:p w14:paraId="49C2DDFE" w14:textId="77777777" w:rsidR="00380B16" w:rsidRPr="0084104A" w:rsidRDefault="00380B16" w:rsidP="00785CDB">
            <w:pPr>
              <w:rPr>
                <w:rFonts w:asciiTheme="majorHAnsi" w:hAnsiTheme="majorHAnsi" w:cstheme="majorHAnsi"/>
                <w:sz w:val="20"/>
                <w:szCs w:val="20"/>
                <w:lang w:eastAsia="en-GB"/>
              </w:rPr>
            </w:pPr>
            <w:r>
              <w:rPr>
                <w:rFonts w:asciiTheme="majorHAnsi" w:hAnsiTheme="majorHAnsi" w:cstheme="majorHAnsi"/>
                <w:sz w:val="20"/>
                <w:szCs w:val="20"/>
                <w:lang w:eastAsia="en-GB"/>
              </w:rPr>
              <w:t>Working session with the in-country team</w:t>
            </w:r>
          </w:p>
        </w:tc>
        <w:tc>
          <w:tcPr>
            <w:tcW w:w="4678" w:type="dxa"/>
            <w:shd w:val="clear" w:color="auto" w:fill="auto"/>
          </w:tcPr>
          <w:p w14:paraId="53CB36A2" w14:textId="77777777" w:rsidR="00380B16" w:rsidRPr="0084104A" w:rsidRDefault="00380B16" w:rsidP="00785CDB">
            <w:pPr>
              <w:autoSpaceDE w:val="0"/>
              <w:autoSpaceDN w:val="0"/>
              <w:adjustRightInd w:val="0"/>
              <w:rPr>
                <w:rFonts w:asciiTheme="majorHAnsi" w:hAnsiTheme="majorHAnsi" w:cstheme="majorHAnsi"/>
                <w:sz w:val="20"/>
                <w:szCs w:val="20"/>
                <w:lang w:eastAsia="en-GB"/>
              </w:rPr>
            </w:pPr>
          </w:p>
        </w:tc>
        <w:tc>
          <w:tcPr>
            <w:tcW w:w="2268" w:type="dxa"/>
          </w:tcPr>
          <w:p w14:paraId="35FBCB21" w14:textId="77777777" w:rsidR="00380B16" w:rsidRDefault="00380B16" w:rsidP="00785CDB">
            <w:pPr>
              <w:rPr>
                <w:rFonts w:asciiTheme="majorHAnsi" w:hAnsiTheme="majorHAnsi" w:cstheme="majorHAnsi"/>
                <w:sz w:val="20"/>
                <w:szCs w:val="20"/>
                <w:lang w:eastAsia="en-GB"/>
              </w:rPr>
            </w:pPr>
          </w:p>
        </w:tc>
      </w:tr>
      <w:tr w:rsidR="00380B16" w:rsidRPr="0049682B" w14:paraId="69C2112B" w14:textId="77777777" w:rsidTr="00785CDB">
        <w:trPr>
          <w:trHeight w:val="351"/>
        </w:trPr>
        <w:tc>
          <w:tcPr>
            <w:tcW w:w="2090" w:type="dxa"/>
            <w:vAlign w:val="center"/>
          </w:tcPr>
          <w:p w14:paraId="50FD9CB2"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13:00-14:00</w:t>
            </w:r>
          </w:p>
        </w:tc>
        <w:tc>
          <w:tcPr>
            <w:tcW w:w="5985" w:type="dxa"/>
            <w:vAlign w:val="center"/>
          </w:tcPr>
          <w:p w14:paraId="2C713EB8"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Lunch</w:t>
            </w:r>
          </w:p>
        </w:tc>
        <w:tc>
          <w:tcPr>
            <w:tcW w:w="4678" w:type="dxa"/>
            <w:shd w:val="clear" w:color="auto" w:fill="auto"/>
          </w:tcPr>
          <w:p w14:paraId="0F7FDB75" w14:textId="77777777" w:rsidR="00380B16" w:rsidRPr="00A43A03" w:rsidRDefault="00380B16" w:rsidP="00785CDB">
            <w:pPr>
              <w:autoSpaceDE w:val="0"/>
              <w:autoSpaceDN w:val="0"/>
              <w:adjustRightInd w:val="0"/>
              <w:rPr>
                <w:rFonts w:asciiTheme="majorHAnsi" w:hAnsiTheme="majorHAnsi" w:cstheme="majorHAnsi"/>
                <w:sz w:val="20"/>
                <w:szCs w:val="20"/>
                <w:lang w:eastAsia="en-GB"/>
              </w:rPr>
            </w:pPr>
          </w:p>
        </w:tc>
        <w:tc>
          <w:tcPr>
            <w:tcW w:w="2268" w:type="dxa"/>
          </w:tcPr>
          <w:p w14:paraId="3712DD57"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p>
        </w:tc>
      </w:tr>
      <w:tr w:rsidR="00380B16" w:rsidRPr="0049682B" w14:paraId="14D7B09A" w14:textId="77777777" w:rsidTr="00785CDB">
        <w:trPr>
          <w:trHeight w:val="351"/>
        </w:trPr>
        <w:tc>
          <w:tcPr>
            <w:tcW w:w="2090" w:type="dxa"/>
            <w:vAlign w:val="center"/>
          </w:tcPr>
          <w:p w14:paraId="55199229"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14:00-15:30</w:t>
            </w:r>
          </w:p>
        </w:tc>
        <w:tc>
          <w:tcPr>
            <w:tcW w:w="5985" w:type="dxa"/>
            <w:vAlign w:val="center"/>
          </w:tcPr>
          <w:p w14:paraId="51090C2E"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Introduction to the AF; operational procedures; USPs and PPR</w:t>
            </w:r>
          </w:p>
        </w:tc>
        <w:tc>
          <w:tcPr>
            <w:tcW w:w="4678" w:type="dxa"/>
            <w:shd w:val="clear" w:color="auto" w:fill="auto"/>
          </w:tcPr>
          <w:p w14:paraId="63252005" w14:textId="77777777" w:rsidR="00380B16" w:rsidRPr="00A43A03"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Mr Wietse Michiels, Technical Officer on Adaptation Fund (remotely)</w:t>
            </w:r>
          </w:p>
        </w:tc>
        <w:tc>
          <w:tcPr>
            <w:tcW w:w="2268" w:type="dxa"/>
          </w:tcPr>
          <w:p w14:paraId="224A3B75"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p>
        </w:tc>
      </w:tr>
      <w:tr w:rsidR="00380B16" w:rsidRPr="0049682B" w14:paraId="32252D5C" w14:textId="77777777" w:rsidTr="00785CDB">
        <w:trPr>
          <w:trHeight w:val="351"/>
        </w:trPr>
        <w:tc>
          <w:tcPr>
            <w:tcW w:w="2090" w:type="dxa"/>
            <w:vAlign w:val="center"/>
          </w:tcPr>
          <w:p w14:paraId="319EC728"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15:30-16:00</w:t>
            </w:r>
          </w:p>
        </w:tc>
        <w:tc>
          <w:tcPr>
            <w:tcW w:w="5985" w:type="dxa"/>
            <w:vAlign w:val="center"/>
          </w:tcPr>
          <w:p w14:paraId="334B20C0"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IFAD </w:t>
            </w:r>
            <w:r w:rsidRPr="0084104A">
              <w:rPr>
                <w:rFonts w:asciiTheme="majorHAnsi" w:hAnsiTheme="majorHAnsi" w:cstheme="majorHAnsi"/>
                <w:sz w:val="20"/>
                <w:szCs w:val="20"/>
                <w:lang w:eastAsia="en-GB"/>
              </w:rPr>
              <w:t xml:space="preserve">M&amp;E and Reporting requirements </w:t>
            </w:r>
          </w:p>
        </w:tc>
        <w:tc>
          <w:tcPr>
            <w:tcW w:w="4678" w:type="dxa"/>
            <w:shd w:val="clear" w:color="auto" w:fill="auto"/>
          </w:tcPr>
          <w:p w14:paraId="643429B5" w14:textId="77777777" w:rsidR="00380B16" w:rsidRPr="00A43A03" w:rsidRDefault="00380B16" w:rsidP="00785CDB">
            <w:pPr>
              <w:autoSpaceDE w:val="0"/>
              <w:autoSpaceDN w:val="0"/>
              <w:adjustRightInd w:val="0"/>
              <w:rPr>
                <w:rFonts w:asciiTheme="majorHAnsi" w:hAnsiTheme="majorHAnsi" w:cstheme="majorHAnsi"/>
                <w:sz w:val="20"/>
                <w:szCs w:val="20"/>
                <w:lang w:eastAsia="en-GB"/>
              </w:rPr>
            </w:pPr>
            <w:r w:rsidRPr="0084104A">
              <w:rPr>
                <w:rFonts w:asciiTheme="majorHAnsi" w:hAnsiTheme="majorHAnsi" w:cstheme="majorHAnsi"/>
                <w:sz w:val="20"/>
                <w:szCs w:val="20"/>
                <w:lang w:eastAsia="en-GB"/>
              </w:rPr>
              <w:t>Ms Jeszel Topacio, Programme Liaison Associate (remotely)</w:t>
            </w:r>
          </w:p>
        </w:tc>
        <w:tc>
          <w:tcPr>
            <w:tcW w:w="2268" w:type="dxa"/>
          </w:tcPr>
          <w:p w14:paraId="4030FB4A"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p>
        </w:tc>
      </w:tr>
      <w:tr w:rsidR="00380B16" w:rsidRPr="00C81645" w14:paraId="0E77C053" w14:textId="77777777" w:rsidTr="00785CDB">
        <w:trPr>
          <w:trHeight w:val="667"/>
        </w:trPr>
        <w:tc>
          <w:tcPr>
            <w:tcW w:w="2090" w:type="dxa"/>
            <w:vAlign w:val="center"/>
          </w:tcPr>
          <w:p w14:paraId="5749F657"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1</w:t>
            </w:r>
            <w:r>
              <w:rPr>
                <w:rFonts w:asciiTheme="majorHAnsi" w:hAnsiTheme="majorHAnsi" w:cstheme="majorHAnsi"/>
                <w:sz w:val="20"/>
                <w:szCs w:val="20"/>
                <w:lang w:eastAsia="en-GB"/>
              </w:rPr>
              <w:t>6</w:t>
            </w:r>
            <w:r w:rsidRPr="0049682B">
              <w:rPr>
                <w:rFonts w:asciiTheme="majorHAnsi" w:hAnsiTheme="majorHAnsi" w:cstheme="majorHAnsi"/>
                <w:sz w:val="20"/>
                <w:szCs w:val="20"/>
                <w:lang w:eastAsia="en-GB"/>
              </w:rPr>
              <w:t>:00-1</w:t>
            </w:r>
            <w:r>
              <w:rPr>
                <w:rFonts w:asciiTheme="majorHAnsi" w:hAnsiTheme="majorHAnsi" w:cstheme="majorHAnsi"/>
                <w:sz w:val="20"/>
                <w:szCs w:val="20"/>
                <w:lang w:eastAsia="en-GB"/>
              </w:rPr>
              <w:t>6</w:t>
            </w:r>
            <w:r w:rsidRPr="0049682B">
              <w:rPr>
                <w:rFonts w:asciiTheme="majorHAnsi" w:hAnsiTheme="majorHAnsi" w:cstheme="majorHAnsi"/>
                <w:sz w:val="20"/>
                <w:szCs w:val="20"/>
                <w:lang w:eastAsia="en-GB"/>
              </w:rPr>
              <w:t>:30</w:t>
            </w:r>
          </w:p>
        </w:tc>
        <w:tc>
          <w:tcPr>
            <w:tcW w:w="5985" w:type="dxa"/>
            <w:vAlign w:val="center"/>
          </w:tcPr>
          <w:p w14:paraId="4B7C523A"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IFAD </w:t>
            </w:r>
            <w:r w:rsidRPr="00C81645">
              <w:rPr>
                <w:rFonts w:asciiTheme="majorHAnsi" w:hAnsiTheme="majorHAnsi" w:cstheme="majorHAnsi"/>
                <w:sz w:val="20"/>
                <w:szCs w:val="20"/>
                <w:lang w:eastAsia="en-GB"/>
              </w:rPr>
              <w:t>SECAP Guidelines</w:t>
            </w:r>
          </w:p>
        </w:tc>
        <w:tc>
          <w:tcPr>
            <w:tcW w:w="4678" w:type="dxa"/>
            <w:shd w:val="clear" w:color="auto" w:fill="auto"/>
          </w:tcPr>
          <w:p w14:paraId="7B6B671D" w14:textId="77777777" w:rsidR="00380B16" w:rsidRPr="00171DF4"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Mr Khafiz Atymtay, IFAD Mission Team Leader</w:t>
            </w:r>
            <w:r>
              <w:rPr>
                <w:rFonts w:asciiTheme="majorHAnsi" w:hAnsiTheme="majorHAnsi" w:cstheme="majorHAnsi"/>
                <w:sz w:val="20"/>
                <w:szCs w:val="20"/>
                <w:lang w:eastAsia="en-GB"/>
              </w:rPr>
              <w:t>/Environment and Climate Programme Officer</w:t>
            </w:r>
          </w:p>
        </w:tc>
        <w:tc>
          <w:tcPr>
            <w:tcW w:w="2268" w:type="dxa"/>
          </w:tcPr>
          <w:p w14:paraId="625FC0E3" w14:textId="504D7539" w:rsidR="00380B16" w:rsidRPr="00C81645" w:rsidRDefault="00380B16" w:rsidP="00785CDB">
            <w:pPr>
              <w:autoSpaceDE w:val="0"/>
              <w:autoSpaceDN w:val="0"/>
              <w:adjustRightInd w:val="0"/>
              <w:rPr>
                <w:rFonts w:asciiTheme="majorHAnsi" w:hAnsiTheme="majorHAnsi" w:cstheme="majorHAnsi"/>
                <w:sz w:val="20"/>
                <w:szCs w:val="20"/>
                <w:lang w:eastAsia="en-GB"/>
              </w:rPr>
            </w:pPr>
          </w:p>
        </w:tc>
      </w:tr>
      <w:tr w:rsidR="00380B16" w:rsidRPr="0049682B" w14:paraId="3666E6E5" w14:textId="77777777" w:rsidTr="00785CDB">
        <w:trPr>
          <w:trHeight w:val="295"/>
        </w:trPr>
        <w:tc>
          <w:tcPr>
            <w:tcW w:w="2090" w:type="dxa"/>
            <w:vAlign w:val="center"/>
          </w:tcPr>
          <w:p w14:paraId="2319ED4C"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sz w:val="20"/>
                <w:szCs w:val="20"/>
                <w:lang w:eastAsia="en-GB"/>
              </w:rPr>
              <w:t>1</w:t>
            </w:r>
            <w:r>
              <w:rPr>
                <w:rFonts w:asciiTheme="majorHAnsi" w:hAnsiTheme="majorHAnsi" w:cstheme="majorHAnsi"/>
                <w:sz w:val="20"/>
                <w:szCs w:val="20"/>
                <w:lang w:eastAsia="en-GB"/>
              </w:rPr>
              <w:t>6</w:t>
            </w:r>
            <w:r w:rsidRPr="0049682B">
              <w:rPr>
                <w:rFonts w:asciiTheme="majorHAnsi" w:hAnsiTheme="majorHAnsi" w:cstheme="majorHAnsi"/>
                <w:sz w:val="20"/>
                <w:szCs w:val="20"/>
                <w:lang w:eastAsia="en-GB"/>
              </w:rPr>
              <w:t>:30-1</w:t>
            </w:r>
            <w:r>
              <w:rPr>
                <w:rFonts w:asciiTheme="majorHAnsi" w:hAnsiTheme="majorHAnsi" w:cstheme="majorHAnsi"/>
                <w:sz w:val="20"/>
                <w:szCs w:val="20"/>
                <w:lang w:eastAsia="en-GB"/>
              </w:rPr>
              <w:t>7</w:t>
            </w:r>
            <w:r w:rsidRPr="0049682B">
              <w:rPr>
                <w:rFonts w:asciiTheme="majorHAnsi" w:hAnsiTheme="majorHAnsi" w:cstheme="majorHAnsi"/>
                <w:sz w:val="20"/>
                <w:szCs w:val="20"/>
                <w:lang w:eastAsia="en-GB"/>
              </w:rPr>
              <w:t>:</w:t>
            </w:r>
            <w:r>
              <w:rPr>
                <w:rFonts w:asciiTheme="majorHAnsi" w:hAnsiTheme="majorHAnsi" w:cstheme="majorHAnsi"/>
                <w:sz w:val="20"/>
                <w:szCs w:val="20"/>
                <w:lang w:eastAsia="en-GB"/>
              </w:rPr>
              <w:t>00</w:t>
            </w:r>
          </w:p>
        </w:tc>
        <w:tc>
          <w:tcPr>
            <w:tcW w:w="5985" w:type="dxa"/>
            <w:vAlign w:val="center"/>
          </w:tcPr>
          <w:p w14:paraId="34B1387A" w14:textId="77777777" w:rsidR="00380B16" w:rsidRDefault="00380B16" w:rsidP="00785CDB">
            <w:pPr>
              <w:autoSpaceDE w:val="0"/>
              <w:autoSpaceDN w:val="0"/>
              <w:adjustRightInd w:val="0"/>
              <w:rPr>
                <w:rFonts w:asciiTheme="majorHAnsi" w:hAnsiTheme="majorHAnsi" w:cstheme="majorHAnsi"/>
                <w:sz w:val="20"/>
                <w:szCs w:val="20"/>
                <w:lang w:eastAsia="en-GB"/>
              </w:rPr>
            </w:pPr>
            <w:r w:rsidRPr="00C557E0">
              <w:rPr>
                <w:rFonts w:asciiTheme="majorHAnsi" w:hAnsiTheme="majorHAnsi" w:cstheme="majorHAnsi"/>
                <w:sz w:val="20"/>
                <w:szCs w:val="20"/>
                <w:lang w:eastAsia="en-GB"/>
              </w:rPr>
              <w:t>Knowledge management</w:t>
            </w:r>
            <w:r>
              <w:rPr>
                <w:rFonts w:asciiTheme="majorHAnsi" w:hAnsiTheme="majorHAnsi" w:cstheme="majorHAnsi"/>
                <w:sz w:val="20"/>
                <w:szCs w:val="20"/>
                <w:lang w:eastAsia="en-GB"/>
              </w:rPr>
              <w:t xml:space="preserve"> in NEN</w:t>
            </w:r>
          </w:p>
          <w:p w14:paraId="0DD07F2F" w14:textId="77777777" w:rsidR="00380B16" w:rsidRPr="00C557E0"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C</w:t>
            </w:r>
            <w:r w:rsidRPr="00C557E0">
              <w:rPr>
                <w:rFonts w:asciiTheme="majorHAnsi" w:hAnsiTheme="majorHAnsi" w:cstheme="majorHAnsi"/>
                <w:sz w:val="20"/>
                <w:szCs w:val="20"/>
                <w:lang w:eastAsia="en-GB"/>
              </w:rPr>
              <w:t>ommunication</w:t>
            </w:r>
            <w:r>
              <w:rPr>
                <w:rFonts w:asciiTheme="majorHAnsi" w:hAnsiTheme="majorHAnsi" w:cstheme="majorHAnsi"/>
                <w:sz w:val="20"/>
                <w:szCs w:val="20"/>
                <w:lang w:eastAsia="en-GB"/>
              </w:rPr>
              <w:t>s in NEN</w:t>
            </w:r>
          </w:p>
        </w:tc>
        <w:tc>
          <w:tcPr>
            <w:tcW w:w="4678" w:type="dxa"/>
            <w:shd w:val="clear" w:color="auto" w:fill="auto"/>
          </w:tcPr>
          <w:p w14:paraId="12ABDFE8" w14:textId="77777777" w:rsidR="00380B16" w:rsidRPr="002563F8" w:rsidRDefault="00380B16" w:rsidP="00785CDB">
            <w:pPr>
              <w:autoSpaceDE w:val="0"/>
              <w:autoSpaceDN w:val="0"/>
              <w:adjustRightInd w:val="0"/>
              <w:rPr>
                <w:rFonts w:asciiTheme="majorHAnsi" w:hAnsiTheme="majorHAnsi" w:cstheme="majorHAnsi"/>
                <w:sz w:val="20"/>
                <w:szCs w:val="20"/>
                <w:lang w:eastAsia="en-GB"/>
              </w:rPr>
            </w:pPr>
            <w:r w:rsidRPr="002563F8">
              <w:rPr>
                <w:rFonts w:asciiTheme="majorHAnsi" w:hAnsiTheme="majorHAnsi" w:cstheme="majorHAnsi"/>
                <w:sz w:val="20"/>
                <w:szCs w:val="20"/>
                <w:lang w:eastAsia="en-GB"/>
              </w:rPr>
              <w:t>Ms Isabelle Stordeur, Regional Analyst</w:t>
            </w:r>
            <w:r>
              <w:rPr>
                <w:rFonts w:asciiTheme="majorHAnsi" w:hAnsiTheme="majorHAnsi" w:cstheme="majorHAnsi"/>
                <w:sz w:val="20"/>
                <w:szCs w:val="20"/>
                <w:lang w:eastAsia="en-GB"/>
              </w:rPr>
              <w:t xml:space="preserve"> (remotely)</w:t>
            </w:r>
          </w:p>
          <w:p w14:paraId="66B972BD" w14:textId="77777777" w:rsidR="00380B16" w:rsidRPr="00C557E0" w:rsidRDefault="00380B16" w:rsidP="00785CDB">
            <w:pPr>
              <w:autoSpaceDE w:val="0"/>
              <w:autoSpaceDN w:val="0"/>
              <w:adjustRightInd w:val="0"/>
              <w:rPr>
                <w:rFonts w:asciiTheme="majorHAnsi" w:hAnsiTheme="majorHAnsi" w:cstheme="majorHAnsi"/>
                <w:sz w:val="20"/>
                <w:szCs w:val="20"/>
                <w:highlight w:val="yellow"/>
                <w:lang w:eastAsia="en-GB"/>
              </w:rPr>
            </w:pPr>
            <w:r w:rsidRPr="0011137E">
              <w:rPr>
                <w:rFonts w:asciiTheme="majorHAnsi" w:hAnsiTheme="majorHAnsi" w:cstheme="majorHAnsi"/>
                <w:sz w:val="20"/>
                <w:szCs w:val="20"/>
                <w:lang w:eastAsia="en-GB"/>
              </w:rPr>
              <w:t>Mr Mohamed Adam, Communications Analyst (remotely)</w:t>
            </w:r>
          </w:p>
        </w:tc>
        <w:tc>
          <w:tcPr>
            <w:tcW w:w="2268" w:type="dxa"/>
          </w:tcPr>
          <w:p w14:paraId="7373A3FC" w14:textId="77777777" w:rsidR="00380B16" w:rsidRPr="00C557E0" w:rsidRDefault="00380B16" w:rsidP="00785CDB">
            <w:pPr>
              <w:autoSpaceDE w:val="0"/>
              <w:autoSpaceDN w:val="0"/>
              <w:adjustRightInd w:val="0"/>
              <w:rPr>
                <w:rFonts w:asciiTheme="majorHAnsi" w:hAnsiTheme="majorHAnsi" w:cstheme="majorHAnsi"/>
                <w:sz w:val="20"/>
                <w:szCs w:val="20"/>
                <w:highlight w:val="yellow"/>
                <w:lang w:eastAsia="en-GB"/>
              </w:rPr>
            </w:pPr>
          </w:p>
        </w:tc>
      </w:tr>
      <w:tr w:rsidR="00380B16" w:rsidRPr="0055532A" w14:paraId="24BD854A" w14:textId="77777777" w:rsidTr="00785CDB">
        <w:trPr>
          <w:trHeight w:val="295"/>
        </w:trPr>
        <w:tc>
          <w:tcPr>
            <w:tcW w:w="2090" w:type="dxa"/>
            <w:vAlign w:val="center"/>
          </w:tcPr>
          <w:p w14:paraId="24B4ABD8"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17:00-17:30</w:t>
            </w:r>
          </w:p>
        </w:tc>
        <w:tc>
          <w:tcPr>
            <w:tcW w:w="5985" w:type="dxa"/>
            <w:vAlign w:val="center"/>
          </w:tcPr>
          <w:p w14:paraId="42315057" w14:textId="77777777" w:rsidR="00380B16" w:rsidRPr="00C557E0" w:rsidRDefault="00380B16" w:rsidP="00785CDB">
            <w:pPr>
              <w:autoSpaceDE w:val="0"/>
              <w:autoSpaceDN w:val="0"/>
              <w:adjustRightInd w:val="0"/>
              <w:rPr>
                <w:rFonts w:asciiTheme="majorHAnsi" w:hAnsiTheme="majorHAnsi" w:cstheme="majorHAnsi"/>
                <w:sz w:val="20"/>
                <w:szCs w:val="20"/>
                <w:lang w:eastAsia="en-GB"/>
              </w:rPr>
            </w:pPr>
            <w:r w:rsidRPr="00FA14EE">
              <w:rPr>
                <w:rFonts w:asciiTheme="majorHAnsi" w:hAnsiTheme="majorHAnsi" w:cstheme="majorHAnsi"/>
                <w:sz w:val="20"/>
                <w:szCs w:val="20"/>
                <w:lang w:eastAsia="en-GB"/>
              </w:rPr>
              <w:t>Procurement guidelines</w:t>
            </w:r>
          </w:p>
        </w:tc>
        <w:tc>
          <w:tcPr>
            <w:tcW w:w="4678" w:type="dxa"/>
            <w:shd w:val="clear" w:color="auto" w:fill="FFFFFF" w:themeFill="background1"/>
          </w:tcPr>
          <w:p w14:paraId="78E3EF65" w14:textId="77777777" w:rsidR="00380B16" w:rsidRPr="002563F8" w:rsidRDefault="00380B16" w:rsidP="00785CDB">
            <w:pPr>
              <w:autoSpaceDE w:val="0"/>
              <w:autoSpaceDN w:val="0"/>
              <w:adjustRightInd w:val="0"/>
              <w:rPr>
                <w:rFonts w:asciiTheme="majorHAnsi" w:hAnsiTheme="majorHAnsi" w:cstheme="majorHAnsi"/>
                <w:sz w:val="20"/>
                <w:szCs w:val="20"/>
                <w:highlight w:val="yellow"/>
                <w:lang w:val="it-IT" w:eastAsia="en-GB"/>
              </w:rPr>
            </w:pPr>
            <w:r w:rsidRPr="002563F8">
              <w:rPr>
                <w:rFonts w:asciiTheme="majorHAnsi" w:hAnsiTheme="majorHAnsi" w:cstheme="majorHAnsi"/>
                <w:sz w:val="20"/>
                <w:szCs w:val="20"/>
                <w:lang w:val="it-IT" w:eastAsia="en-GB"/>
              </w:rPr>
              <w:t>Ms Giulia Marcellini, Procurement Consultant</w:t>
            </w:r>
          </w:p>
        </w:tc>
        <w:tc>
          <w:tcPr>
            <w:tcW w:w="2268" w:type="dxa"/>
          </w:tcPr>
          <w:p w14:paraId="5B63F511" w14:textId="77777777" w:rsidR="00380B16" w:rsidRPr="002563F8" w:rsidRDefault="00380B16" w:rsidP="00785CDB">
            <w:pPr>
              <w:autoSpaceDE w:val="0"/>
              <w:autoSpaceDN w:val="0"/>
              <w:adjustRightInd w:val="0"/>
              <w:rPr>
                <w:rFonts w:asciiTheme="majorHAnsi" w:hAnsiTheme="majorHAnsi" w:cstheme="majorHAnsi"/>
                <w:sz w:val="20"/>
                <w:szCs w:val="20"/>
                <w:lang w:val="it-IT" w:eastAsia="en-GB"/>
              </w:rPr>
            </w:pPr>
          </w:p>
        </w:tc>
      </w:tr>
      <w:tr w:rsidR="00380B16" w:rsidRPr="00635867" w14:paraId="17D8960A" w14:textId="77777777" w:rsidTr="00785CDB">
        <w:trPr>
          <w:trHeight w:val="295"/>
        </w:trPr>
        <w:tc>
          <w:tcPr>
            <w:tcW w:w="2090" w:type="dxa"/>
            <w:vAlign w:val="center"/>
          </w:tcPr>
          <w:p w14:paraId="15AF21E1"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17:30-18:00</w:t>
            </w:r>
          </w:p>
        </w:tc>
        <w:tc>
          <w:tcPr>
            <w:tcW w:w="5985" w:type="dxa"/>
            <w:vAlign w:val="center"/>
          </w:tcPr>
          <w:p w14:paraId="7AB37ED7" w14:textId="77777777" w:rsidR="00380B16" w:rsidRPr="00FA14EE"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Prevention of </w:t>
            </w:r>
            <w:r w:rsidRPr="00635867">
              <w:rPr>
                <w:rFonts w:asciiTheme="majorHAnsi" w:hAnsiTheme="majorHAnsi" w:cstheme="majorHAnsi"/>
                <w:sz w:val="20"/>
                <w:szCs w:val="20"/>
                <w:lang w:eastAsia="en-GB"/>
              </w:rPr>
              <w:t>sexual harassment, sexual exploitation and abuse</w:t>
            </w:r>
          </w:p>
        </w:tc>
        <w:tc>
          <w:tcPr>
            <w:tcW w:w="4678" w:type="dxa"/>
            <w:shd w:val="clear" w:color="auto" w:fill="FFFFFF" w:themeFill="background1"/>
          </w:tcPr>
          <w:p w14:paraId="5315F098" w14:textId="77777777" w:rsidR="00380B16"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Ms </w:t>
            </w:r>
            <w:r w:rsidRPr="00635867">
              <w:rPr>
                <w:rFonts w:asciiTheme="majorHAnsi" w:hAnsiTheme="majorHAnsi" w:cstheme="majorHAnsi"/>
                <w:sz w:val="20"/>
                <w:szCs w:val="20"/>
                <w:lang w:eastAsia="en-GB"/>
              </w:rPr>
              <w:t>Berkis Patricia Perez</w:t>
            </w:r>
            <w:r>
              <w:rPr>
                <w:rFonts w:asciiTheme="majorHAnsi" w:hAnsiTheme="majorHAnsi" w:cstheme="majorHAnsi"/>
                <w:sz w:val="20"/>
                <w:szCs w:val="20"/>
                <w:lang w:eastAsia="en-GB"/>
              </w:rPr>
              <w:t xml:space="preserve">, </w:t>
            </w:r>
            <w:r w:rsidRPr="00635867">
              <w:rPr>
                <w:rFonts w:asciiTheme="majorHAnsi" w:hAnsiTheme="majorHAnsi" w:cstheme="majorHAnsi"/>
                <w:sz w:val="20"/>
                <w:szCs w:val="20"/>
                <w:lang w:eastAsia="en-GB"/>
              </w:rPr>
              <w:t>Chief of Ethics</w:t>
            </w:r>
            <w:r>
              <w:rPr>
                <w:rFonts w:asciiTheme="majorHAnsi" w:hAnsiTheme="majorHAnsi" w:cstheme="majorHAnsi"/>
                <w:sz w:val="20"/>
                <w:szCs w:val="20"/>
                <w:lang w:eastAsia="en-GB"/>
              </w:rPr>
              <w:t xml:space="preserve"> Division</w:t>
            </w:r>
          </w:p>
          <w:p w14:paraId="0BBBE60B" w14:textId="77777777" w:rsidR="00380B16" w:rsidRPr="00635867"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 xml:space="preserve">Mr </w:t>
            </w:r>
            <w:r w:rsidRPr="00D37E90">
              <w:rPr>
                <w:rFonts w:asciiTheme="majorHAnsi" w:hAnsiTheme="majorHAnsi" w:cstheme="majorHAnsi"/>
                <w:sz w:val="20"/>
                <w:szCs w:val="20"/>
                <w:lang w:eastAsia="en-GB"/>
              </w:rPr>
              <w:t>Liam Sisto Celindano</w:t>
            </w:r>
            <w:r>
              <w:rPr>
                <w:rFonts w:asciiTheme="majorHAnsi" w:hAnsiTheme="majorHAnsi" w:cstheme="majorHAnsi"/>
                <w:sz w:val="20"/>
                <w:szCs w:val="20"/>
                <w:lang w:eastAsia="en-GB"/>
              </w:rPr>
              <w:t xml:space="preserve">, </w:t>
            </w:r>
            <w:r w:rsidRPr="00D37E90">
              <w:rPr>
                <w:rFonts w:asciiTheme="majorHAnsi" w:hAnsiTheme="majorHAnsi" w:cstheme="majorHAnsi"/>
                <w:sz w:val="20"/>
                <w:szCs w:val="20"/>
                <w:lang w:eastAsia="en-GB"/>
              </w:rPr>
              <w:t>Ethics Intern, Ethics Office</w:t>
            </w:r>
          </w:p>
        </w:tc>
        <w:tc>
          <w:tcPr>
            <w:tcW w:w="2268" w:type="dxa"/>
          </w:tcPr>
          <w:p w14:paraId="4274D9E9" w14:textId="77777777" w:rsidR="00380B16" w:rsidRPr="00635867" w:rsidRDefault="00380B16" w:rsidP="00785CDB">
            <w:pPr>
              <w:autoSpaceDE w:val="0"/>
              <w:autoSpaceDN w:val="0"/>
              <w:adjustRightInd w:val="0"/>
              <w:rPr>
                <w:rFonts w:asciiTheme="majorHAnsi" w:hAnsiTheme="majorHAnsi" w:cstheme="majorHAnsi"/>
                <w:sz w:val="20"/>
                <w:szCs w:val="20"/>
                <w:lang w:eastAsia="en-GB"/>
              </w:rPr>
            </w:pPr>
          </w:p>
        </w:tc>
      </w:tr>
      <w:tr w:rsidR="00380B16" w:rsidRPr="0049682B" w14:paraId="17129444" w14:textId="77777777" w:rsidTr="00785CDB">
        <w:trPr>
          <w:trHeight w:val="667"/>
        </w:trPr>
        <w:tc>
          <w:tcPr>
            <w:tcW w:w="15021" w:type="dxa"/>
            <w:gridSpan w:val="4"/>
            <w:shd w:val="clear" w:color="auto" w:fill="B4C6E7" w:themeFill="accent1" w:themeFillTint="66"/>
            <w:vAlign w:val="center"/>
          </w:tcPr>
          <w:p w14:paraId="6B00C1AA"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sidRPr="0049682B">
              <w:rPr>
                <w:rFonts w:asciiTheme="majorHAnsi" w:hAnsiTheme="majorHAnsi" w:cstheme="majorHAnsi"/>
                <w:b/>
                <w:bCs/>
                <w:sz w:val="20"/>
                <w:szCs w:val="20"/>
                <w:lang w:eastAsia="en-GB"/>
              </w:rPr>
              <w:t>5 July 2024, Friday</w:t>
            </w:r>
          </w:p>
        </w:tc>
      </w:tr>
      <w:tr w:rsidR="00380B16" w:rsidRPr="0049682B" w14:paraId="49E1CD7C" w14:textId="77777777" w:rsidTr="00785CDB">
        <w:trPr>
          <w:trHeight w:val="667"/>
        </w:trPr>
        <w:tc>
          <w:tcPr>
            <w:tcW w:w="2090" w:type="dxa"/>
            <w:vAlign w:val="center"/>
          </w:tcPr>
          <w:p w14:paraId="3ECEB1C5"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All day</w:t>
            </w:r>
          </w:p>
        </w:tc>
        <w:tc>
          <w:tcPr>
            <w:tcW w:w="5985" w:type="dxa"/>
            <w:vAlign w:val="center"/>
          </w:tcPr>
          <w:p w14:paraId="1A86ADD5" w14:textId="77777777" w:rsidR="00380B16" w:rsidRPr="0049682B" w:rsidRDefault="00380B16" w:rsidP="00785CDB">
            <w:pPr>
              <w:pStyle w:val="ListParagraph"/>
              <w:autoSpaceDE w:val="0"/>
              <w:autoSpaceDN w:val="0"/>
              <w:adjustRightInd w:val="0"/>
              <w:ind w:left="0"/>
              <w:rPr>
                <w:rFonts w:asciiTheme="majorHAnsi" w:hAnsiTheme="majorHAnsi" w:cstheme="majorHAnsi"/>
                <w:sz w:val="20"/>
                <w:szCs w:val="20"/>
                <w:lang w:eastAsia="en-GB"/>
              </w:rPr>
            </w:pPr>
            <w:r>
              <w:rPr>
                <w:rFonts w:asciiTheme="majorHAnsi" w:hAnsiTheme="majorHAnsi" w:cstheme="majorHAnsi"/>
                <w:sz w:val="20"/>
                <w:szCs w:val="20"/>
                <w:lang w:eastAsia="en-GB"/>
              </w:rPr>
              <w:t>Finalization of PIM</w:t>
            </w:r>
          </w:p>
        </w:tc>
        <w:tc>
          <w:tcPr>
            <w:tcW w:w="4678" w:type="dxa"/>
            <w:shd w:val="clear" w:color="auto" w:fill="auto"/>
          </w:tcPr>
          <w:p w14:paraId="3BC780FF" w14:textId="77777777" w:rsidR="00380B16" w:rsidRPr="00A43A03" w:rsidRDefault="00380B16" w:rsidP="00785CDB">
            <w:pPr>
              <w:autoSpaceDE w:val="0"/>
              <w:autoSpaceDN w:val="0"/>
              <w:adjustRightInd w:val="0"/>
              <w:rPr>
                <w:rFonts w:asciiTheme="majorHAnsi" w:hAnsiTheme="majorHAnsi" w:cstheme="majorHAnsi"/>
                <w:sz w:val="20"/>
                <w:szCs w:val="20"/>
                <w:lang w:eastAsia="en-GB"/>
              </w:rPr>
            </w:pPr>
            <w:r>
              <w:rPr>
                <w:rFonts w:asciiTheme="majorHAnsi" w:hAnsiTheme="majorHAnsi" w:cstheme="majorHAnsi"/>
                <w:sz w:val="20"/>
                <w:szCs w:val="20"/>
                <w:lang w:eastAsia="en-GB"/>
              </w:rPr>
              <w:t>In-country mission team + others remotely, if needed</w:t>
            </w:r>
          </w:p>
        </w:tc>
        <w:tc>
          <w:tcPr>
            <w:tcW w:w="2268" w:type="dxa"/>
          </w:tcPr>
          <w:p w14:paraId="6FAC8E73" w14:textId="77777777" w:rsidR="00380B16" w:rsidRPr="0049682B" w:rsidRDefault="00380B16" w:rsidP="00785CDB">
            <w:pPr>
              <w:autoSpaceDE w:val="0"/>
              <w:autoSpaceDN w:val="0"/>
              <w:adjustRightInd w:val="0"/>
              <w:rPr>
                <w:rFonts w:asciiTheme="majorHAnsi" w:hAnsiTheme="majorHAnsi" w:cstheme="majorHAnsi"/>
                <w:sz w:val="20"/>
                <w:szCs w:val="20"/>
                <w:lang w:eastAsia="en-GB"/>
              </w:rPr>
            </w:pPr>
          </w:p>
        </w:tc>
      </w:tr>
    </w:tbl>
    <w:p w14:paraId="7694E3B0" w14:textId="77777777" w:rsidR="00380B16" w:rsidRDefault="00380B16" w:rsidP="00380B16">
      <w:pPr>
        <w:rPr>
          <w:rFonts w:ascii="Calibri" w:hAnsi="Calibri" w:cs="Calibri"/>
          <w:sz w:val="18"/>
          <w:szCs w:val="18"/>
        </w:rPr>
      </w:pPr>
    </w:p>
    <w:p w14:paraId="11BDF56A" w14:textId="77777777" w:rsidR="00380B16" w:rsidRDefault="00380B16">
      <w:pPr>
        <w:rPr>
          <w:rFonts w:ascii="Calibri" w:hAnsi="Calibri" w:cs="Calibri"/>
          <w:sz w:val="18"/>
          <w:szCs w:val="18"/>
        </w:rPr>
        <w:sectPr w:rsidR="00380B16" w:rsidSect="00380B16">
          <w:pgSz w:w="16840" w:h="11900" w:orient="landscape"/>
          <w:pgMar w:top="1440" w:right="1440" w:bottom="1440" w:left="1440" w:header="708" w:footer="708" w:gutter="0"/>
          <w:cols w:space="708"/>
          <w:docGrid w:linePitch="360"/>
        </w:sectPr>
      </w:pPr>
      <w:r>
        <w:rPr>
          <w:rFonts w:ascii="Calibri" w:hAnsi="Calibri" w:cs="Calibri"/>
          <w:sz w:val="18"/>
          <w:szCs w:val="18"/>
        </w:rPr>
        <w:br w:type="page"/>
      </w:r>
    </w:p>
    <w:p w14:paraId="736F7BEF" w14:textId="7F027D33" w:rsidR="00B359B9" w:rsidRDefault="00B359B9" w:rsidP="0019346F">
      <w:pPr>
        <w:pStyle w:val="Heading1"/>
        <w:spacing w:before="180"/>
        <w:ind w:left="0"/>
        <w:rPr>
          <w:sz w:val="22"/>
          <w:szCs w:val="22"/>
        </w:rPr>
      </w:pPr>
      <w:bookmarkStart w:id="22" w:name="_Toc173742775"/>
      <w:r w:rsidRPr="0019346F">
        <w:rPr>
          <w:sz w:val="22"/>
          <w:szCs w:val="22"/>
        </w:rPr>
        <w:lastRenderedPageBreak/>
        <w:t>A</w:t>
      </w:r>
      <w:r w:rsidR="00680AD8">
        <w:rPr>
          <w:sz w:val="22"/>
          <w:szCs w:val="22"/>
        </w:rPr>
        <w:t>nnex</w:t>
      </w:r>
      <w:r w:rsidRPr="0019346F">
        <w:rPr>
          <w:sz w:val="22"/>
          <w:szCs w:val="22"/>
        </w:rPr>
        <w:t xml:space="preserve"> </w:t>
      </w:r>
      <w:r w:rsidR="00711C9D">
        <w:rPr>
          <w:sz w:val="22"/>
          <w:szCs w:val="22"/>
        </w:rPr>
        <w:t>2</w:t>
      </w:r>
      <w:r w:rsidRPr="0019346F">
        <w:rPr>
          <w:sz w:val="22"/>
          <w:szCs w:val="22"/>
        </w:rPr>
        <w:t>:</w:t>
      </w:r>
      <w:bookmarkEnd w:id="19"/>
      <w:r w:rsidR="00680AD8">
        <w:rPr>
          <w:sz w:val="22"/>
          <w:szCs w:val="22"/>
        </w:rPr>
        <w:t xml:space="preserve"> </w:t>
      </w:r>
      <w:r w:rsidRPr="0019346F">
        <w:rPr>
          <w:sz w:val="22"/>
          <w:szCs w:val="22"/>
        </w:rPr>
        <w:t>List of Participants</w:t>
      </w:r>
      <w:bookmarkEnd w:id="20"/>
      <w:bookmarkEnd w:id="21"/>
      <w:bookmarkEnd w:id="22"/>
      <w:r w:rsidRPr="0019346F">
        <w:rPr>
          <w:sz w:val="22"/>
          <w:szCs w:val="22"/>
        </w:rPr>
        <w:t xml:space="preserve"> </w:t>
      </w:r>
    </w:p>
    <w:p w14:paraId="1AE773A3" w14:textId="76C3F46A" w:rsidR="00D35737" w:rsidRDefault="00810947" w:rsidP="00810947">
      <w:pPr>
        <w:jc w:val="center"/>
      </w:pPr>
      <w:r w:rsidRPr="00810947">
        <w:rPr>
          <w:noProof/>
        </w:rPr>
        <w:drawing>
          <wp:inline distT="0" distB="0" distL="0" distR="0" wp14:anchorId="56848942" wp14:editId="491DD264">
            <wp:extent cx="8128000" cy="5318724"/>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132958" cy="5321968"/>
                    </a:xfrm>
                    <a:prstGeom prst="rect">
                      <a:avLst/>
                    </a:prstGeom>
                  </pic:spPr>
                </pic:pic>
              </a:graphicData>
            </a:graphic>
          </wp:inline>
        </w:drawing>
      </w:r>
    </w:p>
    <w:p w14:paraId="32398E58" w14:textId="7C103B79" w:rsidR="00810947" w:rsidRDefault="008850DA" w:rsidP="00810947">
      <w:pPr>
        <w:jc w:val="center"/>
      </w:pPr>
      <w:r w:rsidRPr="008850DA">
        <w:rPr>
          <w:noProof/>
        </w:rPr>
        <w:lastRenderedPageBreak/>
        <w:drawing>
          <wp:inline distT="0" distB="0" distL="0" distR="0" wp14:anchorId="15C679EF" wp14:editId="3AE5B2A0">
            <wp:extent cx="8947150" cy="5780904"/>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964151" cy="5791889"/>
                    </a:xfrm>
                    <a:prstGeom prst="rect">
                      <a:avLst/>
                    </a:prstGeom>
                  </pic:spPr>
                </pic:pic>
              </a:graphicData>
            </a:graphic>
          </wp:inline>
        </w:drawing>
      </w:r>
    </w:p>
    <w:p w14:paraId="651E646F" w14:textId="238CFB7C" w:rsidR="008850DA" w:rsidRDefault="008850DA" w:rsidP="00810947">
      <w:pPr>
        <w:jc w:val="center"/>
      </w:pPr>
      <w:r w:rsidRPr="008850DA">
        <w:rPr>
          <w:noProof/>
        </w:rPr>
        <w:lastRenderedPageBreak/>
        <w:drawing>
          <wp:inline distT="0" distB="0" distL="0" distR="0" wp14:anchorId="72988096" wp14:editId="6D336CCD">
            <wp:extent cx="9253835" cy="5949950"/>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266337" cy="5957988"/>
                    </a:xfrm>
                    <a:prstGeom prst="rect">
                      <a:avLst/>
                    </a:prstGeom>
                  </pic:spPr>
                </pic:pic>
              </a:graphicData>
            </a:graphic>
          </wp:inline>
        </w:drawing>
      </w:r>
    </w:p>
    <w:p w14:paraId="3D693A22" w14:textId="06C0EAF2" w:rsidR="008850DA" w:rsidRDefault="008850DA" w:rsidP="00810947">
      <w:pPr>
        <w:jc w:val="center"/>
      </w:pPr>
      <w:r w:rsidRPr="008850DA">
        <w:rPr>
          <w:noProof/>
        </w:rPr>
        <w:lastRenderedPageBreak/>
        <w:drawing>
          <wp:inline distT="0" distB="0" distL="0" distR="0" wp14:anchorId="32020C6C" wp14:editId="67B08194">
            <wp:extent cx="9124949" cy="60833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136846" cy="6091231"/>
                    </a:xfrm>
                    <a:prstGeom prst="rect">
                      <a:avLst/>
                    </a:prstGeom>
                  </pic:spPr>
                </pic:pic>
              </a:graphicData>
            </a:graphic>
          </wp:inline>
        </w:drawing>
      </w:r>
    </w:p>
    <w:p w14:paraId="271DA1E8" w14:textId="41BCBA67" w:rsidR="008850DA" w:rsidRDefault="008850DA" w:rsidP="00810947">
      <w:pPr>
        <w:jc w:val="center"/>
      </w:pPr>
      <w:r w:rsidRPr="008850DA">
        <w:rPr>
          <w:noProof/>
        </w:rPr>
        <w:lastRenderedPageBreak/>
        <w:drawing>
          <wp:inline distT="0" distB="0" distL="0" distR="0" wp14:anchorId="0047DDF5" wp14:editId="68B73EAB">
            <wp:extent cx="9185008" cy="58610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190544" cy="5864583"/>
                    </a:xfrm>
                    <a:prstGeom prst="rect">
                      <a:avLst/>
                    </a:prstGeom>
                  </pic:spPr>
                </pic:pic>
              </a:graphicData>
            </a:graphic>
          </wp:inline>
        </w:drawing>
      </w:r>
    </w:p>
    <w:p w14:paraId="73149786" w14:textId="6CF8E077" w:rsidR="008850DA" w:rsidRDefault="008850DA" w:rsidP="00810947">
      <w:pPr>
        <w:jc w:val="center"/>
      </w:pPr>
      <w:r w:rsidRPr="008850DA">
        <w:rPr>
          <w:noProof/>
        </w:rPr>
        <w:lastRenderedPageBreak/>
        <w:drawing>
          <wp:inline distT="0" distB="0" distL="0" distR="0" wp14:anchorId="22C828FF" wp14:editId="3F1001D5">
            <wp:extent cx="9189720" cy="486255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205893" cy="4871115"/>
                    </a:xfrm>
                    <a:prstGeom prst="rect">
                      <a:avLst/>
                    </a:prstGeom>
                  </pic:spPr>
                </pic:pic>
              </a:graphicData>
            </a:graphic>
          </wp:inline>
        </w:drawing>
      </w:r>
    </w:p>
    <w:p w14:paraId="46744655" w14:textId="77777777" w:rsidR="008850DA" w:rsidRDefault="008850DA" w:rsidP="00810947">
      <w:pPr>
        <w:jc w:val="center"/>
      </w:pPr>
    </w:p>
    <w:p w14:paraId="259F16C3" w14:textId="77777777" w:rsidR="008850DA" w:rsidRDefault="008850DA" w:rsidP="00810947">
      <w:pPr>
        <w:jc w:val="center"/>
      </w:pPr>
    </w:p>
    <w:p w14:paraId="1EFCB7FD" w14:textId="77777777" w:rsidR="008850DA" w:rsidRPr="00D35737" w:rsidRDefault="008850DA" w:rsidP="00810947">
      <w:pPr>
        <w:jc w:val="center"/>
      </w:pPr>
    </w:p>
    <w:sectPr w:rsidR="008850DA" w:rsidRPr="00D35737" w:rsidSect="008C4024">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66738F" w14:textId="77777777" w:rsidR="008D449E" w:rsidRDefault="008D449E" w:rsidP="00864F4E">
      <w:r>
        <w:separator/>
      </w:r>
    </w:p>
  </w:endnote>
  <w:endnote w:type="continuationSeparator" w:id="0">
    <w:p w14:paraId="69FEFE62" w14:textId="77777777" w:rsidR="008D449E" w:rsidRDefault="008D449E" w:rsidP="00864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1612871"/>
      <w:docPartObj>
        <w:docPartGallery w:val="Page Numbers (Bottom of Page)"/>
        <w:docPartUnique/>
      </w:docPartObj>
    </w:sdtPr>
    <w:sdtContent>
      <w:p w14:paraId="1C035305" w14:textId="528A8BE5" w:rsidR="002B1F44" w:rsidRDefault="002B1F44" w:rsidP="008250D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124590" w14:textId="77777777" w:rsidR="002B1F44" w:rsidRDefault="002B1F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2"/>
        <w:szCs w:val="22"/>
      </w:rPr>
      <w:id w:val="1145089957"/>
      <w:docPartObj>
        <w:docPartGallery w:val="Page Numbers (Bottom of Page)"/>
        <w:docPartUnique/>
      </w:docPartObj>
    </w:sdtPr>
    <w:sdtContent>
      <w:p w14:paraId="1E5A66A4" w14:textId="7928AB2C" w:rsidR="002B1F44" w:rsidRPr="00864F4E" w:rsidRDefault="002B1F44" w:rsidP="008250DA">
        <w:pPr>
          <w:pStyle w:val="Footer"/>
          <w:framePr w:wrap="none" w:vAnchor="text" w:hAnchor="margin" w:xAlign="center" w:y="1"/>
          <w:rPr>
            <w:rStyle w:val="PageNumber"/>
            <w:sz w:val="22"/>
            <w:szCs w:val="22"/>
          </w:rPr>
        </w:pPr>
        <w:r w:rsidRPr="00864F4E">
          <w:rPr>
            <w:rStyle w:val="PageNumber"/>
            <w:sz w:val="22"/>
            <w:szCs w:val="22"/>
          </w:rPr>
          <w:fldChar w:fldCharType="begin"/>
        </w:r>
        <w:r w:rsidRPr="00864F4E">
          <w:rPr>
            <w:rStyle w:val="PageNumber"/>
            <w:sz w:val="22"/>
            <w:szCs w:val="22"/>
          </w:rPr>
          <w:instrText xml:space="preserve"> PAGE </w:instrText>
        </w:r>
        <w:r w:rsidRPr="00864F4E">
          <w:rPr>
            <w:rStyle w:val="PageNumber"/>
            <w:sz w:val="22"/>
            <w:szCs w:val="22"/>
          </w:rPr>
          <w:fldChar w:fldCharType="separate"/>
        </w:r>
        <w:r w:rsidR="00F23266">
          <w:rPr>
            <w:rStyle w:val="PageNumber"/>
            <w:noProof/>
            <w:sz w:val="22"/>
            <w:szCs w:val="22"/>
          </w:rPr>
          <w:t>17</w:t>
        </w:r>
        <w:r w:rsidRPr="00864F4E">
          <w:rPr>
            <w:rStyle w:val="PageNumber"/>
            <w:sz w:val="22"/>
            <w:szCs w:val="22"/>
          </w:rPr>
          <w:fldChar w:fldCharType="end"/>
        </w:r>
      </w:p>
    </w:sdtContent>
  </w:sdt>
  <w:p w14:paraId="3C6F8BFE" w14:textId="77777777" w:rsidR="002B1F44" w:rsidRPr="00864F4E" w:rsidRDefault="002B1F44">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8963C6" w14:textId="77777777" w:rsidR="008D449E" w:rsidRDefault="008D449E" w:rsidP="00864F4E">
      <w:r>
        <w:separator/>
      </w:r>
    </w:p>
  </w:footnote>
  <w:footnote w:type="continuationSeparator" w:id="0">
    <w:p w14:paraId="548FF76A" w14:textId="77777777" w:rsidR="008D449E" w:rsidRDefault="008D449E" w:rsidP="00864F4E">
      <w:r>
        <w:continuationSeparator/>
      </w:r>
    </w:p>
  </w:footnote>
  <w:footnote w:id="1">
    <w:p w14:paraId="1431C7E1" w14:textId="77777777" w:rsidR="00231CA9" w:rsidRDefault="00231CA9" w:rsidP="00231CA9">
      <w:pPr>
        <w:pStyle w:val="FootnoteText"/>
      </w:pPr>
      <w:r w:rsidRPr="00DF7C80">
        <w:rPr>
          <w:rStyle w:val="FootnoteReference"/>
          <w:sz w:val="18"/>
          <w:szCs w:val="18"/>
        </w:rPr>
        <w:footnoteRef/>
      </w:r>
      <w:r w:rsidRPr="00DF7C80">
        <w:rPr>
          <w:sz w:val="18"/>
          <w:szCs w:val="18"/>
        </w:rPr>
        <w:t xml:space="preserve"> At the time of the design was called the Ministry of Agriculture (MoA) and was subsequently renamed</w:t>
      </w:r>
      <w:r>
        <w:rPr>
          <w:sz w:val="18"/>
          <w:szCs w:val="18"/>
        </w:rPr>
        <w:t>.</w:t>
      </w:r>
    </w:p>
  </w:footnote>
  <w:footnote w:id="2">
    <w:p w14:paraId="793BF9AC" w14:textId="77777777" w:rsidR="00F00F25" w:rsidRDefault="00F00F25" w:rsidP="00F00F25">
      <w:pPr>
        <w:pStyle w:val="FootnoteText"/>
      </w:pPr>
      <w:r w:rsidRPr="00DF7C80">
        <w:rPr>
          <w:rStyle w:val="FootnoteReference"/>
          <w:sz w:val="18"/>
          <w:szCs w:val="18"/>
        </w:rPr>
        <w:footnoteRef/>
      </w:r>
      <w:r w:rsidRPr="00DF7C80">
        <w:rPr>
          <w:sz w:val="18"/>
          <w:szCs w:val="18"/>
        </w:rPr>
        <w:t xml:space="preserve"> At the time of the design was called the Ministry of Agriculture (MoA) and was subsequently renamed</w:t>
      </w:r>
      <w:r>
        <w:rPr>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60351"/>
    <w:multiLevelType w:val="hybridMultilevel"/>
    <w:tmpl w:val="F48C2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662CF"/>
    <w:multiLevelType w:val="multilevel"/>
    <w:tmpl w:val="DC460166"/>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12811614"/>
    <w:multiLevelType w:val="hybridMultilevel"/>
    <w:tmpl w:val="B394B1FA"/>
    <w:lvl w:ilvl="0" w:tplc="0809001B">
      <w:start w:val="1"/>
      <w:numFmt w:val="lowerRoman"/>
      <w:lvlText w:val="%1."/>
      <w:lvlJc w:val="right"/>
      <w:pPr>
        <w:ind w:left="720" w:hanging="360"/>
      </w:pPr>
      <w:rPr>
        <w:rFonts w:hint="default"/>
        <w:b w:val="0"/>
        <w:bCs w:val="0"/>
        <w:i w:val="0"/>
        <w:i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047EC7"/>
    <w:multiLevelType w:val="hybridMultilevel"/>
    <w:tmpl w:val="217297F8"/>
    <w:lvl w:ilvl="0" w:tplc="73F0516C">
      <w:start w:val="1"/>
      <w:numFmt w:val="lowerRoman"/>
      <w:lvlText w:val="%1."/>
      <w:lvlJc w:val="right"/>
      <w:pPr>
        <w:ind w:left="720" w:hanging="360"/>
      </w:pPr>
      <w:rPr>
        <w:rFonts w:asciiTheme="minorHAnsi" w:hAnsiTheme="minorHAnsi" w:cstheme="minorHAnsi" w:hint="default"/>
        <w:b w:val="0"/>
        <w:bCs w:val="0"/>
        <w:i w:val="0"/>
        <w:i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7773C6"/>
    <w:multiLevelType w:val="hybridMultilevel"/>
    <w:tmpl w:val="623A9F48"/>
    <w:lvl w:ilvl="0" w:tplc="D2B4C080">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0B19D3"/>
    <w:multiLevelType w:val="hybridMultilevel"/>
    <w:tmpl w:val="1908CEA4"/>
    <w:lvl w:ilvl="0" w:tplc="E586CBDE">
      <w:start w:val="1"/>
      <w:numFmt w:val="lowerRoman"/>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9123A5"/>
    <w:multiLevelType w:val="hybridMultilevel"/>
    <w:tmpl w:val="4A669572"/>
    <w:lvl w:ilvl="0" w:tplc="0809000F">
      <w:start w:val="1"/>
      <w:numFmt w:val="decimal"/>
      <w:lvlText w:val="%1."/>
      <w:lvlJc w:val="left"/>
      <w:pPr>
        <w:ind w:left="720" w:hanging="360"/>
      </w:pPr>
    </w:lvl>
    <w:lvl w:ilvl="1" w:tplc="D2B4C080">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AE22F4"/>
    <w:multiLevelType w:val="hybridMultilevel"/>
    <w:tmpl w:val="B394B1FA"/>
    <w:lvl w:ilvl="0" w:tplc="0809001B">
      <w:start w:val="1"/>
      <w:numFmt w:val="lowerRoman"/>
      <w:lvlText w:val="%1."/>
      <w:lvlJc w:val="right"/>
      <w:pPr>
        <w:ind w:left="720" w:hanging="360"/>
      </w:pPr>
      <w:rPr>
        <w:rFonts w:hint="default"/>
        <w:b w:val="0"/>
        <w:bCs w:val="0"/>
        <w:i w:val="0"/>
        <w:i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832714"/>
    <w:multiLevelType w:val="hybridMultilevel"/>
    <w:tmpl w:val="BA0E30B4"/>
    <w:lvl w:ilvl="0" w:tplc="F64EC91E">
      <w:start w:val="6"/>
      <w:numFmt w:val="decimal"/>
      <w:pStyle w:val="Numbered"/>
      <w:lvlText w:val="%1."/>
      <w:lvlJc w:val="left"/>
      <w:pPr>
        <w:ind w:left="720" w:hanging="360"/>
      </w:pPr>
      <w:rPr>
        <w:rFonts w:ascii="Verdana" w:hAnsi="Verdana" w:hint="default"/>
        <w:b w:val="0"/>
        <w:i w:val="0"/>
        <w:sz w:val="20"/>
        <w:szCs w:val="20"/>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CF64E4"/>
    <w:multiLevelType w:val="hybridMultilevel"/>
    <w:tmpl w:val="8F342E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3503DDD"/>
    <w:multiLevelType w:val="multilevel"/>
    <w:tmpl w:val="86C25418"/>
    <w:lvl w:ilvl="0">
      <w:start w:val="1"/>
      <w:numFmt w:val="decimal"/>
      <w:pStyle w:val="Style4"/>
      <w:lvlText w:val="%1"/>
      <w:lvlJc w:val="left"/>
      <w:pPr>
        <w:ind w:left="1080" w:hanging="360"/>
      </w:pPr>
      <w:rPr>
        <w:rFonts w:ascii="Arial" w:hAnsi="Arial" w:hint="default"/>
        <w:b/>
        <w:i w:val="0"/>
        <w:color w:val="000000" w:themeColor="text1"/>
        <w:sz w:val="28"/>
      </w:rPr>
    </w:lvl>
    <w:lvl w:ilvl="1">
      <w:start w:val="1"/>
      <w:numFmt w:val="decimal"/>
      <w:lvlText w:val="%2."/>
      <w:lvlJc w:val="left"/>
      <w:pPr>
        <w:ind w:left="1800" w:hanging="360"/>
      </w:pPr>
      <w:rPr>
        <w:rFonts w:ascii="Arial" w:hAnsi="Arial" w:hint="default"/>
        <w:b/>
        <w:sz w:val="24"/>
      </w:rPr>
    </w:lvl>
    <w:lvl w:ilvl="2">
      <w:start w:val="1"/>
      <w:numFmt w:val="upperLetter"/>
      <w:lvlText w:val="%3."/>
      <w:lvlJc w:val="right"/>
      <w:pPr>
        <w:ind w:left="2340" w:hanging="180"/>
      </w:pPr>
      <w:rPr>
        <w:rFonts w:ascii="Arial" w:hAnsi="Arial" w:hint="default"/>
        <w:b/>
        <w:sz w:val="24"/>
      </w:rPr>
    </w:lvl>
    <w:lvl w:ilvl="3">
      <w:start w:val="1"/>
      <w:numFmt w:val="decimal"/>
      <w:lvlText w:val="%4."/>
      <w:lvlJc w:val="left"/>
      <w:pPr>
        <w:ind w:left="4860" w:hanging="360"/>
      </w:pPr>
      <w:rPr>
        <w:rFonts w:hint="default"/>
      </w:rPr>
    </w:lvl>
    <w:lvl w:ilvl="4">
      <w:start w:val="1"/>
      <w:numFmt w:val="lowerLetter"/>
      <w:lvlText w:val="%5."/>
      <w:lvlJc w:val="left"/>
      <w:pPr>
        <w:ind w:left="5580" w:hanging="360"/>
      </w:pPr>
      <w:rPr>
        <w:rFonts w:hint="default"/>
      </w:rPr>
    </w:lvl>
    <w:lvl w:ilvl="5">
      <w:start w:val="1"/>
      <w:numFmt w:val="lowerRoman"/>
      <w:lvlText w:val="%6."/>
      <w:lvlJc w:val="right"/>
      <w:pPr>
        <w:ind w:left="6300" w:hanging="180"/>
      </w:pPr>
      <w:rPr>
        <w:rFonts w:hint="default"/>
      </w:rPr>
    </w:lvl>
    <w:lvl w:ilvl="6">
      <w:start w:val="1"/>
      <w:numFmt w:val="decimal"/>
      <w:lvlText w:val="%7."/>
      <w:lvlJc w:val="left"/>
      <w:pPr>
        <w:ind w:left="7020" w:hanging="360"/>
      </w:pPr>
      <w:rPr>
        <w:rFonts w:hint="default"/>
      </w:rPr>
    </w:lvl>
    <w:lvl w:ilvl="7">
      <w:start w:val="1"/>
      <w:numFmt w:val="lowerLetter"/>
      <w:lvlText w:val="%8."/>
      <w:lvlJc w:val="left"/>
      <w:pPr>
        <w:ind w:left="7740" w:hanging="360"/>
      </w:pPr>
      <w:rPr>
        <w:rFonts w:hint="default"/>
      </w:rPr>
    </w:lvl>
    <w:lvl w:ilvl="8">
      <w:start w:val="1"/>
      <w:numFmt w:val="lowerRoman"/>
      <w:lvlText w:val="%9."/>
      <w:lvlJc w:val="right"/>
      <w:pPr>
        <w:ind w:left="8460" w:hanging="180"/>
      </w:pPr>
      <w:rPr>
        <w:rFonts w:hint="default"/>
      </w:rPr>
    </w:lvl>
  </w:abstractNum>
  <w:abstractNum w:abstractNumId="11" w15:restartNumberingAfterBreak="0">
    <w:nsid w:val="33B0195B"/>
    <w:multiLevelType w:val="hybridMultilevel"/>
    <w:tmpl w:val="FD4E38E8"/>
    <w:lvl w:ilvl="0" w:tplc="B6207B9E">
      <w:start w:val="5"/>
      <w:numFmt w:val="bullet"/>
      <w:lvlText w:val="-"/>
      <w:lvlJc w:val="left"/>
      <w:pPr>
        <w:ind w:left="720" w:hanging="360"/>
      </w:pPr>
      <w:rPr>
        <w:rFonts w:ascii="Calibri" w:eastAsia="Calibri" w:hAnsi="Calibri" w:cs="Arial" w:hint="default"/>
        <w:b w:val="0"/>
        <w:i w:val="0"/>
        <w:sz w:val="20"/>
        <w:szCs w:val="20"/>
        <w:vertAlign w:val="baseline"/>
      </w:rPr>
    </w:lvl>
    <w:lvl w:ilvl="1" w:tplc="D2B4C080">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C71C2F"/>
    <w:multiLevelType w:val="multilevel"/>
    <w:tmpl w:val="E9725A62"/>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D40E56"/>
    <w:multiLevelType w:val="hybridMultilevel"/>
    <w:tmpl w:val="FEDE1522"/>
    <w:lvl w:ilvl="0" w:tplc="F3E64628">
      <w:start w:val="1"/>
      <w:numFmt w:val="decimal"/>
      <w:lvlText w:val="%1."/>
      <w:lvlJc w:val="left"/>
      <w:pPr>
        <w:ind w:left="720" w:hanging="360"/>
      </w:pPr>
      <w:rPr>
        <w:b w:val="0"/>
        <w:bCs w:val="0"/>
      </w:rPr>
    </w:lvl>
    <w:lvl w:ilvl="1" w:tplc="D2B4C080">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AE0DC1"/>
    <w:multiLevelType w:val="hybridMultilevel"/>
    <w:tmpl w:val="D488DB7A"/>
    <w:lvl w:ilvl="0" w:tplc="B6207B9E">
      <w:start w:val="5"/>
      <w:numFmt w:val="bullet"/>
      <w:lvlText w:val="-"/>
      <w:lvlJc w:val="left"/>
      <w:pPr>
        <w:ind w:left="720" w:hanging="360"/>
      </w:pPr>
      <w:rPr>
        <w:rFonts w:ascii="Calibri" w:eastAsia="Calibr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ED7577"/>
    <w:multiLevelType w:val="hybridMultilevel"/>
    <w:tmpl w:val="4E06CE74"/>
    <w:lvl w:ilvl="0" w:tplc="DC2AD800">
      <w:start w:val="1"/>
      <w:numFmt w:val="bullet"/>
      <w:lvlText w:val="-"/>
      <w:lvlJc w:val="left"/>
      <w:pPr>
        <w:ind w:left="1080" w:hanging="360"/>
      </w:pPr>
      <w:rPr>
        <w:rFonts w:ascii="Calibri" w:hAnsi="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5922F9B"/>
    <w:multiLevelType w:val="hybridMultilevel"/>
    <w:tmpl w:val="915E6BB2"/>
    <w:lvl w:ilvl="0" w:tplc="CE484F18">
      <w:start w:val="1"/>
      <w:numFmt w:val="decimal"/>
      <w:lvlText w:val="%1."/>
      <w:lvlJc w:val="left"/>
      <w:pPr>
        <w:ind w:left="720" w:hanging="360"/>
      </w:pPr>
      <w:rPr>
        <w:rFonts w:asciiTheme="minorHAnsi" w:hAnsiTheme="minorHAnsi" w:cstheme="minorHAnsi" w:hint="default"/>
        <w:b w:val="0"/>
        <w:i w:val="0"/>
        <w:sz w:val="20"/>
        <w:szCs w:val="20"/>
        <w:vertAlign w:val="baseline"/>
      </w:rPr>
    </w:lvl>
    <w:lvl w:ilvl="1" w:tplc="B6207B9E">
      <w:start w:val="5"/>
      <w:numFmt w:val="bullet"/>
      <w:lvlText w:val="-"/>
      <w:lvlJc w:val="left"/>
      <w:pPr>
        <w:ind w:left="720" w:hanging="360"/>
      </w:pPr>
      <w:rPr>
        <w:rFonts w:ascii="Calibri" w:eastAsia="Calibri" w:hAnsi="Calibri" w:cs="Arial" w:hint="default"/>
        <w:b w:val="0"/>
        <w:i w:val="0"/>
        <w:sz w:val="20"/>
        <w:szCs w:val="20"/>
        <w:vertAlign w:val="baseline"/>
      </w:rPr>
    </w:lvl>
    <w:lvl w:ilvl="2" w:tplc="04090005">
      <w:start w:val="1"/>
      <w:numFmt w:val="lowerRoman"/>
      <w:lvlText w:val="%3."/>
      <w:lvlJc w:val="right"/>
      <w:pPr>
        <w:tabs>
          <w:tab w:val="num" w:pos="2160"/>
        </w:tabs>
        <w:ind w:left="2160" w:hanging="180"/>
      </w:pPr>
    </w:lvl>
    <w:lvl w:ilvl="3" w:tplc="D5D020F4">
      <w:start w:val="1"/>
      <w:numFmt w:val="decimal"/>
      <w:lvlText w:val="%4."/>
      <w:lvlJc w:val="left"/>
      <w:pPr>
        <w:tabs>
          <w:tab w:val="num" w:pos="2880"/>
        </w:tabs>
        <w:ind w:left="2880" w:hanging="360"/>
      </w:pPr>
      <w:rPr>
        <w:rFonts w:asciiTheme="minorHAnsi" w:hAnsiTheme="minorHAnsi" w:cstheme="minorHAnsi" w:hint="default"/>
        <w:b/>
        <w:sz w:val="22"/>
        <w:szCs w:val="22"/>
      </w:r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7" w15:restartNumberingAfterBreak="0">
    <w:nsid w:val="478C053E"/>
    <w:multiLevelType w:val="hybridMultilevel"/>
    <w:tmpl w:val="7EA858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B68168F"/>
    <w:multiLevelType w:val="hybridMultilevel"/>
    <w:tmpl w:val="58D0BC6A"/>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9" w15:restartNumberingAfterBreak="0">
    <w:nsid w:val="511E254B"/>
    <w:multiLevelType w:val="hybridMultilevel"/>
    <w:tmpl w:val="EB8AA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5573F7"/>
    <w:multiLevelType w:val="multilevel"/>
    <w:tmpl w:val="393C36E4"/>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1B96BFD"/>
    <w:multiLevelType w:val="hybridMultilevel"/>
    <w:tmpl w:val="6F62856A"/>
    <w:lvl w:ilvl="0" w:tplc="CE484F18">
      <w:start w:val="1"/>
      <w:numFmt w:val="decimal"/>
      <w:lvlText w:val="%1."/>
      <w:lvlJc w:val="left"/>
      <w:pPr>
        <w:ind w:left="720" w:hanging="360"/>
      </w:pPr>
      <w:rPr>
        <w:rFonts w:asciiTheme="minorHAnsi" w:hAnsiTheme="minorHAnsi" w:cstheme="minorHAnsi" w:hint="default"/>
        <w:b w:val="0"/>
        <w:i w:val="0"/>
        <w:sz w:val="20"/>
        <w:szCs w:val="20"/>
        <w:vertAlign w:val="baseline"/>
      </w:rPr>
    </w:lvl>
    <w:lvl w:ilvl="1" w:tplc="C3E492C4">
      <w:start w:val="27"/>
      <w:numFmt w:val="bullet"/>
      <w:lvlText w:val="-"/>
      <w:lvlJc w:val="left"/>
      <w:pPr>
        <w:ind w:left="720" w:hanging="360"/>
      </w:pPr>
      <w:rPr>
        <w:rFonts w:ascii="Calibri" w:eastAsiaTheme="minorHAnsi" w:hAnsi="Calibri" w:cs="Calibri" w:hint="default"/>
        <w:b w:val="0"/>
        <w:i w:val="0"/>
        <w:sz w:val="20"/>
        <w:szCs w:val="20"/>
        <w:vertAlign w:val="baseline"/>
      </w:rPr>
    </w:lvl>
    <w:lvl w:ilvl="2" w:tplc="04090005">
      <w:start w:val="1"/>
      <w:numFmt w:val="lowerRoman"/>
      <w:lvlText w:val="%3."/>
      <w:lvlJc w:val="right"/>
      <w:pPr>
        <w:tabs>
          <w:tab w:val="num" w:pos="2160"/>
        </w:tabs>
        <w:ind w:left="2160" w:hanging="180"/>
      </w:pPr>
    </w:lvl>
    <w:lvl w:ilvl="3" w:tplc="D5D020F4">
      <w:start w:val="1"/>
      <w:numFmt w:val="decimal"/>
      <w:lvlText w:val="%4."/>
      <w:lvlJc w:val="left"/>
      <w:pPr>
        <w:tabs>
          <w:tab w:val="num" w:pos="2880"/>
        </w:tabs>
        <w:ind w:left="2880" w:hanging="360"/>
      </w:pPr>
      <w:rPr>
        <w:rFonts w:asciiTheme="minorHAnsi" w:hAnsiTheme="minorHAnsi" w:cstheme="minorHAnsi" w:hint="default"/>
        <w:b/>
        <w:sz w:val="22"/>
        <w:szCs w:val="22"/>
      </w:r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2" w15:restartNumberingAfterBreak="0">
    <w:nsid w:val="541A3D15"/>
    <w:multiLevelType w:val="hybridMultilevel"/>
    <w:tmpl w:val="26C83D6E"/>
    <w:lvl w:ilvl="0" w:tplc="707CD8CA">
      <w:start w:val="23"/>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C86F63"/>
    <w:multiLevelType w:val="hybridMultilevel"/>
    <w:tmpl w:val="154E98D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CB63B4"/>
    <w:multiLevelType w:val="multilevel"/>
    <w:tmpl w:val="F668AE8E"/>
    <w:styleLink w:val="Moldova1"/>
    <w:lvl w:ilvl="0">
      <w:start w:val="1"/>
      <w:numFmt w:val="none"/>
      <w:lvlText w:val="%1"/>
      <w:lvlJc w:val="left"/>
      <w:pPr>
        <w:ind w:left="720" w:hanging="360"/>
      </w:pPr>
      <w:rPr>
        <w:rFonts w:ascii="Arial" w:hAnsi="Arial" w:hint="default"/>
        <w:b/>
        <w:sz w:val="28"/>
      </w:rPr>
    </w:lvl>
    <w:lvl w:ilvl="1">
      <w:start w:val="1"/>
      <w:numFmt w:val="decimal"/>
      <w:lvlText w:val="%2."/>
      <w:lvlJc w:val="left"/>
      <w:pPr>
        <w:ind w:left="1440" w:hanging="360"/>
      </w:pPr>
      <w:rPr>
        <w:rFonts w:ascii="Arial" w:hAnsi="Arial" w:hint="default"/>
        <w:b/>
        <w:sz w:val="24"/>
      </w:rPr>
    </w:lvl>
    <w:lvl w:ilvl="2">
      <w:start w:val="1"/>
      <w:numFmt w:val="none"/>
      <w:lvlText w:val=""/>
      <w:lvlJc w:val="right"/>
      <w:pPr>
        <w:ind w:left="2160" w:hanging="180"/>
      </w:pPr>
      <w:rPr>
        <w:rFonts w:ascii="Arial" w:hAnsi="Arial" w:hint="default"/>
        <w:b/>
        <w:i w:val="0"/>
        <w:sz w:val="24"/>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684C68F2"/>
    <w:multiLevelType w:val="hybridMultilevel"/>
    <w:tmpl w:val="84FEA832"/>
    <w:lvl w:ilvl="0" w:tplc="1438ED42">
      <w:start w:val="1"/>
      <w:numFmt w:val="lowerRoman"/>
      <w:lvlText w:val="%1."/>
      <w:lvlJc w:val="left"/>
      <w:pPr>
        <w:ind w:left="1222" w:hanging="360"/>
      </w:pPr>
      <w:rPr>
        <w:rFonts w:hint="default"/>
        <w:b w:val="0"/>
      </w:rPr>
    </w:lvl>
    <w:lvl w:ilvl="1" w:tplc="08090019" w:tentative="1">
      <w:start w:val="1"/>
      <w:numFmt w:val="lowerLetter"/>
      <w:lvlText w:val="%2."/>
      <w:lvlJc w:val="left"/>
      <w:pPr>
        <w:ind w:left="1942" w:hanging="360"/>
      </w:pPr>
    </w:lvl>
    <w:lvl w:ilvl="2" w:tplc="0809001B" w:tentative="1">
      <w:start w:val="1"/>
      <w:numFmt w:val="lowerRoman"/>
      <w:lvlText w:val="%3."/>
      <w:lvlJc w:val="right"/>
      <w:pPr>
        <w:ind w:left="2662" w:hanging="180"/>
      </w:pPr>
    </w:lvl>
    <w:lvl w:ilvl="3" w:tplc="0809000F" w:tentative="1">
      <w:start w:val="1"/>
      <w:numFmt w:val="decimal"/>
      <w:lvlText w:val="%4."/>
      <w:lvlJc w:val="left"/>
      <w:pPr>
        <w:ind w:left="3382" w:hanging="360"/>
      </w:pPr>
    </w:lvl>
    <w:lvl w:ilvl="4" w:tplc="08090019" w:tentative="1">
      <w:start w:val="1"/>
      <w:numFmt w:val="lowerLetter"/>
      <w:lvlText w:val="%5."/>
      <w:lvlJc w:val="left"/>
      <w:pPr>
        <w:ind w:left="4102" w:hanging="360"/>
      </w:pPr>
    </w:lvl>
    <w:lvl w:ilvl="5" w:tplc="0809001B" w:tentative="1">
      <w:start w:val="1"/>
      <w:numFmt w:val="lowerRoman"/>
      <w:lvlText w:val="%6."/>
      <w:lvlJc w:val="right"/>
      <w:pPr>
        <w:ind w:left="4822" w:hanging="180"/>
      </w:pPr>
    </w:lvl>
    <w:lvl w:ilvl="6" w:tplc="0809000F" w:tentative="1">
      <w:start w:val="1"/>
      <w:numFmt w:val="decimal"/>
      <w:lvlText w:val="%7."/>
      <w:lvlJc w:val="left"/>
      <w:pPr>
        <w:ind w:left="5542" w:hanging="360"/>
      </w:pPr>
    </w:lvl>
    <w:lvl w:ilvl="7" w:tplc="08090019" w:tentative="1">
      <w:start w:val="1"/>
      <w:numFmt w:val="lowerLetter"/>
      <w:lvlText w:val="%8."/>
      <w:lvlJc w:val="left"/>
      <w:pPr>
        <w:ind w:left="6262" w:hanging="360"/>
      </w:pPr>
    </w:lvl>
    <w:lvl w:ilvl="8" w:tplc="0809001B" w:tentative="1">
      <w:start w:val="1"/>
      <w:numFmt w:val="lowerRoman"/>
      <w:lvlText w:val="%9."/>
      <w:lvlJc w:val="right"/>
      <w:pPr>
        <w:ind w:left="6982" w:hanging="180"/>
      </w:pPr>
    </w:lvl>
  </w:abstractNum>
  <w:abstractNum w:abstractNumId="26" w15:restartNumberingAfterBreak="0">
    <w:nsid w:val="69680DDB"/>
    <w:multiLevelType w:val="hybridMultilevel"/>
    <w:tmpl w:val="84FEA832"/>
    <w:lvl w:ilvl="0" w:tplc="1438ED42">
      <w:start w:val="1"/>
      <w:numFmt w:val="lowerRoman"/>
      <w:lvlText w:val="%1."/>
      <w:lvlJc w:val="left"/>
      <w:pPr>
        <w:ind w:left="1222" w:hanging="360"/>
      </w:pPr>
      <w:rPr>
        <w:rFonts w:hint="default"/>
        <w:b w:val="0"/>
      </w:rPr>
    </w:lvl>
    <w:lvl w:ilvl="1" w:tplc="08090019" w:tentative="1">
      <w:start w:val="1"/>
      <w:numFmt w:val="lowerLetter"/>
      <w:lvlText w:val="%2."/>
      <w:lvlJc w:val="left"/>
      <w:pPr>
        <w:ind w:left="1942" w:hanging="360"/>
      </w:pPr>
    </w:lvl>
    <w:lvl w:ilvl="2" w:tplc="0809001B" w:tentative="1">
      <w:start w:val="1"/>
      <w:numFmt w:val="lowerRoman"/>
      <w:lvlText w:val="%3."/>
      <w:lvlJc w:val="right"/>
      <w:pPr>
        <w:ind w:left="2662" w:hanging="180"/>
      </w:pPr>
    </w:lvl>
    <w:lvl w:ilvl="3" w:tplc="0809000F" w:tentative="1">
      <w:start w:val="1"/>
      <w:numFmt w:val="decimal"/>
      <w:lvlText w:val="%4."/>
      <w:lvlJc w:val="left"/>
      <w:pPr>
        <w:ind w:left="3382" w:hanging="360"/>
      </w:pPr>
    </w:lvl>
    <w:lvl w:ilvl="4" w:tplc="08090019" w:tentative="1">
      <w:start w:val="1"/>
      <w:numFmt w:val="lowerLetter"/>
      <w:lvlText w:val="%5."/>
      <w:lvlJc w:val="left"/>
      <w:pPr>
        <w:ind w:left="4102" w:hanging="360"/>
      </w:pPr>
    </w:lvl>
    <w:lvl w:ilvl="5" w:tplc="0809001B" w:tentative="1">
      <w:start w:val="1"/>
      <w:numFmt w:val="lowerRoman"/>
      <w:lvlText w:val="%6."/>
      <w:lvlJc w:val="right"/>
      <w:pPr>
        <w:ind w:left="4822" w:hanging="180"/>
      </w:pPr>
    </w:lvl>
    <w:lvl w:ilvl="6" w:tplc="0809000F" w:tentative="1">
      <w:start w:val="1"/>
      <w:numFmt w:val="decimal"/>
      <w:lvlText w:val="%7."/>
      <w:lvlJc w:val="left"/>
      <w:pPr>
        <w:ind w:left="5542" w:hanging="360"/>
      </w:pPr>
    </w:lvl>
    <w:lvl w:ilvl="7" w:tplc="08090019" w:tentative="1">
      <w:start w:val="1"/>
      <w:numFmt w:val="lowerLetter"/>
      <w:lvlText w:val="%8."/>
      <w:lvlJc w:val="left"/>
      <w:pPr>
        <w:ind w:left="6262" w:hanging="360"/>
      </w:pPr>
    </w:lvl>
    <w:lvl w:ilvl="8" w:tplc="0809001B" w:tentative="1">
      <w:start w:val="1"/>
      <w:numFmt w:val="lowerRoman"/>
      <w:lvlText w:val="%9."/>
      <w:lvlJc w:val="right"/>
      <w:pPr>
        <w:ind w:left="6982" w:hanging="180"/>
      </w:pPr>
    </w:lvl>
  </w:abstractNum>
  <w:abstractNum w:abstractNumId="27" w15:restartNumberingAfterBreak="0">
    <w:nsid w:val="6C0A771B"/>
    <w:multiLevelType w:val="multilevel"/>
    <w:tmpl w:val="EAD0DECE"/>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6C2B0AE5"/>
    <w:multiLevelType w:val="hybridMultilevel"/>
    <w:tmpl w:val="BEB0E5A2"/>
    <w:lvl w:ilvl="0" w:tplc="08090001">
      <w:start w:val="1"/>
      <w:numFmt w:val="bullet"/>
      <w:lvlText w:val=""/>
      <w:lvlJc w:val="left"/>
      <w:pPr>
        <w:ind w:left="720" w:hanging="360"/>
      </w:pPr>
      <w:rPr>
        <w:rFonts w:ascii="Symbol" w:hAnsi="Symbol" w:hint="default"/>
      </w:rPr>
    </w:lvl>
    <w:lvl w:ilvl="1" w:tplc="D2B4C080">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2837B8"/>
    <w:multiLevelType w:val="hybridMultilevel"/>
    <w:tmpl w:val="8FCAABA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851F3B"/>
    <w:multiLevelType w:val="hybridMultilevel"/>
    <w:tmpl w:val="91B8BAF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A777E9"/>
    <w:multiLevelType w:val="hybridMultilevel"/>
    <w:tmpl w:val="02D634DA"/>
    <w:lvl w:ilvl="0" w:tplc="08090005">
      <w:start w:val="1"/>
      <w:numFmt w:val="bullet"/>
      <w:lvlText w:val=""/>
      <w:lvlJc w:val="left"/>
      <w:pPr>
        <w:ind w:left="783" w:hanging="360"/>
      </w:pPr>
      <w:rPr>
        <w:rFonts w:ascii="Wingdings" w:hAnsi="Wingdings"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32" w15:restartNumberingAfterBreak="0">
    <w:nsid w:val="7F3B559A"/>
    <w:multiLevelType w:val="hybridMultilevel"/>
    <w:tmpl w:val="596037A8"/>
    <w:lvl w:ilvl="0" w:tplc="53868AEE">
      <w:start w:val="1"/>
      <w:numFmt w:val="upp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0625729">
    <w:abstractNumId w:val="20"/>
  </w:num>
  <w:num w:numId="2" w16cid:durableId="1019359155">
    <w:abstractNumId w:val="24"/>
  </w:num>
  <w:num w:numId="3" w16cid:durableId="747656823">
    <w:abstractNumId w:val="10"/>
  </w:num>
  <w:num w:numId="4" w16cid:durableId="1377043341">
    <w:abstractNumId w:val="12"/>
  </w:num>
  <w:num w:numId="5" w16cid:durableId="1159150740">
    <w:abstractNumId w:val="27"/>
  </w:num>
  <w:num w:numId="6" w16cid:durableId="1264418491">
    <w:abstractNumId w:val="13"/>
  </w:num>
  <w:num w:numId="7" w16cid:durableId="1766683988">
    <w:abstractNumId w:val="17"/>
  </w:num>
  <w:num w:numId="8" w16cid:durableId="844786438">
    <w:abstractNumId w:val="23"/>
  </w:num>
  <w:num w:numId="9" w16cid:durableId="12583898">
    <w:abstractNumId w:val="30"/>
  </w:num>
  <w:num w:numId="10" w16cid:durableId="511838095">
    <w:abstractNumId w:val="31"/>
  </w:num>
  <w:num w:numId="11" w16cid:durableId="737443077">
    <w:abstractNumId w:val="29"/>
  </w:num>
  <w:num w:numId="12" w16cid:durableId="511650633">
    <w:abstractNumId w:val="22"/>
  </w:num>
  <w:num w:numId="13" w16cid:durableId="2142919187">
    <w:abstractNumId w:val="19"/>
  </w:num>
  <w:num w:numId="14" w16cid:durableId="1095975578">
    <w:abstractNumId w:val="1"/>
  </w:num>
  <w:num w:numId="15" w16cid:durableId="1582105701">
    <w:abstractNumId w:val="8"/>
  </w:num>
  <w:num w:numId="16" w16cid:durableId="2102288699">
    <w:abstractNumId w:val="6"/>
  </w:num>
  <w:num w:numId="17" w16cid:durableId="1476873429">
    <w:abstractNumId w:val="16"/>
  </w:num>
  <w:num w:numId="18" w16cid:durableId="1950316647">
    <w:abstractNumId w:val="21"/>
  </w:num>
  <w:num w:numId="19" w16cid:durableId="1564296079">
    <w:abstractNumId w:val="15"/>
  </w:num>
  <w:num w:numId="20" w16cid:durableId="1240480268">
    <w:abstractNumId w:val="14"/>
  </w:num>
  <w:num w:numId="21" w16cid:durableId="910190050">
    <w:abstractNumId w:val="3"/>
  </w:num>
  <w:num w:numId="22" w16cid:durableId="1627546795">
    <w:abstractNumId w:val="26"/>
  </w:num>
  <w:num w:numId="23" w16cid:durableId="1375808681">
    <w:abstractNumId w:val="25"/>
  </w:num>
  <w:num w:numId="24" w16cid:durableId="320668014">
    <w:abstractNumId w:val="2"/>
  </w:num>
  <w:num w:numId="25" w16cid:durableId="203979149">
    <w:abstractNumId w:val="5"/>
  </w:num>
  <w:num w:numId="26" w16cid:durableId="163783863">
    <w:abstractNumId w:val="0"/>
  </w:num>
  <w:num w:numId="27" w16cid:durableId="1695495166">
    <w:abstractNumId w:val="7"/>
  </w:num>
  <w:num w:numId="28" w16cid:durableId="752506532">
    <w:abstractNumId w:val="28"/>
  </w:num>
  <w:num w:numId="29" w16cid:durableId="1332761150">
    <w:abstractNumId w:val="11"/>
  </w:num>
  <w:num w:numId="30" w16cid:durableId="1296913351">
    <w:abstractNumId w:val="4"/>
  </w:num>
  <w:num w:numId="31" w16cid:durableId="1179811394">
    <w:abstractNumId w:val="32"/>
  </w:num>
  <w:num w:numId="32" w16cid:durableId="1086225120">
    <w:abstractNumId w:val="9"/>
  </w:num>
  <w:num w:numId="33" w16cid:durableId="1542202401">
    <w:abstractNumId w:val="1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3FA"/>
    <w:rsid w:val="00004D9F"/>
    <w:rsid w:val="00011B01"/>
    <w:rsid w:val="00014F46"/>
    <w:rsid w:val="00024522"/>
    <w:rsid w:val="0002505A"/>
    <w:rsid w:val="00030D85"/>
    <w:rsid w:val="000557D9"/>
    <w:rsid w:val="000561C2"/>
    <w:rsid w:val="000646F1"/>
    <w:rsid w:val="0007547B"/>
    <w:rsid w:val="00080306"/>
    <w:rsid w:val="00080BD2"/>
    <w:rsid w:val="000845C5"/>
    <w:rsid w:val="00087C40"/>
    <w:rsid w:val="000909EA"/>
    <w:rsid w:val="00096826"/>
    <w:rsid w:val="00097600"/>
    <w:rsid w:val="000A04A8"/>
    <w:rsid w:val="000A4919"/>
    <w:rsid w:val="000B33D7"/>
    <w:rsid w:val="000C1D2C"/>
    <w:rsid w:val="000C3026"/>
    <w:rsid w:val="000C7833"/>
    <w:rsid w:val="000D2D2D"/>
    <w:rsid w:val="000D5B5C"/>
    <w:rsid w:val="000F7042"/>
    <w:rsid w:val="001077D5"/>
    <w:rsid w:val="001418D6"/>
    <w:rsid w:val="0014316A"/>
    <w:rsid w:val="001452AC"/>
    <w:rsid w:val="001454D0"/>
    <w:rsid w:val="00153348"/>
    <w:rsid w:val="001645AC"/>
    <w:rsid w:val="0016678A"/>
    <w:rsid w:val="00180C41"/>
    <w:rsid w:val="00184EBC"/>
    <w:rsid w:val="0019346F"/>
    <w:rsid w:val="001B0AC0"/>
    <w:rsid w:val="001D1F70"/>
    <w:rsid w:val="001E07A4"/>
    <w:rsid w:val="001E110F"/>
    <w:rsid w:val="001F4070"/>
    <w:rsid w:val="0021234F"/>
    <w:rsid w:val="00221C02"/>
    <w:rsid w:val="002270CF"/>
    <w:rsid w:val="00231CA9"/>
    <w:rsid w:val="00244896"/>
    <w:rsid w:val="00250CEE"/>
    <w:rsid w:val="00270F56"/>
    <w:rsid w:val="0028015B"/>
    <w:rsid w:val="00282056"/>
    <w:rsid w:val="00294508"/>
    <w:rsid w:val="002A0C21"/>
    <w:rsid w:val="002A18F8"/>
    <w:rsid w:val="002A5070"/>
    <w:rsid w:val="002B1C2E"/>
    <w:rsid w:val="002B1F44"/>
    <w:rsid w:val="002B397A"/>
    <w:rsid w:val="002C033E"/>
    <w:rsid w:val="002C06A4"/>
    <w:rsid w:val="002D2289"/>
    <w:rsid w:val="002E6858"/>
    <w:rsid w:val="002F05BB"/>
    <w:rsid w:val="002F11C2"/>
    <w:rsid w:val="002F1601"/>
    <w:rsid w:val="002F4E16"/>
    <w:rsid w:val="00336757"/>
    <w:rsid w:val="00337586"/>
    <w:rsid w:val="00344C9D"/>
    <w:rsid w:val="00354CDC"/>
    <w:rsid w:val="00355DE6"/>
    <w:rsid w:val="003650FF"/>
    <w:rsid w:val="0036551B"/>
    <w:rsid w:val="003662CE"/>
    <w:rsid w:val="00380B16"/>
    <w:rsid w:val="00383D82"/>
    <w:rsid w:val="00392BAC"/>
    <w:rsid w:val="00393F8E"/>
    <w:rsid w:val="003A39E4"/>
    <w:rsid w:val="003B08F9"/>
    <w:rsid w:val="003B48D5"/>
    <w:rsid w:val="003B4A6D"/>
    <w:rsid w:val="003D41A7"/>
    <w:rsid w:val="003E2378"/>
    <w:rsid w:val="003F78BE"/>
    <w:rsid w:val="00406EE1"/>
    <w:rsid w:val="00415D0A"/>
    <w:rsid w:val="00422C8E"/>
    <w:rsid w:val="0043399D"/>
    <w:rsid w:val="0044593B"/>
    <w:rsid w:val="0046386C"/>
    <w:rsid w:val="00473146"/>
    <w:rsid w:val="00476759"/>
    <w:rsid w:val="00493E47"/>
    <w:rsid w:val="004B1FDF"/>
    <w:rsid w:val="004B4386"/>
    <w:rsid w:val="004C2DB6"/>
    <w:rsid w:val="004C33EC"/>
    <w:rsid w:val="004C5640"/>
    <w:rsid w:val="004C7733"/>
    <w:rsid w:val="004D5C44"/>
    <w:rsid w:val="004D62BA"/>
    <w:rsid w:val="004E1294"/>
    <w:rsid w:val="004F05ED"/>
    <w:rsid w:val="004F1243"/>
    <w:rsid w:val="004F4500"/>
    <w:rsid w:val="004F74EE"/>
    <w:rsid w:val="0051232A"/>
    <w:rsid w:val="00523595"/>
    <w:rsid w:val="005333FA"/>
    <w:rsid w:val="00534F1A"/>
    <w:rsid w:val="00543048"/>
    <w:rsid w:val="0055338D"/>
    <w:rsid w:val="0055532A"/>
    <w:rsid w:val="00556A2C"/>
    <w:rsid w:val="00560870"/>
    <w:rsid w:val="00566C06"/>
    <w:rsid w:val="005725EA"/>
    <w:rsid w:val="005820A5"/>
    <w:rsid w:val="00587F35"/>
    <w:rsid w:val="00590CB0"/>
    <w:rsid w:val="005946D2"/>
    <w:rsid w:val="00595332"/>
    <w:rsid w:val="00597F2C"/>
    <w:rsid w:val="005C3958"/>
    <w:rsid w:val="005E4DF0"/>
    <w:rsid w:val="005E5CE7"/>
    <w:rsid w:val="005F090B"/>
    <w:rsid w:val="005F196C"/>
    <w:rsid w:val="005F3EB5"/>
    <w:rsid w:val="00600D10"/>
    <w:rsid w:val="00602827"/>
    <w:rsid w:val="00603CFB"/>
    <w:rsid w:val="006041B4"/>
    <w:rsid w:val="00604E02"/>
    <w:rsid w:val="00605461"/>
    <w:rsid w:val="00614710"/>
    <w:rsid w:val="00626E15"/>
    <w:rsid w:val="00627D11"/>
    <w:rsid w:val="006310C0"/>
    <w:rsid w:val="006375B1"/>
    <w:rsid w:val="0064002E"/>
    <w:rsid w:val="00642B08"/>
    <w:rsid w:val="00652E10"/>
    <w:rsid w:val="00657EA2"/>
    <w:rsid w:val="00680AD8"/>
    <w:rsid w:val="006A5B60"/>
    <w:rsid w:val="006B1844"/>
    <w:rsid w:val="006C0013"/>
    <w:rsid w:val="006C1A0E"/>
    <w:rsid w:val="006C33B4"/>
    <w:rsid w:val="006C37D9"/>
    <w:rsid w:val="006D0696"/>
    <w:rsid w:val="006D1E31"/>
    <w:rsid w:val="006E0D55"/>
    <w:rsid w:val="006E3025"/>
    <w:rsid w:val="006E3DF9"/>
    <w:rsid w:val="006E4237"/>
    <w:rsid w:val="006E6D00"/>
    <w:rsid w:val="007018AF"/>
    <w:rsid w:val="00704476"/>
    <w:rsid w:val="00711C9D"/>
    <w:rsid w:val="0072484A"/>
    <w:rsid w:val="0075252F"/>
    <w:rsid w:val="00757337"/>
    <w:rsid w:val="007637E1"/>
    <w:rsid w:val="0077782E"/>
    <w:rsid w:val="0078178F"/>
    <w:rsid w:val="00784037"/>
    <w:rsid w:val="00795A0D"/>
    <w:rsid w:val="007A67DE"/>
    <w:rsid w:val="007D0440"/>
    <w:rsid w:val="007E182E"/>
    <w:rsid w:val="007F0475"/>
    <w:rsid w:val="007F2FFC"/>
    <w:rsid w:val="007F4540"/>
    <w:rsid w:val="007F69AE"/>
    <w:rsid w:val="00802158"/>
    <w:rsid w:val="00804EAC"/>
    <w:rsid w:val="00810947"/>
    <w:rsid w:val="00816F3D"/>
    <w:rsid w:val="00820B1C"/>
    <w:rsid w:val="008250DA"/>
    <w:rsid w:val="00835C92"/>
    <w:rsid w:val="00846C9A"/>
    <w:rsid w:val="008526B4"/>
    <w:rsid w:val="00855AD4"/>
    <w:rsid w:val="00864F4E"/>
    <w:rsid w:val="00872D55"/>
    <w:rsid w:val="008775DD"/>
    <w:rsid w:val="00883D4D"/>
    <w:rsid w:val="008850DA"/>
    <w:rsid w:val="00891111"/>
    <w:rsid w:val="00893084"/>
    <w:rsid w:val="00896979"/>
    <w:rsid w:val="008A60B5"/>
    <w:rsid w:val="008A6767"/>
    <w:rsid w:val="008C068E"/>
    <w:rsid w:val="008C16E4"/>
    <w:rsid w:val="008C279E"/>
    <w:rsid w:val="008C3D4A"/>
    <w:rsid w:val="008C4024"/>
    <w:rsid w:val="008D326C"/>
    <w:rsid w:val="008D3D8E"/>
    <w:rsid w:val="008D449E"/>
    <w:rsid w:val="008E47F7"/>
    <w:rsid w:val="008F0366"/>
    <w:rsid w:val="008F06ED"/>
    <w:rsid w:val="008F3AF3"/>
    <w:rsid w:val="00907464"/>
    <w:rsid w:val="00910DEF"/>
    <w:rsid w:val="009111A4"/>
    <w:rsid w:val="00915A09"/>
    <w:rsid w:val="00917733"/>
    <w:rsid w:val="0092563D"/>
    <w:rsid w:val="00941D0A"/>
    <w:rsid w:val="0094647B"/>
    <w:rsid w:val="00947228"/>
    <w:rsid w:val="00952052"/>
    <w:rsid w:val="00954ED3"/>
    <w:rsid w:val="00957436"/>
    <w:rsid w:val="009631D3"/>
    <w:rsid w:val="00966284"/>
    <w:rsid w:val="00975775"/>
    <w:rsid w:val="009805B9"/>
    <w:rsid w:val="00980D81"/>
    <w:rsid w:val="009876FD"/>
    <w:rsid w:val="00987FE2"/>
    <w:rsid w:val="009913F2"/>
    <w:rsid w:val="009A620E"/>
    <w:rsid w:val="009B253B"/>
    <w:rsid w:val="009B27D8"/>
    <w:rsid w:val="009B527D"/>
    <w:rsid w:val="009B6159"/>
    <w:rsid w:val="009C5185"/>
    <w:rsid w:val="009D5C27"/>
    <w:rsid w:val="009D7A43"/>
    <w:rsid w:val="009F5260"/>
    <w:rsid w:val="00A006CA"/>
    <w:rsid w:val="00A12D09"/>
    <w:rsid w:val="00A15B25"/>
    <w:rsid w:val="00A26B10"/>
    <w:rsid w:val="00A37C3F"/>
    <w:rsid w:val="00A45DD5"/>
    <w:rsid w:val="00A625E6"/>
    <w:rsid w:val="00A67629"/>
    <w:rsid w:val="00A720D4"/>
    <w:rsid w:val="00A76E26"/>
    <w:rsid w:val="00A86E05"/>
    <w:rsid w:val="00A96C17"/>
    <w:rsid w:val="00AA3ED5"/>
    <w:rsid w:val="00AB1A65"/>
    <w:rsid w:val="00AB6833"/>
    <w:rsid w:val="00AB7CD6"/>
    <w:rsid w:val="00AC1039"/>
    <w:rsid w:val="00AC2662"/>
    <w:rsid w:val="00AC3D3A"/>
    <w:rsid w:val="00AC62A4"/>
    <w:rsid w:val="00AD311C"/>
    <w:rsid w:val="00AF0472"/>
    <w:rsid w:val="00AF2DE1"/>
    <w:rsid w:val="00B03A75"/>
    <w:rsid w:val="00B0747E"/>
    <w:rsid w:val="00B12C3A"/>
    <w:rsid w:val="00B359B9"/>
    <w:rsid w:val="00B46B10"/>
    <w:rsid w:val="00B557E2"/>
    <w:rsid w:val="00B7396D"/>
    <w:rsid w:val="00B74B92"/>
    <w:rsid w:val="00B86E88"/>
    <w:rsid w:val="00B947DC"/>
    <w:rsid w:val="00BC4463"/>
    <w:rsid w:val="00BC6F8F"/>
    <w:rsid w:val="00BD47E8"/>
    <w:rsid w:val="00BE2BEC"/>
    <w:rsid w:val="00BF07BE"/>
    <w:rsid w:val="00BF5044"/>
    <w:rsid w:val="00BF5334"/>
    <w:rsid w:val="00C010FB"/>
    <w:rsid w:val="00C07FEF"/>
    <w:rsid w:val="00C236C9"/>
    <w:rsid w:val="00C27335"/>
    <w:rsid w:val="00C31DB6"/>
    <w:rsid w:val="00C3394E"/>
    <w:rsid w:val="00C36BA8"/>
    <w:rsid w:val="00C402C5"/>
    <w:rsid w:val="00C418DB"/>
    <w:rsid w:val="00C42ED0"/>
    <w:rsid w:val="00C46B64"/>
    <w:rsid w:val="00C51973"/>
    <w:rsid w:val="00C6032F"/>
    <w:rsid w:val="00C66E47"/>
    <w:rsid w:val="00C75185"/>
    <w:rsid w:val="00C764E7"/>
    <w:rsid w:val="00C958B0"/>
    <w:rsid w:val="00CA356C"/>
    <w:rsid w:val="00CB3ADF"/>
    <w:rsid w:val="00CB508D"/>
    <w:rsid w:val="00CB6485"/>
    <w:rsid w:val="00CC435B"/>
    <w:rsid w:val="00CD40CC"/>
    <w:rsid w:val="00CE1239"/>
    <w:rsid w:val="00CE480D"/>
    <w:rsid w:val="00D07C12"/>
    <w:rsid w:val="00D139D2"/>
    <w:rsid w:val="00D16DA9"/>
    <w:rsid w:val="00D17A0F"/>
    <w:rsid w:val="00D35737"/>
    <w:rsid w:val="00D414C8"/>
    <w:rsid w:val="00D44FC2"/>
    <w:rsid w:val="00D56DEA"/>
    <w:rsid w:val="00D604D0"/>
    <w:rsid w:val="00D67E4A"/>
    <w:rsid w:val="00D70F9E"/>
    <w:rsid w:val="00D71081"/>
    <w:rsid w:val="00D74308"/>
    <w:rsid w:val="00D930D2"/>
    <w:rsid w:val="00D934E4"/>
    <w:rsid w:val="00DA2EE6"/>
    <w:rsid w:val="00DA40E3"/>
    <w:rsid w:val="00DA5AC6"/>
    <w:rsid w:val="00DB0001"/>
    <w:rsid w:val="00DB6C3D"/>
    <w:rsid w:val="00DD52DB"/>
    <w:rsid w:val="00DE3113"/>
    <w:rsid w:val="00DF4E83"/>
    <w:rsid w:val="00DF65EF"/>
    <w:rsid w:val="00DF6813"/>
    <w:rsid w:val="00DF7C80"/>
    <w:rsid w:val="00E046F5"/>
    <w:rsid w:val="00E151B2"/>
    <w:rsid w:val="00E22006"/>
    <w:rsid w:val="00E25EC3"/>
    <w:rsid w:val="00E3682C"/>
    <w:rsid w:val="00E36DB1"/>
    <w:rsid w:val="00E57CC4"/>
    <w:rsid w:val="00E60B04"/>
    <w:rsid w:val="00E71B18"/>
    <w:rsid w:val="00E764F5"/>
    <w:rsid w:val="00E80358"/>
    <w:rsid w:val="00E9601A"/>
    <w:rsid w:val="00E97240"/>
    <w:rsid w:val="00EA0350"/>
    <w:rsid w:val="00EA10BF"/>
    <w:rsid w:val="00EA2D6D"/>
    <w:rsid w:val="00EB0877"/>
    <w:rsid w:val="00EB0E9B"/>
    <w:rsid w:val="00EC0D3F"/>
    <w:rsid w:val="00EC35F6"/>
    <w:rsid w:val="00EC3ADC"/>
    <w:rsid w:val="00EC74C6"/>
    <w:rsid w:val="00F00F25"/>
    <w:rsid w:val="00F121C5"/>
    <w:rsid w:val="00F14B86"/>
    <w:rsid w:val="00F23266"/>
    <w:rsid w:val="00F24A60"/>
    <w:rsid w:val="00F25221"/>
    <w:rsid w:val="00F2553D"/>
    <w:rsid w:val="00F437F2"/>
    <w:rsid w:val="00F50A88"/>
    <w:rsid w:val="00F52548"/>
    <w:rsid w:val="00F56301"/>
    <w:rsid w:val="00F76685"/>
    <w:rsid w:val="00F76A10"/>
    <w:rsid w:val="00F82EC9"/>
    <w:rsid w:val="00F87880"/>
    <w:rsid w:val="00FA7ADE"/>
    <w:rsid w:val="00FB4785"/>
    <w:rsid w:val="00FC2E9B"/>
    <w:rsid w:val="00FD2053"/>
    <w:rsid w:val="00FD6402"/>
    <w:rsid w:val="00FE14B4"/>
    <w:rsid w:val="00FE1792"/>
    <w:rsid w:val="00FE34E6"/>
    <w:rsid w:val="00FE5F08"/>
    <w:rsid w:val="00FE7164"/>
    <w:rsid w:val="00FF195B"/>
    <w:rsid w:val="5E640B1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DA27D"/>
  <w14:defaultImageDpi w14:val="32767"/>
  <w15:chartTrackingRefBased/>
  <w15:docId w15:val="{2C0687BA-9D6B-0549-9057-D48F42CAD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475"/>
  </w:style>
  <w:style w:type="paragraph" w:styleId="Heading1">
    <w:name w:val="heading 1"/>
    <w:basedOn w:val="Normal"/>
    <w:next w:val="Normal"/>
    <w:link w:val="Heading1Char"/>
    <w:uiPriority w:val="9"/>
    <w:qFormat/>
    <w:rsid w:val="007D0440"/>
    <w:pPr>
      <w:keepNext/>
      <w:keepLines/>
      <w:spacing w:before="120" w:after="180"/>
      <w:ind w:left="142"/>
      <w:outlineLvl w:val="0"/>
    </w:pPr>
    <w:rPr>
      <w:rFonts w:ascii="Arial" w:eastAsiaTheme="majorEastAsia" w:hAnsi="Arial" w:cstheme="majorBidi"/>
      <w:b/>
      <w:color w:val="000000" w:themeColor="text1"/>
      <w:szCs w:val="32"/>
      <w:u w:val="single"/>
    </w:rPr>
  </w:style>
  <w:style w:type="paragraph" w:styleId="Heading2">
    <w:name w:val="heading 2"/>
    <w:basedOn w:val="Normal"/>
    <w:next w:val="Normal"/>
    <w:link w:val="Heading2Char"/>
    <w:uiPriority w:val="9"/>
    <w:unhideWhenUsed/>
    <w:qFormat/>
    <w:rsid w:val="007D0440"/>
    <w:pPr>
      <w:keepNext/>
      <w:keepLines/>
      <w:numPr>
        <w:numId w:val="4"/>
      </w:numPr>
      <w:spacing w:before="120" w:after="180"/>
      <w:ind w:left="482" w:hanging="85"/>
      <w:outlineLvl w:val="1"/>
    </w:pPr>
    <w:rPr>
      <w:rFonts w:ascii="Arial" w:eastAsiaTheme="majorEastAsia" w:hAnsi="Arial" w:cstheme="majorBidi"/>
      <w:b/>
      <w:color w:val="000000" w:themeColor="text1"/>
      <w:sz w:val="22"/>
      <w:szCs w:val="26"/>
    </w:rPr>
  </w:style>
  <w:style w:type="paragraph" w:styleId="Heading3">
    <w:name w:val="heading 3"/>
    <w:basedOn w:val="Normal"/>
    <w:next w:val="Normal"/>
    <w:link w:val="Heading3Char"/>
    <w:uiPriority w:val="9"/>
    <w:unhideWhenUsed/>
    <w:qFormat/>
    <w:rsid w:val="007D0440"/>
    <w:pPr>
      <w:keepNext/>
      <w:keepLines/>
      <w:spacing w:before="240" w:after="180"/>
      <w:ind w:left="142"/>
      <w:jc w:val="both"/>
      <w:outlineLvl w:val="2"/>
    </w:pPr>
    <w:rPr>
      <w:rFonts w:ascii="Arial" w:eastAsiaTheme="majorEastAsia" w:hAnsi="Arial" w:cstheme="majorBidi"/>
      <w:i/>
      <w:color w:val="000000" w:themeColor="tex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A37C3F"/>
    <w:pPr>
      <w:tabs>
        <w:tab w:val="left" w:pos="540"/>
        <w:tab w:val="right" w:leader="dot" w:pos="8290"/>
      </w:tabs>
      <w:spacing w:line="288" w:lineRule="auto"/>
    </w:pPr>
    <w:rPr>
      <w:rFonts w:ascii="Arial" w:eastAsia="Times New Roman" w:hAnsi="Arial" w:cs="Arial"/>
      <w:sz w:val="22"/>
      <w:lang w:val="en-CA"/>
    </w:rPr>
  </w:style>
  <w:style w:type="paragraph" w:styleId="TOC2">
    <w:name w:val="toc 2"/>
    <w:basedOn w:val="Normal"/>
    <w:next w:val="Normal"/>
    <w:autoRedefine/>
    <w:uiPriority w:val="39"/>
    <w:unhideWhenUsed/>
    <w:qFormat/>
    <w:rsid w:val="007018AF"/>
    <w:pPr>
      <w:tabs>
        <w:tab w:val="left" w:pos="1082"/>
        <w:tab w:val="right" w:leader="dot" w:pos="8290"/>
      </w:tabs>
      <w:spacing w:line="264" w:lineRule="auto"/>
      <w:ind w:left="720"/>
    </w:pPr>
    <w:rPr>
      <w:rFonts w:ascii="Arial" w:eastAsia="Times New Roman" w:hAnsi="Arial" w:cs="Arial"/>
      <w:sz w:val="20"/>
      <w:szCs w:val="22"/>
      <w:lang w:val="en-CA"/>
    </w:rPr>
  </w:style>
  <w:style w:type="paragraph" w:styleId="TOC3">
    <w:name w:val="toc 3"/>
    <w:basedOn w:val="Normal"/>
    <w:next w:val="Normal"/>
    <w:autoRedefine/>
    <w:uiPriority w:val="39"/>
    <w:unhideWhenUsed/>
    <w:rsid w:val="00E764F5"/>
    <w:pPr>
      <w:spacing w:line="360" w:lineRule="auto"/>
      <w:ind w:left="480"/>
    </w:pPr>
    <w:rPr>
      <w:rFonts w:ascii="Arial" w:hAnsi="Arial" w:cs="Times New Roman"/>
      <w:color w:val="000000" w:themeColor="text1"/>
      <w:sz w:val="22"/>
      <w:szCs w:val="22"/>
      <w:lang w:eastAsia="en-GB"/>
    </w:rPr>
  </w:style>
  <w:style w:type="paragraph" w:styleId="TOC4">
    <w:name w:val="toc 4"/>
    <w:basedOn w:val="Normal"/>
    <w:next w:val="Normal"/>
    <w:autoRedefine/>
    <w:uiPriority w:val="39"/>
    <w:unhideWhenUsed/>
    <w:rsid w:val="00E764F5"/>
    <w:pPr>
      <w:ind w:left="720"/>
    </w:pPr>
    <w:rPr>
      <w:rFonts w:ascii="Arial" w:hAnsi="Arial" w:cs="Times New Roman"/>
      <w:sz w:val="20"/>
      <w:szCs w:val="20"/>
      <w:lang w:eastAsia="en-GB"/>
    </w:rPr>
  </w:style>
  <w:style w:type="numbering" w:customStyle="1" w:styleId="Headings">
    <w:name w:val="Headings"/>
    <w:uiPriority w:val="99"/>
    <w:rsid w:val="0036551B"/>
    <w:pPr>
      <w:numPr>
        <w:numId w:val="1"/>
      </w:numPr>
    </w:pPr>
  </w:style>
  <w:style w:type="paragraph" w:customStyle="1" w:styleId="Style4">
    <w:name w:val="Style4"/>
    <w:basedOn w:val="Footer"/>
    <w:qFormat/>
    <w:rsid w:val="007D0440"/>
    <w:pPr>
      <w:numPr>
        <w:numId w:val="3"/>
      </w:numPr>
      <w:tabs>
        <w:tab w:val="clear" w:pos="4513"/>
        <w:tab w:val="clear" w:pos="9026"/>
      </w:tabs>
      <w:outlineLvl w:val="0"/>
    </w:pPr>
    <w:rPr>
      <w:rFonts w:ascii="Arial" w:eastAsia="Times New Roman" w:hAnsi="Arial" w:cs="Arial"/>
      <w:b/>
      <w:sz w:val="28"/>
      <w:szCs w:val="22"/>
    </w:rPr>
  </w:style>
  <w:style w:type="paragraph" w:styleId="Footer">
    <w:name w:val="footer"/>
    <w:basedOn w:val="Normal"/>
    <w:link w:val="FooterChar"/>
    <w:uiPriority w:val="99"/>
    <w:unhideWhenUsed/>
    <w:rsid w:val="00590CB0"/>
    <w:pPr>
      <w:tabs>
        <w:tab w:val="center" w:pos="4513"/>
        <w:tab w:val="right" w:pos="9026"/>
      </w:tabs>
    </w:pPr>
  </w:style>
  <w:style w:type="character" w:customStyle="1" w:styleId="FooterChar">
    <w:name w:val="Footer Char"/>
    <w:basedOn w:val="DefaultParagraphFont"/>
    <w:link w:val="Footer"/>
    <w:uiPriority w:val="99"/>
    <w:rsid w:val="00590CB0"/>
  </w:style>
  <w:style w:type="numbering" w:customStyle="1" w:styleId="Moldova1">
    <w:name w:val="Moldova 1"/>
    <w:uiPriority w:val="99"/>
    <w:rsid w:val="00590CB0"/>
    <w:pPr>
      <w:numPr>
        <w:numId w:val="2"/>
      </w:numPr>
    </w:pPr>
  </w:style>
  <w:style w:type="character" w:customStyle="1" w:styleId="Heading1Char">
    <w:name w:val="Heading 1 Char"/>
    <w:basedOn w:val="DefaultParagraphFont"/>
    <w:link w:val="Heading1"/>
    <w:uiPriority w:val="9"/>
    <w:rsid w:val="007D0440"/>
    <w:rPr>
      <w:rFonts w:ascii="Arial" w:eastAsiaTheme="majorEastAsia" w:hAnsi="Arial" w:cstheme="majorBidi"/>
      <w:b/>
      <w:color w:val="000000" w:themeColor="text1"/>
      <w:szCs w:val="32"/>
      <w:u w:val="single"/>
    </w:rPr>
  </w:style>
  <w:style w:type="character" w:customStyle="1" w:styleId="Heading2Char">
    <w:name w:val="Heading 2 Char"/>
    <w:basedOn w:val="DefaultParagraphFont"/>
    <w:link w:val="Heading2"/>
    <w:uiPriority w:val="9"/>
    <w:rsid w:val="007D0440"/>
    <w:rPr>
      <w:rFonts w:ascii="Arial" w:eastAsiaTheme="majorEastAsia" w:hAnsi="Arial" w:cstheme="majorBidi"/>
      <w:b/>
      <w:color w:val="000000" w:themeColor="text1"/>
      <w:sz w:val="22"/>
      <w:szCs w:val="26"/>
    </w:rPr>
  </w:style>
  <w:style w:type="character" w:customStyle="1" w:styleId="Heading3Char">
    <w:name w:val="Heading 3 Char"/>
    <w:basedOn w:val="DefaultParagraphFont"/>
    <w:link w:val="Heading3"/>
    <w:uiPriority w:val="9"/>
    <w:rsid w:val="007D0440"/>
    <w:rPr>
      <w:rFonts w:ascii="Arial" w:eastAsiaTheme="majorEastAsia" w:hAnsi="Arial" w:cstheme="majorBidi"/>
      <w:i/>
      <w:color w:val="000000" w:themeColor="text1"/>
      <w:sz w:val="22"/>
    </w:rPr>
  </w:style>
  <w:style w:type="paragraph" w:styleId="ListParagraph">
    <w:name w:val="List Paragraph"/>
    <w:aliases w:val="ADB paragraph numbering,Colorful List - Accent 11,References,Paragraphe  revu,CorpoTexto,Bullets,Evidence on Demand bullet points,CEIL PEAKS bullet points,Scriptoria bullet points,Numbered paragraph,List Paragraph1,Paragraphe de liste1"/>
    <w:basedOn w:val="Normal"/>
    <w:link w:val="ListParagraphChar"/>
    <w:uiPriority w:val="34"/>
    <w:qFormat/>
    <w:rsid w:val="007D0440"/>
    <w:pPr>
      <w:ind w:left="720"/>
      <w:contextualSpacing/>
    </w:pPr>
  </w:style>
  <w:style w:type="paragraph" w:styleId="TOCHeading">
    <w:name w:val="TOC Heading"/>
    <w:basedOn w:val="Heading1"/>
    <w:next w:val="Normal"/>
    <w:uiPriority w:val="39"/>
    <w:unhideWhenUsed/>
    <w:qFormat/>
    <w:rsid w:val="007D0440"/>
    <w:pPr>
      <w:spacing w:before="480" w:after="0" w:line="276" w:lineRule="auto"/>
      <w:ind w:left="0"/>
      <w:outlineLvl w:val="9"/>
    </w:pPr>
    <w:rPr>
      <w:bCs/>
      <w:sz w:val="28"/>
      <w:szCs w:val="28"/>
      <w:u w:val="none"/>
      <w:lang w:val="en-US"/>
    </w:rPr>
  </w:style>
  <w:style w:type="table" w:styleId="TableGrid">
    <w:name w:val="Table Grid"/>
    <w:basedOn w:val="TableNormal"/>
    <w:uiPriority w:val="59"/>
    <w:rsid w:val="005333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56A2C"/>
    <w:pPr>
      <w:spacing w:before="100" w:beforeAutospacing="1" w:after="100" w:afterAutospacing="1"/>
    </w:pPr>
    <w:rPr>
      <w:rFonts w:ascii="Times New Roman" w:eastAsia="Times New Roman" w:hAnsi="Times New Roman" w:cs="Times New Roman"/>
      <w:lang w:eastAsia="en-GB"/>
    </w:rPr>
  </w:style>
  <w:style w:type="character" w:styleId="Hyperlink">
    <w:name w:val="Hyperlink"/>
    <w:uiPriority w:val="99"/>
    <w:rsid w:val="00B359B9"/>
    <w:rPr>
      <w:rFonts w:ascii="Arial" w:hAnsi="Arial"/>
      <w:color w:val="0000FF"/>
      <w:u w:val="single"/>
    </w:rPr>
  </w:style>
  <w:style w:type="character" w:customStyle="1" w:styleId="ListParagraphChar">
    <w:name w:val="List Paragraph Char"/>
    <w:aliases w:val="ADB paragraph numbering Char,Colorful List - Accent 11 Char,References Char,Paragraphe  revu Char,CorpoTexto Char,Bullets Char,Evidence on Demand bullet points Char,CEIL PEAKS bullet points Char,Scriptoria bullet points Char"/>
    <w:basedOn w:val="DefaultParagraphFont"/>
    <w:link w:val="ListParagraph"/>
    <w:uiPriority w:val="34"/>
    <w:qFormat/>
    <w:locked/>
    <w:rsid w:val="00B359B9"/>
  </w:style>
  <w:style w:type="character" w:styleId="PageNumber">
    <w:name w:val="page number"/>
    <w:basedOn w:val="DefaultParagraphFont"/>
    <w:uiPriority w:val="99"/>
    <w:semiHidden/>
    <w:unhideWhenUsed/>
    <w:rsid w:val="00864F4E"/>
  </w:style>
  <w:style w:type="paragraph" w:styleId="Header">
    <w:name w:val="header"/>
    <w:basedOn w:val="Normal"/>
    <w:link w:val="HeaderChar"/>
    <w:uiPriority w:val="99"/>
    <w:unhideWhenUsed/>
    <w:rsid w:val="00864F4E"/>
    <w:pPr>
      <w:tabs>
        <w:tab w:val="center" w:pos="4513"/>
        <w:tab w:val="right" w:pos="9026"/>
      </w:tabs>
    </w:pPr>
  </w:style>
  <w:style w:type="character" w:customStyle="1" w:styleId="HeaderChar">
    <w:name w:val="Header Char"/>
    <w:basedOn w:val="DefaultParagraphFont"/>
    <w:link w:val="Header"/>
    <w:uiPriority w:val="99"/>
    <w:rsid w:val="00864F4E"/>
  </w:style>
  <w:style w:type="paragraph" w:styleId="FootnoteText">
    <w:name w:val="footnote text"/>
    <w:aliases w:val="Geneva 9,Font: Geneva 9,Boston 10,f,single space,footnote text,ft,Footnote Text Char1 Char,Footnote Text Char Char Char1,Footnote Text Char1 Char Char Char1,Footnote Text Char1 Char1 Char,Footnote Text Char Char Char Char,fn,WBR,FOOTNOTES"/>
    <w:basedOn w:val="Normal"/>
    <w:link w:val="FootnoteTextChar"/>
    <w:uiPriority w:val="99"/>
    <w:unhideWhenUsed/>
    <w:qFormat/>
    <w:rsid w:val="00C51973"/>
    <w:rPr>
      <w:sz w:val="20"/>
      <w:szCs w:val="20"/>
    </w:rPr>
  </w:style>
  <w:style w:type="character" w:customStyle="1" w:styleId="FootnoteTextChar">
    <w:name w:val="Footnote Text Char"/>
    <w:aliases w:val="Geneva 9 Char,Font: Geneva 9 Char,Boston 10 Char,f Char,single space Char,footnote text Char,ft Char,Footnote Text Char1 Char Char,Footnote Text Char Char Char1 Char,Footnote Text Char1 Char Char Char1 Char,fn Char,WBR Char"/>
    <w:basedOn w:val="DefaultParagraphFont"/>
    <w:link w:val="FootnoteText"/>
    <w:uiPriority w:val="99"/>
    <w:rsid w:val="00C51973"/>
    <w:rPr>
      <w:sz w:val="20"/>
      <w:szCs w:val="20"/>
    </w:rPr>
  </w:style>
  <w:style w:type="character" w:styleId="FootnoteReference">
    <w:name w:val="footnote reference"/>
    <w:aliases w:val="16 Point,Superscript 6 Point,ftref,fr,Footnote Reference Number,(NECG) Footnote Reference,Fußnotenzeichen DISS,Ref,de nota al pie,Footnote,BVI fnr, BVI fnr,Знак сноски 1,Footnote Reference Char Char Char,R,Footnote Reference_LVL6"/>
    <w:basedOn w:val="DefaultParagraphFont"/>
    <w:link w:val="16PointCharCharChar"/>
    <w:uiPriority w:val="99"/>
    <w:unhideWhenUsed/>
    <w:qFormat/>
    <w:rsid w:val="00C51973"/>
    <w:rPr>
      <w:vertAlign w:val="superscript"/>
    </w:rPr>
  </w:style>
  <w:style w:type="character" w:customStyle="1" w:styleId="UnresolvedMention1">
    <w:name w:val="Unresolved Mention1"/>
    <w:basedOn w:val="DefaultParagraphFont"/>
    <w:uiPriority w:val="99"/>
    <w:rsid w:val="00C51973"/>
    <w:rPr>
      <w:color w:val="605E5C"/>
      <w:shd w:val="clear" w:color="auto" w:fill="E1DFDD"/>
    </w:rPr>
  </w:style>
  <w:style w:type="character" w:styleId="Strong">
    <w:name w:val="Strong"/>
    <w:basedOn w:val="DefaultParagraphFont"/>
    <w:uiPriority w:val="22"/>
    <w:qFormat/>
    <w:rsid w:val="007637E1"/>
    <w:rPr>
      <w:b/>
      <w:bCs/>
    </w:rPr>
  </w:style>
  <w:style w:type="paragraph" w:customStyle="1" w:styleId="IFADparagraphnumbering">
    <w:name w:val="IFAD paragraph numbering"/>
    <w:basedOn w:val="Normal"/>
    <w:link w:val="IFADparagraphnumberingChar"/>
    <w:qFormat/>
    <w:rsid w:val="000646F1"/>
    <w:pPr>
      <w:numPr>
        <w:numId w:val="14"/>
      </w:numPr>
      <w:tabs>
        <w:tab w:val="left" w:pos="1134"/>
      </w:tabs>
      <w:suppressAutoHyphens/>
      <w:spacing w:after="120" w:line="264" w:lineRule="auto"/>
    </w:pPr>
    <w:rPr>
      <w:rFonts w:ascii="Arial" w:eastAsia="MS Mincho" w:hAnsi="Arial" w:cs="Arial"/>
      <w:kern w:val="2"/>
      <w:sz w:val="20"/>
      <w:szCs w:val="20"/>
      <w:lang w:eastAsia="en-GB"/>
    </w:rPr>
  </w:style>
  <w:style w:type="paragraph" w:customStyle="1" w:styleId="IFADparagraphno2ndlevel">
    <w:name w:val="IFAD paragraph no. 2nd level"/>
    <w:basedOn w:val="Normal"/>
    <w:rsid w:val="000646F1"/>
    <w:pPr>
      <w:numPr>
        <w:ilvl w:val="1"/>
        <w:numId w:val="14"/>
      </w:numPr>
      <w:spacing w:after="120" w:line="264" w:lineRule="auto"/>
    </w:pPr>
    <w:rPr>
      <w:rFonts w:ascii="Arial" w:eastAsia="Times New Roman" w:hAnsi="Arial" w:cs="Arial"/>
      <w:sz w:val="20"/>
      <w:szCs w:val="20"/>
      <w:lang w:eastAsia="en-GB"/>
    </w:rPr>
  </w:style>
  <w:style w:type="paragraph" w:customStyle="1" w:styleId="IFADparagraphno3rdlevel">
    <w:name w:val="IFAD paragraph no. 3rd level"/>
    <w:basedOn w:val="Normal"/>
    <w:rsid w:val="000646F1"/>
    <w:pPr>
      <w:numPr>
        <w:ilvl w:val="2"/>
        <w:numId w:val="14"/>
      </w:numPr>
      <w:spacing w:after="120" w:line="264" w:lineRule="auto"/>
    </w:pPr>
    <w:rPr>
      <w:rFonts w:ascii="Arial" w:eastAsia="Times New Roman" w:hAnsi="Arial" w:cs="Arial"/>
      <w:sz w:val="20"/>
      <w:szCs w:val="20"/>
      <w:lang w:eastAsia="en-GB"/>
    </w:rPr>
  </w:style>
  <w:style w:type="paragraph" w:customStyle="1" w:styleId="IFADparagraphno4thlevel">
    <w:name w:val="IFAD paragraph no. 4th level"/>
    <w:basedOn w:val="Normal"/>
    <w:rsid w:val="000646F1"/>
    <w:pPr>
      <w:numPr>
        <w:ilvl w:val="3"/>
        <w:numId w:val="14"/>
      </w:numPr>
      <w:spacing w:line="264" w:lineRule="auto"/>
    </w:pPr>
    <w:rPr>
      <w:rFonts w:ascii="Arial" w:eastAsia="Times New Roman" w:hAnsi="Arial" w:cs="Arial"/>
      <w:sz w:val="20"/>
      <w:szCs w:val="20"/>
      <w:lang w:eastAsia="en-GB"/>
    </w:rPr>
  </w:style>
  <w:style w:type="character" w:customStyle="1" w:styleId="IFADparagraphnumberingChar">
    <w:name w:val="IFAD paragraph numbering Char"/>
    <w:basedOn w:val="DefaultParagraphFont"/>
    <w:link w:val="IFADparagraphnumbering"/>
    <w:locked/>
    <w:rsid w:val="000646F1"/>
    <w:rPr>
      <w:rFonts w:ascii="Arial" w:eastAsia="MS Mincho" w:hAnsi="Arial" w:cs="Arial"/>
      <w:kern w:val="2"/>
      <w:sz w:val="20"/>
      <w:szCs w:val="20"/>
      <w:lang w:eastAsia="en-GB"/>
    </w:rPr>
  </w:style>
  <w:style w:type="paragraph" w:customStyle="1" w:styleId="Numbered">
    <w:name w:val="Numbered"/>
    <w:basedOn w:val="Normal"/>
    <w:link w:val="NumberedChar"/>
    <w:autoRedefine/>
    <w:qFormat/>
    <w:rsid w:val="00383D82"/>
    <w:pPr>
      <w:numPr>
        <w:numId w:val="15"/>
      </w:numPr>
      <w:tabs>
        <w:tab w:val="left" w:pos="0"/>
      </w:tabs>
      <w:suppressAutoHyphens/>
      <w:ind w:left="567" w:hanging="567"/>
      <w:textAlignment w:val="baseline"/>
    </w:pPr>
    <w:rPr>
      <w:rFonts w:ascii="Verdana" w:eastAsia="Times New Roman" w:hAnsi="Verdana" w:cs="Arial"/>
      <w:bCs/>
      <w:color w:val="313131"/>
      <w:spacing w:val="5"/>
      <w:sz w:val="20"/>
      <w:szCs w:val="22"/>
      <w:shd w:val="clear" w:color="auto" w:fill="FFFFFF"/>
      <w:lang w:eastAsia="en-GB"/>
    </w:rPr>
  </w:style>
  <w:style w:type="character" w:customStyle="1" w:styleId="NumberedChar">
    <w:name w:val="Numbered Char"/>
    <w:link w:val="Numbered"/>
    <w:rsid w:val="00383D82"/>
    <w:rPr>
      <w:rFonts w:ascii="Verdana" w:eastAsia="Times New Roman" w:hAnsi="Verdana" w:cs="Arial"/>
      <w:bCs/>
      <w:color w:val="313131"/>
      <w:spacing w:val="5"/>
      <w:sz w:val="20"/>
      <w:szCs w:val="22"/>
      <w:lang w:eastAsia="en-GB"/>
    </w:rPr>
  </w:style>
  <w:style w:type="character" w:styleId="FollowedHyperlink">
    <w:name w:val="FollowedHyperlink"/>
    <w:basedOn w:val="DefaultParagraphFont"/>
    <w:uiPriority w:val="99"/>
    <w:semiHidden/>
    <w:unhideWhenUsed/>
    <w:rsid w:val="00EC74C6"/>
    <w:rPr>
      <w:color w:val="954F72" w:themeColor="followedHyperlink"/>
      <w:u w:val="single"/>
    </w:rPr>
  </w:style>
  <w:style w:type="paragraph" w:styleId="Caption">
    <w:name w:val="caption"/>
    <w:aliases w:val="Caption Char1,Caption Char Char1"/>
    <w:basedOn w:val="Normal"/>
    <w:next w:val="Normal"/>
    <w:link w:val="CaptionChar"/>
    <w:uiPriority w:val="35"/>
    <w:unhideWhenUsed/>
    <w:qFormat/>
    <w:rsid w:val="00D70F9E"/>
    <w:pPr>
      <w:jc w:val="both"/>
    </w:pPr>
    <w:rPr>
      <w:rFonts w:ascii="Times New Roman" w:eastAsia="Times New Roman" w:hAnsi="Times New Roman" w:cs="Times New Roman"/>
      <w:b/>
      <w:bCs/>
      <w:sz w:val="20"/>
      <w:szCs w:val="20"/>
      <w:lang w:val="en-US"/>
    </w:rPr>
  </w:style>
  <w:style w:type="character" w:customStyle="1" w:styleId="CaptionChar">
    <w:name w:val="Caption Char"/>
    <w:aliases w:val="Caption Char1 Char,Caption Char Char1 Char"/>
    <w:link w:val="Caption"/>
    <w:uiPriority w:val="35"/>
    <w:locked/>
    <w:rsid w:val="00D70F9E"/>
    <w:rPr>
      <w:rFonts w:ascii="Times New Roman" w:eastAsia="Times New Roman" w:hAnsi="Times New Roman" w:cs="Times New Roman"/>
      <w:b/>
      <w:bCs/>
      <w:sz w:val="20"/>
      <w:szCs w:val="20"/>
      <w:lang w:val="en-US"/>
    </w:rPr>
  </w:style>
  <w:style w:type="paragraph" w:customStyle="1" w:styleId="16PointCharCharChar">
    <w:name w:val="16 Point Char Char Char"/>
    <w:aliases w:val="Superscript 6 Point Char Char Char,Appel note de bas de page Char Char Char,ftref Char Char Char,BVI fnr Char Char Char,BVI fnr Car Car Char Char Char,BVI fnr Car Char Char Char"/>
    <w:basedOn w:val="Normal"/>
    <w:link w:val="FootnoteReference"/>
    <w:uiPriority w:val="99"/>
    <w:rsid w:val="00D70F9E"/>
    <w:pPr>
      <w:spacing w:after="160" w:line="240" w:lineRule="exact"/>
    </w:pPr>
    <w:rPr>
      <w:vertAlign w:val="superscript"/>
    </w:rPr>
  </w:style>
  <w:style w:type="paragraph" w:styleId="BalloonText">
    <w:name w:val="Balloon Text"/>
    <w:basedOn w:val="Normal"/>
    <w:link w:val="BalloonTextChar"/>
    <w:uiPriority w:val="99"/>
    <w:semiHidden/>
    <w:unhideWhenUsed/>
    <w:rsid w:val="002B1F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1F44"/>
    <w:rPr>
      <w:rFonts w:ascii="Segoe UI" w:hAnsi="Segoe UI" w:cs="Segoe UI"/>
      <w:sz w:val="18"/>
      <w:szCs w:val="18"/>
    </w:rPr>
  </w:style>
  <w:style w:type="character" w:styleId="CommentReference">
    <w:name w:val="annotation reference"/>
    <w:basedOn w:val="DefaultParagraphFont"/>
    <w:uiPriority w:val="99"/>
    <w:semiHidden/>
    <w:unhideWhenUsed/>
    <w:rsid w:val="00AA3ED5"/>
    <w:rPr>
      <w:sz w:val="16"/>
      <w:szCs w:val="16"/>
    </w:rPr>
  </w:style>
  <w:style w:type="paragraph" w:styleId="CommentText">
    <w:name w:val="annotation text"/>
    <w:basedOn w:val="Normal"/>
    <w:link w:val="CommentTextChar"/>
    <w:uiPriority w:val="99"/>
    <w:unhideWhenUsed/>
    <w:rsid w:val="00AA3ED5"/>
    <w:rPr>
      <w:sz w:val="20"/>
      <w:szCs w:val="20"/>
    </w:rPr>
  </w:style>
  <w:style w:type="character" w:customStyle="1" w:styleId="CommentTextChar">
    <w:name w:val="Comment Text Char"/>
    <w:basedOn w:val="DefaultParagraphFont"/>
    <w:link w:val="CommentText"/>
    <w:uiPriority w:val="99"/>
    <w:rsid w:val="00AA3ED5"/>
    <w:rPr>
      <w:sz w:val="20"/>
      <w:szCs w:val="20"/>
    </w:rPr>
  </w:style>
  <w:style w:type="paragraph" w:styleId="CommentSubject">
    <w:name w:val="annotation subject"/>
    <w:basedOn w:val="CommentText"/>
    <w:next w:val="CommentText"/>
    <w:link w:val="CommentSubjectChar"/>
    <w:uiPriority w:val="99"/>
    <w:semiHidden/>
    <w:unhideWhenUsed/>
    <w:rsid w:val="00AA3ED5"/>
    <w:rPr>
      <w:b/>
      <w:bCs/>
    </w:rPr>
  </w:style>
  <w:style w:type="character" w:customStyle="1" w:styleId="CommentSubjectChar">
    <w:name w:val="Comment Subject Char"/>
    <w:basedOn w:val="CommentTextChar"/>
    <w:link w:val="CommentSubject"/>
    <w:uiPriority w:val="99"/>
    <w:semiHidden/>
    <w:rsid w:val="00AA3ED5"/>
    <w:rPr>
      <w:b/>
      <w:bCs/>
      <w:sz w:val="20"/>
      <w:szCs w:val="20"/>
    </w:rPr>
  </w:style>
  <w:style w:type="paragraph" w:styleId="Revision">
    <w:name w:val="Revision"/>
    <w:hidden/>
    <w:uiPriority w:val="99"/>
    <w:semiHidden/>
    <w:rsid w:val="009A6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53978">
      <w:bodyDiv w:val="1"/>
      <w:marLeft w:val="0"/>
      <w:marRight w:val="0"/>
      <w:marTop w:val="0"/>
      <w:marBottom w:val="0"/>
      <w:divBdr>
        <w:top w:val="none" w:sz="0" w:space="0" w:color="auto"/>
        <w:left w:val="none" w:sz="0" w:space="0" w:color="auto"/>
        <w:bottom w:val="none" w:sz="0" w:space="0" w:color="auto"/>
        <w:right w:val="none" w:sz="0" w:space="0" w:color="auto"/>
      </w:divBdr>
      <w:divsChild>
        <w:div w:id="1076828926">
          <w:marLeft w:val="0"/>
          <w:marRight w:val="0"/>
          <w:marTop w:val="0"/>
          <w:marBottom w:val="0"/>
          <w:divBdr>
            <w:top w:val="none" w:sz="0" w:space="0" w:color="auto"/>
            <w:left w:val="none" w:sz="0" w:space="0" w:color="auto"/>
            <w:bottom w:val="none" w:sz="0" w:space="0" w:color="auto"/>
            <w:right w:val="none" w:sz="0" w:space="0" w:color="auto"/>
          </w:divBdr>
          <w:divsChild>
            <w:div w:id="1471701981">
              <w:marLeft w:val="0"/>
              <w:marRight w:val="0"/>
              <w:marTop w:val="0"/>
              <w:marBottom w:val="0"/>
              <w:divBdr>
                <w:top w:val="none" w:sz="0" w:space="0" w:color="auto"/>
                <w:left w:val="none" w:sz="0" w:space="0" w:color="auto"/>
                <w:bottom w:val="none" w:sz="0" w:space="0" w:color="auto"/>
                <w:right w:val="none" w:sz="0" w:space="0" w:color="auto"/>
              </w:divBdr>
              <w:divsChild>
                <w:div w:id="97151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64323">
      <w:bodyDiv w:val="1"/>
      <w:marLeft w:val="0"/>
      <w:marRight w:val="0"/>
      <w:marTop w:val="0"/>
      <w:marBottom w:val="0"/>
      <w:divBdr>
        <w:top w:val="none" w:sz="0" w:space="0" w:color="auto"/>
        <w:left w:val="none" w:sz="0" w:space="0" w:color="auto"/>
        <w:bottom w:val="none" w:sz="0" w:space="0" w:color="auto"/>
        <w:right w:val="none" w:sz="0" w:space="0" w:color="auto"/>
      </w:divBdr>
      <w:divsChild>
        <w:div w:id="1289120419">
          <w:marLeft w:val="965"/>
          <w:marRight w:val="0"/>
          <w:marTop w:val="160"/>
          <w:marBottom w:val="0"/>
          <w:divBdr>
            <w:top w:val="none" w:sz="0" w:space="0" w:color="auto"/>
            <w:left w:val="none" w:sz="0" w:space="0" w:color="auto"/>
            <w:bottom w:val="none" w:sz="0" w:space="0" w:color="auto"/>
            <w:right w:val="none" w:sz="0" w:space="0" w:color="auto"/>
          </w:divBdr>
        </w:div>
        <w:div w:id="380830559">
          <w:marLeft w:val="965"/>
          <w:marRight w:val="0"/>
          <w:marTop w:val="160"/>
          <w:marBottom w:val="0"/>
          <w:divBdr>
            <w:top w:val="none" w:sz="0" w:space="0" w:color="auto"/>
            <w:left w:val="none" w:sz="0" w:space="0" w:color="auto"/>
            <w:bottom w:val="none" w:sz="0" w:space="0" w:color="auto"/>
            <w:right w:val="none" w:sz="0" w:space="0" w:color="auto"/>
          </w:divBdr>
        </w:div>
        <w:div w:id="649871979">
          <w:marLeft w:val="965"/>
          <w:marRight w:val="0"/>
          <w:marTop w:val="160"/>
          <w:marBottom w:val="0"/>
          <w:divBdr>
            <w:top w:val="none" w:sz="0" w:space="0" w:color="auto"/>
            <w:left w:val="none" w:sz="0" w:space="0" w:color="auto"/>
            <w:bottom w:val="none" w:sz="0" w:space="0" w:color="auto"/>
            <w:right w:val="none" w:sz="0" w:space="0" w:color="auto"/>
          </w:divBdr>
        </w:div>
        <w:div w:id="438648950">
          <w:marLeft w:val="965"/>
          <w:marRight w:val="0"/>
          <w:marTop w:val="160"/>
          <w:marBottom w:val="0"/>
          <w:divBdr>
            <w:top w:val="none" w:sz="0" w:space="0" w:color="auto"/>
            <w:left w:val="none" w:sz="0" w:space="0" w:color="auto"/>
            <w:bottom w:val="none" w:sz="0" w:space="0" w:color="auto"/>
            <w:right w:val="none" w:sz="0" w:space="0" w:color="auto"/>
          </w:divBdr>
        </w:div>
        <w:div w:id="944339796">
          <w:marLeft w:val="965"/>
          <w:marRight w:val="0"/>
          <w:marTop w:val="160"/>
          <w:marBottom w:val="0"/>
          <w:divBdr>
            <w:top w:val="none" w:sz="0" w:space="0" w:color="auto"/>
            <w:left w:val="none" w:sz="0" w:space="0" w:color="auto"/>
            <w:bottom w:val="none" w:sz="0" w:space="0" w:color="auto"/>
            <w:right w:val="none" w:sz="0" w:space="0" w:color="auto"/>
          </w:divBdr>
        </w:div>
        <w:div w:id="513030939">
          <w:marLeft w:val="965"/>
          <w:marRight w:val="0"/>
          <w:marTop w:val="160"/>
          <w:marBottom w:val="0"/>
          <w:divBdr>
            <w:top w:val="none" w:sz="0" w:space="0" w:color="auto"/>
            <w:left w:val="none" w:sz="0" w:space="0" w:color="auto"/>
            <w:bottom w:val="none" w:sz="0" w:space="0" w:color="auto"/>
            <w:right w:val="none" w:sz="0" w:space="0" w:color="auto"/>
          </w:divBdr>
        </w:div>
      </w:divsChild>
    </w:div>
    <w:div w:id="40904894">
      <w:bodyDiv w:val="1"/>
      <w:marLeft w:val="0"/>
      <w:marRight w:val="0"/>
      <w:marTop w:val="0"/>
      <w:marBottom w:val="0"/>
      <w:divBdr>
        <w:top w:val="none" w:sz="0" w:space="0" w:color="auto"/>
        <w:left w:val="none" w:sz="0" w:space="0" w:color="auto"/>
        <w:bottom w:val="none" w:sz="0" w:space="0" w:color="auto"/>
        <w:right w:val="none" w:sz="0" w:space="0" w:color="auto"/>
      </w:divBdr>
    </w:div>
    <w:div w:id="82385266">
      <w:bodyDiv w:val="1"/>
      <w:marLeft w:val="0"/>
      <w:marRight w:val="0"/>
      <w:marTop w:val="0"/>
      <w:marBottom w:val="0"/>
      <w:divBdr>
        <w:top w:val="none" w:sz="0" w:space="0" w:color="auto"/>
        <w:left w:val="none" w:sz="0" w:space="0" w:color="auto"/>
        <w:bottom w:val="none" w:sz="0" w:space="0" w:color="auto"/>
        <w:right w:val="none" w:sz="0" w:space="0" w:color="auto"/>
      </w:divBdr>
      <w:divsChild>
        <w:div w:id="673995639">
          <w:marLeft w:val="0"/>
          <w:marRight w:val="0"/>
          <w:marTop w:val="0"/>
          <w:marBottom w:val="0"/>
          <w:divBdr>
            <w:top w:val="none" w:sz="0" w:space="0" w:color="auto"/>
            <w:left w:val="none" w:sz="0" w:space="0" w:color="auto"/>
            <w:bottom w:val="none" w:sz="0" w:space="0" w:color="auto"/>
            <w:right w:val="none" w:sz="0" w:space="0" w:color="auto"/>
          </w:divBdr>
          <w:divsChild>
            <w:div w:id="2092433452">
              <w:marLeft w:val="0"/>
              <w:marRight w:val="0"/>
              <w:marTop w:val="0"/>
              <w:marBottom w:val="0"/>
              <w:divBdr>
                <w:top w:val="none" w:sz="0" w:space="0" w:color="auto"/>
                <w:left w:val="none" w:sz="0" w:space="0" w:color="auto"/>
                <w:bottom w:val="none" w:sz="0" w:space="0" w:color="auto"/>
                <w:right w:val="none" w:sz="0" w:space="0" w:color="auto"/>
              </w:divBdr>
              <w:divsChild>
                <w:div w:id="117907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58851">
      <w:bodyDiv w:val="1"/>
      <w:marLeft w:val="0"/>
      <w:marRight w:val="0"/>
      <w:marTop w:val="0"/>
      <w:marBottom w:val="0"/>
      <w:divBdr>
        <w:top w:val="none" w:sz="0" w:space="0" w:color="auto"/>
        <w:left w:val="none" w:sz="0" w:space="0" w:color="auto"/>
        <w:bottom w:val="none" w:sz="0" w:space="0" w:color="auto"/>
        <w:right w:val="none" w:sz="0" w:space="0" w:color="auto"/>
      </w:divBdr>
    </w:div>
    <w:div w:id="156002192">
      <w:bodyDiv w:val="1"/>
      <w:marLeft w:val="0"/>
      <w:marRight w:val="0"/>
      <w:marTop w:val="0"/>
      <w:marBottom w:val="0"/>
      <w:divBdr>
        <w:top w:val="none" w:sz="0" w:space="0" w:color="auto"/>
        <w:left w:val="none" w:sz="0" w:space="0" w:color="auto"/>
        <w:bottom w:val="none" w:sz="0" w:space="0" w:color="auto"/>
        <w:right w:val="none" w:sz="0" w:space="0" w:color="auto"/>
      </w:divBdr>
      <w:divsChild>
        <w:div w:id="2003502851">
          <w:marLeft w:val="0"/>
          <w:marRight w:val="0"/>
          <w:marTop w:val="0"/>
          <w:marBottom w:val="0"/>
          <w:divBdr>
            <w:top w:val="none" w:sz="0" w:space="0" w:color="auto"/>
            <w:left w:val="none" w:sz="0" w:space="0" w:color="auto"/>
            <w:bottom w:val="none" w:sz="0" w:space="0" w:color="auto"/>
            <w:right w:val="none" w:sz="0" w:space="0" w:color="auto"/>
          </w:divBdr>
          <w:divsChild>
            <w:div w:id="1339429622">
              <w:marLeft w:val="0"/>
              <w:marRight w:val="0"/>
              <w:marTop w:val="0"/>
              <w:marBottom w:val="0"/>
              <w:divBdr>
                <w:top w:val="none" w:sz="0" w:space="0" w:color="auto"/>
                <w:left w:val="none" w:sz="0" w:space="0" w:color="auto"/>
                <w:bottom w:val="none" w:sz="0" w:space="0" w:color="auto"/>
                <w:right w:val="none" w:sz="0" w:space="0" w:color="auto"/>
              </w:divBdr>
              <w:divsChild>
                <w:div w:id="121334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61421">
      <w:bodyDiv w:val="1"/>
      <w:marLeft w:val="0"/>
      <w:marRight w:val="0"/>
      <w:marTop w:val="0"/>
      <w:marBottom w:val="0"/>
      <w:divBdr>
        <w:top w:val="none" w:sz="0" w:space="0" w:color="auto"/>
        <w:left w:val="none" w:sz="0" w:space="0" w:color="auto"/>
        <w:bottom w:val="none" w:sz="0" w:space="0" w:color="auto"/>
        <w:right w:val="none" w:sz="0" w:space="0" w:color="auto"/>
      </w:divBdr>
      <w:divsChild>
        <w:div w:id="1141730068">
          <w:marLeft w:val="0"/>
          <w:marRight w:val="0"/>
          <w:marTop w:val="0"/>
          <w:marBottom w:val="0"/>
          <w:divBdr>
            <w:top w:val="none" w:sz="0" w:space="0" w:color="auto"/>
            <w:left w:val="none" w:sz="0" w:space="0" w:color="auto"/>
            <w:bottom w:val="none" w:sz="0" w:space="0" w:color="auto"/>
            <w:right w:val="none" w:sz="0" w:space="0" w:color="auto"/>
          </w:divBdr>
          <w:divsChild>
            <w:div w:id="1766998496">
              <w:marLeft w:val="0"/>
              <w:marRight w:val="0"/>
              <w:marTop w:val="0"/>
              <w:marBottom w:val="0"/>
              <w:divBdr>
                <w:top w:val="none" w:sz="0" w:space="0" w:color="auto"/>
                <w:left w:val="none" w:sz="0" w:space="0" w:color="auto"/>
                <w:bottom w:val="none" w:sz="0" w:space="0" w:color="auto"/>
                <w:right w:val="none" w:sz="0" w:space="0" w:color="auto"/>
              </w:divBdr>
              <w:divsChild>
                <w:div w:id="97360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12732">
      <w:bodyDiv w:val="1"/>
      <w:marLeft w:val="0"/>
      <w:marRight w:val="0"/>
      <w:marTop w:val="0"/>
      <w:marBottom w:val="0"/>
      <w:divBdr>
        <w:top w:val="none" w:sz="0" w:space="0" w:color="auto"/>
        <w:left w:val="none" w:sz="0" w:space="0" w:color="auto"/>
        <w:bottom w:val="none" w:sz="0" w:space="0" w:color="auto"/>
        <w:right w:val="none" w:sz="0" w:space="0" w:color="auto"/>
      </w:divBdr>
    </w:div>
    <w:div w:id="203907572">
      <w:bodyDiv w:val="1"/>
      <w:marLeft w:val="0"/>
      <w:marRight w:val="0"/>
      <w:marTop w:val="0"/>
      <w:marBottom w:val="0"/>
      <w:divBdr>
        <w:top w:val="none" w:sz="0" w:space="0" w:color="auto"/>
        <w:left w:val="none" w:sz="0" w:space="0" w:color="auto"/>
        <w:bottom w:val="none" w:sz="0" w:space="0" w:color="auto"/>
        <w:right w:val="none" w:sz="0" w:space="0" w:color="auto"/>
      </w:divBdr>
    </w:div>
    <w:div w:id="271671753">
      <w:bodyDiv w:val="1"/>
      <w:marLeft w:val="0"/>
      <w:marRight w:val="0"/>
      <w:marTop w:val="0"/>
      <w:marBottom w:val="0"/>
      <w:divBdr>
        <w:top w:val="none" w:sz="0" w:space="0" w:color="auto"/>
        <w:left w:val="none" w:sz="0" w:space="0" w:color="auto"/>
        <w:bottom w:val="none" w:sz="0" w:space="0" w:color="auto"/>
        <w:right w:val="none" w:sz="0" w:space="0" w:color="auto"/>
      </w:divBdr>
    </w:div>
    <w:div w:id="278804552">
      <w:bodyDiv w:val="1"/>
      <w:marLeft w:val="0"/>
      <w:marRight w:val="0"/>
      <w:marTop w:val="0"/>
      <w:marBottom w:val="0"/>
      <w:divBdr>
        <w:top w:val="none" w:sz="0" w:space="0" w:color="auto"/>
        <w:left w:val="none" w:sz="0" w:space="0" w:color="auto"/>
        <w:bottom w:val="none" w:sz="0" w:space="0" w:color="auto"/>
        <w:right w:val="none" w:sz="0" w:space="0" w:color="auto"/>
      </w:divBdr>
      <w:divsChild>
        <w:div w:id="1983733050">
          <w:marLeft w:val="0"/>
          <w:marRight w:val="0"/>
          <w:marTop w:val="0"/>
          <w:marBottom w:val="0"/>
          <w:divBdr>
            <w:top w:val="none" w:sz="0" w:space="0" w:color="auto"/>
            <w:left w:val="none" w:sz="0" w:space="0" w:color="auto"/>
            <w:bottom w:val="none" w:sz="0" w:space="0" w:color="auto"/>
            <w:right w:val="none" w:sz="0" w:space="0" w:color="auto"/>
          </w:divBdr>
          <w:divsChild>
            <w:div w:id="2028408419">
              <w:marLeft w:val="0"/>
              <w:marRight w:val="0"/>
              <w:marTop w:val="0"/>
              <w:marBottom w:val="0"/>
              <w:divBdr>
                <w:top w:val="none" w:sz="0" w:space="0" w:color="auto"/>
                <w:left w:val="none" w:sz="0" w:space="0" w:color="auto"/>
                <w:bottom w:val="none" w:sz="0" w:space="0" w:color="auto"/>
                <w:right w:val="none" w:sz="0" w:space="0" w:color="auto"/>
              </w:divBdr>
              <w:divsChild>
                <w:div w:id="40569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861862">
      <w:bodyDiv w:val="1"/>
      <w:marLeft w:val="0"/>
      <w:marRight w:val="0"/>
      <w:marTop w:val="0"/>
      <w:marBottom w:val="0"/>
      <w:divBdr>
        <w:top w:val="none" w:sz="0" w:space="0" w:color="auto"/>
        <w:left w:val="none" w:sz="0" w:space="0" w:color="auto"/>
        <w:bottom w:val="none" w:sz="0" w:space="0" w:color="auto"/>
        <w:right w:val="none" w:sz="0" w:space="0" w:color="auto"/>
      </w:divBdr>
    </w:div>
    <w:div w:id="329604242">
      <w:bodyDiv w:val="1"/>
      <w:marLeft w:val="0"/>
      <w:marRight w:val="0"/>
      <w:marTop w:val="0"/>
      <w:marBottom w:val="0"/>
      <w:divBdr>
        <w:top w:val="none" w:sz="0" w:space="0" w:color="auto"/>
        <w:left w:val="none" w:sz="0" w:space="0" w:color="auto"/>
        <w:bottom w:val="none" w:sz="0" w:space="0" w:color="auto"/>
        <w:right w:val="none" w:sz="0" w:space="0" w:color="auto"/>
      </w:divBdr>
    </w:div>
    <w:div w:id="355230039">
      <w:bodyDiv w:val="1"/>
      <w:marLeft w:val="0"/>
      <w:marRight w:val="0"/>
      <w:marTop w:val="0"/>
      <w:marBottom w:val="0"/>
      <w:divBdr>
        <w:top w:val="none" w:sz="0" w:space="0" w:color="auto"/>
        <w:left w:val="none" w:sz="0" w:space="0" w:color="auto"/>
        <w:bottom w:val="none" w:sz="0" w:space="0" w:color="auto"/>
        <w:right w:val="none" w:sz="0" w:space="0" w:color="auto"/>
      </w:divBdr>
    </w:div>
    <w:div w:id="358704174">
      <w:bodyDiv w:val="1"/>
      <w:marLeft w:val="0"/>
      <w:marRight w:val="0"/>
      <w:marTop w:val="0"/>
      <w:marBottom w:val="0"/>
      <w:divBdr>
        <w:top w:val="none" w:sz="0" w:space="0" w:color="auto"/>
        <w:left w:val="none" w:sz="0" w:space="0" w:color="auto"/>
        <w:bottom w:val="none" w:sz="0" w:space="0" w:color="auto"/>
        <w:right w:val="none" w:sz="0" w:space="0" w:color="auto"/>
      </w:divBdr>
      <w:divsChild>
        <w:div w:id="1665471116">
          <w:marLeft w:val="0"/>
          <w:marRight w:val="0"/>
          <w:marTop w:val="0"/>
          <w:marBottom w:val="0"/>
          <w:divBdr>
            <w:top w:val="none" w:sz="0" w:space="0" w:color="auto"/>
            <w:left w:val="none" w:sz="0" w:space="0" w:color="auto"/>
            <w:bottom w:val="none" w:sz="0" w:space="0" w:color="auto"/>
            <w:right w:val="none" w:sz="0" w:space="0" w:color="auto"/>
          </w:divBdr>
          <w:divsChild>
            <w:div w:id="214389128">
              <w:marLeft w:val="0"/>
              <w:marRight w:val="0"/>
              <w:marTop w:val="0"/>
              <w:marBottom w:val="0"/>
              <w:divBdr>
                <w:top w:val="none" w:sz="0" w:space="0" w:color="auto"/>
                <w:left w:val="none" w:sz="0" w:space="0" w:color="auto"/>
                <w:bottom w:val="none" w:sz="0" w:space="0" w:color="auto"/>
                <w:right w:val="none" w:sz="0" w:space="0" w:color="auto"/>
              </w:divBdr>
              <w:divsChild>
                <w:div w:id="301934932">
                  <w:marLeft w:val="0"/>
                  <w:marRight w:val="0"/>
                  <w:marTop w:val="0"/>
                  <w:marBottom w:val="0"/>
                  <w:divBdr>
                    <w:top w:val="none" w:sz="0" w:space="0" w:color="auto"/>
                    <w:left w:val="none" w:sz="0" w:space="0" w:color="auto"/>
                    <w:bottom w:val="none" w:sz="0" w:space="0" w:color="auto"/>
                    <w:right w:val="none" w:sz="0" w:space="0" w:color="auto"/>
                  </w:divBdr>
                  <w:divsChild>
                    <w:div w:id="194360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920631">
      <w:bodyDiv w:val="1"/>
      <w:marLeft w:val="0"/>
      <w:marRight w:val="0"/>
      <w:marTop w:val="0"/>
      <w:marBottom w:val="0"/>
      <w:divBdr>
        <w:top w:val="none" w:sz="0" w:space="0" w:color="auto"/>
        <w:left w:val="none" w:sz="0" w:space="0" w:color="auto"/>
        <w:bottom w:val="none" w:sz="0" w:space="0" w:color="auto"/>
        <w:right w:val="none" w:sz="0" w:space="0" w:color="auto"/>
      </w:divBdr>
      <w:divsChild>
        <w:div w:id="1303928996">
          <w:marLeft w:val="0"/>
          <w:marRight w:val="0"/>
          <w:marTop w:val="0"/>
          <w:marBottom w:val="0"/>
          <w:divBdr>
            <w:top w:val="none" w:sz="0" w:space="0" w:color="auto"/>
            <w:left w:val="none" w:sz="0" w:space="0" w:color="auto"/>
            <w:bottom w:val="none" w:sz="0" w:space="0" w:color="auto"/>
            <w:right w:val="none" w:sz="0" w:space="0" w:color="auto"/>
          </w:divBdr>
          <w:divsChild>
            <w:div w:id="516969113">
              <w:marLeft w:val="0"/>
              <w:marRight w:val="0"/>
              <w:marTop w:val="0"/>
              <w:marBottom w:val="0"/>
              <w:divBdr>
                <w:top w:val="none" w:sz="0" w:space="0" w:color="auto"/>
                <w:left w:val="none" w:sz="0" w:space="0" w:color="auto"/>
                <w:bottom w:val="none" w:sz="0" w:space="0" w:color="auto"/>
                <w:right w:val="none" w:sz="0" w:space="0" w:color="auto"/>
              </w:divBdr>
              <w:divsChild>
                <w:div w:id="1294406551">
                  <w:marLeft w:val="0"/>
                  <w:marRight w:val="0"/>
                  <w:marTop w:val="0"/>
                  <w:marBottom w:val="0"/>
                  <w:divBdr>
                    <w:top w:val="none" w:sz="0" w:space="0" w:color="auto"/>
                    <w:left w:val="none" w:sz="0" w:space="0" w:color="auto"/>
                    <w:bottom w:val="none" w:sz="0" w:space="0" w:color="auto"/>
                    <w:right w:val="none" w:sz="0" w:space="0" w:color="auto"/>
                  </w:divBdr>
                  <w:divsChild>
                    <w:div w:id="12088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889575">
      <w:bodyDiv w:val="1"/>
      <w:marLeft w:val="0"/>
      <w:marRight w:val="0"/>
      <w:marTop w:val="0"/>
      <w:marBottom w:val="0"/>
      <w:divBdr>
        <w:top w:val="none" w:sz="0" w:space="0" w:color="auto"/>
        <w:left w:val="none" w:sz="0" w:space="0" w:color="auto"/>
        <w:bottom w:val="none" w:sz="0" w:space="0" w:color="auto"/>
        <w:right w:val="none" w:sz="0" w:space="0" w:color="auto"/>
      </w:divBdr>
      <w:divsChild>
        <w:div w:id="1886486030">
          <w:marLeft w:val="0"/>
          <w:marRight w:val="0"/>
          <w:marTop w:val="0"/>
          <w:marBottom w:val="0"/>
          <w:divBdr>
            <w:top w:val="none" w:sz="0" w:space="0" w:color="auto"/>
            <w:left w:val="none" w:sz="0" w:space="0" w:color="auto"/>
            <w:bottom w:val="none" w:sz="0" w:space="0" w:color="auto"/>
            <w:right w:val="none" w:sz="0" w:space="0" w:color="auto"/>
          </w:divBdr>
          <w:divsChild>
            <w:div w:id="530149100">
              <w:marLeft w:val="0"/>
              <w:marRight w:val="0"/>
              <w:marTop w:val="0"/>
              <w:marBottom w:val="0"/>
              <w:divBdr>
                <w:top w:val="none" w:sz="0" w:space="0" w:color="auto"/>
                <w:left w:val="none" w:sz="0" w:space="0" w:color="auto"/>
                <w:bottom w:val="none" w:sz="0" w:space="0" w:color="auto"/>
                <w:right w:val="none" w:sz="0" w:space="0" w:color="auto"/>
              </w:divBdr>
              <w:divsChild>
                <w:div w:id="126394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823682">
      <w:bodyDiv w:val="1"/>
      <w:marLeft w:val="0"/>
      <w:marRight w:val="0"/>
      <w:marTop w:val="0"/>
      <w:marBottom w:val="0"/>
      <w:divBdr>
        <w:top w:val="none" w:sz="0" w:space="0" w:color="auto"/>
        <w:left w:val="none" w:sz="0" w:space="0" w:color="auto"/>
        <w:bottom w:val="none" w:sz="0" w:space="0" w:color="auto"/>
        <w:right w:val="none" w:sz="0" w:space="0" w:color="auto"/>
      </w:divBdr>
    </w:div>
    <w:div w:id="378168745">
      <w:bodyDiv w:val="1"/>
      <w:marLeft w:val="0"/>
      <w:marRight w:val="0"/>
      <w:marTop w:val="0"/>
      <w:marBottom w:val="0"/>
      <w:divBdr>
        <w:top w:val="none" w:sz="0" w:space="0" w:color="auto"/>
        <w:left w:val="none" w:sz="0" w:space="0" w:color="auto"/>
        <w:bottom w:val="none" w:sz="0" w:space="0" w:color="auto"/>
        <w:right w:val="none" w:sz="0" w:space="0" w:color="auto"/>
      </w:divBdr>
      <w:divsChild>
        <w:div w:id="2045321766">
          <w:marLeft w:val="0"/>
          <w:marRight w:val="0"/>
          <w:marTop w:val="0"/>
          <w:marBottom w:val="0"/>
          <w:divBdr>
            <w:top w:val="none" w:sz="0" w:space="0" w:color="auto"/>
            <w:left w:val="none" w:sz="0" w:space="0" w:color="auto"/>
            <w:bottom w:val="none" w:sz="0" w:space="0" w:color="auto"/>
            <w:right w:val="none" w:sz="0" w:space="0" w:color="auto"/>
          </w:divBdr>
          <w:divsChild>
            <w:div w:id="1022824782">
              <w:marLeft w:val="0"/>
              <w:marRight w:val="0"/>
              <w:marTop w:val="0"/>
              <w:marBottom w:val="0"/>
              <w:divBdr>
                <w:top w:val="none" w:sz="0" w:space="0" w:color="auto"/>
                <w:left w:val="none" w:sz="0" w:space="0" w:color="auto"/>
                <w:bottom w:val="none" w:sz="0" w:space="0" w:color="auto"/>
                <w:right w:val="none" w:sz="0" w:space="0" w:color="auto"/>
              </w:divBdr>
              <w:divsChild>
                <w:div w:id="4119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02611">
      <w:bodyDiv w:val="1"/>
      <w:marLeft w:val="0"/>
      <w:marRight w:val="0"/>
      <w:marTop w:val="0"/>
      <w:marBottom w:val="0"/>
      <w:divBdr>
        <w:top w:val="none" w:sz="0" w:space="0" w:color="auto"/>
        <w:left w:val="none" w:sz="0" w:space="0" w:color="auto"/>
        <w:bottom w:val="none" w:sz="0" w:space="0" w:color="auto"/>
        <w:right w:val="none" w:sz="0" w:space="0" w:color="auto"/>
      </w:divBdr>
    </w:div>
    <w:div w:id="448015509">
      <w:bodyDiv w:val="1"/>
      <w:marLeft w:val="0"/>
      <w:marRight w:val="0"/>
      <w:marTop w:val="0"/>
      <w:marBottom w:val="0"/>
      <w:divBdr>
        <w:top w:val="none" w:sz="0" w:space="0" w:color="auto"/>
        <w:left w:val="none" w:sz="0" w:space="0" w:color="auto"/>
        <w:bottom w:val="none" w:sz="0" w:space="0" w:color="auto"/>
        <w:right w:val="none" w:sz="0" w:space="0" w:color="auto"/>
      </w:divBdr>
    </w:div>
    <w:div w:id="470945042">
      <w:bodyDiv w:val="1"/>
      <w:marLeft w:val="0"/>
      <w:marRight w:val="0"/>
      <w:marTop w:val="0"/>
      <w:marBottom w:val="0"/>
      <w:divBdr>
        <w:top w:val="none" w:sz="0" w:space="0" w:color="auto"/>
        <w:left w:val="none" w:sz="0" w:space="0" w:color="auto"/>
        <w:bottom w:val="none" w:sz="0" w:space="0" w:color="auto"/>
        <w:right w:val="none" w:sz="0" w:space="0" w:color="auto"/>
      </w:divBdr>
    </w:div>
    <w:div w:id="478418954">
      <w:bodyDiv w:val="1"/>
      <w:marLeft w:val="0"/>
      <w:marRight w:val="0"/>
      <w:marTop w:val="0"/>
      <w:marBottom w:val="0"/>
      <w:divBdr>
        <w:top w:val="none" w:sz="0" w:space="0" w:color="auto"/>
        <w:left w:val="none" w:sz="0" w:space="0" w:color="auto"/>
        <w:bottom w:val="none" w:sz="0" w:space="0" w:color="auto"/>
        <w:right w:val="none" w:sz="0" w:space="0" w:color="auto"/>
      </w:divBdr>
      <w:divsChild>
        <w:div w:id="2042431869">
          <w:marLeft w:val="0"/>
          <w:marRight w:val="0"/>
          <w:marTop w:val="0"/>
          <w:marBottom w:val="0"/>
          <w:divBdr>
            <w:top w:val="none" w:sz="0" w:space="0" w:color="auto"/>
            <w:left w:val="none" w:sz="0" w:space="0" w:color="auto"/>
            <w:bottom w:val="none" w:sz="0" w:space="0" w:color="auto"/>
            <w:right w:val="none" w:sz="0" w:space="0" w:color="auto"/>
          </w:divBdr>
          <w:divsChild>
            <w:div w:id="2015298760">
              <w:marLeft w:val="0"/>
              <w:marRight w:val="0"/>
              <w:marTop w:val="0"/>
              <w:marBottom w:val="0"/>
              <w:divBdr>
                <w:top w:val="none" w:sz="0" w:space="0" w:color="auto"/>
                <w:left w:val="none" w:sz="0" w:space="0" w:color="auto"/>
                <w:bottom w:val="none" w:sz="0" w:space="0" w:color="auto"/>
                <w:right w:val="none" w:sz="0" w:space="0" w:color="auto"/>
              </w:divBdr>
              <w:divsChild>
                <w:div w:id="1365128943">
                  <w:marLeft w:val="0"/>
                  <w:marRight w:val="0"/>
                  <w:marTop w:val="0"/>
                  <w:marBottom w:val="0"/>
                  <w:divBdr>
                    <w:top w:val="none" w:sz="0" w:space="0" w:color="auto"/>
                    <w:left w:val="none" w:sz="0" w:space="0" w:color="auto"/>
                    <w:bottom w:val="none" w:sz="0" w:space="0" w:color="auto"/>
                    <w:right w:val="none" w:sz="0" w:space="0" w:color="auto"/>
                  </w:divBdr>
                  <w:divsChild>
                    <w:div w:id="121669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247194">
      <w:bodyDiv w:val="1"/>
      <w:marLeft w:val="0"/>
      <w:marRight w:val="0"/>
      <w:marTop w:val="0"/>
      <w:marBottom w:val="0"/>
      <w:divBdr>
        <w:top w:val="none" w:sz="0" w:space="0" w:color="auto"/>
        <w:left w:val="none" w:sz="0" w:space="0" w:color="auto"/>
        <w:bottom w:val="none" w:sz="0" w:space="0" w:color="auto"/>
        <w:right w:val="none" w:sz="0" w:space="0" w:color="auto"/>
      </w:divBdr>
    </w:div>
    <w:div w:id="489757720">
      <w:bodyDiv w:val="1"/>
      <w:marLeft w:val="0"/>
      <w:marRight w:val="0"/>
      <w:marTop w:val="0"/>
      <w:marBottom w:val="0"/>
      <w:divBdr>
        <w:top w:val="none" w:sz="0" w:space="0" w:color="auto"/>
        <w:left w:val="none" w:sz="0" w:space="0" w:color="auto"/>
        <w:bottom w:val="none" w:sz="0" w:space="0" w:color="auto"/>
        <w:right w:val="none" w:sz="0" w:space="0" w:color="auto"/>
      </w:divBdr>
      <w:divsChild>
        <w:div w:id="1556309360">
          <w:marLeft w:val="0"/>
          <w:marRight w:val="0"/>
          <w:marTop w:val="0"/>
          <w:marBottom w:val="0"/>
          <w:divBdr>
            <w:top w:val="none" w:sz="0" w:space="0" w:color="auto"/>
            <w:left w:val="none" w:sz="0" w:space="0" w:color="auto"/>
            <w:bottom w:val="none" w:sz="0" w:space="0" w:color="auto"/>
            <w:right w:val="none" w:sz="0" w:space="0" w:color="auto"/>
          </w:divBdr>
          <w:divsChild>
            <w:div w:id="1751190551">
              <w:marLeft w:val="0"/>
              <w:marRight w:val="0"/>
              <w:marTop w:val="0"/>
              <w:marBottom w:val="0"/>
              <w:divBdr>
                <w:top w:val="none" w:sz="0" w:space="0" w:color="auto"/>
                <w:left w:val="none" w:sz="0" w:space="0" w:color="auto"/>
                <w:bottom w:val="none" w:sz="0" w:space="0" w:color="auto"/>
                <w:right w:val="none" w:sz="0" w:space="0" w:color="auto"/>
              </w:divBdr>
              <w:divsChild>
                <w:div w:id="142697842">
                  <w:marLeft w:val="0"/>
                  <w:marRight w:val="0"/>
                  <w:marTop w:val="0"/>
                  <w:marBottom w:val="0"/>
                  <w:divBdr>
                    <w:top w:val="none" w:sz="0" w:space="0" w:color="auto"/>
                    <w:left w:val="none" w:sz="0" w:space="0" w:color="auto"/>
                    <w:bottom w:val="none" w:sz="0" w:space="0" w:color="auto"/>
                    <w:right w:val="none" w:sz="0" w:space="0" w:color="auto"/>
                  </w:divBdr>
                  <w:divsChild>
                    <w:div w:id="33188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7040360">
      <w:bodyDiv w:val="1"/>
      <w:marLeft w:val="0"/>
      <w:marRight w:val="0"/>
      <w:marTop w:val="0"/>
      <w:marBottom w:val="0"/>
      <w:divBdr>
        <w:top w:val="none" w:sz="0" w:space="0" w:color="auto"/>
        <w:left w:val="none" w:sz="0" w:space="0" w:color="auto"/>
        <w:bottom w:val="none" w:sz="0" w:space="0" w:color="auto"/>
        <w:right w:val="none" w:sz="0" w:space="0" w:color="auto"/>
      </w:divBdr>
    </w:div>
    <w:div w:id="542985662">
      <w:bodyDiv w:val="1"/>
      <w:marLeft w:val="0"/>
      <w:marRight w:val="0"/>
      <w:marTop w:val="0"/>
      <w:marBottom w:val="0"/>
      <w:divBdr>
        <w:top w:val="none" w:sz="0" w:space="0" w:color="auto"/>
        <w:left w:val="none" w:sz="0" w:space="0" w:color="auto"/>
        <w:bottom w:val="none" w:sz="0" w:space="0" w:color="auto"/>
        <w:right w:val="none" w:sz="0" w:space="0" w:color="auto"/>
      </w:divBdr>
    </w:div>
    <w:div w:id="575937525">
      <w:bodyDiv w:val="1"/>
      <w:marLeft w:val="0"/>
      <w:marRight w:val="0"/>
      <w:marTop w:val="0"/>
      <w:marBottom w:val="0"/>
      <w:divBdr>
        <w:top w:val="none" w:sz="0" w:space="0" w:color="auto"/>
        <w:left w:val="none" w:sz="0" w:space="0" w:color="auto"/>
        <w:bottom w:val="none" w:sz="0" w:space="0" w:color="auto"/>
        <w:right w:val="none" w:sz="0" w:space="0" w:color="auto"/>
      </w:divBdr>
      <w:divsChild>
        <w:div w:id="901527031">
          <w:marLeft w:val="446"/>
          <w:marRight w:val="0"/>
          <w:marTop w:val="0"/>
          <w:marBottom w:val="0"/>
          <w:divBdr>
            <w:top w:val="none" w:sz="0" w:space="0" w:color="auto"/>
            <w:left w:val="none" w:sz="0" w:space="0" w:color="auto"/>
            <w:bottom w:val="none" w:sz="0" w:space="0" w:color="auto"/>
            <w:right w:val="none" w:sz="0" w:space="0" w:color="auto"/>
          </w:divBdr>
        </w:div>
        <w:div w:id="2122067638">
          <w:marLeft w:val="446"/>
          <w:marRight w:val="0"/>
          <w:marTop w:val="0"/>
          <w:marBottom w:val="0"/>
          <w:divBdr>
            <w:top w:val="none" w:sz="0" w:space="0" w:color="auto"/>
            <w:left w:val="none" w:sz="0" w:space="0" w:color="auto"/>
            <w:bottom w:val="none" w:sz="0" w:space="0" w:color="auto"/>
            <w:right w:val="none" w:sz="0" w:space="0" w:color="auto"/>
          </w:divBdr>
        </w:div>
        <w:div w:id="1741442205">
          <w:marLeft w:val="446"/>
          <w:marRight w:val="0"/>
          <w:marTop w:val="0"/>
          <w:marBottom w:val="0"/>
          <w:divBdr>
            <w:top w:val="none" w:sz="0" w:space="0" w:color="auto"/>
            <w:left w:val="none" w:sz="0" w:space="0" w:color="auto"/>
            <w:bottom w:val="none" w:sz="0" w:space="0" w:color="auto"/>
            <w:right w:val="none" w:sz="0" w:space="0" w:color="auto"/>
          </w:divBdr>
        </w:div>
        <w:div w:id="1790736711">
          <w:marLeft w:val="446"/>
          <w:marRight w:val="0"/>
          <w:marTop w:val="0"/>
          <w:marBottom w:val="0"/>
          <w:divBdr>
            <w:top w:val="none" w:sz="0" w:space="0" w:color="auto"/>
            <w:left w:val="none" w:sz="0" w:space="0" w:color="auto"/>
            <w:bottom w:val="none" w:sz="0" w:space="0" w:color="auto"/>
            <w:right w:val="none" w:sz="0" w:space="0" w:color="auto"/>
          </w:divBdr>
        </w:div>
        <w:div w:id="1163549937">
          <w:marLeft w:val="446"/>
          <w:marRight w:val="0"/>
          <w:marTop w:val="0"/>
          <w:marBottom w:val="0"/>
          <w:divBdr>
            <w:top w:val="none" w:sz="0" w:space="0" w:color="auto"/>
            <w:left w:val="none" w:sz="0" w:space="0" w:color="auto"/>
            <w:bottom w:val="none" w:sz="0" w:space="0" w:color="auto"/>
            <w:right w:val="none" w:sz="0" w:space="0" w:color="auto"/>
          </w:divBdr>
        </w:div>
        <w:div w:id="501093042">
          <w:marLeft w:val="446"/>
          <w:marRight w:val="0"/>
          <w:marTop w:val="0"/>
          <w:marBottom w:val="0"/>
          <w:divBdr>
            <w:top w:val="none" w:sz="0" w:space="0" w:color="auto"/>
            <w:left w:val="none" w:sz="0" w:space="0" w:color="auto"/>
            <w:bottom w:val="none" w:sz="0" w:space="0" w:color="auto"/>
            <w:right w:val="none" w:sz="0" w:space="0" w:color="auto"/>
          </w:divBdr>
        </w:div>
        <w:div w:id="376130171">
          <w:marLeft w:val="446"/>
          <w:marRight w:val="0"/>
          <w:marTop w:val="0"/>
          <w:marBottom w:val="0"/>
          <w:divBdr>
            <w:top w:val="none" w:sz="0" w:space="0" w:color="auto"/>
            <w:left w:val="none" w:sz="0" w:space="0" w:color="auto"/>
            <w:bottom w:val="none" w:sz="0" w:space="0" w:color="auto"/>
            <w:right w:val="none" w:sz="0" w:space="0" w:color="auto"/>
          </w:divBdr>
        </w:div>
        <w:div w:id="1795249736">
          <w:marLeft w:val="446"/>
          <w:marRight w:val="0"/>
          <w:marTop w:val="0"/>
          <w:marBottom w:val="0"/>
          <w:divBdr>
            <w:top w:val="none" w:sz="0" w:space="0" w:color="auto"/>
            <w:left w:val="none" w:sz="0" w:space="0" w:color="auto"/>
            <w:bottom w:val="none" w:sz="0" w:space="0" w:color="auto"/>
            <w:right w:val="none" w:sz="0" w:space="0" w:color="auto"/>
          </w:divBdr>
        </w:div>
      </w:divsChild>
    </w:div>
    <w:div w:id="576133149">
      <w:bodyDiv w:val="1"/>
      <w:marLeft w:val="0"/>
      <w:marRight w:val="0"/>
      <w:marTop w:val="0"/>
      <w:marBottom w:val="0"/>
      <w:divBdr>
        <w:top w:val="none" w:sz="0" w:space="0" w:color="auto"/>
        <w:left w:val="none" w:sz="0" w:space="0" w:color="auto"/>
        <w:bottom w:val="none" w:sz="0" w:space="0" w:color="auto"/>
        <w:right w:val="none" w:sz="0" w:space="0" w:color="auto"/>
      </w:divBdr>
      <w:divsChild>
        <w:div w:id="1171066885">
          <w:marLeft w:val="0"/>
          <w:marRight w:val="0"/>
          <w:marTop w:val="0"/>
          <w:marBottom w:val="0"/>
          <w:divBdr>
            <w:top w:val="none" w:sz="0" w:space="0" w:color="auto"/>
            <w:left w:val="none" w:sz="0" w:space="0" w:color="auto"/>
            <w:bottom w:val="none" w:sz="0" w:space="0" w:color="auto"/>
            <w:right w:val="none" w:sz="0" w:space="0" w:color="auto"/>
          </w:divBdr>
          <w:divsChild>
            <w:div w:id="102115059">
              <w:marLeft w:val="0"/>
              <w:marRight w:val="0"/>
              <w:marTop w:val="0"/>
              <w:marBottom w:val="0"/>
              <w:divBdr>
                <w:top w:val="none" w:sz="0" w:space="0" w:color="auto"/>
                <w:left w:val="none" w:sz="0" w:space="0" w:color="auto"/>
                <w:bottom w:val="none" w:sz="0" w:space="0" w:color="auto"/>
                <w:right w:val="none" w:sz="0" w:space="0" w:color="auto"/>
              </w:divBdr>
              <w:divsChild>
                <w:div w:id="84162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401192">
      <w:bodyDiv w:val="1"/>
      <w:marLeft w:val="0"/>
      <w:marRight w:val="0"/>
      <w:marTop w:val="0"/>
      <w:marBottom w:val="0"/>
      <w:divBdr>
        <w:top w:val="none" w:sz="0" w:space="0" w:color="auto"/>
        <w:left w:val="none" w:sz="0" w:space="0" w:color="auto"/>
        <w:bottom w:val="none" w:sz="0" w:space="0" w:color="auto"/>
        <w:right w:val="none" w:sz="0" w:space="0" w:color="auto"/>
      </w:divBdr>
    </w:div>
    <w:div w:id="639849965">
      <w:bodyDiv w:val="1"/>
      <w:marLeft w:val="0"/>
      <w:marRight w:val="0"/>
      <w:marTop w:val="0"/>
      <w:marBottom w:val="0"/>
      <w:divBdr>
        <w:top w:val="none" w:sz="0" w:space="0" w:color="auto"/>
        <w:left w:val="none" w:sz="0" w:space="0" w:color="auto"/>
        <w:bottom w:val="none" w:sz="0" w:space="0" w:color="auto"/>
        <w:right w:val="none" w:sz="0" w:space="0" w:color="auto"/>
      </w:divBdr>
      <w:divsChild>
        <w:div w:id="376635803">
          <w:marLeft w:val="0"/>
          <w:marRight w:val="0"/>
          <w:marTop w:val="0"/>
          <w:marBottom w:val="0"/>
          <w:divBdr>
            <w:top w:val="none" w:sz="0" w:space="0" w:color="auto"/>
            <w:left w:val="none" w:sz="0" w:space="0" w:color="auto"/>
            <w:bottom w:val="none" w:sz="0" w:space="0" w:color="auto"/>
            <w:right w:val="none" w:sz="0" w:space="0" w:color="auto"/>
          </w:divBdr>
          <w:divsChild>
            <w:div w:id="2060668954">
              <w:marLeft w:val="0"/>
              <w:marRight w:val="0"/>
              <w:marTop w:val="0"/>
              <w:marBottom w:val="0"/>
              <w:divBdr>
                <w:top w:val="none" w:sz="0" w:space="0" w:color="auto"/>
                <w:left w:val="none" w:sz="0" w:space="0" w:color="auto"/>
                <w:bottom w:val="none" w:sz="0" w:space="0" w:color="auto"/>
                <w:right w:val="none" w:sz="0" w:space="0" w:color="auto"/>
              </w:divBdr>
              <w:divsChild>
                <w:div w:id="1081757601">
                  <w:marLeft w:val="0"/>
                  <w:marRight w:val="0"/>
                  <w:marTop w:val="0"/>
                  <w:marBottom w:val="0"/>
                  <w:divBdr>
                    <w:top w:val="none" w:sz="0" w:space="0" w:color="auto"/>
                    <w:left w:val="none" w:sz="0" w:space="0" w:color="auto"/>
                    <w:bottom w:val="none" w:sz="0" w:space="0" w:color="auto"/>
                    <w:right w:val="none" w:sz="0" w:space="0" w:color="auto"/>
                  </w:divBdr>
                  <w:divsChild>
                    <w:div w:id="166546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933050">
      <w:bodyDiv w:val="1"/>
      <w:marLeft w:val="0"/>
      <w:marRight w:val="0"/>
      <w:marTop w:val="0"/>
      <w:marBottom w:val="0"/>
      <w:divBdr>
        <w:top w:val="none" w:sz="0" w:space="0" w:color="auto"/>
        <w:left w:val="none" w:sz="0" w:space="0" w:color="auto"/>
        <w:bottom w:val="none" w:sz="0" w:space="0" w:color="auto"/>
        <w:right w:val="none" w:sz="0" w:space="0" w:color="auto"/>
      </w:divBdr>
    </w:div>
    <w:div w:id="683166003">
      <w:bodyDiv w:val="1"/>
      <w:marLeft w:val="0"/>
      <w:marRight w:val="0"/>
      <w:marTop w:val="0"/>
      <w:marBottom w:val="0"/>
      <w:divBdr>
        <w:top w:val="none" w:sz="0" w:space="0" w:color="auto"/>
        <w:left w:val="none" w:sz="0" w:space="0" w:color="auto"/>
        <w:bottom w:val="none" w:sz="0" w:space="0" w:color="auto"/>
        <w:right w:val="none" w:sz="0" w:space="0" w:color="auto"/>
      </w:divBdr>
      <w:divsChild>
        <w:div w:id="1744987241">
          <w:marLeft w:val="0"/>
          <w:marRight w:val="0"/>
          <w:marTop w:val="0"/>
          <w:marBottom w:val="0"/>
          <w:divBdr>
            <w:top w:val="none" w:sz="0" w:space="0" w:color="auto"/>
            <w:left w:val="none" w:sz="0" w:space="0" w:color="auto"/>
            <w:bottom w:val="none" w:sz="0" w:space="0" w:color="auto"/>
            <w:right w:val="none" w:sz="0" w:space="0" w:color="auto"/>
          </w:divBdr>
          <w:divsChild>
            <w:div w:id="731120239">
              <w:marLeft w:val="0"/>
              <w:marRight w:val="0"/>
              <w:marTop w:val="0"/>
              <w:marBottom w:val="0"/>
              <w:divBdr>
                <w:top w:val="none" w:sz="0" w:space="0" w:color="auto"/>
                <w:left w:val="none" w:sz="0" w:space="0" w:color="auto"/>
                <w:bottom w:val="none" w:sz="0" w:space="0" w:color="auto"/>
                <w:right w:val="none" w:sz="0" w:space="0" w:color="auto"/>
              </w:divBdr>
              <w:divsChild>
                <w:div w:id="711002777">
                  <w:marLeft w:val="0"/>
                  <w:marRight w:val="0"/>
                  <w:marTop w:val="0"/>
                  <w:marBottom w:val="0"/>
                  <w:divBdr>
                    <w:top w:val="none" w:sz="0" w:space="0" w:color="auto"/>
                    <w:left w:val="none" w:sz="0" w:space="0" w:color="auto"/>
                    <w:bottom w:val="none" w:sz="0" w:space="0" w:color="auto"/>
                    <w:right w:val="none" w:sz="0" w:space="0" w:color="auto"/>
                  </w:divBdr>
                  <w:divsChild>
                    <w:div w:id="96785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843382">
      <w:bodyDiv w:val="1"/>
      <w:marLeft w:val="0"/>
      <w:marRight w:val="0"/>
      <w:marTop w:val="0"/>
      <w:marBottom w:val="0"/>
      <w:divBdr>
        <w:top w:val="none" w:sz="0" w:space="0" w:color="auto"/>
        <w:left w:val="none" w:sz="0" w:space="0" w:color="auto"/>
        <w:bottom w:val="none" w:sz="0" w:space="0" w:color="auto"/>
        <w:right w:val="none" w:sz="0" w:space="0" w:color="auto"/>
      </w:divBdr>
      <w:divsChild>
        <w:div w:id="171602475">
          <w:marLeft w:val="446"/>
          <w:marRight w:val="0"/>
          <w:marTop w:val="0"/>
          <w:marBottom w:val="0"/>
          <w:divBdr>
            <w:top w:val="none" w:sz="0" w:space="0" w:color="auto"/>
            <w:left w:val="none" w:sz="0" w:space="0" w:color="auto"/>
            <w:bottom w:val="none" w:sz="0" w:space="0" w:color="auto"/>
            <w:right w:val="none" w:sz="0" w:space="0" w:color="auto"/>
          </w:divBdr>
        </w:div>
        <w:div w:id="790396544">
          <w:marLeft w:val="446"/>
          <w:marRight w:val="0"/>
          <w:marTop w:val="0"/>
          <w:marBottom w:val="0"/>
          <w:divBdr>
            <w:top w:val="none" w:sz="0" w:space="0" w:color="auto"/>
            <w:left w:val="none" w:sz="0" w:space="0" w:color="auto"/>
            <w:bottom w:val="none" w:sz="0" w:space="0" w:color="auto"/>
            <w:right w:val="none" w:sz="0" w:space="0" w:color="auto"/>
          </w:divBdr>
        </w:div>
        <w:div w:id="1428577594">
          <w:marLeft w:val="446"/>
          <w:marRight w:val="0"/>
          <w:marTop w:val="0"/>
          <w:marBottom w:val="0"/>
          <w:divBdr>
            <w:top w:val="none" w:sz="0" w:space="0" w:color="auto"/>
            <w:left w:val="none" w:sz="0" w:space="0" w:color="auto"/>
            <w:bottom w:val="none" w:sz="0" w:space="0" w:color="auto"/>
            <w:right w:val="none" w:sz="0" w:space="0" w:color="auto"/>
          </w:divBdr>
        </w:div>
      </w:divsChild>
    </w:div>
    <w:div w:id="699430753">
      <w:bodyDiv w:val="1"/>
      <w:marLeft w:val="0"/>
      <w:marRight w:val="0"/>
      <w:marTop w:val="0"/>
      <w:marBottom w:val="0"/>
      <w:divBdr>
        <w:top w:val="none" w:sz="0" w:space="0" w:color="auto"/>
        <w:left w:val="none" w:sz="0" w:space="0" w:color="auto"/>
        <w:bottom w:val="none" w:sz="0" w:space="0" w:color="auto"/>
        <w:right w:val="none" w:sz="0" w:space="0" w:color="auto"/>
      </w:divBdr>
      <w:divsChild>
        <w:div w:id="972173166">
          <w:marLeft w:val="0"/>
          <w:marRight w:val="0"/>
          <w:marTop w:val="0"/>
          <w:marBottom w:val="0"/>
          <w:divBdr>
            <w:top w:val="none" w:sz="0" w:space="0" w:color="auto"/>
            <w:left w:val="none" w:sz="0" w:space="0" w:color="auto"/>
            <w:bottom w:val="none" w:sz="0" w:space="0" w:color="auto"/>
            <w:right w:val="none" w:sz="0" w:space="0" w:color="auto"/>
          </w:divBdr>
          <w:divsChild>
            <w:div w:id="1634095068">
              <w:marLeft w:val="0"/>
              <w:marRight w:val="0"/>
              <w:marTop w:val="0"/>
              <w:marBottom w:val="0"/>
              <w:divBdr>
                <w:top w:val="none" w:sz="0" w:space="0" w:color="auto"/>
                <w:left w:val="none" w:sz="0" w:space="0" w:color="auto"/>
                <w:bottom w:val="none" w:sz="0" w:space="0" w:color="auto"/>
                <w:right w:val="none" w:sz="0" w:space="0" w:color="auto"/>
              </w:divBdr>
              <w:divsChild>
                <w:div w:id="1350789440">
                  <w:marLeft w:val="0"/>
                  <w:marRight w:val="0"/>
                  <w:marTop w:val="0"/>
                  <w:marBottom w:val="0"/>
                  <w:divBdr>
                    <w:top w:val="none" w:sz="0" w:space="0" w:color="auto"/>
                    <w:left w:val="none" w:sz="0" w:space="0" w:color="auto"/>
                    <w:bottom w:val="none" w:sz="0" w:space="0" w:color="auto"/>
                    <w:right w:val="none" w:sz="0" w:space="0" w:color="auto"/>
                  </w:divBdr>
                  <w:divsChild>
                    <w:div w:id="54587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04015">
          <w:marLeft w:val="0"/>
          <w:marRight w:val="0"/>
          <w:marTop w:val="0"/>
          <w:marBottom w:val="0"/>
          <w:divBdr>
            <w:top w:val="none" w:sz="0" w:space="0" w:color="auto"/>
            <w:left w:val="none" w:sz="0" w:space="0" w:color="auto"/>
            <w:bottom w:val="none" w:sz="0" w:space="0" w:color="auto"/>
            <w:right w:val="none" w:sz="0" w:space="0" w:color="auto"/>
          </w:divBdr>
          <w:divsChild>
            <w:div w:id="848566365">
              <w:marLeft w:val="0"/>
              <w:marRight w:val="0"/>
              <w:marTop w:val="0"/>
              <w:marBottom w:val="0"/>
              <w:divBdr>
                <w:top w:val="none" w:sz="0" w:space="0" w:color="auto"/>
                <w:left w:val="none" w:sz="0" w:space="0" w:color="auto"/>
                <w:bottom w:val="none" w:sz="0" w:space="0" w:color="auto"/>
                <w:right w:val="none" w:sz="0" w:space="0" w:color="auto"/>
              </w:divBdr>
              <w:divsChild>
                <w:div w:id="41710798">
                  <w:marLeft w:val="0"/>
                  <w:marRight w:val="0"/>
                  <w:marTop w:val="0"/>
                  <w:marBottom w:val="0"/>
                  <w:divBdr>
                    <w:top w:val="none" w:sz="0" w:space="0" w:color="auto"/>
                    <w:left w:val="none" w:sz="0" w:space="0" w:color="auto"/>
                    <w:bottom w:val="none" w:sz="0" w:space="0" w:color="auto"/>
                    <w:right w:val="none" w:sz="0" w:space="0" w:color="auto"/>
                  </w:divBdr>
                  <w:divsChild>
                    <w:div w:id="9247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058191">
      <w:bodyDiv w:val="1"/>
      <w:marLeft w:val="0"/>
      <w:marRight w:val="0"/>
      <w:marTop w:val="0"/>
      <w:marBottom w:val="0"/>
      <w:divBdr>
        <w:top w:val="none" w:sz="0" w:space="0" w:color="auto"/>
        <w:left w:val="none" w:sz="0" w:space="0" w:color="auto"/>
        <w:bottom w:val="none" w:sz="0" w:space="0" w:color="auto"/>
        <w:right w:val="none" w:sz="0" w:space="0" w:color="auto"/>
      </w:divBdr>
      <w:divsChild>
        <w:div w:id="854542946">
          <w:marLeft w:val="0"/>
          <w:marRight w:val="0"/>
          <w:marTop w:val="0"/>
          <w:marBottom w:val="0"/>
          <w:divBdr>
            <w:top w:val="none" w:sz="0" w:space="0" w:color="auto"/>
            <w:left w:val="none" w:sz="0" w:space="0" w:color="auto"/>
            <w:bottom w:val="none" w:sz="0" w:space="0" w:color="auto"/>
            <w:right w:val="none" w:sz="0" w:space="0" w:color="auto"/>
          </w:divBdr>
          <w:divsChild>
            <w:div w:id="1299873789">
              <w:marLeft w:val="0"/>
              <w:marRight w:val="0"/>
              <w:marTop w:val="0"/>
              <w:marBottom w:val="0"/>
              <w:divBdr>
                <w:top w:val="none" w:sz="0" w:space="0" w:color="auto"/>
                <w:left w:val="none" w:sz="0" w:space="0" w:color="auto"/>
                <w:bottom w:val="none" w:sz="0" w:space="0" w:color="auto"/>
                <w:right w:val="none" w:sz="0" w:space="0" w:color="auto"/>
              </w:divBdr>
              <w:divsChild>
                <w:div w:id="51839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524381">
      <w:bodyDiv w:val="1"/>
      <w:marLeft w:val="0"/>
      <w:marRight w:val="0"/>
      <w:marTop w:val="0"/>
      <w:marBottom w:val="0"/>
      <w:divBdr>
        <w:top w:val="none" w:sz="0" w:space="0" w:color="auto"/>
        <w:left w:val="none" w:sz="0" w:space="0" w:color="auto"/>
        <w:bottom w:val="none" w:sz="0" w:space="0" w:color="auto"/>
        <w:right w:val="none" w:sz="0" w:space="0" w:color="auto"/>
      </w:divBdr>
      <w:divsChild>
        <w:div w:id="707678604">
          <w:marLeft w:val="547"/>
          <w:marRight w:val="0"/>
          <w:marTop w:val="0"/>
          <w:marBottom w:val="0"/>
          <w:divBdr>
            <w:top w:val="none" w:sz="0" w:space="0" w:color="auto"/>
            <w:left w:val="none" w:sz="0" w:space="0" w:color="auto"/>
            <w:bottom w:val="none" w:sz="0" w:space="0" w:color="auto"/>
            <w:right w:val="none" w:sz="0" w:space="0" w:color="auto"/>
          </w:divBdr>
        </w:div>
        <w:div w:id="1237590531">
          <w:marLeft w:val="547"/>
          <w:marRight w:val="0"/>
          <w:marTop w:val="0"/>
          <w:marBottom w:val="0"/>
          <w:divBdr>
            <w:top w:val="none" w:sz="0" w:space="0" w:color="auto"/>
            <w:left w:val="none" w:sz="0" w:space="0" w:color="auto"/>
            <w:bottom w:val="none" w:sz="0" w:space="0" w:color="auto"/>
            <w:right w:val="none" w:sz="0" w:space="0" w:color="auto"/>
          </w:divBdr>
        </w:div>
        <w:div w:id="1653171405">
          <w:marLeft w:val="547"/>
          <w:marRight w:val="0"/>
          <w:marTop w:val="0"/>
          <w:marBottom w:val="0"/>
          <w:divBdr>
            <w:top w:val="none" w:sz="0" w:space="0" w:color="auto"/>
            <w:left w:val="none" w:sz="0" w:space="0" w:color="auto"/>
            <w:bottom w:val="none" w:sz="0" w:space="0" w:color="auto"/>
            <w:right w:val="none" w:sz="0" w:space="0" w:color="auto"/>
          </w:divBdr>
        </w:div>
        <w:div w:id="109738791">
          <w:marLeft w:val="547"/>
          <w:marRight w:val="0"/>
          <w:marTop w:val="0"/>
          <w:marBottom w:val="0"/>
          <w:divBdr>
            <w:top w:val="none" w:sz="0" w:space="0" w:color="auto"/>
            <w:left w:val="none" w:sz="0" w:space="0" w:color="auto"/>
            <w:bottom w:val="none" w:sz="0" w:space="0" w:color="auto"/>
            <w:right w:val="none" w:sz="0" w:space="0" w:color="auto"/>
          </w:divBdr>
        </w:div>
        <w:div w:id="838228298">
          <w:marLeft w:val="547"/>
          <w:marRight w:val="0"/>
          <w:marTop w:val="0"/>
          <w:marBottom w:val="0"/>
          <w:divBdr>
            <w:top w:val="none" w:sz="0" w:space="0" w:color="auto"/>
            <w:left w:val="none" w:sz="0" w:space="0" w:color="auto"/>
            <w:bottom w:val="none" w:sz="0" w:space="0" w:color="auto"/>
            <w:right w:val="none" w:sz="0" w:space="0" w:color="auto"/>
          </w:divBdr>
        </w:div>
        <w:div w:id="1500850925">
          <w:marLeft w:val="547"/>
          <w:marRight w:val="0"/>
          <w:marTop w:val="0"/>
          <w:marBottom w:val="0"/>
          <w:divBdr>
            <w:top w:val="none" w:sz="0" w:space="0" w:color="auto"/>
            <w:left w:val="none" w:sz="0" w:space="0" w:color="auto"/>
            <w:bottom w:val="none" w:sz="0" w:space="0" w:color="auto"/>
            <w:right w:val="none" w:sz="0" w:space="0" w:color="auto"/>
          </w:divBdr>
        </w:div>
        <w:div w:id="66071890">
          <w:marLeft w:val="547"/>
          <w:marRight w:val="0"/>
          <w:marTop w:val="0"/>
          <w:marBottom w:val="0"/>
          <w:divBdr>
            <w:top w:val="none" w:sz="0" w:space="0" w:color="auto"/>
            <w:left w:val="none" w:sz="0" w:space="0" w:color="auto"/>
            <w:bottom w:val="none" w:sz="0" w:space="0" w:color="auto"/>
            <w:right w:val="none" w:sz="0" w:space="0" w:color="auto"/>
          </w:divBdr>
        </w:div>
        <w:div w:id="630595681">
          <w:marLeft w:val="547"/>
          <w:marRight w:val="0"/>
          <w:marTop w:val="0"/>
          <w:marBottom w:val="0"/>
          <w:divBdr>
            <w:top w:val="none" w:sz="0" w:space="0" w:color="auto"/>
            <w:left w:val="none" w:sz="0" w:space="0" w:color="auto"/>
            <w:bottom w:val="none" w:sz="0" w:space="0" w:color="auto"/>
            <w:right w:val="none" w:sz="0" w:space="0" w:color="auto"/>
          </w:divBdr>
        </w:div>
        <w:div w:id="1137837231">
          <w:marLeft w:val="547"/>
          <w:marRight w:val="0"/>
          <w:marTop w:val="0"/>
          <w:marBottom w:val="0"/>
          <w:divBdr>
            <w:top w:val="none" w:sz="0" w:space="0" w:color="auto"/>
            <w:left w:val="none" w:sz="0" w:space="0" w:color="auto"/>
            <w:bottom w:val="none" w:sz="0" w:space="0" w:color="auto"/>
            <w:right w:val="none" w:sz="0" w:space="0" w:color="auto"/>
          </w:divBdr>
        </w:div>
        <w:div w:id="78796267">
          <w:marLeft w:val="547"/>
          <w:marRight w:val="0"/>
          <w:marTop w:val="0"/>
          <w:marBottom w:val="0"/>
          <w:divBdr>
            <w:top w:val="none" w:sz="0" w:space="0" w:color="auto"/>
            <w:left w:val="none" w:sz="0" w:space="0" w:color="auto"/>
            <w:bottom w:val="none" w:sz="0" w:space="0" w:color="auto"/>
            <w:right w:val="none" w:sz="0" w:space="0" w:color="auto"/>
          </w:divBdr>
        </w:div>
      </w:divsChild>
    </w:div>
    <w:div w:id="739985878">
      <w:bodyDiv w:val="1"/>
      <w:marLeft w:val="0"/>
      <w:marRight w:val="0"/>
      <w:marTop w:val="0"/>
      <w:marBottom w:val="0"/>
      <w:divBdr>
        <w:top w:val="none" w:sz="0" w:space="0" w:color="auto"/>
        <w:left w:val="none" w:sz="0" w:space="0" w:color="auto"/>
        <w:bottom w:val="none" w:sz="0" w:space="0" w:color="auto"/>
        <w:right w:val="none" w:sz="0" w:space="0" w:color="auto"/>
      </w:divBdr>
    </w:div>
    <w:div w:id="775831353">
      <w:bodyDiv w:val="1"/>
      <w:marLeft w:val="0"/>
      <w:marRight w:val="0"/>
      <w:marTop w:val="0"/>
      <w:marBottom w:val="0"/>
      <w:divBdr>
        <w:top w:val="none" w:sz="0" w:space="0" w:color="auto"/>
        <w:left w:val="none" w:sz="0" w:space="0" w:color="auto"/>
        <w:bottom w:val="none" w:sz="0" w:space="0" w:color="auto"/>
        <w:right w:val="none" w:sz="0" w:space="0" w:color="auto"/>
      </w:divBdr>
      <w:divsChild>
        <w:div w:id="438261640">
          <w:marLeft w:val="0"/>
          <w:marRight w:val="0"/>
          <w:marTop w:val="0"/>
          <w:marBottom w:val="0"/>
          <w:divBdr>
            <w:top w:val="none" w:sz="0" w:space="0" w:color="auto"/>
            <w:left w:val="none" w:sz="0" w:space="0" w:color="auto"/>
            <w:bottom w:val="none" w:sz="0" w:space="0" w:color="auto"/>
            <w:right w:val="none" w:sz="0" w:space="0" w:color="auto"/>
          </w:divBdr>
          <w:divsChild>
            <w:div w:id="597644598">
              <w:marLeft w:val="0"/>
              <w:marRight w:val="0"/>
              <w:marTop w:val="0"/>
              <w:marBottom w:val="0"/>
              <w:divBdr>
                <w:top w:val="none" w:sz="0" w:space="0" w:color="auto"/>
                <w:left w:val="none" w:sz="0" w:space="0" w:color="auto"/>
                <w:bottom w:val="none" w:sz="0" w:space="0" w:color="auto"/>
                <w:right w:val="none" w:sz="0" w:space="0" w:color="auto"/>
              </w:divBdr>
              <w:divsChild>
                <w:div w:id="1523977805">
                  <w:marLeft w:val="0"/>
                  <w:marRight w:val="0"/>
                  <w:marTop w:val="0"/>
                  <w:marBottom w:val="0"/>
                  <w:divBdr>
                    <w:top w:val="none" w:sz="0" w:space="0" w:color="auto"/>
                    <w:left w:val="none" w:sz="0" w:space="0" w:color="auto"/>
                    <w:bottom w:val="none" w:sz="0" w:space="0" w:color="auto"/>
                    <w:right w:val="none" w:sz="0" w:space="0" w:color="auto"/>
                  </w:divBdr>
                  <w:divsChild>
                    <w:div w:id="203719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697827">
      <w:bodyDiv w:val="1"/>
      <w:marLeft w:val="0"/>
      <w:marRight w:val="0"/>
      <w:marTop w:val="0"/>
      <w:marBottom w:val="0"/>
      <w:divBdr>
        <w:top w:val="none" w:sz="0" w:space="0" w:color="auto"/>
        <w:left w:val="none" w:sz="0" w:space="0" w:color="auto"/>
        <w:bottom w:val="none" w:sz="0" w:space="0" w:color="auto"/>
        <w:right w:val="none" w:sz="0" w:space="0" w:color="auto"/>
      </w:divBdr>
      <w:divsChild>
        <w:div w:id="1330907621">
          <w:marLeft w:val="0"/>
          <w:marRight w:val="0"/>
          <w:marTop w:val="0"/>
          <w:marBottom w:val="0"/>
          <w:divBdr>
            <w:top w:val="none" w:sz="0" w:space="0" w:color="auto"/>
            <w:left w:val="none" w:sz="0" w:space="0" w:color="auto"/>
            <w:bottom w:val="none" w:sz="0" w:space="0" w:color="auto"/>
            <w:right w:val="none" w:sz="0" w:space="0" w:color="auto"/>
          </w:divBdr>
          <w:divsChild>
            <w:div w:id="1089233448">
              <w:marLeft w:val="0"/>
              <w:marRight w:val="0"/>
              <w:marTop w:val="0"/>
              <w:marBottom w:val="0"/>
              <w:divBdr>
                <w:top w:val="none" w:sz="0" w:space="0" w:color="auto"/>
                <w:left w:val="none" w:sz="0" w:space="0" w:color="auto"/>
                <w:bottom w:val="none" w:sz="0" w:space="0" w:color="auto"/>
                <w:right w:val="none" w:sz="0" w:space="0" w:color="auto"/>
              </w:divBdr>
              <w:divsChild>
                <w:div w:id="197390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380748">
      <w:bodyDiv w:val="1"/>
      <w:marLeft w:val="0"/>
      <w:marRight w:val="0"/>
      <w:marTop w:val="0"/>
      <w:marBottom w:val="0"/>
      <w:divBdr>
        <w:top w:val="none" w:sz="0" w:space="0" w:color="auto"/>
        <w:left w:val="none" w:sz="0" w:space="0" w:color="auto"/>
        <w:bottom w:val="none" w:sz="0" w:space="0" w:color="auto"/>
        <w:right w:val="none" w:sz="0" w:space="0" w:color="auto"/>
      </w:divBdr>
    </w:div>
    <w:div w:id="807237568">
      <w:bodyDiv w:val="1"/>
      <w:marLeft w:val="0"/>
      <w:marRight w:val="0"/>
      <w:marTop w:val="0"/>
      <w:marBottom w:val="0"/>
      <w:divBdr>
        <w:top w:val="none" w:sz="0" w:space="0" w:color="auto"/>
        <w:left w:val="none" w:sz="0" w:space="0" w:color="auto"/>
        <w:bottom w:val="none" w:sz="0" w:space="0" w:color="auto"/>
        <w:right w:val="none" w:sz="0" w:space="0" w:color="auto"/>
      </w:divBdr>
    </w:div>
    <w:div w:id="816721264">
      <w:bodyDiv w:val="1"/>
      <w:marLeft w:val="0"/>
      <w:marRight w:val="0"/>
      <w:marTop w:val="0"/>
      <w:marBottom w:val="0"/>
      <w:divBdr>
        <w:top w:val="none" w:sz="0" w:space="0" w:color="auto"/>
        <w:left w:val="none" w:sz="0" w:space="0" w:color="auto"/>
        <w:bottom w:val="none" w:sz="0" w:space="0" w:color="auto"/>
        <w:right w:val="none" w:sz="0" w:space="0" w:color="auto"/>
      </w:divBdr>
      <w:divsChild>
        <w:div w:id="857352229">
          <w:marLeft w:val="0"/>
          <w:marRight w:val="0"/>
          <w:marTop w:val="0"/>
          <w:marBottom w:val="0"/>
          <w:divBdr>
            <w:top w:val="none" w:sz="0" w:space="0" w:color="auto"/>
            <w:left w:val="none" w:sz="0" w:space="0" w:color="auto"/>
            <w:bottom w:val="none" w:sz="0" w:space="0" w:color="auto"/>
            <w:right w:val="none" w:sz="0" w:space="0" w:color="auto"/>
          </w:divBdr>
          <w:divsChild>
            <w:div w:id="1779177662">
              <w:marLeft w:val="0"/>
              <w:marRight w:val="0"/>
              <w:marTop w:val="0"/>
              <w:marBottom w:val="0"/>
              <w:divBdr>
                <w:top w:val="none" w:sz="0" w:space="0" w:color="auto"/>
                <w:left w:val="none" w:sz="0" w:space="0" w:color="auto"/>
                <w:bottom w:val="none" w:sz="0" w:space="0" w:color="auto"/>
                <w:right w:val="none" w:sz="0" w:space="0" w:color="auto"/>
              </w:divBdr>
              <w:divsChild>
                <w:div w:id="22013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574266">
      <w:bodyDiv w:val="1"/>
      <w:marLeft w:val="0"/>
      <w:marRight w:val="0"/>
      <w:marTop w:val="0"/>
      <w:marBottom w:val="0"/>
      <w:divBdr>
        <w:top w:val="none" w:sz="0" w:space="0" w:color="auto"/>
        <w:left w:val="none" w:sz="0" w:space="0" w:color="auto"/>
        <w:bottom w:val="none" w:sz="0" w:space="0" w:color="auto"/>
        <w:right w:val="none" w:sz="0" w:space="0" w:color="auto"/>
      </w:divBdr>
      <w:divsChild>
        <w:div w:id="494299184">
          <w:marLeft w:val="0"/>
          <w:marRight w:val="0"/>
          <w:marTop w:val="0"/>
          <w:marBottom w:val="0"/>
          <w:divBdr>
            <w:top w:val="none" w:sz="0" w:space="0" w:color="auto"/>
            <w:left w:val="none" w:sz="0" w:space="0" w:color="auto"/>
            <w:bottom w:val="none" w:sz="0" w:space="0" w:color="auto"/>
            <w:right w:val="none" w:sz="0" w:space="0" w:color="auto"/>
          </w:divBdr>
          <w:divsChild>
            <w:div w:id="1823690121">
              <w:marLeft w:val="0"/>
              <w:marRight w:val="0"/>
              <w:marTop w:val="0"/>
              <w:marBottom w:val="0"/>
              <w:divBdr>
                <w:top w:val="none" w:sz="0" w:space="0" w:color="auto"/>
                <w:left w:val="none" w:sz="0" w:space="0" w:color="auto"/>
                <w:bottom w:val="none" w:sz="0" w:space="0" w:color="auto"/>
                <w:right w:val="none" w:sz="0" w:space="0" w:color="auto"/>
              </w:divBdr>
              <w:divsChild>
                <w:div w:id="1599944404">
                  <w:marLeft w:val="0"/>
                  <w:marRight w:val="0"/>
                  <w:marTop w:val="0"/>
                  <w:marBottom w:val="0"/>
                  <w:divBdr>
                    <w:top w:val="none" w:sz="0" w:space="0" w:color="auto"/>
                    <w:left w:val="none" w:sz="0" w:space="0" w:color="auto"/>
                    <w:bottom w:val="none" w:sz="0" w:space="0" w:color="auto"/>
                    <w:right w:val="none" w:sz="0" w:space="0" w:color="auto"/>
                  </w:divBdr>
                  <w:divsChild>
                    <w:div w:id="10720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125510">
      <w:bodyDiv w:val="1"/>
      <w:marLeft w:val="0"/>
      <w:marRight w:val="0"/>
      <w:marTop w:val="0"/>
      <w:marBottom w:val="0"/>
      <w:divBdr>
        <w:top w:val="none" w:sz="0" w:space="0" w:color="auto"/>
        <w:left w:val="none" w:sz="0" w:space="0" w:color="auto"/>
        <w:bottom w:val="none" w:sz="0" w:space="0" w:color="auto"/>
        <w:right w:val="none" w:sz="0" w:space="0" w:color="auto"/>
      </w:divBdr>
      <w:divsChild>
        <w:div w:id="1983389256">
          <w:marLeft w:val="0"/>
          <w:marRight w:val="0"/>
          <w:marTop w:val="0"/>
          <w:marBottom w:val="0"/>
          <w:divBdr>
            <w:top w:val="none" w:sz="0" w:space="0" w:color="auto"/>
            <w:left w:val="none" w:sz="0" w:space="0" w:color="auto"/>
            <w:bottom w:val="none" w:sz="0" w:space="0" w:color="auto"/>
            <w:right w:val="none" w:sz="0" w:space="0" w:color="auto"/>
          </w:divBdr>
          <w:divsChild>
            <w:div w:id="767969772">
              <w:marLeft w:val="0"/>
              <w:marRight w:val="0"/>
              <w:marTop w:val="0"/>
              <w:marBottom w:val="0"/>
              <w:divBdr>
                <w:top w:val="none" w:sz="0" w:space="0" w:color="auto"/>
                <w:left w:val="none" w:sz="0" w:space="0" w:color="auto"/>
                <w:bottom w:val="none" w:sz="0" w:space="0" w:color="auto"/>
                <w:right w:val="none" w:sz="0" w:space="0" w:color="auto"/>
              </w:divBdr>
              <w:divsChild>
                <w:div w:id="1237741684">
                  <w:marLeft w:val="0"/>
                  <w:marRight w:val="0"/>
                  <w:marTop w:val="0"/>
                  <w:marBottom w:val="0"/>
                  <w:divBdr>
                    <w:top w:val="none" w:sz="0" w:space="0" w:color="auto"/>
                    <w:left w:val="none" w:sz="0" w:space="0" w:color="auto"/>
                    <w:bottom w:val="none" w:sz="0" w:space="0" w:color="auto"/>
                    <w:right w:val="none" w:sz="0" w:space="0" w:color="auto"/>
                  </w:divBdr>
                  <w:divsChild>
                    <w:div w:id="1924414140">
                      <w:marLeft w:val="0"/>
                      <w:marRight w:val="0"/>
                      <w:marTop w:val="0"/>
                      <w:marBottom w:val="0"/>
                      <w:divBdr>
                        <w:top w:val="none" w:sz="0" w:space="0" w:color="auto"/>
                        <w:left w:val="none" w:sz="0" w:space="0" w:color="auto"/>
                        <w:bottom w:val="none" w:sz="0" w:space="0" w:color="auto"/>
                        <w:right w:val="none" w:sz="0" w:space="0" w:color="auto"/>
                      </w:divBdr>
                      <w:divsChild>
                        <w:div w:id="1741830528">
                          <w:marLeft w:val="0"/>
                          <w:marRight w:val="0"/>
                          <w:marTop w:val="0"/>
                          <w:marBottom w:val="0"/>
                          <w:divBdr>
                            <w:top w:val="none" w:sz="0" w:space="0" w:color="auto"/>
                            <w:left w:val="none" w:sz="0" w:space="0" w:color="auto"/>
                            <w:bottom w:val="none" w:sz="0" w:space="0" w:color="auto"/>
                            <w:right w:val="none" w:sz="0" w:space="0" w:color="auto"/>
                          </w:divBdr>
                          <w:divsChild>
                            <w:div w:id="58807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3874052">
      <w:bodyDiv w:val="1"/>
      <w:marLeft w:val="0"/>
      <w:marRight w:val="0"/>
      <w:marTop w:val="0"/>
      <w:marBottom w:val="0"/>
      <w:divBdr>
        <w:top w:val="none" w:sz="0" w:space="0" w:color="auto"/>
        <w:left w:val="none" w:sz="0" w:space="0" w:color="auto"/>
        <w:bottom w:val="none" w:sz="0" w:space="0" w:color="auto"/>
        <w:right w:val="none" w:sz="0" w:space="0" w:color="auto"/>
      </w:divBdr>
    </w:div>
    <w:div w:id="942998705">
      <w:bodyDiv w:val="1"/>
      <w:marLeft w:val="0"/>
      <w:marRight w:val="0"/>
      <w:marTop w:val="0"/>
      <w:marBottom w:val="0"/>
      <w:divBdr>
        <w:top w:val="none" w:sz="0" w:space="0" w:color="auto"/>
        <w:left w:val="none" w:sz="0" w:space="0" w:color="auto"/>
        <w:bottom w:val="none" w:sz="0" w:space="0" w:color="auto"/>
        <w:right w:val="none" w:sz="0" w:space="0" w:color="auto"/>
      </w:divBdr>
    </w:div>
    <w:div w:id="961108181">
      <w:bodyDiv w:val="1"/>
      <w:marLeft w:val="0"/>
      <w:marRight w:val="0"/>
      <w:marTop w:val="0"/>
      <w:marBottom w:val="0"/>
      <w:divBdr>
        <w:top w:val="none" w:sz="0" w:space="0" w:color="auto"/>
        <w:left w:val="none" w:sz="0" w:space="0" w:color="auto"/>
        <w:bottom w:val="none" w:sz="0" w:space="0" w:color="auto"/>
        <w:right w:val="none" w:sz="0" w:space="0" w:color="auto"/>
      </w:divBdr>
    </w:div>
    <w:div w:id="965965989">
      <w:bodyDiv w:val="1"/>
      <w:marLeft w:val="0"/>
      <w:marRight w:val="0"/>
      <w:marTop w:val="0"/>
      <w:marBottom w:val="0"/>
      <w:divBdr>
        <w:top w:val="none" w:sz="0" w:space="0" w:color="auto"/>
        <w:left w:val="none" w:sz="0" w:space="0" w:color="auto"/>
        <w:bottom w:val="none" w:sz="0" w:space="0" w:color="auto"/>
        <w:right w:val="none" w:sz="0" w:space="0" w:color="auto"/>
      </w:divBdr>
      <w:divsChild>
        <w:div w:id="2143768633">
          <w:marLeft w:val="0"/>
          <w:marRight w:val="0"/>
          <w:marTop w:val="0"/>
          <w:marBottom w:val="0"/>
          <w:divBdr>
            <w:top w:val="none" w:sz="0" w:space="0" w:color="auto"/>
            <w:left w:val="none" w:sz="0" w:space="0" w:color="auto"/>
            <w:bottom w:val="none" w:sz="0" w:space="0" w:color="auto"/>
            <w:right w:val="none" w:sz="0" w:space="0" w:color="auto"/>
          </w:divBdr>
          <w:divsChild>
            <w:div w:id="860363671">
              <w:marLeft w:val="0"/>
              <w:marRight w:val="0"/>
              <w:marTop w:val="0"/>
              <w:marBottom w:val="0"/>
              <w:divBdr>
                <w:top w:val="none" w:sz="0" w:space="0" w:color="auto"/>
                <w:left w:val="none" w:sz="0" w:space="0" w:color="auto"/>
                <w:bottom w:val="none" w:sz="0" w:space="0" w:color="auto"/>
                <w:right w:val="none" w:sz="0" w:space="0" w:color="auto"/>
              </w:divBdr>
              <w:divsChild>
                <w:div w:id="1784033418">
                  <w:marLeft w:val="0"/>
                  <w:marRight w:val="0"/>
                  <w:marTop w:val="0"/>
                  <w:marBottom w:val="0"/>
                  <w:divBdr>
                    <w:top w:val="none" w:sz="0" w:space="0" w:color="auto"/>
                    <w:left w:val="none" w:sz="0" w:space="0" w:color="auto"/>
                    <w:bottom w:val="none" w:sz="0" w:space="0" w:color="auto"/>
                    <w:right w:val="none" w:sz="0" w:space="0" w:color="auto"/>
                  </w:divBdr>
                  <w:divsChild>
                    <w:div w:id="150936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211200">
      <w:bodyDiv w:val="1"/>
      <w:marLeft w:val="0"/>
      <w:marRight w:val="0"/>
      <w:marTop w:val="0"/>
      <w:marBottom w:val="0"/>
      <w:divBdr>
        <w:top w:val="none" w:sz="0" w:space="0" w:color="auto"/>
        <w:left w:val="none" w:sz="0" w:space="0" w:color="auto"/>
        <w:bottom w:val="none" w:sz="0" w:space="0" w:color="auto"/>
        <w:right w:val="none" w:sz="0" w:space="0" w:color="auto"/>
      </w:divBdr>
      <w:divsChild>
        <w:div w:id="649019193">
          <w:marLeft w:val="302"/>
          <w:marRight w:val="0"/>
          <w:marTop w:val="120"/>
          <w:marBottom w:val="0"/>
          <w:divBdr>
            <w:top w:val="none" w:sz="0" w:space="0" w:color="auto"/>
            <w:left w:val="none" w:sz="0" w:space="0" w:color="auto"/>
            <w:bottom w:val="none" w:sz="0" w:space="0" w:color="auto"/>
            <w:right w:val="none" w:sz="0" w:space="0" w:color="auto"/>
          </w:divBdr>
        </w:div>
        <w:div w:id="592712933">
          <w:marLeft w:val="302"/>
          <w:marRight w:val="0"/>
          <w:marTop w:val="120"/>
          <w:marBottom w:val="0"/>
          <w:divBdr>
            <w:top w:val="none" w:sz="0" w:space="0" w:color="auto"/>
            <w:left w:val="none" w:sz="0" w:space="0" w:color="auto"/>
            <w:bottom w:val="none" w:sz="0" w:space="0" w:color="auto"/>
            <w:right w:val="none" w:sz="0" w:space="0" w:color="auto"/>
          </w:divBdr>
        </w:div>
        <w:div w:id="1603679972">
          <w:marLeft w:val="302"/>
          <w:marRight w:val="0"/>
          <w:marTop w:val="120"/>
          <w:marBottom w:val="0"/>
          <w:divBdr>
            <w:top w:val="none" w:sz="0" w:space="0" w:color="auto"/>
            <w:left w:val="none" w:sz="0" w:space="0" w:color="auto"/>
            <w:bottom w:val="none" w:sz="0" w:space="0" w:color="auto"/>
            <w:right w:val="none" w:sz="0" w:space="0" w:color="auto"/>
          </w:divBdr>
        </w:div>
        <w:div w:id="1333991946">
          <w:marLeft w:val="302"/>
          <w:marRight w:val="0"/>
          <w:marTop w:val="120"/>
          <w:marBottom w:val="0"/>
          <w:divBdr>
            <w:top w:val="none" w:sz="0" w:space="0" w:color="auto"/>
            <w:left w:val="none" w:sz="0" w:space="0" w:color="auto"/>
            <w:bottom w:val="none" w:sz="0" w:space="0" w:color="auto"/>
            <w:right w:val="none" w:sz="0" w:space="0" w:color="auto"/>
          </w:divBdr>
        </w:div>
        <w:div w:id="1300265433">
          <w:marLeft w:val="302"/>
          <w:marRight w:val="0"/>
          <w:marTop w:val="120"/>
          <w:marBottom w:val="0"/>
          <w:divBdr>
            <w:top w:val="none" w:sz="0" w:space="0" w:color="auto"/>
            <w:left w:val="none" w:sz="0" w:space="0" w:color="auto"/>
            <w:bottom w:val="none" w:sz="0" w:space="0" w:color="auto"/>
            <w:right w:val="none" w:sz="0" w:space="0" w:color="auto"/>
          </w:divBdr>
        </w:div>
        <w:div w:id="36395613">
          <w:marLeft w:val="302"/>
          <w:marRight w:val="0"/>
          <w:marTop w:val="120"/>
          <w:marBottom w:val="0"/>
          <w:divBdr>
            <w:top w:val="none" w:sz="0" w:space="0" w:color="auto"/>
            <w:left w:val="none" w:sz="0" w:space="0" w:color="auto"/>
            <w:bottom w:val="none" w:sz="0" w:space="0" w:color="auto"/>
            <w:right w:val="none" w:sz="0" w:space="0" w:color="auto"/>
          </w:divBdr>
        </w:div>
      </w:divsChild>
    </w:div>
    <w:div w:id="1020935524">
      <w:bodyDiv w:val="1"/>
      <w:marLeft w:val="0"/>
      <w:marRight w:val="0"/>
      <w:marTop w:val="0"/>
      <w:marBottom w:val="0"/>
      <w:divBdr>
        <w:top w:val="none" w:sz="0" w:space="0" w:color="auto"/>
        <w:left w:val="none" w:sz="0" w:space="0" w:color="auto"/>
        <w:bottom w:val="none" w:sz="0" w:space="0" w:color="auto"/>
        <w:right w:val="none" w:sz="0" w:space="0" w:color="auto"/>
      </w:divBdr>
      <w:divsChild>
        <w:div w:id="132674890">
          <w:marLeft w:val="0"/>
          <w:marRight w:val="0"/>
          <w:marTop w:val="0"/>
          <w:marBottom w:val="0"/>
          <w:divBdr>
            <w:top w:val="none" w:sz="0" w:space="0" w:color="auto"/>
            <w:left w:val="none" w:sz="0" w:space="0" w:color="auto"/>
            <w:bottom w:val="none" w:sz="0" w:space="0" w:color="auto"/>
            <w:right w:val="none" w:sz="0" w:space="0" w:color="auto"/>
          </w:divBdr>
          <w:divsChild>
            <w:div w:id="854268680">
              <w:marLeft w:val="0"/>
              <w:marRight w:val="0"/>
              <w:marTop w:val="0"/>
              <w:marBottom w:val="0"/>
              <w:divBdr>
                <w:top w:val="none" w:sz="0" w:space="0" w:color="auto"/>
                <w:left w:val="none" w:sz="0" w:space="0" w:color="auto"/>
                <w:bottom w:val="none" w:sz="0" w:space="0" w:color="auto"/>
                <w:right w:val="none" w:sz="0" w:space="0" w:color="auto"/>
              </w:divBdr>
              <w:divsChild>
                <w:div w:id="1171524330">
                  <w:marLeft w:val="0"/>
                  <w:marRight w:val="0"/>
                  <w:marTop w:val="0"/>
                  <w:marBottom w:val="0"/>
                  <w:divBdr>
                    <w:top w:val="none" w:sz="0" w:space="0" w:color="auto"/>
                    <w:left w:val="none" w:sz="0" w:space="0" w:color="auto"/>
                    <w:bottom w:val="none" w:sz="0" w:space="0" w:color="auto"/>
                    <w:right w:val="none" w:sz="0" w:space="0" w:color="auto"/>
                  </w:divBdr>
                  <w:divsChild>
                    <w:div w:id="169550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833139">
      <w:bodyDiv w:val="1"/>
      <w:marLeft w:val="0"/>
      <w:marRight w:val="0"/>
      <w:marTop w:val="0"/>
      <w:marBottom w:val="0"/>
      <w:divBdr>
        <w:top w:val="none" w:sz="0" w:space="0" w:color="auto"/>
        <w:left w:val="none" w:sz="0" w:space="0" w:color="auto"/>
        <w:bottom w:val="none" w:sz="0" w:space="0" w:color="auto"/>
        <w:right w:val="none" w:sz="0" w:space="0" w:color="auto"/>
      </w:divBdr>
    </w:div>
    <w:div w:id="1149904504">
      <w:bodyDiv w:val="1"/>
      <w:marLeft w:val="0"/>
      <w:marRight w:val="0"/>
      <w:marTop w:val="0"/>
      <w:marBottom w:val="0"/>
      <w:divBdr>
        <w:top w:val="none" w:sz="0" w:space="0" w:color="auto"/>
        <w:left w:val="none" w:sz="0" w:space="0" w:color="auto"/>
        <w:bottom w:val="none" w:sz="0" w:space="0" w:color="auto"/>
        <w:right w:val="none" w:sz="0" w:space="0" w:color="auto"/>
      </w:divBdr>
      <w:divsChild>
        <w:div w:id="391778019">
          <w:marLeft w:val="360"/>
          <w:marRight w:val="0"/>
          <w:marTop w:val="200"/>
          <w:marBottom w:val="0"/>
          <w:divBdr>
            <w:top w:val="none" w:sz="0" w:space="0" w:color="auto"/>
            <w:left w:val="none" w:sz="0" w:space="0" w:color="auto"/>
            <w:bottom w:val="none" w:sz="0" w:space="0" w:color="auto"/>
            <w:right w:val="none" w:sz="0" w:space="0" w:color="auto"/>
          </w:divBdr>
        </w:div>
        <w:div w:id="903490321">
          <w:marLeft w:val="360"/>
          <w:marRight w:val="0"/>
          <w:marTop w:val="200"/>
          <w:marBottom w:val="0"/>
          <w:divBdr>
            <w:top w:val="none" w:sz="0" w:space="0" w:color="auto"/>
            <w:left w:val="none" w:sz="0" w:space="0" w:color="auto"/>
            <w:bottom w:val="none" w:sz="0" w:space="0" w:color="auto"/>
            <w:right w:val="none" w:sz="0" w:space="0" w:color="auto"/>
          </w:divBdr>
        </w:div>
        <w:div w:id="1408650254">
          <w:marLeft w:val="360"/>
          <w:marRight w:val="0"/>
          <w:marTop w:val="200"/>
          <w:marBottom w:val="0"/>
          <w:divBdr>
            <w:top w:val="none" w:sz="0" w:space="0" w:color="auto"/>
            <w:left w:val="none" w:sz="0" w:space="0" w:color="auto"/>
            <w:bottom w:val="none" w:sz="0" w:space="0" w:color="auto"/>
            <w:right w:val="none" w:sz="0" w:space="0" w:color="auto"/>
          </w:divBdr>
        </w:div>
        <w:div w:id="1654486022">
          <w:marLeft w:val="360"/>
          <w:marRight w:val="0"/>
          <w:marTop w:val="200"/>
          <w:marBottom w:val="0"/>
          <w:divBdr>
            <w:top w:val="none" w:sz="0" w:space="0" w:color="auto"/>
            <w:left w:val="none" w:sz="0" w:space="0" w:color="auto"/>
            <w:bottom w:val="none" w:sz="0" w:space="0" w:color="auto"/>
            <w:right w:val="none" w:sz="0" w:space="0" w:color="auto"/>
          </w:divBdr>
        </w:div>
      </w:divsChild>
    </w:div>
    <w:div w:id="1170606825">
      <w:bodyDiv w:val="1"/>
      <w:marLeft w:val="0"/>
      <w:marRight w:val="0"/>
      <w:marTop w:val="0"/>
      <w:marBottom w:val="0"/>
      <w:divBdr>
        <w:top w:val="none" w:sz="0" w:space="0" w:color="auto"/>
        <w:left w:val="none" w:sz="0" w:space="0" w:color="auto"/>
        <w:bottom w:val="none" w:sz="0" w:space="0" w:color="auto"/>
        <w:right w:val="none" w:sz="0" w:space="0" w:color="auto"/>
      </w:divBdr>
      <w:divsChild>
        <w:div w:id="897084175">
          <w:marLeft w:val="446"/>
          <w:marRight w:val="0"/>
          <w:marTop w:val="0"/>
          <w:marBottom w:val="0"/>
          <w:divBdr>
            <w:top w:val="none" w:sz="0" w:space="0" w:color="auto"/>
            <w:left w:val="none" w:sz="0" w:space="0" w:color="auto"/>
            <w:bottom w:val="none" w:sz="0" w:space="0" w:color="auto"/>
            <w:right w:val="none" w:sz="0" w:space="0" w:color="auto"/>
          </w:divBdr>
        </w:div>
        <w:div w:id="1040279003">
          <w:marLeft w:val="446"/>
          <w:marRight w:val="0"/>
          <w:marTop w:val="0"/>
          <w:marBottom w:val="0"/>
          <w:divBdr>
            <w:top w:val="none" w:sz="0" w:space="0" w:color="auto"/>
            <w:left w:val="none" w:sz="0" w:space="0" w:color="auto"/>
            <w:bottom w:val="none" w:sz="0" w:space="0" w:color="auto"/>
            <w:right w:val="none" w:sz="0" w:space="0" w:color="auto"/>
          </w:divBdr>
        </w:div>
        <w:div w:id="1182820571">
          <w:marLeft w:val="446"/>
          <w:marRight w:val="0"/>
          <w:marTop w:val="0"/>
          <w:marBottom w:val="0"/>
          <w:divBdr>
            <w:top w:val="none" w:sz="0" w:space="0" w:color="auto"/>
            <w:left w:val="none" w:sz="0" w:space="0" w:color="auto"/>
            <w:bottom w:val="none" w:sz="0" w:space="0" w:color="auto"/>
            <w:right w:val="none" w:sz="0" w:space="0" w:color="auto"/>
          </w:divBdr>
        </w:div>
      </w:divsChild>
    </w:div>
    <w:div w:id="1172067081">
      <w:bodyDiv w:val="1"/>
      <w:marLeft w:val="0"/>
      <w:marRight w:val="0"/>
      <w:marTop w:val="0"/>
      <w:marBottom w:val="0"/>
      <w:divBdr>
        <w:top w:val="none" w:sz="0" w:space="0" w:color="auto"/>
        <w:left w:val="none" w:sz="0" w:space="0" w:color="auto"/>
        <w:bottom w:val="none" w:sz="0" w:space="0" w:color="auto"/>
        <w:right w:val="none" w:sz="0" w:space="0" w:color="auto"/>
      </w:divBdr>
    </w:div>
    <w:div w:id="1173572385">
      <w:bodyDiv w:val="1"/>
      <w:marLeft w:val="0"/>
      <w:marRight w:val="0"/>
      <w:marTop w:val="0"/>
      <w:marBottom w:val="0"/>
      <w:divBdr>
        <w:top w:val="none" w:sz="0" w:space="0" w:color="auto"/>
        <w:left w:val="none" w:sz="0" w:space="0" w:color="auto"/>
        <w:bottom w:val="none" w:sz="0" w:space="0" w:color="auto"/>
        <w:right w:val="none" w:sz="0" w:space="0" w:color="auto"/>
      </w:divBdr>
    </w:div>
    <w:div w:id="1234243201">
      <w:bodyDiv w:val="1"/>
      <w:marLeft w:val="0"/>
      <w:marRight w:val="0"/>
      <w:marTop w:val="0"/>
      <w:marBottom w:val="0"/>
      <w:divBdr>
        <w:top w:val="none" w:sz="0" w:space="0" w:color="auto"/>
        <w:left w:val="none" w:sz="0" w:space="0" w:color="auto"/>
        <w:bottom w:val="none" w:sz="0" w:space="0" w:color="auto"/>
        <w:right w:val="none" w:sz="0" w:space="0" w:color="auto"/>
      </w:divBdr>
      <w:divsChild>
        <w:div w:id="451871573">
          <w:marLeft w:val="0"/>
          <w:marRight w:val="0"/>
          <w:marTop w:val="0"/>
          <w:marBottom w:val="0"/>
          <w:divBdr>
            <w:top w:val="none" w:sz="0" w:space="0" w:color="auto"/>
            <w:left w:val="none" w:sz="0" w:space="0" w:color="auto"/>
            <w:bottom w:val="none" w:sz="0" w:space="0" w:color="auto"/>
            <w:right w:val="none" w:sz="0" w:space="0" w:color="auto"/>
          </w:divBdr>
          <w:divsChild>
            <w:div w:id="1937321848">
              <w:marLeft w:val="0"/>
              <w:marRight w:val="0"/>
              <w:marTop w:val="0"/>
              <w:marBottom w:val="0"/>
              <w:divBdr>
                <w:top w:val="none" w:sz="0" w:space="0" w:color="auto"/>
                <w:left w:val="none" w:sz="0" w:space="0" w:color="auto"/>
                <w:bottom w:val="none" w:sz="0" w:space="0" w:color="auto"/>
                <w:right w:val="none" w:sz="0" w:space="0" w:color="auto"/>
              </w:divBdr>
              <w:divsChild>
                <w:div w:id="108252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526958">
      <w:bodyDiv w:val="1"/>
      <w:marLeft w:val="0"/>
      <w:marRight w:val="0"/>
      <w:marTop w:val="0"/>
      <w:marBottom w:val="0"/>
      <w:divBdr>
        <w:top w:val="none" w:sz="0" w:space="0" w:color="auto"/>
        <w:left w:val="none" w:sz="0" w:space="0" w:color="auto"/>
        <w:bottom w:val="none" w:sz="0" w:space="0" w:color="auto"/>
        <w:right w:val="none" w:sz="0" w:space="0" w:color="auto"/>
      </w:divBdr>
    </w:div>
    <w:div w:id="1273975539">
      <w:bodyDiv w:val="1"/>
      <w:marLeft w:val="0"/>
      <w:marRight w:val="0"/>
      <w:marTop w:val="0"/>
      <w:marBottom w:val="0"/>
      <w:divBdr>
        <w:top w:val="none" w:sz="0" w:space="0" w:color="auto"/>
        <w:left w:val="none" w:sz="0" w:space="0" w:color="auto"/>
        <w:bottom w:val="none" w:sz="0" w:space="0" w:color="auto"/>
        <w:right w:val="none" w:sz="0" w:space="0" w:color="auto"/>
      </w:divBdr>
    </w:div>
    <w:div w:id="1278832961">
      <w:bodyDiv w:val="1"/>
      <w:marLeft w:val="0"/>
      <w:marRight w:val="0"/>
      <w:marTop w:val="0"/>
      <w:marBottom w:val="0"/>
      <w:divBdr>
        <w:top w:val="none" w:sz="0" w:space="0" w:color="auto"/>
        <w:left w:val="none" w:sz="0" w:space="0" w:color="auto"/>
        <w:bottom w:val="none" w:sz="0" w:space="0" w:color="auto"/>
        <w:right w:val="none" w:sz="0" w:space="0" w:color="auto"/>
      </w:divBdr>
      <w:divsChild>
        <w:div w:id="1072434682">
          <w:marLeft w:val="0"/>
          <w:marRight w:val="0"/>
          <w:marTop w:val="0"/>
          <w:marBottom w:val="0"/>
          <w:divBdr>
            <w:top w:val="none" w:sz="0" w:space="0" w:color="auto"/>
            <w:left w:val="none" w:sz="0" w:space="0" w:color="auto"/>
            <w:bottom w:val="none" w:sz="0" w:space="0" w:color="auto"/>
            <w:right w:val="none" w:sz="0" w:space="0" w:color="auto"/>
          </w:divBdr>
          <w:divsChild>
            <w:div w:id="781220360">
              <w:marLeft w:val="0"/>
              <w:marRight w:val="0"/>
              <w:marTop w:val="0"/>
              <w:marBottom w:val="0"/>
              <w:divBdr>
                <w:top w:val="none" w:sz="0" w:space="0" w:color="auto"/>
                <w:left w:val="none" w:sz="0" w:space="0" w:color="auto"/>
                <w:bottom w:val="none" w:sz="0" w:space="0" w:color="auto"/>
                <w:right w:val="none" w:sz="0" w:space="0" w:color="auto"/>
              </w:divBdr>
              <w:divsChild>
                <w:div w:id="2069448530">
                  <w:marLeft w:val="0"/>
                  <w:marRight w:val="0"/>
                  <w:marTop w:val="0"/>
                  <w:marBottom w:val="0"/>
                  <w:divBdr>
                    <w:top w:val="none" w:sz="0" w:space="0" w:color="auto"/>
                    <w:left w:val="none" w:sz="0" w:space="0" w:color="auto"/>
                    <w:bottom w:val="none" w:sz="0" w:space="0" w:color="auto"/>
                    <w:right w:val="none" w:sz="0" w:space="0" w:color="auto"/>
                  </w:divBdr>
                  <w:divsChild>
                    <w:div w:id="106456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966263">
      <w:bodyDiv w:val="1"/>
      <w:marLeft w:val="0"/>
      <w:marRight w:val="0"/>
      <w:marTop w:val="0"/>
      <w:marBottom w:val="0"/>
      <w:divBdr>
        <w:top w:val="none" w:sz="0" w:space="0" w:color="auto"/>
        <w:left w:val="none" w:sz="0" w:space="0" w:color="auto"/>
        <w:bottom w:val="none" w:sz="0" w:space="0" w:color="auto"/>
        <w:right w:val="none" w:sz="0" w:space="0" w:color="auto"/>
      </w:divBdr>
      <w:divsChild>
        <w:div w:id="966475929">
          <w:marLeft w:val="0"/>
          <w:marRight w:val="0"/>
          <w:marTop w:val="0"/>
          <w:marBottom w:val="0"/>
          <w:divBdr>
            <w:top w:val="none" w:sz="0" w:space="0" w:color="auto"/>
            <w:left w:val="none" w:sz="0" w:space="0" w:color="auto"/>
            <w:bottom w:val="none" w:sz="0" w:space="0" w:color="auto"/>
            <w:right w:val="none" w:sz="0" w:space="0" w:color="auto"/>
          </w:divBdr>
          <w:divsChild>
            <w:div w:id="1579559487">
              <w:marLeft w:val="0"/>
              <w:marRight w:val="0"/>
              <w:marTop w:val="0"/>
              <w:marBottom w:val="0"/>
              <w:divBdr>
                <w:top w:val="none" w:sz="0" w:space="0" w:color="auto"/>
                <w:left w:val="none" w:sz="0" w:space="0" w:color="auto"/>
                <w:bottom w:val="none" w:sz="0" w:space="0" w:color="auto"/>
                <w:right w:val="none" w:sz="0" w:space="0" w:color="auto"/>
              </w:divBdr>
              <w:divsChild>
                <w:div w:id="45236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868753">
      <w:bodyDiv w:val="1"/>
      <w:marLeft w:val="0"/>
      <w:marRight w:val="0"/>
      <w:marTop w:val="0"/>
      <w:marBottom w:val="0"/>
      <w:divBdr>
        <w:top w:val="none" w:sz="0" w:space="0" w:color="auto"/>
        <w:left w:val="none" w:sz="0" w:space="0" w:color="auto"/>
        <w:bottom w:val="none" w:sz="0" w:space="0" w:color="auto"/>
        <w:right w:val="none" w:sz="0" w:space="0" w:color="auto"/>
      </w:divBdr>
    </w:div>
    <w:div w:id="1357003947">
      <w:bodyDiv w:val="1"/>
      <w:marLeft w:val="0"/>
      <w:marRight w:val="0"/>
      <w:marTop w:val="0"/>
      <w:marBottom w:val="0"/>
      <w:divBdr>
        <w:top w:val="none" w:sz="0" w:space="0" w:color="auto"/>
        <w:left w:val="none" w:sz="0" w:space="0" w:color="auto"/>
        <w:bottom w:val="none" w:sz="0" w:space="0" w:color="auto"/>
        <w:right w:val="none" w:sz="0" w:space="0" w:color="auto"/>
      </w:divBdr>
      <w:divsChild>
        <w:div w:id="1832981280">
          <w:marLeft w:val="0"/>
          <w:marRight w:val="0"/>
          <w:marTop w:val="0"/>
          <w:marBottom w:val="0"/>
          <w:divBdr>
            <w:top w:val="none" w:sz="0" w:space="0" w:color="auto"/>
            <w:left w:val="none" w:sz="0" w:space="0" w:color="auto"/>
            <w:bottom w:val="none" w:sz="0" w:space="0" w:color="auto"/>
            <w:right w:val="none" w:sz="0" w:space="0" w:color="auto"/>
          </w:divBdr>
          <w:divsChild>
            <w:div w:id="1118719514">
              <w:marLeft w:val="0"/>
              <w:marRight w:val="0"/>
              <w:marTop w:val="0"/>
              <w:marBottom w:val="0"/>
              <w:divBdr>
                <w:top w:val="none" w:sz="0" w:space="0" w:color="auto"/>
                <w:left w:val="none" w:sz="0" w:space="0" w:color="auto"/>
                <w:bottom w:val="none" w:sz="0" w:space="0" w:color="auto"/>
                <w:right w:val="none" w:sz="0" w:space="0" w:color="auto"/>
              </w:divBdr>
              <w:divsChild>
                <w:div w:id="13378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91051">
      <w:bodyDiv w:val="1"/>
      <w:marLeft w:val="0"/>
      <w:marRight w:val="0"/>
      <w:marTop w:val="0"/>
      <w:marBottom w:val="0"/>
      <w:divBdr>
        <w:top w:val="none" w:sz="0" w:space="0" w:color="auto"/>
        <w:left w:val="none" w:sz="0" w:space="0" w:color="auto"/>
        <w:bottom w:val="none" w:sz="0" w:space="0" w:color="auto"/>
        <w:right w:val="none" w:sz="0" w:space="0" w:color="auto"/>
      </w:divBdr>
      <w:divsChild>
        <w:div w:id="847332739">
          <w:marLeft w:val="0"/>
          <w:marRight w:val="0"/>
          <w:marTop w:val="0"/>
          <w:marBottom w:val="0"/>
          <w:divBdr>
            <w:top w:val="none" w:sz="0" w:space="0" w:color="auto"/>
            <w:left w:val="none" w:sz="0" w:space="0" w:color="auto"/>
            <w:bottom w:val="none" w:sz="0" w:space="0" w:color="auto"/>
            <w:right w:val="none" w:sz="0" w:space="0" w:color="auto"/>
          </w:divBdr>
          <w:divsChild>
            <w:div w:id="324550688">
              <w:marLeft w:val="0"/>
              <w:marRight w:val="0"/>
              <w:marTop w:val="0"/>
              <w:marBottom w:val="0"/>
              <w:divBdr>
                <w:top w:val="none" w:sz="0" w:space="0" w:color="auto"/>
                <w:left w:val="none" w:sz="0" w:space="0" w:color="auto"/>
                <w:bottom w:val="none" w:sz="0" w:space="0" w:color="auto"/>
                <w:right w:val="none" w:sz="0" w:space="0" w:color="auto"/>
              </w:divBdr>
              <w:divsChild>
                <w:div w:id="18168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469713">
      <w:bodyDiv w:val="1"/>
      <w:marLeft w:val="0"/>
      <w:marRight w:val="0"/>
      <w:marTop w:val="0"/>
      <w:marBottom w:val="0"/>
      <w:divBdr>
        <w:top w:val="none" w:sz="0" w:space="0" w:color="auto"/>
        <w:left w:val="none" w:sz="0" w:space="0" w:color="auto"/>
        <w:bottom w:val="none" w:sz="0" w:space="0" w:color="auto"/>
        <w:right w:val="none" w:sz="0" w:space="0" w:color="auto"/>
      </w:divBdr>
    </w:div>
    <w:div w:id="1393886498">
      <w:bodyDiv w:val="1"/>
      <w:marLeft w:val="0"/>
      <w:marRight w:val="0"/>
      <w:marTop w:val="0"/>
      <w:marBottom w:val="0"/>
      <w:divBdr>
        <w:top w:val="none" w:sz="0" w:space="0" w:color="auto"/>
        <w:left w:val="none" w:sz="0" w:space="0" w:color="auto"/>
        <w:bottom w:val="none" w:sz="0" w:space="0" w:color="auto"/>
        <w:right w:val="none" w:sz="0" w:space="0" w:color="auto"/>
      </w:divBdr>
      <w:divsChild>
        <w:div w:id="2029519613">
          <w:marLeft w:val="302"/>
          <w:marRight w:val="0"/>
          <w:marTop w:val="120"/>
          <w:marBottom w:val="0"/>
          <w:divBdr>
            <w:top w:val="none" w:sz="0" w:space="0" w:color="auto"/>
            <w:left w:val="none" w:sz="0" w:space="0" w:color="auto"/>
            <w:bottom w:val="none" w:sz="0" w:space="0" w:color="auto"/>
            <w:right w:val="none" w:sz="0" w:space="0" w:color="auto"/>
          </w:divBdr>
        </w:div>
        <w:div w:id="1767070525">
          <w:marLeft w:val="302"/>
          <w:marRight w:val="0"/>
          <w:marTop w:val="120"/>
          <w:marBottom w:val="0"/>
          <w:divBdr>
            <w:top w:val="none" w:sz="0" w:space="0" w:color="auto"/>
            <w:left w:val="none" w:sz="0" w:space="0" w:color="auto"/>
            <w:bottom w:val="none" w:sz="0" w:space="0" w:color="auto"/>
            <w:right w:val="none" w:sz="0" w:space="0" w:color="auto"/>
          </w:divBdr>
        </w:div>
        <w:div w:id="314528070">
          <w:marLeft w:val="302"/>
          <w:marRight w:val="0"/>
          <w:marTop w:val="120"/>
          <w:marBottom w:val="0"/>
          <w:divBdr>
            <w:top w:val="none" w:sz="0" w:space="0" w:color="auto"/>
            <w:left w:val="none" w:sz="0" w:space="0" w:color="auto"/>
            <w:bottom w:val="none" w:sz="0" w:space="0" w:color="auto"/>
            <w:right w:val="none" w:sz="0" w:space="0" w:color="auto"/>
          </w:divBdr>
        </w:div>
        <w:div w:id="2110932417">
          <w:marLeft w:val="302"/>
          <w:marRight w:val="0"/>
          <w:marTop w:val="120"/>
          <w:marBottom w:val="0"/>
          <w:divBdr>
            <w:top w:val="none" w:sz="0" w:space="0" w:color="auto"/>
            <w:left w:val="none" w:sz="0" w:space="0" w:color="auto"/>
            <w:bottom w:val="none" w:sz="0" w:space="0" w:color="auto"/>
            <w:right w:val="none" w:sz="0" w:space="0" w:color="auto"/>
          </w:divBdr>
        </w:div>
        <w:div w:id="2066682158">
          <w:marLeft w:val="907"/>
          <w:marRight w:val="0"/>
          <w:marTop w:val="120"/>
          <w:marBottom w:val="0"/>
          <w:divBdr>
            <w:top w:val="none" w:sz="0" w:space="0" w:color="auto"/>
            <w:left w:val="none" w:sz="0" w:space="0" w:color="auto"/>
            <w:bottom w:val="none" w:sz="0" w:space="0" w:color="auto"/>
            <w:right w:val="none" w:sz="0" w:space="0" w:color="auto"/>
          </w:divBdr>
        </w:div>
        <w:div w:id="207689730">
          <w:marLeft w:val="907"/>
          <w:marRight w:val="0"/>
          <w:marTop w:val="120"/>
          <w:marBottom w:val="0"/>
          <w:divBdr>
            <w:top w:val="none" w:sz="0" w:space="0" w:color="auto"/>
            <w:left w:val="none" w:sz="0" w:space="0" w:color="auto"/>
            <w:bottom w:val="none" w:sz="0" w:space="0" w:color="auto"/>
            <w:right w:val="none" w:sz="0" w:space="0" w:color="auto"/>
          </w:divBdr>
        </w:div>
        <w:div w:id="964237427">
          <w:marLeft w:val="907"/>
          <w:marRight w:val="0"/>
          <w:marTop w:val="120"/>
          <w:marBottom w:val="0"/>
          <w:divBdr>
            <w:top w:val="none" w:sz="0" w:space="0" w:color="auto"/>
            <w:left w:val="none" w:sz="0" w:space="0" w:color="auto"/>
            <w:bottom w:val="none" w:sz="0" w:space="0" w:color="auto"/>
            <w:right w:val="none" w:sz="0" w:space="0" w:color="auto"/>
          </w:divBdr>
        </w:div>
        <w:div w:id="560752135">
          <w:marLeft w:val="907"/>
          <w:marRight w:val="0"/>
          <w:marTop w:val="120"/>
          <w:marBottom w:val="0"/>
          <w:divBdr>
            <w:top w:val="none" w:sz="0" w:space="0" w:color="auto"/>
            <w:left w:val="none" w:sz="0" w:space="0" w:color="auto"/>
            <w:bottom w:val="none" w:sz="0" w:space="0" w:color="auto"/>
            <w:right w:val="none" w:sz="0" w:space="0" w:color="auto"/>
          </w:divBdr>
        </w:div>
        <w:div w:id="2089885425">
          <w:marLeft w:val="907"/>
          <w:marRight w:val="0"/>
          <w:marTop w:val="120"/>
          <w:marBottom w:val="0"/>
          <w:divBdr>
            <w:top w:val="none" w:sz="0" w:space="0" w:color="auto"/>
            <w:left w:val="none" w:sz="0" w:space="0" w:color="auto"/>
            <w:bottom w:val="none" w:sz="0" w:space="0" w:color="auto"/>
            <w:right w:val="none" w:sz="0" w:space="0" w:color="auto"/>
          </w:divBdr>
        </w:div>
        <w:div w:id="125972702">
          <w:marLeft w:val="302"/>
          <w:marRight w:val="0"/>
          <w:marTop w:val="120"/>
          <w:marBottom w:val="0"/>
          <w:divBdr>
            <w:top w:val="none" w:sz="0" w:space="0" w:color="auto"/>
            <w:left w:val="none" w:sz="0" w:space="0" w:color="auto"/>
            <w:bottom w:val="none" w:sz="0" w:space="0" w:color="auto"/>
            <w:right w:val="none" w:sz="0" w:space="0" w:color="auto"/>
          </w:divBdr>
        </w:div>
        <w:div w:id="874775140">
          <w:marLeft w:val="302"/>
          <w:marRight w:val="0"/>
          <w:marTop w:val="120"/>
          <w:marBottom w:val="0"/>
          <w:divBdr>
            <w:top w:val="none" w:sz="0" w:space="0" w:color="auto"/>
            <w:left w:val="none" w:sz="0" w:space="0" w:color="auto"/>
            <w:bottom w:val="none" w:sz="0" w:space="0" w:color="auto"/>
            <w:right w:val="none" w:sz="0" w:space="0" w:color="auto"/>
          </w:divBdr>
        </w:div>
        <w:div w:id="999623883">
          <w:marLeft w:val="302"/>
          <w:marRight w:val="0"/>
          <w:marTop w:val="120"/>
          <w:marBottom w:val="0"/>
          <w:divBdr>
            <w:top w:val="none" w:sz="0" w:space="0" w:color="auto"/>
            <w:left w:val="none" w:sz="0" w:space="0" w:color="auto"/>
            <w:bottom w:val="none" w:sz="0" w:space="0" w:color="auto"/>
            <w:right w:val="none" w:sz="0" w:space="0" w:color="auto"/>
          </w:divBdr>
        </w:div>
      </w:divsChild>
    </w:div>
    <w:div w:id="1402172796">
      <w:bodyDiv w:val="1"/>
      <w:marLeft w:val="0"/>
      <w:marRight w:val="0"/>
      <w:marTop w:val="0"/>
      <w:marBottom w:val="0"/>
      <w:divBdr>
        <w:top w:val="none" w:sz="0" w:space="0" w:color="auto"/>
        <w:left w:val="none" w:sz="0" w:space="0" w:color="auto"/>
        <w:bottom w:val="none" w:sz="0" w:space="0" w:color="auto"/>
        <w:right w:val="none" w:sz="0" w:space="0" w:color="auto"/>
      </w:divBdr>
      <w:divsChild>
        <w:div w:id="1518420321">
          <w:marLeft w:val="0"/>
          <w:marRight w:val="0"/>
          <w:marTop w:val="0"/>
          <w:marBottom w:val="0"/>
          <w:divBdr>
            <w:top w:val="none" w:sz="0" w:space="0" w:color="auto"/>
            <w:left w:val="none" w:sz="0" w:space="0" w:color="auto"/>
            <w:bottom w:val="none" w:sz="0" w:space="0" w:color="auto"/>
            <w:right w:val="none" w:sz="0" w:space="0" w:color="auto"/>
          </w:divBdr>
          <w:divsChild>
            <w:div w:id="972248019">
              <w:marLeft w:val="0"/>
              <w:marRight w:val="0"/>
              <w:marTop w:val="0"/>
              <w:marBottom w:val="0"/>
              <w:divBdr>
                <w:top w:val="none" w:sz="0" w:space="0" w:color="auto"/>
                <w:left w:val="none" w:sz="0" w:space="0" w:color="auto"/>
                <w:bottom w:val="none" w:sz="0" w:space="0" w:color="auto"/>
                <w:right w:val="none" w:sz="0" w:space="0" w:color="auto"/>
              </w:divBdr>
              <w:divsChild>
                <w:div w:id="1602838489">
                  <w:marLeft w:val="0"/>
                  <w:marRight w:val="0"/>
                  <w:marTop w:val="0"/>
                  <w:marBottom w:val="0"/>
                  <w:divBdr>
                    <w:top w:val="none" w:sz="0" w:space="0" w:color="auto"/>
                    <w:left w:val="none" w:sz="0" w:space="0" w:color="auto"/>
                    <w:bottom w:val="none" w:sz="0" w:space="0" w:color="auto"/>
                    <w:right w:val="none" w:sz="0" w:space="0" w:color="auto"/>
                  </w:divBdr>
                  <w:divsChild>
                    <w:div w:id="88087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530528">
      <w:bodyDiv w:val="1"/>
      <w:marLeft w:val="0"/>
      <w:marRight w:val="0"/>
      <w:marTop w:val="0"/>
      <w:marBottom w:val="0"/>
      <w:divBdr>
        <w:top w:val="none" w:sz="0" w:space="0" w:color="auto"/>
        <w:left w:val="none" w:sz="0" w:space="0" w:color="auto"/>
        <w:bottom w:val="none" w:sz="0" w:space="0" w:color="auto"/>
        <w:right w:val="none" w:sz="0" w:space="0" w:color="auto"/>
      </w:divBdr>
      <w:divsChild>
        <w:div w:id="688482830">
          <w:marLeft w:val="0"/>
          <w:marRight w:val="0"/>
          <w:marTop w:val="0"/>
          <w:marBottom w:val="0"/>
          <w:divBdr>
            <w:top w:val="none" w:sz="0" w:space="0" w:color="auto"/>
            <w:left w:val="none" w:sz="0" w:space="0" w:color="auto"/>
            <w:bottom w:val="none" w:sz="0" w:space="0" w:color="auto"/>
            <w:right w:val="none" w:sz="0" w:space="0" w:color="auto"/>
          </w:divBdr>
          <w:divsChild>
            <w:div w:id="413479417">
              <w:marLeft w:val="0"/>
              <w:marRight w:val="0"/>
              <w:marTop w:val="0"/>
              <w:marBottom w:val="0"/>
              <w:divBdr>
                <w:top w:val="none" w:sz="0" w:space="0" w:color="auto"/>
                <w:left w:val="none" w:sz="0" w:space="0" w:color="auto"/>
                <w:bottom w:val="none" w:sz="0" w:space="0" w:color="auto"/>
                <w:right w:val="none" w:sz="0" w:space="0" w:color="auto"/>
              </w:divBdr>
              <w:divsChild>
                <w:div w:id="247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318322">
      <w:bodyDiv w:val="1"/>
      <w:marLeft w:val="0"/>
      <w:marRight w:val="0"/>
      <w:marTop w:val="0"/>
      <w:marBottom w:val="0"/>
      <w:divBdr>
        <w:top w:val="none" w:sz="0" w:space="0" w:color="auto"/>
        <w:left w:val="none" w:sz="0" w:space="0" w:color="auto"/>
        <w:bottom w:val="none" w:sz="0" w:space="0" w:color="auto"/>
        <w:right w:val="none" w:sz="0" w:space="0" w:color="auto"/>
      </w:divBdr>
      <w:divsChild>
        <w:div w:id="1379626748">
          <w:marLeft w:val="0"/>
          <w:marRight w:val="0"/>
          <w:marTop w:val="0"/>
          <w:marBottom w:val="0"/>
          <w:divBdr>
            <w:top w:val="none" w:sz="0" w:space="0" w:color="auto"/>
            <w:left w:val="none" w:sz="0" w:space="0" w:color="auto"/>
            <w:bottom w:val="none" w:sz="0" w:space="0" w:color="auto"/>
            <w:right w:val="none" w:sz="0" w:space="0" w:color="auto"/>
          </w:divBdr>
          <w:divsChild>
            <w:div w:id="283269148">
              <w:marLeft w:val="0"/>
              <w:marRight w:val="0"/>
              <w:marTop w:val="0"/>
              <w:marBottom w:val="0"/>
              <w:divBdr>
                <w:top w:val="none" w:sz="0" w:space="0" w:color="auto"/>
                <w:left w:val="none" w:sz="0" w:space="0" w:color="auto"/>
                <w:bottom w:val="none" w:sz="0" w:space="0" w:color="auto"/>
                <w:right w:val="none" w:sz="0" w:space="0" w:color="auto"/>
              </w:divBdr>
              <w:divsChild>
                <w:div w:id="1370841068">
                  <w:marLeft w:val="0"/>
                  <w:marRight w:val="0"/>
                  <w:marTop w:val="0"/>
                  <w:marBottom w:val="0"/>
                  <w:divBdr>
                    <w:top w:val="none" w:sz="0" w:space="0" w:color="auto"/>
                    <w:left w:val="none" w:sz="0" w:space="0" w:color="auto"/>
                    <w:bottom w:val="none" w:sz="0" w:space="0" w:color="auto"/>
                    <w:right w:val="none" w:sz="0" w:space="0" w:color="auto"/>
                  </w:divBdr>
                  <w:divsChild>
                    <w:div w:id="1459031086">
                      <w:marLeft w:val="0"/>
                      <w:marRight w:val="0"/>
                      <w:marTop w:val="0"/>
                      <w:marBottom w:val="0"/>
                      <w:divBdr>
                        <w:top w:val="none" w:sz="0" w:space="0" w:color="auto"/>
                        <w:left w:val="none" w:sz="0" w:space="0" w:color="auto"/>
                        <w:bottom w:val="none" w:sz="0" w:space="0" w:color="auto"/>
                        <w:right w:val="none" w:sz="0" w:space="0" w:color="auto"/>
                      </w:divBdr>
                      <w:divsChild>
                        <w:div w:id="183633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4135090">
      <w:bodyDiv w:val="1"/>
      <w:marLeft w:val="0"/>
      <w:marRight w:val="0"/>
      <w:marTop w:val="0"/>
      <w:marBottom w:val="0"/>
      <w:divBdr>
        <w:top w:val="none" w:sz="0" w:space="0" w:color="auto"/>
        <w:left w:val="none" w:sz="0" w:space="0" w:color="auto"/>
        <w:bottom w:val="none" w:sz="0" w:space="0" w:color="auto"/>
        <w:right w:val="none" w:sz="0" w:space="0" w:color="auto"/>
      </w:divBdr>
    </w:div>
    <w:div w:id="1465464848">
      <w:bodyDiv w:val="1"/>
      <w:marLeft w:val="0"/>
      <w:marRight w:val="0"/>
      <w:marTop w:val="0"/>
      <w:marBottom w:val="0"/>
      <w:divBdr>
        <w:top w:val="none" w:sz="0" w:space="0" w:color="auto"/>
        <w:left w:val="none" w:sz="0" w:space="0" w:color="auto"/>
        <w:bottom w:val="none" w:sz="0" w:space="0" w:color="auto"/>
        <w:right w:val="none" w:sz="0" w:space="0" w:color="auto"/>
      </w:divBdr>
    </w:div>
    <w:div w:id="1473863529">
      <w:bodyDiv w:val="1"/>
      <w:marLeft w:val="0"/>
      <w:marRight w:val="0"/>
      <w:marTop w:val="0"/>
      <w:marBottom w:val="0"/>
      <w:divBdr>
        <w:top w:val="none" w:sz="0" w:space="0" w:color="auto"/>
        <w:left w:val="none" w:sz="0" w:space="0" w:color="auto"/>
        <w:bottom w:val="none" w:sz="0" w:space="0" w:color="auto"/>
        <w:right w:val="none" w:sz="0" w:space="0" w:color="auto"/>
      </w:divBdr>
      <w:divsChild>
        <w:div w:id="1023246187">
          <w:marLeft w:val="446"/>
          <w:marRight w:val="0"/>
          <w:marTop w:val="0"/>
          <w:marBottom w:val="0"/>
          <w:divBdr>
            <w:top w:val="none" w:sz="0" w:space="0" w:color="auto"/>
            <w:left w:val="none" w:sz="0" w:space="0" w:color="auto"/>
            <w:bottom w:val="none" w:sz="0" w:space="0" w:color="auto"/>
            <w:right w:val="none" w:sz="0" w:space="0" w:color="auto"/>
          </w:divBdr>
        </w:div>
        <w:div w:id="152991453">
          <w:marLeft w:val="446"/>
          <w:marRight w:val="0"/>
          <w:marTop w:val="0"/>
          <w:marBottom w:val="0"/>
          <w:divBdr>
            <w:top w:val="none" w:sz="0" w:space="0" w:color="auto"/>
            <w:left w:val="none" w:sz="0" w:space="0" w:color="auto"/>
            <w:bottom w:val="none" w:sz="0" w:space="0" w:color="auto"/>
            <w:right w:val="none" w:sz="0" w:space="0" w:color="auto"/>
          </w:divBdr>
        </w:div>
        <w:div w:id="2099130153">
          <w:marLeft w:val="446"/>
          <w:marRight w:val="0"/>
          <w:marTop w:val="0"/>
          <w:marBottom w:val="0"/>
          <w:divBdr>
            <w:top w:val="none" w:sz="0" w:space="0" w:color="auto"/>
            <w:left w:val="none" w:sz="0" w:space="0" w:color="auto"/>
            <w:bottom w:val="none" w:sz="0" w:space="0" w:color="auto"/>
            <w:right w:val="none" w:sz="0" w:space="0" w:color="auto"/>
          </w:divBdr>
        </w:div>
      </w:divsChild>
    </w:div>
    <w:div w:id="1565413797">
      <w:bodyDiv w:val="1"/>
      <w:marLeft w:val="0"/>
      <w:marRight w:val="0"/>
      <w:marTop w:val="0"/>
      <w:marBottom w:val="0"/>
      <w:divBdr>
        <w:top w:val="none" w:sz="0" w:space="0" w:color="auto"/>
        <w:left w:val="none" w:sz="0" w:space="0" w:color="auto"/>
        <w:bottom w:val="none" w:sz="0" w:space="0" w:color="auto"/>
        <w:right w:val="none" w:sz="0" w:space="0" w:color="auto"/>
      </w:divBdr>
      <w:divsChild>
        <w:div w:id="1483307242">
          <w:marLeft w:val="0"/>
          <w:marRight w:val="0"/>
          <w:marTop w:val="0"/>
          <w:marBottom w:val="0"/>
          <w:divBdr>
            <w:top w:val="none" w:sz="0" w:space="0" w:color="auto"/>
            <w:left w:val="none" w:sz="0" w:space="0" w:color="auto"/>
            <w:bottom w:val="none" w:sz="0" w:space="0" w:color="auto"/>
            <w:right w:val="none" w:sz="0" w:space="0" w:color="auto"/>
          </w:divBdr>
          <w:divsChild>
            <w:div w:id="1765107094">
              <w:marLeft w:val="0"/>
              <w:marRight w:val="0"/>
              <w:marTop w:val="0"/>
              <w:marBottom w:val="0"/>
              <w:divBdr>
                <w:top w:val="none" w:sz="0" w:space="0" w:color="auto"/>
                <w:left w:val="none" w:sz="0" w:space="0" w:color="auto"/>
                <w:bottom w:val="none" w:sz="0" w:space="0" w:color="auto"/>
                <w:right w:val="none" w:sz="0" w:space="0" w:color="auto"/>
              </w:divBdr>
              <w:divsChild>
                <w:div w:id="52864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303667">
      <w:bodyDiv w:val="1"/>
      <w:marLeft w:val="0"/>
      <w:marRight w:val="0"/>
      <w:marTop w:val="0"/>
      <w:marBottom w:val="0"/>
      <w:divBdr>
        <w:top w:val="none" w:sz="0" w:space="0" w:color="auto"/>
        <w:left w:val="none" w:sz="0" w:space="0" w:color="auto"/>
        <w:bottom w:val="none" w:sz="0" w:space="0" w:color="auto"/>
        <w:right w:val="none" w:sz="0" w:space="0" w:color="auto"/>
      </w:divBdr>
    </w:div>
    <w:div w:id="1596473553">
      <w:bodyDiv w:val="1"/>
      <w:marLeft w:val="0"/>
      <w:marRight w:val="0"/>
      <w:marTop w:val="0"/>
      <w:marBottom w:val="0"/>
      <w:divBdr>
        <w:top w:val="none" w:sz="0" w:space="0" w:color="auto"/>
        <w:left w:val="none" w:sz="0" w:space="0" w:color="auto"/>
        <w:bottom w:val="none" w:sz="0" w:space="0" w:color="auto"/>
        <w:right w:val="none" w:sz="0" w:space="0" w:color="auto"/>
      </w:divBdr>
      <w:divsChild>
        <w:div w:id="1095052447">
          <w:marLeft w:val="0"/>
          <w:marRight w:val="0"/>
          <w:marTop w:val="0"/>
          <w:marBottom w:val="0"/>
          <w:divBdr>
            <w:top w:val="none" w:sz="0" w:space="0" w:color="auto"/>
            <w:left w:val="none" w:sz="0" w:space="0" w:color="auto"/>
            <w:bottom w:val="none" w:sz="0" w:space="0" w:color="auto"/>
            <w:right w:val="none" w:sz="0" w:space="0" w:color="auto"/>
          </w:divBdr>
          <w:divsChild>
            <w:div w:id="1328484802">
              <w:marLeft w:val="0"/>
              <w:marRight w:val="0"/>
              <w:marTop w:val="0"/>
              <w:marBottom w:val="0"/>
              <w:divBdr>
                <w:top w:val="none" w:sz="0" w:space="0" w:color="auto"/>
                <w:left w:val="none" w:sz="0" w:space="0" w:color="auto"/>
                <w:bottom w:val="none" w:sz="0" w:space="0" w:color="auto"/>
                <w:right w:val="none" w:sz="0" w:space="0" w:color="auto"/>
              </w:divBdr>
              <w:divsChild>
                <w:div w:id="1417706410">
                  <w:marLeft w:val="0"/>
                  <w:marRight w:val="0"/>
                  <w:marTop w:val="0"/>
                  <w:marBottom w:val="0"/>
                  <w:divBdr>
                    <w:top w:val="none" w:sz="0" w:space="0" w:color="auto"/>
                    <w:left w:val="none" w:sz="0" w:space="0" w:color="auto"/>
                    <w:bottom w:val="none" w:sz="0" w:space="0" w:color="auto"/>
                    <w:right w:val="none" w:sz="0" w:space="0" w:color="auto"/>
                  </w:divBdr>
                  <w:divsChild>
                    <w:div w:id="163945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206158">
      <w:bodyDiv w:val="1"/>
      <w:marLeft w:val="0"/>
      <w:marRight w:val="0"/>
      <w:marTop w:val="0"/>
      <w:marBottom w:val="0"/>
      <w:divBdr>
        <w:top w:val="none" w:sz="0" w:space="0" w:color="auto"/>
        <w:left w:val="none" w:sz="0" w:space="0" w:color="auto"/>
        <w:bottom w:val="none" w:sz="0" w:space="0" w:color="auto"/>
        <w:right w:val="none" w:sz="0" w:space="0" w:color="auto"/>
      </w:divBdr>
      <w:divsChild>
        <w:div w:id="2242329">
          <w:marLeft w:val="0"/>
          <w:marRight w:val="0"/>
          <w:marTop w:val="0"/>
          <w:marBottom w:val="0"/>
          <w:divBdr>
            <w:top w:val="none" w:sz="0" w:space="0" w:color="auto"/>
            <w:left w:val="none" w:sz="0" w:space="0" w:color="auto"/>
            <w:bottom w:val="none" w:sz="0" w:space="0" w:color="auto"/>
            <w:right w:val="none" w:sz="0" w:space="0" w:color="auto"/>
          </w:divBdr>
          <w:divsChild>
            <w:div w:id="1344238433">
              <w:marLeft w:val="0"/>
              <w:marRight w:val="0"/>
              <w:marTop w:val="0"/>
              <w:marBottom w:val="0"/>
              <w:divBdr>
                <w:top w:val="none" w:sz="0" w:space="0" w:color="auto"/>
                <w:left w:val="none" w:sz="0" w:space="0" w:color="auto"/>
                <w:bottom w:val="none" w:sz="0" w:space="0" w:color="auto"/>
                <w:right w:val="none" w:sz="0" w:space="0" w:color="auto"/>
              </w:divBdr>
              <w:divsChild>
                <w:div w:id="188317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3189">
      <w:bodyDiv w:val="1"/>
      <w:marLeft w:val="0"/>
      <w:marRight w:val="0"/>
      <w:marTop w:val="0"/>
      <w:marBottom w:val="0"/>
      <w:divBdr>
        <w:top w:val="none" w:sz="0" w:space="0" w:color="auto"/>
        <w:left w:val="none" w:sz="0" w:space="0" w:color="auto"/>
        <w:bottom w:val="none" w:sz="0" w:space="0" w:color="auto"/>
        <w:right w:val="none" w:sz="0" w:space="0" w:color="auto"/>
      </w:divBdr>
      <w:divsChild>
        <w:div w:id="442385392">
          <w:marLeft w:val="0"/>
          <w:marRight w:val="0"/>
          <w:marTop w:val="0"/>
          <w:marBottom w:val="0"/>
          <w:divBdr>
            <w:top w:val="none" w:sz="0" w:space="0" w:color="auto"/>
            <w:left w:val="none" w:sz="0" w:space="0" w:color="auto"/>
            <w:bottom w:val="none" w:sz="0" w:space="0" w:color="auto"/>
            <w:right w:val="none" w:sz="0" w:space="0" w:color="auto"/>
          </w:divBdr>
          <w:divsChild>
            <w:div w:id="347802031">
              <w:marLeft w:val="0"/>
              <w:marRight w:val="0"/>
              <w:marTop w:val="0"/>
              <w:marBottom w:val="0"/>
              <w:divBdr>
                <w:top w:val="none" w:sz="0" w:space="0" w:color="auto"/>
                <w:left w:val="none" w:sz="0" w:space="0" w:color="auto"/>
                <w:bottom w:val="none" w:sz="0" w:space="0" w:color="auto"/>
                <w:right w:val="none" w:sz="0" w:space="0" w:color="auto"/>
              </w:divBdr>
              <w:divsChild>
                <w:div w:id="159451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353797">
      <w:bodyDiv w:val="1"/>
      <w:marLeft w:val="0"/>
      <w:marRight w:val="0"/>
      <w:marTop w:val="0"/>
      <w:marBottom w:val="0"/>
      <w:divBdr>
        <w:top w:val="none" w:sz="0" w:space="0" w:color="auto"/>
        <w:left w:val="none" w:sz="0" w:space="0" w:color="auto"/>
        <w:bottom w:val="none" w:sz="0" w:space="0" w:color="auto"/>
        <w:right w:val="none" w:sz="0" w:space="0" w:color="auto"/>
      </w:divBdr>
      <w:divsChild>
        <w:div w:id="2134397036">
          <w:marLeft w:val="1166"/>
          <w:marRight w:val="0"/>
          <w:marTop w:val="0"/>
          <w:marBottom w:val="240"/>
          <w:divBdr>
            <w:top w:val="none" w:sz="0" w:space="0" w:color="auto"/>
            <w:left w:val="none" w:sz="0" w:space="0" w:color="auto"/>
            <w:bottom w:val="none" w:sz="0" w:space="0" w:color="auto"/>
            <w:right w:val="none" w:sz="0" w:space="0" w:color="auto"/>
          </w:divBdr>
        </w:div>
        <w:div w:id="1409691483">
          <w:marLeft w:val="1166"/>
          <w:marRight w:val="0"/>
          <w:marTop w:val="0"/>
          <w:marBottom w:val="240"/>
          <w:divBdr>
            <w:top w:val="none" w:sz="0" w:space="0" w:color="auto"/>
            <w:left w:val="none" w:sz="0" w:space="0" w:color="auto"/>
            <w:bottom w:val="none" w:sz="0" w:space="0" w:color="auto"/>
            <w:right w:val="none" w:sz="0" w:space="0" w:color="auto"/>
          </w:divBdr>
        </w:div>
        <w:div w:id="1671172403">
          <w:marLeft w:val="1166"/>
          <w:marRight w:val="0"/>
          <w:marTop w:val="0"/>
          <w:marBottom w:val="240"/>
          <w:divBdr>
            <w:top w:val="none" w:sz="0" w:space="0" w:color="auto"/>
            <w:left w:val="none" w:sz="0" w:space="0" w:color="auto"/>
            <w:bottom w:val="none" w:sz="0" w:space="0" w:color="auto"/>
            <w:right w:val="none" w:sz="0" w:space="0" w:color="auto"/>
          </w:divBdr>
        </w:div>
      </w:divsChild>
    </w:div>
    <w:div w:id="1806854478">
      <w:bodyDiv w:val="1"/>
      <w:marLeft w:val="0"/>
      <w:marRight w:val="0"/>
      <w:marTop w:val="0"/>
      <w:marBottom w:val="0"/>
      <w:divBdr>
        <w:top w:val="none" w:sz="0" w:space="0" w:color="auto"/>
        <w:left w:val="none" w:sz="0" w:space="0" w:color="auto"/>
        <w:bottom w:val="none" w:sz="0" w:space="0" w:color="auto"/>
        <w:right w:val="none" w:sz="0" w:space="0" w:color="auto"/>
      </w:divBdr>
      <w:divsChild>
        <w:div w:id="326521391">
          <w:marLeft w:val="0"/>
          <w:marRight w:val="0"/>
          <w:marTop w:val="0"/>
          <w:marBottom w:val="0"/>
          <w:divBdr>
            <w:top w:val="none" w:sz="0" w:space="0" w:color="auto"/>
            <w:left w:val="none" w:sz="0" w:space="0" w:color="auto"/>
            <w:bottom w:val="none" w:sz="0" w:space="0" w:color="auto"/>
            <w:right w:val="none" w:sz="0" w:space="0" w:color="auto"/>
          </w:divBdr>
          <w:divsChild>
            <w:div w:id="358824678">
              <w:marLeft w:val="0"/>
              <w:marRight w:val="0"/>
              <w:marTop w:val="0"/>
              <w:marBottom w:val="0"/>
              <w:divBdr>
                <w:top w:val="none" w:sz="0" w:space="0" w:color="auto"/>
                <w:left w:val="none" w:sz="0" w:space="0" w:color="auto"/>
                <w:bottom w:val="none" w:sz="0" w:space="0" w:color="auto"/>
                <w:right w:val="none" w:sz="0" w:space="0" w:color="auto"/>
              </w:divBdr>
              <w:divsChild>
                <w:div w:id="1318145453">
                  <w:marLeft w:val="0"/>
                  <w:marRight w:val="0"/>
                  <w:marTop w:val="0"/>
                  <w:marBottom w:val="0"/>
                  <w:divBdr>
                    <w:top w:val="none" w:sz="0" w:space="0" w:color="auto"/>
                    <w:left w:val="none" w:sz="0" w:space="0" w:color="auto"/>
                    <w:bottom w:val="none" w:sz="0" w:space="0" w:color="auto"/>
                    <w:right w:val="none" w:sz="0" w:space="0" w:color="auto"/>
                  </w:divBdr>
                  <w:divsChild>
                    <w:div w:id="66678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975553">
      <w:bodyDiv w:val="1"/>
      <w:marLeft w:val="0"/>
      <w:marRight w:val="0"/>
      <w:marTop w:val="0"/>
      <w:marBottom w:val="0"/>
      <w:divBdr>
        <w:top w:val="none" w:sz="0" w:space="0" w:color="auto"/>
        <w:left w:val="none" w:sz="0" w:space="0" w:color="auto"/>
        <w:bottom w:val="none" w:sz="0" w:space="0" w:color="auto"/>
        <w:right w:val="none" w:sz="0" w:space="0" w:color="auto"/>
      </w:divBdr>
      <w:divsChild>
        <w:div w:id="1212884530">
          <w:marLeft w:val="0"/>
          <w:marRight w:val="0"/>
          <w:marTop w:val="0"/>
          <w:marBottom w:val="0"/>
          <w:divBdr>
            <w:top w:val="none" w:sz="0" w:space="0" w:color="auto"/>
            <w:left w:val="none" w:sz="0" w:space="0" w:color="auto"/>
            <w:bottom w:val="none" w:sz="0" w:space="0" w:color="auto"/>
            <w:right w:val="none" w:sz="0" w:space="0" w:color="auto"/>
          </w:divBdr>
          <w:divsChild>
            <w:div w:id="22099383">
              <w:marLeft w:val="0"/>
              <w:marRight w:val="0"/>
              <w:marTop w:val="0"/>
              <w:marBottom w:val="0"/>
              <w:divBdr>
                <w:top w:val="none" w:sz="0" w:space="0" w:color="auto"/>
                <w:left w:val="none" w:sz="0" w:space="0" w:color="auto"/>
                <w:bottom w:val="none" w:sz="0" w:space="0" w:color="auto"/>
                <w:right w:val="none" w:sz="0" w:space="0" w:color="auto"/>
              </w:divBdr>
              <w:divsChild>
                <w:div w:id="213983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600137">
      <w:bodyDiv w:val="1"/>
      <w:marLeft w:val="0"/>
      <w:marRight w:val="0"/>
      <w:marTop w:val="0"/>
      <w:marBottom w:val="0"/>
      <w:divBdr>
        <w:top w:val="none" w:sz="0" w:space="0" w:color="auto"/>
        <w:left w:val="none" w:sz="0" w:space="0" w:color="auto"/>
        <w:bottom w:val="none" w:sz="0" w:space="0" w:color="auto"/>
        <w:right w:val="none" w:sz="0" w:space="0" w:color="auto"/>
      </w:divBdr>
    </w:div>
    <w:div w:id="1909805923">
      <w:bodyDiv w:val="1"/>
      <w:marLeft w:val="0"/>
      <w:marRight w:val="0"/>
      <w:marTop w:val="0"/>
      <w:marBottom w:val="0"/>
      <w:divBdr>
        <w:top w:val="none" w:sz="0" w:space="0" w:color="auto"/>
        <w:left w:val="none" w:sz="0" w:space="0" w:color="auto"/>
        <w:bottom w:val="none" w:sz="0" w:space="0" w:color="auto"/>
        <w:right w:val="none" w:sz="0" w:space="0" w:color="auto"/>
      </w:divBdr>
      <w:divsChild>
        <w:div w:id="384068672">
          <w:marLeft w:val="0"/>
          <w:marRight w:val="0"/>
          <w:marTop w:val="0"/>
          <w:marBottom w:val="0"/>
          <w:divBdr>
            <w:top w:val="none" w:sz="0" w:space="0" w:color="auto"/>
            <w:left w:val="none" w:sz="0" w:space="0" w:color="auto"/>
            <w:bottom w:val="none" w:sz="0" w:space="0" w:color="auto"/>
            <w:right w:val="none" w:sz="0" w:space="0" w:color="auto"/>
          </w:divBdr>
          <w:divsChild>
            <w:div w:id="1629047433">
              <w:marLeft w:val="0"/>
              <w:marRight w:val="0"/>
              <w:marTop w:val="0"/>
              <w:marBottom w:val="0"/>
              <w:divBdr>
                <w:top w:val="none" w:sz="0" w:space="0" w:color="auto"/>
                <w:left w:val="none" w:sz="0" w:space="0" w:color="auto"/>
                <w:bottom w:val="none" w:sz="0" w:space="0" w:color="auto"/>
                <w:right w:val="none" w:sz="0" w:space="0" w:color="auto"/>
              </w:divBdr>
              <w:divsChild>
                <w:div w:id="571813340">
                  <w:marLeft w:val="0"/>
                  <w:marRight w:val="0"/>
                  <w:marTop w:val="0"/>
                  <w:marBottom w:val="0"/>
                  <w:divBdr>
                    <w:top w:val="none" w:sz="0" w:space="0" w:color="auto"/>
                    <w:left w:val="none" w:sz="0" w:space="0" w:color="auto"/>
                    <w:bottom w:val="none" w:sz="0" w:space="0" w:color="auto"/>
                    <w:right w:val="none" w:sz="0" w:space="0" w:color="auto"/>
                  </w:divBdr>
                  <w:divsChild>
                    <w:div w:id="130287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932634">
      <w:bodyDiv w:val="1"/>
      <w:marLeft w:val="0"/>
      <w:marRight w:val="0"/>
      <w:marTop w:val="0"/>
      <w:marBottom w:val="0"/>
      <w:divBdr>
        <w:top w:val="none" w:sz="0" w:space="0" w:color="auto"/>
        <w:left w:val="none" w:sz="0" w:space="0" w:color="auto"/>
        <w:bottom w:val="none" w:sz="0" w:space="0" w:color="auto"/>
        <w:right w:val="none" w:sz="0" w:space="0" w:color="auto"/>
      </w:divBdr>
    </w:div>
    <w:div w:id="1944726536">
      <w:bodyDiv w:val="1"/>
      <w:marLeft w:val="0"/>
      <w:marRight w:val="0"/>
      <w:marTop w:val="0"/>
      <w:marBottom w:val="0"/>
      <w:divBdr>
        <w:top w:val="none" w:sz="0" w:space="0" w:color="auto"/>
        <w:left w:val="none" w:sz="0" w:space="0" w:color="auto"/>
        <w:bottom w:val="none" w:sz="0" w:space="0" w:color="auto"/>
        <w:right w:val="none" w:sz="0" w:space="0" w:color="auto"/>
      </w:divBdr>
      <w:divsChild>
        <w:div w:id="440608934">
          <w:marLeft w:val="0"/>
          <w:marRight w:val="0"/>
          <w:marTop w:val="0"/>
          <w:marBottom w:val="0"/>
          <w:divBdr>
            <w:top w:val="none" w:sz="0" w:space="0" w:color="auto"/>
            <w:left w:val="none" w:sz="0" w:space="0" w:color="auto"/>
            <w:bottom w:val="none" w:sz="0" w:space="0" w:color="auto"/>
            <w:right w:val="none" w:sz="0" w:space="0" w:color="auto"/>
          </w:divBdr>
          <w:divsChild>
            <w:div w:id="456995003">
              <w:marLeft w:val="0"/>
              <w:marRight w:val="0"/>
              <w:marTop w:val="0"/>
              <w:marBottom w:val="0"/>
              <w:divBdr>
                <w:top w:val="none" w:sz="0" w:space="0" w:color="auto"/>
                <w:left w:val="none" w:sz="0" w:space="0" w:color="auto"/>
                <w:bottom w:val="none" w:sz="0" w:space="0" w:color="auto"/>
                <w:right w:val="none" w:sz="0" w:space="0" w:color="auto"/>
              </w:divBdr>
              <w:divsChild>
                <w:div w:id="1172330032">
                  <w:marLeft w:val="0"/>
                  <w:marRight w:val="0"/>
                  <w:marTop w:val="0"/>
                  <w:marBottom w:val="0"/>
                  <w:divBdr>
                    <w:top w:val="none" w:sz="0" w:space="0" w:color="auto"/>
                    <w:left w:val="none" w:sz="0" w:space="0" w:color="auto"/>
                    <w:bottom w:val="none" w:sz="0" w:space="0" w:color="auto"/>
                    <w:right w:val="none" w:sz="0" w:space="0" w:color="auto"/>
                  </w:divBdr>
                  <w:divsChild>
                    <w:div w:id="176785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854558">
      <w:bodyDiv w:val="1"/>
      <w:marLeft w:val="0"/>
      <w:marRight w:val="0"/>
      <w:marTop w:val="0"/>
      <w:marBottom w:val="0"/>
      <w:divBdr>
        <w:top w:val="none" w:sz="0" w:space="0" w:color="auto"/>
        <w:left w:val="none" w:sz="0" w:space="0" w:color="auto"/>
        <w:bottom w:val="none" w:sz="0" w:space="0" w:color="auto"/>
        <w:right w:val="none" w:sz="0" w:space="0" w:color="auto"/>
      </w:divBdr>
      <w:divsChild>
        <w:div w:id="647904493">
          <w:marLeft w:val="0"/>
          <w:marRight w:val="0"/>
          <w:marTop w:val="0"/>
          <w:marBottom w:val="0"/>
          <w:divBdr>
            <w:top w:val="none" w:sz="0" w:space="0" w:color="auto"/>
            <w:left w:val="none" w:sz="0" w:space="0" w:color="auto"/>
            <w:bottom w:val="none" w:sz="0" w:space="0" w:color="auto"/>
            <w:right w:val="none" w:sz="0" w:space="0" w:color="auto"/>
          </w:divBdr>
          <w:divsChild>
            <w:div w:id="1978955191">
              <w:marLeft w:val="0"/>
              <w:marRight w:val="0"/>
              <w:marTop w:val="0"/>
              <w:marBottom w:val="0"/>
              <w:divBdr>
                <w:top w:val="none" w:sz="0" w:space="0" w:color="auto"/>
                <w:left w:val="none" w:sz="0" w:space="0" w:color="auto"/>
                <w:bottom w:val="none" w:sz="0" w:space="0" w:color="auto"/>
                <w:right w:val="none" w:sz="0" w:space="0" w:color="auto"/>
              </w:divBdr>
              <w:divsChild>
                <w:div w:id="9154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556692">
      <w:bodyDiv w:val="1"/>
      <w:marLeft w:val="0"/>
      <w:marRight w:val="0"/>
      <w:marTop w:val="0"/>
      <w:marBottom w:val="0"/>
      <w:divBdr>
        <w:top w:val="none" w:sz="0" w:space="0" w:color="auto"/>
        <w:left w:val="none" w:sz="0" w:space="0" w:color="auto"/>
        <w:bottom w:val="none" w:sz="0" w:space="0" w:color="auto"/>
        <w:right w:val="none" w:sz="0" w:space="0" w:color="auto"/>
      </w:divBdr>
      <w:divsChild>
        <w:div w:id="1990284534">
          <w:marLeft w:val="0"/>
          <w:marRight w:val="0"/>
          <w:marTop w:val="0"/>
          <w:marBottom w:val="0"/>
          <w:divBdr>
            <w:top w:val="none" w:sz="0" w:space="0" w:color="auto"/>
            <w:left w:val="none" w:sz="0" w:space="0" w:color="auto"/>
            <w:bottom w:val="none" w:sz="0" w:space="0" w:color="auto"/>
            <w:right w:val="none" w:sz="0" w:space="0" w:color="auto"/>
          </w:divBdr>
          <w:divsChild>
            <w:div w:id="687030069">
              <w:marLeft w:val="0"/>
              <w:marRight w:val="0"/>
              <w:marTop w:val="0"/>
              <w:marBottom w:val="0"/>
              <w:divBdr>
                <w:top w:val="none" w:sz="0" w:space="0" w:color="auto"/>
                <w:left w:val="none" w:sz="0" w:space="0" w:color="auto"/>
                <w:bottom w:val="none" w:sz="0" w:space="0" w:color="auto"/>
                <w:right w:val="none" w:sz="0" w:space="0" w:color="auto"/>
              </w:divBdr>
              <w:divsChild>
                <w:div w:id="1528251141">
                  <w:marLeft w:val="0"/>
                  <w:marRight w:val="0"/>
                  <w:marTop w:val="0"/>
                  <w:marBottom w:val="0"/>
                  <w:divBdr>
                    <w:top w:val="none" w:sz="0" w:space="0" w:color="auto"/>
                    <w:left w:val="none" w:sz="0" w:space="0" w:color="auto"/>
                    <w:bottom w:val="none" w:sz="0" w:space="0" w:color="auto"/>
                    <w:right w:val="none" w:sz="0" w:space="0" w:color="auto"/>
                  </w:divBdr>
                  <w:divsChild>
                    <w:div w:id="71770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5160">
      <w:bodyDiv w:val="1"/>
      <w:marLeft w:val="0"/>
      <w:marRight w:val="0"/>
      <w:marTop w:val="0"/>
      <w:marBottom w:val="0"/>
      <w:divBdr>
        <w:top w:val="none" w:sz="0" w:space="0" w:color="auto"/>
        <w:left w:val="none" w:sz="0" w:space="0" w:color="auto"/>
        <w:bottom w:val="none" w:sz="0" w:space="0" w:color="auto"/>
        <w:right w:val="none" w:sz="0" w:space="0" w:color="auto"/>
      </w:divBdr>
      <w:divsChild>
        <w:div w:id="1805198741">
          <w:marLeft w:val="302"/>
          <w:marRight w:val="0"/>
          <w:marTop w:val="120"/>
          <w:marBottom w:val="0"/>
          <w:divBdr>
            <w:top w:val="none" w:sz="0" w:space="0" w:color="auto"/>
            <w:left w:val="none" w:sz="0" w:space="0" w:color="auto"/>
            <w:bottom w:val="none" w:sz="0" w:space="0" w:color="auto"/>
            <w:right w:val="none" w:sz="0" w:space="0" w:color="auto"/>
          </w:divBdr>
        </w:div>
        <w:div w:id="1467314967">
          <w:marLeft w:val="907"/>
          <w:marRight w:val="0"/>
          <w:marTop w:val="120"/>
          <w:marBottom w:val="0"/>
          <w:divBdr>
            <w:top w:val="none" w:sz="0" w:space="0" w:color="auto"/>
            <w:left w:val="none" w:sz="0" w:space="0" w:color="auto"/>
            <w:bottom w:val="none" w:sz="0" w:space="0" w:color="auto"/>
            <w:right w:val="none" w:sz="0" w:space="0" w:color="auto"/>
          </w:divBdr>
        </w:div>
        <w:div w:id="1853958437">
          <w:marLeft w:val="907"/>
          <w:marRight w:val="0"/>
          <w:marTop w:val="120"/>
          <w:marBottom w:val="0"/>
          <w:divBdr>
            <w:top w:val="none" w:sz="0" w:space="0" w:color="auto"/>
            <w:left w:val="none" w:sz="0" w:space="0" w:color="auto"/>
            <w:bottom w:val="none" w:sz="0" w:space="0" w:color="auto"/>
            <w:right w:val="none" w:sz="0" w:space="0" w:color="auto"/>
          </w:divBdr>
        </w:div>
        <w:div w:id="678508948">
          <w:marLeft w:val="302"/>
          <w:marRight w:val="0"/>
          <w:marTop w:val="120"/>
          <w:marBottom w:val="0"/>
          <w:divBdr>
            <w:top w:val="none" w:sz="0" w:space="0" w:color="auto"/>
            <w:left w:val="none" w:sz="0" w:space="0" w:color="auto"/>
            <w:bottom w:val="none" w:sz="0" w:space="0" w:color="auto"/>
            <w:right w:val="none" w:sz="0" w:space="0" w:color="auto"/>
          </w:divBdr>
        </w:div>
        <w:div w:id="320622485">
          <w:marLeft w:val="302"/>
          <w:marRight w:val="0"/>
          <w:marTop w:val="120"/>
          <w:marBottom w:val="0"/>
          <w:divBdr>
            <w:top w:val="none" w:sz="0" w:space="0" w:color="auto"/>
            <w:left w:val="none" w:sz="0" w:space="0" w:color="auto"/>
            <w:bottom w:val="none" w:sz="0" w:space="0" w:color="auto"/>
            <w:right w:val="none" w:sz="0" w:space="0" w:color="auto"/>
          </w:divBdr>
        </w:div>
        <w:div w:id="1712263115">
          <w:marLeft w:val="302"/>
          <w:marRight w:val="0"/>
          <w:marTop w:val="120"/>
          <w:marBottom w:val="0"/>
          <w:divBdr>
            <w:top w:val="none" w:sz="0" w:space="0" w:color="auto"/>
            <w:left w:val="none" w:sz="0" w:space="0" w:color="auto"/>
            <w:bottom w:val="none" w:sz="0" w:space="0" w:color="auto"/>
            <w:right w:val="none" w:sz="0" w:space="0" w:color="auto"/>
          </w:divBdr>
        </w:div>
      </w:divsChild>
    </w:div>
    <w:div w:id="2026445729">
      <w:bodyDiv w:val="1"/>
      <w:marLeft w:val="0"/>
      <w:marRight w:val="0"/>
      <w:marTop w:val="0"/>
      <w:marBottom w:val="0"/>
      <w:divBdr>
        <w:top w:val="none" w:sz="0" w:space="0" w:color="auto"/>
        <w:left w:val="none" w:sz="0" w:space="0" w:color="auto"/>
        <w:bottom w:val="none" w:sz="0" w:space="0" w:color="auto"/>
        <w:right w:val="none" w:sz="0" w:space="0" w:color="auto"/>
      </w:divBdr>
      <w:divsChild>
        <w:div w:id="159927024">
          <w:marLeft w:val="0"/>
          <w:marRight w:val="0"/>
          <w:marTop w:val="0"/>
          <w:marBottom w:val="0"/>
          <w:divBdr>
            <w:top w:val="none" w:sz="0" w:space="0" w:color="auto"/>
            <w:left w:val="none" w:sz="0" w:space="0" w:color="auto"/>
            <w:bottom w:val="none" w:sz="0" w:space="0" w:color="auto"/>
            <w:right w:val="none" w:sz="0" w:space="0" w:color="auto"/>
          </w:divBdr>
          <w:divsChild>
            <w:div w:id="597131213">
              <w:marLeft w:val="0"/>
              <w:marRight w:val="0"/>
              <w:marTop w:val="0"/>
              <w:marBottom w:val="0"/>
              <w:divBdr>
                <w:top w:val="none" w:sz="0" w:space="0" w:color="auto"/>
                <w:left w:val="none" w:sz="0" w:space="0" w:color="auto"/>
                <w:bottom w:val="none" w:sz="0" w:space="0" w:color="auto"/>
                <w:right w:val="none" w:sz="0" w:space="0" w:color="auto"/>
              </w:divBdr>
              <w:divsChild>
                <w:div w:id="210032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792681">
      <w:bodyDiv w:val="1"/>
      <w:marLeft w:val="0"/>
      <w:marRight w:val="0"/>
      <w:marTop w:val="0"/>
      <w:marBottom w:val="0"/>
      <w:divBdr>
        <w:top w:val="none" w:sz="0" w:space="0" w:color="auto"/>
        <w:left w:val="none" w:sz="0" w:space="0" w:color="auto"/>
        <w:bottom w:val="none" w:sz="0" w:space="0" w:color="auto"/>
        <w:right w:val="none" w:sz="0" w:space="0" w:color="auto"/>
      </w:divBdr>
      <w:divsChild>
        <w:div w:id="324624717">
          <w:marLeft w:val="0"/>
          <w:marRight w:val="0"/>
          <w:marTop w:val="0"/>
          <w:marBottom w:val="0"/>
          <w:divBdr>
            <w:top w:val="none" w:sz="0" w:space="0" w:color="auto"/>
            <w:left w:val="none" w:sz="0" w:space="0" w:color="auto"/>
            <w:bottom w:val="none" w:sz="0" w:space="0" w:color="auto"/>
            <w:right w:val="none" w:sz="0" w:space="0" w:color="auto"/>
          </w:divBdr>
          <w:divsChild>
            <w:div w:id="909734884">
              <w:marLeft w:val="0"/>
              <w:marRight w:val="0"/>
              <w:marTop w:val="0"/>
              <w:marBottom w:val="0"/>
              <w:divBdr>
                <w:top w:val="none" w:sz="0" w:space="0" w:color="auto"/>
                <w:left w:val="none" w:sz="0" w:space="0" w:color="auto"/>
                <w:bottom w:val="none" w:sz="0" w:space="0" w:color="auto"/>
                <w:right w:val="none" w:sz="0" w:space="0" w:color="auto"/>
              </w:divBdr>
              <w:divsChild>
                <w:div w:id="101733623">
                  <w:marLeft w:val="0"/>
                  <w:marRight w:val="0"/>
                  <w:marTop w:val="0"/>
                  <w:marBottom w:val="0"/>
                  <w:divBdr>
                    <w:top w:val="none" w:sz="0" w:space="0" w:color="auto"/>
                    <w:left w:val="none" w:sz="0" w:space="0" w:color="auto"/>
                    <w:bottom w:val="none" w:sz="0" w:space="0" w:color="auto"/>
                    <w:right w:val="none" w:sz="0" w:space="0" w:color="auto"/>
                  </w:divBdr>
                  <w:divsChild>
                    <w:div w:id="211150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6655683">
      <w:bodyDiv w:val="1"/>
      <w:marLeft w:val="0"/>
      <w:marRight w:val="0"/>
      <w:marTop w:val="0"/>
      <w:marBottom w:val="0"/>
      <w:divBdr>
        <w:top w:val="none" w:sz="0" w:space="0" w:color="auto"/>
        <w:left w:val="none" w:sz="0" w:space="0" w:color="auto"/>
        <w:bottom w:val="none" w:sz="0" w:space="0" w:color="auto"/>
        <w:right w:val="none" w:sz="0" w:space="0" w:color="auto"/>
      </w:divBdr>
      <w:divsChild>
        <w:div w:id="655261067">
          <w:marLeft w:val="0"/>
          <w:marRight w:val="0"/>
          <w:marTop w:val="0"/>
          <w:marBottom w:val="0"/>
          <w:divBdr>
            <w:top w:val="none" w:sz="0" w:space="0" w:color="auto"/>
            <w:left w:val="none" w:sz="0" w:space="0" w:color="auto"/>
            <w:bottom w:val="none" w:sz="0" w:space="0" w:color="auto"/>
            <w:right w:val="none" w:sz="0" w:space="0" w:color="auto"/>
          </w:divBdr>
          <w:divsChild>
            <w:div w:id="801340526">
              <w:marLeft w:val="0"/>
              <w:marRight w:val="0"/>
              <w:marTop w:val="0"/>
              <w:marBottom w:val="0"/>
              <w:divBdr>
                <w:top w:val="none" w:sz="0" w:space="0" w:color="auto"/>
                <w:left w:val="none" w:sz="0" w:space="0" w:color="auto"/>
                <w:bottom w:val="none" w:sz="0" w:space="0" w:color="auto"/>
                <w:right w:val="none" w:sz="0" w:space="0" w:color="auto"/>
              </w:divBdr>
              <w:divsChild>
                <w:div w:id="518812604">
                  <w:marLeft w:val="0"/>
                  <w:marRight w:val="0"/>
                  <w:marTop w:val="0"/>
                  <w:marBottom w:val="0"/>
                  <w:divBdr>
                    <w:top w:val="none" w:sz="0" w:space="0" w:color="auto"/>
                    <w:left w:val="none" w:sz="0" w:space="0" w:color="auto"/>
                    <w:bottom w:val="none" w:sz="0" w:space="0" w:color="auto"/>
                    <w:right w:val="none" w:sz="0" w:space="0" w:color="auto"/>
                  </w:divBdr>
                  <w:divsChild>
                    <w:div w:id="30474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769039">
      <w:bodyDiv w:val="1"/>
      <w:marLeft w:val="0"/>
      <w:marRight w:val="0"/>
      <w:marTop w:val="0"/>
      <w:marBottom w:val="0"/>
      <w:divBdr>
        <w:top w:val="none" w:sz="0" w:space="0" w:color="auto"/>
        <w:left w:val="none" w:sz="0" w:space="0" w:color="auto"/>
        <w:bottom w:val="none" w:sz="0" w:space="0" w:color="auto"/>
        <w:right w:val="none" w:sz="0" w:space="0" w:color="auto"/>
      </w:divBdr>
      <w:divsChild>
        <w:div w:id="848102381">
          <w:marLeft w:val="274"/>
          <w:marRight w:val="0"/>
          <w:marTop w:val="0"/>
          <w:marBottom w:val="0"/>
          <w:divBdr>
            <w:top w:val="none" w:sz="0" w:space="0" w:color="auto"/>
            <w:left w:val="none" w:sz="0" w:space="0" w:color="auto"/>
            <w:bottom w:val="none" w:sz="0" w:space="0" w:color="auto"/>
            <w:right w:val="none" w:sz="0" w:space="0" w:color="auto"/>
          </w:divBdr>
        </w:div>
        <w:div w:id="1898860637">
          <w:marLeft w:val="274"/>
          <w:marRight w:val="0"/>
          <w:marTop w:val="0"/>
          <w:marBottom w:val="0"/>
          <w:divBdr>
            <w:top w:val="none" w:sz="0" w:space="0" w:color="auto"/>
            <w:left w:val="none" w:sz="0" w:space="0" w:color="auto"/>
            <w:bottom w:val="none" w:sz="0" w:space="0" w:color="auto"/>
            <w:right w:val="none" w:sz="0" w:space="0" w:color="auto"/>
          </w:divBdr>
        </w:div>
        <w:div w:id="986740597">
          <w:marLeft w:val="274"/>
          <w:marRight w:val="0"/>
          <w:marTop w:val="0"/>
          <w:marBottom w:val="0"/>
          <w:divBdr>
            <w:top w:val="none" w:sz="0" w:space="0" w:color="auto"/>
            <w:left w:val="none" w:sz="0" w:space="0" w:color="auto"/>
            <w:bottom w:val="none" w:sz="0" w:space="0" w:color="auto"/>
            <w:right w:val="none" w:sz="0" w:space="0" w:color="auto"/>
          </w:divBdr>
        </w:div>
      </w:divsChild>
    </w:div>
    <w:div w:id="2128622933">
      <w:bodyDiv w:val="1"/>
      <w:marLeft w:val="0"/>
      <w:marRight w:val="0"/>
      <w:marTop w:val="0"/>
      <w:marBottom w:val="0"/>
      <w:divBdr>
        <w:top w:val="none" w:sz="0" w:space="0" w:color="auto"/>
        <w:left w:val="none" w:sz="0" w:space="0" w:color="auto"/>
        <w:bottom w:val="none" w:sz="0" w:space="0" w:color="auto"/>
        <w:right w:val="none" w:sz="0" w:space="0" w:color="auto"/>
      </w:divBdr>
    </w:div>
    <w:div w:id="214712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E95F658F879243AB09096EC0A6C55B" ma:contentTypeVersion="6" ma:contentTypeDescription="Create a new document." ma:contentTypeScope="" ma:versionID="cadcc2470ad3b803f29cf4f73a6e1e63">
  <xsd:schema xmlns:xsd="http://www.w3.org/2001/XMLSchema" xmlns:xs="http://www.w3.org/2001/XMLSchema" xmlns:p="http://schemas.microsoft.com/office/2006/metadata/properties" xmlns:ns2="69dab66a-abc3-4e24-835f-ce42d484fad7" targetNamespace="http://schemas.microsoft.com/office/2006/metadata/properties" ma:root="true" ma:fieldsID="9982aad6f69192f7d500cd1bc729e0a7" ns2:_="">
    <xsd:import namespace="69dab66a-abc3-4e24-835f-ce42d484fad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dab66a-abc3-4e24-835f-ce42d484fa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D5A725CC-4702-4EBF-B393-7A27DD2168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0F2F47-86F2-49BD-B67A-015766956A69}">
  <ds:schemaRefs>
    <ds:schemaRef ds:uri="http://schemas.microsoft.com/sharepoint/v3/contenttype/forms"/>
  </ds:schemaRefs>
</ds:datastoreItem>
</file>

<file path=customXml/itemProps3.xml><?xml version="1.0" encoding="utf-8"?>
<ds:datastoreItem xmlns:ds="http://schemas.openxmlformats.org/officeDocument/2006/customXml" ds:itemID="{5EE7945C-7326-46AD-A5C7-990DD7274D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dab66a-abc3-4e24-835f-ce42d484f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41F6F8-A923-40ED-B50A-C70EA7E16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19</Pages>
  <Words>5350</Words>
  <Characters>30499</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Wietse Michiels</dc:creator>
  <cp:keywords/>
  <dc:description/>
  <cp:lastModifiedBy>Atymtay, Khafiz</cp:lastModifiedBy>
  <cp:revision>8</cp:revision>
  <dcterms:created xsi:type="dcterms:W3CDTF">2024-08-07T07:31:00Z</dcterms:created>
  <dcterms:modified xsi:type="dcterms:W3CDTF">2024-08-07T07:41:00Z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0x01010071E95F658F879243AB09096EC0A6C55B</vt:lpwstr>
  </property>
  <property fmtid="{D5CDD505-2E9C-101B-9397-08002B2CF9AE}" pid="3" name="Order">
    <vt:r8>11100</vt:r8>
  </property>
</Properties>
</file>