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202F8A" w14:textId="6EA03649" w:rsidR="003C2314" w:rsidRPr="00F1571E" w:rsidRDefault="002B1972" w:rsidP="00DD3A5E">
      <w:pPr>
        <w:spacing w:after="120" w:line="240" w:lineRule="auto"/>
        <w:jc w:val="both"/>
        <w:rPr>
          <w:rFonts w:ascii="Arial" w:hAnsi="Arial" w:cs="Arial"/>
          <w:b/>
          <w:bCs/>
          <w:color w:val="7F7F7F" w:themeColor="text1" w:themeTint="80"/>
        </w:rPr>
      </w:pPr>
      <w:r w:rsidRPr="00F1571E">
        <w:rPr>
          <w:rFonts w:ascii="Arial" w:hAnsi="Arial" w:cs="Arial"/>
          <w:b/>
          <w:bCs/>
          <w:color w:val="7F7F7F" w:themeColor="text1" w:themeTint="80"/>
        </w:rPr>
        <w:t xml:space="preserve">Enhance community, local and national-level urban climate change resilience to water scarcity, caused by floods and droughts in Rawalpindi and Nowshera, Pakistan </w:t>
      </w:r>
    </w:p>
    <w:p w14:paraId="454D6EAD" w14:textId="475B42D8" w:rsidR="008B0D90" w:rsidRPr="00F1571E" w:rsidRDefault="008B0D90" w:rsidP="00272EBA">
      <w:pPr>
        <w:spacing w:after="120" w:line="240" w:lineRule="auto"/>
        <w:rPr>
          <w:rFonts w:ascii="Arial" w:hAnsi="Arial" w:cs="Arial"/>
          <w:b/>
          <w:bCs/>
          <w:spacing w:val="8"/>
          <w:sz w:val="23"/>
          <w:szCs w:val="23"/>
        </w:rPr>
      </w:pPr>
      <w:r w:rsidRPr="00F1571E">
        <w:rPr>
          <w:rFonts w:ascii="Arial" w:hAnsi="Arial" w:cs="Arial"/>
          <w:b/>
          <w:bCs/>
          <w:spacing w:val="8"/>
          <w:sz w:val="23"/>
          <w:szCs w:val="23"/>
        </w:rPr>
        <w:t>RESPONSE PLAN ON RECOMMENDATIONS OF MID-TERM EVALUATION OF PAKISTAN’S ADAPTATION FUND PROJECT</w:t>
      </w:r>
    </w:p>
    <w:p w14:paraId="233B7F20" w14:textId="77777777" w:rsidR="00F90D3C" w:rsidRPr="00272EBA" w:rsidRDefault="00F90D3C" w:rsidP="00272EBA">
      <w:pPr>
        <w:spacing w:after="120" w:line="240" w:lineRule="auto"/>
        <w:rPr>
          <w:rFonts w:ascii="Arial" w:hAnsi="Arial" w:cs="Arial"/>
          <w:sz w:val="20"/>
          <w:szCs w:val="20"/>
        </w:rPr>
      </w:pPr>
    </w:p>
    <w:tbl>
      <w:tblPr>
        <w:tblStyle w:val="TableGrid"/>
        <w:tblW w:w="14580" w:type="dxa"/>
        <w:tblInd w:w="-5" w:type="dxa"/>
        <w:tblLook w:val="04A0" w:firstRow="1" w:lastRow="0" w:firstColumn="1" w:lastColumn="0" w:noHBand="0" w:noVBand="1"/>
      </w:tblPr>
      <w:tblGrid>
        <w:gridCol w:w="6526"/>
        <w:gridCol w:w="4220"/>
        <w:gridCol w:w="3834"/>
      </w:tblGrid>
      <w:tr w:rsidR="008C4E46" w:rsidRPr="00272EBA" w14:paraId="706B8829" w14:textId="77777777" w:rsidTr="00E6442E">
        <w:trPr>
          <w:tblHeader/>
        </w:trPr>
        <w:tc>
          <w:tcPr>
            <w:tcW w:w="6526" w:type="dxa"/>
            <w:shd w:val="clear" w:color="auto" w:fill="D5F4FF"/>
          </w:tcPr>
          <w:p w14:paraId="469BAFCD" w14:textId="77777777" w:rsidR="008B0D90" w:rsidRPr="00272EBA" w:rsidRDefault="00C5655B" w:rsidP="008C4E46">
            <w:pPr>
              <w:spacing w:before="60" w:after="120"/>
              <w:rPr>
                <w:rFonts w:ascii="Arial" w:hAnsi="Arial" w:cs="Arial"/>
                <w:b/>
                <w:sz w:val="20"/>
                <w:szCs w:val="20"/>
              </w:rPr>
            </w:pPr>
            <w:r w:rsidRPr="00272EBA">
              <w:rPr>
                <w:rFonts w:ascii="Arial" w:hAnsi="Arial" w:cs="Arial"/>
                <w:b/>
                <w:sz w:val="20"/>
                <w:szCs w:val="20"/>
              </w:rPr>
              <w:t>RECOMMENDATIONS</w:t>
            </w:r>
          </w:p>
        </w:tc>
        <w:tc>
          <w:tcPr>
            <w:tcW w:w="4220" w:type="dxa"/>
            <w:shd w:val="clear" w:color="auto" w:fill="D5F4FF"/>
          </w:tcPr>
          <w:p w14:paraId="5DB413DA" w14:textId="77777777" w:rsidR="008B0D90" w:rsidRPr="00272EBA" w:rsidRDefault="00C5655B" w:rsidP="008C4E46">
            <w:pPr>
              <w:spacing w:before="60" w:after="120"/>
              <w:rPr>
                <w:rFonts w:ascii="Arial" w:hAnsi="Arial" w:cs="Arial"/>
                <w:b/>
                <w:sz w:val="20"/>
                <w:szCs w:val="20"/>
              </w:rPr>
            </w:pPr>
            <w:r w:rsidRPr="00272EBA">
              <w:rPr>
                <w:rFonts w:ascii="Arial" w:hAnsi="Arial" w:cs="Arial"/>
                <w:b/>
                <w:sz w:val="20"/>
                <w:szCs w:val="20"/>
              </w:rPr>
              <w:t>RESPONSE PLAN</w:t>
            </w:r>
          </w:p>
        </w:tc>
        <w:tc>
          <w:tcPr>
            <w:tcW w:w="3834" w:type="dxa"/>
            <w:shd w:val="clear" w:color="auto" w:fill="D5F4FF"/>
          </w:tcPr>
          <w:p w14:paraId="606A7DDE" w14:textId="0BAC781D" w:rsidR="008B0D90" w:rsidRPr="00272EBA" w:rsidRDefault="00763E74" w:rsidP="008C4E46">
            <w:pPr>
              <w:spacing w:before="60" w:after="120"/>
              <w:rPr>
                <w:rFonts w:ascii="Arial" w:hAnsi="Arial" w:cs="Arial"/>
                <w:b/>
                <w:sz w:val="20"/>
                <w:szCs w:val="20"/>
              </w:rPr>
            </w:pPr>
            <w:r>
              <w:rPr>
                <w:rFonts w:ascii="Arial" w:hAnsi="Arial" w:cs="Arial"/>
                <w:b/>
                <w:sz w:val="20"/>
                <w:szCs w:val="20"/>
              </w:rPr>
              <w:t>ESTIMATED</w:t>
            </w:r>
            <w:r w:rsidR="00882229" w:rsidRPr="00272EBA">
              <w:rPr>
                <w:rFonts w:ascii="Arial" w:hAnsi="Arial" w:cs="Arial"/>
                <w:b/>
                <w:sz w:val="20"/>
                <w:szCs w:val="20"/>
              </w:rPr>
              <w:t xml:space="preserve"> TIMELINE FOR ACTION</w:t>
            </w:r>
          </w:p>
        </w:tc>
      </w:tr>
      <w:tr w:rsidR="00EB0FE1" w:rsidRPr="00272EBA" w14:paraId="3BAF32F6" w14:textId="77777777" w:rsidTr="00EB0FE1">
        <w:tc>
          <w:tcPr>
            <w:tcW w:w="14580" w:type="dxa"/>
            <w:gridSpan w:val="3"/>
            <w:shd w:val="clear" w:color="auto" w:fill="EFFBFF"/>
          </w:tcPr>
          <w:p w14:paraId="2FD93ABD" w14:textId="29E97B40" w:rsidR="00EB0FE1" w:rsidRPr="00272EBA" w:rsidRDefault="00EB0FE1" w:rsidP="008C4E46">
            <w:pPr>
              <w:spacing w:before="60" w:after="120"/>
              <w:rPr>
                <w:rFonts w:ascii="Arial" w:hAnsi="Arial" w:cs="Arial"/>
                <w:sz w:val="20"/>
                <w:szCs w:val="20"/>
              </w:rPr>
            </w:pPr>
            <w:r w:rsidRPr="00514DE0">
              <w:rPr>
                <w:rFonts w:ascii="Arial" w:hAnsi="Arial" w:cs="Arial"/>
                <w:b/>
                <w:sz w:val="20"/>
                <w:szCs w:val="20"/>
              </w:rPr>
              <w:t>Current project implementation scenario</w:t>
            </w:r>
          </w:p>
        </w:tc>
      </w:tr>
      <w:tr w:rsidR="008C4E46" w:rsidRPr="00272EBA" w14:paraId="145EB3CD" w14:textId="77777777" w:rsidTr="00031150">
        <w:tc>
          <w:tcPr>
            <w:tcW w:w="6526" w:type="dxa"/>
          </w:tcPr>
          <w:p w14:paraId="3D5E9324" w14:textId="77777777" w:rsidR="00EB0FE1" w:rsidRPr="00EB0FE1" w:rsidRDefault="00EB0FE1" w:rsidP="008C4E46">
            <w:pPr>
              <w:spacing w:before="60" w:after="120"/>
              <w:rPr>
                <w:rFonts w:ascii="Arial" w:hAnsi="Arial" w:cs="Arial"/>
                <w:b/>
                <w:bCs/>
                <w:sz w:val="20"/>
                <w:szCs w:val="20"/>
              </w:rPr>
            </w:pPr>
            <w:r w:rsidRPr="00EB0FE1">
              <w:rPr>
                <w:rFonts w:ascii="Arial" w:hAnsi="Arial" w:cs="Arial"/>
                <w:b/>
                <w:bCs/>
                <w:sz w:val="20"/>
                <w:szCs w:val="20"/>
              </w:rPr>
              <w:t>Description:</w:t>
            </w:r>
          </w:p>
          <w:p w14:paraId="5EB56C36" w14:textId="6E841DA9" w:rsidR="00D43F56" w:rsidRPr="00272EBA" w:rsidRDefault="00D43F56" w:rsidP="008C4E46">
            <w:pPr>
              <w:spacing w:before="60" w:after="120"/>
              <w:rPr>
                <w:rFonts w:ascii="Arial" w:hAnsi="Arial" w:cs="Arial"/>
                <w:sz w:val="20"/>
                <w:szCs w:val="20"/>
              </w:rPr>
            </w:pPr>
            <w:r w:rsidRPr="00272EBA">
              <w:rPr>
                <w:rFonts w:ascii="Arial" w:hAnsi="Arial" w:cs="Arial"/>
                <w:sz w:val="20"/>
                <w:szCs w:val="20"/>
              </w:rPr>
              <w:t>The AF project term ends in December 2025, leaving only 13 months for reaching the target of interventions, namely the installation of 3</w:t>
            </w:r>
            <w:r w:rsidR="00362F75">
              <w:rPr>
                <w:rFonts w:ascii="Arial" w:hAnsi="Arial" w:cs="Arial"/>
                <w:sz w:val="20"/>
                <w:szCs w:val="20"/>
              </w:rPr>
              <w:t>,</w:t>
            </w:r>
            <w:r w:rsidRPr="00272EBA">
              <w:rPr>
                <w:rFonts w:ascii="Arial" w:hAnsi="Arial" w:cs="Arial"/>
                <w:sz w:val="20"/>
                <w:szCs w:val="20"/>
              </w:rPr>
              <w:t>700 rooftop water harvesting units at household level (in Nowshera and Rawalpindi), 20 rooftop water harvesting units in public buildings in Nowshera, and the preparation and adoption of the Urban Development Strategy by the MoCC&amp;EC as major milestones.</w:t>
            </w:r>
          </w:p>
          <w:p w14:paraId="6FCA465F" w14:textId="4F514F78" w:rsidR="00364826" w:rsidRPr="00272EBA" w:rsidRDefault="00364826" w:rsidP="008C4E46">
            <w:pPr>
              <w:spacing w:before="60" w:after="120"/>
              <w:rPr>
                <w:rFonts w:ascii="Arial" w:hAnsi="Arial" w:cs="Arial"/>
                <w:sz w:val="20"/>
                <w:szCs w:val="20"/>
              </w:rPr>
            </w:pPr>
            <w:r w:rsidRPr="00272EBA">
              <w:rPr>
                <w:rFonts w:ascii="Arial" w:hAnsi="Arial" w:cs="Arial"/>
                <w:sz w:val="20"/>
                <w:szCs w:val="20"/>
              </w:rPr>
              <w:t xml:space="preserve">Shehersaaz, </w:t>
            </w:r>
            <w:r w:rsidR="00A73E53">
              <w:rPr>
                <w:rFonts w:ascii="Arial" w:hAnsi="Arial" w:cs="Arial"/>
                <w:sz w:val="20"/>
                <w:szCs w:val="20"/>
              </w:rPr>
              <w:t xml:space="preserve">the </w:t>
            </w:r>
            <w:r w:rsidRPr="00272EBA">
              <w:rPr>
                <w:rFonts w:ascii="Arial" w:hAnsi="Arial" w:cs="Arial"/>
                <w:sz w:val="20"/>
                <w:szCs w:val="20"/>
              </w:rPr>
              <w:t xml:space="preserve">local CSO responsible for </w:t>
            </w:r>
            <w:r w:rsidR="00A73E53">
              <w:rPr>
                <w:rFonts w:ascii="Arial" w:hAnsi="Arial" w:cs="Arial"/>
                <w:sz w:val="20"/>
                <w:szCs w:val="20"/>
              </w:rPr>
              <w:t xml:space="preserve">the </w:t>
            </w:r>
            <w:r w:rsidRPr="00272EBA">
              <w:rPr>
                <w:rFonts w:ascii="Arial" w:hAnsi="Arial" w:cs="Arial"/>
                <w:sz w:val="20"/>
                <w:szCs w:val="20"/>
              </w:rPr>
              <w:t>installation of RWHU at household level, has been able to complete 1</w:t>
            </w:r>
            <w:r w:rsidR="00A73E53">
              <w:rPr>
                <w:rFonts w:ascii="Arial" w:hAnsi="Arial" w:cs="Arial"/>
                <w:sz w:val="20"/>
                <w:szCs w:val="20"/>
              </w:rPr>
              <w:t>,</w:t>
            </w:r>
            <w:r w:rsidRPr="00272EBA">
              <w:rPr>
                <w:rFonts w:ascii="Arial" w:hAnsi="Arial" w:cs="Arial"/>
                <w:sz w:val="20"/>
                <w:szCs w:val="20"/>
              </w:rPr>
              <w:t xml:space="preserve">300 units in 15 months (broken into smaller contracts of 3, 4 and 8 months). The average burn rate has been USD 27,986/month at the maximum during this period. The CSO has the mandate to spend approx. USD 2 million in 13 months (USD 166,666/month) that seems to be an uphill task, though they have </w:t>
            </w:r>
            <w:r w:rsidR="00BD688A">
              <w:rPr>
                <w:rFonts w:ascii="Arial" w:hAnsi="Arial" w:cs="Arial"/>
                <w:sz w:val="20"/>
                <w:szCs w:val="20"/>
              </w:rPr>
              <w:t xml:space="preserve">a </w:t>
            </w:r>
            <w:r w:rsidRPr="00272EBA">
              <w:rPr>
                <w:rFonts w:ascii="Arial" w:hAnsi="Arial" w:cs="Arial"/>
                <w:sz w:val="20"/>
                <w:szCs w:val="20"/>
              </w:rPr>
              <w:t xml:space="preserve">dedicated and competent team and have been able to do some anticipatory preliminary work. </w:t>
            </w:r>
          </w:p>
          <w:p w14:paraId="50BF6AE7" w14:textId="5D72CAEA" w:rsidR="00364826" w:rsidRPr="00272EBA" w:rsidRDefault="00364826" w:rsidP="008C4E46">
            <w:pPr>
              <w:spacing w:before="60" w:after="120"/>
              <w:rPr>
                <w:rFonts w:ascii="Arial" w:hAnsi="Arial" w:cs="Arial"/>
                <w:sz w:val="20"/>
                <w:szCs w:val="20"/>
              </w:rPr>
            </w:pPr>
            <w:r w:rsidRPr="00272EBA">
              <w:rPr>
                <w:rFonts w:ascii="Arial" w:hAnsi="Arial" w:cs="Arial"/>
                <w:sz w:val="20"/>
                <w:szCs w:val="20"/>
              </w:rPr>
              <w:t>On the other hand, the TMA Nowshera is all set to achieve its target of 20 RWHU units in government buildings</w:t>
            </w:r>
            <w:r w:rsidR="00C624B1">
              <w:rPr>
                <w:rFonts w:ascii="Arial" w:hAnsi="Arial" w:cs="Arial"/>
                <w:sz w:val="20"/>
                <w:szCs w:val="20"/>
              </w:rPr>
              <w:t>,</w:t>
            </w:r>
            <w:r w:rsidRPr="00272EBA">
              <w:rPr>
                <w:rFonts w:ascii="Arial" w:hAnsi="Arial" w:cs="Arial"/>
                <w:sz w:val="20"/>
                <w:szCs w:val="20"/>
              </w:rPr>
              <w:t xml:space="preserve"> given the account </w:t>
            </w:r>
            <w:r w:rsidR="00C624B1">
              <w:rPr>
                <w:rFonts w:ascii="Arial" w:hAnsi="Arial" w:cs="Arial"/>
                <w:sz w:val="20"/>
                <w:szCs w:val="20"/>
              </w:rPr>
              <w:t>matters</w:t>
            </w:r>
            <w:r w:rsidR="00C624B1" w:rsidRPr="00272EBA">
              <w:rPr>
                <w:rFonts w:ascii="Arial" w:hAnsi="Arial" w:cs="Arial"/>
                <w:sz w:val="20"/>
                <w:szCs w:val="20"/>
              </w:rPr>
              <w:t xml:space="preserve"> </w:t>
            </w:r>
            <w:r w:rsidRPr="00272EBA">
              <w:rPr>
                <w:rFonts w:ascii="Arial" w:hAnsi="Arial" w:cs="Arial"/>
                <w:sz w:val="20"/>
                <w:szCs w:val="20"/>
              </w:rPr>
              <w:t xml:space="preserve">are settled on time. </w:t>
            </w:r>
          </w:p>
          <w:p w14:paraId="582D9027" w14:textId="17DF49DA" w:rsidR="00364826" w:rsidRPr="00272EBA" w:rsidRDefault="00364826" w:rsidP="008C4E46">
            <w:pPr>
              <w:spacing w:before="60" w:after="120"/>
              <w:rPr>
                <w:rFonts w:ascii="Arial" w:hAnsi="Arial" w:cs="Arial"/>
                <w:sz w:val="20"/>
                <w:szCs w:val="20"/>
              </w:rPr>
            </w:pPr>
            <w:r w:rsidRPr="00272EBA">
              <w:rPr>
                <w:rFonts w:ascii="Arial" w:hAnsi="Arial" w:cs="Arial"/>
                <w:sz w:val="20"/>
                <w:szCs w:val="20"/>
              </w:rPr>
              <w:t>The MoCC&amp;EC has yet to take start on the preparation, validation and approval of Pakistan’s First Climate Resilient National Urban Development Strategy and related guidelines. Whereas the deliverable is going to be an important milestone for Pakistan, the administrative procedures are causing delays, leaving the longer time periods required for strategy development and approval on one side.</w:t>
            </w:r>
          </w:p>
          <w:p w14:paraId="52407766" w14:textId="77777777" w:rsidR="00EB0FE1" w:rsidRPr="00EB0FE1" w:rsidRDefault="00364826" w:rsidP="008C4E46">
            <w:pPr>
              <w:spacing w:before="60" w:after="120"/>
              <w:rPr>
                <w:rFonts w:ascii="Arial" w:hAnsi="Arial" w:cs="Arial"/>
                <w:b/>
                <w:sz w:val="20"/>
                <w:szCs w:val="20"/>
              </w:rPr>
            </w:pPr>
            <w:r w:rsidRPr="00EB0FE1">
              <w:rPr>
                <w:rFonts w:ascii="Arial" w:hAnsi="Arial" w:cs="Arial"/>
                <w:b/>
                <w:sz w:val="20"/>
                <w:szCs w:val="20"/>
              </w:rPr>
              <w:t>Recommendation:</w:t>
            </w:r>
            <w:r w:rsidR="00AF63C1" w:rsidRPr="00EB0FE1">
              <w:rPr>
                <w:rFonts w:ascii="Arial" w:hAnsi="Arial" w:cs="Arial"/>
                <w:b/>
                <w:sz w:val="20"/>
                <w:szCs w:val="20"/>
              </w:rPr>
              <w:t xml:space="preserve"> </w:t>
            </w:r>
          </w:p>
          <w:p w14:paraId="66FFFF88" w14:textId="703F94E8" w:rsidR="008B0D90" w:rsidRPr="00272EBA" w:rsidRDefault="00364826" w:rsidP="008C4E46">
            <w:pPr>
              <w:spacing w:before="60" w:after="120"/>
              <w:rPr>
                <w:rFonts w:ascii="Arial" w:hAnsi="Arial" w:cs="Arial"/>
                <w:b/>
                <w:sz w:val="20"/>
                <w:szCs w:val="20"/>
                <w:u w:val="single"/>
              </w:rPr>
            </w:pPr>
            <w:r w:rsidRPr="00272EBA">
              <w:rPr>
                <w:rFonts w:ascii="Arial" w:hAnsi="Arial" w:cs="Arial"/>
                <w:sz w:val="20"/>
                <w:szCs w:val="20"/>
              </w:rPr>
              <w:lastRenderedPageBreak/>
              <w:t>Keeping in view these limitations, it is appropriate to recommend a no-cost extension of at least one year till December 2026. The extension will also allow to properly and effectively consolidate and disseminate the project learnings and achievements at local, sub-national and national level.</w:t>
            </w:r>
          </w:p>
        </w:tc>
        <w:tc>
          <w:tcPr>
            <w:tcW w:w="4220" w:type="dxa"/>
          </w:tcPr>
          <w:p w14:paraId="05FAFCAC" w14:textId="709F43AE" w:rsidR="008B0D90" w:rsidRPr="00642624" w:rsidRDefault="00D56D8D" w:rsidP="00EB11C3">
            <w:pPr>
              <w:pStyle w:val="ListParagraph"/>
              <w:numPr>
                <w:ilvl w:val="0"/>
                <w:numId w:val="3"/>
              </w:numPr>
              <w:spacing w:before="60" w:after="120"/>
              <w:ind w:left="388" w:hanging="388"/>
              <w:contextualSpacing w:val="0"/>
              <w:rPr>
                <w:rFonts w:ascii="Arial" w:hAnsi="Arial" w:cs="Arial"/>
                <w:sz w:val="20"/>
                <w:szCs w:val="20"/>
              </w:rPr>
            </w:pPr>
            <w:r>
              <w:rPr>
                <w:rFonts w:ascii="Arial" w:hAnsi="Arial" w:cs="Arial"/>
                <w:sz w:val="20"/>
                <w:szCs w:val="20"/>
              </w:rPr>
              <w:lastRenderedPageBreak/>
              <w:t>Actively coordinating</w:t>
            </w:r>
            <w:r w:rsidR="006D2DA2">
              <w:rPr>
                <w:rFonts w:ascii="Arial" w:hAnsi="Arial" w:cs="Arial"/>
                <w:sz w:val="20"/>
                <w:szCs w:val="20"/>
              </w:rPr>
              <w:t xml:space="preserve"> and </w:t>
            </w:r>
            <w:r w:rsidR="009E6D21">
              <w:rPr>
                <w:rFonts w:ascii="Arial" w:hAnsi="Arial" w:cs="Arial"/>
                <w:sz w:val="20"/>
                <w:szCs w:val="20"/>
              </w:rPr>
              <w:t xml:space="preserve">maintaining </w:t>
            </w:r>
            <w:r w:rsidR="009E6D21" w:rsidRPr="00642624">
              <w:rPr>
                <w:rFonts w:ascii="Arial" w:hAnsi="Arial" w:cs="Arial"/>
                <w:sz w:val="20"/>
                <w:szCs w:val="20"/>
              </w:rPr>
              <w:t>continuous</w:t>
            </w:r>
            <w:r w:rsidR="000E1C35">
              <w:rPr>
                <w:rFonts w:ascii="Arial" w:hAnsi="Arial" w:cs="Arial"/>
                <w:sz w:val="20"/>
                <w:szCs w:val="20"/>
              </w:rPr>
              <w:t xml:space="preserve"> </w:t>
            </w:r>
            <w:r w:rsidR="00FB6878">
              <w:rPr>
                <w:rFonts w:ascii="Arial" w:hAnsi="Arial" w:cs="Arial"/>
                <w:sz w:val="20"/>
                <w:szCs w:val="20"/>
              </w:rPr>
              <w:t>follow-ups</w:t>
            </w:r>
            <w:r w:rsidR="00757936" w:rsidRPr="00642624">
              <w:rPr>
                <w:rFonts w:ascii="Arial" w:hAnsi="Arial" w:cs="Arial"/>
                <w:sz w:val="20"/>
                <w:szCs w:val="20"/>
              </w:rPr>
              <w:t xml:space="preserve">, </w:t>
            </w:r>
            <w:r w:rsidR="006D2DA2">
              <w:rPr>
                <w:rFonts w:ascii="Arial" w:hAnsi="Arial" w:cs="Arial"/>
                <w:sz w:val="20"/>
                <w:szCs w:val="20"/>
              </w:rPr>
              <w:t xml:space="preserve">engaging in </w:t>
            </w:r>
            <w:r w:rsidR="00757936" w:rsidRPr="00642624">
              <w:rPr>
                <w:rFonts w:ascii="Arial" w:hAnsi="Arial" w:cs="Arial"/>
                <w:sz w:val="20"/>
                <w:szCs w:val="20"/>
              </w:rPr>
              <w:t>dialogues</w:t>
            </w:r>
            <w:r w:rsidR="006D2DA2">
              <w:rPr>
                <w:rFonts w:ascii="Arial" w:hAnsi="Arial" w:cs="Arial"/>
                <w:sz w:val="20"/>
                <w:szCs w:val="20"/>
              </w:rPr>
              <w:t>,</w:t>
            </w:r>
            <w:r w:rsidR="00757936" w:rsidRPr="00642624">
              <w:rPr>
                <w:rFonts w:ascii="Arial" w:hAnsi="Arial" w:cs="Arial"/>
                <w:sz w:val="20"/>
                <w:szCs w:val="20"/>
              </w:rPr>
              <w:t xml:space="preserve"> and </w:t>
            </w:r>
            <w:r w:rsidR="006D2DA2" w:rsidRPr="00642624">
              <w:rPr>
                <w:rFonts w:ascii="Arial" w:hAnsi="Arial" w:cs="Arial"/>
                <w:sz w:val="20"/>
                <w:szCs w:val="20"/>
              </w:rPr>
              <w:t>facilitati</w:t>
            </w:r>
            <w:r w:rsidR="006D2DA2">
              <w:rPr>
                <w:rFonts w:ascii="Arial" w:hAnsi="Arial" w:cs="Arial"/>
                <w:sz w:val="20"/>
                <w:szCs w:val="20"/>
              </w:rPr>
              <w:t>ng</w:t>
            </w:r>
            <w:r w:rsidR="00012873">
              <w:rPr>
                <w:rFonts w:ascii="Arial" w:hAnsi="Arial" w:cs="Arial"/>
                <w:sz w:val="20"/>
                <w:szCs w:val="20"/>
              </w:rPr>
              <w:t xml:space="preserve"> discussions with </w:t>
            </w:r>
            <w:r w:rsidR="00DF02F1">
              <w:rPr>
                <w:rFonts w:ascii="Arial" w:hAnsi="Arial" w:cs="Arial"/>
                <w:sz w:val="20"/>
                <w:szCs w:val="20"/>
              </w:rPr>
              <w:t>the delayed</w:t>
            </w:r>
            <w:r w:rsidR="00DF02F1" w:rsidRPr="00642624">
              <w:rPr>
                <w:rFonts w:ascii="Arial" w:hAnsi="Arial" w:cs="Arial"/>
                <w:sz w:val="20"/>
                <w:szCs w:val="20"/>
              </w:rPr>
              <w:t xml:space="preserve"> </w:t>
            </w:r>
            <w:r w:rsidR="00757936" w:rsidRPr="00642624">
              <w:rPr>
                <w:rFonts w:ascii="Arial" w:hAnsi="Arial" w:cs="Arial"/>
                <w:sz w:val="20"/>
                <w:szCs w:val="20"/>
              </w:rPr>
              <w:t>partners and key stakeholders</w:t>
            </w:r>
            <w:r w:rsidR="003F0A64" w:rsidRPr="00642624">
              <w:rPr>
                <w:rFonts w:ascii="Arial" w:hAnsi="Arial" w:cs="Arial"/>
                <w:sz w:val="20"/>
                <w:szCs w:val="20"/>
              </w:rPr>
              <w:t xml:space="preserve"> </w:t>
            </w:r>
            <w:r w:rsidR="00012873">
              <w:rPr>
                <w:rFonts w:ascii="Arial" w:hAnsi="Arial" w:cs="Arial"/>
                <w:sz w:val="20"/>
                <w:szCs w:val="20"/>
              </w:rPr>
              <w:t xml:space="preserve">to ensure swift progress. </w:t>
            </w:r>
          </w:p>
          <w:p w14:paraId="08BBF40E" w14:textId="40482B92" w:rsidR="00757936" w:rsidRPr="00642624" w:rsidRDefault="005161A4" w:rsidP="00EB11C3">
            <w:pPr>
              <w:pStyle w:val="ListParagraph"/>
              <w:numPr>
                <w:ilvl w:val="0"/>
                <w:numId w:val="3"/>
              </w:numPr>
              <w:spacing w:before="60" w:after="120"/>
              <w:ind w:left="388" w:hanging="388"/>
              <w:contextualSpacing w:val="0"/>
              <w:rPr>
                <w:rFonts w:ascii="Arial" w:hAnsi="Arial" w:cs="Arial"/>
                <w:sz w:val="20"/>
                <w:szCs w:val="20"/>
              </w:rPr>
            </w:pPr>
            <w:r>
              <w:rPr>
                <w:rFonts w:ascii="Arial" w:hAnsi="Arial" w:cs="Arial"/>
                <w:sz w:val="20"/>
                <w:szCs w:val="20"/>
              </w:rPr>
              <w:t xml:space="preserve">A new </w:t>
            </w:r>
            <w:r w:rsidR="00FB6878">
              <w:rPr>
                <w:rFonts w:ascii="Arial" w:hAnsi="Arial" w:cs="Arial"/>
                <w:sz w:val="20"/>
                <w:szCs w:val="20"/>
              </w:rPr>
              <w:t>A</w:t>
            </w:r>
            <w:r>
              <w:rPr>
                <w:rFonts w:ascii="Arial" w:hAnsi="Arial" w:cs="Arial"/>
                <w:sz w:val="20"/>
                <w:szCs w:val="20"/>
              </w:rPr>
              <w:t xml:space="preserve">greement of </w:t>
            </w:r>
            <w:r w:rsidR="00FB6878">
              <w:rPr>
                <w:rFonts w:ascii="Arial" w:hAnsi="Arial" w:cs="Arial"/>
                <w:sz w:val="20"/>
                <w:szCs w:val="20"/>
              </w:rPr>
              <w:t>C</w:t>
            </w:r>
            <w:r>
              <w:rPr>
                <w:rFonts w:ascii="Arial" w:hAnsi="Arial" w:cs="Arial"/>
                <w:sz w:val="20"/>
                <w:szCs w:val="20"/>
              </w:rPr>
              <w:t>ooperation (AOC) has been signed with Shehersaaz, and activities have begun.</w:t>
            </w:r>
            <w:r w:rsidR="009B4A9E">
              <w:rPr>
                <w:rFonts w:ascii="Arial" w:hAnsi="Arial" w:cs="Arial"/>
                <w:sz w:val="20"/>
                <w:szCs w:val="20"/>
              </w:rPr>
              <w:t xml:space="preserve"> </w:t>
            </w:r>
            <w:r w:rsidR="00757936" w:rsidRPr="00642624">
              <w:rPr>
                <w:rFonts w:ascii="Arial" w:hAnsi="Arial" w:cs="Arial"/>
                <w:sz w:val="20"/>
                <w:szCs w:val="20"/>
              </w:rPr>
              <w:t xml:space="preserve"> The progress of </w:t>
            </w:r>
            <w:r>
              <w:rPr>
                <w:rFonts w:ascii="Arial" w:hAnsi="Arial" w:cs="Arial"/>
                <w:sz w:val="20"/>
                <w:szCs w:val="20"/>
              </w:rPr>
              <w:t>the EE</w:t>
            </w:r>
            <w:r w:rsidRPr="00642624">
              <w:rPr>
                <w:rFonts w:ascii="Arial" w:hAnsi="Arial" w:cs="Arial"/>
                <w:sz w:val="20"/>
                <w:szCs w:val="20"/>
              </w:rPr>
              <w:t xml:space="preserve"> </w:t>
            </w:r>
            <w:r w:rsidR="00757936" w:rsidRPr="00642624">
              <w:rPr>
                <w:rFonts w:ascii="Arial" w:hAnsi="Arial" w:cs="Arial"/>
                <w:sz w:val="20"/>
                <w:szCs w:val="20"/>
              </w:rPr>
              <w:t xml:space="preserve">will be </w:t>
            </w:r>
            <w:r>
              <w:rPr>
                <w:rFonts w:ascii="Arial" w:hAnsi="Arial" w:cs="Arial"/>
                <w:sz w:val="20"/>
                <w:szCs w:val="20"/>
              </w:rPr>
              <w:t xml:space="preserve">closely </w:t>
            </w:r>
            <w:r w:rsidR="00757936" w:rsidRPr="00642624">
              <w:rPr>
                <w:rFonts w:ascii="Arial" w:hAnsi="Arial" w:cs="Arial"/>
                <w:sz w:val="20"/>
                <w:szCs w:val="20"/>
              </w:rPr>
              <w:t xml:space="preserve">monitored and facilitated </w:t>
            </w:r>
            <w:r w:rsidR="002A4B4C">
              <w:rPr>
                <w:rFonts w:ascii="Arial" w:hAnsi="Arial" w:cs="Arial"/>
                <w:sz w:val="20"/>
                <w:szCs w:val="20"/>
              </w:rPr>
              <w:t xml:space="preserve">so that the activities can be completed </w:t>
            </w:r>
            <w:r w:rsidR="00757936" w:rsidRPr="00642624">
              <w:rPr>
                <w:rFonts w:ascii="Arial" w:hAnsi="Arial" w:cs="Arial"/>
                <w:sz w:val="20"/>
                <w:szCs w:val="20"/>
              </w:rPr>
              <w:t xml:space="preserve">within </w:t>
            </w:r>
            <w:r w:rsidR="00340100">
              <w:rPr>
                <w:rFonts w:ascii="Arial" w:hAnsi="Arial" w:cs="Arial"/>
                <w:sz w:val="20"/>
                <w:szCs w:val="20"/>
              </w:rPr>
              <w:t xml:space="preserve">the </w:t>
            </w:r>
            <w:r w:rsidR="00757936" w:rsidRPr="00642624">
              <w:rPr>
                <w:rFonts w:ascii="Arial" w:hAnsi="Arial" w:cs="Arial"/>
                <w:sz w:val="20"/>
                <w:szCs w:val="20"/>
              </w:rPr>
              <w:t>agreed timeframe.</w:t>
            </w:r>
            <w:r w:rsidR="001D251A">
              <w:rPr>
                <w:rFonts w:ascii="Arial" w:hAnsi="Arial" w:cs="Arial"/>
                <w:sz w:val="20"/>
                <w:szCs w:val="20"/>
              </w:rPr>
              <w:t xml:space="preserve"> Once </w:t>
            </w:r>
            <w:r w:rsidR="00757936" w:rsidRPr="00642624">
              <w:rPr>
                <w:rFonts w:ascii="Arial" w:hAnsi="Arial" w:cs="Arial"/>
                <w:sz w:val="20"/>
                <w:szCs w:val="20"/>
              </w:rPr>
              <w:t xml:space="preserve">the </w:t>
            </w:r>
            <w:r w:rsidR="001D251A">
              <w:rPr>
                <w:rFonts w:ascii="Arial" w:hAnsi="Arial" w:cs="Arial"/>
                <w:sz w:val="20"/>
                <w:szCs w:val="20"/>
              </w:rPr>
              <w:t>EE</w:t>
            </w:r>
            <w:r w:rsidR="001D251A" w:rsidRPr="00642624">
              <w:rPr>
                <w:rFonts w:ascii="Arial" w:hAnsi="Arial" w:cs="Arial"/>
                <w:sz w:val="20"/>
                <w:szCs w:val="20"/>
              </w:rPr>
              <w:t xml:space="preserve"> </w:t>
            </w:r>
            <w:r w:rsidR="00757936" w:rsidRPr="00642624">
              <w:rPr>
                <w:rFonts w:ascii="Arial" w:hAnsi="Arial" w:cs="Arial"/>
                <w:sz w:val="20"/>
                <w:szCs w:val="20"/>
              </w:rPr>
              <w:t xml:space="preserve">completes all agreed activities within </w:t>
            </w:r>
            <w:r w:rsidR="009B4D57">
              <w:rPr>
                <w:rFonts w:ascii="Arial" w:hAnsi="Arial" w:cs="Arial"/>
                <w:sz w:val="20"/>
                <w:szCs w:val="20"/>
              </w:rPr>
              <w:t xml:space="preserve">the </w:t>
            </w:r>
            <w:r w:rsidR="00757936" w:rsidRPr="00642624">
              <w:rPr>
                <w:rFonts w:ascii="Arial" w:hAnsi="Arial" w:cs="Arial"/>
                <w:sz w:val="20"/>
                <w:szCs w:val="20"/>
              </w:rPr>
              <w:t xml:space="preserve">given </w:t>
            </w:r>
            <w:r w:rsidR="005A2C6A" w:rsidRPr="00642624">
              <w:rPr>
                <w:rFonts w:ascii="Arial" w:hAnsi="Arial" w:cs="Arial"/>
                <w:sz w:val="20"/>
                <w:szCs w:val="20"/>
              </w:rPr>
              <w:t>time,</w:t>
            </w:r>
            <w:r w:rsidR="00757936" w:rsidRPr="00642624">
              <w:rPr>
                <w:rFonts w:ascii="Arial" w:hAnsi="Arial" w:cs="Arial"/>
                <w:sz w:val="20"/>
                <w:szCs w:val="20"/>
              </w:rPr>
              <w:t xml:space="preserve"> another AOC will be signed to accomplish the </w:t>
            </w:r>
            <w:r w:rsidR="003F0A64" w:rsidRPr="00642624">
              <w:rPr>
                <w:rFonts w:ascii="Arial" w:hAnsi="Arial" w:cs="Arial"/>
                <w:sz w:val="20"/>
                <w:szCs w:val="20"/>
              </w:rPr>
              <w:t xml:space="preserve">remaining </w:t>
            </w:r>
            <w:r w:rsidR="00757936" w:rsidRPr="00642624">
              <w:rPr>
                <w:rFonts w:ascii="Arial" w:hAnsi="Arial" w:cs="Arial"/>
                <w:sz w:val="20"/>
                <w:szCs w:val="20"/>
              </w:rPr>
              <w:t>task.</w:t>
            </w:r>
            <w:r w:rsidR="0098371B">
              <w:rPr>
                <w:rFonts w:ascii="Arial" w:hAnsi="Arial" w:cs="Arial"/>
                <w:sz w:val="20"/>
                <w:szCs w:val="20"/>
              </w:rPr>
              <w:t xml:space="preserve"> UN-Habitat has discussed with the EE that as the milestone approaches, the preparation of the AOC will begin to avoid gaps between AOCs.</w:t>
            </w:r>
            <w:r w:rsidR="002D73FB">
              <w:rPr>
                <w:rFonts w:ascii="Arial" w:hAnsi="Arial" w:cs="Arial"/>
                <w:sz w:val="20"/>
                <w:szCs w:val="20"/>
              </w:rPr>
              <w:t xml:space="preserve"> </w:t>
            </w:r>
            <w:r w:rsidR="005E2D5E">
              <w:rPr>
                <w:rFonts w:ascii="Arial" w:hAnsi="Arial" w:cs="Arial"/>
                <w:sz w:val="20"/>
                <w:szCs w:val="20"/>
              </w:rPr>
              <w:t>If there is any delay in implementation, additional time will be required beyond 2025.</w:t>
            </w:r>
          </w:p>
          <w:p w14:paraId="2D8E7EF3" w14:textId="7F803BE6" w:rsidR="00757936" w:rsidRPr="00D072A4" w:rsidRDefault="00AB2800" w:rsidP="00EB11C3">
            <w:pPr>
              <w:pStyle w:val="ListParagraph"/>
              <w:numPr>
                <w:ilvl w:val="0"/>
                <w:numId w:val="3"/>
              </w:numPr>
              <w:spacing w:before="60" w:after="120"/>
              <w:ind w:left="388" w:hanging="388"/>
              <w:contextualSpacing w:val="0"/>
              <w:rPr>
                <w:rFonts w:ascii="Arial" w:hAnsi="Arial" w:cs="Arial"/>
                <w:sz w:val="20"/>
                <w:szCs w:val="20"/>
              </w:rPr>
            </w:pPr>
            <w:r>
              <w:rPr>
                <w:rFonts w:ascii="Arial" w:hAnsi="Arial" w:cs="Arial"/>
                <w:sz w:val="20"/>
                <w:szCs w:val="20"/>
              </w:rPr>
              <w:t xml:space="preserve">TMA Nowshera is in the process of submitting the draft Letter of Understanding (LOU) to implement </w:t>
            </w:r>
            <w:r w:rsidR="00B44F41">
              <w:rPr>
                <w:rFonts w:ascii="Arial" w:hAnsi="Arial" w:cs="Arial"/>
                <w:sz w:val="20"/>
                <w:szCs w:val="20"/>
              </w:rPr>
              <w:t>the project</w:t>
            </w:r>
            <w:r>
              <w:rPr>
                <w:rFonts w:ascii="Arial" w:hAnsi="Arial" w:cs="Arial"/>
                <w:sz w:val="20"/>
                <w:szCs w:val="20"/>
              </w:rPr>
              <w:t xml:space="preserve"> activities. If this submission is completed in the first quarter of 2025 and the activities are initiated promptly, </w:t>
            </w:r>
            <w:r>
              <w:rPr>
                <w:rFonts w:ascii="Arial" w:hAnsi="Arial" w:cs="Arial"/>
                <w:sz w:val="20"/>
                <w:szCs w:val="20"/>
              </w:rPr>
              <w:lastRenderedPageBreak/>
              <w:t xml:space="preserve">they can be finished by December 2025. However, if there is a delay in signing the LOU, additional time may be </w:t>
            </w:r>
            <w:r w:rsidRPr="00D072A4">
              <w:rPr>
                <w:rFonts w:ascii="Arial" w:hAnsi="Arial" w:cs="Arial"/>
                <w:sz w:val="20"/>
                <w:szCs w:val="20"/>
              </w:rPr>
              <w:t>required beyond 2025.</w:t>
            </w:r>
            <w:r w:rsidR="00BE591A" w:rsidRPr="00D072A4">
              <w:rPr>
                <w:rFonts w:ascii="Arial" w:hAnsi="Arial" w:cs="Arial"/>
                <w:sz w:val="20"/>
                <w:szCs w:val="20"/>
              </w:rPr>
              <w:t xml:space="preserve"> </w:t>
            </w:r>
            <w:r w:rsidR="007E392C" w:rsidRPr="00D072A4">
              <w:rPr>
                <w:rFonts w:ascii="Arial" w:hAnsi="Arial" w:cs="Arial"/>
                <w:sz w:val="20"/>
                <w:szCs w:val="20"/>
              </w:rPr>
              <w:t>It is important to note that the delay is entirely due to government bureaucracy.</w:t>
            </w:r>
          </w:p>
          <w:p w14:paraId="4EA8FD27" w14:textId="4CA8A445" w:rsidR="003F0A64" w:rsidRPr="00D072A4" w:rsidRDefault="00757936" w:rsidP="00EB11C3">
            <w:pPr>
              <w:pStyle w:val="ListParagraph"/>
              <w:numPr>
                <w:ilvl w:val="0"/>
                <w:numId w:val="3"/>
              </w:numPr>
              <w:spacing w:before="60" w:after="120"/>
              <w:ind w:left="388" w:hanging="388"/>
              <w:contextualSpacing w:val="0"/>
              <w:rPr>
                <w:rFonts w:ascii="Arial" w:hAnsi="Arial" w:cs="Arial"/>
                <w:sz w:val="20"/>
                <w:szCs w:val="20"/>
              </w:rPr>
            </w:pPr>
            <w:r w:rsidRPr="00D072A4">
              <w:rPr>
                <w:rFonts w:ascii="Arial" w:hAnsi="Arial" w:cs="Arial"/>
                <w:sz w:val="20"/>
                <w:szCs w:val="20"/>
              </w:rPr>
              <w:t xml:space="preserve">MoCC&amp;EC is expecting the approval of its PC-1 from P&amp;DD during January 2025. </w:t>
            </w:r>
            <w:r w:rsidR="001F3C8C" w:rsidRPr="00D072A4">
              <w:rPr>
                <w:rFonts w:ascii="Arial" w:hAnsi="Arial" w:cs="Arial"/>
                <w:sz w:val="20"/>
                <w:szCs w:val="20"/>
              </w:rPr>
              <w:t>If this occurs, account opening for the project may take two additional months, and progress will be closely monitored.</w:t>
            </w:r>
            <w:r w:rsidR="00376FDB" w:rsidRPr="00D072A4">
              <w:rPr>
                <w:rFonts w:ascii="Arial" w:hAnsi="Arial" w:cs="Arial"/>
                <w:sz w:val="20"/>
                <w:szCs w:val="20"/>
              </w:rPr>
              <w:t xml:space="preserve"> UN-Habitat will send</w:t>
            </w:r>
            <w:r w:rsidR="00A87C9A" w:rsidRPr="00D072A4">
              <w:rPr>
                <w:rFonts w:ascii="Arial" w:hAnsi="Arial" w:cs="Arial"/>
                <w:sz w:val="20"/>
                <w:szCs w:val="20"/>
              </w:rPr>
              <w:t xml:space="preserve"> an official letter to MoCC&amp;EC to expedite the process.</w:t>
            </w:r>
            <w:r w:rsidR="007E392C" w:rsidRPr="00D072A4">
              <w:rPr>
                <w:rFonts w:ascii="Arial" w:hAnsi="Arial" w:cs="Arial"/>
                <w:sz w:val="20"/>
                <w:szCs w:val="20"/>
              </w:rPr>
              <w:t xml:space="preserve"> </w:t>
            </w:r>
            <w:r w:rsidR="005F6A16" w:rsidRPr="00D072A4">
              <w:rPr>
                <w:rFonts w:ascii="Arial" w:hAnsi="Arial" w:cs="Arial"/>
                <w:sz w:val="20"/>
                <w:szCs w:val="20"/>
              </w:rPr>
              <w:t>It is important to note that the delay is caused by government bureaucracy.</w:t>
            </w:r>
          </w:p>
          <w:p w14:paraId="01D21559" w14:textId="1381B899" w:rsidR="00757936" w:rsidRPr="00642624" w:rsidRDefault="00CD2BDA" w:rsidP="00EB11C3">
            <w:pPr>
              <w:pStyle w:val="ListParagraph"/>
              <w:numPr>
                <w:ilvl w:val="0"/>
                <w:numId w:val="3"/>
              </w:numPr>
              <w:spacing w:before="60" w:after="120"/>
              <w:ind w:left="388" w:hanging="388"/>
              <w:contextualSpacing w:val="0"/>
              <w:rPr>
                <w:rFonts w:ascii="Arial" w:hAnsi="Arial" w:cs="Arial"/>
                <w:sz w:val="20"/>
                <w:szCs w:val="20"/>
              </w:rPr>
            </w:pPr>
            <w:r w:rsidRPr="009E6D21">
              <w:rPr>
                <w:rFonts w:ascii="Arial" w:hAnsi="Arial" w:cs="Arial"/>
                <w:b/>
                <w:bCs/>
                <w:sz w:val="20"/>
                <w:szCs w:val="20"/>
              </w:rPr>
              <w:t>Key Action:</w:t>
            </w:r>
            <w:r w:rsidRPr="00642624">
              <w:rPr>
                <w:rFonts w:ascii="Arial" w:hAnsi="Arial" w:cs="Arial"/>
                <w:sz w:val="20"/>
                <w:szCs w:val="20"/>
              </w:rPr>
              <w:t xml:space="preserve"> B</w:t>
            </w:r>
            <w:r w:rsidR="005A2C6A" w:rsidRPr="00642624">
              <w:rPr>
                <w:rFonts w:ascii="Arial" w:hAnsi="Arial" w:cs="Arial"/>
                <w:sz w:val="20"/>
                <w:szCs w:val="20"/>
              </w:rPr>
              <w:t>y June 2025</w:t>
            </w:r>
            <w:r w:rsidR="002A4B4C">
              <w:rPr>
                <w:rFonts w:ascii="Arial" w:hAnsi="Arial" w:cs="Arial"/>
                <w:sz w:val="20"/>
                <w:szCs w:val="20"/>
              </w:rPr>
              <w:t>,</w:t>
            </w:r>
            <w:r w:rsidR="00A87C9A">
              <w:rPr>
                <w:rFonts w:ascii="Arial" w:hAnsi="Arial" w:cs="Arial"/>
                <w:sz w:val="20"/>
                <w:szCs w:val="20"/>
              </w:rPr>
              <w:t xml:space="preserve"> the ground</w:t>
            </w:r>
            <w:r w:rsidR="005A2C6A" w:rsidRPr="00642624">
              <w:rPr>
                <w:rFonts w:ascii="Arial" w:hAnsi="Arial" w:cs="Arial"/>
                <w:sz w:val="20"/>
                <w:szCs w:val="20"/>
              </w:rPr>
              <w:t xml:space="preserve"> situation </w:t>
            </w:r>
            <w:r w:rsidR="00A87C9A">
              <w:rPr>
                <w:rFonts w:ascii="Arial" w:hAnsi="Arial" w:cs="Arial"/>
                <w:sz w:val="20"/>
                <w:szCs w:val="20"/>
              </w:rPr>
              <w:t>will</w:t>
            </w:r>
            <w:r w:rsidR="00A87C9A" w:rsidRPr="00642624">
              <w:rPr>
                <w:rFonts w:ascii="Arial" w:hAnsi="Arial" w:cs="Arial"/>
                <w:sz w:val="20"/>
                <w:szCs w:val="20"/>
              </w:rPr>
              <w:t xml:space="preserve"> </w:t>
            </w:r>
            <w:r w:rsidR="005A2C6A" w:rsidRPr="00642624">
              <w:rPr>
                <w:rFonts w:ascii="Arial" w:hAnsi="Arial" w:cs="Arial"/>
                <w:sz w:val="20"/>
                <w:szCs w:val="20"/>
              </w:rPr>
              <w:t xml:space="preserve">be clear, and </w:t>
            </w:r>
            <w:r w:rsidRPr="00642624">
              <w:rPr>
                <w:rFonts w:ascii="Arial" w:hAnsi="Arial" w:cs="Arial"/>
                <w:sz w:val="20"/>
                <w:szCs w:val="20"/>
              </w:rPr>
              <w:t>by then</w:t>
            </w:r>
            <w:r w:rsidR="002A4B4C">
              <w:rPr>
                <w:rFonts w:ascii="Arial" w:hAnsi="Arial" w:cs="Arial"/>
                <w:sz w:val="20"/>
                <w:szCs w:val="20"/>
              </w:rPr>
              <w:t>,</w:t>
            </w:r>
            <w:r w:rsidRPr="00642624">
              <w:rPr>
                <w:rFonts w:ascii="Arial" w:hAnsi="Arial" w:cs="Arial"/>
                <w:sz w:val="20"/>
                <w:szCs w:val="20"/>
              </w:rPr>
              <w:t xml:space="preserve"> if still progress </w:t>
            </w:r>
            <w:r w:rsidR="007A3CB5">
              <w:rPr>
                <w:rFonts w:ascii="Arial" w:hAnsi="Arial" w:cs="Arial"/>
                <w:sz w:val="20"/>
                <w:szCs w:val="20"/>
              </w:rPr>
              <w:t>remains</w:t>
            </w:r>
            <w:r w:rsidR="007A3CB5" w:rsidRPr="00642624">
              <w:rPr>
                <w:rFonts w:ascii="Arial" w:hAnsi="Arial" w:cs="Arial"/>
                <w:sz w:val="20"/>
                <w:szCs w:val="20"/>
              </w:rPr>
              <w:t xml:space="preserve"> </w:t>
            </w:r>
            <w:r w:rsidRPr="00642624">
              <w:rPr>
                <w:rFonts w:ascii="Arial" w:hAnsi="Arial" w:cs="Arial"/>
                <w:sz w:val="20"/>
                <w:szCs w:val="20"/>
              </w:rPr>
              <w:t>slow</w:t>
            </w:r>
            <w:r w:rsidR="002A4B4C">
              <w:rPr>
                <w:rFonts w:ascii="Arial" w:hAnsi="Arial" w:cs="Arial"/>
                <w:sz w:val="20"/>
                <w:szCs w:val="20"/>
              </w:rPr>
              <w:t>,</w:t>
            </w:r>
            <w:r w:rsidRPr="00642624">
              <w:rPr>
                <w:rFonts w:ascii="Arial" w:hAnsi="Arial" w:cs="Arial"/>
                <w:sz w:val="20"/>
                <w:szCs w:val="20"/>
              </w:rPr>
              <w:t xml:space="preserve"> a further </w:t>
            </w:r>
            <w:r w:rsidR="0016351D">
              <w:rPr>
                <w:rFonts w:ascii="Arial" w:hAnsi="Arial" w:cs="Arial"/>
                <w:sz w:val="20"/>
                <w:szCs w:val="20"/>
              </w:rPr>
              <w:t>12</w:t>
            </w:r>
            <w:r w:rsidR="0016351D" w:rsidRPr="00642624">
              <w:rPr>
                <w:rFonts w:ascii="Arial" w:hAnsi="Arial" w:cs="Arial"/>
                <w:sz w:val="20"/>
                <w:szCs w:val="20"/>
              </w:rPr>
              <w:t xml:space="preserve"> </w:t>
            </w:r>
            <w:r w:rsidR="003F0A64" w:rsidRPr="00642624">
              <w:rPr>
                <w:rFonts w:ascii="Arial" w:hAnsi="Arial" w:cs="Arial"/>
                <w:sz w:val="20"/>
                <w:szCs w:val="20"/>
              </w:rPr>
              <w:t>months</w:t>
            </w:r>
            <w:r w:rsidR="005A2C6A" w:rsidRPr="00642624">
              <w:rPr>
                <w:rFonts w:ascii="Arial" w:hAnsi="Arial" w:cs="Arial"/>
                <w:sz w:val="20"/>
                <w:szCs w:val="20"/>
              </w:rPr>
              <w:t xml:space="preserve"> no-cost extension</w:t>
            </w:r>
            <w:r w:rsidRPr="00642624">
              <w:rPr>
                <w:rFonts w:ascii="Arial" w:hAnsi="Arial" w:cs="Arial"/>
                <w:sz w:val="20"/>
                <w:szCs w:val="20"/>
              </w:rPr>
              <w:t xml:space="preserve"> from January </w:t>
            </w:r>
            <w:r w:rsidR="0016351D">
              <w:rPr>
                <w:rFonts w:ascii="Arial" w:hAnsi="Arial" w:cs="Arial"/>
                <w:sz w:val="20"/>
                <w:szCs w:val="20"/>
              </w:rPr>
              <w:t xml:space="preserve">to December </w:t>
            </w:r>
            <w:r w:rsidR="00BE32C7">
              <w:rPr>
                <w:rFonts w:ascii="Arial" w:hAnsi="Arial" w:cs="Arial"/>
                <w:sz w:val="20"/>
                <w:szCs w:val="20"/>
              </w:rPr>
              <w:t>2026</w:t>
            </w:r>
            <w:r w:rsidR="00BE32C7" w:rsidRPr="00642624">
              <w:rPr>
                <w:rFonts w:ascii="Arial" w:hAnsi="Arial" w:cs="Arial"/>
                <w:sz w:val="20"/>
                <w:szCs w:val="20"/>
              </w:rPr>
              <w:t xml:space="preserve"> will</w:t>
            </w:r>
            <w:r w:rsidR="005A2C6A" w:rsidRPr="00642624">
              <w:rPr>
                <w:rFonts w:ascii="Arial" w:hAnsi="Arial" w:cs="Arial"/>
                <w:sz w:val="20"/>
                <w:szCs w:val="20"/>
              </w:rPr>
              <w:t xml:space="preserve"> be requested from the AFB.</w:t>
            </w:r>
            <w:r w:rsidR="003F0A64" w:rsidRPr="00642624">
              <w:rPr>
                <w:rFonts w:ascii="Arial" w:hAnsi="Arial" w:cs="Arial"/>
                <w:sz w:val="20"/>
                <w:szCs w:val="20"/>
              </w:rPr>
              <w:t xml:space="preserve"> </w:t>
            </w:r>
          </w:p>
        </w:tc>
        <w:tc>
          <w:tcPr>
            <w:tcW w:w="3834" w:type="dxa"/>
          </w:tcPr>
          <w:p w14:paraId="7389AB1B" w14:textId="4A357A1B" w:rsidR="008B0D90" w:rsidRPr="00126795" w:rsidRDefault="00757936" w:rsidP="00821380">
            <w:pPr>
              <w:pStyle w:val="ListParagraph"/>
              <w:numPr>
                <w:ilvl w:val="0"/>
                <w:numId w:val="5"/>
              </w:numPr>
              <w:spacing w:before="60" w:after="120"/>
              <w:ind w:left="389"/>
              <w:contextualSpacing w:val="0"/>
              <w:rPr>
                <w:rFonts w:ascii="Arial" w:hAnsi="Arial" w:cs="Arial"/>
                <w:sz w:val="20"/>
                <w:szCs w:val="20"/>
              </w:rPr>
            </w:pPr>
            <w:r w:rsidRPr="00D072A4">
              <w:rPr>
                <w:rFonts w:ascii="Arial" w:hAnsi="Arial" w:cs="Arial"/>
                <w:sz w:val="20"/>
                <w:szCs w:val="20"/>
              </w:rPr>
              <w:lastRenderedPageBreak/>
              <w:t>Progress will be monitored</w:t>
            </w:r>
            <w:r w:rsidR="00673A7B" w:rsidRPr="00126795">
              <w:rPr>
                <w:rFonts w:ascii="Arial" w:hAnsi="Arial" w:cs="Arial"/>
                <w:sz w:val="20"/>
                <w:szCs w:val="20"/>
              </w:rPr>
              <w:t xml:space="preserve"> and </w:t>
            </w:r>
            <w:r w:rsidR="005E3F6E" w:rsidRPr="00126795">
              <w:rPr>
                <w:rFonts w:ascii="Arial" w:hAnsi="Arial" w:cs="Arial"/>
                <w:sz w:val="20"/>
                <w:szCs w:val="20"/>
              </w:rPr>
              <w:t>bi-monthly assessed</w:t>
            </w:r>
            <w:r w:rsidR="00EB2A0B" w:rsidRPr="00126795">
              <w:rPr>
                <w:rFonts w:ascii="Arial" w:hAnsi="Arial" w:cs="Arial"/>
                <w:sz w:val="20"/>
                <w:szCs w:val="20"/>
              </w:rPr>
              <w:t xml:space="preserve"> to ensure milestones are achieved</w:t>
            </w:r>
            <w:r w:rsidR="00C72B89" w:rsidRPr="00126795">
              <w:rPr>
                <w:rFonts w:ascii="Arial" w:hAnsi="Arial" w:cs="Arial"/>
                <w:sz w:val="20"/>
                <w:szCs w:val="20"/>
              </w:rPr>
              <w:t xml:space="preserve">. In June 2025, </w:t>
            </w:r>
            <w:r w:rsidR="00BA646A" w:rsidRPr="00126795">
              <w:rPr>
                <w:rFonts w:ascii="Arial" w:hAnsi="Arial" w:cs="Arial"/>
                <w:sz w:val="20"/>
                <w:szCs w:val="20"/>
              </w:rPr>
              <w:t>there will be an overall assessment</w:t>
            </w:r>
            <w:r w:rsidR="00124F9D" w:rsidRPr="00126795">
              <w:rPr>
                <w:rFonts w:ascii="Arial" w:hAnsi="Arial" w:cs="Arial"/>
                <w:sz w:val="20"/>
                <w:szCs w:val="20"/>
              </w:rPr>
              <w:t xml:space="preserve"> to measure the </w:t>
            </w:r>
            <w:r w:rsidR="00821380" w:rsidRPr="00126795">
              <w:rPr>
                <w:rFonts w:ascii="Arial" w:hAnsi="Arial" w:cs="Arial"/>
                <w:sz w:val="20"/>
                <w:szCs w:val="20"/>
              </w:rPr>
              <w:t>a</w:t>
            </w:r>
            <w:r w:rsidR="00D51920" w:rsidRPr="00126795">
              <w:rPr>
                <w:rFonts w:ascii="Arial" w:hAnsi="Arial" w:cs="Arial"/>
                <w:sz w:val="20"/>
                <w:szCs w:val="20"/>
              </w:rPr>
              <w:t xml:space="preserve">chievement of committed </w:t>
            </w:r>
            <w:r w:rsidR="00CD17D8" w:rsidRPr="00126795">
              <w:rPr>
                <w:rFonts w:ascii="Arial" w:hAnsi="Arial" w:cs="Arial"/>
                <w:sz w:val="20"/>
                <w:szCs w:val="20"/>
              </w:rPr>
              <w:t>units.</w:t>
            </w:r>
            <w:r w:rsidR="00CD17D8" w:rsidRPr="00D072A4">
              <w:rPr>
                <w:rFonts w:ascii="Arial" w:hAnsi="Arial" w:cs="Arial"/>
                <w:sz w:val="20"/>
                <w:szCs w:val="20"/>
              </w:rPr>
              <w:t xml:space="preserve"> </w:t>
            </w:r>
          </w:p>
          <w:p w14:paraId="0992CA8D" w14:textId="6465672D" w:rsidR="00AF6D68" w:rsidRPr="00126795" w:rsidRDefault="00A5702D" w:rsidP="00821380">
            <w:pPr>
              <w:pStyle w:val="ListParagraph"/>
              <w:numPr>
                <w:ilvl w:val="0"/>
                <w:numId w:val="5"/>
              </w:numPr>
              <w:spacing w:before="60" w:after="120"/>
              <w:ind w:left="389"/>
              <w:contextualSpacing w:val="0"/>
              <w:rPr>
                <w:rFonts w:ascii="Arial" w:hAnsi="Arial" w:cs="Arial"/>
                <w:sz w:val="20"/>
                <w:szCs w:val="20"/>
              </w:rPr>
            </w:pPr>
            <w:r w:rsidRPr="00126795">
              <w:rPr>
                <w:rFonts w:ascii="Arial" w:hAnsi="Arial" w:cs="Arial"/>
                <w:sz w:val="20"/>
                <w:szCs w:val="20"/>
              </w:rPr>
              <w:t xml:space="preserve">The decision for a one-year no-cost extension will be considered based on the progress of the </w:t>
            </w:r>
            <w:r w:rsidR="00A04FA2" w:rsidRPr="00126795">
              <w:rPr>
                <w:rFonts w:ascii="Arial" w:hAnsi="Arial" w:cs="Arial"/>
                <w:sz w:val="20"/>
                <w:szCs w:val="20"/>
              </w:rPr>
              <w:t>EE</w:t>
            </w:r>
            <w:r w:rsidRPr="00126795">
              <w:rPr>
                <w:rFonts w:ascii="Arial" w:hAnsi="Arial" w:cs="Arial"/>
                <w:sz w:val="20"/>
                <w:szCs w:val="20"/>
              </w:rPr>
              <w:t xml:space="preserve"> and the situation on the ground at that time</w:t>
            </w:r>
            <w:r w:rsidR="007E7C10" w:rsidRPr="00126795">
              <w:rPr>
                <w:rFonts w:ascii="Arial" w:hAnsi="Arial" w:cs="Arial"/>
                <w:sz w:val="20"/>
                <w:szCs w:val="20"/>
              </w:rPr>
              <w:t xml:space="preserve"> (</w:t>
            </w:r>
            <w:r w:rsidR="00A54EC4" w:rsidRPr="00126795">
              <w:rPr>
                <w:rFonts w:ascii="Arial" w:hAnsi="Arial" w:cs="Arial"/>
                <w:sz w:val="20"/>
                <w:szCs w:val="20"/>
              </w:rPr>
              <w:t xml:space="preserve">EE </w:t>
            </w:r>
            <w:r w:rsidR="00C5767E" w:rsidRPr="00126795">
              <w:rPr>
                <w:rFonts w:ascii="Arial" w:hAnsi="Arial" w:cs="Arial"/>
                <w:sz w:val="20"/>
                <w:szCs w:val="20"/>
              </w:rPr>
              <w:t>S</w:t>
            </w:r>
            <w:r w:rsidR="00A54EC4" w:rsidRPr="00126795">
              <w:rPr>
                <w:rFonts w:ascii="Arial" w:hAnsi="Arial" w:cs="Arial"/>
                <w:sz w:val="20"/>
                <w:szCs w:val="20"/>
              </w:rPr>
              <w:t>hehersaaz).</w:t>
            </w:r>
          </w:p>
          <w:p w14:paraId="3B3C5391" w14:textId="66637954" w:rsidR="00AF63C1" w:rsidRPr="00126795" w:rsidRDefault="00A73D26" w:rsidP="00A04FA2">
            <w:pPr>
              <w:pStyle w:val="ListParagraph"/>
              <w:numPr>
                <w:ilvl w:val="0"/>
                <w:numId w:val="5"/>
              </w:numPr>
              <w:spacing w:before="60" w:after="120"/>
              <w:ind w:left="389"/>
              <w:contextualSpacing w:val="0"/>
            </w:pPr>
            <w:r w:rsidRPr="00126795">
              <w:rPr>
                <w:rFonts w:ascii="Arial" w:hAnsi="Arial" w:cs="Arial"/>
                <w:sz w:val="20"/>
                <w:szCs w:val="20"/>
              </w:rPr>
              <w:t xml:space="preserve">If progress cannot be expedited, a no-cost extension request will be initiated by July 2025 (TMA Nowshera and </w:t>
            </w:r>
            <w:r w:rsidR="00AF6D68" w:rsidRPr="00126795">
              <w:rPr>
                <w:rFonts w:ascii="Arial" w:hAnsi="Arial" w:cs="Arial"/>
                <w:sz w:val="20"/>
                <w:szCs w:val="20"/>
              </w:rPr>
              <w:t>MoCC&amp;EC).</w:t>
            </w:r>
          </w:p>
        </w:tc>
      </w:tr>
      <w:tr w:rsidR="00EB0FE1" w:rsidRPr="00272EBA" w14:paraId="46E6DA75" w14:textId="77777777" w:rsidTr="00126795">
        <w:tc>
          <w:tcPr>
            <w:tcW w:w="14580" w:type="dxa"/>
            <w:gridSpan w:val="3"/>
            <w:shd w:val="clear" w:color="auto" w:fill="EFFBFF"/>
          </w:tcPr>
          <w:p w14:paraId="289DC04C" w14:textId="1DDC86B2" w:rsidR="00EB0FE1" w:rsidRPr="00272EBA" w:rsidRDefault="00EB0FE1" w:rsidP="002F6C3A">
            <w:pPr>
              <w:spacing w:before="60" w:after="120"/>
              <w:ind w:hanging="270"/>
              <w:rPr>
                <w:rFonts w:ascii="Arial" w:hAnsi="Arial" w:cs="Arial"/>
                <w:sz w:val="20"/>
                <w:szCs w:val="20"/>
              </w:rPr>
            </w:pPr>
            <w:r w:rsidRPr="00272EBA">
              <w:rPr>
                <w:rFonts w:ascii="Arial" w:hAnsi="Arial" w:cs="Arial"/>
                <w:b/>
                <w:sz w:val="20"/>
                <w:szCs w:val="20"/>
              </w:rPr>
              <w:t>2. Future Prospects</w:t>
            </w:r>
          </w:p>
        </w:tc>
      </w:tr>
      <w:tr w:rsidR="008C4E46" w:rsidRPr="00272EBA" w14:paraId="179BB6CF" w14:textId="77777777" w:rsidTr="00031150">
        <w:tc>
          <w:tcPr>
            <w:tcW w:w="6526" w:type="dxa"/>
          </w:tcPr>
          <w:p w14:paraId="332AA081" w14:textId="77777777" w:rsidR="00EB0FE1" w:rsidRDefault="000A4778" w:rsidP="008C4E46">
            <w:pPr>
              <w:spacing w:before="60" w:after="120"/>
              <w:rPr>
                <w:rFonts w:ascii="Arial" w:hAnsi="Arial" w:cs="Arial"/>
                <w:b/>
                <w:sz w:val="20"/>
                <w:szCs w:val="20"/>
              </w:rPr>
            </w:pPr>
            <w:r w:rsidRPr="00272EBA">
              <w:rPr>
                <w:rFonts w:ascii="Arial" w:hAnsi="Arial" w:cs="Arial"/>
                <w:b/>
                <w:sz w:val="20"/>
                <w:szCs w:val="20"/>
              </w:rPr>
              <w:t>Description</w:t>
            </w:r>
            <w:r w:rsidR="00EB0FE1">
              <w:rPr>
                <w:rFonts w:ascii="Arial" w:hAnsi="Arial" w:cs="Arial"/>
                <w:b/>
                <w:sz w:val="20"/>
                <w:szCs w:val="20"/>
              </w:rPr>
              <w:t>:</w:t>
            </w:r>
          </w:p>
          <w:p w14:paraId="215792D9" w14:textId="3E786144" w:rsidR="000A4778" w:rsidRPr="00272EBA" w:rsidRDefault="000A4778" w:rsidP="008C4E46">
            <w:pPr>
              <w:spacing w:before="60" w:after="120"/>
              <w:rPr>
                <w:rFonts w:ascii="Arial" w:hAnsi="Arial" w:cs="Arial"/>
                <w:b/>
                <w:sz w:val="20"/>
                <w:szCs w:val="20"/>
              </w:rPr>
            </w:pPr>
            <w:r w:rsidRPr="00272EBA">
              <w:rPr>
                <w:rFonts w:ascii="Arial" w:hAnsi="Arial" w:cs="Arial"/>
                <w:sz w:val="20"/>
                <w:szCs w:val="20"/>
              </w:rPr>
              <w:t xml:space="preserve">Among the pressing environmental challenges Pakistan is faced with (e.g. floods, GLOFs, sea water intrusion, droughts etc.), the AF project has been able to highlight another looming challenge on the urban front. Our urban population, currently standing at 85.6 million, is expected to touch 118 million by 2030. This urban population is faced with floods and droughts, mainly owing to improper solid waste management, dis-functioning and aging of drainage systems, and encroachments, merging into poor urban planning. The more recent </w:t>
            </w:r>
            <w:r w:rsidRPr="00272EBA">
              <w:rPr>
                <w:rFonts w:ascii="Arial" w:hAnsi="Arial" w:cs="Arial"/>
                <w:sz w:val="20"/>
                <w:szCs w:val="20"/>
              </w:rPr>
              <w:lastRenderedPageBreak/>
              <w:t>environmental hazard has been the extremely low Air Quality Index in major cities because of smog.</w:t>
            </w:r>
          </w:p>
          <w:p w14:paraId="37A9483A" w14:textId="2B383D6E" w:rsidR="000A4778" w:rsidRPr="00272EBA" w:rsidRDefault="000A4778" w:rsidP="008C4E46">
            <w:pPr>
              <w:spacing w:before="60" w:after="120"/>
              <w:rPr>
                <w:rFonts w:ascii="Arial" w:hAnsi="Arial" w:cs="Arial"/>
                <w:sz w:val="20"/>
                <w:szCs w:val="20"/>
              </w:rPr>
            </w:pPr>
            <w:r w:rsidRPr="00272EBA">
              <w:rPr>
                <w:rFonts w:ascii="Arial" w:hAnsi="Arial" w:cs="Arial"/>
                <w:sz w:val="20"/>
                <w:szCs w:val="20"/>
              </w:rPr>
              <w:t>The AF project has successfully demonstrated some strategies at local, district and national level to address some of these problems. However, there is lot more to be done in terms of bringing in regional and global proven strategies, expanding the scope of existing ones and engage more stakeholders for policy impact. The rooftop RWH needs to be coupled with water filtration and ground water recharge, the UC level community based urban planning needs to be institutionalized and replicated in other cities, the Multi-Hazard Risk &amp; Vulnerability Assessment process need to be converted into a viable urban planning tool in mega cities, the urban strategy needs to be followed by Climate Resilient Urban Action Plans for mega cities, and the institutional capacity building needs are only some aspects where immediate response is required.</w:t>
            </w:r>
          </w:p>
          <w:p w14:paraId="7444B827" w14:textId="279962A1" w:rsidR="008B0D90" w:rsidRPr="00272EBA" w:rsidRDefault="000A4778" w:rsidP="008C4E46">
            <w:pPr>
              <w:spacing w:before="60" w:after="120"/>
              <w:rPr>
                <w:rFonts w:ascii="Arial" w:hAnsi="Arial" w:cs="Arial"/>
                <w:b/>
                <w:sz w:val="20"/>
                <w:szCs w:val="20"/>
              </w:rPr>
            </w:pPr>
            <w:r w:rsidRPr="00272EBA">
              <w:rPr>
                <w:rFonts w:ascii="Arial" w:hAnsi="Arial" w:cs="Arial"/>
                <w:b/>
                <w:sz w:val="20"/>
                <w:szCs w:val="20"/>
              </w:rPr>
              <w:t>Recommendation:</w:t>
            </w:r>
            <w:r w:rsidR="00AF63C1" w:rsidRPr="00272EBA">
              <w:rPr>
                <w:rFonts w:ascii="Arial" w:hAnsi="Arial" w:cs="Arial"/>
                <w:b/>
                <w:sz w:val="20"/>
                <w:szCs w:val="20"/>
              </w:rPr>
              <w:t xml:space="preserve"> </w:t>
            </w:r>
            <w:r w:rsidR="00EB0FE1">
              <w:rPr>
                <w:rFonts w:ascii="Arial" w:hAnsi="Arial" w:cs="Arial"/>
                <w:b/>
                <w:sz w:val="20"/>
                <w:szCs w:val="20"/>
              </w:rPr>
              <w:br/>
            </w:r>
            <w:r w:rsidRPr="00272EBA">
              <w:rPr>
                <w:rFonts w:ascii="Arial" w:hAnsi="Arial" w:cs="Arial"/>
                <w:sz w:val="20"/>
                <w:szCs w:val="20"/>
              </w:rPr>
              <w:t xml:space="preserve">On rational grounds, the successes of the AF project need not to be ended with a halt. A logical follow-up may include a 3-years next phase with increased scope and volume or the development of a new full-fledge project with more partners and increased technical and geographical scope. </w:t>
            </w:r>
          </w:p>
        </w:tc>
        <w:tc>
          <w:tcPr>
            <w:tcW w:w="4220" w:type="dxa"/>
          </w:tcPr>
          <w:p w14:paraId="15052A7F" w14:textId="00C1588E" w:rsidR="00C5603E" w:rsidRPr="00642624" w:rsidRDefault="009C69D6" w:rsidP="00EB11C3">
            <w:pPr>
              <w:pStyle w:val="ListParagraph"/>
              <w:numPr>
                <w:ilvl w:val="0"/>
                <w:numId w:val="3"/>
              </w:numPr>
              <w:spacing w:before="60" w:after="120"/>
              <w:ind w:left="388" w:hanging="388"/>
              <w:contextualSpacing w:val="0"/>
              <w:rPr>
                <w:rFonts w:ascii="Arial" w:hAnsi="Arial" w:cs="Arial"/>
                <w:sz w:val="20"/>
                <w:szCs w:val="20"/>
              </w:rPr>
            </w:pPr>
            <w:r>
              <w:rPr>
                <w:rFonts w:ascii="Arial" w:hAnsi="Arial" w:cs="Arial"/>
                <w:sz w:val="20"/>
                <w:szCs w:val="20"/>
              </w:rPr>
              <w:lastRenderedPageBreak/>
              <w:t>The matter was discussed during the Project Steering Committee meeting of the AF project held in December 2025.</w:t>
            </w:r>
          </w:p>
          <w:p w14:paraId="2A0101C0" w14:textId="52F54F31" w:rsidR="00003C96" w:rsidRPr="00642624" w:rsidRDefault="00003C96" w:rsidP="00EB11C3">
            <w:pPr>
              <w:pStyle w:val="ListParagraph"/>
              <w:numPr>
                <w:ilvl w:val="0"/>
                <w:numId w:val="3"/>
              </w:numPr>
              <w:spacing w:before="60" w:after="120"/>
              <w:ind w:left="388" w:hanging="388"/>
              <w:contextualSpacing w:val="0"/>
              <w:rPr>
                <w:rFonts w:ascii="Arial" w:hAnsi="Arial" w:cs="Arial"/>
                <w:sz w:val="20"/>
                <w:szCs w:val="20"/>
              </w:rPr>
            </w:pPr>
            <w:r w:rsidRPr="009E6D21">
              <w:rPr>
                <w:rFonts w:ascii="Arial" w:hAnsi="Arial" w:cs="Arial"/>
                <w:b/>
                <w:bCs/>
                <w:sz w:val="20"/>
                <w:szCs w:val="20"/>
              </w:rPr>
              <w:t>Key Action:</w:t>
            </w:r>
            <w:r w:rsidR="000A3A4A" w:rsidRPr="009E6D21">
              <w:rPr>
                <w:rFonts w:ascii="Arial" w:hAnsi="Arial" w:cs="Arial"/>
                <w:b/>
                <w:bCs/>
                <w:sz w:val="20"/>
                <w:szCs w:val="20"/>
              </w:rPr>
              <w:t xml:space="preserve"> </w:t>
            </w:r>
            <w:r w:rsidR="000A3A4A">
              <w:rPr>
                <w:rFonts w:ascii="Arial" w:hAnsi="Arial" w:cs="Arial"/>
                <w:sz w:val="20"/>
                <w:szCs w:val="20"/>
              </w:rPr>
              <w:t xml:space="preserve">Once the </w:t>
            </w:r>
            <w:r w:rsidR="00E4572D">
              <w:rPr>
                <w:rFonts w:ascii="Arial" w:hAnsi="Arial" w:cs="Arial"/>
                <w:sz w:val="20"/>
                <w:szCs w:val="20"/>
              </w:rPr>
              <w:t xml:space="preserve">Designated National Authority (DNA) of </w:t>
            </w:r>
            <w:r w:rsidR="0048426A">
              <w:rPr>
                <w:rFonts w:ascii="Arial" w:hAnsi="Arial" w:cs="Arial"/>
                <w:sz w:val="20"/>
                <w:szCs w:val="20"/>
              </w:rPr>
              <w:t xml:space="preserve">the </w:t>
            </w:r>
            <w:r w:rsidR="00E4572D">
              <w:rPr>
                <w:rFonts w:ascii="Arial" w:hAnsi="Arial" w:cs="Arial"/>
                <w:sz w:val="20"/>
                <w:szCs w:val="20"/>
              </w:rPr>
              <w:t xml:space="preserve">Government of Pakistan </w:t>
            </w:r>
            <w:r w:rsidR="000A3A4A">
              <w:rPr>
                <w:rFonts w:ascii="Arial" w:hAnsi="Arial" w:cs="Arial"/>
                <w:sz w:val="20"/>
                <w:szCs w:val="20"/>
              </w:rPr>
              <w:t>confirms budget availability from AF to Pakistan, UN-Habitat will develop a concept note for AF's consideration.</w:t>
            </w:r>
          </w:p>
        </w:tc>
        <w:tc>
          <w:tcPr>
            <w:tcW w:w="3834" w:type="dxa"/>
          </w:tcPr>
          <w:p w14:paraId="03ACFE2B" w14:textId="42B77686" w:rsidR="00D326FE" w:rsidRPr="00272EBA" w:rsidRDefault="00F803FD" w:rsidP="008C4E46">
            <w:pPr>
              <w:spacing w:before="60" w:after="120"/>
              <w:rPr>
                <w:rFonts w:ascii="Arial" w:hAnsi="Arial" w:cs="Arial"/>
                <w:sz w:val="20"/>
                <w:szCs w:val="20"/>
              </w:rPr>
            </w:pPr>
            <w:r>
              <w:rPr>
                <w:rFonts w:ascii="Arial" w:hAnsi="Arial" w:cs="Arial"/>
                <w:sz w:val="20"/>
                <w:szCs w:val="20"/>
              </w:rPr>
              <w:t>2025</w:t>
            </w:r>
          </w:p>
          <w:p w14:paraId="1E9F5BD0" w14:textId="77777777" w:rsidR="00D326FE" w:rsidRPr="00272EBA" w:rsidRDefault="00D326FE" w:rsidP="008C4E46">
            <w:pPr>
              <w:spacing w:before="60" w:after="120"/>
              <w:rPr>
                <w:rFonts w:ascii="Arial" w:hAnsi="Arial" w:cs="Arial"/>
                <w:sz w:val="20"/>
                <w:szCs w:val="20"/>
              </w:rPr>
            </w:pPr>
          </w:p>
          <w:p w14:paraId="62920A22" w14:textId="548195EA" w:rsidR="008B0D90" w:rsidRPr="00272EBA" w:rsidRDefault="008B0D90" w:rsidP="008C4E46">
            <w:pPr>
              <w:spacing w:before="60" w:after="120"/>
              <w:rPr>
                <w:rFonts w:ascii="Arial" w:hAnsi="Arial" w:cs="Arial"/>
                <w:sz w:val="20"/>
                <w:szCs w:val="20"/>
              </w:rPr>
            </w:pPr>
          </w:p>
        </w:tc>
      </w:tr>
      <w:tr w:rsidR="00EB0FE1" w:rsidRPr="00272EBA" w14:paraId="2BDCAE2E" w14:textId="77777777" w:rsidTr="00126795">
        <w:tc>
          <w:tcPr>
            <w:tcW w:w="14580" w:type="dxa"/>
            <w:gridSpan w:val="3"/>
            <w:shd w:val="clear" w:color="auto" w:fill="EFFBFF"/>
          </w:tcPr>
          <w:p w14:paraId="3C19263C" w14:textId="0107F382" w:rsidR="00EB0FE1" w:rsidRPr="00272EBA" w:rsidRDefault="00EB0FE1" w:rsidP="002F6C3A">
            <w:pPr>
              <w:spacing w:before="60" w:after="120"/>
              <w:ind w:hanging="270"/>
              <w:rPr>
                <w:rFonts w:ascii="Arial" w:hAnsi="Arial" w:cs="Arial"/>
                <w:sz w:val="20"/>
                <w:szCs w:val="20"/>
              </w:rPr>
            </w:pPr>
            <w:r w:rsidRPr="00272EBA">
              <w:rPr>
                <w:rFonts w:ascii="Arial" w:hAnsi="Arial" w:cs="Arial"/>
                <w:b/>
                <w:sz w:val="20"/>
                <w:szCs w:val="20"/>
              </w:rPr>
              <w:t>3</w:t>
            </w:r>
            <w:r>
              <w:rPr>
                <w:rFonts w:ascii="Arial" w:hAnsi="Arial" w:cs="Arial"/>
                <w:b/>
                <w:sz w:val="20"/>
                <w:szCs w:val="20"/>
              </w:rPr>
              <w:t xml:space="preserve">. </w:t>
            </w:r>
            <w:r w:rsidRPr="00272EBA">
              <w:rPr>
                <w:rFonts w:ascii="Arial" w:hAnsi="Arial" w:cs="Arial"/>
                <w:b/>
                <w:sz w:val="20"/>
                <w:szCs w:val="20"/>
              </w:rPr>
              <w:t>Improvement in the effectiveness, efficiency and sustainability</w:t>
            </w:r>
          </w:p>
        </w:tc>
      </w:tr>
      <w:tr w:rsidR="008C4E46" w:rsidRPr="00272EBA" w14:paraId="6BD9D039" w14:textId="77777777" w:rsidTr="00CE215C">
        <w:trPr>
          <w:trHeight w:val="1907"/>
        </w:trPr>
        <w:tc>
          <w:tcPr>
            <w:tcW w:w="6526" w:type="dxa"/>
          </w:tcPr>
          <w:p w14:paraId="4C12E125" w14:textId="77777777" w:rsidR="000A4778" w:rsidRPr="00272EBA" w:rsidRDefault="000A4778" w:rsidP="008C4E46">
            <w:pPr>
              <w:spacing w:before="60" w:after="120"/>
              <w:rPr>
                <w:rFonts w:ascii="Arial" w:hAnsi="Arial" w:cs="Arial"/>
                <w:b/>
                <w:sz w:val="20"/>
                <w:szCs w:val="20"/>
              </w:rPr>
            </w:pPr>
            <w:r w:rsidRPr="00272EBA">
              <w:rPr>
                <w:rFonts w:ascii="Arial" w:hAnsi="Arial" w:cs="Arial"/>
                <w:b/>
                <w:sz w:val="20"/>
                <w:szCs w:val="20"/>
              </w:rPr>
              <w:t>3a. Enhance local community engagement and ownership:</w:t>
            </w:r>
          </w:p>
          <w:p w14:paraId="0B541865" w14:textId="77777777" w:rsidR="008B0D90" w:rsidRPr="00272EBA" w:rsidRDefault="000A4778" w:rsidP="00EB0FE1">
            <w:pPr>
              <w:spacing w:before="60" w:after="120"/>
              <w:ind w:hanging="18"/>
              <w:rPr>
                <w:rFonts w:ascii="Arial" w:hAnsi="Arial" w:cs="Arial"/>
                <w:sz w:val="20"/>
                <w:szCs w:val="20"/>
              </w:rPr>
            </w:pPr>
            <w:r w:rsidRPr="00272EBA">
              <w:rPr>
                <w:rFonts w:ascii="Arial" w:hAnsi="Arial" w:cs="Arial"/>
                <w:sz w:val="20"/>
                <w:szCs w:val="20"/>
              </w:rPr>
              <w:t xml:space="preserve">The partnership with Community Based Organizations (CBOs) and elected bodies of local representatives need to be strengthened to improve project transparency and beneficiary targeting. CBOs can be instrumental in mobilizing communities, facilitating communication, and ensuring fair selection, particularly of vulnerable households. These forums can also play a very effective role if monitoring committees are formed within each targeted Neighborhood or Union Council to oversee the installation, operation, and reporting of project interventions. Training these committees can encourage a sense of ownership and responsibility for project success. In addition, these forums can steer a process whereby the active engagement of women, youth, disabled </w:t>
            </w:r>
            <w:r w:rsidRPr="00272EBA">
              <w:rPr>
                <w:rFonts w:ascii="Arial" w:hAnsi="Arial" w:cs="Arial"/>
                <w:sz w:val="20"/>
                <w:szCs w:val="20"/>
              </w:rPr>
              <w:lastRenderedPageBreak/>
              <w:t>and other marginalized groups will be ensured in decision-making processes at the community level. CBOs and local councils can help guarantee that these groups are fairly represented.</w:t>
            </w:r>
          </w:p>
        </w:tc>
        <w:tc>
          <w:tcPr>
            <w:tcW w:w="4220" w:type="dxa"/>
          </w:tcPr>
          <w:p w14:paraId="343886E6" w14:textId="5211F789" w:rsidR="008A0ECF" w:rsidRPr="00642624" w:rsidRDefault="008A0ECF" w:rsidP="0045251D">
            <w:pPr>
              <w:pStyle w:val="ListParagraph"/>
              <w:numPr>
                <w:ilvl w:val="0"/>
                <w:numId w:val="3"/>
              </w:numPr>
              <w:spacing w:before="60" w:after="120"/>
              <w:ind w:left="294" w:hanging="270"/>
              <w:contextualSpacing w:val="0"/>
              <w:rPr>
                <w:rFonts w:ascii="Arial" w:hAnsi="Arial" w:cs="Arial"/>
                <w:sz w:val="20"/>
                <w:szCs w:val="20"/>
              </w:rPr>
            </w:pPr>
            <w:r w:rsidRPr="00642624">
              <w:rPr>
                <w:rFonts w:ascii="Arial" w:hAnsi="Arial" w:cs="Arial"/>
                <w:sz w:val="20"/>
                <w:szCs w:val="20"/>
              </w:rPr>
              <w:lastRenderedPageBreak/>
              <w:t>In the current project</w:t>
            </w:r>
            <w:r w:rsidR="00CE215C">
              <w:rPr>
                <w:rFonts w:ascii="Arial" w:hAnsi="Arial" w:cs="Arial"/>
                <w:sz w:val="20"/>
                <w:szCs w:val="20"/>
              </w:rPr>
              <w:t>,</w:t>
            </w:r>
            <w:r w:rsidRPr="00642624">
              <w:rPr>
                <w:rFonts w:ascii="Arial" w:hAnsi="Arial" w:cs="Arial"/>
                <w:sz w:val="20"/>
                <w:szCs w:val="20"/>
              </w:rPr>
              <w:t xml:space="preserve"> all </w:t>
            </w:r>
            <w:r w:rsidR="009A6B11">
              <w:rPr>
                <w:rFonts w:ascii="Arial" w:hAnsi="Arial" w:cs="Arial"/>
                <w:sz w:val="20"/>
                <w:szCs w:val="20"/>
              </w:rPr>
              <w:t>EEs</w:t>
            </w:r>
            <w:r w:rsidRPr="00642624">
              <w:rPr>
                <w:rFonts w:ascii="Arial" w:hAnsi="Arial" w:cs="Arial"/>
                <w:sz w:val="20"/>
                <w:szCs w:val="20"/>
              </w:rPr>
              <w:t xml:space="preserve"> were directly selected during </w:t>
            </w:r>
            <w:r w:rsidR="00F803FD">
              <w:rPr>
                <w:rFonts w:ascii="Arial" w:hAnsi="Arial" w:cs="Arial"/>
                <w:sz w:val="20"/>
                <w:szCs w:val="20"/>
              </w:rPr>
              <w:t xml:space="preserve">the </w:t>
            </w:r>
            <w:r w:rsidRPr="00642624">
              <w:rPr>
                <w:rFonts w:ascii="Arial" w:hAnsi="Arial" w:cs="Arial"/>
                <w:sz w:val="20"/>
                <w:szCs w:val="20"/>
              </w:rPr>
              <w:t xml:space="preserve">project design phase. </w:t>
            </w:r>
            <w:r w:rsidR="00FC6169" w:rsidRPr="00642624">
              <w:rPr>
                <w:rFonts w:ascii="Arial" w:hAnsi="Arial" w:cs="Arial"/>
                <w:sz w:val="20"/>
                <w:szCs w:val="20"/>
              </w:rPr>
              <w:t>Therefore,</w:t>
            </w:r>
            <w:r w:rsidRPr="00642624">
              <w:rPr>
                <w:rFonts w:ascii="Arial" w:hAnsi="Arial" w:cs="Arial"/>
                <w:sz w:val="20"/>
                <w:szCs w:val="20"/>
              </w:rPr>
              <w:t xml:space="preserve"> </w:t>
            </w:r>
            <w:r w:rsidR="005A6B07">
              <w:rPr>
                <w:rFonts w:ascii="Arial" w:hAnsi="Arial" w:cs="Arial"/>
                <w:sz w:val="20"/>
                <w:szCs w:val="20"/>
              </w:rPr>
              <w:t>partners working</w:t>
            </w:r>
            <w:r w:rsidR="00D04EF7">
              <w:rPr>
                <w:rFonts w:ascii="Arial" w:hAnsi="Arial" w:cs="Arial"/>
                <w:sz w:val="20"/>
                <w:szCs w:val="20"/>
              </w:rPr>
              <w:t xml:space="preserve"> with the same selected organizations </w:t>
            </w:r>
            <w:r w:rsidR="009A6B11">
              <w:rPr>
                <w:rFonts w:ascii="Arial" w:hAnsi="Arial" w:cs="Arial"/>
                <w:sz w:val="20"/>
                <w:szCs w:val="20"/>
              </w:rPr>
              <w:t xml:space="preserve">(EEs) was </w:t>
            </w:r>
            <w:r w:rsidR="00D04EF7">
              <w:rPr>
                <w:rFonts w:ascii="Arial" w:hAnsi="Arial" w:cs="Arial"/>
                <w:sz w:val="20"/>
                <w:szCs w:val="20"/>
              </w:rPr>
              <w:t>mandatory</w:t>
            </w:r>
            <w:r w:rsidRPr="00642624">
              <w:rPr>
                <w:rFonts w:ascii="Arial" w:hAnsi="Arial" w:cs="Arial"/>
                <w:sz w:val="20"/>
                <w:szCs w:val="20"/>
              </w:rPr>
              <w:t>.</w:t>
            </w:r>
            <w:r w:rsidR="00B95054" w:rsidRPr="00642624">
              <w:rPr>
                <w:rFonts w:ascii="Arial" w:hAnsi="Arial" w:cs="Arial"/>
                <w:sz w:val="20"/>
                <w:szCs w:val="20"/>
              </w:rPr>
              <w:t xml:space="preserve"> Community </w:t>
            </w:r>
            <w:r w:rsidR="00E4572D" w:rsidRPr="00642624">
              <w:rPr>
                <w:rFonts w:ascii="Arial" w:hAnsi="Arial" w:cs="Arial"/>
                <w:sz w:val="20"/>
                <w:szCs w:val="20"/>
              </w:rPr>
              <w:t>members, leaders</w:t>
            </w:r>
            <w:r w:rsidR="00B95054" w:rsidRPr="00642624">
              <w:rPr>
                <w:rFonts w:ascii="Arial" w:hAnsi="Arial" w:cs="Arial"/>
                <w:sz w:val="20"/>
                <w:szCs w:val="20"/>
              </w:rPr>
              <w:t xml:space="preserve"> and champions are already involved in the project processes.</w:t>
            </w:r>
            <w:r w:rsidR="00C56164" w:rsidRPr="00642624">
              <w:rPr>
                <w:rFonts w:ascii="Arial" w:hAnsi="Arial" w:cs="Arial"/>
                <w:sz w:val="20"/>
                <w:szCs w:val="20"/>
              </w:rPr>
              <w:t xml:space="preserve"> T</w:t>
            </w:r>
            <w:r w:rsidRPr="00642624">
              <w:rPr>
                <w:rFonts w:ascii="Arial" w:hAnsi="Arial" w:cs="Arial"/>
                <w:sz w:val="20"/>
                <w:szCs w:val="20"/>
              </w:rPr>
              <w:t xml:space="preserve">he </w:t>
            </w:r>
            <w:r w:rsidR="002F5AFB">
              <w:rPr>
                <w:rFonts w:ascii="Arial" w:hAnsi="Arial" w:cs="Arial"/>
                <w:sz w:val="20"/>
                <w:szCs w:val="20"/>
              </w:rPr>
              <w:t xml:space="preserve">EEs </w:t>
            </w:r>
            <w:r w:rsidRPr="00642624">
              <w:rPr>
                <w:rFonts w:ascii="Arial" w:hAnsi="Arial" w:cs="Arial"/>
                <w:sz w:val="20"/>
                <w:szCs w:val="20"/>
              </w:rPr>
              <w:t xml:space="preserve">responsible for </w:t>
            </w:r>
            <w:r w:rsidR="00675817">
              <w:rPr>
                <w:rFonts w:ascii="Arial" w:hAnsi="Arial" w:cs="Arial"/>
                <w:sz w:val="20"/>
                <w:szCs w:val="20"/>
              </w:rPr>
              <w:t xml:space="preserve">the </w:t>
            </w:r>
            <w:r w:rsidRPr="00642624">
              <w:rPr>
                <w:rFonts w:ascii="Arial" w:hAnsi="Arial" w:cs="Arial"/>
                <w:sz w:val="20"/>
                <w:szCs w:val="20"/>
              </w:rPr>
              <w:t xml:space="preserve">community component will be further advised to enhance </w:t>
            </w:r>
            <w:r w:rsidR="002F5AFB">
              <w:rPr>
                <w:rFonts w:ascii="Arial" w:hAnsi="Arial" w:cs="Arial"/>
                <w:sz w:val="20"/>
                <w:szCs w:val="20"/>
              </w:rPr>
              <w:t xml:space="preserve">the </w:t>
            </w:r>
            <w:r w:rsidRPr="00642624">
              <w:rPr>
                <w:rFonts w:ascii="Arial" w:hAnsi="Arial" w:cs="Arial"/>
                <w:sz w:val="20"/>
                <w:szCs w:val="20"/>
              </w:rPr>
              <w:t>participation of community</w:t>
            </w:r>
            <w:r w:rsidR="00B95054" w:rsidRPr="00642624">
              <w:rPr>
                <w:rFonts w:ascii="Arial" w:hAnsi="Arial" w:cs="Arial"/>
                <w:sz w:val="20"/>
                <w:szCs w:val="20"/>
              </w:rPr>
              <w:t xml:space="preserve"> institutions, local community members, </w:t>
            </w:r>
            <w:r w:rsidR="0061442F">
              <w:rPr>
                <w:rFonts w:ascii="Arial" w:hAnsi="Arial" w:cs="Arial"/>
                <w:sz w:val="20"/>
                <w:szCs w:val="20"/>
              </w:rPr>
              <w:t xml:space="preserve">people with </w:t>
            </w:r>
            <w:r w:rsidR="00675817">
              <w:rPr>
                <w:rFonts w:ascii="Arial" w:hAnsi="Arial" w:cs="Arial"/>
                <w:sz w:val="20"/>
                <w:szCs w:val="20"/>
              </w:rPr>
              <w:t>disabilities</w:t>
            </w:r>
            <w:r w:rsidR="0061442F" w:rsidRPr="00642624">
              <w:rPr>
                <w:rFonts w:ascii="Arial" w:hAnsi="Arial" w:cs="Arial"/>
                <w:sz w:val="20"/>
                <w:szCs w:val="20"/>
              </w:rPr>
              <w:t xml:space="preserve"> </w:t>
            </w:r>
            <w:r w:rsidR="00B95054" w:rsidRPr="00642624">
              <w:rPr>
                <w:rFonts w:ascii="Arial" w:hAnsi="Arial" w:cs="Arial"/>
                <w:sz w:val="20"/>
                <w:szCs w:val="20"/>
              </w:rPr>
              <w:t xml:space="preserve">and marginalized </w:t>
            </w:r>
            <w:r w:rsidR="00B95054" w:rsidRPr="00642624">
              <w:rPr>
                <w:rFonts w:ascii="Arial" w:hAnsi="Arial" w:cs="Arial"/>
                <w:sz w:val="20"/>
                <w:szCs w:val="20"/>
              </w:rPr>
              <w:lastRenderedPageBreak/>
              <w:t>and</w:t>
            </w:r>
            <w:r w:rsidRPr="00642624">
              <w:rPr>
                <w:rFonts w:ascii="Arial" w:hAnsi="Arial" w:cs="Arial"/>
                <w:sz w:val="20"/>
                <w:szCs w:val="20"/>
              </w:rPr>
              <w:t xml:space="preserve"> youth segments during </w:t>
            </w:r>
            <w:r w:rsidR="00675817">
              <w:rPr>
                <w:rFonts w:ascii="Arial" w:hAnsi="Arial" w:cs="Arial"/>
                <w:sz w:val="20"/>
                <w:szCs w:val="20"/>
              </w:rPr>
              <w:t xml:space="preserve">the </w:t>
            </w:r>
            <w:r w:rsidRPr="00642624">
              <w:rPr>
                <w:rFonts w:ascii="Arial" w:hAnsi="Arial" w:cs="Arial"/>
                <w:sz w:val="20"/>
                <w:szCs w:val="20"/>
              </w:rPr>
              <w:t>remaining period of the current project.</w:t>
            </w:r>
            <w:r w:rsidR="00C56164" w:rsidRPr="00642624">
              <w:rPr>
                <w:rFonts w:ascii="Arial" w:hAnsi="Arial" w:cs="Arial"/>
                <w:sz w:val="20"/>
                <w:szCs w:val="20"/>
              </w:rPr>
              <w:t xml:space="preserve"> </w:t>
            </w:r>
            <w:r w:rsidR="00A36A8E">
              <w:rPr>
                <w:rFonts w:ascii="Arial" w:hAnsi="Arial" w:cs="Arial"/>
                <w:sz w:val="20"/>
                <w:szCs w:val="20"/>
              </w:rPr>
              <w:t>As recommended in the mid-term evaluation, we will ensure the participation of CBOs and local body representatives</w:t>
            </w:r>
            <w:r w:rsidR="003A718F">
              <w:rPr>
                <w:rFonts w:ascii="Arial" w:hAnsi="Arial" w:cs="Arial"/>
                <w:sz w:val="20"/>
                <w:szCs w:val="20"/>
              </w:rPr>
              <w:t xml:space="preserve"> through the implementing partner, Shehersaaz.</w:t>
            </w:r>
          </w:p>
        </w:tc>
        <w:tc>
          <w:tcPr>
            <w:tcW w:w="3834" w:type="dxa"/>
          </w:tcPr>
          <w:p w14:paraId="779C05D6" w14:textId="59EB2825" w:rsidR="008B0D90" w:rsidRDefault="00FF223D" w:rsidP="008C4E46">
            <w:pPr>
              <w:spacing w:before="60" w:after="120"/>
              <w:rPr>
                <w:rFonts w:ascii="Arial" w:hAnsi="Arial" w:cs="Arial"/>
                <w:sz w:val="20"/>
                <w:szCs w:val="20"/>
              </w:rPr>
            </w:pPr>
            <w:r>
              <w:rPr>
                <w:rFonts w:ascii="Arial" w:hAnsi="Arial" w:cs="Arial"/>
                <w:sz w:val="20"/>
                <w:szCs w:val="20"/>
              </w:rPr>
              <w:lastRenderedPageBreak/>
              <w:t>January to December 2025</w:t>
            </w:r>
          </w:p>
          <w:p w14:paraId="35E1DF60" w14:textId="38FDACCE" w:rsidR="00B95054" w:rsidRPr="00272EBA" w:rsidRDefault="005C10EA" w:rsidP="00A36A8E">
            <w:pPr>
              <w:spacing w:before="60" w:after="120"/>
              <w:jc w:val="both"/>
              <w:rPr>
                <w:rFonts w:ascii="Arial" w:hAnsi="Arial" w:cs="Arial"/>
                <w:sz w:val="20"/>
                <w:szCs w:val="20"/>
              </w:rPr>
            </w:pPr>
            <w:r w:rsidRPr="00126795">
              <w:rPr>
                <w:rFonts w:ascii="Arial" w:hAnsi="Arial" w:cs="Arial"/>
                <w:sz w:val="20"/>
                <w:szCs w:val="20"/>
              </w:rPr>
              <w:t>Progress will be monitored and assessed every two months to ensure effective actions are implemented.</w:t>
            </w:r>
          </w:p>
          <w:p w14:paraId="35432471" w14:textId="77777777" w:rsidR="008A0ECF" w:rsidRPr="00272EBA" w:rsidRDefault="008A0ECF" w:rsidP="008C4E46">
            <w:pPr>
              <w:spacing w:before="60" w:after="120"/>
              <w:rPr>
                <w:rFonts w:ascii="Arial" w:hAnsi="Arial" w:cs="Arial"/>
                <w:sz w:val="20"/>
                <w:szCs w:val="20"/>
              </w:rPr>
            </w:pPr>
          </w:p>
        </w:tc>
      </w:tr>
      <w:tr w:rsidR="008C4E46" w:rsidRPr="00272EBA" w14:paraId="25BB2760" w14:textId="77777777" w:rsidTr="00031150">
        <w:tc>
          <w:tcPr>
            <w:tcW w:w="6526" w:type="dxa"/>
          </w:tcPr>
          <w:p w14:paraId="1E161E5C" w14:textId="77777777" w:rsidR="008B0D90" w:rsidRPr="00272EBA" w:rsidRDefault="000A4778" w:rsidP="008C4E46">
            <w:pPr>
              <w:spacing w:before="60" w:after="120"/>
              <w:rPr>
                <w:rFonts w:ascii="Arial" w:hAnsi="Arial" w:cs="Arial"/>
                <w:b/>
                <w:sz w:val="20"/>
                <w:szCs w:val="20"/>
              </w:rPr>
            </w:pPr>
            <w:r w:rsidRPr="00272EBA">
              <w:rPr>
                <w:rFonts w:ascii="Arial" w:hAnsi="Arial" w:cs="Arial"/>
                <w:b/>
                <w:sz w:val="20"/>
                <w:szCs w:val="20"/>
              </w:rPr>
              <w:lastRenderedPageBreak/>
              <w:t>3b. Strengthen horizontal and vertical institutional coordination and capacities:</w:t>
            </w:r>
          </w:p>
          <w:p w14:paraId="51976871" w14:textId="6AF3D7F6" w:rsidR="000A4778" w:rsidRPr="00272EBA" w:rsidRDefault="000A4778" w:rsidP="008C4E46">
            <w:pPr>
              <w:spacing w:before="60" w:after="120"/>
              <w:rPr>
                <w:rFonts w:ascii="Arial" w:hAnsi="Arial" w:cs="Arial"/>
                <w:sz w:val="20"/>
                <w:szCs w:val="20"/>
              </w:rPr>
            </w:pPr>
            <w:r w:rsidRPr="00272EBA">
              <w:rPr>
                <w:rFonts w:ascii="Arial" w:hAnsi="Arial" w:cs="Arial"/>
                <w:sz w:val="20"/>
                <w:szCs w:val="20"/>
              </w:rPr>
              <w:t xml:space="preserve">Establish regular coordination meetings involving UN-Habitat, WASA, TMA, PCRWR, NDMA, and Shehersaaz to synchronize efforts and share insights. Enhanced communication can help </w:t>
            </w:r>
            <w:r w:rsidR="00675817">
              <w:rPr>
                <w:rFonts w:ascii="Arial" w:hAnsi="Arial" w:cs="Arial"/>
                <w:sz w:val="20"/>
                <w:szCs w:val="20"/>
              </w:rPr>
              <w:t>support</w:t>
            </w:r>
            <w:r w:rsidR="00675817" w:rsidRPr="00272EBA">
              <w:rPr>
                <w:rFonts w:ascii="Arial" w:hAnsi="Arial" w:cs="Arial"/>
                <w:sz w:val="20"/>
                <w:szCs w:val="20"/>
              </w:rPr>
              <w:t xml:space="preserve"> </w:t>
            </w:r>
            <w:r w:rsidRPr="00272EBA">
              <w:rPr>
                <w:rFonts w:ascii="Arial" w:hAnsi="Arial" w:cs="Arial"/>
                <w:sz w:val="20"/>
                <w:szCs w:val="20"/>
              </w:rPr>
              <w:t xml:space="preserve">each other and reduce bottlenecks. On the other hand, the engagement </w:t>
            </w:r>
            <w:r w:rsidR="00FC6169" w:rsidRPr="00272EBA">
              <w:rPr>
                <w:rFonts w:ascii="Arial" w:hAnsi="Arial" w:cs="Arial"/>
                <w:sz w:val="20"/>
                <w:szCs w:val="20"/>
              </w:rPr>
              <w:t>of Urban Policy Units (</w:t>
            </w:r>
            <w:r w:rsidRPr="00272EBA">
              <w:rPr>
                <w:rFonts w:ascii="Arial" w:hAnsi="Arial" w:cs="Arial"/>
                <w:sz w:val="20"/>
                <w:szCs w:val="20"/>
              </w:rPr>
              <w:t xml:space="preserve">UPUs) at the provincial level in Punjab and Khyber Pakhtunkhwa can strengthen the </w:t>
            </w:r>
            <w:r w:rsidR="005A6B07">
              <w:rPr>
                <w:rFonts w:ascii="Arial" w:hAnsi="Arial" w:cs="Arial"/>
                <w:sz w:val="20"/>
                <w:szCs w:val="20"/>
              </w:rPr>
              <w:t>provincial-level</w:t>
            </w:r>
            <w:r w:rsidRPr="00272EBA">
              <w:rPr>
                <w:rFonts w:ascii="Arial" w:hAnsi="Arial" w:cs="Arial"/>
                <w:sz w:val="20"/>
                <w:szCs w:val="20"/>
              </w:rPr>
              <w:t xml:space="preserve"> integration to </w:t>
            </w:r>
            <w:r w:rsidR="005A6B07">
              <w:rPr>
                <w:rFonts w:ascii="Arial" w:hAnsi="Arial" w:cs="Arial"/>
                <w:sz w:val="20"/>
                <w:szCs w:val="20"/>
              </w:rPr>
              <w:t>enhance</w:t>
            </w:r>
            <w:r w:rsidR="005A6B07" w:rsidRPr="00272EBA">
              <w:rPr>
                <w:rFonts w:ascii="Arial" w:hAnsi="Arial" w:cs="Arial"/>
                <w:sz w:val="20"/>
                <w:szCs w:val="20"/>
              </w:rPr>
              <w:t xml:space="preserve"> </w:t>
            </w:r>
            <w:r w:rsidRPr="00272EBA">
              <w:rPr>
                <w:rFonts w:ascii="Arial" w:hAnsi="Arial" w:cs="Arial"/>
                <w:sz w:val="20"/>
                <w:szCs w:val="20"/>
              </w:rPr>
              <w:t xml:space="preserve">urban resilience strategies and establish a unified approach to climate-resilient planning. These UPUs can be the best place to take advantage of climate risk based spatial planning tools (MHRVAs). Vertically, the Public Health Engineering Department in Punjab, and the Local Government &amp; Rural Development (LGRD) in Khyber-Pakhtunkhwa need to be looped in to have a policy impact of the innovations. </w:t>
            </w:r>
          </w:p>
          <w:p w14:paraId="388E99A8" w14:textId="77777777" w:rsidR="000A4778" w:rsidRPr="00272EBA" w:rsidRDefault="000A4778" w:rsidP="008C4E46">
            <w:pPr>
              <w:spacing w:before="60" w:after="120"/>
              <w:rPr>
                <w:rFonts w:ascii="Arial" w:hAnsi="Arial" w:cs="Arial"/>
                <w:sz w:val="20"/>
                <w:szCs w:val="20"/>
              </w:rPr>
            </w:pPr>
            <w:r w:rsidRPr="00272EBA">
              <w:rPr>
                <w:rFonts w:ascii="Arial" w:hAnsi="Arial" w:cs="Arial"/>
                <w:sz w:val="20"/>
                <w:szCs w:val="20"/>
              </w:rPr>
              <w:t>Imparting additional training on advanced techniques, such as climate-resilient spatial planning, groundwater recharge methods, and monitoring using GIS, will ensure that local and national institutions are well-prepared to manage and sustain project outcomes.</w:t>
            </w:r>
          </w:p>
        </w:tc>
        <w:tc>
          <w:tcPr>
            <w:tcW w:w="4220" w:type="dxa"/>
          </w:tcPr>
          <w:p w14:paraId="51A99D5E" w14:textId="18C5E05F" w:rsidR="008B0D90" w:rsidRPr="00642624" w:rsidRDefault="00FC6169" w:rsidP="0045251D">
            <w:pPr>
              <w:pStyle w:val="ListParagraph"/>
              <w:numPr>
                <w:ilvl w:val="0"/>
                <w:numId w:val="3"/>
              </w:numPr>
              <w:spacing w:before="60" w:after="120"/>
              <w:ind w:left="294" w:hanging="270"/>
              <w:contextualSpacing w:val="0"/>
              <w:rPr>
                <w:rFonts w:ascii="Arial" w:hAnsi="Arial" w:cs="Arial"/>
                <w:sz w:val="20"/>
                <w:szCs w:val="20"/>
              </w:rPr>
            </w:pPr>
            <w:r w:rsidRPr="00642624">
              <w:rPr>
                <w:rFonts w:ascii="Arial" w:hAnsi="Arial" w:cs="Arial"/>
                <w:sz w:val="20"/>
                <w:szCs w:val="20"/>
              </w:rPr>
              <w:t>At present</w:t>
            </w:r>
            <w:r w:rsidR="00A36A8E">
              <w:rPr>
                <w:rFonts w:ascii="Arial" w:hAnsi="Arial" w:cs="Arial"/>
                <w:sz w:val="20"/>
                <w:szCs w:val="20"/>
              </w:rPr>
              <w:t>,</w:t>
            </w:r>
            <w:r w:rsidRPr="00642624">
              <w:rPr>
                <w:rFonts w:ascii="Arial" w:hAnsi="Arial" w:cs="Arial"/>
                <w:sz w:val="20"/>
                <w:szCs w:val="20"/>
              </w:rPr>
              <w:t xml:space="preserve"> all relevant stakeholders are engaged in planning, decision making and technical support as and when required. </w:t>
            </w:r>
            <w:r w:rsidR="00616778" w:rsidRPr="00642624">
              <w:rPr>
                <w:rFonts w:ascii="Arial" w:hAnsi="Arial" w:cs="Arial"/>
                <w:sz w:val="20"/>
                <w:szCs w:val="20"/>
              </w:rPr>
              <w:t xml:space="preserve">Regular meetings are also held with these partners. </w:t>
            </w:r>
            <w:r w:rsidR="006300F3">
              <w:rPr>
                <w:rFonts w:ascii="Arial" w:hAnsi="Arial" w:cs="Arial"/>
                <w:sz w:val="20"/>
                <w:szCs w:val="20"/>
              </w:rPr>
              <w:t xml:space="preserve">These organizations are coordinated and connected </w:t>
            </w:r>
            <w:r w:rsidR="00A36A8E">
              <w:rPr>
                <w:rFonts w:ascii="Arial" w:hAnsi="Arial" w:cs="Arial"/>
                <w:sz w:val="20"/>
                <w:szCs w:val="20"/>
              </w:rPr>
              <w:t>by establishing</w:t>
            </w:r>
            <w:r w:rsidR="006300F3">
              <w:rPr>
                <w:rFonts w:ascii="Arial" w:hAnsi="Arial" w:cs="Arial"/>
                <w:sz w:val="20"/>
                <w:szCs w:val="20"/>
              </w:rPr>
              <w:t xml:space="preserve"> </w:t>
            </w:r>
            <w:r w:rsidR="004760AA">
              <w:rPr>
                <w:rFonts w:ascii="Arial" w:hAnsi="Arial" w:cs="Arial"/>
                <w:sz w:val="20"/>
                <w:szCs w:val="20"/>
              </w:rPr>
              <w:t xml:space="preserve">a </w:t>
            </w:r>
            <w:r w:rsidR="006300F3">
              <w:rPr>
                <w:rFonts w:ascii="Arial" w:hAnsi="Arial" w:cs="Arial"/>
                <w:sz w:val="20"/>
                <w:szCs w:val="20"/>
              </w:rPr>
              <w:t>Project Steering Committee.</w:t>
            </w:r>
            <w:r w:rsidR="00616778" w:rsidRPr="00642624">
              <w:rPr>
                <w:rFonts w:ascii="Arial" w:hAnsi="Arial" w:cs="Arial"/>
                <w:sz w:val="20"/>
                <w:szCs w:val="20"/>
              </w:rPr>
              <w:t xml:space="preserve"> </w:t>
            </w:r>
            <w:r w:rsidR="00901B57">
              <w:rPr>
                <w:rFonts w:ascii="Arial" w:hAnsi="Arial" w:cs="Arial"/>
                <w:sz w:val="20"/>
                <w:szCs w:val="20"/>
              </w:rPr>
              <w:t>Coordination will be improved through quarterly steering committee meetings and monthly coordination meetings with the proposed stakeholders in the current project.</w:t>
            </w:r>
          </w:p>
          <w:p w14:paraId="73070918" w14:textId="0BB8128D" w:rsidR="00FC6169" w:rsidRPr="00642624" w:rsidRDefault="00FC6169" w:rsidP="00C819C2">
            <w:pPr>
              <w:pStyle w:val="ListParagraph"/>
              <w:spacing w:before="60" w:after="120"/>
              <w:ind w:left="294"/>
              <w:contextualSpacing w:val="0"/>
              <w:rPr>
                <w:rFonts w:ascii="Arial" w:hAnsi="Arial" w:cs="Arial"/>
                <w:sz w:val="20"/>
                <w:szCs w:val="20"/>
              </w:rPr>
            </w:pPr>
          </w:p>
        </w:tc>
        <w:tc>
          <w:tcPr>
            <w:tcW w:w="3834" w:type="dxa"/>
          </w:tcPr>
          <w:p w14:paraId="6FF4D7C6" w14:textId="2D6FE9FC" w:rsidR="008B0D90" w:rsidRDefault="00B72D2A" w:rsidP="008C4E46">
            <w:pPr>
              <w:spacing w:before="60" w:after="120"/>
              <w:rPr>
                <w:rFonts w:ascii="Arial" w:hAnsi="Arial" w:cs="Arial"/>
                <w:sz w:val="20"/>
                <w:szCs w:val="20"/>
              </w:rPr>
            </w:pPr>
            <w:r>
              <w:rPr>
                <w:rFonts w:ascii="Arial" w:hAnsi="Arial" w:cs="Arial"/>
                <w:sz w:val="20"/>
                <w:szCs w:val="20"/>
              </w:rPr>
              <w:t>January to December 2025</w:t>
            </w:r>
          </w:p>
          <w:p w14:paraId="616A53BE" w14:textId="77777777" w:rsidR="005C10EA" w:rsidRPr="00272EBA" w:rsidRDefault="005C10EA" w:rsidP="00126795">
            <w:pPr>
              <w:spacing w:before="60" w:after="120"/>
              <w:jc w:val="both"/>
              <w:rPr>
                <w:rFonts w:ascii="Arial" w:hAnsi="Arial" w:cs="Arial"/>
                <w:sz w:val="20"/>
                <w:szCs w:val="20"/>
              </w:rPr>
            </w:pPr>
            <w:r w:rsidRPr="00126795">
              <w:rPr>
                <w:rFonts w:ascii="Arial" w:hAnsi="Arial" w:cs="Arial"/>
                <w:sz w:val="20"/>
                <w:szCs w:val="20"/>
              </w:rPr>
              <w:t>Progress will be monitored and assessed every two months to ensure effective actions are implemented.</w:t>
            </w:r>
          </w:p>
          <w:p w14:paraId="4C945FFB" w14:textId="77777777" w:rsidR="00F70EEF" w:rsidRPr="00272EBA" w:rsidRDefault="00F70EEF" w:rsidP="008C4E46">
            <w:pPr>
              <w:spacing w:before="60" w:after="120"/>
              <w:rPr>
                <w:rFonts w:ascii="Arial" w:hAnsi="Arial" w:cs="Arial"/>
                <w:sz w:val="20"/>
                <w:szCs w:val="20"/>
              </w:rPr>
            </w:pPr>
          </w:p>
          <w:p w14:paraId="1F06C317" w14:textId="77777777" w:rsidR="00FC6169" w:rsidRPr="00272EBA" w:rsidRDefault="00FC6169" w:rsidP="008C4E46">
            <w:pPr>
              <w:spacing w:before="60" w:after="120"/>
              <w:rPr>
                <w:rFonts w:ascii="Arial" w:hAnsi="Arial" w:cs="Arial"/>
                <w:sz w:val="20"/>
                <w:szCs w:val="20"/>
              </w:rPr>
            </w:pPr>
          </w:p>
          <w:p w14:paraId="6176FC15" w14:textId="77777777" w:rsidR="00FC6169" w:rsidRPr="00272EBA" w:rsidRDefault="00FC6169" w:rsidP="008C4E46">
            <w:pPr>
              <w:spacing w:before="60" w:after="120"/>
              <w:rPr>
                <w:rFonts w:ascii="Arial" w:hAnsi="Arial" w:cs="Arial"/>
                <w:sz w:val="20"/>
                <w:szCs w:val="20"/>
              </w:rPr>
            </w:pPr>
          </w:p>
          <w:p w14:paraId="2CB18A58" w14:textId="77777777" w:rsidR="00FC6169" w:rsidRPr="00272EBA" w:rsidRDefault="00FC6169" w:rsidP="008C4E46">
            <w:pPr>
              <w:spacing w:before="60" w:after="120"/>
              <w:rPr>
                <w:rFonts w:ascii="Arial" w:hAnsi="Arial" w:cs="Arial"/>
                <w:sz w:val="20"/>
                <w:szCs w:val="20"/>
              </w:rPr>
            </w:pPr>
          </w:p>
          <w:p w14:paraId="32152E35" w14:textId="77777777" w:rsidR="00FC6169" w:rsidRPr="00272EBA" w:rsidRDefault="00FC6169" w:rsidP="008C4E46">
            <w:pPr>
              <w:spacing w:before="60" w:after="120"/>
              <w:rPr>
                <w:rFonts w:ascii="Arial" w:hAnsi="Arial" w:cs="Arial"/>
                <w:sz w:val="20"/>
                <w:szCs w:val="20"/>
              </w:rPr>
            </w:pPr>
          </w:p>
          <w:p w14:paraId="4D0A01E7" w14:textId="77777777" w:rsidR="00FC6169" w:rsidRPr="00272EBA" w:rsidRDefault="00FC6169" w:rsidP="008C4E46">
            <w:pPr>
              <w:spacing w:before="60" w:after="120"/>
              <w:rPr>
                <w:rFonts w:ascii="Arial" w:hAnsi="Arial" w:cs="Arial"/>
                <w:sz w:val="20"/>
                <w:szCs w:val="20"/>
              </w:rPr>
            </w:pPr>
          </w:p>
          <w:p w14:paraId="13F7D536" w14:textId="39703A85" w:rsidR="00FC6169" w:rsidRPr="00272EBA" w:rsidRDefault="00FC6169" w:rsidP="008C4E46">
            <w:pPr>
              <w:spacing w:before="60" w:after="120"/>
              <w:rPr>
                <w:rFonts w:ascii="Arial" w:hAnsi="Arial" w:cs="Arial"/>
                <w:sz w:val="20"/>
                <w:szCs w:val="20"/>
              </w:rPr>
            </w:pPr>
          </w:p>
        </w:tc>
      </w:tr>
      <w:tr w:rsidR="008C4E46" w:rsidRPr="00272EBA" w14:paraId="74850AB4" w14:textId="77777777" w:rsidTr="00031150">
        <w:tc>
          <w:tcPr>
            <w:tcW w:w="6526" w:type="dxa"/>
          </w:tcPr>
          <w:p w14:paraId="17E24E8A" w14:textId="77777777" w:rsidR="008B0D90" w:rsidRPr="00272EBA" w:rsidRDefault="000A4778" w:rsidP="008C4E46">
            <w:pPr>
              <w:spacing w:before="60" w:after="120"/>
              <w:rPr>
                <w:rFonts w:ascii="Arial" w:hAnsi="Arial" w:cs="Arial"/>
                <w:b/>
                <w:sz w:val="20"/>
                <w:szCs w:val="20"/>
              </w:rPr>
            </w:pPr>
            <w:r w:rsidRPr="00272EBA">
              <w:rPr>
                <w:rFonts w:ascii="Arial" w:hAnsi="Arial" w:cs="Arial"/>
                <w:b/>
                <w:sz w:val="20"/>
                <w:szCs w:val="20"/>
              </w:rPr>
              <w:t>3.c. Improve project implementation efficiency:</w:t>
            </w:r>
          </w:p>
          <w:p w14:paraId="5FEBD49B" w14:textId="77777777" w:rsidR="000A4778" w:rsidRPr="00272EBA" w:rsidRDefault="000A4778" w:rsidP="008C4E46">
            <w:pPr>
              <w:spacing w:before="60" w:after="120"/>
              <w:rPr>
                <w:rFonts w:ascii="Arial" w:hAnsi="Arial" w:cs="Arial"/>
                <w:sz w:val="20"/>
                <w:szCs w:val="20"/>
              </w:rPr>
            </w:pPr>
            <w:r w:rsidRPr="00272EBA">
              <w:rPr>
                <w:rFonts w:ascii="Arial" w:hAnsi="Arial" w:cs="Arial"/>
                <w:sz w:val="20"/>
                <w:szCs w:val="20"/>
              </w:rPr>
              <w:t xml:space="preserve">The approval and disbursement of project funds need to be streamlined. The fund transfers to Tehsil Municipal Administration (TMA) Nowshera and Ministry of Climate Change &amp; Environmental Coordination (MoCC&amp;EC) need to expedited by pre-authorizing budgets and standardizing fund request procedures. Ensuring quicker </w:t>
            </w:r>
            <w:r w:rsidRPr="00272EBA">
              <w:rPr>
                <w:rFonts w:ascii="Arial" w:hAnsi="Arial" w:cs="Arial"/>
                <w:sz w:val="20"/>
                <w:szCs w:val="20"/>
              </w:rPr>
              <w:lastRenderedPageBreak/>
              <w:t>fund access will enable partners to complete their planned activities within set timelines.</w:t>
            </w:r>
          </w:p>
          <w:p w14:paraId="75481B4B" w14:textId="77777777" w:rsidR="000A4778" w:rsidRPr="00272EBA" w:rsidRDefault="000A4778" w:rsidP="008C4E46">
            <w:pPr>
              <w:spacing w:before="60" w:after="120"/>
              <w:rPr>
                <w:rFonts w:ascii="Arial" w:hAnsi="Arial" w:cs="Arial"/>
                <w:sz w:val="20"/>
                <w:szCs w:val="20"/>
              </w:rPr>
            </w:pPr>
            <w:r w:rsidRPr="00272EBA">
              <w:rPr>
                <w:rFonts w:ascii="Arial" w:hAnsi="Arial" w:cs="Arial"/>
                <w:sz w:val="20"/>
                <w:szCs w:val="20"/>
              </w:rPr>
              <w:t>On the other hand, partnership arrangements at the grassroots level with the CSO (Shehersaaz) require a longer but target oriented approach, going beyond the ad-hoc policy if the targets are to be achieved on time. This need to be coupled with regular and transparent monitoring and progress reporting. Conducting monthly project progress reviews with partners to track timelines and deliverables may be considered. Provide transparent updates on challenges, solutions, and timelines to all stakeholders to maintain alignment on project goals.</w:t>
            </w:r>
          </w:p>
        </w:tc>
        <w:tc>
          <w:tcPr>
            <w:tcW w:w="4220" w:type="dxa"/>
          </w:tcPr>
          <w:p w14:paraId="6A4BF60B" w14:textId="6A02E762" w:rsidR="008B0D90" w:rsidRPr="00642624" w:rsidRDefault="00E15626" w:rsidP="0045251D">
            <w:pPr>
              <w:pStyle w:val="ListParagraph"/>
              <w:numPr>
                <w:ilvl w:val="0"/>
                <w:numId w:val="3"/>
              </w:numPr>
              <w:spacing w:before="60" w:after="120"/>
              <w:ind w:left="294" w:hanging="270"/>
              <w:contextualSpacing w:val="0"/>
              <w:rPr>
                <w:rFonts w:ascii="Arial" w:hAnsi="Arial" w:cs="Arial"/>
                <w:sz w:val="20"/>
                <w:szCs w:val="20"/>
              </w:rPr>
            </w:pPr>
            <w:r>
              <w:rPr>
                <w:rFonts w:ascii="Arial" w:hAnsi="Arial" w:cs="Arial"/>
                <w:sz w:val="20"/>
                <w:szCs w:val="20"/>
              </w:rPr>
              <w:lastRenderedPageBreak/>
              <w:t xml:space="preserve">The progress of TMA and MoCC&amp;EC is actively being accelerated through </w:t>
            </w:r>
            <w:r w:rsidR="002D0EA8">
              <w:rPr>
                <w:rFonts w:ascii="Arial" w:hAnsi="Arial" w:cs="Arial"/>
                <w:sz w:val="20"/>
                <w:szCs w:val="20"/>
              </w:rPr>
              <w:t>P</w:t>
            </w:r>
            <w:r>
              <w:rPr>
                <w:rFonts w:ascii="Arial" w:hAnsi="Arial" w:cs="Arial"/>
                <w:sz w:val="20"/>
                <w:szCs w:val="20"/>
              </w:rPr>
              <w:t xml:space="preserve">roject </w:t>
            </w:r>
            <w:r w:rsidR="002D0EA8">
              <w:rPr>
                <w:rFonts w:ascii="Arial" w:hAnsi="Arial" w:cs="Arial"/>
                <w:sz w:val="20"/>
                <w:szCs w:val="20"/>
              </w:rPr>
              <w:t>S</w:t>
            </w:r>
            <w:r>
              <w:rPr>
                <w:rFonts w:ascii="Arial" w:hAnsi="Arial" w:cs="Arial"/>
                <w:sz w:val="20"/>
                <w:szCs w:val="20"/>
              </w:rPr>
              <w:t xml:space="preserve">teering </w:t>
            </w:r>
            <w:r w:rsidR="002D0EA8">
              <w:rPr>
                <w:rFonts w:ascii="Arial" w:hAnsi="Arial" w:cs="Arial"/>
                <w:sz w:val="20"/>
                <w:szCs w:val="20"/>
              </w:rPr>
              <w:t>C</w:t>
            </w:r>
            <w:r>
              <w:rPr>
                <w:rFonts w:ascii="Arial" w:hAnsi="Arial" w:cs="Arial"/>
                <w:sz w:val="20"/>
                <w:szCs w:val="20"/>
              </w:rPr>
              <w:t xml:space="preserve">ommittee meetings and regular coordination meetings with the project team. Moving forward, we will ensure </w:t>
            </w:r>
            <w:r w:rsidR="002D0EA8">
              <w:rPr>
                <w:rFonts w:ascii="Arial" w:hAnsi="Arial" w:cs="Arial"/>
                <w:sz w:val="20"/>
                <w:szCs w:val="20"/>
              </w:rPr>
              <w:t xml:space="preserve">more </w:t>
            </w:r>
            <w:r>
              <w:rPr>
                <w:rFonts w:ascii="Arial" w:hAnsi="Arial" w:cs="Arial"/>
                <w:sz w:val="20"/>
                <w:szCs w:val="20"/>
              </w:rPr>
              <w:t xml:space="preserve">efficiency by maintaining consistent communication, conducting </w:t>
            </w:r>
            <w:r>
              <w:rPr>
                <w:rFonts w:ascii="Arial" w:hAnsi="Arial" w:cs="Arial"/>
                <w:sz w:val="20"/>
                <w:szCs w:val="20"/>
              </w:rPr>
              <w:lastRenderedPageBreak/>
              <w:t>follow-ups via phone and email, and sending timely reminders.</w:t>
            </w:r>
          </w:p>
          <w:p w14:paraId="2D4A8CDC" w14:textId="2A87FA3F" w:rsidR="00FC6169" w:rsidRPr="00126795" w:rsidRDefault="00145CA6" w:rsidP="0045251D">
            <w:pPr>
              <w:pStyle w:val="ListParagraph"/>
              <w:numPr>
                <w:ilvl w:val="0"/>
                <w:numId w:val="3"/>
              </w:numPr>
              <w:spacing w:before="60" w:after="120"/>
              <w:ind w:left="294" w:hanging="270"/>
              <w:contextualSpacing w:val="0"/>
              <w:rPr>
                <w:rFonts w:ascii="Arial" w:hAnsi="Arial" w:cs="Arial"/>
                <w:sz w:val="20"/>
                <w:szCs w:val="20"/>
              </w:rPr>
            </w:pPr>
            <w:r>
              <w:rPr>
                <w:rFonts w:ascii="Arial" w:hAnsi="Arial" w:cs="Arial"/>
                <w:sz w:val="20"/>
                <w:szCs w:val="20"/>
              </w:rPr>
              <w:t xml:space="preserve">Shehersaaz has received technical support since the beginning of the project to help build its capacity </w:t>
            </w:r>
            <w:r w:rsidR="00485BB6">
              <w:rPr>
                <w:rFonts w:ascii="Arial" w:hAnsi="Arial" w:cs="Arial"/>
                <w:sz w:val="20"/>
                <w:szCs w:val="20"/>
              </w:rPr>
              <w:t>to deliver</w:t>
            </w:r>
            <w:r>
              <w:rPr>
                <w:rFonts w:ascii="Arial" w:hAnsi="Arial" w:cs="Arial"/>
                <w:sz w:val="20"/>
                <w:szCs w:val="20"/>
              </w:rPr>
              <w:t xml:space="preserve"> its </w:t>
            </w:r>
            <w:r w:rsidR="00485BB6">
              <w:rPr>
                <w:rFonts w:ascii="Arial" w:hAnsi="Arial" w:cs="Arial"/>
                <w:sz w:val="20"/>
                <w:szCs w:val="20"/>
              </w:rPr>
              <w:t>components</w:t>
            </w:r>
            <w:r>
              <w:rPr>
                <w:rFonts w:ascii="Arial" w:hAnsi="Arial" w:cs="Arial"/>
                <w:sz w:val="20"/>
                <w:szCs w:val="20"/>
              </w:rPr>
              <w:t xml:space="preserve">. Shehersaaz </w:t>
            </w:r>
            <w:r w:rsidR="00483A45">
              <w:rPr>
                <w:rFonts w:ascii="Arial" w:hAnsi="Arial" w:cs="Arial"/>
                <w:sz w:val="20"/>
                <w:szCs w:val="20"/>
              </w:rPr>
              <w:t xml:space="preserve">will be </w:t>
            </w:r>
            <w:r>
              <w:rPr>
                <w:rFonts w:ascii="Arial" w:hAnsi="Arial" w:cs="Arial"/>
                <w:sz w:val="20"/>
                <w:szCs w:val="20"/>
              </w:rPr>
              <w:t xml:space="preserve">further </w:t>
            </w:r>
            <w:r w:rsidR="00483A45">
              <w:rPr>
                <w:rFonts w:ascii="Arial" w:hAnsi="Arial" w:cs="Arial"/>
                <w:sz w:val="20"/>
                <w:szCs w:val="20"/>
              </w:rPr>
              <w:t xml:space="preserve">supported to </w:t>
            </w:r>
            <w:r>
              <w:rPr>
                <w:rFonts w:ascii="Arial" w:hAnsi="Arial" w:cs="Arial"/>
                <w:sz w:val="20"/>
                <w:szCs w:val="20"/>
              </w:rPr>
              <w:t>improve coordination at the community level during the remaining period of the project.</w:t>
            </w:r>
            <w:r w:rsidR="00E270FD">
              <w:rPr>
                <w:rFonts w:ascii="Arial" w:hAnsi="Arial" w:cs="Arial"/>
                <w:sz w:val="20"/>
                <w:szCs w:val="20"/>
              </w:rPr>
              <w:t xml:space="preserve"> </w:t>
            </w:r>
            <w:r w:rsidR="00E270FD" w:rsidRPr="00126795">
              <w:rPr>
                <w:rFonts w:ascii="Arial" w:hAnsi="Arial" w:cs="Arial"/>
                <w:sz w:val="20"/>
                <w:szCs w:val="20"/>
              </w:rPr>
              <w:t xml:space="preserve">The EE will also </w:t>
            </w:r>
            <w:r w:rsidR="00485BB6" w:rsidRPr="00126795">
              <w:rPr>
                <w:rFonts w:ascii="Arial" w:hAnsi="Arial" w:cs="Arial"/>
                <w:sz w:val="20"/>
                <w:szCs w:val="20"/>
              </w:rPr>
              <w:t xml:space="preserve">be </w:t>
            </w:r>
            <w:r w:rsidR="00E270FD" w:rsidRPr="00126795">
              <w:rPr>
                <w:rFonts w:ascii="Arial" w:hAnsi="Arial" w:cs="Arial"/>
                <w:sz w:val="20"/>
                <w:szCs w:val="20"/>
              </w:rPr>
              <w:t>monitor</w:t>
            </w:r>
            <w:r w:rsidR="00485BB6" w:rsidRPr="00126795">
              <w:rPr>
                <w:rFonts w:ascii="Arial" w:hAnsi="Arial" w:cs="Arial"/>
                <w:sz w:val="20"/>
                <w:szCs w:val="20"/>
              </w:rPr>
              <w:t>ed</w:t>
            </w:r>
            <w:r w:rsidR="00E270FD" w:rsidRPr="00126795">
              <w:rPr>
                <w:rFonts w:ascii="Arial" w:hAnsi="Arial" w:cs="Arial"/>
                <w:sz w:val="20"/>
                <w:szCs w:val="20"/>
              </w:rPr>
              <w:t xml:space="preserve"> </w:t>
            </w:r>
            <w:r w:rsidR="00485BB6" w:rsidRPr="00126795">
              <w:rPr>
                <w:rFonts w:ascii="Arial" w:hAnsi="Arial" w:cs="Arial"/>
                <w:sz w:val="20"/>
                <w:szCs w:val="20"/>
              </w:rPr>
              <w:t>closely</w:t>
            </w:r>
            <w:r w:rsidR="00E270FD" w:rsidRPr="00126795">
              <w:rPr>
                <w:rFonts w:ascii="Arial" w:hAnsi="Arial" w:cs="Arial"/>
                <w:sz w:val="20"/>
                <w:szCs w:val="20"/>
              </w:rPr>
              <w:t xml:space="preserve">. </w:t>
            </w:r>
          </w:p>
          <w:p w14:paraId="200AA55F" w14:textId="77777777" w:rsidR="00581C62" w:rsidRPr="00272EBA" w:rsidRDefault="00581C62" w:rsidP="0045251D">
            <w:pPr>
              <w:spacing w:before="60" w:after="120"/>
              <w:ind w:left="564" w:hanging="540"/>
              <w:rPr>
                <w:rFonts w:ascii="Arial" w:hAnsi="Arial" w:cs="Arial"/>
                <w:sz w:val="20"/>
                <w:szCs w:val="20"/>
              </w:rPr>
            </w:pPr>
          </w:p>
        </w:tc>
        <w:tc>
          <w:tcPr>
            <w:tcW w:w="3834" w:type="dxa"/>
          </w:tcPr>
          <w:p w14:paraId="5376F1FF" w14:textId="3D9800C7" w:rsidR="008B0D90" w:rsidRPr="00126795" w:rsidRDefault="00E270FD" w:rsidP="00126795">
            <w:pPr>
              <w:spacing w:before="60" w:after="120"/>
              <w:jc w:val="both"/>
              <w:rPr>
                <w:rFonts w:ascii="Arial" w:hAnsi="Arial" w:cs="Arial"/>
                <w:sz w:val="20"/>
                <w:szCs w:val="20"/>
              </w:rPr>
            </w:pPr>
            <w:r w:rsidRPr="00126795">
              <w:rPr>
                <w:rFonts w:ascii="Arial" w:hAnsi="Arial" w:cs="Arial"/>
                <w:sz w:val="20"/>
                <w:szCs w:val="20"/>
              </w:rPr>
              <w:lastRenderedPageBreak/>
              <w:t xml:space="preserve">January </w:t>
            </w:r>
            <w:r w:rsidR="00616778" w:rsidRPr="00126795">
              <w:rPr>
                <w:rFonts w:ascii="Arial" w:hAnsi="Arial" w:cs="Arial"/>
                <w:sz w:val="20"/>
                <w:szCs w:val="20"/>
              </w:rPr>
              <w:t xml:space="preserve">to December </w:t>
            </w:r>
            <w:r w:rsidR="00FC6169" w:rsidRPr="00126795">
              <w:rPr>
                <w:rFonts w:ascii="Arial" w:hAnsi="Arial" w:cs="Arial"/>
                <w:sz w:val="20"/>
                <w:szCs w:val="20"/>
              </w:rPr>
              <w:t>2025</w:t>
            </w:r>
          </w:p>
          <w:p w14:paraId="39D95BD8" w14:textId="77777777" w:rsidR="005C10EA" w:rsidRPr="00126795" w:rsidRDefault="005C10EA" w:rsidP="00126795">
            <w:pPr>
              <w:spacing w:before="60" w:after="120"/>
              <w:jc w:val="both"/>
              <w:rPr>
                <w:rFonts w:ascii="Arial" w:hAnsi="Arial" w:cs="Arial"/>
                <w:sz w:val="20"/>
                <w:szCs w:val="20"/>
              </w:rPr>
            </w:pPr>
            <w:r w:rsidRPr="00126795">
              <w:rPr>
                <w:rFonts w:ascii="Arial" w:hAnsi="Arial" w:cs="Arial"/>
                <w:sz w:val="20"/>
                <w:szCs w:val="20"/>
              </w:rPr>
              <w:t>Progress will be monitored and assessed every two months to ensure effective actions are implemented.</w:t>
            </w:r>
          </w:p>
          <w:p w14:paraId="69B71CFC" w14:textId="77777777" w:rsidR="006A0E7F" w:rsidRPr="00126795" w:rsidRDefault="006A0E7F" w:rsidP="00126795">
            <w:pPr>
              <w:spacing w:before="60" w:after="120"/>
              <w:jc w:val="both"/>
              <w:rPr>
                <w:rFonts w:ascii="Arial" w:hAnsi="Arial" w:cs="Arial"/>
                <w:sz w:val="20"/>
                <w:szCs w:val="20"/>
              </w:rPr>
            </w:pPr>
          </w:p>
          <w:p w14:paraId="152E9E3A" w14:textId="77777777" w:rsidR="00FC6169" w:rsidRPr="00126795" w:rsidRDefault="00FC6169" w:rsidP="00126795">
            <w:pPr>
              <w:spacing w:before="60" w:after="120"/>
              <w:jc w:val="both"/>
              <w:rPr>
                <w:rFonts w:ascii="Arial" w:hAnsi="Arial" w:cs="Arial"/>
                <w:sz w:val="20"/>
                <w:szCs w:val="20"/>
              </w:rPr>
            </w:pPr>
          </w:p>
          <w:p w14:paraId="3878E1B3" w14:textId="77777777" w:rsidR="00FC6169" w:rsidRPr="00126795" w:rsidRDefault="00FC6169" w:rsidP="00126795">
            <w:pPr>
              <w:spacing w:before="60" w:after="120"/>
              <w:jc w:val="both"/>
              <w:rPr>
                <w:rFonts w:ascii="Arial" w:hAnsi="Arial" w:cs="Arial"/>
                <w:sz w:val="20"/>
                <w:szCs w:val="20"/>
              </w:rPr>
            </w:pPr>
          </w:p>
          <w:p w14:paraId="10776693" w14:textId="77777777" w:rsidR="00FC6169" w:rsidRPr="00126795" w:rsidRDefault="00FC6169" w:rsidP="00126795">
            <w:pPr>
              <w:spacing w:before="60" w:after="120"/>
              <w:jc w:val="both"/>
              <w:rPr>
                <w:rFonts w:ascii="Arial" w:hAnsi="Arial" w:cs="Arial"/>
                <w:sz w:val="20"/>
                <w:szCs w:val="20"/>
              </w:rPr>
            </w:pPr>
          </w:p>
          <w:p w14:paraId="4FA6C103" w14:textId="77777777" w:rsidR="00FC6169" w:rsidRPr="00126795" w:rsidRDefault="00FC6169" w:rsidP="00126795">
            <w:pPr>
              <w:spacing w:before="60" w:after="120"/>
              <w:jc w:val="both"/>
              <w:rPr>
                <w:rFonts w:ascii="Arial" w:hAnsi="Arial" w:cs="Arial"/>
                <w:sz w:val="20"/>
                <w:szCs w:val="20"/>
              </w:rPr>
            </w:pPr>
          </w:p>
          <w:p w14:paraId="4B475EFD" w14:textId="77777777" w:rsidR="00FC6169" w:rsidRPr="00126795" w:rsidRDefault="00FC6169" w:rsidP="00126795">
            <w:pPr>
              <w:spacing w:before="60" w:after="120"/>
              <w:jc w:val="both"/>
              <w:rPr>
                <w:rFonts w:ascii="Arial" w:hAnsi="Arial" w:cs="Arial"/>
                <w:sz w:val="20"/>
                <w:szCs w:val="20"/>
              </w:rPr>
            </w:pPr>
          </w:p>
          <w:p w14:paraId="0C13F405" w14:textId="63A623B2" w:rsidR="00FC6169" w:rsidRPr="00126795" w:rsidRDefault="00FC6169" w:rsidP="00126795">
            <w:pPr>
              <w:spacing w:before="60" w:after="120"/>
              <w:jc w:val="both"/>
              <w:rPr>
                <w:rFonts w:ascii="Arial" w:hAnsi="Arial" w:cs="Arial"/>
                <w:sz w:val="20"/>
                <w:szCs w:val="20"/>
              </w:rPr>
            </w:pPr>
          </w:p>
        </w:tc>
      </w:tr>
      <w:tr w:rsidR="008C4E46" w:rsidRPr="00272EBA" w14:paraId="15D70D61" w14:textId="77777777" w:rsidTr="00031150">
        <w:tc>
          <w:tcPr>
            <w:tcW w:w="6526" w:type="dxa"/>
          </w:tcPr>
          <w:p w14:paraId="2EF87FA5" w14:textId="77777777" w:rsidR="008B0D90" w:rsidRPr="00272EBA" w:rsidRDefault="000A4778" w:rsidP="008C4E46">
            <w:pPr>
              <w:spacing w:before="60" w:after="120"/>
              <w:rPr>
                <w:rFonts w:ascii="Arial" w:hAnsi="Arial" w:cs="Arial"/>
                <w:b/>
                <w:sz w:val="20"/>
                <w:szCs w:val="20"/>
              </w:rPr>
            </w:pPr>
            <w:r w:rsidRPr="00272EBA">
              <w:rPr>
                <w:rFonts w:ascii="Arial" w:hAnsi="Arial" w:cs="Arial"/>
                <w:b/>
                <w:sz w:val="20"/>
                <w:szCs w:val="20"/>
              </w:rPr>
              <w:lastRenderedPageBreak/>
              <w:t>3.d.</w:t>
            </w:r>
            <w:r w:rsidR="00C812F8" w:rsidRPr="00272EBA">
              <w:rPr>
                <w:rFonts w:ascii="Arial" w:hAnsi="Arial" w:cs="Arial"/>
                <w:b/>
                <w:sz w:val="20"/>
                <w:szCs w:val="20"/>
              </w:rPr>
              <w:t xml:space="preserve"> Optimal use of resources:</w:t>
            </w:r>
          </w:p>
          <w:p w14:paraId="23BB65BE" w14:textId="6BAE9D55" w:rsidR="00542116" w:rsidRPr="00272EBA" w:rsidRDefault="00C812F8" w:rsidP="008C4E46">
            <w:pPr>
              <w:spacing w:before="60" w:after="120"/>
              <w:rPr>
                <w:rFonts w:ascii="Arial" w:hAnsi="Arial" w:cs="Arial"/>
                <w:sz w:val="20"/>
                <w:szCs w:val="20"/>
              </w:rPr>
            </w:pPr>
            <w:r w:rsidRPr="00272EBA">
              <w:rPr>
                <w:rFonts w:ascii="Arial" w:hAnsi="Arial" w:cs="Arial"/>
                <w:sz w:val="20"/>
                <w:szCs w:val="20"/>
              </w:rPr>
              <w:t xml:space="preserve">The use of </w:t>
            </w:r>
            <w:r w:rsidR="00483A45">
              <w:rPr>
                <w:rFonts w:ascii="Arial" w:hAnsi="Arial" w:cs="Arial"/>
                <w:sz w:val="20"/>
                <w:szCs w:val="20"/>
              </w:rPr>
              <w:t>resources</w:t>
            </w:r>
            <w:r w:rsidR="00483A45" w:rsidRPr="00272EBA">
              <w:rPr>
                <w:rFonts w:ascii="Arial" w:hAnsi="Arial" w:cs="Arial"/>
                <w:sz w:val="20"/>
                <w:szCs w:val="20"/>
              </w:rPr>
              <w:t xml:space="preserve"> </w:t>
            </w:r>
            <w:r w:rsidRPr="00272EBA">
              <w:rPr>
                <w:rFonts w:ascii="Arial" w:hAnsi="Arial" w:cs="Arial"/>
                <w:sz w:val="20"/>
                <w:szCs w:val="20"/>
              </w:rPr>
              <w:t>must also be optimized by reviewing the resource allocation to ensure that each component has sufficient funding. In some cases, where the rooftop rainwater harvesting is not much effective (e.g. in Nowshera where the annual rainfall is minimal), the option to relocate funds for alternate water harvesting technologies may be considered. In both the project districts, local communities expressed a high demand for water filtration to make the water drinkable. Also, in case of RWH units installed in parks and public buildings where space availability is not an issue, the ground water recharge options may be added to the existing units. Similarly, if resource availability allows, the linking of stored water to normal water infrastructure (water supply pipes) in the households and in public buildings may be considered. This may require the addition of simple sand and gravel filtration system in the RWH units.</w:t>
            </w:r>
          </w:p>
        </w:tc>
        <w:tc>
          <w:tcPr>
            <w:tcW w:w="4220" w:type="dxa"/>
          </w:tcPr>
          <w:p w14:paraId="673AFDB7" w14:textId="77B43F99" w:rsidR="008B0D90" w:rsidRPr="00642624" w:rsidRDefault="008E022C" w:rsidP="0045251D">
            <w:pPr>
              <w:pStyle w:val="ListParagraph"/>
              <w:numPr>
                <w:ilvl w:val="0"/>
                <w:numId w:val="3"/>
              </w:numPr>
              <w:spacing w:before="60" w:after="120"/>
              <w:ind w:left="294" w:hanging="270"/>
              <w:contextualSpacing w:val="0"/>
              <w:rPr>
                <w:rFonts w:ascii="Arial" w:hAnsi="Arial" w:cs="Arial"/>
                <w:sz w:val="20"/>
                <w:szCs w:val="20"/>
              </w:rPr>
            </w:pPr>
            <w:r>
              <w:rPr>
                <w:rFonts w:ascii="Arial" w:hAnsi="Arial" w:cs="Arial"/>
                <w:sz w:val="20"/>
                <w:szCs w:val="20"/>
              </w:rPr>
              <w:t xml:space="preserve">The current project primarily focuses on rooftop rainwater harvesting and storage at the household level for domestic use. It </w:t>
            </w:r>
            <w:r w:rsidR="00485BB6">
              <w:rPr>
                <w:rFonts w:ascii="Arial" w:hAnsi="Arial" w:cs="Arial"/>
                <w:sz w:val="20"/>
                <w:szCs w:val="20"/>
              </w:rPr>
              <w:t xml:space="preserve">is </w:t>
            </w:r>
            <w:r>
              <w:rPr>
                <w:rFonts w:ascii="Arial" w:hAnsi="Arial" w:cs="Arial"/>
                <w:sz w:val="20"/>
                <w:szCs w:val="20"/>
              </w:rPr>
              <w:t>not possible to change the project's scope and design during its implementation.</w:t>
            </w:r>
          </w:p>
          <w:p w14:paraId="5559D35C" w14:textId="5BB3A93F" w:rsidR="0003753A" w:rsidRPr="00642624" w:rsidRDefault="0003753A" w:rsidP="0045251D">
            <w:pPr>
              <w:pStyle w:val="ListParagraph"/>
              <w:numPr>
                <w:ilvl w:val="0"/>
                <w:numId w:val="3"/>
              </w:numPr>
              <w:spacing w:before="60" w:after="120"/>
              <w:ind w:left="294" w:hanging="270"/>
              <w:contextualSpacing w:val="0"/>
              <w:rPr>
                <w:rFonts w:ascii="Arial" w:hAnsi="Arial" w:cs="Arial"/>
                <w:sz w:val="20"/>
                <w:szCs w:val="20"/>
              </w:rPr>
            </w:pPr>
            <w:r w:rsidRPr="00642624">
              <w:rPr>
                <w:rFonts w:ascii="Arial" w:hAnsi="Arial" w:cs="Arial"/>
                <w:sz w:val="20"/>
                <w:szCs w:val="20"/>
              </w:rPr>
              <w:t xml:space="preserve">In future projects suggested components </w:t>
            </w:r>
            <w:r w:rsidR="005F74C1">
              <w:rPr>
                <w:rFonts w:ascii="Arial" w:hAnsi="Arial" w:cs="Arial"/>
                <w:sz w:val="20"/>
                <w:szCs w:val="20"/>
              </w:rPr>
              <w:t>will</w:t>
            </w:r>
            <w:r w:rsidR="005F74C1" w:rsidRPr="00642624">
              <w:rPr>
                <w:rFonts w:ascii="Arial" w:hAnsi="Arial" w:cs="Arial"/>
                <w:sz w:val="20"/>
                <w:szCs w:val="20"/>
              </w:rPr>
              <w:t xml:space="preserve"> </w:t>
            </w:r>
            <w:r w:rsidRPr="00642624">
              <w:rPr>
                <w:rFonts w:ascii="Arial" w:hAnsi="Arial" w:cs="Arial"/>
                <w:sz w:val="20"/>
                <w:szCs w:val="20"/>
              </w:rPr>
              <w:t xml:space="preserve">be </w:t>
            </w:r>
            <w:r w:rsidR="00E42E6F">
              <w:rPr>
                <w:rFonts w:ascii="Arial" w:hAnsi="Arial" w:cs="Arial"/>
                <w:sz w:val="20"/>
                <w:szCs w:val="20"/>
              </w:rPr>
              <w:t>incorporated</w:t>
            </w:r>
            <w:r w:rsidR="00E42E6F" w:rsidRPr="00642624">
              <w:rPr>
                <w:rFonts w:ascii="Arial" w:hAnsi="Arial" w:cs="Arial"/>
                <w:sz w:val="20"/>
                <w:szCs w:val="20"/>
              </w:rPr>
              <w:t xml:space="preserve"> </w:t>
            </w:r>
            <w:r w:rsidRPr="00642624">
              <w:rPr>
                <w:rFonts w:ascii="Arial" w:hAnsi="Arial" w:cs="Arial"/>
                <w:sz w:val="20"/>
                <w:szCs w:val="20"/>
              </w:rPr>
              <w:t>into the project design and will be complied</w:t>
            </w:r>
            <w:r w:rsidR="00F36602" w:rsidRPr="00642624">
              <w:rPr>
                <w:rFonts w:ascii="Arial" w:hAnsi="Arial" w:cs="Arial"/>
                <w:sz w:val="20"/>
                <w:szCs w:val="20"/>
              </w:rPr>
              <w:t xml:space="preserve"> </w:t>
            </w:r>
            <w:r w:rsidR="005F74C1">
              <w:rPr>
                <w:rFonts w:ascii="Arial" w:hAnsi="Arial" w:cs="Arial"/>
                <w:sz w:val="20"/>
                <w:szCs w:val="20"/>
              </w:rPr>
              <w:t xml:space="preserve">with </w:t>
            </w:r>
            <w:r w:rsidR="00F36602" w:rsidRPr="00642624">
              <w:rPr>
                <w:rFonts w:ascii="Arial" w:hAnsi="Arial" w:cs="Arial"/>
                <w:sz w:val="20"/>
                <w:szCs w:val="20"/>
              </w:rPr>
              <w:t>as recommended</w:t>
            </w:r>
            <w:r w:rsidR="005F74C1">
              <w:rPr>
                <w:rFonts w:ascii="Arial" w:hAnsi="Arial" w:cs="Arial"/>
                <w:sz w:val="20"/>
                <w:szCs w:val="20"/>
              </w:rPr>
              <w:t xml:space="preserve">, as it fits. </w:t>
            </w:r>
          </w:p>
        </w:tc>
        <w:tc>
          <w:tcPr>
            <w:tcW w:w="3834" w:type="dxa"/>
          </w:tcPr>
          <w:p w14:paraId="38AE67F6" w14:textId="1670BC8B" w:rsidR="0003753A" w:rsidRPr="00272EBA" w:rsidRDefault="00A81402" w:rsidP="008C4E46">
            <w:pPr>
              <w:spacing w:before="60" w:after="120"/>
              <w:rPr>
                <w:rFonts w:ascii="Arial" w:hAnsi="Arial" w:cs="Arial"/>
                <w:sz w:val="20"/>
                <w:szCs w:val="20"/>
              </w:rPr>
            </w:pPr>
            <w:r>
              <w:rPr>
                <w:rFonts w:ascii="Arial" w:hAnsi="Arial" w:cs="Arial"/>
                <w:sz w:val="20"/>
                <w:szCs w:val="20"/>
              </w:rPr>
              <w:t xml:space="preserve">To consider at the time of developing a concept note for a follow-up project. </w:t>
            </w:r>
          </w:p>
        </w:tc>
      </w:tr>
      <w:tr w:rsidR="008C4E46" w:rsidRPr="00272EBA" w14:paraId="75F2D46C" w14:textId="77777777" w:rsidTr="00031150">
        <w:tc>
          <w:tcPr>
            <w:tcW w:w="6526" w:type="dxa"/>
          </w:tcPr>
          <w:p w14:paraId="762900E0" w14:textId="77777777" w:rsidR="00C812F8" w:rsidRPr="00272EBA" w:rsidRDefault="00C812F8" w:rsidP="008C4E46">
            <w:pPr>
              <w:spacing w:before="60" w:after="120"/>
              <w:rPr>
                <w:rFonts w:ascii="Arial" w:hAnsi="Arial" w:cs="Arial"/>
                <w:b/>
                <w:sz w:val="20"/>
                <w:szCs w:val="20"/>
              </w:rPr>
            </w:pPr>
            <w:r w:rsidRPr="00272EBA">
              <w:rPr>
                <w:rFonts w:ascii="Arial" w:hAnsi="Arial" w:cs="Arial"/>
                <w:b/>
                <w:sz w:val="20"/>
                <w:szCs w:val="20"/>
              </w:rPr>
              <w:t>3.e. Strengthen data collection, monitoring, and reporting:</w:t>
            </w:r>
          </w:p>
          <w:p w14:paraId="1E138BE3" w14:textId="77777777" w:rsidR="00C812F8" w:rsidRPr="00272EBA" w:rsidRDefault="00C812F8" w:rsidP="008C4E46">
            <w:pPr>
              <w:spacing w:before="60" w:after="120"/>
              <w:rPr>
                <w:rFonts w:ascii="Arial" w:hAnsi="Arial" w:cs="Arial"/>
                <w:sz w:val="20"/>
                <w:szCs w:val="20"/>
              </w:rPr>
            </w:pPr>
            <w:r w:rsidRPr="00272EBA">
              <w:rPr>
                <w:rFonts w:ascii="Arial" w:hAnsi="Arial" w:cs="Arial"/>
                <w:sz w:val="20"/>
                <w:szCs w:val="20"/>
              </w:rPr>
              <w:t xml:space="preserve">A centralized project monitoring system may be developed by implementing a central data repository to store and analyze geo-referenced data on water harvesting installations, beneficiary demographics, and project progress. Such a system will support evidence-based decision-making and simplify tracking of long-term outcomes. The Shehersaaz is already using a geo-referenced system </w:t>
            </w:r>
            <w:r w:rsidRPr="00272EBA">
              <w:rPr>
                <w:rFonts w:ascii="Arial" w:hAnsi="Arial" w:cs="Arial"/>
                <w:sz w:val="20"/>
                <w:szCs w:val="20"/>
              </w:rPr>
              <w:lastRenderedPageBreak/>
              <w:t>for monitoring, and the same may also be replicated by WASA and TMA.</w:t>
            </w:r>
          </w:p>
          <w:p w14:paraId="6EEA3657" w14:textId="77777777" w:rsidR="00C812F8" w:rsidRPr="00272EBA" w:rsidRDefault="00C812F8" w:rsidP="008C4E46">
            <w:pPr>
              <w:spacing w:before="60" w:after="120"/>
              <w:rPr>
                <w:rFonts w:ascii="Arial" w:hAnsi="Arial" w:cs="Arial"/>
                <w:sz w:val="20"/>
                <w:szCs w:val="20"/>
              </w:rPr>
            </w:pPr>
            <w:r w:rsidRPr="00272EBA">
              <w:rPr>
                <w:rFonts w:ascii="Arial" w:hAnsi="Arial" w:cs="Arial"/>
                <w:sz w:val="20"/>
                <w:szCs w:val="20"/>
              </w:rPr>
              <w:t>The data for such a system will be generated by a participatory local monitoring system, empowering the local partners in their monitoring roles. The partners may be provided training on data collection and reporting, allowing them to play a more active role in monitoring. This will improve accuracy in reporting and foster transparency and accountability. This system may further be supplemented by incorporating feedback loops.  Establishing a process for collecting and acting on feedback from beneficiaries obtained through regular satisfaction surveys and community forums can help identify unanticipated issues with system functionality or benefits.</w:t>
            </w:r>
          </w:p>
        </w:tc>
        <w:tc>
          <w:tcPr>
            <w:tcW w:w="4220" w:type="dxa"/>
          </w:tcPr>
          <w:p w14:paraId="2A338E42" w14:textId="7DFDCE20" w:rsidR="008B0D90" w:rsidRPr="00642624" w:rsidRDefault="00580DA1" w:rsidP="0045251D">
            <w:pPr>
              <w:pStyle w:val="ListParagraph"/>
              <w:numPr>
                <w:ilvl w:val="0"/>
                <w:numId w:val="3"/>
              </w:numPr>
              <w:spacing w:before="60" w:after="120"/>
              <w:ind w:left="294" w:hanging="270"/>
              <w:contextualSpacing w:val="0"/>
              <w:rPr>
                <w:rFonts w:ascii="Arial" w:hAnsi="Arial" w:cs="Arial"/>
                <w:sz w:val="20"/>
                <w:szCs w:val="20"/>
              </w:rPr>
            </w:pPr>
            <w:r>
              <w:rPr>
                <w:rFonts w:ascii="Arial" w:hAnsi="Arial" w:cs="Arial"/>
                <w:sz w:val="20"/>
                <w:szCs w:val="20"/>
              </w:rPr>
              <w:lastRenderedPageBreak/>
              <w:t>The M&amp;E Section of the project is developing an online portal that will effectively streamline the sharing, management, and monitoring of data and reports generated under the current AF project.</w:t>
            </w:r>
            <w:r w:rsidR="0003753A" w:rsidRPr="00642624">
              <w:rPr>
                <w:rFonts w:ascii="Arial" w:hAnsi="Arial" w:cs="Arial"/>
                <w:sz w:val="20"/>
                <w:szCs w:val="20"/>
              </w:rPr>
              <w:t xml:space="preserve"> </w:t>
            </w:r>
            <w:r w:rsidR="006B7AC2">
              <w:rPr>
                <w:rFonts w:ascii="Arial" w:hAnsi="Arial" w:cs="Arial"/>
                <w:sz w:val="20"/>
                <w:szCs w:val="20"/>
              </w:rPr>
              <w:t xml:space="preserve">Once the portal is finalized and established, it will be effectively </w:t>
            </w:r>
            <w:r w:rsidR="006B7AC2">
              <w:rPr>
                <w:rFonts w:ascii="Arial" w:hAnsi="Arial" w:cs="Arial"/>
                <w:sz w:val="20"/>
                <w:szCs w:val="20"/>
              </w:rPr>
              <w:lastRenderedPageBreak/>
              <w:t xml:space="preserve">harmonized and shared, ensuring accessibility for all </w:t>
            </w:r>
            <w:r w:rsidR="004831E9">
              <w:rPr>
                <w:rFonts w:ascii="Arial" w:hAnsi="Arial" w:cs="Arial"/>
                <w:sz w:val="20"/>
                <w:szCs w:val="20"/>
              </w:rPr>
              <w:t>EEs</w:t>
            </w:r>
            <w:r w:rsidR="006B7AC2">
              <w:rPr>
                <w:rFonts w:ascii="Arial" w:hAnsi="Arial" w:cs="Arial"/>
                <w:sz w:val="20"/>
                <w:szCs w:val="20"/>
              </w:rPr>
              <w:t>, key stakeholders, and researchers. This will facilitate future consultations and serve as a reliable reference at both local and global levels.</w:t>
            </w:r>
          </w:p>
        </w:tc>
        <w:tc>
          <w:tcPr>
            <w:tcW w:w="3834" w:type="dxa"/>
          </w:tcPr>
          <w:p w14:paraId="16E54E20" w14:textId="6B75ED33" w:rsidR="008B0D90" w:rsidRPr="00272EBA" w:rsidRDefault="00B83200" w:rsidP="008C4E46">
            <w:pPr>
              <w:spacing w:before="60" w:after="120"/>
              <w:rPr>
                <w:rFonts w:ascii="Arial" w:hAnsi="Arial" w:cs="Arial"/>
                <w:sz w:val="20"/>
                <w:szCs w:val="20"/>
              </w:rPr>
            </w:pPr>
            <w:r w:rsidRPr="00126795">
              <w:rPr>
                <w:rFonts w:ascii="Arial" w:hAnsi="Arial" w:cs="Arial"/>
                <w:sz w:val="20"/>
                <w:szCs w:val="20"/>
              </w:rPr>
              <w:lastRenderedPageBreak/>
              <w:t>First quarter of 2025.</w:t>
            </w:r>
          </w:p>
        </w:tc>
      </w:tr>
      <w:tr w:rsidR="008C4E46" w:rsidRPr="00272EBA" w14:paraId="22635E0B" w14:textId="77777777" w:rsidTr="00031150">
        <w:tc>
          <w:tcPr>
            <w:tcW w:w="6526" w:type="dxa"/>
          </w:tcPr>
          <w:p w14:paraId="7FCC3947" w14:textId="77777777" w:rsidR="00C812F8" w:rsidRPr="00272EBA" w:rsidRDefault="00C812F8" w:rsidP="008C4E46">
            <w:pPr>
              <w:spacing w:before="60" w:after="120"/>
              <w:rPr>
                <w:rFonts w:ascii="Arial" w:hAnsi="Arial" w:cs="Arial"/>
                <w:b/>
                <w:sz w:val="20"/>
                <w:szCs w:val="20"/>
              </w:rPr>
            </w:pPr>
            <w:r w:rsidRPr="00272EBA">
              <w:rPr>
                <w:rFonts w:ascii="Arial" w:hAnsi="Arial" w:cs="Arial"/>
                <w:b/>
                <w:sz w:val="20"/>
                <w:szCs w:val="20"/>
              </w:rPr>
              <w:t xml:space="preserve">3.f. Expand capacity for water and waste management training: </w:t>
            </w:r>
          </w:p>
          <w:p w14:paraId="58BE5758" w14:textId="77777777" w:rsidR="00C812F8" w:rsidRPr="00272EBA" w:rsidRDefault="00C812F8" w:rsidP="008C4E46">
            <w:pPr>
              <w:spacing w:before="60" w:after="120"/>
              <w:rPr>
                <w:rFonts w:ascii="Arial" w:hAnsi="Arial" w:cs="Arial"/>
                <w:sz w:val="20"/>
                <w:szCs w:val="20"/>
              </w:rPr>
            </w:pPr>
            <w:r w:rsidRPr="00272EBA">
              <w:rPr>
                <w:rFonts w:ascii="Arial" w:hAnsi="Arial" w:cs="Arial"/>
                <w:sz w:val="20"/>
                <w:szCs w:val="20"/>
              </w:rPr>
              <w:t xml:space="preserve">For the community to solve the problems of water contamination and sanitation arrangements at local level, the training and awareness campaigns have already been conducted by the Shehersaaz. However, a step ahead is required to identify innovative residents or households and enable them to adopt waste and water management practices. This may include, for example, the provision of water filtration kits, kitchen gardening kits (tools and seeds), and organic waste composting (inputs). The innovative households or individuals may be linked to markets to earn income from their practices, and may be highlighted as ‘Water Champions” by giving awards and certificates. This can be a best way to engage energetic youth in water harvesting, management and conservation.  </w:t>
            </w:r>
          </w:p>
        </w:tc>
        <w:tc>
          <w:tcPr>
            <w:tcW w:w="4220" w:type="dxa"/>
          </w:tcPr>
          <w:p w14:paraId="1929C33B" w14:textId="3902C8F1" w:rsidR="008B0D90" w:rsidRPr="00642624" w:rsidRDefault="00285DEB" w:rsidP="0045251D">
            <w:pPr>
              <w:pStyle w:val="ListParagraph"/>
              <w:numPr>
                <w:ilvl w:val="0"/>
                <w:numId w:val="3"/>
              </w:numPr>
              <w:spacing w:before="60" w:after="120"/>
              <w:ind w:left="294" w:hanging="270"/>
              <w:contextualSpacing w:val="0"/>
              <w:rPr>
                <w:rFonts w:ascii="Arial" w:hAnsi="Arial" w:cs="Arial"/>
                <w:sz w:val="20"/>
                <w:szCs w:val="20"/>
              </w:rPr>
            </w:pPr>
            <w:r>
              <w:rPr>
                <w:rFonts w:ascii="Arial" w:hAnsi="Arial" w:cs="Arial"/>
                <w:sz w:val="20"/>
                <w:szCs w:val="20"/>
              </w:rPr>
              <w:t>Community-level water champions have been definitively identified through targeted awareness campaigns and meetings, and they are playing a crucial role in the current project.</w:t>
            </w:r>
            <w:r w:rsidR="000A3D0E">
              <w:rPr>
                <w:rFonts w:ascii="Arial" w:hAnsi="Arial" w:cs="Arial"/>
                <w:sz w:val="20"/>
                <w:szCs w:val="20"/>
              </w:rPr>
              <w:t xml:space="preserve"> </w:t>
            </w:r>
          </w:p>
          <w:p w14:paraId="7233765D" w14:textId="73F17D79" w:rsidR="000066D3" w:rsidRPr="00642624" w:rsidRDefault="000066D3" w:rsidP="00E4572D">
            <w:pPr>
              <w:pStyle w:val="ListParagraph"/>
              <w:spacing w:before="60" w:after="120"/>
              <w:ind w:left="294"/>
              <w:contextualSpacing w:val="0"/>
              <w:rPr>
                <w:rFonts w:ascii="Arial" w:hAnsi="Arial" w:cs="Arial"/>
                <w:sz w:val="20"/>
                <w:szCs w:val="20"/>
              </w:rPr>
            </w:pPr>
          </w:p>
        </w:tc>
        <w:tc>
          <w:tcPr>
            <w:tcW w:w="3834" w:type="dxa"/>
          </w:tcPr>
          <w:p w14:paraId="59D1ED2A" w14:textId="2619ABE6" w:rsidR="008B0D90" w:rsidRDefault="003A526C" w:rsidP="008C4E46">
            <w:pPr>
              <w:spacing w:before="60" w:after="120"/>
              <w:rPr>
                <w:rFonts w:ascii="Arial" w:hAnsi="Arial" w:cs="Arial"/>
                <w:sz w:val="20"/>
                <w:szCs w:val="20"/>
              </w:rPr>
            </w:pPr>
            <w:r>
              <w:rPr>
                <w:rFonts w:ascii="Arial" w:hAnsi="Arial" w:cs="Arial"/>
                <w:sz w:val="20"/>
                <w:szCs w:val="20"/>
              </w:rPr>
              <w:t>January to December 2025</w:t>
            </w:r>
          </w:p>
          <w:p w14:paraId="0ABF4920" w14:textId="77777777" w:rsidR="005C10EA" w:rsidRPr="00272EBA" w:rsidRDefault="005C10EA" w:rsidP="00126795">
            <w:pPr>
              <w:spacing w:before="60" w:after="120"/>
              <w:jc w:val="both"/>
              <w:rPr>
                <w:rFonts w:ascii="Arial" w:hAnsi="Arial" w:cs="Arial"/>
                <w:sz w:val="20"/>
                <w:szCs w:val="20"/>
              </w:rPr>
            </w:pPr>
            <w:r w:rsidRPr="00126795">
              <w:rPr>
                <w:rFonts w:ascii="Arial" w:hAnsi="Arial" w:cs="Arial"/>
                <w:sz w:val="20"/>
                <w:szCs w:val="20"/>
              </w:rPr>
              <w:t>Progress will be monitored and assessed every two months to ensure effective actions are implemented.</w:t>
            </w:r>
          </w:p>
          <w:p w14:paraId="3B50B603" w14:textId="00BC9D54" w:rsidR="002C3846" w:rsidRPr="00272EBA" w:rsidRDefault="002C3846" w:rsidP="008C4E46">
            <w:pPr>
              <w:spacing w:before="60" w:after="120"/>
              <w:rPr>
                <w:rFonts w:ascii="Arial" w:hAnsi="Arial" w:cs="Arial"/>
                <w:sz w:val="20"/>
                <w:szCs w:val="20"/>
              </w:rPr>
            </w:pPr>
          </w:p>
        </w:tc>
      </w:tr>
      <w:tr w:rsidR="008C4E46" w:rsidRPr="00272EBA" w14:paraId="42BB6E84" w14:textId="77777777" w:rsidTr="00031150">
        <w:tc>
          <w:tcPr>
            <w:tcW w:w="6526" w:type="dxa"/>
          </w:tcPr>
          <w:p w14:paraId="591B9460" w14:textId="77777777" w:rsidR="00C812F8" w:rsidRPr="00272EBA" w:rsidRDefault="00C812F8" w:rsidP="008C4E46">
            <w:pPr>
              <w:spacing w:before="60" w:after="120"/>
              <w:rPr>
                <w:rFonts w:ascii="Arial" w:hAnsi="Arial" w:cs="Arial"/>
                <w:b/>
                <w:sz w:val="20"/>
                <w:szCs w:val="20"/>
              </w:rPr>
            </w:pPr>
            <w:r w:rsidRPr="00272EBA">
              <w:rPr>
                <w:rFonts w:ascii="Arial" w:hAnsi="Arial" w:cs="Arial"/>
                <w:b/>
                <w:sz w:val="20"/>
                <w:szCs w:val="20"/>
              </w:rPr>
              <w:t>3.g. Scale-Up Gender and youth Inclusion, and support for vulnerable populations:</w:t>
            </w:r>
          </w:p>
          <w:p w14:paraId="1218128D" w14:textId="77777777" w:rsidR="00D43F56" w:rsidRPr="00272EBA" w:rsidRDefault="00D43F56" w:rsidP="008C4E46">
            <w:pPr>
              <w:spacing w:before="60" w:after="120"/>
              <w:rPr>
                <w:rFonts w:ascii="Arial" w:hAnsi="Arial" w:cs="Arial"/>
                <w:sz w:val="20"/>
                <w:szCs w:val="20"/>
              </w:rPr>
            </w:pPr>
            <w:r w:rsidRPr="00272EBA">
              <w:rPr>
                <w:rFonts w:ascii="Arial" w:hAnsi="Arial" w:cs="Arial"/>
                <w:sz w:val="20"/>
                <w:szCs w:val="20"/>
              </w:rPr>
              <w:t xml:space="preserve">Urban climate risks, particularly in the water sector, may have more impact on women as compared to men, because of specific hygiene requirements and their household responsibilities for fetching water. In Rawalpindi and Nowshera, this can also be an opportunity for them to promote themselves as entrepreneurs in urban resilience. Increasing training opportunities for women in technical aspects of rainwater harvesting, water filtration, compost making, kitchen gardening and </w:t>
            </w:r>
            <w:r w:rsidRPr="00272EBA">
              <w:rPr>
                <w:rFonts w:ascii="Arial" w:hAnsi="Arial" w:cs="Arial"/>
                <w:sz w:val="20"/>
                <w:szCs w:val="20"/>
              </w:rPr>
              <w:lastRenderedPageBreak/>
              <w:t xml:space="preserve">other innovative waste management can contribute in empowering urban women as entrepreneurs. </w:t>
            </w:r>
          </w:p>
          <w:p w14:paraId="408C5F5F" w14:textId="77777777" w:rsidR="00D43F56" w:rsidRPr="00272EBA" w:rsidRDefault="00D43F56" w:rsidP="008C4E46">
            <w:pPr>
              <w:spacing w:before="60" w:after="120"/>
              <w:rPr>
                <w:rFonts w:ascii="Arial" w:hAnsi="Arial" w:cs="Arial"/>
                <w:sz w:val="20"/>
                <w:szCs w:val="20"/>
              </w:rPr>
            </w:pPr>
            <w:r w:rsidRPr="00272EBA">
              <w:rPr>
                <w:rFonts w:ascii="Arial" w:hAnsi="Arial" w:cs="Arial"/>
                <w:sz w:val="20"/>
                <w:szCs w:val="20"/>
              </w:rPr>
              <w:t>The youth can play vital role in bringing in change and sustain it for generations. Tailored programs for youth engagement can be designed youth, including school-based activities and local internships with TMA and WASA. Educating youth on climate resilience practices will cultivate a generation of informed advocates for urban resilience.</w:t>
            </w:r>
          </w:p>
          <w:p w14:paraId="2CFBC76F" w14:textId="64927C11" w:rsidR="00273DEE" w:rsidRPr="00272EBA" w:rsidRDefault="00D43F56" w:rsidP="008C4E46">
            <w:pPr>
              <w:spacing w:before="60" w:after="120"/>
              <w:rPr>
                <w:rFonts w:ascii="Arial" w:hAnsi="Arial" w:cs="Arial"/>
                <w:sz w:val="20"/>
                <w:szCs w:val="20"/>
              </w:rPr>
            </w:pPr>
            <w:r w:rsidRPr="00272EBA">
              <w:rPr>
                <w:rFonts w:ascii="Arial" w:hAnsi="Arial" w:cs="Arial"/>
                <w:sz w:val="20"/>
                <w:szCs w:val="20"/>
              </w:rPr>
              <w:t>The RWH facilities provided in most of the households are accessible to people with disabilities. In few households, the units are installed on 1st floor which may not be accessible to people with limited mobility. This is very important that water harvesting systems and community facilities are accessible for people with disabilities. This might include designing installations that accommodate limited mobility and involving disabled groups in planning discussions.</w:t>
            </w:r>
          </w:p>
        </w:tc>
        <w:tc>
          <w:tcPr>
            <w:tcW w:w="4220" w:type="dxa"/>
          </w:tcPr>
          <w:p w14:paraId="521EBEEC" w14:textId="41E45F76" w:rsidR="00273DEE" w:rsidRPr="00126795" w:rsidRDefault="006E6CCD" w:rsidP="0045251D">
            <w:pPr>
              <w:pStyle w:val="ListParagraph"/>
              <w:numPr>
                <w:ilvl w:val="0"/>
                <w:numId w:val="3"/>
              </w:numPr>
              <w:spacing w:before="60" w:after="120"/>
              <w:ind w:left="294" w:hanging="270"/>
              <w:contextualSpacing w:val="0"/>
              <w:rPr>
                <w:rFonts w:ascii="Arial" w:hAnsi="Arial" w:cs="Arial"/>
                <w:sz w:val="20"/>
                <w:szCs w:val="20"/>
              </w:rPr>
            </w:pPr>
            <w:r>
              <w:rPr>
                <w:rFonts w:ascii="Arial" w:hAnsi="Arial" w:cs="Arial"/>
                <w:sz w:val="20"/>
                <w:szCs w:val="20"/>
              </w:rPr>
              <w:lastRenderedPageBreak/>
              <w:t xml:space="preserve">In the community component, the participation and engagement of women and youth have remained the primary focus of the current project. This approach will continue </w:t>
            </w:r>
            <w:r w:rsidR="003A526C">
              <w:rPr>
                <w:rFonts w:ascii="Arial" w:hAnsi="Arial" w:cs="Arial"/>
                <w:sz w:val="20"/>
                <w:szCs w:val="20"/>
              </w:rPr>
              <w:t xml:space="preserve">for </w:t>
            </w:r>
            <w:r>
              <w:rPr>
                <w:rFonts w:ascii="Arial" w:hAnsi="Arial" w:cs="Arial"/>
                <w:sz w:val="20"/>
                <w:szCs w:val="20"/>
              </w:rPr>
              <w:t>the remaining duration of the project</w:t>
            </w:r>
            <w:r w:rsidRPr="00126795">
              <w:rPr>
                <w:rFonts w:ascii="Arial" w:hAnsi="Arial" w:cs="Arial"/>
                <w:sz w:val="20"/>
                <w:szCs w:val="20"/>
              </w:rPr>
              <w:t>.</w:t>
            </w:r>
            <w:r w:rsidR="003A526C" w:rsidRPr="00126795">
              <w:rPr>
                <w:rFonts w:ascii="Arial" w:hAnsi="Arial" w:cs="Arial"/>
                <w:sz w:val="20"/>
                <w:szCs w:val="20"/>
              </w:rPr>
              <w:t xml:space="preserve"> </w:t>
            </w:r>
            <w:r w:rsidR="00B23E15" w:rsidRPr="00126795">
              <w:rPr>
                <w:rFonts w:ascii="Arial" w:hAnsi="Arial" w:cs="Arial"/>
                <w:sz w:val="20"/>
                <w:szCs w:val="20"/>
              </w:rPr>
              <w:t xml:space="preserve">The Monitoring and Evaluation (M&amp;E) team will closely monitor </w:t>
            </w:r>
            <w:r w:rsidR="004831E9" w:rsidRPr="00126795">
              <w:rPr>
                <w:rFonts w:ascii="Arial" w:hAnsi="Arial" w:cs="Arial"/>
                <w:sz w:val="20"/>
                <w:szCs w:val="20"/>
              </w:rPr>
              <w:t>disaggregated data collection</w:t>
            </w:r>
            <w:r w:rsidR="00B23E15" w:rsidRPr="00126795">
              <w:rPr>
                <w:rFonts w:ascii="Arial" w:hAnsi="Arial" w:cs="Arial"/>
                <w:sz w:val="20"/>
                <w:szCs w:val="20"/>
              </w:rPr>
              <w:t>.</w:t>
            </w:r>
          </w:p>
          <w:p w14:paraId="008F3629" w14:textId="712F0197" w:rsidR="008B0D90" w:rsidRPr="00642624" w:rsidRDefault="006A33EC" w:rsidP="0045251D">
            <w:pPr>
              <w:pStyle w:val="ListParagraph"/>
              <w:numPr>
                <w:ilvl w:val="0"/>
                <w:numId w:val="3"/>
              </w:numPr>
              <w:spacing w:before="60" w:after="120"/>
              <w:ind w:left="294" w:hanging="270"/>
              <w:contextualSpacing w:val="0"/>
              <w:rPr>
                <w:rFonts w:ascii="Arial" w:hAnsi="Arial" w:cs="Arial"/>
                <w:sz w:val="20"/>
                <w:szCs w:val="20"/>
              </w:rPr>
            </w:pPr>
            <w:r w:rsidRPr="00126795">
              <w:rPr>
                <w:rFonts w:ascii="Arial" w:hAnsi="Arial" w:cs="Arial"/>
                <w:sz w:val="20"/>
                <w:szCs w:val="20"/>
              </w:rPr>
              <w:lastRenderedPageBreak/>
              <w:t xml:space="preserve">The </w:t>
            </w:r>
            <w:r w:rsidR="004831E9" w:rsidRPr="00126795">
              <w:rPr>
                <w:rFonts w:ascii="Arial" w:hAnsi="Arial" w:cs="Arial"/>
                <w:sz w:val="20"/>
                <w:szCs w:val="20"/>
              </w:rPr>
              <w:t>EEs</w:t>
            </w:r>
            <w:r w:rsidRPr="00126795">
              <w:rPr>
                <w:rFonts w:ascii="Arial" w:hAnsi="Arial" w:cs="Arial"/>
                <w:sz w:val="20"/>
                <w:szCs w:val="20"/>
              </w:rPr>
              <w:t xml:space="preserve"> of the projec</w:t>
            </w:r>
            <w:r>
              <w:rPr>
                <w:rFonts w:ascii="Arial" w:hAnsi="Arial" w:cs="Arial"/>
                <w:sz w:val="20"/>
                <w:szCs w:val="20"/>
              </w:rPr>
              <w:t>t will be guided to consider the convenience of families with persons with disabilities while installing the remaining rainwater harvesting units at the project sites.</w:t>
            </w:r>
            <w:r w:rsidR="00273DEE" w:rsidRPr="00642624">
              <w:rPr>
                <w:rFonts w:ascii="Arial" w:hAnsi="Arial" w:cs="Arial"/>
                <w:sz w:val="20"/>
                <w:szCs w:val="20"/>
              </w:rPr>
              <w:t xml:space="preserve"> </w:t>
            </w:r>
          </w:p>
          <w:p w14:paraId="111D6EE1" w14:textId="0D5287D3" w:rsidR="00273DEE" w:rsidRPr="00642624" w:rsidRDefault="008E3F28" w:rsidP="0045251D">
            <w:pPr>
              <w:pStyle w:val="ListParagraph"/>
              <w:numPr>
                <w:ilvl w:val="0"/>
                <w:numId w:val="3"/>
              </w:numPr>
              <w:spacing w:before="60" w:after="120"/>
              <w:ind w:left="294" w:hanging="270"/>
              <w:contextualSpacing w:val="0"/>
              <w:rPr>
                <w:rFonts w:ascii="Arial" w:hAnsi="Arial" w:cs="Arial"/>
                <w:sz w:val="20"/>
                <w:szCs w:val="20"/>
              </w:rPr>
            </w:pPr>
            <w:r>
              <w:rPr>
                <w:rFonts w:ascii="Arial" w:hAnsi="Arial" w:cs="Arial"/>
                <w:sz w:val="20"/>
                <w:szCs w:val="20"/>
              </w:rPr>
              <w:t xml:space="preserve">A formal letter will also be sent to the </w:t>
            </w:r>
            <w:r w:rsidR="004831E9">
              <w:rPr>
                <w:rFonts w:ascii="Arial" w:hAnsi="Arial" w:cs="Arial"/>
                <w:sz w:val="20"/>
                <w:szCs w:val="20"/>
              </w:rPr>
              <w:t xml:space="preserve">EEs </w:t>
            </w:r>
            <w:r>
              <w:rPr>
                <w:rFonts w:ascii="Arial" w:hAnsi="Arial" w:cs="Arial"/>
                <w:sz w:val="20"/>
                <w:szCs w:val="20"/>
              </w:rPr>
              <w:t>of the AF project, advising them to ensure access and convenience for</w:t>
            </w:r>
            <w:r w:rsidR="002F0B91">
              <w:rPr>
                <w:rFonts w:ascii="Arial" w:hAnsi="Arial" w:cs="Arial"/>
                <w:sz w:val="20"/>
                <w:szCs w:val="20"/>
              </w:rPr>
              <w:t xml:space="preserve"> persons with disabilities</w:t>
            </w:r>
            <w:r>
              <w:rPr>
                <w:rFonts w:ascii="Arial" w:hAnsi="Arial" w:cs="Arial"/>
                <w:sz w:val="20"/>
                <w:szCs w:val="20"/>
              </w:rPr>
              <w:t xml:space="preserve"> at the household level during the establishment of the </w:t>
            </w:r>
            <w:r w:rsidR="004831E9">
              <w:rPr>
                <w:rFonts w:ascii="Arial" w:hAnsi="Arial" w:cs="Arial"/>
                <w:sz w:val="20"/>
                <w:szCs w:val="20"/>
              </w:rPr>
              <w:t>Rainwater</w:t>
            </w:r>
            <w:r>
              <w:rPr>
                <w:rFonts w:ascii="Arial" w:hAnsi="Arial" w:cs="Arial"/>
                <w:sz w:val="20"/>
                <w:szCs w:val="20"/>
              </w:rPr>
              <w:t xml:space="preserve"> Harvesting units.</w:t>
            </w:r>
          </w:p>
        </w:tc>
        <w:tc>
          <w:tcPr>
            <w:tcW w:w="3834" w:type="dxa"/>
          </w:tcPr>
          <w:p w14:paraId="3133791E" w14:textId="323172A2" w:rsidR="008B0D90" w:rsidRDefault="002C3846" w:rsidP="008C4E46">
            <w:pPr>
              <w:spacing w:before="60" w:after="120"/>
              <w:rPr>
                <w:rFonts w:ascii="Arial" w:hAnsi="Arial" w:cs="Arial"/>
                <w:sz w:val="20"/>
                <w:szCs w:val="20"/>
              </w:rPr>
            </w:pPr>
            <w:r>
              <w:rPr>
                <w:rFonts w:ascii="Arial" w:hAnsi="Arial" w:cs="Arial"/>
                <w:sz w:val="20"/>
                <w:szCs w:val="20"/>
              </w:rPr>
              <w:lastRenderedPageBreak/>
              <w:t xml:space="preserve">January </w:t>
            </w:r>
            <w:r w:rsidR="007A238D" w:rsidRPr="00272EBA">
              <w:rPr>
                <w:rFonts w:ascii="Arial" w:hAnsi="Arial" w:cs="Arial"/>
                <w:sz w:val="20"/>
                <w:szCs w:val="20"/>
              </w:rPr>
              <w:t>to December</w:t>
            </w:r>
            <w:r w:rsidR="00273DEE" w:rsidRPr="00272EBA">
              <w:rPr>
                <w:rFonts w:ascii="Arial" w:hAnsi="Arial" w:cs="Arial"/>
                <w:sz w:val="20"/>
                <w:szCs w:val="20"/>
              </w:rPr>
              <w:t xml:space="preserve"> 2025</w:t>
            </w:r>
          </w:p>
          <w:p w14:paraId="73DCCC82" w14:textId="39F8DF6A" w:rsidR="002C3846" w:rsidRPr="00272EBA" w:rsidRDefault="002C3846" w:rsidP="00126795">
            <w:pPr>
              <w:spacing w:before="60" w:after="120"/>
              <w:jc w:val="both"/>
              <w:rPr>
                <w:rFonts w:ascii="Arial" w:hAnsi="Arial" w:cs="Arial"/>
                <w:sz w:val="20"/>
                <w:szCs w:val="20"/>
              </w:rPr>
            </w:pPr>
            <w:r w:rsidRPr="00126795">
              <w:rPr>
                <w:rFonts w:ascii="Arial" w:hAnsi="Arial" w:cs="Arial"/>
                <w:sz w:val="20"/>
                <w:szCs w:val="20"/>
              </w:rPr>
              <w:t xml:space="preserve">Progress will be monitored and assessed every two months to ensure </w:t>
            </w:r>
            <w:r w:rsidR="005C10EA" w:rsidRPr="00126795">
              <w:rPr>
                <w:rFonts w:ascii="Arial" w:hAnsi="Arial" w:cs="Arial"/>
                <w:sz w:val="20"/>
                <w:szCs w:val="20"/>
              </w:rPr>
              <w:t>effective actions are implemented</w:t>
            </w:r>
            <w:r w:rsidRPr="00126795">
              <w:rPr>
                <w:rFonts w:ascii="Arial" w:hAnsi="Arial" w:cs="Arial"/>
                <w:sz w:val="20"/>
                <w:szCs w:val="20"/>
              </w:rPr>
              <w:t>.</w:t>
            </w:r>
          </w:p>
          <w:p w14:paraId="5A4C3C9E" w14:textId="77777777" w:rsidR="002C3846" w:rsidRPr="00272EBA" w:rsidRDefault="002C3846" w:rsidP="008C4E46">
            <w:pPr>
              <w:spacing w:before="60" w:after="120"/>
              <w:rPr>
                <w:rFonts w:ascii="Arial" w:hAnsi="Arial" w:cs="Arial"/>
                <w:sz w:val="20"/>
                <w:szCs w:val="20"/>
              </w:rPr>
            </w:pPr>
          </w:p>
          <w:p w14:paraId="1EBA4EE7" w14:textId="77777777" w:rsidR="00273DEE" w:rsidRPr="00272EBA" w:rsidRDefault="00273DEE" w:rsidP="008C4E46">
            <w:pPr>
              <w:spacing w:before="60" w:after="120"/>
              <w:rPr>
                <w:rFonts w:ascii="Arial" w:hAnsi="Arial" w:cs="Arial"/>
                <w:sz w:val="20"/>
                <w:szCs w:val="20"/>
              </w:rPr>
            </w:pPr>
          </w:p>
          <w:p w14:paraId="6C71AB53" w14:textId="77777777" w:rsidR="00273DEE" w:rsidRPr="00272EBA" w:rsidRDefault="00273DEE" w:rsidP="008C4E46">
            <w:pPr>
              <w:spacing w:before="60" w:after="120"/>
              <w:rPr>
                <w:rFonts w:ascii="Arial" w:hAnsi="Arial" w:cs="Arial"/>
                <w:sz w:val="20"/>
                <w:szCs w:val="20"/>
              </w:rPr>
            </w:pPr>
          </w:p>
          <w:p w14:paraId="5E72438C" w14:textId="77777777" w:rsidR="00273DEE" w:rsidRPr="00272EBA" w:rsidRDefault="00273DEE" w:rsidP="008C4E46">
            <w:pPr>
              <w:spacing w:before="60" w:after="120"/>
              <w:rPr>
                <w:rFonts w:ascii="Arial" w:hAnsi="Arial" w:cs="Arial"/>
                <w:sz w:val="20"/>
                <w:szCs w:val="20"/>
              </w:rPr>
            </w:pPr>
          </w:p>
          <w:p w14:paraId="60962B06" w14:textId="77777777" w:rsidR="00273DEE" w:rsidRPr="00272EBA" w:rsidRDefault="00273DEE" w:rsidP="008C4E46">
            <w:pPr>
              <w:spacing w:before="60" w:after="120"/>
              <w:rPr>
                <w:rFonts w:ascii="Arial" w:hAnsi="Arial" w:cs="Arial"/>
                <w:sz w:val="20"/>
                <w:szCs w:val="20"/>
              </w:rPr>
            </w:pPr>
          </w:p>
          <w:p w14:paraId="7BFD64DC" w14:textId="77777777" w:rsidR="00273DEE" w:rsidRPr="00272EBA" w:rsidRDefault="00273DEE" w:rsidP="008C4E46">
            <w:pPr>
              <w:spacing w:before="60" w:after="120"/>
              <w:rPr>
                <w:rFonts w:ascii="Arial" w:hAnsi="Arial" w:cs="Arial"/>
                <w:sz w:val="20"/>
                <w:szCs w:val="20"/>
              </w:rPr>
            </w:pPr>
          </w:p>
          <w:p w14:paraId="43134A67" w14:textId="77777777" w:rsidR="00273DEE" w:rsidRPr="00272EBA" w:rsidRDefault="00273DEE" w:rsidP="008C4E46">
            <w:pPr>
              <w:spacing w:before="60" w:after="120"/>
              <w:rPr>
                <w:rFonts w:ascii="Arial" w:hAnsi="Arial" w:cs="Arial"/>
                <w:sz w:val="20"/>
                <w:szCs w:val="20"/>
              </w:rPr>
            </w:pPr>
          </w:p>
          <w:p w14:paraId="561A1C45" w14:textId="71E7BF67" w:rsidR="00273DEE" w:rsidRPr="00272EBA" w:rsidRDefault="00273DEE" w:rsidP="008C4E46">
            <w:pPr>
              <w:spacing w:before="60" w:after="120"/>
              <w:rPr>
                <w:rFonts w:ascii="Arial" w:hAnsi="Arial" w:cs="Arial"/>
                <w:sz w:val="20"/>
                <w:szCs w:val="20"/>
              </w:rPr>
            </w:pPr>
          </w:p>
        </w:tc>
      </w:tr>
      <w:tr w:rsidR="008C4E46" w:rsidRPr="00272EBA" w14:paraId="3AFD26B2" w14:textId="77777777" w:rsidTr="00031150">
        <w:tc>
          <w:tcPr>
            <w:tcW w:w="6526" w:type="dxa"/>
          </w:tcPr>
          <w:p w14:paraId="2B8B8390" w14:textId="77777777" w:rsidR="00D43F56" w:rsidRPr="00272EBA" w:rsidRDefault="00D43F56" w:rsidP="008C4E46">
            <w:pPr>
              <w:spacing w:before="60" w:after="120"/>
              <w:rPr>
                <w:rFonts w:ascii="Arial" w:hAnsi="Arial" w:cs="Arial"/>
                <w:b/>
                <w:sz w:val="20"/>
                <w:szCs w:val="20"/>
              </w:rPr>
            </w:pPr>
            <w:r w:rsidRPr="00272EBA">
              <w:rPr>
                <w:rFonts w:ascii="Arial" w:hAnsi="Arial" w:cs="Arial"/>
                <w:b/>
                <w:sz w:val="20"/>
                <w:szCs w:val="20"/>
              </w:rPr>
              <w:lastRenderedPageBreak/>
              <w:t>3.h. Promote replication and policy integration at the national level:</w:t>
            </w:r>
          </w:p>
          <w:p w14:paraId="2242FB57" w14:textId="77777777" w:rsidR="00D43F56" w:rsidRPr="00272EBA" w:rsidRDefault="00D43F56" w:rsidP="008C4E46">
            <w:pPr>
              <w:spacing w:before="60" w:after="120"/>
              <w:rPr>
                <w:rFonts w:ascii="Arial" w:hAnsi="Arial" w:cs="Arial"/>
                <w:sz w:val="20"/>
                <w:szCs w:val="20"/>
              </w:rPr>
            </w:pPr>
            <w:r w:rsidRPr="00272EBA">
              <w:rPr>
                <w:rFonts w:ascii="Arial" w:hAnsi="Arial" w:cs="Arial"/>
                <w:sz w:val="20"/>
                <w:szCs w:val="20"/>
              </w:rPr>
              <w:t>The National Urban Strategy Development may be accelerated by prompting the Ministry of Climate Change &amp; Environmental Coordination to complete the national urban strategy for climate resilience. This strategy should include guidelines for water scarcity mitigation, flood management, and sustainable city planning, forming a model that other cities in Pakistan can replicate.</w:t>
            </w:r>
          </w:p>
          <w:p w14:paraId="7EB0EBC7" w14:textId="77777777" w:rsidR="00D43F56" w:rsidRPr="00272EBA" w:rsidRDefault="00D43F56" w:rsidP="008C4E46">
            <w:pPr>
              <w:spacing w:before="60" w:after="120"/>
              <w:rPr>
                <w:rFonts w:ascii="Arial" w:hAnsi="Arial" w:cs="Arial"/>
                <w:sz w:val="20"/>
                <w:szCs w:val="20"/>
              </w:rPr>
            </w:pPr>
            <w:r w:rsidRPr="00272EBA">
              <w:rPr>
                <w:rFonts w:ascii="Arial" w:hAnsi="Arial" w:cs="Arial"/>
                <w:sz w:val="20"/>
                <w:szCs w:val="20"/>
              </w:rPr>
              <w:t xml:space="preserve">At the same time, there is a need to build a case for policy and funding support. The project successes may be used to advocate for budget allocation at the provincial and national levels to support urban resilience efforts beyond Rawalpindi and Nowshera. The UN-Habitat, MoCC&amp;EC, WASA and TMA should present results in national forums to drive policy adjustments and attract additional funding. </w:t>
            </w:r>
          </w:p>
          <w:p w14:paraId="409AC2F3" w14:textId="2A0E1949" w:rsidR="00273DEE" w:rsidRPr="00272EBA" w:rsidRDefault="00D43F56" w:rsidP="008C4E46">
            <w:pPr>
              <w:spacing w:before="60" w:after="120"/>
              <w:rPr>
                <w:rFonts w:ascii="Arial" w:hAnsi="Arial" w:cs="Arial"/>
                <w:sz w:val="20"/>
                <w:szCs w:val="20"/>
              </w:rPr>
            </w:pPr>
            <w:r w:rsidRPr="00272EBA">
              <w:rPr>
                <w:rFonts w:ascii="Arial" w:hAnsi="Arial" w:cs="Arial"/>
                <w:sz w:val="20"/>
                <w:szCs w:val="20"/>
              </w:rPr>
              <w:t xml:space="preserve">One of the options may also be to engage private companies in the water and waste management sectors, particularly those with expertise in environmental solutions (e.g. water harvesting, waste management and recycling, sanitation, water filtration </w:t>
            </w:r>
            <w:r w:rsidR="00C5655B" w:rsidRPr="00272EBA">
              <w:rPr>
                <w:rFonts w:ascii="Arial" w:hAnsi="Arial" w:cs="Arial"/>
                <w:sz w:val="20"/>
                <w:szCs w:val="20"/>
              </w:rPr>
              <w:t>etc.</w:t>
            </w:r>
            <w:r w:rsidRPr="00272EBA">
              <w:rPr>
                <w:rFonts w:ascii="Arial" w:hAnsi="Arial" w:cs="Arial"/>
                <w:sz w:val="20"/>
                <w:szCs w:val="20"/>
              </w:rPr>
              <w:t xml:space="preserve">), to create a broader coalition around urban resilience. Collaboration with the private sector </w:t>
            </w:r>
            <w:r w:rsidRPr="00272EBA">
              <w:rPr>
                <w:rFonts w:ascii="Arial" w:hAnsi="Arial" w:cs="Arial"/>
                <w:sz w:val="20"/>
                <w:szCs w:val="20"/>
              </w:rPr>
              <w:lastRenderedPageBreak/>
              <w:t>can bring in innovative solutions and co-financing opportunities for long-term sustainab</w:t>
            </w:r>
            <w:r w:rsidR="00C5655B" w:rsidRPr="00272EBA">
              <w:rPr>
                <w:rFonts w:ascii="Arial" w:hAnsi="Arial" w:cs="Arial"/>
                <w:sz w:val="20"/>
                <w:szCs w:val="20"/>
              </w:rPr>
              <w:t>ility.</w:t>
            </w:r>
          </w:p>
        </w:tc>
        <w:tc>
          <w:tcPr>
            <w:tcW w:w="4220" w:type="dxa"/>
          </w:tcPr>
          <w:p w14:paraId="0C35BEF2" w14:textId="1F7C08CB" w:rsidR="008B0D90" w:rsidRPr="00642624" w:rsidRDefault="00B52FC8" w:rsidP="0045251D">
            <w:pPr>
              <w:pStyle w:val="ListParagraph"/>
              <w:numPr>
                <w:ilvl w:val="0"/>
                <w:numId w:val="3"/>
              </w:numPr>
              <w:spacing w:before="60" w:after="120"/>
              <w:ind w:left="294" w:hanging="270"/>
              <w:contextualSpacing w:val="0"/>
              <w:rPr>
                <w:rFonts w:ascii="Arial" w:hAnsi="Arial" w:cs="Arial"/>
                <w:sz w:val="20"/>
                <w:szCs w:val="20"/>
              </w:rPr>
            </w:pPr>
            <w:r>
              <w:rPr>
                <w:rFonts w:ascii="Arial" w:hAnsi="Arial" w:cs="Arial"/>
                <w:sz w:val="20"/>
                <w:szCs w:val="20"/>
              </w:rPr>
              <w:lastRenderedPageBreak/>
              <w:t>During the preparation and consultation workshops under the LOU of the MoCC&amp;EC, the suggested components will be discussed and included in the draft National Urban Strategy.</w:t>
            </w:r>
          </w:p>
          <w:p w14:paraId="44CB853A" w14:textId="25C75E85" w:rsidR="00720D92" w:rsidRPr="00642624" w:rsidRDefault="00720D92" w:rsidP="0045251D">
            <w:pPr>
              <w:pStyle w:val="ListParagraph"/>
              <w:numPr>
                <w:ilvl w:val="0"/>
                <w:numId w:val="3"/>
              </w:numPr>
              <w:spacing w:before="60" w:after="120"/>
              <w:ind w:left="294" w:hanging="270"/>
              <w:contextualSpacing w:val="0"/>
              <w:rPr>
                <w:rFonts w:ascii="Arial" w:hAnsi="Arial" w:cs="Arial"/>
                <w:sz w:val="20"/>
                <w:szCs w:val="20"/>
              </w:rPr>
            </w:pPr>
            <w:r w:rsidRPr="00642624">
              <w:rPr>
                <w:rFonts w:ascii="Arial" w:hAnsi="Arial" w:cs="Arial"/>
                <w:sz w:val="20"/>
                <w:szCs w:val="20"/>
              </w:rPr>
              <w:t>Once the National Urban Strategy is formulated, efforts will be made to implement the components of the strategy related to UN-Habitat</w:t>
            </w:r>
            <w:r w:rsidR="007A238D" w:rsidRPr="00642624">
              <w:rPr>
                <w:rFonts w:ascii="Arial" w:hAnsi="Arial" w:cs="Arial"/>
                <w:sz w:val="20"/>
                <w:szCs w:val="20"/>
              </w:rPr>
              <w:t xml:space="preserve"> components</w:t>
            </w:r>
            <w:r w:rsidRPr="00642624">
              <w:rPr>
                <w:rFonts w:ascii="Arial" w:hAnsi="Arial" w:cs="Arial"/>
                <w:sz w:val="20"/>
                <w:szCs w:val="20"/>
              </w:rPr>
              <w:t>.</w:t>
            </w:r>
          </w:p>
          <w:p w14:paraId="235BD840" w14:textId="43614A23" w:rsidR="00720D92" w:rsidRPr="00642624" w:rsidRDefault="00E81FC5" w:rsidP="0045251D">
            <w:pPr>
              <w:pStyle w:val="ListParagraph"/>
              <w:numPr>
                <w:ilvl w:val="0"/>
                <w:numId w:val="3"/>
              </w:numPr>
              <w:spacing w:before="60" w:after="120"/>
              <w:ind w:left="294" w:hanging="270"/>
              <w:contextualSpacing w:val="0"/>
              <w:rPr>
                <w:rFonts w:ascii="Arial" w:hAnsi="Arial" w:cs="Arial"/>
                <w:sz w:val="20"/>
                <w:szCs w:val="20"/>
              </w:rPr>
            </w:pPr>
            <w:r>
              <w:rPr>
                <w:rFonts w:ascii="Arial" w:hAnsi="Arial" w:cs="Arial"/>
                <w:sz w:val="20"/>
                <w:szCs w:val="20"/>
              </w:rPr>
              <w:t>Future projects will enhance collaboration with the private sector through dialogues, consultations, and building linkages in water harvesting, waste management, sanitation, water filtration, and recycling.</w:t>
            </w:r>
          </w:p>
        </w:tc>
        <w:tc>
          <w:tcPr>
            <w:tcW w:w="3834" w:type="dxa"/>
          </w:tcPr>
          <w:p w14:paraId="1583DEC0" w14:textId="77777777" w:rsidR="008B0D90" w:rsidRPr="00272EBA" w:rsidRDefault="007A238D" w:rsidP="008C4E46">
            <w:pPr>
              <w:spacing w:before="60" w:after="120"/>
              <w:rPr>
                <w:rFonts w:ascii="Arial" w:hAnsi="Arial" w:cs="Arial"/>
                <w:sz w:val="20"/>
                <w:szCs w:val="20"/>
              </w:rPr>
            </w:pPr>
            <w:r w:rsidRPr="00272EBA">
              <w:rPr>
                <w:rFonts w:ascii="Arial" w:hAnsi="Arial" w:cs="Arial"/>
                <w:sz w:val="20"/>
                <w:szCs w:val="20"/>
              </w:rPr>
              <w:t xml:space="preserve">April to December </w:t>
            </w:r>
            <w:r w:rsidR="00C731C3" w:rsidRPr="00272EBA">
              <w:rPr>
                <w:rFonts w:ascii="Arial" w:hAnsi="Arial" w:cs="Arial"/>
                <w:sz w:val="20"/>
                <w:szCs w:val="20"/>
              </w:rPr>
              <w:t>2025</w:t>
            </w:r>
          </w:p>
          <w:p w14:paraId="7F053ADF" w14:textId="77777777" w:rsidR="00C731C3" w:rsidRPr="00272EBA" w:rsidRDefault="00C731C3" w:rsidP="008C4E46">
            <w:pPr>
              <w:spacing w:before="60" w:after="120"/>
              <w:rPr>
                <w:rFonts w:ascii="Arial" w:hAnsi="Arial" w:cs="Arial"/>
                <w:sz w:val="20"/>
                <w:szCs w:val="20"/>
              </w:rPr>
            </w:pPr>
          </w:p>
          <w:p w14:paraId="06B07606" w14:textId="77777777" w:rsidR="00C731C3" w:rsidRPr="00272EBA" w:rsidRDefault="00C731C3" w:rsidP="008C4E46">
            <w:pPr>
              <w:spacing w:before="60" w:after="120"/>
              <w:rPr>
                <w:rFonts w:ascii="Arial" w:hAnsi="Arial" w:cs="Arial"/>
                <w:sz w:val="20"/>
                <w:szCs w:val="20"/>
              </w:rPr>
            </w:pPr>
          </w:p>
          <w:p w14:paraId="077CA26E" w14:textId="77777777" w:rsidR="00C731C3" w:rsidRPr="00272EBA" w:rsidRDefault="00C731C3" w:rsidP="008C4E46">
            <w:pPr>
              <w:spacing w:before="60" w:after="120"/>
              <w:rPr>
                <w:rFonts w:ascii="Arial" w:hAnsi="Arial" w:cs="Arial"/>
                <w:sz w:val="20"/>
                <w:szCs w:val="20"/>
              </w:rPr>
            </w:pPr>
          </w:p>
          <w:p w14:paraId="536FFC19" w14:textId="77777777" w:rsidR="00C731C3" w:rsidRPr="00272EBA" w:rsidRDefault="00C731C3" w:rsidP="008C4E46">
            <w:pPr>
              <w:spacing w:before="60" w:after="120"/>
              <w:rPr>
                <w:rFonts w:ascii="Arial" w:hAnsi="Arial" w:cs="Arial"/>
                <w:sz w:val="20"/>
                <w:szCs w:val="20"/>
              </w:rPr>
            </w:pPr>
          </w:p>
          <w:p w14:paraId="0A273662" w14:textId="77777777" w:rsidR="00C731C3" w:rsidRPr="00272EBA" w:rsidRDefault="00C731C3" w:rsidP="008C4E46">
            <w:pPr>
              <w:spacing w:before="60" w:after="120"/>
              <w:rPr>
                <w:rFonts w:ascii="Arial" w:hAnsi="Arial" w:cs="Arial"/>
                <w:sz w:val="20"/>
                <w:szCs w:val="20"/>
              </w:rPr>
            </w:pPr>
          </w:p>
          <w:p w14:paraId="1D5E0547" w14:textId="6D894A92" w:rsidR="00C731C3" w:rsidRPr="00272EBA" w:rsidRDefault="00C731C3" w:rsidP="008C4E46">
            <w:pPr>
              <w:spacing w:before="60" w:after="120"/>
              <w:rPr>
                <w:rFonts w:ascii="Arial" w:hAnsi="Arial" w:cs="Arial"/>
                <w:sz w:val="20"/>
                <w:szCs w:val="20"/>
              </w:rPr>
            </w:pPr>
          </w:p>
        </w:tc>
      </w:tr>
      <w:tr w:rsidR="008C4E46" w:rsidRPr="00272EBA" w14:paraId="2B02F9C0" w14:textId="77777777" w:rsidTr="00031150">
        <w:tc>
          <w:tcPr>
            <w:tcW w:w="6526" w:type="dxa"/>
          </w:tcPr>
          <w:p w14:paraId="1CC25375" w14:textId="77777777" w:rsidR="00D43F56" w:rsidRPr="00272EBA" w:rsidRDefault="00D43F56" w:rsidP="008C4E46">
            <w:pPr>
              <w:spacing w:before="60" w:after="120"/>
              <w:rPr>
                <w:rFonts w:ascii="Arial" w:hAnsi="Arial" w:cs="Arial"/>
                <w:b/>
                <w:sz w:val="20"/>
                <w:szCs w:val="20"/>
              </w:rPr>
            </w:pPr>
            <w:r w:rsidRPr="00272EBA">
              <w:rPr>
                <w:rFonts w:ascii="Arial" w:hAnsi="Arial" w:cs="Arial"/>
                <w:b/>
                <w:sz w:val="20"/>
                <w:szCs w:val="20"/>
              </w:rPr>
              <w:t>3.i. Establish a long-term plan for post-project sustainability:</w:t>
            </w:r>
          </w:p>
          <w:p w14:paraId="66086C58" w14:textId="77777777" w:rsidR="00D43F56" w:rsidRPr="00272EBA" w:rsidRDefault="00D43F56" w:rsidP="008C4E46">
            <w:pPr>
              <w:spacing w:before="60" w:after="120"/>
              <w:rPr>
                <w:rFonts w:ascii="Arial" w:hAnsi="Arial" w:cs="Arial"/>
                <w:sz w:val="20"/>
                <w:szCs w:val="20"/>
              </w:rPr>
            </w:pPr>
            <w:r w:rsidRPr="00272EBA">
              <w:rPr>
                <w:rFonts w:ascii="Arial" w:hAnsi="Arial" w:cs="Arial"/>
                <w:sz w:val="20"/>
                <w:szCs w:val="20"/>
              </w:rPr>
              <w:t xml:space="preserve">Sustainability of the proven project strategies to address climate induced water scarcity in urban areas must be targeted through multi-pronged approach.  One of the strategy could be to promote rainwater harvesting in building codes. Advocating with Urban Policy Units, MoCC&amp;EC and TMAs for the integration of rainwater harvesting requirements in building codes, particularly for new construction in urban flood-prone areas can prove successful. </w:t>
            </w:r>
          </w:p>
          <w:p w14:paraId="3C244748" w14:textId="77777777" w:rsidR="00D43F56" w:rsidRPr="00272EBA" w:rsidRDefault="00D43F56" w:rsidP="008C4E46">
            <w:pPr>
              <w:spacing w:before="60" w:after="120"/>
              <w:rPr>
                <w:rFonts w:ascii="Arial" w:hAnsi="Arial" w:cs="Arial"/>
                <w:sz w:val="20"/>
                <w:szCs w:val="20"/>
              </w:rPr>
            </w:pPr>
            <w:r w:rsidRPr="00272EBA">
              <w:rPr>
                <w:rFonts w:ascii="Arial" w:hAnsi="Arial" w:cs="Arial"/>
                <w:sz w:val="20"/>
                <w:szCs w:val="20"/>
              </w:rPr>
              <w:t>Sharing of lessons, best practices and challenges across different stakeholders can create visibility but also add to replication and scalability of the proven strategies. Annual forum for all project stakeholders, including community members, institutional partners, and local governments, may be organized to share lessons learned, discuss ongoing needs, and highlight achievements. This will reinforce community networks and encourage continuous improvement in resilience strategies.</w:t>
            </w:r>
          </w:p>
          <w:p w14:paraId="56CF6BFF" w14:textId="77777777" w:rsidR="0082638A" w:rsidRPr="00272EBA" w:rsidRDefault="0082638A" w:rsidP="008C4E46">
            <w:pPr>
              <w:spacing w:before="60" w:after="120"/>
              <w:rPr>
                <w:rFonts w:ascii="Arial" w:hAnsi="Arial" w:cs="Arial"/>
                <w:sz w:val="20"/>
                <w:szCs w:val="20"/>
              </w:rPr>
            </w:pPr>
          </w:p>
        </w:tc>
        <w:tc>
          <w:tcPr>
            <w:tcW w:w="4220" w:type="dxa"/>
          </w:tcPr>
          <w:p w14:paraId="6E6F037B" w14:textId="089E0578" w:rsidR="008B0D90" w:rsidRPr="00D970C3" w:rsidRDefault="001654AA" w:rsidP="002F6C3A">
            <w:pPr>
              <w:pStyle w:val="ListParagraph"/>
              <w:numPr>
                <w:ilvl w:val="0"/>
                <w:numId w:val="2"/>
              </w:numPr>
              <w:spacing w:before="60" w:after="120"/>
              <w:ind w:left="294" w:hanging="270"/>
              <w:contextualSpacing w:val="0"/>
              <w:rPr>
                <w:rFonts w:ascii="Arial" w:hAnsi="Arial" w:cs="Arial"/>
                <w:sz w:val="20"/>
                <w:szCs w:val="20"/>
              </w:rPr>
            </w:pPr>
            <w:r>
              <w:rPr>
                <w:rFonts w:ascii="Arial" w:hAnsi="Arial" w:cs="Arial"/>
                <w:sz w:val="20"/>
                <w:szCs w:val="20"/>
              </w:rPr>
              <w:t>The Government of Pakistan has now approved green building codes facilitated by UN-Habitat</w:t>
            </w:r>
            <w:r w:rsidR="00E81F5A">
              <w:rPr>
                <w:rFonts w:ascii="Arial" w:hAnsi="Arial" w:cs="Arial"/>
                <w:sz w:val="20"/>
                <w:szCs w:val="20"/>
              </w:rPr>
              <w:t>.</w:t>
            </w:r>
            <w:r w:rsidR="00C9012E" w:rsidRPr="00642624">
              <w:rPr>
                <w:rFonts w:ascii="Arial" w:hAnsi="Arial" w:cs="Arial"/>
                <w:sz w:val="20"/>
                <w:szCs w:val="20"/>
              </w:rPr>
              <w:t xml:space="preserve"> </w:t>
            </w:r>
            <w:r w:rsidR="00C9012E" w:rsidRPr="00D970C3">
              <w:rPr>
                <w:rFonts w:ascii="Arial" w:hAnsi="Arial" w:cs="Arial"/>
                <w:sz w:val="20"/>
                <w:szCs w:val="20"/>
              </w:rPr>
              <w:t xml:space="preserve">A project </w:t>
            </w:r>
            <w:r w:rsidR="00E4572D" w:rsidRPr="00D970C3">
              <w:rPr>
                <w:rFonts w:ascii="Arial" w:hAnsi="Arial" w:cs="Arial"/>
                <w:sz w:val="20"/>
                <w:szCs w:val="20"/>
              </w:rPr>
              <w:t xml:space="preserve">can be developed </w:t>
            </w:r>
            <w:r w:rsidR="00D970C3" w:rsidRPr="00D970C3">
              <w:rPr>
                <w:rFonts w:ascii="Arial" w:hAnsi="Arial" w:cs="Arial"/>
                <w:sz w:val="20"/>
                <w:szCs w:val="20"/>
              </w:rPr>
              <w:t>to implement green building codes in major cities of the country.</w:t>
            </w:r>
          </w:p>
          <w:p w14:paraId="5F86F0B6" w14:textId="4E169A77" w:rsidR="00C9012E" w:rsidRPr="00642624" w:rsidRDefault="00395140" w:rsidP="002F6C3A">
            <w:pPr>
              <w:pStyle w:val="ListParagraph"/>
              <w:numPr>
                <w:ilvl w:val="0"/>
                <w:numId w:val="2"/>
              </w:numPr>
              <w:spacing w:before="60" w:after="120"/>
              <w:ind w:left="294" w:hanging="270"/>
              <w:contextualSpacing w:val="0"/>
              <w:rPr>
                <w:rFonts w:ascii="Arial" w:hAnsi="Arial" w:cs="Arial"/>
                <w:sz w:val="20"/>
                <w:szCs w:val="20"/>
              </w:rPr>
            </w:pPr>
            <w:r>
              <w:rPr>
                <w:rFonts w:ascii="Arial" w:hAnsi="Arial" w:cs="Arial"/>
                <w:sz w:val="20"/>
                <w:szCs w:val="20"/>
              </w:rPr>
              <w:t>A national-level workshop for relevant stakeholders and partners will be organized at the end of the current project to share and disseminate lessons learned, knowledge developed, and best practices.</w:t>
            </w:r>
          </w:p>
        </w:tc>
        <w:tc>
          <w:tcPr>
            <w:tcW w:w="3834" w:type="dxa"/>
          </w:tcPr>
          <w:p w14:paraId="27560B79" w14:textId="5BEC8565" w:rsidR="00462048" w:rsidRPr="00272EBA" w:rsidRDefault="009B77AD" w:rsidP="008C4E46">
            <w:pPr>
              <w:spacing w:before="60" w:after="120"/>
              <w:rPr>
                <w:rFonts w:ascii="Arial" w:hAnsi="Arial" w:cs="Arial"/>
                <w:sz w:val="20"/>
                <w:szCs w:val="20"/>
              </w:rPr>
            </w:pPr>
            <w:r w:rsidRPr="00126795">
              <w:rPr>
                <w:rFonts w:ascii="Arial" w:hAnsi="Arial" w:cs="Arial"/>
                <w:sz w:val="20"/>
                <w:szCs w:val="20"/>
              </w:rPr>
              <w:t>Last quarter of 2025 (national-level workshop)</w:t>
            </w:r>
          </w:p>
        </w:tc>
      </w:tr>
    </w:tbl>
    <w:p w14:paraId="2C33F798" w14:textId="77777777" w:rsidR="008B0D90" w:rsidRPr="00272EBA" w:rsidRDefault="008B0D90" w:rsidP="00272EBA">
      <w:pPr>
        <w:spacing w:after="120" w:line="240" w:lineRule="auto"/>
        <w:rPr>
          <w:rFonts w:ascii="Arial" w:hAnsi="Arial" w:cs="Arial"/>
          <w:sz w:val="20"/>
          <w:szCs w:val="20"/>
        </w:rPr>
      </w:pPr>
    </w:p>
    <w:sectPr w:rsidR="008B0D90" w:rsidRPr="00272EBA" w:rsidSect="00031150">
      <w:footerReference w:type="default" r:id="rId7"/>
      <w:pgSz w:w="16838" w:h="11906" w:orient="landscape" w:code="9"/>
      <w:pgMar w:top="1440" w:right="1152" w:bottom="1440" w:left="1152"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7AF7AB" w14:textId="77777777" w:rsidR="005F36EE" w:rsidRDefault="005F36EE" w:rsidP="00CC4BF8">
      <w:pPr>
        <w:spacing w:after="0" w:line="240" w:lineRule="auto"/>
      </w:pPr>
      <w:r>
        <w:separator/>
      </w:r>
    </w:p>
  </w:endnote>
  <w:endnote w:type="continuationSeparator" w:id="0">
    <w:p w14:paraId="1B96063D" w14:textId="77777777" w:rsidR="005F36EE" w:rsidRDefault="005F36EE" w:rsidP="00CC4B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9008226"/>
      <w:docPartObj>
        <w:docPartGallery w:val="Page Numbers (Bottom of Page)"/>
        <w:docPartUnique/>
      </w:docPartObj>
    </w:sdtPr>
    <w:sdtEndPr/>
    <w:sdtContent>
      <w:sdt>
        <w:sdtPr>
          <w:id w:val="-1705238520"/>
          <w:docPartObj>
            <w:docPartGallery w:val="Page Numbers (Top of Page)"/>
            <w:docPartUnique/>
          </w:docPartObj>
        </w:sdtPr>
        <w:sdtEndPr/>
        <w:sdtContent>
          <w:p w14:paraId="3F0F2070" w14:textId="3AC150DA" w:rsidR="00CC4BF8" w:rsidRDefault="00CC4BF8" w:rsidP="0082638A">
            <w:pPr>
              <w:pStyle w:val="Footer"/>
              <w:jc w:val="right"/>
            </w:pPr>
            <w:r w:rsidRPr="0082638A">
              <w:rPr>
                <w:sz w:val="16"/>
                <w:szCs w:val="16"/>
              </w:rPr>
              <w:t xml:space="preserve">Page </w:t>
            </w:r>
            <w:r w:rsidRPr="0082638A">
              <w:rPr>
                <w:b/>
                <w:bCs/>
                <w:sz w:val="16"/>
                <w:szCs w:val="16"/>
              </w:rPr>
              <w:fldChar w:fldCharType="begin"/>
            </w:r>
            <w:r w:rsidRPr="0082638A">
              <w:rPr>
                <w:b/>
                <w:bCs/>
                <w:sz w:val="16"/>
                <w:szCs w:val="16"/>
              </w:rPr>
              <w:instrText xml:space="preserve"> PAGE </w:instrText>
            </w:r>
            <w:r w:rsidRPr="0082638A">
              <w:rPr>
                <w:b/>
                <w:bCs/>
                <w:sz w:val="16"/>
                <w:szCs w:val="16"/>
              </w:rPr>
              <w:fldChar w:fldCharType="separate"/>
            </w:r>
            <w:r w:rsidR="00126795">
              <w:rPr>
                <w:b/>
                <w:bCs/>
                <w:noProof/>
                <w:sz w:val="16"/>
                <w:szCs w:val="16"/>
              </w:rPr>
              <w:t>7</w:t>
            </w:r>
            <w:r w:rsidRPr="0082638A">
              <w:rPr>
                <w:b/>
                <w:bCs/>
                <w:sz w:val="16"/>
                <w:szCs w:val="16"/>
              </w:rPr>
              <w:fldChar w:fldCharType="end"/>
            </w:r>
            <w:r w:rsidRPr="0082638A">
              <w:rPr>
                <w:sz w:val="16"/>
                <w:szCs w:val="16"/>
              </w:rPr>
              <w:t xml:space="preserve"> of </w:t>
            </w:r>
            <w:r w:rsidRPr="0082638A">
              <w:rPr>
                <w:b/>
                <w:bCs/>
                <w:sz w:val="16"/>
                <w:szCs w:val="16"/>
              </w:rPr>
              <w:fldChar w:fldCharType="begin"/>
            </w:r>
            <w:r w:rsidRPr="0082638A">
              <w:rPr>
                <w:b/>
                <w:bCs/>
                <w:sz w:val="16"/>
                <w:szCs w:val="16"/>
              </w:rPr>
              <w:instrText xml:space="preserve"> NUMPAGES  </w:instrText>
            </w:r>
            <w:r w:rsidRPr="0082638A">
              <w:rPr>
                <w:b/>
                <w:bCs/>
                <w:sz w:val="16"/>
                <w:szCs w:val="16"/>
              </w:rPr>
              <w:fldChar w:fldCharType="separate"/>
            </w:r>
            <w:r w:rsidR="00126795">
              <w:rPr>
                <w:b/>
                <w:bCs/>
                <w:noProof/>
                <w:sz w:val="16"/>
                <w:szCs w:val="16"/>
              </w:rPr>
              <w:t>8</w:t>
            </w:r>
            <w:r w:rsidRPr="0082638A">
              <w:rPr>
                <w:b/>
                <w:bCs/>
                <w:sz w:val="16"/>
                <w:szCs w:val="16"/>
              </w:rPr>
              <w:fldChar w:fldCharType="end"/>
            </w:r>
          </w:p>
        </w:sdtContent>
      </w:sdt>
    </w:sdtContent>
  </w:sdt>
  <w:p w14:paraId="425C3B2F" w14:textId="77777777" w:rsidR="00CC4BF8" w:rsidRDefault="00CC4B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6CFDD0" w14:textId="77777777" w:rsidR="005F36EE" w:rsidRDefault="005F36EE" w:rsidP="00CC4BF8">
      <w:pPr>
        <w:spacing w:after="0" w:line="240" w:lineRule="auto"/>
      </w:pPr>
      <w:r>
        <w:separator/>
      </w:r>
    </w:p>
  </w:footnote>
  <w:footnote w:type="continuationSeparator" w:id="0">
    <w:p w14:paraId="5639CDDA" w14:textId="77777777" w:rsidR="005F36EE" w:rsidRDefault="005F36EE" w:rsidP="00CC4B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FB09BD"/>
    <w:multiLevelType w:val="hybridMultilevel"/>
    <w:tmpl w:val="7BA49E7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6EC0BFA"/>
    <w:multiLevelType w:val="hybridMultilevel"/>
    <w:tmpl w:val="61600464"/>
    <w:lvl w:ilvl="0" w:tplc="94B431FE">
      <w:start w:val="1"/>
      <w:numFmt w:val="bullet"/>
      <w:lvlText w:val=""/>
      <w:lvlJc w:val="left"/>
      <w:pPr>
        <w:ind w:left="720" w:hanging="360"/>
      </w:pPr>
      <w:rPr>
        <w:rFonts w:ascii="Wingdings" w:hAnsi="Wingdings" w:hint="default"/>
        <w:color w:val="26BDE2"/>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77D1F83"/>
    <w:multiLevelType w:val="hybridMultilevel"/>
    <w:tmpl w:val="F02EA606"/>
    <w:lvl w:ilvl="0" w:tplc="94B431FE">
      <w:start w:val="1"/>
      <w:numFmt w:val="bullet"/>
      <w:lvlText w:val=""/>
      <w:lvlJc w:val="left"/>
      <w:pPr>
        <w:ind w:left="720" w:hanging="360"/>
      </w:pPr>
      <w:rPr>
        <w:rFonts w:ascii="Wingdings" w:hAnsi="Wingdings" w:hint="default"/>
        <w:color w:val="26BDE2"/>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F0A1829"/>
    <w:multiLevelType w:val="hybridMultilevel"/>
    <w:tmpl w:val="E3608B8C"/>
    <w:lvl w:ilvl="0" w:tplc="B27A73A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3240F95"/>
    <w:multiLevelType w:val="hybridMultilevel"/>
    <w:tmpl w:val="DE40E7EA"/>
    <w:lvl w:ilvl="0" w:tplc="94B431FE">
      <w:start w:val="1"/>
      <w:numFmt w:val="bullet"/>
      <w:lvlText w:val=""/>
      <w:lvlJc w:val="left"/>
      <w:pPr>
        <w:ind w:left="720" w:hanging="360"/>
      </w:pPr>
      <w:rPr>
        <w:rFonts w:ascii="Wingdings" w:hAnsi="Wingdings" w:hint="default"/>
        <w:color w:val="26BDE2"/>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49110565">
    <w:abstractNumId w:val="0"/>
  </w:num>
  <w:num w:numId="2" w16cid:durableId="1547444912">
    <w:abstractNumId w:val="4"/>
  </w:num>
  <w:num w:numId="3" w16cid:durableId="57166182">
    <w:abstractNumId w:val="1"/>
  </w:num>
  <w:num w:numId="4" w16cid:durableId="931668513">
    <w:abstractNumId w:val="3"/>
  </w:num>
  <w:num w:numId="5" w16cid:durableId="160819943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0D90"/>
    <w:rsid w:val="00003C96"/>
    <w:rsid w:val="000066D3"/>
    <w:rsid w:val="00012873"/>
    <w:rsid w:val="00012960"/>
    <w:rsid w:val="00031150"/>
    <w:rsid w:val="0003753A"/>
    <w:rsid w:val="00055F2F"/>
    <w:rsid w:val="00057E7F"/>
    <w:rsid w:val="000A3A4A"/>
    <w:rsid w:val="000A3D0E"/>
    <w:rsid w:val="000A4778"/>
    <w:rsid w:val="000A64F4"/>
    <w:rsid w:val="000D45B8"/>
    <w:rsid w:val="000E1C35"/>
    <w:rsid w:val="00122774"/>
    <w:rsid w:val="00124F9D"/>
    <w:rsid w:val="00126795"/>
    <w:rsid w:val="00127BBE"/>
    <w:rsid w:val="00145CA6"/>
    <w:rsid w:val="00160127"/>
    <w:rsid w:val="0016351D"/>
    <w:rsid w:val="001654AA"/>
    <w:rsid w:val="001860D7"/>
    <w:rsid w:val="001D251A"/>
    <w:rsid w:val="001F07B3"/>
    <w:rsid w:val="001F3C8C"/>
    <w:rsid w:val="00234430"/>
    <w:rsid w:val="00255120"/>
    <w:rsid w:val="002556FD"/>
    <w:rsid w:val="00263DB4"/>
    <w:rsid w:val="00272EBA"/>
    <w:rsid w:val="00273DEE"/>
    <w:rsid w:val="00285DEB"/>
    <w:rsid w:val="00287043"/>
    <w:rsid w:val="002A0DA1"/>
    <w:rsid w:val="002A4B4C"/>
    <w:rsid w:val="002B1972"/>
    <w:rsid w:val="002C3846"/>
    <w:rsid w:val="002D0EA8"/>
    <w:rsid w:val="002D73FB"/>
    <w:rsid w:val="002F0B91"/>
    <w:rsid w:val="002F5AFB"/>
    <w:rsid w:val="002F6C3A"/>
    <w:rsid w:val="003048A0"/>
    <w:rsid w:val="0030510A"/>
    <w:rsid w:val="003226BE"/>
    <w:rsid w:val="00340100"/>
    <w:rsid w:val="00362F75"/>
    <w:rsid w:val="00364826"/>
    <w:rsid w:val="00375795"/>
    <w:rsid w:val="00376815"/>
    <w:rsid w:val="00376FDB"/>
    <w:rsid w:val="003801A6"/>
    <w:rsid w:val="00395140"/>
    <w:rsid w:val="003A526C"/>
    <w:rsid w:val="003A718F"/>
    <w:rsid w:val="003C2314"/>
    <w:rsid w:val="003E1144"/>
    <w:rsid w:val="003F0A64"/>
    <w:rsid w:val="00430A97"/>
    <w:rsid w:val="0045251D"/>
    <w:rsid w:val="00462048"/>
    <w:rsid w:val="004760AA"/>
    <w:rsid w:val="004831E9"/>
    <w:rsid w:val="00483A45"/>
    <w:rsid w:val="0048426A"/>
    <w:rsid w:val="00485BB6"/>
    <w:rsid w:val="00514DE0"/>
    <w:rsid w:val="0051540A"/>
    <w:rsid w:val="005161A4"/>
    <w:rsid w:val="00542116"/>
    <w:rsid w:val="0054287F"/>
    <w:rsid w:val="00580DA1"/>
    <w:rsid w:val="00581C62"/>
    <w:rsid w:val="00582205"/>
    <w:rsid w:val="005A2C6A"/>
    <w:rsid w:val="005A6B07"/>
    <w:rsid w:val="005B542D"/>
    <w:rsid w:val="005C10EA"/>
    <w:rsid w:val="005E2D5E"/>
    <w:rsid w:val="005E3F6E"/>
    <w:rsid w:val="005F36EE"/>
    <w:rsid w:val="005F6A16"/>
    <w:rsid w:val="005F74C1"/>
    <w:rsid w:val="0061442F"/>
    <w:rsid w:val="00616778"/>
    <w:rsid w:val="006300F3"/>
    <w:rsid w:val="00642624"/>
    <w:rsid w:val="00673A7B"/>
    <w:rsid w:val="00675817"/>
    <w:rsid w:val="006867DD"/>
    <w:rsid w:val="006951C3"/>
    <w:rsid w:val="006A0E7F"/>
    <w:rsid w:val="006A33EC"/>
    <w:rsid w:val="006B7AC2"/>
    <w:rsid w:val="006D2DA2"/>
    <w:rsid w:val="006E6CCD"/>
    <w:rsid w:val="00720D92"/>
    <w:rsid w:val="00757936"/>
    <w:rsid w:val="00763E74"/>
    <w:rsid w:val="007915E3"/>
    <w:rsid w:val="007A238D"/>
    <w:rsid w:val="007A3CB5"/>
    <w:rsid w:val="007B2261"/>
    <w:rsid w:val="007D7489"/>
    <w:rsid w:val="007E392C"/>
    <w:rsid w:val="007E7C10"/>
    <w:rsid w:val="007F0679"/>
    <w:rsid w:val="00821380"/>
    <w:rsid w:val="0082638A"/>
    <w:rsid w:val="00882229"/>
    <w:rsid w:val="008A0ECF"/>
    <w:rsid w:val="008A6274"/>
    <w:rsid w:val="008B0D90"/>
    <w:rsid w:val="008C4E46"/>
    <w:rsid w:val="008E022C"/>
    <w:rsid w:val="008E3F28"/>
    <w:rsid w:val="00901B57"/>
    <w:rsid w:val="00904E59"/>
    <w:rsid w:val="00913AA3"/>
    <w:rsid w:val="009347F2"/>
    <w:rsid w:val="00953ACD"/>
    <w:rsid w:val="0098371B"/>
    <w:rsid w:val="009A6B11"/>
    <w:rsid w:val="009B4A9E"/>
    <w:rsid w:val="009B4D57"/>
    <w:rsid w:val="009B77AD"/>
    <w:rsid w:val="009C69D6"/>
    <w:rsid w:val="009E6598"/>
    <w:rsid w:val="009E6D21"/>
    <w:rsid w:val="00A04FA2"/>
    <w:rsid w:val="00A1162D"/>
    <w:rsid w:val="00A36A8E"/>
    <w:rsid w:val="00A54EC4"/>
    <w:rsid w:val="00A5702D"/>
    <w:rsid w:val="00A575E4"/>
    <w:rsid w:val="00A71D8D"/>
    <w:rsid w:val="00A72399"/>
    <w:rsid w:val="00A73D26"/>
    <w:rsid w:val="00A73E53"/>
    <w:rsid w:val="00A80A58"/>
    <w:rsid w:val="00A81402"/>
    <w:rsid w:val="00A8464B"/>
    <w:rsid w:val="00A87C9A"/>
    <w:rsid w:val="00AB2800"/>
    <w:rsid w:val="00AF63C1"/>
    <w:rsid w:val="00AF6D68"/>
    <w:rsid w:val="00B23E15"/>
    <w:rsid w:val="00B347E6"/>
    <w:rsid w:val="00B43E9A"/>
    <w:rsid w:val="00B44F41"/>
    <w:rsid w:val="00B52FC8"/>
    <w:rsid w:val="00B72D2A"/>
    <w:rsid w:val="00B83200"/>
    <w:rsid w:val="00B95054"/>
    <w:rsid w:val="00BA646A"/>
    <w:rsid w:val="00BD688A"/>
    <w:rsid w:val="00BE32C7"/>
    <w:rsid w:val="00BE591A"/>
    <w:rsid w:val="00C36DCD"/>
    <w:rsid w:val="00C42F16"/>
    <w:rsid w:val="00C525FA"/>
    <w:rsid w:val="00C5603E"/>
    <w:rsid w:val="00C56164"/>
    <w:rsid w:val="00C5655B"/>
    <w:rsid w:val="00C5767E"/>
    <w:rsid w:val="00C624B1"/>
    <w:rsid w:val="00C72B89"/>
    <w:rsid w:val="00C731C3"/>
    <w:rsid w:val="00C812F8"/>
    <w:rsid w:val="00C819C2"/>
    <w:rsid w:val="00C9012E"/>
    <w:rsid w:val="00CC4BF8"/>
    <w:rsid w:val="00CD17D8"/>
    <w:rsid w:val="00CD2BDA"/>
    <w:rsid w:val="00CE215C"/>
    <w:rsid w:val="00CF676A"/>
    <w:rsid w:val="00D04EF7"/>
    <w:rsid w:val="00D072A4"/>
    <w:rsid w:val="00D326FE"/>
    <w:rsid w:val="00D43F56"/>
    <w:rsid w:val="00D51920"/>
    <w:rsid w:val="00D56D8D"/>
    <w:rsid w:val="00D77575"/>
    <w:rsid w:val="00D817A3"/>
    <w:rsid w:val="00D970C3"/>
    <w:rsid w:val="00DA7B0A"/>
    <w:rsid w:val="00DD3A5E"/>
    <w:rsid w:val="00DE1BC7"/>
    <w:rsid w:val="00DE6228"/>
    <w:rsid w:val="00DF02F1"/>
    <w:rsid w:val="00E15626"/>
    <w:rsid w:val="00E270FD"/>
    <w:rsid w:val="00E41F2B"/>
    <w:rsid w:val="00E42991"/>
    <w:rsid w:val="00E42E6F"/>
    <w:rsid w:val="00E4572D"/>
    <w:rsid w:val="00E6442E"/>
    <w:rsid w:val="00E8004D"/>
    <w:rsid w:val="00E81F5A"/>
    <w:rsid w:val="00E81FC5"/>
    <w:rsid w:val="00EB0FE1"/>
    <w:rsid w:val="00EB11C3"/>
    <w:rsid w:val="00EB2A0B"/>
    <w:rsid w:val="00ED7496"/>
    <w:rsid w:val="00F1571E"/>
    <w:rsid w:val="00F36602"/>
    <w:rsid w:val="00F70EEF"/>
    <w:rsid w:val="00F803FD"/>
    <w:rsid w:val="00F90D3C"/>
    <w:rsid w:val="00FB6878"/>
    <w:rsid w:val="00FC6169"/>
    <w:rsid w:val="00FD18F1"/>
    <w:rsid w:val="00FE05D7"/>
    <w:rsid w:val="00FF22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5B7E99"/>
  <w15:chartTrackingRefBased/>
  <w15:docId w15:val="{CAAB0D2E-517F-43DD-BF9F-9BBB52ED2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B0D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1"/>
    <w:qFormat/>
    <w:rsid w:val="000A4778"/>
    <w:pPr>
      <w:ind w:left="720"/>
      <w:contextualSpacing/>
    </w:pPr>
    <w:rPr>
      <w:rFonts w:eastAsiaTheme="minorEastAsia"/>
    </w:rPr>
  </w:style>
  <w:style w:type="paragraph" w:styleId="Header">
    <w:name w:val="header"/>
    <w:basedOn w:val="Normal"/>
    <w:link w:val="HeaderChar"/>
    <w:uiPriority w:val="99"/>
    <w:unhideWhenUsed/>
    <w:rsid w:val="00CC4BF8"/>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4BF8"/>
  </w:style>
  <w:style w:type="paragraph" w:styleId="Footer">
    <w:name w:val="footer"/>
    <w:basedOn w:val="Normal"/>
    <w:link w:val="FooterChar"/>
    <w:uiPriority w:val="99"/>
    <w:unhideWhenUsed/>
    <w:rsid w:val="00CC4BF8"/>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4BF8"/>
  </w:style>
  <w:style w:type="paragraph" w:styleId="Revision">
    <w:name w:val="Revision"/>
    <w:hidden/>
    <w:uiPriority w:val="99"/>
    <w:semiHidden/>
    <w:rsid w:val="003C2314"/>
    <w:pPr>
      <w:spacing w:after="0" w:line="240" w:lineRule="auto"/>
    </w:pPr>
  </w:style>
  <w:style w:type="character" w:styleId="CommentReference">
    <w:name w:val="annotation reference"/>
    <w:basedOn w:val="DefaultParagraphFont"/>
    <w:uiPriority w:val="99"/>
    <w:semiHidden/>
    <w:unhideWhenUsed/>
    <w:rsid w:val="000A64F4"/>
    <w:rPr>
      <w:sz w:val="16"/>
      <w:szCs w:val="16"/>
    </w:rPr>
  </w:style>
  <w:style w:type="paragraph" w:styleId="CommentText">
    <w:name w:val="annotation text"/>
    <w:basedOn w:val="Normal"/>
    <w:link w:val="CommentTextChar"/>
    <w:uiPriority w:val="99"/>
    <w:unhideWhenUsed/>
    <w:rsid w:val="000A64F4"/>
    <w:pPr>
      <w:spacing w:line="240" w:lineRule="auto"/>
    </w:pPr>
    <w:rPr>
      <w:sz w:val="20"/>
      <w:szCs w:val="20"/>
    </w:rPr>
  </w:style>
  <w:style w:type="character" w:customStyle="1" w:styleId="CommentTextChar">
    <w:name w:val="Comment Text Char"/>
    <w:basedOn w:val="DefaultParagraphFont"/>
    <w:link w:val="CommentText"/>
    <w:uiPriority w:val="99"/>
    <w:rsid w:val="000A64F4"/>
    <w:rPr>
      <w:sz w:val="20"/>
      <w:szCs w:val="20"/>
    </w:rPr>
  </w:style>
  <w:style w:type="paragraph" w:styleId="CommentSubject">
    <w:name w:val="annotation subject"/>
    <w:basedOn w:val="CommentText"/>
    <w:next w:val="CommentText"/>
    <w:link w:val="CommentSubjectChar"/>
    <w:uiPriority w:val="99"/>
    <w:semiHidden/>
    <w:unhideWhenUsed/>
    <w:rsid w:val="000A64F4"/>
    <w:rPr>
      <w:b/>
      <w:bCs/>
    </w:rPr>
  </w:style>
  <w:style w:type="character" w:customStyle="1" w:styleId="CommentSubjectChar">
    <w:name w:val="Comment Subject Char"/>
    <w:basedOn w:val="CommentTextChar"/>
    <w:link w:val="CommentSubject"/>
    <w:uiPriority w:val="99"/>
    <w:semiHidden/>
    <w:rsid w:val="000A64F4"/>
    <w:rPr>
      <w:b/>
      <w:bCs/>
      <w:sz w:val="20"/>
      <w:szCs w:val="20"/>
    </w:rPr>
  </w:style>
  <w:style w:type="paragraph" w:styleId="BalloonText">
    <w:name w:val="Balloon Text"/>
    <w:basedOn w:val="Normal"/>
    <w:link w:val="BalloonTextChar"/>
    <w:uiPriority w:val="99"/>
    <w:semiHidden/>
    <w:unhideWhenUsed/>
    <w:rsid w:val="007F067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F067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614</TotalTime>
  <Pages>8</Pages>
  <Words>3208</Words>
  <Characters>18440</Characters>
  <Application>Microsoft Office Word</Application>
  <DocSecurity>0</DocSecurity>
  <Lines>498</Lines>
  <Paragraphs>100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21548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 Laptop</dc:creator>
  <cp:keywords/>
  <dc:description/>
  <cp:lastModifiedBy>Odicea Angelo Barrios</cp:lastModifiedBy>
  <cp:revision>201</cp:revision>
  <dcterms:created xsi:type="dcterms:W3CDTF">2024-12-17T06:56:00Z</dcterms:created>
  <dcterms:modified xsi:type="dcterms:W3CDTF">2025-01-16T23:35:00Z</dcterms:modified>
</cp:coreProperties>
</file>