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drawings/drawing3.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Sylfaen" w:hAnsi="Sylfaen"/>
        </w:rPr>
        <w:id w:val="1005551897"/>
        <w:docPartObj>
          <w:docPartGallery w:val="Cover Pages"/>
          <w:docPartUnique/>
        </w:docPartObj>
      </w:sdtPr>
      <w:sdtEndPr>
        <w:rPr>
          <w:sz w:val="24"/>
        </w:rPr>
      </w:sdtEndPr>
      <w:sdtContent>
        <w:p w14:paraId="07A69CA1" w14:textId="77777777" w:rsidR="00763557" w:rsidRPr="00565973" w:rsidRDefault="00CF2A7F" w:rsidP="00565973">
          <w:pPr>
            <w:jc w:val="both"/>
            <w:rPr>
              <w:rFonts w:ascii="Sylfaen" w:hAnsi="Sylfaen"/>
            </w:rPr>
          </w:pPr>
          <w:r w:rsidRPr="00565973">
            <w:rPr>
              <w:rFonts w:ascii="Sylfaen" w:hAnsi="Sylfaen"/>
              <w:noProof/>
            </w:rPr>
            <mc:AlternateContent>
              <mc:Choice Requires="wps">
                <w:drawing>
                  <wp:anchor distT="0" distB="0" distL="114300" distR="114300" simplePos="0" relativeHeight="251659264" behindDoc="1" locked="0" layoutInCell="1" allowOverlap="1" wp14:anchorId="76BE573E" wp14:editId="4F7BE900">
                    <wp:simplePos x="0" y="0"/>
                    <wp:positionH relativeFrom="column">
                      <wp:posOffset>-533400</wp:posOffset>
                    </wp:positionH>
                    <wp:positionV relativeFrom="paragraph">
                      <wp:posOffset>-287655</wp:posOffset>
                    </wp:positionV>
                    <wp:extent cx="7384356" cy="6201015"/>
                    <wp:effectExtent l="0" t="0" r="7620" b="0"/>
                    <wp:wrapNone/>
                    <wp:docPr id="126"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84356" cy="6201015"/>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ln>
                              <a:noFill/>
                            </a:ln>
                          </wps:spPr>
                          <wps:style>
                            <a:lnRef idx="0">
                              <a:scrgbClr r="0" g="0" b="0"/>
                            </a:lnRef>
                            <a:fillRef idx="1003">
                              <a:schemeClr val="dk2"/>
                            </a:fillRef>
                            <a:effectRef idx="0">
                              <a:scrgbClr r="0" g="0" b="0"/>
                            </a:effectRef>
                            <a:fontRef idx="major"/>
                          </wps:style>
                          <wps:txbx>
                            <w:txbxContent>
                              <w:p w14:paraId="0CEDCBA9" w14:textId="5F6D7917" w:rsidR="00E45F4D" w:rsidRDefault="00E45F4D" w:rsidP="00CB1ECE">
                                <w:pPr>
                                  <w:spacing w:after="0"/>
                                  <w:jc w:val="both"/>
                                  <w:rPr>
                                    <w:color w:val="FFFFFF" w:themeColor="background1"/>
                                    <w:sz w:val="72"/>
                                    <w:szCs w:val="72"/>
                                  </w:rPr>
                                </w:pPr>
                                <w:sdt>
                                  <w:sdtPr>
                                    <w:rPr>
                                      <w:color w:val="FFFFFF" w:themeColor="background1"/>
                                      <w:sz w:val="56"/>
                                      <w:szCs w:val="72"/>
                                    </w:rPr>
                                    <w:alias w:val="Title"/>
                                    <w:tag w:val=""/>
                                    <w:id w:val="-554696155"/>
                                    <w:dataBinding w:prefixMappings="xmlns:ns0='http://purl.org/dc/elements/1.1/' xmlns:ns1='http://schemas.openxmlformats.org/package/2006/metadata/core-properties' " w:xpath="/ns1:coreProperties[1]/ns0:title[1]" w:storeItemID="{6C3C8BC8-F283-45AE-878A-BAB7291924A1}"/>
                                    <w:text/>
                                  </w:sdtPr>
                                  <w:sdtContent>
                                    <w:r>
                                      <w:rPr>
                                        <w:color w:val="FFFFFF" w:themeColor="background1"/>
                                        <w:sz w:val="56"/>
                                        <w:szCs w:val="72"/>
                                      </w:rPr>
                                      <w:t>Gender and Youth Strategy and Action Plan       for Dairy Modernization and Market                                                     Access Program (</w:t>
                                    </w:r>
                                    <w:proofErr w:type="spellStart"/>
                                    <w:r>
                                      <w:rPr>
                                        <w:color w:val="FFFFFF" w:themeColor="background1"/>
                                        <w:sz w:val="56"/>
                                        <w:szCs w:val="72"/>
                                      </w:rPr>
                                      <w:t>DiMMA</w:t>
                                    </w:r>
                                    <w:proofErr w:type="spellEnd"/>
                                    <w:proofErr w:type="gramStart"/>
                                    <w:r>
                                      <w:rPr>
                                        <w:color w:val="FFFFFF" w:themeColor="background1"/>
                                        <w:sz w:val="56"/>
                                        <w:szCs w:val="72"/>
                                      </w:rPr>
                                      <w:t>)</w:t>
                                    </w:r>
                                    <w:proofErr w:type="gramEnd"/>
                                  </w:sdtContent>
                                </w:sdt>
                                <w:r>
                                  <w:rPr>
                                    <w:color w:val="FFFFFF" w:themeColor="background1"/>
                                    <w:sz w:val="56"/>
                                    <w:szCs w:val="72"/>
                                  </w:rPr>
                                  <w:t>2020-2023</w:t>
                                </w:r>
                              </w:p>
                              <w:p w14:paraId="19AACC04" w14:textId="77777777" w:rsidR="00E45F4D" w:rsidRDefault="00E45F4D" w:rsidP="00873532">
                                <w:pPr>
                                  <w:jc w:val="both"/>
                                </w:pPr>
                              </w:p>
                            </w:txbxContent>
                          </wps:txbx>
                          <wps:bodyPr rot="0" vert="horz" wrap="square" lIns="914400" tIns="1097280" rIns="1097280" bIns="1097280" anchor="b" anchorCtr="0" upright="1">
                            <a:noAutofit/>
                          </wps:bodyPr>
                        </wps:wsp>
                      </a:graphicData>
                    </a:graphic>
                    <wp14:sizeRelH relativeFrom="margin">
                      <wp14:pctWidth>0</wp14:pctWidth>
                    </wp14:sizeRelH>
                    <wp14:sizeRelV relativeFrom="margin">
                      <wp14:pctHeight>0</wp14:pctHeight>
                    </wp14:sizeRelV>
                  </wp:anchor>
                </w:drawing>
              </mc:Choice>
              <mc:Fallback>
                <w:pict>
                  <v:shape w14:anchorId="76BE573E" id="Freeform 10" o:spid="_x0000_s1026" style="position:absolute;left:0;text-align:left;margin-left:-42pt;margin-top:-22.65pt;width:581.45pt;height:48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coordsize="720,7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" adj="-11796480,,5400" path="m,c,644,,644,,644v23,6,62,14,113,21c250,685,476,700,720,644v,-27,,-27,,-27c720,,720,,720,,,,,,,e" fillcolor="#4d5f78 [2994]" stroked="f">
                    <v:fill color2="#2a3442 [2018]" rotate="t" colors="0 #5d6d85;.5 #485972;1 #334258" focus="100%" type="gradient">
                      <o:fill v:ext="view" type="gradientUnscaled"/>
                    </v:fill>
                    <v:stroke joinstyle="miter"/>
                    <v:formulas/>
                    <v:path arrowok="t" o:connecttype="custom" o:connectlocs="0,0;0,5704934;1158934,5890964;7384356,5704934;7384356,5465752;7384356,0;0,0" o:connectangles="0,0,0,0,0,0,0" textboxrect="0,0,720,700"/>
                    <v:textbox inset="1in,86.4pt,86.4pt,86.4pt">
                      <w:txbxContent>
                        <w:p w14:paraId="0CEDCBA9" w14:textId="5F6D7917" w:rsidR="00E45F4D" w:rsidRDefault="00E45F4D" w:rsidP="00CB1ECE">
                          <w:pPr>
                            <w:spacing w:after="0"/>
                            <w:jc w:val="both"/>
                            <w:rPr>
                              <w:color w:val="FFFFFF" w:themeColor="background1"/>
                              <w:sz w:val="72"/>
                              <w:szCs w:val="72"/>
                            </w:rPr>
                          </w:pPr>
                          <w:sdt>
                            <w:sdtPr>
                              <w:rPr>
                                <w:color w:val="FFFFFF" w:themeColor="background1"/>
                                <w:sz w:val="56"/>
                                <w:szCs w:val="72"/>
                              </w:rPr>
                              <w:alias w:val="Title"/>
                              <w:tag w:val=""/>
                              <w:id w:val="-554696155"/>
                              <w:dataBinding w:prefixMappings="xmlns:ns0='http://purl.org/dc/elements/1.1/' xmlns:ns1='http://schemas.openxmlformats.org/package/2006/metadata/core-properties' " w:xpath="/ns1:coreProperties[1]/ns0:title[1]" w:storeItemID="{6C3C8BC8-F283-45AE-878A-BAB7291924A1}"/>
                              <w:text/>
                            </w:sdtPr>
                            <w:sdtContent>
                              <w:r>
                                <w:rPr>
                                  <w:color w:val="FFFFFF" w:themeColor="background1"/>
                                  <w:sz w:val="56"/>
                                  <w:szCs w:val="72"/>
                                </w:rPr>
                                <w:t>Gender and Youth Strategy and Action Plan       for Dairy Modernization and Market                                                     Access Program (</w:t>
                              </w:r>
                              <w:proofErr w:type="spellStart"/>
                              <w:r>
                                <w:rPr>
                                  <w:color w:val="FFFFFF" w:themeColor="background1"/>
                                  <w:sz w:val="56"/>
                                  <w:szCs w:val="72"/>
                                </w:rPr>
                                <w:t>DiMMA</w:t>
                              </w:r>
                              <w:proofErr w:type="spellEnd"/>
                              <w:proofErr w:type="gramStart"/>
                              <w:r>
                                <w:rPr>
                                  <w:color w:val="FFFFFF" w:themeColor="background1"/>
                                  <w:sz w:val="56"/>
                                  <w:szCs w:val="72"/>
                                </w:rPr>
                                <w:t>)</w:t>
                              </w:r>
                              <w:proofErr w:type="gramEnd"/>
                            </w:sdtContent>
                          </w:sdt>
                          <w:r>
                            <w:rPr>
                              <w:color w:val="FFFFFF" w:themeColor="background1"/>
                              <w:sz w:val="56"/>
                              <w:szCs w:val="72"/>
                            </w:rPr>
                            <w:t>2020-2023</w:t>
                          </w:r>
                        </w:p>
                        <w:p w14:paraId="19AACC04" w14:textId="77777777" w:rsidR="00E45F4D" w:rsidRDefault="00E45F4D" w:rsidP="00873532">
                          <w:pPr>
                            <w:jc w:val="both"/>
                          </w:pPr>
                        </w:p>
                      </w:txbxContent>
                    </v:textbox>
                  </v:shape>
                </w:pict>
              </mc:Fallback>
            </mc:AlternateContent>
          </w:r>
          <w:r w:rsidR="00763557" w:rsidRPr="00565973">
            <w:rPr>
              <w:rFonts w:ascii="Sylfaen" w:hAnsi="Sylfaen"/>
              <w:noProof/>
            </w:rPr>
            <mc:AlternateContent>
              <mc:Choice Requires="wps">
                <w:drawing>
                  <wp:anchor distT="0" distB="0" distL="114300" distR="114300" simplePos="0" relativeHeight="251660288" behindDoc="0" locked="0" layoutInCell="1" allowOverlap="1" wp14:anchorId="6C7A9BD9" wp14:editId="36B9CC64">
                    <wp:simplePos x="0" y="0"/>
                    <wp:positionH relativeFrom="margin">
                      <wp:align>right</wp:align>
                    </wp:positionH>
                    <wp:positionV relativeFrom="page">
                      <wp:posOffset>232913</wp:posOffset>
                    </wp:positionV>
                    <wp:extent cx="498812" cy="828136"/>
                    <wp:effectExtent l="0" t="0" r="0" b="0"/>
                    <wp:wrapNone/>
                    <wp:docPr id="130" name="Rectangle 1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498812" cy="828136"/>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rPr>
                                  <w:alias w:val="Year"/>
                                  <w:tag w:val=""/>
                                  <w:id w:val="1595126926"/>
                                  <w:dataBinding w:prefixMappings="xmlns:ns0='http://schemas.microsoft.com/office/2006/coverPageProps' " w:xpath="/ns0:CoverPageProperties[1]/ns0:PublishDate[1]" w:storeItemID="{55AF091B-3C7A-41E3-B477-F2FDAA23CFDA}"/>
                                  <w:date w:fullDate="2020-01-01T00:00:00Z">
                                    <w:dateFormat w:val="yyyy"/>
                                    <w:lid w:val="en-US"/>
                                    <w:storeMappedDataAs w:val="dateTime"/>
                                    <w:calendar w:val="gregorian"/>
                                  </w:date>
                                </w:sdtPr>
                                <w:sdtContent>
                                  <w:p w14:paraId="5FEE76FF" w14:textId="77777777" w:rsidR="00E45F4D" w:rsidRDefault="00E45F4D">
                                    <w:pPr>
                                      <w:pStyle w:val="NoSpacing"/>
                                      <w:jc w:val="right"/>
                                      <w:rPr>
                                        <w:color w:val="FFFFFF" w:themeColor="background1"/>
                                      </w:rPr>
                                    </w:pPr>
                                    <w:r>
                                      <w:rPr>
                                        <w:color w:val="FFFFFF" w:themeColor="background1"/>
                                      </w:rPr>
                                      <w:t>2020</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C7A9BD9" id="Rectangle 130" o:spid="_x0000_s1027" style="position:absolute;left:0;text-align:left;margin-left:-11.9pt;margin-top:18.35pt;width:39.3pt;height:65.2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" fillcolor="#5b9bd5 [3204]" stroked="f" strokeweight="1pt">
                    <v:path arrowok="t"/>
                    <o:lock v:ext="edit" aspectratio="t"/>
                    <v:textbox inset="3.6pt,,3.6pt">
                      <w:txbxContent>
                        <w:sdt>
                          <w:sdtPr>
                            <w:rPr>
                              <w:color w:val="FFFFFF" w:themeColor="background1"/>
                            </w:rPr>
                            <w:alias w:val="Year"/>
                            <w:tag w:val=""/>
                            <w:id w:val="1595126926"/>
                            <w:dataBinding w:prefixMappings="xmlns:ns0='http://schemas.microsoft.com/office/2006/coverPageProps' " w:xpath="/ns0:CoverPageProperties[1]/ns0:PublishDate[1]" w:storeItemID="{55AF091B-3C7A-41E3-B477-F2FDAA23CFDA}"/>
                            <w:date w:fullDate="2020-01-01T00:00:00Z">
                              <w:dateFormat w:val="yyyy"/>
                              <w:lid w:val="en-US"/>
                              <w:storeMappedDataAs w:val="dateTime"/>
                              <w:calendar w:val="gregorian"/>
                            </w:date>
                          </w:sdtPr>
                          <w:sdtContent>
                            <w:p w14:paraId="5FEE76FF" w14:textId="77777777" w:rsidR="00E45F4D" w:rsidRDefault="00E45F4D">
                              <w:pPr>
                                <w:pStyle w:val="NoSpacing"/>
                                <w:jc w:val="right"/>
                                <w:rPr>
                                  <w:color w:val="FFFFFF" w:themeColor="background1"/>
                                </w:rPr>
                              </w:pPr>
                              <w:r>
                                <w:rPr>
                                  <w:color w:val="FFFFFF" w:themeColor="background1"/>
                                </w:rPr>
                                <w:t>2020</w:t>
                              </w:r>
                            </w:p>
                          </w:sdtContent>
                        </w:sdt>
                      </w:txbxContent>
                    </v:textbox>
                    <w10:wrap anchorx="margin" anchory="page"/>
                  </v:rect>
                </w:pict>
              </mc:Fallback>
            </mc:AlternateContent>
          </w:r>
        </w:p>
        <w:p w14:paraId="1DD39180" w14:textId="77777777" w:rsidR="00763557" w:rsidRPr="00DC4827" w:rsidRDefault="00763557" w:rsidP="00565973">
          <w:pPr>
            <w:jc w:val="both"/>
            <w:rPr>
              <w:rFonts w:ascii="Sylfaen" w:hAnsi="Sylfaen"/>
              <w:sz w:val="24"/>
            </w:rPr>
          </w:pPr>
          <w:r w:rsidRPr="00DC4827">
            <w:rPr>
              <w:rFonts w:ascii="Sylfaen" w:hAnsi="Sylfaen"/>
              <w:noProof/>
              <w:sz w:val="24"/>
            </w:rPr>
            <mc:AlternateContent>
              <mc:Choice Requires="wps">
                <w:drawing>
                  <wp:anchor distT="45720" distB="45720" distL="114300" distR="114300" simplePos="0" relativeHeight="251664384" behindDoc="0" locked="0" layoutInCell="1" allowOverlap="1" wp14:anchorId="10E2FC36" wp14:editId="6EF25BF6">
                    <wp:simplePos x="0" y="0"/>
                    <wp:positionH relativeFrom="column">
                      <wp:posOffset>4231005</wp:posOffset>
                    </wp:positionH>
                    <wp:positionV relativeFrom="paragraph">
                      <wp:posOffset>6873875</wp:posOffset>
                    </wp:positionV>
                    <wp:extent cx="2320925" cy="560705"/>
                    <wp:effectExtent l="0" t="0" r="22225" b="107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0925" cy="560705"/>
                            </a:xfrm>
                            <a:prstGeom prst="rect">
                              <a:avLst/>
                            </a:prstGeom>
                            <a:solidFill>
                              <a:srgbClr val="FFFFFF"/>
                            </a:solidFill>
                            <a:ln w="9525">
                              <a:solidFill>
                                <a:schemeClr val="bg1"/>
                              </a:solidFill>
                              <a:miter lim="800000"/>
                              <a:headEnd/>
                              <a:tailEnd/>
                            </a:ln>
                          </wps:spPr>
                          <wps:txbx>
                            <w:txbxContent>
                              <w:p w14:paraId="7D418F03" w14:textId="77777777" w:rsidR="00E45F4D" w:rsidRPr="00763557" w:rsidRDefault="00E45F4D">
                                <w:pPr>
                                  <w:rPr>
                                    <w:rStyle w:val="IntenseEmphasis"/>
                                  </w:rPr>
                                </w:pPr>
                                <w:r w:rsidRPr="00763557">
                                  <w:rPr>
                                    <w:rStyle w:val="IntenseEmphasis"/>
                                  </w:rPr>
                                  <w:t xml:space="preserve">Ekaterine </w:t>
                                </w:r>
                                <w:proofErr w:type="spellStart"/>
                                <w:r w:rsidRPr="00763557">
                                  <w:rPr>
                                    <w:rStyle w:val="IntenseEmphasis"/>
                                  </w:rPr>
                                  <w:t>Gurgenidze</w:t>
                                </w:r>
                                <w:proofErr w:type="spellEnd"/>
                              </w:p>
                              <w:p w14:paraId="571856C8" w14:textId="08FF8593" w:rsidR="00E45F4D" w:rsidRPr="00763557" w:rsidRDefault="00E45F4D">
                                <w:pPr>
                                  <w:rPr>
                                    <w:rStyle w:val="IntenseEmphasis"/>
                                  </w:rPr>
                                </w:pPr>
                                <w:r>
                                  <w:rPr>
                                    <w:rStyle w:val="IntenseEmphasis"/>
                                  </w:rPr>
                                  <w:t xml:space="preserve">Gender Specialist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0E2FC36" id="_x0000_t202" coordsize="21600,21600" o:spt="202" path="m,l,21600r21600,l21600,xe">
                    <v:stroke joinstyle="miter"/>
                    <v:path gradientshapeok="t" o:connecttype="rect"/>
                  </v:shapetype>
                  <v:shape id="Text Box 2" o:spid="_x0000_s1028" type="#_x0000_t202" style="position:absolute;left:0;text-align:left;margin-left:333.15pt;margin-top:541.25pt;width:182.75pt;height:44.1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" strokecolor="white [3212]">
                    <v:textbox>
                      <w:txbxContent>
                        <w:p w14:paraId="7D418F03" w14:textId="77777777" w:rsidR="00E45F4D" w:rsidRPr="00763557" w:rsidRDefault="00E45F4D">
                          <w:pPr>
                            <w:rPr>
                              <w:rStyle w:val="IntenseEmphasis"/>
                            </w:rPr>
                          </w:pPr>
                          <w:r w:rsidRPr="00763557">
                            <w:rPr>
                              <w:rStyle w:val="IntenseEmphasis"/>
                            </w:rPr>
                            <w:t xml:space="preserve">Ekaterine </w:t>
                          </w:r>
                          <w:proofErr w:type="spellStart"/>
                          <w:r w:rsidRPr="00763557">
                            <w:rPr>
                              <w:rStyle w:val="IntenseEmphasis"/>
                            </w:rPr>
                            <w:t>Gurgenidze</w:t>
                          </w:r>
                          <w:proofErr w:type="spellEnd"/>
                        </w:p>
                        <w:p w14:paraId="571856C8" w14:textId="08FF8593" w:rsidR="00E45F4D" w:rsidRPr="00763557" w:rsidRDefault="00E45F4D">
                          <w:pPr>
                            <w:rPr>
                              <w:rStyle w:val="IntenseEmphasis"/>
                            </w:rPr>
                          </w:pPr>
                          <w:r>
                            <w:rPr>
                              <w:rStyle w:val="IntenseEmphasis"/>
                            </w:rPr>
                            <w:t xml:space="preserve">Gender Specialist </w:t>
                          </w:r>
                        </w:p>
                      </w:txbxContent>
                    </v:textbox>
                    <w10:wrap type="square"/>
                  </v:shape>
                </w:pict>
              </mc:Fallback>
            </mc:AlternateContent>
          </w:r>
          <w:r w:rsidRPr="00565973">
            <w:rPr>
              <w:rFonts w:ascii="Sylfaen" w:hAnsi="Sylfaen"/>
              <w:noProof/>
            </w:rPr>
            <mc:AlternateContent>
              <mc:Choice Requires="wps">
                <w:drawing>
                  <wp:anchor distT="0" distB="0" distL="114300" distR="114300" simplePos="0" relativeHeight="251662336" behindDoc="0" locked="0" layoutInCell="1" allowOverlap="1" wp14:anchorId="62BEDCFC" wp14:editId="4F3089AF">
                    <wp:simplePos x="0" y="0"/>
                    <wp:positionH relativeFrom="page">
                      <wp:align>center</wp:align>
                    </wp:positionH>
                    <wp:positionV relativeFrom="margin">
                      <wp:posOffset>7766913</wp:posOffset>
                    </wp:positionV>
                    <wp:extent cx="5753100" cy="146304"/>
                    <wp:effectExtent l="0" t="0" r="0" b="14605"/>
                    <wp:wrapSquare wrapText="bothSides"/>
                    <wp:docPr id="128" name="Text Box 128"/>
                    <wp:cNvGraphicFramePr/>
                    <a:graphic xmlns:a="http://schemas.openxmlformats.org/drawingml/2006/main">
                      <a:graphicData uri="http://schemas.microsoft.com/office/word/2010/wordprocessingShape">
                        <wps:wsp>
                          <wps:cNvSpPr txBox="1"/>
                          <wps:spPr>
                            <a:xfrm>
                              <a:off x="0" y="0"/>
                              <a:ext cx="5753100" cy="1463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9879D64" w14:textId="77777777" w:rsidR="00E45F4D" w:rsidRPr="00763557" w:rsidRDefault="00E45F4D">
                                <w:pPr>
                                  <w:pStyle w:val="NoSpacing"/>
                                  <w:rPr>
                                    <w:color w:val="7F7F7F" w:themeColor="text1" w:themeTint="80"/>
                                    <w:sz w:val="18"/>
                                    <w:szCs w:val="18"/>
                                    <w:lang w:val="en-US"/>
                                  </w:rPr>
                                </w:pPr>
                                <w:r>
                                  <w:rPr>
                                    <w:caps/>
                                    <w:color w:val="7F7F7F" w:themeColor="text1" w:themeTint="80"/>
                                    <w:sz w:val="18"/>
                                    <w:szCs w:val="18"/>
                                    <w:lang w:val="en-US"/>
                                  </w:rPr>
                                  <w:t>IFAD/AF /Georgia</w:t>
                                </w:r>
                              </w:p>
                            </w:txbxContent>
                          </wps:txbx>
                          <wps:bodyPr rot="0" spcFirstLastPara="0" vertOverflow="overflow" horzOverflow="overflow" vert="horz" wrap="square" lIns="914400" tIns="0" rIns="1097280" bIns="0" numCol="1" spcCol="0" rtlCol="0" fromWordArt="0" anchor="b"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 w14:anchorId="62BEDCFC" id="Text Box 128" o:spid="_x0000_s1029" type="#_x0000_t202" style="position:absolute;left:0;text-align:left;margin-left:0;margin-top:611.55pt;width:453pt;height:11.5pt;z-index:251662336;visibility:visible;mso-wrap-style:square;mso-width-percent:1154;mso-height-percent:0;mso-wrap-distance-left:9pt;mso-wrap-distance-top:0;mso-wrap-distance-right:9pt;mso-wrap-distance-bottom:0;mso-position-horizontal:center;mso-position-horizontal-relative:page;mso-position-vertical:absolute;mso-position-vertical-relative:margin;mso-width-percent:1154;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" filled="f" stroked="f" strokeweight=".5pt">
                    <v:textbox style="mso-fit-shape-to-text:t" inset="1in,0,86.4pt,0">
                      <w:txbxContent>
                        <w:p w14:paraId="59879D64" w14:textId="77777777" w:rsidR="00E45F4D" w:rsidRPr="00763557" w:rsidRDefault="00E45F4D">
                          <w:pPr>
                            <w:pStyle w:val="NoSpacing"/>
                            <w:rPr>
                              <w:color w:val="7F7F7F" w:themeColor="text1" w:themeTint="80"/>
                              <w:sz w:val="18"/>
                              <w:szCs w:val="18"/>
                              <w:lang w:val="en-US"/>
                            </w:rPr>
                          </w:pPr>
                          <w:r>
                            <w:rPr>
                              <w:caps/>
                              <w:color w:val="7F7F7F" w:themeColor="text1" w:themeTint="80"/>
                              <w:sz w:val="18"/>
                              <w:szCs w:val="18"/>
                              <w:lang w:val="en-US"/>
                            </w:rPr>
                            <w:t>IFAD/AF /Georgia</w:t>
                          </w:r>
                        </w:p>
                      </w:txbxContent>
                    </v:textbox>
                    <w10:wrap type="square" anchorx="page" anchory="margin"/>
                  </v:shape>
                </w:pict>
              </mc:Fallback>
            </mc:AlternateContent>
          </w:r>
          <w:r w:rsidRPr="00DC4827">
            <w:rPr>
              <w:rFonts w:ascii="Sylfaen" w:hAnsi="Sylfaen"/>
              <w:sz w:val="24"/>
            </w:rPr>
            <w:br w:type="page"/>
          </w:r>
        </w:p>
      </w:sdtContent>
    </w:sdt>
    <w:bookmarkStart w:id="0" w:name="_Toc511675172" w:displacedByCustomXml="next"/>
    <w:sdt>
      <w:sdtPr>
        <w:rPr>
          <w:rFonts w:asciiTheme="minorHAnsi" w:eastAsiaTheme="minorHAnsi" w:hAnsiTheme="minorHAnsi" w:cstheme="minorBidi"/>
          <w:color w:val="auto"/>
          <w:sz w:val="22"/>
          <w:szCs w:val="22"/>
        </w:rPr>
        <w:id w:val="-924339135"/>
        <w:docPartObj>
          <w:docPartGallery w:val="Table of Contents"/>
          <w:docPartUnique/>
        </w:docPartObj>
      </w:sdtPr>
      <w:sdtEndPr>
        <w:rPr>
          <w:b/>
          <w:bCs/>
          <w:noProof/>
        </w:rPr>
      </w:sdtEndPr>
      <w:sdtContent>
        <w:p w14:paraId="1B7DD7EE" w14:textId="41C6032A" w:rsidR="00A5343C" w:rsidRDefault="00A5343C">
          <w:pPr>
            <w:pStyle w:val="TOCHeading"/>
          </w:pPr>
          <w:r>
            <w:t>Contents</w:t>
          </w:r>
        </w:p>
        <w:p w14:paraId="61D8B4C3" w14:textId="3D4783B2" w:rsidR="00CA645F" w:rsidRDefault="00A5343C">
          <w:pPr>
            <w:pStyle w:val="TOC1"/>
            <w:tabs>
              <w:tab w:val="right" w:leader="dot" w:pos="9703"/>
            </w:tabs>
            <w:rPr>
              <w:rFonts w:cstheme="minorBidi"/>
              <w:noProof/>
            </w:rPr>
          </w:pPr>
          <w:r>
            <w:fldChar w:fldCharType="begin"/>
          </w:r>
          <w:r>
            <w:instrText xml:space="preserve"> TOC \o "1-3" \h \z \u </w:instrText>
          </w:r>
          <w:r>
            <w:fldChar w:fldCharType="separate"/>
          </w:r>
          <w:hyperlink w:anchor="_Toc68683969" w:history="1">
            <w:r w:rsidR="00CA645F" w:rsidRPr="004A7476">
              <w:rPr>
                <w:rStyle w:val="Hyperlink"/>
                <w:rFonts w:ascii="Sylfaen" w:hAnsi="Sylfaen"/>
                <w:noProof/>
                <w:lang w:val="en-GB"/>
              </w:rPr>
              <w:t>Abbreviations and Acronyms</w:t>
            </w:r>
            <w:r w:rsidR="00CA645F">
              <w:rPr>
                <w:noProof/>
                <w:webHidden/>
              </w:rPr>
              <w:tab/>
            </w:r>
            <w:r w:rsidR="00CA645F">
              <w:rPr>
                <w:noProof/>
                <w:webHidden/>
              </w:rPr>
              <w:fldChar w:fldCharType="begin"/>
            </w:r>
            <w:r w:rsidR="00CA645F">
              <w:rPr>
                <w:noProof/>
                <w:webHidden/>
              </w:rPr>
              <w:instrText xml:space="preserve"> PAGEREF _Toc68683969 \h </w:instrText>
            </w:r>
            <w:r w:rsidR="00CA645F">
              <w:rPr>
                <w:noProof/>
                <w:webHidden/>
              </w:rPr>
            </w:r>
            <w:r w:rsidR="00CA645F">
              <w:rPr>
                <w:noProof/>
                <w:webHidden/>
              </w:rPr>
              <w:fldChar w:fldCharType="separate"/>
            </w:r>
            <w:r w:rsidR="00CA645F">
              <w:rPr>
                <w:noProof/>
                <w:webHidden/>
              </w:rPr>
              <w:t>3</w:t>
            </w:r>
            <w:r w:rsidR="00CA645F">
              <w:rPr>
                <w:noProof/>
                <w:webHidden/>
              </w:rPr>
              <w:fldChar w:fldCharType="end"/>
            </w:r>
          </w:hyperlink>
        </w:p>
        <w:p w14:paraId="519B80CB" w14:textId="64A2B231" w:rsidR="00CA645F" w:rsidRDefault="00E45F4D">
          <w:pPr>
            <w:pStyle w:val="TOC1"/>
            <w:tabs>
              <w:tab w:val="left" w:pos="440"/>
              <w:tab w:val="right" w:leader="dot" w:pos="9703"/>
            </w:tabs>
            <w:rPr>
              <w:rFonts w:cstheme="minorBidi"/>
              <w:noProof/>
            </w:rPr>
          </w:pPr>
          <w:hyperlink w:anchor="_Toc68683970" w:history="1">
            <w:r w:rsidR="00CA645F" w:rsidRPr="004A7476">
              <w:rPr>
                <w:rStyle w:val="Hyperlink"/>
                <w:rFonts w:ascii="Sylfaen" w:hAnsi="Sylfaen"/>
                <w:noProof/>
              </w:rPr>
              <w:t>1.</w:t>
            </w:r>
            <w:r w:rsidR="00CA645F">
              <w:rPr>
                <w:rFonts w:cstheme="minorBidi"/>
                <w:noProof/>
              </w:rPr>
              <w:tab/>
            </w:r>
            <w:r w:rsidR="00CA645F" w:rsidRPr="004A7476">
              <w:rPr>
                <w:rStyle w:val="Hyperlink"/>
                <w:rFonts w:ascii="Sylfaen" w:hAnsi="Sylfaen"/>
                <w:noProof/>
              </w:rPr>
              <w:t>Introduction on Project Gender Strategy</w:t>
            </w:r>
            <w:r w:rsidR="00CA645F">
              <w:rPr>
                <w:noProof/>
                <w:webHidden/>
              </w:rPr>
              <w:tab/>
            </w:r>
            <w:r w:rsidR="00CA645F">
              <w:rPr>
                <w:noProof/>
                <w:webHidden/>
              </w:rPr>
              <w:fldChar w:fldCharType="begin"/>
            </w:r>
            <w:r w:rsidR="00CA645F">
              <w:rPr>
                <w:noProof/>
                <w:webHidden/>
              </w:rPr>
              <w:instrText xml:space="preserve"> PAGEREF _Toc68683970 \h </w:instrText>
            </w:r>
            <w:r w:rsidR="00CA645F">
              <w:rPr>
                <w:noProof/>
                <w:webHidden/>
              </w:rPr>
            </w:r>
            <w:r w:rsidR="00CA645F">
              <w:rPr>
                <w:noProof/>
                <w:webHidden/>
              </w:rPr>
              <w:fldChar w:fldCharType="separate"/>
            </w:r>
            <w:r w:rsidR="00CA645F">
              <w:rPr>
                <w:noProof/>
                <w:webHidden/>
              </w:rPr>
              <w:t>4</w:t>
            </w:r>
            <w:r w:rsidR="00CA645F">
              <w:rPr>
                <w:noProof/>
                <w:webHidden/>
              </w:rPr>
              <w:fldChar w:fldCharType="end"/>
            </w:r>
          </w:hyperlink>
        </w:p>
        <w:p w14:paraId="55A8D16C" w14:textId="60622A6A" w:rsidR="00CA645F" w:rsidRDefault="00E45F4D">
          <w:pPr>
            <w:pStyle w:val="TOC1"/>
            <w:tabs>
              <w:tab w:val="right" w:leader="dot" w:pos="9703"/>
            </w:tabs>
            <w:rPr>
              <w:rFonts w:cstheme="minorBidi"/>
              <w:noProof/>
            </w:rPr>
          </w:pPr>
          <w:hyperlink w:anchor="_Toc68683971" w:history="1">
            <w:r w:rsidR="00CA645F" w:rsidRPr="004A7476">
              <w:rPr>
                <w:rStyle w:val="Hyperlink"/>
                <w:rFonts w:ascii="Sylfaen" w:hAnsi="Sylfaen"/>
                <w:noProof/>
              </w:rPr>
              <w:t>2.  Overview Georgia Legislation on Gender and Youth</w:t>
            </w:r>
            <w:r w:rsidR="00CA645F">
              <w:rPr>
                <w:noProof/>
                <w:webHidden/>
              </w:rPr>
              <w:tab/>
            </w:r>
            <w:r w:rsidR="00CA645F">
              <w:rPr>
                <w:noProof/>
                <w:webHidden/>
              </w:rPr>
              <w:fldChar w:fldCharType="begin"/>
            </w:r>
            <w:r w:rsidR="00CA645F">
              <w:rPr>
                <w:noProof/>
                <w:webHidden/>
              </w:rPr>
              <w:instrText xml:space="preserve"> PAGEREF _Toc68683971 \h </w:instrText>
            </w:r>
            <w:r w:rsidR="00CA645F">
              <w:rPr>
                <w:noProof/>
                <w:webHidden/>
              </w:rPr>
            </w:r>
            <w:r w:rsidR="00CA645F">
              <w:rPr>
                <w:noProof/>
                <w:webHidden/>
              </w:rPr>
              <w:fldChar w:fldCharType="separate"/>
            </w:r>
            <w:r w:rsidR="00CA645F">
              <w:rPr>
                <w:noProof/>
                <w:webHidden/>
              </w:rPr>
              <w:t>5</w:t>
            </w:r>
            <w:r w:rsidR="00CA645F">
              <w:rPr>
                <w:noProof/>
                <w:webHidden/>
              </w:rPr>
              <w:fldChar w:fldCharType="end"/>
            </w:r>
          </w:hyperlink>
        </w:p>
        <w:p w14:paraId="487708BB" w14:textId="3D69F50B" w:rsidR="00CA645F" w:rsidRDefault="00E45F4D">
          <w:pPr>
            <w:pStyle w:val="TOC1"/>
            <w:tabs>
              <w:tab w:val="right" w:leader="dot" w:pos="9703"/>
            </w:tabs>
            <w:rPr>
              <w:rFonts w:cstheme="minorBidi"/>
              <w:noProof/>
            </w:rPr>
          </w:pPr>
          <w:hyperlink w:anchor="_Toc68683972" w:history="1">
            <w:r w:rsidR="00CA645F" w:rsidRPr="004A7476">
              <w:rPr>
                <w:rStyle w:val="Hyperlink"/>
                <w:rFonts w:ascii="Sylfaen" w:hAnsi="Sylfaen"/>
                <w:noProof/>
              </w:rPr>
              <w:t>3. Gender and Youth   Mainstreaming In IFAD</w:t>
            </w:r>
            <w:r w:rsidR="00CA645F">
              <w:rPr>
                <w:noProof/>
                <w:webHidden/>
              </w:rPr>
              <w:tab/>
            </w:r>
            <w:r w:rsidR="00CA645F">
              <w:rPr>
                <w:noProof/>
                <w:webHidden/>
              </w:rPr>
              <w:fldChar w:fldCharType="begin"/>
            </w:r>
            <w:r w:rsidR="00CA645F">
              <w:rPr>
                <w:noProof/>
                <w:webHidden/>
              </w:rPr>
              <w:instrText xml:space="preserve"> PAGEREF _Toc68683972 \h </w:instrText>
            </w:r>
            <w:r w:rsidR="00CA645F">
              <w:rPr>
                <w:noProof/>
                <w:webHidden/>
              </w:rPr>
            </w:r>
            <w:r w:rsidR="00CA645F">
              <w:rPr>
                <w:noProof/>
                <w:webHidden/>
              </w:rPr>
              <w:fldChar w:fldCharType="separate"/>
            </w:r>
            <w:r w:rsidR="00CA645F">
              <w:rPr>
                <w:noProof/>
                <w:webHidden/>
              </w:rPr>
              <w:t>6</w:t>
            </w:r>
            <w:r w:rsidR="00CA645F">
              <w:rPr>
                <w:noProof/>
                <w:webHidden/>
              </w:rPr>
              <w:fldChar w:fldCharType="end"/>
            </w:r>
          </w:hyperlink>
        </w:p>
        <w:p w14:paraId="1996C860" w14:textId="1E997A93" w:rsidR="00CA645F" w:rsidRDefault="00E45F4D">
          <w:pPr>
            <w:pStyle w:val="TOC1"/>
            <w:tabs>
              <w:tab w:val="right" w:leader="dot" w:pos="9703"/>
            </w:tabs>
            <w:rPr>
              <w:rFonts w:cstheme="minorBidi"/>
              <w:noProof/>
            </w:rPr>
          </w:pPr>
          <w:hyperlink w:anchor="_Toc68683973" w:history="1">
            <w:r w:rsidR="00CA645F" w:rsidRPr="004A7476">
              <w:rPr>
                <w:rStyle w:val="Hyperlink"/>
                <w:rFonts w:ascii="Sylfaen" w:hAnsi="Sylfaen"/>
                <w:noProof/>
              </w:rPr>
              <w:t>4. Gender Mainstreaming in Adaptation Fund</w:t>
            </w:r>
            <w:r w:rsidR="00CA645F">
              <w:rPr>
                <w:noProof/>
                <w:webHidden/>
              </w:rPr>
              <w:tab/>
            </w:r>
            <w:r w:rsidR="00CA645F">
              <w:rPr>
                <w:noProof/>
                <w:webHidden/>
              </w:rPr>
              <w:fldChar w:fldCharType="begin"/>
            </w:r>
            <w:r w:rsidR="00CA645F">
              <w:rPr>
                <w:noProof/>
                <w:webHidden/>
              </w:rPr>
              <w:instrText xml:space="preserve"> PAGEREF _Toc68683973 \h </w:instrText>
            </w:r>
            <w:r w:rsidR="00CA645F">
              <w:rPr>
                <w:noProof/>
                <w:webHidden/>
              </w:rPr>
            </w:r>
            <w:r w:rsidR="00CA645F">
              <w:rPr>
                <w:noProof/>
                <w:webHidden/>
              </w:rPr>
              <w:fldChar w:fldCharType="separate"/>
            </w:r>
            <w:r w:rsidR="00CA645F">
              <w:rPr>
                <w:noProof/>
                <w:webHidden/>
              </w:rPr>
              <w:t>7</w:t>
            </w:r>
            <w:r w:rsidR="00CA645F">
              <w:rPr>
                <w:noProof/>
                <w:webHidden/>
              </w:rPr>
              <w:fldChar w:fldCharType="end"/>
            </w:r>
          </w:hyperlink>
        </w:p>
        <w:p w14:paraId="4891C791" w14:textId="6668E6E6" w:rsidR="00CA645F" w:rsidRDefault="00E45F4D">
          <w:pPr>
            <w:pStyle w:val="TOC1"/>
            <w:tabs>
              <w:tab w:val="right" w:leader="dot" w:pos="9703"/>
            </w:tabs>
            <w:rPr>
              <w:rFonts w:cstheme="minorBidi"/>
              <w:noProof/>
            </w:rPr>
          </w:pPr>
          <w:hyperlink w:anchor="_Toc68683974" w:history="1">
            <w:r w:rsidR="00CA645F" w:rsidRPr="004A7476">
              <w:rPr>
                <w:rStyle w:val="Hyperlink"/>
                <w:rFonts w:ascii="Sylfaen" w:hAnsi="Sylfaen"/>
                <w:noProof/>
              </w:rPr>
              <w:t>5. DiMMA Project Overview</w:t>
            </w:r>
            <w:r w:rsidR="00CA645F">
              <w:rPr>
                <w:noProof/>
                <w:webHidden/>
              </w:rPr>
              <w:tab/>
            </w:r>
            <w:r w:rsidR="00CA645F">
              <w:rPr>
                <w:noProof/>
                <w:webHidden/>
              </w:rPr>
              <w:fldChar w:fldCharType="begin"/>
            </w:r>
            <w:r w:rsidR="00CA645F">
              <w:rPr>
                <w:noProof/>
                <w:webHidden/>
              </w:rPr>
              <w:instrText xml:space="preserve"> PAGEREF _Toc68683974 \h </w:instrText>
            </w:r>
            <w:r w:rsidR="00CA645F">
              <w:rPr>
                <w:noProof/>
                <w:webHidden/>
              </w:rPr>
            </w:r>
            <w:r w:rsidR="00CA645F">
              <w:rPr>
                <w:noProof/>
                <w:webHidden/>
              </w:rPr>
              <w:fldChar w:fldCharType="separate"/>
            </w:r>
            <w:r w:rsidR="00CA645F">
              <w:rPr>
                <w:noProof/>
                <w:webHidden/>
              </w:rPr>
              <w:t>8</w:t>
            </w:r>
            <w:r w:rsidR="00CA645F">
              <w:rPr>
                <w:noProof/>
                <w:webHidden/>
              </w:rPr>
              <w:fldChar w:fldCharType="end"/>
            </w:r>
          </w:hyperlink>
        </w:p>
        <w:p w14:paraId="1BA1E476" w14:textId="495B7455" w:rsidR="00CA645F" w:rsidRDefault="00E45F4D">
          <w:pPr>
            <w:pStyle w:val="TOC1"/>
            <w:tabs>
              <w:tab w:val="right" w:leader="dot" w:pos="9703"/>
            </w:tabs>
            <w:rPr>
              <w:rFonts w:cstheme="minorBidi"/>
              <w:noProof/>
            </w:rPr>
          </w:pPr>
          <w:hyperlink w:anchor="_Toc68683975" w:history="1">
            <w:r w:rsidR="00CA645F" w:rsidRPr="004A7476">
              <w:rPr>
                <w:rStyle w:val="Hyperlink"/>
                <w:rFonts w:ascii="Sylfaen" w:hAnsi="Sylfaen"/>
                <w:noProof/>
              </w:rPr>
              <w:t>6. Objectives and Activities of the Gender Strategy</w:t>
            </w:r>
            <w:r w:rsidR="00CA645F">
              <w:rPr>
                <w:noProof/>
                <w:webHidden/>
              </w:rPr>
              <w:tab/>
            </w:r>
            <w:r w:rsidR="00CA645F">
              <w:rPr>
                <w:noProof/>
                <w:webHidden/>
              </w:rPr>
              <w:fldChar w:fldCharType="begin"/>
            </w:r>
            <w:r w:rsidR="00CA645F">
              <w:rPr>
                <w:noProof/>
                <w:webHidden/>
              </w:rPr>
              <w:instrText xml:space="preserve"> PAGEREF _Toc68683975 \h </w:instrText>
            </w:r>
            <w:r w:rsidR="00CA645F">
              <w:rPr>
                <w:noProof/>
                <w:webHidden/>
              </w:rPr>
            </w:r>
            <w:r w:rsidR="00CA645F">
              <w:rPr>
                <w:noProof/>
                <w:webHidden/>
              </w:rPr>
              <w:fldChar w:fldCharType="separate"/>
            </w:r>
            <w:r w:rsidR="00CA645F">
              <w:rPr>
                <w:noProof/>
                <w:webHidden/>
              </w:rPr>
              <w:t>11</w:t>
            </w:r>
            <w:r w:rsidR="00CA645F">
              <w:rPr>
                <w:noProof/>
                <w:webHidden/>
              </w:rPr>
              <w:fldChar w:fldCharType="end"/>
            </w:r>
          </w:hyperlink>
        </w:p>
        <w:p w14:paraId="2CC65417" w14:textId="109A3C55" w:rsidR="00CA645F" w:rsidRDefault="00E45F4D">
          <w:pPr>
            <w:pStyle w:val="TOC3"/>
            <w:tabs>
              <w:tab w:val="right" w:leader="dot" w:pos="9703"/>
            </w:tabs>
            <w:rPr>
              <w:rFonts w:cstheme="minorBidi"/>
              <w:noProof/>
            </w:rPr>
          </w:pPr>
          <w:hyperlink w:anchor="_Toc68683976" w:history="1">
            <w:r w:rsidR="00CA645F" w:rsidRPr="004A7476">
              <w:rPr>
                <w:rStyle w:val="Hyperlink"/>
                <w:rFonts w:ascii="Sylfaen" w:hAnsi="Sylfaen"/>
                <w:noProof/>
              </w:rPr>
              <w:t>6.1. Objectives</w:t>
            </w:r>
            <w:r w:rsidR="00CA645F">
              <w:rPr>
                <w:noProof/>
                <w:webHidden/>
              </w:rPr>
              <w:tab/>
            </w:r>
            <w:r w:rsidR="00CA645F">
              <w:rPr>
                <w:noProof/>
                <w:webHidden/>
              </w:rPr>
              <w:fldChar w:fldCharType="begin"/>
            </w:r>
            <w:r w:rsidR="00CA645F">
              <w:rPr>
                <w:noProof/>
                <w:webHidden/>
              </w:rPr>
              <w:instrText xml:space="preserve"> PAGEREF _Toc68683976 \h </w:instrText>
            </w:r>
            <w:r w:rsidR="00CA645F">
              <w:rPr>
                <w:noProof/>
                <w:webHidden/>
              </w:rPr>
            </w:r>
            <w:r w:rsidR="00CA645F">
              <w:rPr>
                <w:noProof/>
                <w:webHidden/>
              </w:rPr>
              <w:fldChar w:fldCharType="separate"/>
            </w:r>
            <w:r w:rsidR="00CA645F">
              <w:rPr>
                <w:noProof/>
                <w:webHidden/>
              </w:rPr>
              <w:t>11</w:t>
            </w:r>
            <w:r w:rsidR="00CA645F">
              <w:rPr>
                <w:noProof/>
                <w:webHidden/>
              </w:rPr>
              <w:fldChar w:fldCharType="end"/>
            </w:r>
          </w:hyperlink>
        </w:p>
        <w:p w14:paraId="4F94CC4C" w14:textId="7ACFBB97" w:rsidR="00CA645F" w:rsidRDefault="00E45F4D">
          <w:pPr>
            <w:pStyle w:val="TOC3"/>
            <w:tabs>
              <w:tab w:val="right" w:leader="dot" w:pos="9703"/>
            </w:tabs>
            <w:rPr>
              <w:rFonts w:cstheme="minorBidi"/>
              <w:noProof/>
            </w:rPr>
          </w:pPr>
          <w:hyperlink w:anchor="_Toc68683977" w:history="1">
            <w:r w:rsidR="00CA645F" w:rsidRPr="004A7476">
              <w:rPr>
                <w:rStyle w:val="Hyperlink"/>
                <w:rFonts w:ascii="Sylfaen" w:hAnsi="Sylfaen"/>
                <w:noProof/>
              </w:rPr>
              <w:t>6.2 Rationale:</w:t>
            </w:r>
            <w:r w:rsidR="00CA645F">
              <w:rPr>
                <w:noProof/>
                <w:webHidden/>
              </w:rPr>
              <w:tab/>
            </w:r>
            <w:r w:rsidR="00CA645F">
              <w:rPr>
                <w:noProof/>
                <w:webHidden/>
              </w:rPr>
              <w:fldChar w:fldCharType="begin"/>
            </w:r>
            <w:r w:rsidR="00CA645F">
              <w:rPr>
                <w:noProof/>
                <w:webHidden/>
              </w:rPr>
              <w:instrText xml:space="preserve"> PAGEREF _Toc68683977 \h </w:instrText>
            </w:r>
            <w:r w:rsidR="00CA645F">
              <w:rPr>
                <w:noProof/>
                <w:webHidden/>
              </w:rPr>
            </w:r>
            <w:r w:rsidR="00CA645F">
              <w:rPr>
                <w:noProof/>
                <w:webHidden/>
              </w:rPr>
              <w:fldChar w:fldCharType="separate"/>
            </w:r>
            <w:r w:rsidR="00CA645F">
              <w:rPr>
                <w:noProof/>
                <w:webHidden/>
              </w:rPr>
              <w:t>14</w:t>
            </w:r>
            <w:r w:rsidR="00CA645F">
              <w:rPr>
                <w:noProof/>
                <w:webHidden/>
              </w:rPr>
              <w:fldChar w:fldCharType="end"/>
            </w:r>
          </w:hyperlink>
        </w:p>
        <w:p w14:paraId="1A6E6690" w14:textId="51B469AD" w:rsidR="00CA645F" w:rsidRDefault="00E45F4D">
          <w:pPr>
            <w:pStyle w:val="TOC3"/>
            <w:tabs>
              <w:tab w:val="right" w:leader="dot" w:pos="9703"/>
            </w:tabs>
            <w:rPr>
              <w:rFonts w:cstheme="minorBidi"/>
              <w:noProof/>
            </w:rPr>
          </w:pPr>
          <w:hyperlink w:anchor="_Toc68683978" w:history="1">
            <w:r w:rsidR="00CA645F" w:rsidRPr="004A7476">
              <w:rPr>
                <w:rStyle w:val="Hyperlink"/>
                <w:rFonts w:ascii="Sylfaen" w:hAnsi="Sylfaen"/>
                <w:noProof/>
              </w:rPr>
              <w:t>6.3 Gender-Responsive consultations</w:t>
            </w:r>
            <w:r w:rsidR="00CA645F">
              <w:rPr>
                <w:noProof/>
                <w:webHidden/>
              </w:rPr>
              <w:tab/>
            </w:r>
            <w:r w:rsidR="00CA645F">
              <w:rPr>
                <w:noProof/>
                <w:webHidden/>
              </w:rPr>
              <w:fldChar w:fldCharType="begin"/>
            </w:r>
            <w:r w:rsidR="00CA645F">
              <w:rPr>
                <w:noProof/>
                <w:webHidden/>
              </w:rPr>
              <w:instrText xml:space="preserve"> PAGEREF _Toc68683978 \h </w:instrText>
            </w:r>
            <w:r w:rsidR="00CA645F">
              <w:rPr>
                <w:noProof/>
                <w:webHidden/>
              </w:rPr>
            </w:r>
            <w:r w:rsidR="00CA645F">
              <w:rPr>
                <w:noProof/>
                <w:webHidden/>
              </w:rPr>
              <w:fldChar w:fldCharType="separate"/>
            </w:r>
            <w:r w:rsidR="00CA645F">
              <w:rPr>
                <w:noProof/>
                <w:webHidden/>
              </w:rPr>
              <w:t>14</w:t>
            </w:r>
            <w:r w:rsidR="00CA645F">
              <w:rPr>
                <w:noProof/>
                <w:webHidden/>
              </w:rPr>
              <w:fldChar w:fldCharType="end"/>
            </w:r>
          </w:hyperlink>
        </w:p>
        <w:p w14:paraId="18616BD2" w14:textId="6CCA4C8F" w:rsidR="00CA645F" w:rsidRDefault="00E45F4D">
          <w:pPr>
            <w:pStyle w:val="TOC1"/>
            <w:tabs>
              <w:tab w:val="right" w:leader="dot" w:pos="9703"/>
            </w:tabs>
            <w:rPr>
              <w:rFonts w:cstheme="minorBidi"/>
              <w:noProof/>
            </w:rPr>
          </w:pPr>
          <w:hyperlink w:anchor="_Toc68683979" w:history="1">
            <w:r w:rsidR="00CA645F" w:rsidRPr="004A7476">
              <w:rPr>
                <w:rStyle w:val="Hyperlink"/>
                <w:rFonts w:ascii="Sylfaen" w:hAnsi="Sylfaen"/>
                <w:noProof/>
              </w:rPr>
              <w:t>7. Program Overview from the Gender Perspective</w:t>
            </w:r>
            <w:r w:rsidR="00CA645F">
              <w:rPr>
                <w:noProof/>
                <w:webHidden/>
              </w:rPr>
              <w:tab/>
            </w:r>
            <w:r w:rsidR="00CA645F">
              <w:rPr>
                <w:noProof/>
                <w:webHidden/>
              </w:rPr>
              <w:fldChar w:fldCharType="begin"/>
            </w:r>
            <w:r w:rsidR="00CA645F">
              <w:rPr>
                <w:noProof/>
                <w:webHidden/>
              </w:rPr>
              <w:instrText xml:space="preserve"> PAGEREF _Toc68683979 \h </w:instrText>
            </w:r>
            <w:r w:rsidR="00CA645F">
              <w:rPr>
                <w:noProof/>
                <w:webHidden/>
              </w:rPr>
            </w:r>
            <w:r w:rsidR="00CA645F">
              <w:rPr>
                <w:noProof/>
                <w:webHidden/>
              </w:rPr>
              <w:fldChar w:fldCharType="separate"/>
            </w:r>
            <w:r w:rsidR="00CA645F">
              <w:rPr>
                <w:noProof/>
                <w:webHidden/>
              </w:rPr>
              <w:t>16</w:t>
            </w:r>
            <w:r w:rsidR="00CA645F">
              <w:rPr>
                <w:noProof/>
                <w:webHidden/>
              </w:rPr>
              <w:fldChar w:fldCharType="end"/>
            </w:r>
          </w:hyperlink>
        </w:p>
        <w:p w14:paraId="6C721208" w14:textId="70E19581" w:rsidR="00CA645F" w:rsidRDefault="00E45F4D">
          <w:pPr>
            <w:pStyle w:val="TOC1"/>
            <w:tabs>
              <w:tab w:val="right" w:leader="dot" w:pos="9703"/>
            </w:tabs>
            <w:rPr>
              <w:rFonts w:cstheme="minorBidi"/>
              <w:noProof/>
            </w:rPr>
          </w:pPr>
          <w:hyperlink w:anchor="_Toc68683980" w:history="1">
            <w:r w:rsidR="00CA645F" w:rsidRPr="004A7476">
              <w:rPr>
                <w:rStyle w:val="Hyperlink"/>
                <w:rFonts w:ascii="Sylfaen" w:hAnsi="Sylfaen"/>
                <w:noProof/>
              </w:rPr>
              <w:t>8. Rationale FOR A YOUTH STRATEGY</w:t>
            </w:r>
            <w:r w:rsidR="00CA645F">
              <w:rPr>
                <w:noProof/>
                <w:webHidden/>
              </w:rPr>
              <w:tab/>
            </w:r>
            <w:r w:rsidR="00CA645F">
              <w:rPr>
                <w:noProof/>
                <w:webHidden/>
              </w:rPr>
              <w:fldChar w:fldCharType="begin"/>
            </w:r>
            <w:r w:rsidR="00CA645F">
              <w:rPr>
                <w:noProof/>
                <w:webHidden/>
              </w:rPr>
              <w:instrText xml:space="preserve"> PAGEREF _Toc68683980 \h </w:instrText>
            </w:r>
            <w:r w:rsidR="00CA645F">
              <w:rPr>
                <w:noProof/>
                <w:webHidden/>
              </w:rPr>
            </w:r>
            <w:r w:rsidR="00CA645F">
              <w:rPr>
                <w:noProof/>
                <w:webHidden/>
              </w:rPr>
              <w:fldChar w:fldCharType="separate"/>
            </w:r>
            <w:r w:rsidR="00CA645F">
              <w:rPr>
                <w:noProof/>
                <w:webHidden/>
              </w:rPr>
              <w:t>19</w:t>
            </w:r>
            <w:r w:rsidR="00CA645F">
              <w:rPr>
                <w:noProof/>
                <w:webHidden/>
              </w:rPr>
              <w:fldChar w:fldCharType="end"/>
            </w:r>
          </w:hyperlink>
        </w:p>
        <w:p w14:paraId="6F2AA654" w14:textId="1E4182CE" w:rsidR="00CA645F" w:rsidRDefault="00E45F4D">
          <w:pPr>
            <w:pStyle w:val="TOC1"/>
            <w:tabs>
              <w:tab w:val="right" w:leader="dot" w:pos="9703"/>
            </w:tabs>
            <w:rPr>
              <w:rFonts w:cstheme="minorBidi"/>
              <w:noProof/>
            </w:rPr>
          </w:pPr>
          <w:hyperlink w:anchor="_Toc68683981" w:history="1">
            <w:r w:rsidR="00CA645F" w:rsidRPr="004A7476">
              <w:rPr>
                <w:rStyle w:val="Hyperlink"/>
                <w:rFonts w:ascii="Sylfaen" w:hAnsi="Sylfaen"/>
                <w:i/>
                <w:iCs/>
                <w:noProof/>
              </w:rPr>
              <w:t>Representation and engagement of youth in agricultural activities</w:t>
            </w:r>
            <w:r w:rsidR="00CA645F">
              <w:rPr>
                <w:noProof/>
                <w:webHidden/>
              </w:rPr>
              <w:tab/>
            </w:r>
            <w:r w:rsidR="00CA645F">
              <w:rPr>
                <w:noProof/>
                <w:webHidden/>
              </w:rPr>
              <w:fldChar w:fldCharType="begin"/>
            </w:r>
            <w:r w:rsidR="00CA645F">
              <w:rPr>
                <w:noProof/>
                <w:webHidden/>
              </w:rPr>
              <w:instrText xml:space="preserve"> PAGEREF _Toc68683981 \h </w:instrText>
            </w:r>
            <w:r w:rsidR="00CA645F">
              <w:rPr>
                <w:noProof/>
                <w:webHidden/>
              </w:rPr>
            </w:r>
            <w:r w:rsidR="00CA645F">
              <w:rPr>
                <w:noProof/>
                <w:webHidden/>
              </w:rPr>
              <w:fldChar w:fldCharType="separate"/>
            </w:r>
            <w:r w:rsidR="00CA645F">
              <w:rPr>
                <w:noProof/>
                <w:webHidden/>
              </w:rPr>
              <w:t>19</w:t>
            </w:r>
            <w:r w:rsidR="00CA645F">
              <w:rPr>
                <w:noProof/>
                <w:webHidden/>
              </w:rPr>
              <w:fldChar w:fldCharType="end"/>
            </w:r>
          </w:hyperlink>
        </w:p>
        <w:p w14:paraId="523BD43C" w14:textId="059B811B" w:rsidR="00CA645F" w:rsidRDefault="00E45F4D">
          <w:pPr>
            <w:pStyle w:val="TOC1"/>
            <w:tabs>
              <w:tab w:val="right" w:leader="dot" w:pos="9703"/>
            </w:tabs>
            <w:rPr>
              <w:rFonts w:cstheme="minorBidi"/>
              <w:noProof/>
            </w:rPr>
          </w:pPr>
          <w:hyperlink w:anchor="_Toc68683982" w:history="1">
            <w:r w:rsidR="00CA645F" w:rsidRPr="004A7476">
              <w:rPr>
                <w:rStyle w:val="Hyperlink"/>
                <w:rFonts w:ascii="Sylfaen" w:hAnsi="Sylfaen"/>
                <w:noProof/>
              </w:rPr>
              <w:t>9. Project Implementation Arrangements and</w:t>
            </w:r>
            <w:r w:rsidR="00CA645F">
              <w:rPr>
                <w:noProof/>
                <w:webHidden/>
              </w:rPr>
              <w:tab/>
            </w:r>
            <w:r w:rsidR="00CA645F">
              <w:rPr>
                <w:noProof/>
                <w:webHidden/>
              </w:rPr>
              <w:fldChar w:fldCharType="begin"/>
            </w:r>
            <w:r w:rsidR="00CA645F">
              <w:rPr>
                <w:noProof/>
                <w:webHidden/>
              </w:rPr>
              <w:instrText xml:space="preserve"> PAGEREF _Toc68683982 \h </w:instrText>
            </w:r>
            <w:r w:rsidR="00CA645F">
              <w:rPr>
                <w:noProof/>
                <w:webHidden/>
              </w:rPr>
            </w:r>
            <w:r w:rsidR="00CA645F">
              <w:rPr>
                <w:noProof/>
                <w:webHidden/>
              </w:rPr>
              <w:fldChar w:fldCharType="separate"/>
            </w:r>
            <w:r w:rsidR="00CA645F">
              <w:rPr>
                <w:noProof/>
                <w:webHidden/>
              </w:rPr>
              <w:t>20</w:t>
            </w:r>
            <w:r w:rsidR="00CA645F">
              <w:rPr>
                <w:noProof/>
                <w:webHidden/>
              </w:rPr>
              <w:fldChar w:fldCharType="end"/>
            </w:r>
          </w:hyperlink>
        </w:p>
        <w:p w14:paraId="5C49D50A" w14:textId="7AFBBF6F" w:rsidR="00CA645F" w:rsidRDefault="00E45F4D">
          <w:pPr>
            <w:pStyle w:val="TOC1"/>
            <w:tabs>
              <w:tab w:val="right" w:leader="dot" w:pos="9703"/>
            </w:tabs>
            <w:rPr>
              <w:rFonts w:cstheme="minorBidi"/>
              <w:noProof/>
            </w:rPr>
          </w:pPr>
          <w:hyperlink w:anchor="_Toc68683983" w:history="1">
            <w:r w:rsidR="00CA645F" w:rsidRPr="004A7476">
              <w:rPr>
                <w:rStyle w:val="Hyperlink"/>
                <w:rFonts w:ascii="Sylfaen" w:hAnsi="Sylfaen"/>
                <w:noProof/>
              </w:rPr>
              <w:t>Responsibilities of project Gender Specialist</w:t>
            </w:r>
            <w:r w:rsidR="00CA645F">
              <w:rPr>
                <w:noProof/>
                <w:webHidden/>
              </w:rPr>
              <w:tab/>
            </w:r>
            <w:r w:rsidR="00CA645F">
              <w:rPr>
                <w:noProof/>
                <w:webHidden/>
              </w:rPr>
              <w:fldChar w:fldCharType="begin"/>
            </w:r>
            <w:r w:rsidR="00CA645F">
              <w:rPr>
                <w:noProof/>
                <w:webHidden/>
              </w:rPr>
              <w:instrText xml:space="preserve"> PAGEREF _Toc68683983 \h </w:instrText>
            </w:r>
            <w:r w:rsidR="00CA645F">
              <w:rPr>
                <w:noProof/>
                <w:webHidden/>
              </w:rPr>
            </w:r>
            <w:r w:rsidR="00CA645F">
              <w:rPr>
                <w:noProof/>
                <w:webHidden/>
              </w:rPr>
              <w:fldChar w:fldCharType="separate"/>
            </w:r>
            <w:r w:rsidR="00CA645F">
              <w:rPr>
                <w:noProof/>
                <w:webHidden/>
              </w:rPr>
              <w:t>20</w:t>
            </w:r>
            <w:r w:rsidR="00CA645F">
              <w:rPr>
                <w:noProof/>
                <w:webHidden/>
              </w:rPr>
              <w:fldChar w:fldCharType="end"/>
            </w:r>
          </w:hyperlink>
        </w:p>
        <w:p w14:paraId="177ED945" w14:textId="35198940" w:rsidR="00CA645F" w:rsidRDefault="00E45F4D">
          <w:pPr>
            <w:pStyle w:val="TOC3"/>
            <w:tabs>
              <w:tab w:val="right" w:leader="dot" w:pos="9703"/>
            </w:tabs>
            <w:rPr>
              <w:rFonts w:cstheme="minorBidi"/>
              <w:noProof/>
            </w:rPr>
          </w:pPr>
          <w:hyperlink w:anchor="_Toc68683984" w:history="1">
            <w:r w:rsidR="00CA645F" w:rsidRPr="004A7476">
              <w:rPr>
                <w:rStyle w:val="Hyperlink"/>
                <w:rFonts w:ascii="Sylfaen" w:hAnsi="Sylfaen"/>
                <w:noProof/>
              </w:rPr>
              <w:t>9.1 Some Key AF gender considerations during project implementation are:</w:t>
            </w:r>
            <w:r w:rsidR="00CA645F">
              <w:rPr>
                <w:noProof/>
                <w:webHidden/>
              </w:rPr>
              <w:tab/>
            </w:r>
            <w:r w:rsidR="00CA645F">
              <w:rPr>
                <w:noProof/>
                <w:webHidden/>
              </w:rPr>
              <w:fldChar w:fldCharType="begin"/>
            </w:r>
            <w:r w:rsidR="00CA645F">
              <w:rPr>
                <w:noProof/>
                <w:webHidden/>
              </w:rPr>
              <w:instrText xml:space="preserve"> PAGEREF _Toc68683984 \h </w:instrText>
            </w:r>
            <w:r w:rsidR="00CA645F">
              <w:rPr>
                <w:noProof/>
                <w:webHidden/>
              </w:rPr>
            </w:r>
            <w:r w:rsidR="00CA645F">
              <w:rPr>
                <w:noProof/>
                <w:webHidden/>
              </w:rPr>
              <w:fldChar w:fldCharType="separate"/>
            </w:r>
            <w:r w:rsidR="00CA645F">
              <w:rPr>
                <w:noProof/>
                <w:webHidden/>
              </w:rPr>
              <w:t>22</w:t>
            </w:r>
            <w:r w:rsidR="00CA645F">
              <w:rPr>
                <w:noProof/>
                <w:webHidden/>
              </w:rPr>
              <w:fldChar w:fldCharType="end"/>
            </w:r>
          </w:hyperlink>
        </w:p>
        <w:p w14:paraId="7861F079" w14:textId="4AFC9017" w:rsidR="00CA645F" w:rsidRDefault="00E45F4D">
          <w:pPr>
            <w:pStyle w:val="TOC3"/>
            <w:tabs>
              <w:tab w:val="right" w:leader="dot" w:pos="9703"/>
            </w:tabs>
            <w:rPr>
              <w:rFonts w:cstheme="minorBidi"/>
              <w:noProof/>
            </w:rPr>
          </w:pPr>
          <w:hyperlink w:anchor="_Toc68683985" w:history="1">
            <w:r w:rsidR="00CA645F" w:rsidRPr="004A7476">
              <w:rPr>
                <w:rStyle w:val="Hyperlink"/>
                <w:rFonts w:ascii="Sylfaen" w:hAnsi="Sylfaen"/>
                <w:noProof/>
              </w:rPr>
              <w:t>9.2 AF Gender Monitoring Considerations</w:t>
            </w:r>
            <w:r w:rsidR="00CA645F">
              <w:rPr>
                <w:noProof/>
                <w:webHidden/>
              </w:rPr>
              <w:tab/>
            </w:r>
            <w:r w:rsidR="00CA645F">
              <w:rPr>
                <w:noProof/>
                <w:webHidden/>
              </w:rPr>
              <w:fldChar w:fldCharType="begin"/>
            </w:r>
            <w:r w:rsidR="00CA645F">
              <w:rPr>
                <w:noProof/>
                <w:webHidden/>
              </w:rPr>
              <w:instrText xml:space="preserve"> PAGEREF _Toc68683985 \h </w:instrText>
            </w:r>
            <w:r w:rsidR="00CA645F">
              <w:rPr>
                <w:noProof/>
                <w:webHidden/>
              </w:rPr>
            </w:r>
            <w:r w:rsidR="00CA645F">
              <w:rPr>
                <w:noProof/>
                <w:webHidden/>
              </w:rPr>
              <w:fldChar w:fldCharType="separate"/>
            </w:r>
            <w:r w:rsidR="00CA645F">
              <w:rPr>
                <w:noProof/>
                <w:webHidden/>
              </w:rPr>
              <w:t>23</w:t>
            </w:r>
            <w:r w:rsidR="00CA645F">
              <w:rPr>
                <w:noProof/>
                <w:webHidden/>
              </w:rPr>
              <w:fldChar w:fldCharType="end"/>
            </w:r>
          </w:hyperlink>
        </w:p>
        <w:p w14:paraId="60534BF0" w14:textId="5AED8455" w:rsidR="00CA645F" w:rsidRDefault="00E45F4D">
          <w:pPr>
            <w:pStyle w:val="TOC3"/>
            <w:tabs>
              <w:tab w:val="right" w:leader="dot" w:pos="9703"/>
            </w:tabs>
            <w:rPr>
              <w:rFonts w:cstheme="minorBidi"/>
              <w:noProof/>
            </w:rPr>
          </w:pPr>
          <w:hyperlink w:anchor="_Toc68683986" w:history="1">
            <w:r w:rsidR="00CA645F" w:rsidRPr="004A7476">
              <w:rPr>
                <w:rStyle w:val="Hyperlink"/>
                <w:rFonts w:ascii="Sylfaen" w:hAnsi="Sylfaen"/>
                <w:noProof/>
                <w:lang w:val="en-GB"/>
              </w:rPr>
              <w:t>9.3 AF Gender Project Completion Evaluation Considerations</w:t>
            </w:r>
            <w:r w:rsidR="00CA645F">
              <w:rPr>
                <w:noProof/>
                <w:webHidden/>
              </w:rPr>
              <w:tab/>
            </w:r>
            <w:r w:rsidR="00CA645F">
              <w:rPr>
                <w:noProof/>
                <w:webHidden/>
              </w:rPr>
              <w:fldChar w:fldCharType="begin"/>
            </w:r>
            <w:r w:rsidR="00CA645F">
              <w:rPr>
                <w:noProof/>
                <w:webHidden/>
              </w:rPr>
              <w:instrText xml:space="preserve"> PAGEREF _Toc68683986 \h </w:instrText>
            </w:r>
            <w:r w:rsidR="00CA645F">
              <w:rPr>
                <w:noProof/>
                <w:webHidden/>
              </w:rPr>
            </w:r>
            <w:r w:rsidR="00CA645F">
              <w:rPr>
                <w:noProof/>
                <w:webHidden/>
              </w:rPr>
              <w:fldChar w:fldCharType="separate"/>
            </w:r>
            <w:r w:rsidR="00CA645F">
              <w:rPr>
                <w:noProof/>
                <w:webHidden/>
              </w:rPr>
              <w:t>24</w:t>
            </w:r>
            <w:r w:rsidR="00CA645F">
              <w:rPr>
                <w:noProof/>
                <w:webHidden/>
              </w:rPr>
              <w:fldChar w:fldCharType="end"/>
            </w:r>
          </w:hyperlink>
        </w:p>
        <w:p w14:paraId="76952B4C" w14:textId="0729FD25" w:rsidR="00CA645F" w:rsidRDefault="00E45F4D">
          <w:pPr>
            <w:pStyle w:val="TOC3"/>
            <w:tabs>
              <w:tab w:val="right" w:leader="dot" w:pos="9703"/>
            </w:tabs>
            <w:rPr>
              <w:rFonts w:cstheme="minorBidi"/>
              <w:noProof/>
            </w:rPr>
          </w:pPr>
          <w:hyperlink w:anchor="_Toc68683987" w:history="1">
            <w:r w:rsidR="00CA645F" w:rsidRPr="004A7476">
              <w:rPr>
                <w:rStyle w:val="Hyperlink"/>
                <w:rFonts w:ascii="Sylfaen" w:hAnsi="Sylfaen"/>
                <w:noProof/>
              </w:rPr>
              <w:t>Responsibilities and tasks of Gender Specialist</w:t>
            </w:r>
            <w:r w:rsidR="00CA645F">
              <w:rPr>
                <w:noProof/>
                <w:webHidden/>
              </w:rPr>
              <w:tab/>
            </w:r>
            <w:r w:rsidR="00CA645F">
              <w:rPr>
                <w:noProof/>
                <w:webHidden/>
              </w:rPr>
              <w:fldChar w:fldCharType="begin"/>
            </w:r>
            <w:r w:rsidR="00CA645F">
              <w:rPr>
                <w:noProof/>
                <w:webHidden/>
              </w:rPr>
              <w:instrText xml:space="preserve"> PAGEREF _Toc68683987 \h </w:instrText>
            </w:r>
            <w:r w:rsidR="00CA645F">
              <w:rPr>
                <w:noProof/>
                <w:webHidden/>
              </w:rPr>
            </w:r>
            <w:r w:rsidR="00CA645F">
              <w:rPr>
                <w:noProof/>
                <w:webHidden/>
              </w:rPr>
              <w:fldChar w:fldCharType="separate"/>
            </w:r>
            <w:r w:rsidR="00CA645F">
              <w:rPr>
                <w:noProof/>
                <w:webHidden/>
              </w:rPr>
              <w:t>26</w:t>
            </w:r>
            <w:r w:rsidR="00CA645F">
              <w:rPr>
                <w:noProof/>
                <w:webHidden/>
              </w:rPr>
              <w:fldChar w:fldCharType="end"/>
            </w:r>
          </w:hyperlink>
        </w:p>
        <w:p w14:paraId="53AAFF24" w14:textId="7078C80C" w:rsidR="00CA645F" w:rsidRDefault="00E45F4D">
          <w:pPr>
            <w:pStyle w:val="TOC1"/>
            <w:tabs>
              <w:tab w:val="right" w:leader="dot" w:pos="9703"/>
            </w:tabs>
            <w:rPr>
              <w:rFonts w:cstheme="minorBidi"/>
              <w:noProof/>
            </w:rPr>
          </w:pPr>
          <w:hyperlink w:anchor="_Toc68683988" w:history="1">
            <w:r w:rsidR="00CA645F" w:rsidRPr="004A7476">
              <w:rPr>
                <w:rStyle w:val="Hyperlink"/>
                <w:rFonts w:ascii="Sylfaen" w:hAnsi="Sylfaen"/>
                <w:noProof/>
              </w:rPr>
              <w:t>Gender and Youth Action Plan</w:t>
            </w:r>
            <w:r w:rsidR="00CA645F">
              <w:rPr>
                <w:noProof/>
                <w:webHidden/>
              </w:rPr>
              <w:tab/>
            </w:r>
            <w:r w:rsidR="00CA645F">
              <w:rPr>
                <w:noProof/>
                <w:webHidden/>
              </w:rPr>
              <w:fldChar w:fldCharType="begin"/>
            </w:r>
            <w:r w:rsidR="00CA645F">
              <w:rPr>
                <w:noProof/>
                <w:webHidden/>
              </w:rPr>
              <w:instrText xml:space="preserve"> PAGEREF _Toc68683988 \h </w:instrText>
            </w:r>
            <w:r w:rsidR="00CA645F">
              <w:rPr>
                <w:noProof/>
                <w:webHidden/>
              </w:rPr>
            </w:r>
            <w:r w:rsidR="00CA645F">
              <w:rPr>
                <w:noProof/>
                <w:webHidden/>
              </w:rPr>
              <w:fldChar w:fldCharType="separate"/>
            </w:r>
            <w:r w:rsidR="00CA645F">
              <w:rPr>
                <w:noProof/>
                <w:webHidden/>
              </w:rPr>
              <w:t>28</w:t>
            </w:r>
            <w:r w:rsidR="00CA645F">
              <w:rPr>
                <w:noProof/>
                <w:webHidden/>
              </w:rPr>
              <w:fldChar w:fldCharType="end"/>
            </w:r>
          </w:hyperlink>
        </w:p>
        <w:p w14:paraId="620ADDB8" w14:textId="582AE664" w:rsidR="00CA645F" w:rsidRDefault="00E45F4D">
          <w:pPr>
            <w:pStyle w:val="TOC1"/>
            <w:tabs>
              <w:tab w:val="right" w:leader="dot" w:pos="9703"/>
            </w:tabs>
            <w:rPr>
              <w:rFonts w:cstheme="minorBidi"/>
              <w:noProof/>
            </w:rPr>
          </w:pPr>
          <w:hyperlink w:anchor="_Toc68683989" w:history="1">
            <w:r w:rsidR="00CA645F" w:rsidRPr="004A7476">
              <w:rPr>
                <w:rStyle w:val="Hyperlink"/>
                <w:rFonts w:ascii="Sylfaen" w:hAnsi="Sylfaen"/>
                <w:noProof/>
              </w:rPr>
              <w:t>ANEXX 1</w:t>
            </w:r>
            <w:r w:rsidR="00CA645F">
              <w:rPr>
                <w:noProof/>
                <w:webHidden/>
              </w:rPr>
              <w:tab/>
            </w:r>
            <w:r w:rsidR="00CA645F">
              <w:rPr>
                <w:noProof/>
                <w:webHidden/>
              </w:rPr>
              <w:fldChar w:fldCharType="begin"/>
            </w:r>
            <w:r w:rsidR="00CA645F">
              <w:rPr>
                <w:noProof/>
                <w:webHidden/>
              </w:rPr>
              <w:instrText xml:space="preserve"> PAGEREF _Toc68683989 \h </w:instrText>
            </w:r>
            <w:r w:rsidR="00CA645F">
              <w:rPr>
                <w:noProof/>
                <w:webHidden/>
              </w:rPr>
            </w:r>
            <w:r w:rsidR="00CA645F">
              <w:rPr>
                <w:noProof/>
                <w:webHidden/>
              </w:rPr>
              <w:fldChar w:fldCharType="separate"/>
            </w:r>
            <w:r w:rsidR="00CA645F">
              <w:rPr>
                <w:noProof/>
                <w:webHidden/>
              </w:rPr>
              <w:t>33</w:t>
            </w:r>
            <w:r w:rsidR="00CA645F">
              <w:rPr>
                <w:noProof/>
                <w:webHidden/>
              </w:rPr>
              <w:fldChar w:fldCharType="end"/>
            </w:r>
          </w:hyperlink>
        </w:p>
        <w:p w14:paraId="55E8CD49" w14:textId="316D7216" w:rsidR="00CA645F" w:rsidRDefault="00E45F4D">
          <w:pPr>
            <w:pStyle w:val="TOC1"/>
            <w:tabs>
              <w:tab w:val="right" w:leader="dot" w:pos="9703"/>
            </w:tabs>
            <w:rPr>
              <w:rFonts w:cstheme="minorBidi"/>
              <w:noProof/>
            </w:rPr>
          </w:pPr>
          <w:hyperlink w:anchor="_Toc68683990" w:history="1">
            <w:r w:rsidR="00CA645F" w:rsidRPr="004A7476">
              <w:rPr>
                <w:rStyle w:val="Hyperlink"/>
                <w:rFonts w:ascii="Sylfaen" w:hAnsi="Sylfaen"/>
                <w:noProof/>
              </w:rPr>
              <w:t>Main Findings from the Project Baseline study</w:t>
            </w:r>
            <w:r w:rsidR="00CA645F">
              <w:rPr>
                <w:noProof/>
                <w:webHidden/>
              </w:rPr>
              <w:tab/>
            </w:r>
            <w:r w:rsidR="00CA645F">
              <w:rPr>
                <w:noProof/>
                <w:webHidden/>
              </w:rPr>
              <w:fldChar w:fldCharType="begin"/>
            </w:r>
            <w:r w:rsidR="00CA645F">
              <w:rPr>
                <w:noProof/>
                <w:webHidden/>
              </w:rPr>
              <w:instrText xml:space="preserve"> PAGEREF _Toc68683990 \h </w:instrText>
            </w:r>
            <w:r w:rsidR="00CA645F">
              <w:rPr>
                <w:noProof/>
                <w:webHidden/>
              </w:rPr>
            </w:r>
            <w:r w:rsidR="00CA645F">
              <w:rPr>
                <w:noProof/>
                <w:webHidden/>
              </w:rPr>
              <w:fldChar w:fldCharType="separate"/>
            </w:r>
            <w:r w:rsidR="00CA645F">
              <w:rPr>
                <w:noProof/>
                <w:webHidden/>
              </w:rPr>
              <w:t>33</w:t>
            </w:r>
            <w:r w:rsidR="00CA645F">
              <w:rPr>
                <w:noProof/>
                <w:webHidden/>
              </w:rPr>
              <w:fldChar w:fldCharType="end"/>
            </w:r>
          </w:hyperlink>
        </w:p>
        <w:p w14:paraId="5F184382" w14:textId="5ACB2FBC" w:rsidR="00CA645F" w:rsidRDefault="00E45F4D">
          <w:pPr>
            <w:pStyle w:val="TOC3"/>
            <w:tabs>
              <w:tab w:val="right" w:leader="dot" w:pos="9703"/>
            </w:tabs>
            <w:rPr>
              <w:rFonts w:cstheme="minorBidi"/>
              <w:noProof/>
            </w:rPr>
          </w:pPr>
          <w:hyperlink w:anchor="_Toc68683991" w:history="1">
            <w:r w:rsidR="00CA645F" w:rsidRPr="004A7476">
              <w:rPr>
                <w:rStyle w:val="Hyperlink"/>
                <w:rFonts w:ascii="Sylfaen" w:hAnsi="Sylfaen"/>
                <w:i/>
                <w:iCs/>
                <w:noProof/>
              </w:rPr>
              <w:t>1. Gender aspects of target population</w:t>
            </w:r>
            <w:r w:rsidR="00CA645F">
              <w:rPr>
                <w:noProof/>
                <w:webHidden/>
              </w:rPr>
              <w:tab/>
            </w:r>
            <w:r w:rsidR="00CA645F">
              <w:rPr>
                <w:noProof/>
                <w:webHidden/>
              </w:rPr>
              <w:fldChar w:fldCharType="begin"/>
            </w:r>
            <w:r w:rsidR="00CA645F">
              <w:rPr>
                <w:noProof/>
                <w:webHidden/>
              </w:rPr>
              <w:instrText xml:space="preserve"> PAGEREF _Toc68683991 \h </w:instrText>
            </w:r>
            <w:r w:rsidR="00CA645F">
              <w:rPr>
                <w:noProof/>
                <w:webHidden/>
              </w:rPr>
            </w:r>
            <w:r w:rsidR="00CA645F">
              <w:rPr>
                <w:noProof/>
                <w:webHidden/>
              </w:rPr>
              <w:fldChar w:fldCharType="separate"/>
            </w:r>
            <w:r w:rsidR="00CA645F">
              <w:rPr>
                <w:noProof/>
                <w:webHidden/>
              </w:rPr>
              <w:t>33</w:t>
            </w:r>
            <w:r w:rsidR="00CA645F">
              <w:rPr>
                <w:noProof/>
                <w:webHidden/>
              </w:rPr>
              <w:fldChar w:fldCharType="end"/>
            </w:r>
          </w:hyperlink>
        </w:p>
        <w:p w14:paraId="40E2B1D6" w14:textId="4A90D55B" w:rsidR="00CA645F" w:rsidRDefault="00E45F4D">
          <w:pPr>
            <w:pStyle w:val="TOC3"/>
            <w:tabs>
              <w:tab w:val="right" w:leader="dot" w:pos="9703"/>
            </w:tabs>
            <w:rPr>
              <w:rFonts w:cstheme="minorBidi"/>
              <w:noProof/>
            </w:rPr>
          </w:pPr>
          <w:hyperlink w:anchor="_Toc68683992" w:history="1">
            <w:r w:rsidR="00CA645F" w:rsidRPr="004A7476">
              <w:rPr>
                <w:rStyle w:val="Hyperlink"/>
                <w:rFonts w:ascii="Sylfaen" w:hAnsi="Sylfaen"/>
                <w:noProof/>
              </w:rPr>
              <w:t>611 Decision-making process in households</w:t>
            </w:r>
            <w:r w:rsidR="00CA645F">
              <w:rPr>
                <w:noProof/>
                <w:webHidden/>
              </w:rPr>
              <w:tab/>
            </w:r>
            <w:r w:rsidR="00CA645F">
              <w:rPr>
                <w:noProof/>
                <w:webHidden/>
              </w:rPr>
              <w:fldChar w:fldCharType="begin"/>
            </w:r>
            <w:r w:rsidR="00CA645F">
              <w:rPr>
                <w:noProof/>
                <w:webHidden/>
              </w:rPr>
              <w:instrText xml:space="preserve"> PAGEREF _Toc68683992 \h </w:instrText>
            </w:r>
            <w:r w:rsidR="00CA645F">
              <w:rPr>
                <w:noProof/>
                <w:webHidden/>
              </w:rPr>
            </w:r>
            <w:r w:rsidR="00CA645F">
              <w:rPr>
                <w:noProof/>
                <w:webHidden/>
              </w:rPr>
              <w:fldChar w:fldCharType="separate"/>
            </w:r>
            <w:r w:rsidR="00CA645F">
              <w:rPr>
                <w:noProof/>
                <w:webHidden/>
              </w:rPr>
              <w:t>33</w:t>
            </w:r>
            <w:r w:rsidR="00CA645F">
              <w:rPr>
                <w:noProof/>
                <w:webHidden/>
              </w:rPr>
              <w:fldChar w:fldCharType="end"/>
            </w:r>
          </w:hyperlink>
        </w:p>
        <w:p w14:paraId="53CD2FE3" w14:textId="57FC9C82" w:rsidR="00CA645F" w:rsidRDefault="00E45F4D">
          <w:pPr>
            <w:pStyle w:val="TOC3"/>
            <w:tabs>
              <w:tab w:val="right" w:leader="dot" w:pos="9703"/>
            </w:tabs>
            <w:rPr>
              <w:rFonts w:cstheme="minorBidi"/>
              <w:noProof/>
            </w:rPr>
          </w:pPr>
          <w:hyperlink w:anchor="_Toc68683993" w:history="1">
            <w:r w:rsidR="00CA645F" w:rsidRPr="004A7476">
              <w:rPr>
                <w:rStyle w:val="Hyperlink"/>
                <w:rFonts w:ascii="Sylfaen" w:hAnsi="Sylfaen"/>
                <w:noProof/>
              </w:rPr>
              <w:t>1.2 Socio-economic status of women</w:t>
            </w:r>
            <w:r w:rsidR="00CA645F">
              <w:rPr>
                <w:noProof/>
                <w:webHidden/>
              </w:rPr>
              <w:tab/>
            </w:r>
            <w:r w:rsidR="00CA645F">
              <w:rPr>
                <w:noProof/>
                <w:webHidden/>
              </w:rPr>
              <w:fldChar w:fldCharType="begin"/>
            </w:r>
            <w:r w:rsidR="00CA645F">
              <w:rPr>
                <w:noProof/>
                <w:webHidden/>
              </w:rPr>
              <w:instrText xml:space="preserve"> PAGEREF _Toc68683993 \h </w:instrText>
            </w:r>
            <w:r w:rsidR="00CA645F">
              <w:rPr>
                <w:noProof/>
                <w:webHidden/>
              </w:rPr>
            </w:r>
            <w:r w:rsidR="00CA645F">
              <w:rPr>
                <w:noProof/>
                <w:webHidden/>
              </w:rPr>
              <w:fldChar w:fldCharType="separate"/>
            </w:r>
            <w:r w:rsidR="00CA645F">
              <w:rPr>
                <w:noProof/>
                <w:webHidden/>
              </w:rPr>
              <w:t>34</w:t>
            </w:r>
            <w:r w:rsidR="00CA645F">
              <w:rPr>
                <w:noProof/>
                <w:webHidden/>
              </w:rPr>
              <w:fldChar w:fldCharType="end"/>
            </w:r>
          </w:hyperlink>
        </w:p>
        <w:p w14:paraId="01B30CCF" w14:textId="558E0A0C" w:rsidR="00CA645F" w:rsidRDefault="00E45F4D">
          <w:pPr>
            <w:pStyle w:val="TOC3"/>
            <w:tabs>
              <w:tab w:val="left" w:pos="1100"/>
              <w:tab w:val="right" w:leader="dot" w:pos="9703"/>
            </w:tabs>
            <w:rPr>
              <w:rFonts w:cstheme="minorBidi"/>
              <w:noProof/>
            </w:rPr>
          </w:pPr>
          <w:hyperlink w:anchor="_Toc68683994" w:history="1">
            <w:r w:rsidR="00CA645F" w:rsidRPr="004A7476">
              <w:rPr>
                <w:rStyle w:val="Hyperlink"/>
                <w:rFonts w:ascii="Sylfaen" w:hAnsi="Sylfaen"/>
                <w:noProof/>
              </w:rPr>
              <w:t>1.3</w:t>
            </w:r>
            <w:r w:rsidR="00CA645F">
              <w:rPr>
                <w:rFonts w:cstheme="minorBidi"/>
                <w:noProof/>
              </w:rPr>
              <w:tab/>
            </w:r>
            <w:r w:rsidR="00CA645F" w:rsidRPr="004A7476">
              <w:rPr>
                <w:rStyle w:val="Hyperlink"/>
                <w:rFonts w:ascii="Sylfaen" w:hAnsi="Sylfaen"/>
                <w:noProof/>
              </w:rPr>
              <w:t>Distribution of functions in the household</w:t>
            </w:r>
            <w:r w:rsidR="00CA645F">
              <w:rPr>
                <w:noProof/>
                <w:webHidden/>
              </w:rPr>
              <w:tab/>
            </w:r>
            <w:r w:rsidR="00CA645F">
              <w:rPr>
                <w:noProof/>
                <w:webHidden/>
              </w:rPr>
              <w:fldChar w:fldCharType="begin"/>
            </w:r>
            <w:r w:rsidR="00CA645F">
              <w:rPr>
                <w:noProof/>
                <w:webHidden/>
              </w:rPr>
              <w:instrText xml:space="preserve"> PAGEREF _Toc68683994 \h </w:instrText>
            </w:r>
            <w:r w:rsidR="00CA645F">
              <w:rPr>
                <w:noProof/>
                <w:webHidden/>
              </w:rPr>
            </w:r>
            <w:r w:rsidR="00CA645F">
              <w:rPr>
                <w:noProof/>
                <w:webHidden/>
              </w:rPr>
              <w:fldChar w:fldCharType="separate"/>
            </w:r>
            <w:r w:rsidR="00CA645F">
              <w:rPr>
                <w:noProof/>
                <w:webHidden/>
              </w:rPr>
              <w:t>35</w:t>
            </w:r>
            <w:r w:rsidR="00CA645F">
              <w:rPr>
                <w:noProof/>
                <w:webHidden/>
              </w:rPr>
              <w:fldChar w:fldCharType="end"/>
            </w:r>
          </w:hyperlink>
        </w:p>
        <w:p w14:paraId="4CFEFF8B" w14:textId="24D0B0A7" w:rsidR="00CA645F" w:rsidRDefault="00E45F4D">
          <w:pPr>
            <w:pStyle w:val="TOC3"/>
            <w:tabs>
              <w:tab w:val="right" w:leader="dot" w:pos="9703"/>
            </w:tabs>
            <w:rPr>
              <w:rFonts w:cstheme="minorBidi"/>
              <w:noProof/>
            </w:rPr>
          </w:pPr>
          <w:hyperlink w:anchor="_Toc68683995" w:history="1">
            <w:r w:rsidR="00CA645F" w:rsidRPr="004A7476">
              <w:rPr>
                <w:rStyle w:val="Hyperlink"/>
                <w:rFonts w:ascii="Sylfaen" w:hAnsi="Sylfaen"/>
                <w:noProof/>
              </w:rPr>
              <w:t>1.4 Involvement of women in agriculture</w:t>
            </w:r>
            <w:r w:rsidR="00CA645F">
              <w:rPr>
                <w:noProof/>
                <w:webHidden/>
              </w:rPr>
              <w:tab/>
            </w:r>
            <w:r w:rsidR="00CA645F">
              <w:rPr>
                <w:noProof/>
                <w:webHidden/>
              </w:rPr>
              <w:fldChar w:fldCharType="begin"/>
            </w:r>
            <w:r w:rsidR="00CA645F">
              <w:rPr>
                <w:noProof/>
                <w:webHidden/>
              </w:rPr>
              <w:instrText xml:space="preserve"> PAGEREF _Toc68683995 \h </w:instrText>
            </w:r>
            <w:r w:rsidR="00CA645F">
              <w:rPr>
                <w:noProof/>
                <w:webHidden/>
              </w:rPr>
            </w:r>
            <w:r w:rsidR="00CA645F">
              <w:rPr>
                <w:noProof/>
                <w:webHidden/>
              </w:rPr>
              <w:fldChar w:fldCharType="separate"/>
            </w:r>
            <w:r w:rsidR="00CA645F">
              <w:rPr>
                <w:noProof/>
                <w:webHidden/>
              </w:rPr>
              <w:t>36</w:t>
            </w:r>
            <w:r w:rsidR="00CA645F">
              <w:rPr>
                <w:noProof/>
                <w:webHidden/>
              </w:rPr>
              <w:fldChar w:fldCharType="end"/>
            </w:r>
          </w:hyperlink>
        </w:p>
        <w:p w14:paraId="6D9E66FD" w14:textId="5AB632EE" w:rsidR="00CA645F" w:rsidRDefault="00E45F4D">
          <w:pPr>
            <w:pStyle w:val="TOC3"/>
            <w:tabs>
              <w:tab w:val="right" w:leader="dot" w:pos="9703"/>
            </w:tabs>
            <w:rPr>
              <w:rFonts w:cstheme="minorBidi"/>
              <w:noProof/>
            </w:rPr>
          </w:pPr>
          <w:hyperlink w:anchor="_Toc68683996" w:history="1">
            <w:r w:rsidR="00CA645F" w:rsidRPr="004A7476">
              <w:rPr>
                <w:rStyle w:val="Hyperlink"/>
                <w:rFonts w:ascii="Sylfaen" w:hAnsi="Sylfaen"/>
                <w:noProof/>
              </w:rPr>
              <w:t>1.5  Ownership of household assets and decision-making process</w:t>
            </w:r>
            <w:r w:rsidR="00CA645F">
              <w:rPr>
                <w:noProof/>
                <w:webHidden/>
              </w:rPr>
              <w:tab/>
            </w:r>
            <w:r w:rsidR="00CA645F">
              <w:rPr>
                <w:noProof/>
                <w:webHidden/>
              </w:rPr>
              <w:fldChar w:fldCharType="begin"/>
            </w:r>
            <w:r w:rsidR="00CA645F">
              <w:rPr>
                <w:noProof/>
                <w:webHidden/>
              </w:rPr>
              <w:instrText xml:space="preserve"> PAGEREF _Toc68683996 \h </w:instrText>
            </w:r>
            <w:r w:rsidR="00CA645F">
              <w:rPr>
                <w:noProof/>
                <w:webHidden/>
              </w:rPr>
            </w:r>
            <w:r w:rsidR="00CA645F">
              <w:rPr>
                <w:noProof/>
                <w:webHidden/>
              </w:rPr>
              <w:fldChar w:fldCharType="separate"/>
            </w:r>
            <w:r w:rsidR="00CA645F">
              <w:rPr>
                <w:noProof/>
                <w:webHidden/>
              </w:rPr>
              <w:t>36</w:t>
            </w:r>
            <w:r w:rsidR="00CA645F">
              <w:rPr>
                <w:noProof/>
                <w:webHidden/>
              </w:rPr>
              <w:fldChar w:fldCharType="end"/>
            </w:r>
          </w:hyperlink>
        </w:p>
        <w:p w14:paraId="70E1F38A" w14:textId="55BA7E62" w:rsidR="00CA645F" w:rsidRDefault="00E45F4D">
          <w:pPr>
            <w:pStyle w:val="TOC3"/>
            <w:tabs>
              <w:tab w:val="right" w:leader="dot" w:pos="9703"/>
            </w:tabs>
            <w:rPr>
              <w:rFonts w:cstheme="minorBidi"/>
              <w:noProof/>
            </w:rPr>
          </w:pPr>
          <w:hyperlink w:anchor="_Toc68683997" w:history="1">
            <w:r w:rsidR="00CA645F" w:rsidRPr="004A7476">
              <w:rPr>
                <w:rStyle w:val="Hyperlink"/>
                <w:rFonts w:ascii="Sylfaen" w:hAnsi="Sylfaen"/>
                <w:noProof/>
              </w:rPr>
              <w:t>1.6 Involvement in various activities and accessibility</w:t>
            </w:r>
            <w:r w:rsidR="00CA645F">
              <w:rPr>
                <w:noProof/>
                <w:webHidden/>
              </w:rPr>
              <w:tab/>
            </w:r>
            <w:r w:rsidR="00CA645F">
              <w:rPr>
                <w:noProof/>
                <w:webHidden/>
              </w:rPr>
              <w:fldChar w:fldCharType="begin"/>
            </w:r>
            <w:r w:rsidR="00CA645F">
              <w:rPr>
                <w:noProof/>
                <w:webHidden/>
              </w:rPr>
              <w:instrText xml:space="preserve"> PAGEREF _Toc68683997 \h </w:instrText>
            </w:r>
            <w:r w:rsidR="00CA645F">
              <w:rPr>
                <w:noProof/>
                <w:webHidden/>
              </w:rPr>
            </w:r>
            <w:r w:rsidR="00CA645F">
              <w:rPr>
                <w:noProof/>
                <w:webHidden/>
              </w:rPr>
              <w:fldChar w:fldCharType="separate"/>
            </w:r>
            <w:r w:rsidR="00CA645F">
              <w:rPr>
                <w:noProof/>
                <w:webHidden/>
              </w:rPr>
              <w:t>37</w:t>
            </w:r>
            <w:r w:rsidR="00CA645F">
              <w:rPr>
                <w:noProof/>
                <w:webHidden/>
              </w:rPr>
              <w:fldChar w:fldCharType="end"/>
            </w:r>
          </w:hyperlink>
        </w:p>
        <w:p w14:paraId="2748EA3F" w14:textId="2D8E94B1" w:rsidR="00CA645F" w:rsidRDefault="00E45F4D">
          <w:pPr>
            <w:pStyle w:val="TOC1"/>
            <w:tabs>
              <w:tab w:val="right" w:leader="dot" w:pos="9703"/>
            </w:tabs>
            <w:rPr>
              <w:rFonts w:cstheme="minorBidi"/>
              <w:noProof/>
            </w:rPr>
          </w:pPr>
          <w:hyperlink w:anchor="_Toc68683998" w:history="1">
            <w:r w:rsidR="00CA645F" w:rsidRPr="004A7476">
              <w:rPr>
                <w:rStyle w:val="Hyperlink"/>
                <w:rFonts w:ascii="Sylfaen" w:hAnsi="Sylfaen"/>
                <w:noProof/>
              </w:rPr>
              <w:t>ANEXX 2</w:t>
            </w:r>
            <w:r w:rsidR="00CA645F">
              <w:rPr>
                <w:noProof/>
                <w:webHidden/>
              </w:rPr>
              <w:tab/>
            </w:r>
            <w:r w:rsidR="00CA645F">
              <w:rPr>
                <w:noProof/>
                <w:webHidden/>
              </w:rPr>
              <w:fldChar w:fldCharType="begin"/>
            </w:r>
            <w:r w:rsidR="00CA645F">
              <w:rPr>
                <w:noProof/>
                <w:webHidden/>
              </w:rPr>
              <w:instrText xml:space="preserve"> PAGEREF _Toc68683998 \h </w:instrText>
            </w:r>
            <w:r w:rsidR="00CA645F">
              <w:rPr>
                <w:noProof/>
                <w:webHidden/>
              </w:rPr>
            </w:r>
            <w:r w:rsidR="00CA645F">
              <w:rPr>
                <w:noProof/>
                <w:webHidden/>
              </w:rPr>
              <w:fldChar w:fldCharType="separate"/>
            </w:r>
            <w:r w:rsidR="00CA645F">
              <w:rPr>
                <w:noProof/>
                <w:webHidden/>
              </w:rPr>
              <w:t>39</w:t>
            </w:r>
            <w:r w:rsidR="00CA645F">
              <w:rPr>
                <w:noProof/>
                <w:webHidden/>
              </w:rPr>
              <w:fldChar w:fldCharType="end"/>
            </w:r>
          </w:hyperlink>
        </w:p>
        <w:p w14:paraId="334F4921" w14:textId="2319CA38" w:rsidR="00CA645F" w:rsidRDefault="00E45F4D">
          <w:pPr>
            <w:pStyle w:val="TOC1"/>
            <w:tabs>
              <w:tab w:val="right" w:leader="dot" w:pos="9703"/>
            </w:tabs>
            <w:rPr>
              <w:rFonts w:cstheme="minorBidi"/>
              <w:noProof/>
            </w:rPr>
          </w:pPr>
          <w:hyperlink w:anchor="_Toc68683999" w:history="1">
            <w:r w:rsidR="00CA645F" w:rsidRPr="004A7476">
              <w:rPr>
                <w:rStyle w:val="Hyperlink"/>
                <w:rFonts w:ascii="Sylfaen" w:hAnsi="Sylfaen"/>
                <w:noProof/>
              </w:rPr>
              <w:t>ANEXX 3</w:t>
            </w:r>
            <w:r w:rsidR="00CA645F">
              <w:rPr>
                <w:noProof/>
                <w:webHidden/>
              </w:rPr>
              <w:tab/>
            </w:r>
            <w:r w:rsidR="00CA645F">
              <w:rPr>
                <w:noProof/>
                <w:webHidden/>
              </w:rPr>
              <w:fldChar w:fldCharType="begin"/>
            </w:r>
            <w:r w:rsidR="00CA645F">
              <w:rPr>
                <w:noProof/>
                <w:webHidden/>
              </w:rPr>
              <w:instrText xml:space="preserve"> PAGEREF _Toc68683999 \h </w:instrText>
            </w:r>
            <w:r w:rsidR="00CA645F">
              <w:rPr>
                <w:noProof/>
                <w:webHidden/>
              </w:rPr>
            </w:r>
            <w:r w:rsidR="00CA645F">
              <w:rPr>
                <w:noProof/>
                <w:webHidden/>
              </w:rPr>
              <w:fldChar w:fldCharType="separate"/>
            </w:r>
            <w:r w:rsidR="00CA645F">
              <w:rPr>
                <w:noProof/>
                <w:webHidden/>
              </w:rPr>
              <w:t>0</w:t>
            </w:r>
            <w:r w:rsidR="00CA645F">
              <w:rPr>
                <w:noProof/>
                <w:webHidden/>
              </w:rPr>
              <w:fldChar w:fldCharType="end"/>
            </w:r>
          </w:hyperlink>
        </w:p>
        <w:p w14:paraId="03B55374" w14:textId="362419BF" w:rsidR="00CA645F" w:rsidRDefault="00E45F4D">
          <w:pPr>
            <w:pStyle w:val="TOC3"/>
            <w:tabs>
              <w:tab w:val="right" w:leader="dot" w:pos="9703"/>
            </w:tabs>
            <w:rPr>
              <w:rFonts w:cstheme="minorBidi"/>
              <w:noProof/>
            </w:rPr>
          </w:pPr>
          <w:hyperlink w:anchor="_Toc68684000" w:history="1">
            <w:r w:rsidR="00CA645F" w:rsidRPr="004A7476">
              <w:rPr>
                <w:rStyle w:val="Hyperlink"/>
                <w:rFonts w:ascii="Sylfaen" w:hAnsi="Sylfaen"/>
                <w:noProof/>
              </w:rPr>
              <w:t>IFAD Gender checklist for programe design</w:t>
            </w:r>
            <w:r w:rsidR="00CA645F">
              <w:rPr>
                <w:noProof/>
                <w:webHidden/>
              </w:rPr>
              <w:tab/>
            </w:r>
            <w:r w:rsidR="00CA645F">
              <w:rPr>
                <w:noProof/>
                <w:webHidden/>
              </w:rPr>
              <w:fldChar w:fldCharType="begin"/>
            </w:r>
            <w:r w:rsidR="00CA645F">
              <w:rPr>
                <w:noProof/>
                <w:webHidden/>
              </w:rPr>
              <w:instrText xml:space="preserve"> PAGEREF _Toc68684000 \h </w:instrText>
            </w:r>
            <w:r w:rsidR="00CA645F">
              <w:rPr>
                <w:noProof/>
                <w:webHidden/>
              </w:rPr>
            </w:r>
            <w:r w:rsidR="00CA645F">
              <w:rPr>
                <w:noProof/>
                <w:webHidden/>
              </w:rPr>
              <w:fldChar w:fldCharType="separate"/>
            </w:r>
            <w:r w:rsidR="00CA645F">
              <w:rPr>
                <w:noProof/>
                <w:webHidden/>
              </w:rPr>
              <w:t>0</w:t>
            </w:r>
            <w:r w:rsidR="00CA645F">
              <w:rPr>
                <w:noProof/>
                <w:webHidden/>
              </w:rPr>
              <w:fldChar w:fldCharType="end"/>
            </w:r>
          </w:hyperlink>
        </w:p>
        <w:p w14:paraId="45D1988E" w14:textId="2E7BE3A3" w:rsidR="00A5343C" w:rsidRDefault="00A5343C">
          <w:r>
            <w:rPr>
              <w:b/>
              <w:bCs/>
              <w:noProof/>
            </w:rPr>
            <w:fldChar w:fldCharType="end"/>
          </w:r>
        </w:p>
      </w:sdtContent>
    </w:sdt>
    <w:p w14:paraId="0C6C1DF3" w14:textId="77777777" w:rsidR="00780F1C" w:rsidRPr="00565973" w:rsidRDefault="00780F1C" w:rsidP="00565973">
      <w:pPr>
        <w:pStyle w:val="Heading1"/>
        <w:spacing w:after="13"/>
        <w:ind w:left="-5"/>
        <w:jc w:val="both"/>
        <w:rPr>
          <w:rFonts w:ascii="Sylfaen" w:hAnsi="Sylfaen"/>
          <w:lang w:val="en-GB"/>
        </w:rPr>
      </w:pPr>
    </w:p>
    <w:p w14:paraId="2AC5B345" w14:textId="77777777" w:rsidR="00780F1C" w:rsidRPr="00565973" w:rsidRDefault="00780F1C" w:rsidP="00565973">
      <w:pPr>
        <w:pStyle w:val="ListParagraph"/>
        <w:numPr>
          <w:ilvl w:val="0"/>
          <w:numId w:val="18"/>
        </w:numPr>
        <w:jc w:val="both"/>
        <w:rPr>
          <w:rFonts w:ascii="Sylfaen" w:eastAsiaTheme="majorEastAsia" w:hAnsi="Sylfaen" w:cstheme="majorBidi"/>
          <w:color w:val="2E74B5" w:themeColor="accent1" w:themeShade="BF"/>
          <w:sz w:val="32"/>
          <w:szCs w:val="32"/>
          <w:lang w:val="en-GB"/>
        </w:rPr>
      </w:pPr>
      <w:r w:rsidRPr="00565973">
        <w:rPr>
          <w:rFonts w:ascii="Sylfaen" w:hAnsi="Sylfaen"/>
          <w:lang w:val="en-GB"/>
        </w:rPr>
        <w:br w:type="page"/>
      </w:r>
    </w:p>
    <w:p w14:paraId="7D7B162F" w14:textId="77777777" w:rsidR="00346146" w:rsidRPr="00565973" w:rsidRDefault="00346146" w:rsidP="00565973">
      <w:pPr>
        <w:jc w:val="both"/>
        <w:rPr>
          <w:rFonts w:ascii="Sylfaen" w:eastAsiaTheme="majorEastAsia" w:hAnsi="Sylfaen" w:cstheme="majorBidi"/>
          <w:color w:val="2E74B5" w:themeColor="accent1" w:themeShade="BF"/>
          <w:sz w:val="32"/>
          <w:szCs w:val="32"/>
          <w:lang w:val="en-GB"/>
        </w:rPr>
      </w:pPr>
    </w:p>
    <w:p w14:paraId="760F0B26" w14:textId="77777777" w:rsidR="00346146" w:rsidRPr="00565973" w:rsidRDefault="00346146" w:rsidP="00565973">
      <w:pPr>
        <w:pStyle w:val="Heading1"/>
        <w:spacing w:after="13"/>
        <w:ind w:left="-5"/>
        <w:jc w:val="both"/>
        <w:rPr>
          <w:rFonts w:ascii="Sylfaen" w:hAnsi="Sylfaen"/>
          <w:lang w:val="en-GB"/>
        </w:rPr>
      </w:pPr>
      <w:bookmarkStart w:id="1" w:name="_Toc68683969"/>
      <w:r w:rsidRPr="00565973">
        <w:rPr>
          <w:rFonts w:ascii="Sylfaen" w:hAnsi="Sylfaen"/>
          <w:lang w:val="en-GB"/>
        </w:rPr>
        <w:t>Abbreviations and Acronyms</w:t>
      </w:r>
      <w:bookmarkEnd w:id="1"/>
      <w:r w:rsidRPr="00565973">
        <w:rPr>
          <w:rFonts w:ascii="Sylfaen" w:hAnsi="Sylfaen"/>
          <w:lang w:val="en-GB"/>
        </w:rPr>
        <w:t xml:space="preserve"> </w:t>
      </w:r>
    </w:p>
    <w:p w14:paraId="3A2B973B" w14:textId="77777777" w:rsidR="00346146" w:rsidRPr="00565973" w:rsidRDefault="00346146" w:rsidP="00565973">
      <w:pPr>
        <w:jc w:val="both"/>
        <w:rPr>
          <w:rFonts w:ascii="Sylfaen" w:hAnsi="Sylfaen"/>
        </w:rPr>
      </w:pPr>
    </w:p>
    <w:tbl>
      <w:tblPr>
        <w:tblW w:w="7256" w:type="dxa"/>
        <w:tblInd w:w="90" w:type="dxa"/>
        <w:tblCellMar>
          <w:left w:w="0" w:type="dxa"/>
          <w:right w:w="0" w:type="dxa"/>
        </w:tblCellMar>
        <w:tblLook w:val="04A0" w:firstRow="1" w:lastRow="0" w:firstColumn="1" w:lastColumn="0" w:noHBand="0" w:noVBand="1"/>
      </w:tblPr>
      <w:tblGrid>
        <w:gridCol w:w="878"/>
        <w:gridCol w:w="6378"/>
      </w:tblGrid>
      <w:tr w:rsidR="00346146" w:rsidRPr="00565973" w14:paraId="17B1E4C8" w14:textId="77777777" w:rsidTr="00BB29DA">
        <w:trPr>
          <w:trHeight w:val="117"/>
        </w:trPr>
        <w:tc>
          <w:tcPr>
            <w:tcW w:w="878" w:type="dxa"/>
            <w:hideMark/>
          </w:tcPr>
          <w:p w14:paraId="355597F6" w14:textId="77777777" w:rsidR="00346146" w:rsidRPr="00DC4827" w:rsidRDefault="00346146" w:rsidP="00565973">
            <w:pPr>
              <w:spacing w:after="60"/>
              <w:jc w:val="both"/>
              <w:rPr>
                <w:rFonts w:ascii="Sylfaen" w:hAnsi="Sylfaen"/>
              </w:rPr>
            </w:pPr>
            <w:r w:rsidRPr="00DC4827">
              <w:rPr>
                <w:rFonts w:ascii="Sylfaen" w:hAnsi="Sylfaen"/>
              </w:rPr>
              <w:t>ACDA</w:t>
            </w:r>
            <w:r w:rsidRPr="00DC4827">
              <w:rPr>
                <w:rFonts w:ascii="Sylfaen" w:hAnsi="Sylfaen"/>
              </w:rPr>
              <w:tab/>
              <w:t xml:space="preserve">  </w:t>
            </w:r>
          </w:p>
        </w:tc>
        <w:tc>
          <w:tcPr>
            <w:tcW w:w="6378" w:type="dxa"/>
            <w:hideMark/>
          </w:tcPr>
          <w:p w14:paraId="2FB396EE" w14:textId="64054B53" w:rsidR="00DE71EE" w:rsidRPr="00DC4827" w:rsidRDefault="00346146" w:rsidP="00565973">
            <w:pPr>
              <w:spacing w:after="60" w:line="256" w:lineRule="auto"/>
              <w:jc w:val="both"/>
              <w:rPr>
                <w:rFonts w:ascii="Sylfaen" w:hAnsi="Sylfaen"/>
              </w:rPr>
            </w:pPr>
            <w:r w:rsidRPr="00DC4827">
              <w:rPr>
                <w:rFonts w:ascii="Sylfaen" w:hAnsi="Sylfaen"/>
              </w:rPr>
              <w:t>Agricultural Cooperatives Development Agency</w:t>
            </w:r>
          </w:p>
        </w:tc>
      </w:tr>
      <w:tr w:rsidR="00346146" w:rsidRPr="00565973" w14:paraId="4C76FF37" w14:textId="77777777" w:rsidTr="00BB29DA">
        <w:trPr>
          <w:trHeight w:val="189"/>
        </w:trPr>
        <w:tc>
          <w:tcPr>
            <w:tcW w:w="878" w:type="dxa"/>
          </w:tcPr>
          <w:p w14:paraId="1EA2889A" w14:textId="77777777" w:rsidR="00346146" w:rsidRPr="00DC4827" w:rsidRDefault="00346146" w:rsidP="00565973">
            <w:pPr>
              <w:spacing w:after="60" w:line="256" w:lineRule="auto"/>
              <w:jc w:val="both"/>
              <w:rPr>
                <w:rFonts w:ascii="Sylfaen" w:hAnsi="Sylfaen"/>
              </w:rPr>
            </w:pPr>
            <w:r w:rsidRPr="00DC4827">
              <w:rPr>
                <w:rFonts w:ascii="Sylfaen" w:hAnsi="Sylfaen"/>
              </w:rPr>
              <w:t>AMMAR</w:t>
            </w:r>
          </w:p>
        </w:tc>
        <w:tc>
          <w:tcPr>
            <w:tcW w:w="6378" w:type="dxa"/>
          </w:tcPr>
          <w:p w14:paraId="5C5F3B68" w14:textId="77777777" w:rsidR="00346146" w:rsidRPr="00DC4827" w:rsidRDefault="00346146" w:rsidP="00565973">
            <w:pPr>
              <w:spacing w:after="60" w:line="256" w:lineRule="auto"/>
              <w:jc w:val="both"/>
              <w:rPr>
                <w:rFonts w:ascii="Sylfaen" w:hAnsi="Sylfaen"/>
              </w:rPr>
            </w:pPr>
            <w:r w:rsidRPr="00DC4827">
              <w:rPr>
                <w:rFonts w:ascii="Sylfaen" w:hAnsi="Sylfaen"/>
              </w:rPr>
              <w:t>Agricultural Modernization, Market Access, and Resilience</w:t>
            </w:r>
          </w:p>
        </w:tc>
      </w:tr>
      <w:tr w:rsidR="00DE71EE" w:rsidRPr="00565973" w14:paraId="30DB9094" w14:textId="77777777" w:rsidTr="00DE71EE">
        <w:trPr>
          <w:trHeight w:val="189"/>
        </w:trPr>
        <w:tc>
          <w:tcPr>
            <w:tcW w:w="878" w:type="dxa"/>
          </w:tcPr>
          <w:p w14:paraId="503B8777" w14:textId="154CC987" w:rsidR="00DE71EE" w:rsidRPr="00DC4827" w:rsidRDefault="00DE71EE" w:rsidP="00565973">
            <w:pPr>
              <w:spacing w:after="60" w:line="256" w:lineRule="auto"/>
              <w:jc w:val="both"/>
              <w:rPr>
                <w:rFonts w:ascii="Sylfaen" w:hAnsi="Sylfaen"/>
              </w:rPr>
            </w:pPr>
            <w:r w:rsidRPr="00DC4827">
              <w:rPr>
                <w:rFonts w:ascii="Sylfaen" w:hAnsi="Sylfaen"/>
              </w:rPr>
              <w:t xml:space="preserve">AF            </w:t>
            </w:r>
          </w:p>
        </w:tc>
        <w:tc>
          <w:tcPr>
            <w:tcW w:w="6378" w:type="dxa"/>
          </w:tcPr>
          <w:p w14:paraId="16C8CFE0" w14:textId="389AA918" w:rsidR="00DE71EE" w:rsidRPr="00DC4827" w:rsidRDefault="00DE71EE" w:rsidP="00565973">
            <w:pPr>
              <w:spacing w:after="60" w:line="256" w:lineRule="auto"/>
              <w:jc w:val="both"/>
              <w:rPr>
                <w:rFonts w:ascii="Sylfaen" w:hAnsi="Sylfaen"/>
              </w:rPr>
            </w:pPr>
            <w:r w:rsidRPr="00DC4827">
              <w:rPr>
                <w:rFonts w:ascii="Sylfaen" w:hAnsi="Sylfaen"/>
              </w:rPr>
              <w:t>Adaptation Fund</w:t>
            </w:r>
          </w:p>
        </w:tc>
      </w:tr>
      <w:tr w:rsidR="00346146" w:rsidRPr="00565973" w14:paraId="3E2514E9" w14:textId="77777777" w:rsidTr="00BB29DA">
        <w:trPr>
          <w:trHeight w:val="189"/>
        </w:trPr>
        <w:tc>
          <w:tcPr>
            <w:tcW w:w="878" w:type="dxa"/>
          </w:tcPr>
          <w:p w14:paraId="0C29B32E" w14:textId="77777777" w:rsidR="00346146" w:rsidRPr="00DC4827" w:rsidRDefault="00346146" w:rsidP="00565973">
            <w:pPr>
              <w:spacing w:after="60" w:line="256" w:lineRule="auto"/>
              <w:jc w:val="both"/>
              <w:rPr>
                <w:rFonts w:ascii="Sylfaen" w:hAnsi="Sylfaen"/>
              </w:rPr>
            </w:pPr>
            <w:r w:rsidRPr="00DC4827">
              <w:rPr>
                <w:rFonts w:ascii="Sylfaen" w:hAnsi="Sylfaen"/>
              </w:rPr>
              <w:t>AI</w:t>
            </w:r>
          </w:p>
        </w:tc>
        <w:tc>
          <w:tcPr>
            <w:tcW w:w="6378" w:type="dxa"/>
          </w:tcPr>
          <w:p w14:paraId="36CBA927" w14:textId="313FD21A" w:rsidR="00DE71EE" w:rsidRPr="00DC4827" w:rsidRDefault="00346146" w:rsidP="00565973">
            <w:pPr>
              <w:spacing w:after="60" w:line="256" w:lineRule="auto"/>
              <w:jc w:val="both"/>
              <w:rPr>
                <w:rFonts w:ascii="Sylfaen" w:hAnsi="Sylfaen"/>
              </w:rPr>
            </w:pPr>
            <w:r w:rsidRPr="00DC4827">
              <w:rPr>
                <w:rFonts w:ascii="Sylfaen" w:hAnsi="Sylfaen"/>
              </w:rPr>
              <w:t>Artificial insemination</w:t>
            </w:r>
          </w:p>
        </w:tc>
      </w:tr>
      <w:tr w:rsidR="00346146" w:rsidRPr="00565973" w14:paraId="392D78F6" w14:textId="77777777" w:rsidTr="00BB29DA">
        <w:trPr>
          <w:trHeight w:val="270"/>
        </w:trPr>
        <w:tc>
          <w:tcPr>
            <w:tcW w:w="878" w:type="dxa"/>
          </w:tcPr>
          <w:p w14:paraId="2F9FFD05" w14:textId="19C69B2A" w:rsidR="00346146" w:rsidRPr="00DC4827" w:rsidRDefault="00346146" w:rsidP="00565973">
            <w:pPr>
              <w:spacing w:after="60"/>
              <w:jc w:val="both"/>
              <w:rPr>
                <w:rFonts w:ascii="Sylfaen" w:hAnsi="Sylfaen"/>
              </w:rPr>
            </w:pPr>
            <w:r w:rsidRPr="00DC4827">
              <w:rPr>
                <w:rFonts w:ascii="Sylfaen" w:hAnsi="Sylfaen"/>
              </w:rPr>
              <w:t>RDA</w:t>
            </w:r>
          </w:p>
        </w:tc>
        <w:tc>
          <w:tcPr>
            <w:tcW w:w="6378" w:type="dxa"/>
          </w:tcPr>
          <w:p w14:paraId="27BA8282" w14:textId="64DC6216" w:rsidR="00346146" w:rsidRPr="00DC4827" w:rsidRDefault="00346146" w:rsidP="00565973">
            <w:pPr>
              <w:spacing w:after="60" w:line="256" w:lineRule="auto"/>
              <w:jc w:val="both"/>
              <w:rPr>
                <w:rFonts w:ascii="Sylfaen" w:hAnsi="Sylfaen"/>
              </w:rPr>
            </w:pPr>
            <w:r w:rsidRPr="00DC4827">
              <w:rPr>
                <w:rFonts w:ascii="Sylfaen" w:hAnsi="Sylfaen"/>
              </w:rPr>
              <w:t>Rural Development Agency</w:t>
            </w:r>
          </w:p>
        </w:tc>
      </w:tr>
      <w:tr w:rsidR="00346146" w:rsidRPr="00565973" w14:paraId="75E8E31D" w14:textId="77777777" w:rsidTr="00BB29DA">
        <w:trPr>
          <w:trHeight w:val="243"/>
        </w:trPr>
        <w:tc>
          <w:tcPr>
            <w:tcW w:w="878" w:type="dxa"/>
            <w:hideMark/>
          </w:tcPr>
          <w:p w14:paraId="20865700"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AMP </w:t>
            </w:r>
          </w:p>
        </w:tc>
        <w:tc>
          <w:tcPr>
            <w:tcW w:w="6378" w:type="dxa"/>
            <w:hideMark/>
          </w:tcPr>
          <w:p w14:paraId="5CC46879"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Agriculture Mechanization Project (USAID) </w:t>
            </w:r>
          </w:p>
        </w:tc>
      </w:tr>
      <w:tr w:rsidR="00346146" w:rsidRPr="00565973" w14:paraId="506F6358" w14:textId="77777777" w:rsidTr="00BB29DA">
        <w:trPr>
          <w:trHeight w:val="108"/>
        </w:trPr>
        <w:tc>
          <w:tcPr>
            <w:tcW w:w="878" w:type="dxa"/>
          </w:tcPr>
          <w:p w14:paraId="025DC4BA" w14:textId="77777777" w:rsidR="00346146" w:rsidRPr="00DC4827" w:rsidRDefault="00346146" w:rsidP="00565973">
            <w:pPr>
              <w:spacing w:after="60" w:line="256" w:lineRule="auto"/>
              <w:jc w:val="both"/>
              <w:rPr>
                <w:rFonts w:ascii="Sylfaen" w:hAnsi="Sylfaen"/>
              </w:rPr>
            </w:pPr>
            <w:r w:rsidRPr="00DC4827">
              <w:rPr>
                <w:rFonts w:ascii="Sylfaen" w:hAnsi="Sylfaen"/>
              </w:rPr>
              <w:t>BP</w:t>
            </w:r>
          </w:p>
        </w:tc>
        <w:tc>
          <w:tcPr>
            <w:tcW w:w="6378" w:type="dxa"/>
          </w:tcPr>
          <w:p w14:paraId="6250CA57" w14:textId="77777777" w:rsidR="00346146" w:rsidRPr="00DC4827" w:rsidRDefault="00346146" w:rsidP="00565973">
            <w:pPr>
              <w:spacing w:after="60" w:line="256" w:lineRule="auto"/>
              <w:jc w:val="both"/>
              <w:rPr>
                <w:rFonts w:ascii="Sylfaen" w:hAnsi="Sylfaen"/>
              </w:rPr>
            </w:pPr>
            <w:r w:rsidRPr="00DC4827">
              <w:rPr>
                <w:rFonts w:ascii="Sylfaen" w:hAnsi="Sylfaen"/>
              </w:rPr>
              <w:t>Business Plan</w:t>
            </w:r>
          </w:p>
        </w:tc>
      </w:tr>
      <w:tr w:rsidR="00346146" w:rsidRPr="00565973" w14:paraId="4DF2A42A" w14:textId="77777777" w:rsidTr="00BB29DA">
        <w:trPr>
          <w:trHeight w:val="108"/>
        </w:trPr>
        <w:tc>
          <w:tcPr>
            <w:tcW w:w="878" w:type="dxa"/>
          </w:tcPr>
          <w:p w14:paraId="5C42FB7D" w14:textId="77777777" w:rsidR="00346146" w:rsidRPr="00DC4827" w:rsidRDefault="00346146" w:rsidP="00565973">
            <w:pPr>
              <w:spacing w:after="60" w:line="256" w:lineRule="auto"/>
              <w:jc w:val="both"/>
              <w:rPr>
                <w:rFonts w:ascii="Sylfaen" w:hAnsi="Sylfaen"/>
              </w:rPr>
            </w:pPr>
            <w:r w:rsidRPr="00DC4827">
              <w:rPr>
                <w:rFonts w:ascii="Sylfaen" w:hAnsi="Sylfaen"/>
              </w:rPr>
              <w:t>CBSP</w:t>
            </w:r>
          </w:p>
        </w:tc>
        <w:tc>
          <w:tcPr>
            <w:tcW w:w="6378" w:type="dxa"/>
          </w:tcPr>
          <w:p w14:paraId="10B6C00E" w14:textId="77777777" w:rsidR="00346146" w:rsidRPr="00DC4827" w:rsidRDefault="00346146" w:rsidP="00565973">
            <w:pPr>
              <w:spacing w:after="60" w:line="256" w:lineRule="auto"/>
              <w:jc w:val="both"/>
              <w:rPr>
                <w:rFonts w:ascii="Sylfaen" w:hAnsi="Sylfaen"/>
              </w:rPr>
            </w:pPr>
            <w:r w:rsidRPr="00DC4827">
              <w:rPr>
                <w:rFonts w:ascii="Sylfaen" w:hAnsi="Sylfaen"/>
              </w:rPr>
              <w:t>Capacity building service provider</w:t>
            </w:r>
          </w:p>
        </w:tc>
      </w:tr>
      <w:tr w:rsidR="00346146" w:rsidRPr="00565973" w14:paraId="03512A4A" w14:textId="77777777" w:rsidTr="00BB29DA">
        <w:trPr>
          <w:trHeight w:val="108"/>
        </w:trPr>
        <w:tc>
          <w:tcPr>
            <w:tcW w:w="878" w:type="dxa"/>
          </w:tcPr>
          <w:p w14:paraId="7090B93E" w14:textId="77777777" w:rsidR="00346146" w:rsidRPr="00DC4827" w:rsidRDefault="00346146" w:rsidP="00565973">
            <w:pPr>
              <w:spacing w:after="60" w:line="256" w:lineRule="auto"/>
              <w:jc w:val="both"/>
              <w:rPr>
                <w:rFonts w:ascii="Sylfaen" w:hAnsi="Sylfaen"/>
              </w:rPr>
            </w:pPr>
            <w:r w:rsidRPr="00DC4827">
              <w:rPr>
                <w:rFonts w:ascii="Sylfaen" w:hAnsi="Sylfaen"/>
              </w:rPr>
              <w:t>CC</w:t>
            </w:r>
          </w:p>
        </w:tc>
        <w:tc>
          <w:tcPr>
            <w:tcW w:w="6378" w:type="dxa"/>
          </w:tcPr>
          <w:p w14:paraId="7B1F857E" w14:textId="77777777" w:rsidR="00346146" w:rsidRPr="00DC4827" w:rsidRDefault="00346146" w:rsidP="00DC4827">
            <w:pPr>
              <w:spacing w:after="60" w:line="256" w:lineRule="auto"/>
              <w:ind w:right="55"/>
              <w:jc w:val="both"/>
              <w:rPr>
                <w:rFonts w:ascii="Sylfaen" w:hAnsi="Sylfaen"/>
              </w:rPr>
            </w:pPr>
            <w:r w:rsidRPr="00DC4827">
              <w:rPr>
                <w:rFonts w:ascii="Sylfaen" w:hAnsi="Sylfaen"/>
              </w:rPr>
              <w:t>Climate Change</w:t>
            </w:r>
          </w:p>
        </w:tc>
      </w:tr>
      <w:tr w:rsidR="00346146" w:rsidRPr="00565973" w14:paraId="0256B3DC" w14:textId="77777777" w:rsidTr="00BB29DA">
        <w:trPr>
          <w:trHeight w:val="207"/>
        </w:trPr>
        <w:tc>
          <w:tcPr>
            <w:tcW w:w="878" w:type="dxa"/>
          </w:tcPr>
          <w:p w14:paraId="5BD00191" w14:textId="77777777" w:rsidR="00346146" w:rsidRPr="00DC4827" w:rsidRDefault="00346146" w:rsidP="00565973">
            <w:pPr>
              <w:spacing w:after="60" w:line="256" w:lineRule="auto"/>
              <w:jc w:val="both"/>
              <w:rPr>
                <w:rFonts w:ascii="Sylfaen" w:hAnsi="Sylfaen"/>
              </w:rPr>
            </w:pPr>
            <w:r w:rsidRPr="00DC4827">
              <w:rPr>
                <w:rFonts w:ascii="Sylfaen" w:hAnsi="Sylfaen"/>
              </w:rPr>
              <w:t>CSVC</w:t>
            </w:r>
          </w:p>
        </w:tc>
        <w:tc>
          <w:tcPr>
            <w:tcW w:w="6378" w:type="dxa"/>
          </w:tcPr>
          <w:p w14:paraId="55D909B8" w14:textId="77777777" w:rsidR="00346146" w:rsidRPr="00DC4827" w:rsidRDefault="00346146" w:rsidP="00DC4827">
            <w:pPr>
              <w:spacing w:after="60" w:line="256" w:lineRule="auto"/>
              <w:jc w:val="both"/>
              <w:rPr>
                <w:rFonts w:ascii="Sylfaen" w:hAnsi="Sylfaen"/>
              </w:rPr>
            </w:pPr>
            <w:r w:rsidRPr="00DC4827">
              <w:rPr>
                <w:rFonts w:ascii="Sylfaen" w:hAnsi="Sylfaen"/>
              </w:rPr>
              <w:t>Climate smart value chain</w:t>
            </w:r>
          </w:p>
        </w:tc>
      </w:tr>
      <w:tr w:rsidR="00346146" w:rsidRPr="00565973" w14:paraId="239198E7" w14:textId="77777777" w:rsidTr="00BB29DA">
        <w:trPr>
          <w:trHeight w:val="62"/>
        </w:trPr>
        <w:tc>
          <w:tcPr>
            <w:tcW w:w="878" w:type="dxa"/>
          </w:tcPr>
          <w:p w14:paraId="533EB47F" w14:textId="77777777" w:rsidR="00346146" w:rsidRPr="00DC4827" w:rsidRDefault="00346146" w:rsidP="00565973">
            <w:pPr>
              <w:spacing w:after="60" w:line="256" w:lineRule="auto"/>
              <w:jc w:val="both"/>
              <w:rPr>
                <w:rFonts w:ascii="Sylfaen" w:hAnsi="Sylfaen"/>
              </w:rPr>
            </w:pPr>
            <w:r w:rsidRPr="00DC4827">
              <w:rPr>
                <w:rFonts w:ascii="Sylfaen" w:hAnsi="Sylfaen"/>
              </w:rPr>
              <w:t>DCFTA</w:t>
            </w:r>
          </w:p>
        </w:tc>
        <w:tc>
          <w:tcPr>
            <w:tcW w:w="6378" w:type="dxa"/>
          </w:tcPr>
          <w:p w14:paraId="279F411C" w14:textId="77777777" w:rsidR="00346146" w:rsidRPr="00DC4827" w:rsidRDefault="00346146" w:rsidP="00565973">
            <w:pPr>
              <w:spacing w:after="60" w:line="256" w:lineRule="auto"/>
              <w:jc w:val="both"/>
              <w:rPr>
                <w:rFonts w:ascii="Sylfaen" w:hAnsi="Sylfaen"/>
              </w:rPr>
            </w:pPr>
            <w:r w:rsidRPr="00DC4827">
              <w:rPr>
                <w:rFonts w:ascii="Sylfaen" w:hAnsi="Sylfaen"/>
              </w:rPr>
              <w:t>Deep and Comprehensive Free Trade Agreement (EU)</w:t>
            </w:r>
          </w:p>
        </w:tc>
      </w:tr>
      <w:tr w:rsidR="00346146" w:rsidRPr="00565973" w14:paraId="00718511" w14:textId="77777777" w:rsidTr="00BB29DA">
        <w:trPr>
          <w:trHeight w:val="198"/>
        </w:trPr>
        <w:tc>
          <w:tcPr>
            <w:tcW w:w="878" w:type="dxa"/>
            <w:hideMark/>
          </w:tcPr>
          <w:p w14:paraId="23A3A592" w14:textId="77777777" w:rsidR="00346146" w:rsidRPr="00DC4827" w:rsidRDefault="00346146" w:rsidP="00565973">
            <w:pPr>
              <w:spacing w:after="60" w:line="256" w:lineRule="auto"/>
              <w:jc w:val="both"/>
              <w:rPr>
                <w:rFonts w:ascii="Sylfaen" w:hAnsi="Sylfaen"/>
              </w:rPr>
            </w:pPr>
            <w:r w:rsidRPr="00DC4827">
              <w:rPr>
                <w:rFonts w:ascii="Sylfaen" w:hAnsi="Sylfaen"/>
              </w:rPr>
              <w:t>DVCF</w:t>
            </w:r>
          </w:p>
        </w:tc>
        <w:tc>
          <w:tcPr>
            <w:tcW w:w="6378" w:type="dxa"/>
            <w:hideMark/>
          </w:tcPr>
          <w:p w14:paraId="581388BC"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Dairy Value Chain Development Facility </w:t>
            </w:r>
          </w:p>
        </w:tc>
      </w:tr>
      <w:tr w:rsidR="00346146" w:rsidRPr="00565973" w14:paraId="5280A3D5" w14:textId="77777777" w:rsidTr="00BB29DA">
        <w:trPr>
          <w:trHeight w:val="234"/>
        </w:trPr>
        <w:tc>
          <w:tcPr>
            <w:tcW w:w="878" w:type="dxa"/>
            <w:hideMark/>
          </w:tcPr>
          <w:p w14:paraId="1E0A9ED1" w14:textId="77777777" w:rsidR="00346146" w:rsidRPr="00DC4827" w:rsidRDefault="00346146" w:rsidP="00565973">
            <w:pPr>
              <w:spacing w:after="60" w:line="256" w:lineRule="auto"/>
              <w:jc w:val="both"/>
              <w:rPr>
                <w:rFonts w:ascii="Sylfaen" w:hAnsi="Sylfaen"/>
              </w:rPr>
            </w:pPr>
            <w:r w:rsidRPr="00DC4827">
              <w:rPr>
                <w:rFonts w:ascii="Sylfaen" w:hAnsi="Sylfaen"/>
              </w:rPr>
              <w:t>ENPARD</w:t>
            </w:r>
          </w:p>
        </w:tc>
        <w:tc>
          <w:tcPr>
            <w:tcW w:w="6378" w:type="dxa"/>
            <w:hideMark/>
          </w:tcPr>
          <w:p w14:paraId="187B6FE7"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European </w:t>
            </w:r>
            <w:proofErr w:type="spellStart"/>
            <w:r w:rsidRPr="00DC4827">
              <w:rPr>
                <w:rFonts w:ascii="Sylfaen" w:hAnsi="Sylfaen"/>
              </w:rPr>
              <w:t>Neighbourhood</w:t>
            </w:r>
            <w:proofErr w:type="spellEnd"/>
            <w:r w:rsidRPr="00DC4827">
              <w:rPr>
                <w:rFonts w:ascii="Sylfaen" w:hAnsi="Sylfaen"/>
              </w:rPr>
              <w:t xml:space="preserve"> </w:t>
            </w:r>
            <w:proofErr w:type="spellStart"/>
            <w:r w:rsidRPr="00DC4827">
              <w:rPr>
                <w:rFonts w:ascii="Sylfaen" w:hAnsi="Sylfaen"/>
              </w:rPr>
              <w:t>Programme</w:t>
            </w:r>
            <w:proofErr w:type="spellEnd"/>
            <w:r w:rsidRPr="00DC4827">
              <w:rPr>
                <w:rFonts w:ascii="Sylfaen" w:hAnsi="Sylfaen"/>
              </w:rPr>
              <w:t xml:space="preserve"> for Rural Development</w:t>
            </w:r>
          </w:p>
        </w:tc>
      </w:tr>
      <w:tr w:rsidR="00346146" w:rsidRPr="00565973" w14:paraId="55A36FFD" w14:textId="77777777" w:rsidTr="00BB29DA">
        <w:trPr>
          <w:trHeight w:val="62"/>
        </w:trPr>
        <w:tc>
          <w:tcPr>
            <w:tcW w:w="878" w:type="dxa"/>
            <w:hideMark/>
          </w:tcPr>
          <w:p w14:paraId="2C19F956"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EU </w:t>
            </w:r>
          </w:p>
        </w:tc>
        <w:tc>
          <w:tcPr>
            <w:tcW w:w="6378" w:type="dxa"/>
            <w:hideMark/>
          </w:tcPr>
          <w:p w14:paraId="7B7F1707"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European Union </w:t>
            </w:r>
          </w:p>
        </w:tc>
      </w:tr>
      <w:tr w:rsidR="00346146" w:rsidRPr="00565973" w14:paraId="7AE95A86" w14:textId="77777777" w:rsidTr="00BB29DA">
        <w:trPr>
          <w:trHeight w:val="135"/>
        </w:trPr>
        <w:tc>
          <w:tcPr>
            <w:tcW w:w="878" w:type="dxa"/>
          </w:tcPr>
          <w:p w14:paraId="7A0C0DE8" w14:textId="77777777" w:rsidR="00346146" w:rsidRPr="00DC4827" w:rsidRDefault="00346146" w:rsidP="00565973">
            <w:pPr>
              <w:spacing w:after="60" w:line="256" w:lineRule="auto"/>
              <w:jc w:val="both"/>
              <w:rPr>
                <w:rFonts w:ascii="Sylfaen" w:hAnsi="Sylfaen"/>
              </w:rPr>
            </w:pPr>
            <w:r w:rsidRPr="00DC4827">
              <w:rPr>
                <w:rFonts w:ascii="Sylfaen" w:hAnsi="Sylfaen"/>
              </w:rPr>
              <w:t>FLSP</w:t>
            </w:r>
          </w:p>
        </w:tc>
        <w:tc>
          <w:tcPr>
            <w:tcW w:w="6378" w:type="dxa"/>
          </w:tcPr>
          <w:p w14:paraId="3B7E64AF" w14:textId="77777777" w:rsidR="00346146" w:rsidRPr="00DC4827" w:rsidRDefault="00346146" w:rsidP="00565973">
            <w:pPr>
              <w:spacing w:after="60" w:line="256" w:lineRule="auto"/>
              <w:jc w:val="both"/>
              <w:rPr>
                <w:rFonts w:ascii="Sylfaen" w:hAnsi="Sylfaen"/>
              </w:rPr>
            </w:pPr>
            <w:r w:rsidRPr="00DC4827">
              <w:rPr>
                <w:rFonts w:ascii="Sylfaen" w:hAnsi="Sylfaen"/>
              </w:rPr>
              <w:t>Farm level service provider</w:t>
            </w:r>
          </w:p>
        </w:tc>
      </w:tr>
      <w:tr w:rsidR="00346146" w:rsidRPr="00565973" w14:paraId="12A4ED8A" w14:textId="77777777" w:rsidTr="00BB29DA">
        <w:trPr>
          <w:trHeight w:val="135"/>
        </w:trPr>
        <w:tc>
          <w:tcPr>
            <w:tcW w:w="878" w:type="dxa"/>
            <w:hideMark/>
          </w:tcPr>
          <w:p w14:paraId="6542B56C"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FAO </w:t>
            </w:r>
          </w:p>
        </w:tc>
        <w:tc>
          <w:tcPr>
            <w:tcW w:w="6378" w:type="dxa"/>
            <w:hideMark/>
          </w:tcPr>
          <w:p w14:paraId="4B36DC0E"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Food and Agriculture Organization of the United Nation </w:t>
            </w:r>
          </w:p>
        </w:tc>
      </w:tr>
      <w:tr w:rsidR="00346146" w:rsidRPr="00565973" w14:paraId="5E06D5C4" w14:textId="77777777" w:rsidTr="00BB29DA">
        <w:trPr>
          <w:trHeight w:val="62"/>
        </w:trPr>
        <w:tc>
          <w:tcPr>
            <w:tcW w:w="878" w:type="dxa"/>
          </w:tcPr>
          <w:p w14:paraId="5C39828D" w14:textId="77777777" w:rsidR="00346146" w:rsidRPr="00DC4827" w:rsidRDefault="00346146" w:rsidP="00565973">
            <w:pPr>
              <w:spacing w:after="60" w:line="256" w:lineRule="auto"/>
              <w:jc w:val="both"/>
              <w:rPr>
                <w:rFonts w:ascii="Sylfaen" w:hAnsi="Sylfaen"/>
              </w:rPr>
            </w:pPr>
            <w:r w:rsidRPr="00DC4827">
              <w:rPr>
                <w:rFonts w:ascii="Sylfaen" w:hAnsi="Sylfaen"/>
              </w:rPr>
              <w:t>FBS</w:t>
            </w:r>
          </w:p>
        </w:tc>
        <w:tc>
          <w:tcPr>
            <w:tcW w:w="6378" w:type="dxa"/>
          </w:tcPr>
          <w:p w14:paraId="255236A3" w14:textId="77777777" w:rsidR="00346146" w:rsidRPr="00DC4827" w:rsidRDefault="00346146" w:rsidP="00565973">
            <w:pPr>
              <w:spacing w:after="60"/>
              <w:jc w:val="both"/>
              <w:rPr>
                <w:rFonts w:ascii="Sylfaen" w:hAnsi="Sylfaen"/>
              </w:rPr>
            </w:pPr>
            <w:r w:rsidRPr="00DC4827">
              <w:rPr>
                <w:rFonts w:ascii="Sylfaen" w:hAnsi="Sylfaen"/>
              </w:rPr>
              <w:t>Financial Brokering Specialists</w:t>
            </w:r>
          </w:p>
        </w:tc>
      </w:tr>
      <w:tr w:rsidR="00346146" w:rsidRPr="00565973" w14:paraId="60FCBB82" w14:textId="77777777" w:rsidTr="00BB29DA">
        <w:trPr>
          <w:trHeight w:val="243"/>
        </w:trPr>
        <w:tc>
          <w:tcPr>
            <w:tcW w:w="878" w:type="dxa"/>
          </w:tcPr>
          <w:p w14:paraId="4743B624" w14:textId="77777777" w:rsidR="00346146" w:rsidRPr="00DC4827" w:rsidRDefault="00346146" w:rsidP="00565973">
            <w:pPr>
              <w:spacing w:after="60" w:line="256" w:lineRule="auto"/>
              <w:jc w:val="both"/>
              <w:rPr>
                <w:rFonts w:ascii="Sylfaen" w:hAnsi="Sylfaen"/>
              </w:rPr>
            </w:pPr>
            <w:r w:rsidRPr="00DC4827">
              <w:rPr>
                <w:rFonts w:ascii="Sylfaen" w:hAnsi="Sylfaen"/>
              </w:rPr>
              <w:t>FI</w:t>
            </w:r>
            <w:r w:rsidRPr="00DC4827">
              <w:rPr>
                <w:rFonts w:ascii="Sylfaen" w:hAnsi="Sylfaen"/>
              </w:rPr>
              <w:tab/>
            </w:r>
          </w:p>
        </w:tc>
        <w:tc>
          <w:tcPr>
            <w:tcW w:w="6378" w:type="dxa"/>
          </w:tcPr>
          <w:p w14:paraId="0BAF592D" w14:textId="77777777" w:rsidR="00346146" w:rsidRPr="00DC4827" w:rsidRDefault="00346146" w:rsidP="00565973">
            <w:pPr>
              <w:spacing w:after="60"/>
              <w:jc w:val="both"/>
              <w:rPr>
                <w:rFonts w:ascii="Sylfaen" w:hAnsi="Sylfaen"/>
              </w:rPr>
            </w:pPr>
            <w:r w:rsidRPr="00DC4827">
              <w:rPr>
                <w:rFonts w:ascii="Sylfaen" w:hAnsi="Sylfaen"/>
              </w:rPr>
              <w:t>Financial Institution</w:t>
            </w:r>
          </w:p>
        </w:tc>
      </w:tr>
      <w:tr w:rsidR="00346146" w:rsidRPr="00565973" w14:paraId="0857A71B" w14:textId="77777777" w:rsidTr="00BB29DA">
        <w:trPr>
          <w:trHeight w:val="171"/>
        </w:trPr>
        <w:tc>
          <w:tcPr>
            <w:tcW w:w="878" w:type="dxa"/>
            <w:hideMark/>
          </w:tcPr>
          <w:p w14:paraId="5AB251DA"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GAP </w:t>
            </w:r>
          </w:p>
        </w:tc>
        <w:tc>
          <w:tcPr>
            <w:tcW w:w="6378" w:type="dxa"/>
            <w:hideMark/>
          </w:tcPr>
          <w:p w14:paraId="05FAFA0E"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Good agricultural practices </w:t>
            </w:r>
          </w:p>
        </w:tc>
      </w:tr>
      <w:tr w:rsidR="00346146" w:rsidRPr="00565973" w14:paraId="5C6F8B87" w14:textId="77777777" w:rsidTr="00BB29DA">
        <w:trPr>
          <w:trHeight w:val="171"/>
        </w:trPr>
        <w:tc>
          <w:tcPr>
            <w:tcW w:w="878" w:type="dxa"/>
            <w:hideMark/>
          </w:tcPr>
          <w:p w14:paraId="25B27D3E"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GDP </w:t>
            </w:r>
          </w:p>
        </w:tc>
        <w:tc>
          <w:tcPr>
            <w:tcW w:w="6378" w:type="dxa"/>
            <w:hideMark/>
          </w:tcPr>
          <w:p w14:paraId="4B7B8379"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Gross Domestic Product </w:t>
            </w:r>
          </w:p>
        </w:tc>
      </w:tr>
      <w:tr w:rsidR="00346146" w:rsidRPr="00565973" w14:paraId="1D4415EB" w14:textId="77777777" w:rsidTr="00BB29DA">
        <w:trPr>
          <w:trHeight w:val="171"/>
        </w:trPr>
        <w:tc>
          <w:tcPr>
            <w:tcW w:w="878" w:type="dxa"/>
            <w:hideMark/>
          </w:tcPr>
          <w:p w14:paraId="3E489A54"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GEF </w:t>
            </w:r>
          </w:p>
        </w:tc>
        <w:tc>
          <w:tcPr>
            <w:tcW w:w="6378" w:type="dxa"/>
            <w:hideMark/>
          </w:tcPr>
          <w:p w14:paraId="02554BA8"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Global Environment Fund </w:t>
            </w:r>
          </w:p>
        </w:tc>
      </w:tr>
      <w:tr w:rsidR="00346146" w:rsidRPr="00565973" w14:paraId="0E8FC77C" w14:textId="77777777" w:rsidTr="00BB29DA">
        <w:trPr>
          <w:trHeight w:val="270"/>
        </w:trPr>
        <w:tc>
          <w:tcPr>
            <w:tcW w:w="878" w:type="dxa"/>
          </w:tcPr>
          <w:p w14:paraId="5809A074" w14:textId="77777777" w:rsidR="00346146" w:rsidRPr="00DC4827" w:rsidRDefault="00346146" w:rsidP="00565973">
            <w:pPr>
              <w:spacing w:after="60" w:line="256" w:lineRule="auto"/>
              <w:jc w:val="both"/>
              <w:rPr>
                <w:rFonts w:ascii="Sylfaen" w:hAnsi="Sylfaen"/>
              </w:rPr>
            </w:pPr>
            <w:r w:rsidRPr="00DC4827">
              <w:rPr>
                <w:rFonts w:ascii="Sylfaen" w:hAnsi="Sylfaen"/>
              </w:rPr>
              <w:t>GEL</w:t>
            </w:r>
          </w:p>
        </w:tc>
        <w:tc>
          <w:tcPr>
            <w:tcW w:w="6378" w:type="dxa"/>
          </w:tcPr>
          <w:p w14:paraId="045D68F2"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Georgian </w:t>
            </w:r>
            <w:proofErr w:type="spellStart"/>
            <w:r w:rsidRPr="00DC4827">
              <w:rPr>
                <w:rFonts w:ascii="Sylfaen" w:hAnsi="Sylfaen"/>
              </w:rPr>
              <w:t>Lari</w:t>
            </w:r>
            <w:proofErr w:type="spellEnd"/>
          </w:p>
        </w:tc>
      </w:tr>
      <w:tr w:rsidR="00346146" w:rsidRPr="00565973" w14:paraId="401FEE74" w14:textId="77777777" w:rsidTr="00BB29DA">
        <w:trPr>
          <w:trHeight w:val="270"/>
        </w:trPr>
        <w:tc>
          <w:tcPr>
            <w:tcW w:w="878" w:type="dxa"/>
            <w:hideMark/>
          </w:tcPr>
          <w:p w14:paraId="3CE4A309" w14:textId="77777777" w:rsidR="00346146" w:rsidRPr="00DC4827" w:rsidRDefault="00346146" w:rsidP="00565973">
            <w:pPr>
              <w:spacing w:after="60" w:line="256" w:lineRule="auto"/>
              <w:jc w:val="both"/>
              <w:rPr>
                <w:rFonts w:ascii="Sylfaen" w:hAnsi="Sylfaen"/>
              </w:rPr>
            </w:pPr>
            <w:proofErr w:type="spellStart"/>
            <w:r w:rsidRPr="00DC4827">
              <w:rPr>
                <w:rFonts w:ascii="Sylfaen" w:hAnsi="Sylfaen"/>
              </w:rPr>
              <w:t>GoG</w:t>
            </w:r>
            <w:proofErr w:type="spellEnd"/>
            <w:r w:rsidRPr="00DC4827">
              <w:rPr>
                <w:rFonts w:ascii="Sylfaen" w:hAnsi="Sylfaen"/>
              </w:rPr>
              <w:t xml:space="preserve"> </w:t>
            </w:r>
          </w:p>
        </w:tc>
        <w:tc>
          <w:tcPr>
            <w:tcW w:w="6378" w:type="dxa"/>
            <w:hideMark/>
          </w:tcPr>
          <w:p w14:paraId="2A4F5295" w14:textId="77777777" w:rsidR="00346146" w:rsidRPr="00DC4827" w:rsidRDefault="00346146" w:rsidP="00565973">
            <w:pPr>
              <w:spacing w:after="60" w:line="256" w:lineRule="auto"/>
              <w:jc w:val="both"/>
              <w:rPr>
                <w:rFonts w:ascii="Sylfaen" w:hAnsi="Sylfaen"/>
              </w:rPr>
            </w:pPr>
            <w:r w:rsidRPr="00DC4827">
              <w:rPr>
                <w:rFonts w:ascii="Sylfaen" w:hAnsi="Sylfaen"/>
              </w:rPr>
              <w:t xml:space="preserve">Government of Georgia </w:t>
            </w:r>
          </w:p>
        </w:tc>
      </w:tr>
      <w:tr w:rsidR="00346146" w:rsidRPr="00565973" w14:paraId="6F1309B1" w14:textId="77777777" w:rsidTr="00BB29DA">
        <w:trPr>
          <w:trHeight w:val="81"/>
        </w:trPr>
        <w:tc>
          <w:tcPr>
            <w:tcW w:w="878" w:type="dxa"/>
          </w:tcPr>
          <w:p w14:paraId="240BA731" w14:textId="77777777" w:rsidR="00346146" w:rsidRPr="00DC4827" w:rsidRDefault="00346146" w:rsidP="00565973">
            <w:pPr>
              <w:spacing w:after="60"/>
              <w:jc w:val="both"/>
              <w:rPr>
                <w:rFonts w:ascii="Sylfaen" w:hAnsi="Sylfaen"/>
              </w:rPr>
            </w:pPr>
            <w:r w:rsidRPr="00DC4827">
              <w:rPr>
                <w:rFonts w:ascii="Sylfaen" w:hAnsi="Sylfaen"/>
              </w:rPr>
              <w:t>Ha</w:t>
            </w:r>
          </w:p>
        </w:tc>
        <w:tc>
          <w:tcPr>
            <w:tcW w:w="6378" w:type="dxa"/>
          </w:tcPr>
          <w:p w14:paraId="6E19CE7A" w14:textId="77777777" w:rsidR="00346146" w:rsidRPr="00DC4827" w:rsidRDefault="00346146" w:rsidP="00565973">
            <w:pPr>
              <w:spacing w:after="60" w:line="256" w:lineRule="auto"/>
              <w:jc w:val="both"/>
              <w:rPr>
                <w:rFonts w:ascii="Sylfaen" w:hAnsi="Sylfaen"/>
              </w:rPr>
            </w:pPr>
            <w:r w:rsidRPr="00DC4827">
              <w:rPr>
                <w:rFonts w:ascii="Sylfaen" w:hAnsi="Sylfaen"/>
              </w:rPr>
              <w:t>Hectare</w:t>
            </w:r>
          </w:p>
        </w:tc>
      </w:tr>
      <w:tr w:rsidR="00346146" w:rsidRPr="00565973" w14:paraId="3B41B59C" w14:textId="77777777" w:rsidTr="00BB29DA">
        <w:trPr>
          <w:trHeight w:val="198"/>
        </w:trPr>
        <w:tc>
          <w:tcPr>
            <w:tcW w:w="878" w:type="dxa"/>
            <w:hideMark/>
          </w:tcPr>
          <w:p w14:paraId="4867B061" w14:textId="77777777" w:rsidR="00346146" w:rsidRPr="00DC4827" w:rsidRDefault="00346146" w:rsidP="00565973">
            <w:pPr>
              <w:spacing w:after="60" w:line="256" w:lineRule="auto"/>
              <w:jc w:val="both"/>
              <w:rPr>
                <w:rFonts w:ascii="Sylfaen" w:hAnsi="Sylfaen"/>
              </w:rPr>
            </w:pPr>
            <w:r w:rsidRPr="00DC4827">
              <w:rPr>
                <w:rFonts w:ascii="Sylfaen" w:hAnsi="Sylfaen"/>
              </w:rPr>
              <w:t>HACCP</w:t>
            </w:r>
          </w:p>
        </w:tc>
        <w:tc>
          <w:tcPr>
            <w:tcW w:w="6378" w:type="dxa"/>
            <w:hideMark/>
          </w:tcPr>
          <w:p w14:paraId="4CE6546D" w14:textId="77777777" w:rsidR="00346146" w:rsidRPr="00DC4827" w:rsidRDefault="00346146" w:rsidP="00565973">
            <w:pPr>
              <w:spacing w:after="60" w:line="256" w:lineRule="auto"/>
              <w:jc w:val="both"/>
              <w:rPr>
                <w:rFonts w:ascii="Sylfaen" w:hAnsi="Sylfaen"/>
              </w:rPr>
            </w:pPr>
            <w:r w:rsidRPr="00DC4827">
              <w:rPr>
                <w:rFonts w:ascii="Sylfaen" w:hAnsi="Sylfaen"/>
              </w:rPr>
              <w:t>Hazardous Analysis and Critical Control Points</w:t>
            </w:r>
          </w:p>
        </w:tc>
      </w:tr>
      <w:tr w:rsidR="00346146" w:rsidRPr="00565973" w14:paraId="579A52AB" w14:textId="77777777" w:rsidTr="00BB29DA">
        <w:trPr>
          <w:trHeight w:val="189"/>
        </w:trPr>
        <w:tc>
          <w:tcPr>
            <w:tcW w:w="878" w:type="dxa"/>
          </w:tcPr>
          <w:p w14:paraId="62E0FD9B" w14:textId="77777777" w:rsidR="00346146" w:rsidRPr="00DC4827" w:rsidRDefault="00346146" w:rsidP="00565973">
            <w:pPr>
              <w:spacing w:after="60" w:line="256" w:lineRule="auto"/>
              <w:jc w:val="both"/>
              <w:rPr>
                <w:rFonts w:ascii="Sylfaen" w:hAnsi="Sylfaen"/>
              </w:rPr>
            </w:pPr>
            <w:r w:rsidRPr="00DC4827">
              <w:rPr>
                <w:rFonts w:ascii="Sylfaen" w:hAnsi="Sylfaen"/>
              </w:rPr>
              <w:t>HH</w:t>
            </w:r>
          </w:p>
        </w:tc>
        <w:tc>
          <w:tcPr>
            <w:tcW w:w="6378" w:type="dxa"/>
          </w:tcPr>
          <w:p w14:paraId="6C6E1EA3" w14:textId="77777777" w:rsidR="00346146" w:rsidRPr="00DC4827" w:rsidRDefault="00346146" w:rsidP="00565973">
            <w:pPr>
              <w:spacing w:after="60" w:line="256" w:lineRule="auto"/>
              <w:jc w:val="both"/>
              <w:rPr>
                <w:rFonts w:ascii="Sylfaen" w:hAnsi="Sylfaen"/>
              </w:rPr>
            </w:pPr>
            <w:r w:rsidRPr="00DC4827">
              <w:rPr>
                <w:rFonts w:ascii="Sylfaen" w:hAnsi="Sylfaen"/>
              </w:rPr>
              <w:t>Household</w:t>
            </w:r>
          </w:p>
        </w:tc>
      </w:tr>
      <w:tr w:rsidR="00346146" w:rsidRPr="00565973" w14:paraId="2FD8BC8E" w14:textId="77777777" w:rsidTr="00BB29DA">
        <w:trPr>
          <w:trHeight w:val="189"/>
        </w:trPr>
        <w:tc>
          <w:tcPr>
            <w:tcW w:w="878" w:type="dxa"/>
          </w:tcPr>
          <w:p w14:paraId="566242E9" w14:textId="77777777" w:rsidR="00346146" w:rsidRPr="00DC4827" w:rsidRDefault="00346146" w:rsidP="00565973">
            <w:pPr>
              <w:spacing w:after="60" w:line="256" w:lineRule="auto"/>
              <w:jc w:val="both"/>
              <w:rPr>
                <w:rFonts w:ascii="Sylfaen" w:hAnsi="Sylfaen"/>
              </w:rPr>
            </w:pPr>
            <w:r w:rsidRPr="00DC4827">
              <w:rPr>
                <w:rFonts w:ascii="Sylfaen" w:hAnsi="Sylfaen"/>
              </w:rPr>
              <w:t>IFAD</w:t>
            </w:r>
          </w:p>
        </w:tc>
        <w:tc>
          <w:tcPr>
            <w:tcW w:w="6378" w:type="dxa"/>
          </w:tcPr>
          <w:p w14:paraId="12ADC7DA" w14:textId="77777777" w:rsidR="00346146" w:rsidRPr="00DC4827" w:rsidRDefault="00346146" w:rsidP="00565973">
            <w:pPr>
              <w:spacing w:after="60" w:line="256" w:lineRule="auto"/>
              <w:jc w:val="both"/>
              <w:rPr>
                <w:rFonts w:ascii="Sylfaen" w:hAnsi="Sylfaen"/>
              </w:rPr>
            </w:pPr>
            <w:r w:rsidRPr="00DC4827">
              <w:rPr>
                <w:rFonts w:ascii="Sylfaen" w:hAnsi="Sylfaen"/>
              </w:rPr>
              <w:t>International Fund for Agriculture Development</w:t>
            </w:r>
          </w:p>
        </w:tc>
      </w:tr>
    </w:tbl>
    <w:p w14:paraId="28C65C91" w14:textId="77777777" w:rsidR="00346146" w:rsidRPr="00DC4827" w:rsidRDefault="00346146" w:rsidP="00565973">
      <w:pPr>
        <w:jc w:val="both"/>
        <w:rPr>
          <w:rFonts w:ascii="Sylfaen" w:hAnsi="Sylfaen"/>
          <w:sz w:val="24"/>
        </w:rPr>
      </w:pPr>
    </w:p>
    <w:p w14:paraId="40A080F7" w14:textId="77777777" w:rsidR="00346146" w:rsidRPr="00565973" w:rsidRDefault="00346146" w:rsidP="00565973">
      <w:pPr>
        <w:jc w:val="both"/>
        <w:rPr>
          <w:rFonts w:ascii="Sylfaen" w:hAnsi="Sylfaen"/>
          <w:sz w:val="28"/>
        </w:rPr>
      </w:pPr>
    </w:p>
    <w:p w14:paraId="3529025B" w14:textId="77777777" w:rsidR="004F6A35" w:rsidRDefault="00346146" w:rsidP="00925F46">
      <w:pPr>
        <w:pStyle w:val="Title"/>
        <w:jc w:val="center"/>
        <w:rPr>
          <w:sz w:val="48"/>
        </w:rPr>
      </w:pPr>
      <w:r w:rsidRPr="00925F46">
        <w:rPr>
          <w:sz w:val="48"/>
        </w:rPr>
        <w:lastRenderedPageBreak/>
        <w:t>DIMMA Gender</w:t>
      </w:r>
      <w:r w:rsidR="004F6A35">
        <w:rPr>
          <w:sz w:val="48"/>
        </w:rPr>
        <w:t xml:space="preserve"> and Youth</w:t>
      </w:r>
      <w:r w:rsidRPr="00925F46">
        <w:rPr>
          <w:sz w:val="48"/>
        </w:rPr>
        <w:t xml:space="preserve"> Strategy</w:t>
      </w:r>
    </w:p>
    <w:p w14:paraId="68806523" w14:textId="366094B1" w:rsidR="00346146" w:rsidRPr="00925F46" w:rsidRDefault="004F6A35" w:rsidP="00925F46">
      <w:pPr>
        <w:pStyle w:val="Title"/>
        <w:jc w:val="center"/>
        <w:rPr>
          <w:sz w:val="48"/>
        </w:rPr>
      </w:pPr>
      <w:r>
        <w:rPr>
          <w:sz w:val="48"/>
        </w:rPr>
        <w:t xml:space="preserve"> </w:t>
      </w:r>
      <w:r w:rsidR="00346146" w:rsidRPr="00925F46">
        <w:rPr>
          <w:sz w:val="48"/>
        </w:rPr>
        <w:t xml:space="preserve"> Action plan</w:t>
      </w:r>
    </w:p>
    <w:p w14:paraId="20B4CEA7" w14:textId="77777777" w:rsidR="00476599" w:rsidRPr="00565973" w:rsidRDefault="00476599" w:rsidP="00565973">
      <w:pPr>
        <w:jc w:val="both"/>
        <w:rPr>
          <w:rFonts w:ascii="Sylfaen" w:hAnsi="Sylfaen"/>
          <w:sz w:val="24"/>
        </w:rPr>
      </w:pPr>
    </w:p>
    <w:p w14:paraId="53689576" w14:textId="511A18D5" w:rsidR="00346146" w:rsidRPr="00565973" w:rsidRDefault="00346146" w:rsidP="00FF377A">
      <w:pPr>
        <w:pStyle w:val="Heading1"/>
        <w:numPr>
          <w:ilvl w:val="0"/>
          <w:numId w:val="46"/>
        </w:numPr>
        <w:tabs>
          <w:tab w:val="left" w:pos="360"/>
        </w:tabs>
        <w:ind w:left="0" w:firstLine="0"/>
        <w:jc w:val="both"/>
        <w:rPr>
          <w:rFonts w:ascii="Sylfaen" w:hAnsi="Sylfaen"/>
        </w:rPr>
      </w:pPr>
      <w:bookmarkStart w:id="2" w:name="_Toc68683970"/>
      <w:r w:rsidRPr="00565973">
        <w:rPr>
          <w:rFonts w:ascii="Sylfaen" w:hAnsi="Sylfaen"/>
        </w:rPr>
        <w:t>Introduction on Project Gender Strategy</w:t>
      </w:r>
      <w:bookmarkEnd w:id="2"/>
      <w:r w:rsidRPr="00565973">
        <w:rPr>
          <w:rFonts w:ascii="Sylfaen" w:hAnsi="Sylfaen"/>
        </w:rPr>
        <w:t xml:space="preserve"> </w:t>
      </w:r>
    </w:p>
    <w:p w14:paraId="4E160717" w14:textId="77777777" w:rsidR="00232FFC" w:rsidRPr="00565973" w:rsidRDefault="00232FFC" w:rsidP="00565973">
      <w:pPr>
        <w:jc w:val="both"/>
        <w:rPr>
          <w:rFonts w:ascii="Sylfaen" w:hAnsi="Sylfaen"/>
        </w:rPr>
      </w:pPr>
    </w:p>
    <w:p w14:paraId="30B0013B" w14:textId="77777777" w:rsidR="00045CC0" w:rsidRPr="00045CC0" w:rsidRDefault="00346146" w:rsidP="00045CC0">
      <w:pPr>
        <w:jc w:val="both"/>
        <w:rPr>
          <w:rFonts w:ascii="Sylfaen" w:hAnsi="Sylfaen"/>
        </w:rPr>
      </w:pPr>
      <w:r w:rsidRPr="00DC4827">
        <w:rPr>
          <w:rFonts w:ascii="Sylfaen" w:hAnsi="Sylfaen"/>
        </w:rPr>
        <w:t xml:space="preserve"> </w:t>
      </w:r>
      <w:r w:rsidR="00045CC0" w:rsidRPr="00045CC0">
        <w:rPr>
          <w:rFonts w:ascii="Sylfaen" w:hAnsi="Sylfaen"/>
        </w:rPr>
        <w:t>Women's role in agriculture worldwide is indisputable. Women produce more than half of all food grown worldwide (FAO updated) and play a fundamental role in the agricultural and rural economies in all developing countries, with the roles varying considerably between and within the regions. Women in Georgia have a specific role in livestock production, focusing on dairy products' milking and processing.</w:t>
      </w:r>
    </w:p>
    <w:p w14:paraId="6B2C04D4" w14:textId="492FD9FA" w:rsidR="00045CC0" w:rsidRPr="00045CC0" w:rsidRDefault="00045CC0" w:rsidP="00045CC0">
      <w:pPr>
        <w:jc w:val="both"/>
        <w:rPr>
          <w:rFonts w:ascii="Sylfaen" w:hAnsi="Sylfaen"/>
        </w:rPr>
      </w:pPr>
      <w:r w:rsidRPr="00045CC0">
        <w:rPr>
          <w:rFonts w:ascii="Sylfaen" w:hAnsi="Sylfaen"/>
        </w:rPr>
        <w:t xml:space="preserve">However, women </w:t>
      </w:r>
      <w:proofErr w:type="gramStart"/>
      <w:r w:rsidRPr="00045CC0">
        <w:rPr>
          <w:rFonts w:ascii="Sylfaen" w:hAnsi="Sylfaen"/>
        </w:rPr>
        <w:t>are confronted</w:t>
      </w:r>
      <w:proofErr w:type="gramEnd"/>
      <w:r w:rsidRPr="00045CC0">
        <w:rPr>
          <w:rFonts w:ascii="Sylfaen" w:hAnsi="Sylfaen"/>
        </w:rPr>
        <w:t xml:space="preserve"> with specific challenges that limit their ability to thrive in this sector. Development programs need to develop specific opportunities and targeting mechanisms to engage women and ensure their access to the Program's activities and a possibility to share benefits. </w:t>
      </w:r>
      <w:r w:rsidR="004A30E2" w:rsidRPr="004A30E2">
        <w:rPr>
          <w:rFonts w:ascii="Sylfaen" w:hAnsi="Sylfaen"/>
        </w:rPr>
        <w:t>The gender strategy aims to move women further up the value chain, engaging them in processing products, management and ownership, and marketing. To this end, investing in women’s knowledge development and leadership is crucial.</w:t>
      </w:r>
    </w:p>
    <w:p w14:paraId="12C23566" w14:textId="77777777" w:rsidR="00045CC0" w:rsidRPr="00045CC0" w:rsidRDefault="00045CC0" w:rsidP="00045CC0">
      <w:pPr>
        <w:jc w:val="both"/>
        <w:rPr>
          <w:rFonts w:ascii="Sylfaen" w:hAnsi="Sylfaen"/>
        </w:rPr>
      </w:pPr>
      <w:proofErr w:type="spellStart"/>
      <w:r w:rsidRPr="00045CC0">
        <w:rPr>
          <w:rFonts w:ascii="Sylfaen" w:hAnsi="Sylfaen"/>
        </w:rPr>
        <w:t>DiMMA</w:t>
      </w:r>
      <w:proofErr w:type="spellEnd"/>
      <w:r w:rsidRPr="00045CC0">
        <w:rPr>
          <w:rFonts w:ascii="Sylfaen" w:hAnsi="Sylfaen"/>
        </w:rPr>
        <w:t xml:space="preserve"> Gender Strategy aims to integrate gender issues in each stage of the project cycle and develop concrete activities to empower women and the young generation. It will demonstrate how the project will meet women's and young people's needs, along with the dairy VC. The detailed targeting mechanism </w:t>
      </w:r>
      <w:proofErr w:type="gramStart"/>
      <w:r w:rsidRPr="00045CC0">
        <w:rPr>
          <w:rFonts w:ascii="Sylfaen" w:hAnsi="Sylfaen"/>
        </w:rPr>
        <w:t>will be developed and determined by this document</w:t>
      </w:r>
      <w:proofErr w:type="gramEnd"/>
      <w:r w:rsidRPr="00045CC0">
        <w:rPr>
          <w:rFonts w:ascii="Sylfaen" w:hAnsi="Sylfaen"/>
        </w:rPr>
        <w:t>.</w:t>
      </w:r>
    </w:p>
    <w:p w14:paraId="3F87519D" w14:textId="77777777" w:rsidR="00045CC0" w:rsidRPr="00045CC0" w:rsidRDefault="00045CC0" w:rsidP="00045CC0">
      <w:pPr>
        <w:jc w:val="both"/>
        <w:rPr>
          <w:rFonts w:ascii="Sylfaen" w:hAnsi="Sylfaen"/>
        </w:rPr>
      </w:pPr>
      <w:r w:rsidRPr="00045CC0">
        <w:rPr>
          <w:rFonts w:ascii="Sylfaen" w:hAnsi="Sylfaen"/>
        </w:rPr>
        <w:t xml:space="preserve">The strategy </w:t>
      </w:r>
      <w:proofErr w:type="gramStart"/>
      <w:r w:rsidRPr="00045CC0">
        <w:rPr>
          <w:rFonts w:ascii="Sylfaen" w:hAnsi="Sylfaen"/>
        </w:rPr>
        <w:t>is aligned</w:t>
      </w:r>
      <w:proofErr w:type="gramEnd"/>
      <w:r w:rsidRPr="00045CC0">
        <w:rPr>
          <w:rFonts w:ascii="Sylfaen" w:hAnsi="Sylfaen"/>
        </w:rPr>
        <w:t xml:space="preserve"> with the general framework for gender equality and youth indicated in the project design document. The gender strategy </w:t>
      </w:r>
      <w:proofErr w:type="gramStart"/>
      <w:r w:rsidRPr="00045CC0">
        <w:rPr>
          <w:rFonts w:ascii="Sylfaen" w:hAnsi="Sylfaen"/>
        </w:rPr>
        <w:t>is informed</w:t>
      </w:r>
      <w:proofErr w:type="gramEnd"/>
      <w:r w:rsidRPr="00045CC0">
        <w:rPr>
          <w:rFonts w:ascii="Sylfaen" w:hAnsi="Sylfaen"/>
        </w:rPr>
        <w:t xml:space="preserve"> by on </w:t>
      </w:r>
      <w:proofErr w:type="spellStart"/>
      <w:r w:rsidRPr="00045CC0">
        <w:rPr>
          <w:rFonts w:ascii="Sylfaen" w:hAnsi="Sylfaen"/>
        </w:rPr>
        <w:t>DiMMA</w:t>
      </w:r>
      <w:proofErr w:type="spellEnd"/>
      <w:r w:rsidRPr="00045CC0">
        <w:rPr>
          <w:rFonts w:ascii="Sylfaen" w:hAnsi="Sylfaen"/>
        </w:rPr>
        <w:t xml:space="preserve"> project design document. On baseline study, Dairy VC analysis from Gender perspective and survey questioner </w:t>
      </w:r>
      <w:proofErr w:type="gramStart"/>
      <w:r w:rsidRPr="00045CC0">
        <w:rPr>
          <w:rFonts w:ascii="Sylfaen" w:hAnsi="Sylfaen"/>
        </w:rPr>
        <w:t>was developed</w:t>
      </w:r>
      <w:proofErr w:type="gramEnd"/>
      <w:r w:rsidRPr="00045CC0">
        <w:rPr>
          <w:rFonts w:ascii="Sylfaen" w:hAnsi="Sylfaen"/>
        </w:rPr>
        <w:t xml:space="preserve"> to discover gender-based roles, opportunities, and challenges along the Dairy Value Chain to determine the women's role in the livestock sector and assess their access to information, resources, and new technologies. Identify specific obstacles to the growth of their production and productivity, and define areas where they would need specific support from the </w:t>
      </w:r>
      <w:proofErr w:type="spellStart"/>
      <w:r w:rsidRPr="00045CC0">
        <w:rPr>
          <w:rFonts w:ascii="Sylfaen" w:hAnsi="Sylfaen"/>
        </w:rPr>
        <w:t>Programm</w:t>
      </w:r>
      <w:proofErr w:type="spellEnd"/>
      <w:r w:rsidRPr="00045CC0">
        <w:rPr>
          <w:rFonts w:ascii="Sylfaen" w:hAnsi="Sylfaen"/>
        </w:rPr>
        <w:t xml:space="preserve"> to get and develop a grant scheme. </w:t>
      </w:r>
    </w:p>
    <w:p w14:paraId="4552B96B" w14:textId="77777777" w:rsidR="00045CC0" w:rsidRPr="00045CC0" w:rsidRDefault="00045CC0" w:rsidP="00045CC0">
      <w:pPr>
        <w:jc w:val="both"/>
        <w:rPr>
          <w:rFonts w:ascii="Sylfaen" w:hAnsi="Sylfaen"/>
        </w:rPr>
      </w:pPr>
      <w:r w:rsidRPr="00045CC0">
        <w:rPr>
          <w:rFonts w:ascii="Sylfaen" w:hAnsi="Sylfaen"/>
        </w:rPr>
        <w:t xml:space="preserve"> The results and findings from questioners </w:t>
      </w:r>
      <w:proofErr w:type="gramStart"/>
      <w:r w:rsidRPr="00045CC0">
        <w:rPr>
          <w:rFonts w:ascii="Sylfaen" w:hAnsi="Sylfaen"/>
        </w:rPr>
        <w:t>will be reviewed</w:t>
      </w:r>
      <w:proofErr w:type="gramEnd"/>
      <w:r w:rsidRPr="00045CC0">
        <w:rPr>
          <w:rFonts w:ascii="Sylfaen" w:hAnsi="Sylfaen"/>
        </w:rPr>
        <w:t xml:space="preserve"> below in this document, and the facts obtained from the baseline study on gender roles along the dairy VC will be reviewed. </w:t>
      </w:r>
    </w:p>
    <w:p w14:paraId="5E6204AB" w14:textId="693AB039" w:rsidR="00565973" w:rsidRDefault="00565973" w:rsidP="00045CC0">
      <w:pPr>
        <w:jc w:val="both"/>
        <w:rPr>
          <w:rFonts w:ascii="Sylfaen" w:hAnsi="Sylfaen"/>
        </w:rPr>
      </w:pPr>
    </w:p>
    <w:p w14:paraId="0B876D47" w14:textId="6577E5DA" w:rsidR="008162FE" w:rsidRDefault="008162FE" w:rsidP="00045CC0">
      <w:pPr>
        <w:jc w:val="both"/>
        <w:rPr>
          <w:rFonts w:ascii="Sylfaen" w:hAnsi="Sylfaen"/>
        </w:rPr>
      </w:pPr>
    </w:p>
    <w:p w14:paraId="43B9CAB7" w14:textId="77777777" w:rsidR="008162FE" w:rsidRDefault="008162FE" w:rsidP="00045CC0">
      <w:pPr>
        <w:jc w:val="both"/>
        <w:rPr>
          <w:rFonts w:ascii="Sylfaen" w:hAnsi="Sylfaen"/>
        </w:rPr>
      </w:pPr>
    </w:p>
    <w:p w14:paraId="3F5A6467" w14:textId="77777777" w:rsidR="00AD3B3B" w:rsidRPr="00565973" w:rsidRDefault="00AD3B3B" w:rsidP="00565973">
      <w:pPr>
        <w:jc w:val="both"/>
        <w:rPr>
          <w:rFonts w:ascii="Sylfaen" w:hAnsi="Sylfaen"/>
        </w:rPr>
      </w:pPr>
    </w:p>
    <w:p w14:paraId="59F6D9BF" w14:textId="77777777" w:rsidR="00A81028" w:rsidRPr="00565973" w:rsidRDefault="00A81028" w:rsidP="00565973">
      <w:pPr>
        <w:jc w:val="both"/>
        <w:rPr>
          <w:rFonts w:ascii="Sylfaen" w:hAnsi="Sylfaen"/>
        </w:rPr>
      </w:pPr>
    </w:p>
    <w:p w14:paraId="4EE6D883" w14:textId="04812A07" w:rsidR="00623107" w:rsidRPr="00565973" w:rsidRDefault="00565973" w:rsidP="00FF377A">
      <w:pPr>
        <w:pStyle w:val="Heading1"/>
        <w:jc w:val="both"/>
        <w:rPr>
          <w:rFonts w:ascii="Sylfaen" w:hAnsi="Sylfaen"/>
        </w:rPr>
      </w:pPr>
      <w:bookmarkStart w:id="3" w:name="_Toc68683971"/>
      <w:r>
        <w:rPr>
          <w:rFonts w:ascii="Sylfaen" w:hAnsi="Sylfaen"/>
        </w:rPr>
        <w:t xml:space="preserve">2.  </w:t>
      </w:r>
      <w:r w:rsidR="00A81028" w:rsidRPr="00565973">
        <w:rPr>
          <w:rFonts w:ascii="Sylfaen" w:hAnsi="Sylfaen"/>
        </w:rPr>
        <w:t xml:space="preserve">Overview </w:t>
      </w:r>
      <w:r w:rsidR="009C7CE6">
        <w:rPr>
          <w:rFonts w:ascii="Sylfaen" w:hAnsi="Sylfaen"/>
        </w:rPr>
        <w:t>Geor</w:t>
      </w:r>
      <w:r w:rsidR="005D5F57">
        <w:rPr>
          <w:rFonts w:ascii="Sylfaen" w:hAnsi="Sylfaen"/>
        </w:rPr>
        <w:t>gia Legislation on Gender</w:t>
      </w:r>
      <w:r w:rsidR="00F832B5" w:rsidRPr="00565973">
        <w:rPr>
          <w:rFonts w:ascii="Sylfaen" w:hAnsi="Sylfaen"/>
        </w:rPr>
        <w:t xml:space="preserve"> and Youth</w:t>
      </w:r>
      <w:bookmarkEnd w:id="3"/>
      <w:r w:rsidR="00A81028" w:rsidRPr="00565973">
        <w:rPr>
          <w:rFonts w:ascii="Sylfaen" w:hAnsi="Sylfaen"/>
        </w:rPr>
        <w:t xml:space="preserve"> </w:t>
      </w:r>
    </w:p>
    <w:p w14:paraId="5DF35BDF" w14:textId="77777777" w:rsidR="004C6A7F" w:rsidRPr="00DC4827" w:rsidRDefault="004C6A7F" w:rsidP="00DC4827">
      <w:pPr>
        <w:jc w:val="both"/>
        <w:rPr>
          <w:rFonts w:ascii="Sylfaen" w:hAnsi="Sylfaen"/>
        </w:rPr>
      </w:pPr>
    </w:p>
    <w:p w14:paraId="4ECE50BB" w14:textId="3D6594E8" w:rsidR="00BD0BA3" w:rsidRPr="00565973" w:rsidRDefault="009C7CE6" w:rsidP="00565973">
      <w:pPr>
        <w:pStyle w:val="Heading5"/>
        <w:jc w:val="both"/>
        <w:rPr>
          <w:rFonts w:ascii="Sylfaen" w:hAnsi="Sylfaen"/>
        </w:rPr>
      </w:pPr>
      <w:r>
        <w:rPr>
          <w:rFonts w:ascii="Sylfaen" w:hAnsi="Sylfaen"/>
        </w:rPr>
        <w:t xml:space="preserve"> </w:t>
      </w:r>
      <w:r w:rsidR="005D5F57">
        <w:rPr>
          <w:rFonts w:ascii="Sylfaen" w:hAnsi="Sylfaen"/>
        </w:rPr>
        <w:t>Gender</w:t>
      </w:r>
    </w:p>
    <w:p w14:paraId="13E710BE" w14:textId="08B7E2B1" w:rsidR="00714549" w:rsidRPr="00565973" w:rsidRDefault="00714549" w:rsidP="00DC4827">
      <w:pPr>
        <w:jc w:val="both"/>
        <w:rPr>
          <w:rFonts w:ascii="Sylfaen" w:hAnsi="Sylfaen"/>
        </w:rPr>
      </w:pPr>
      <w:r w:rsidRPr="00DC4827">
        <w:rPr>
          <w:rFonts w:ascii="Sylfaen" w:hAnsi="Sylfaen"/>
        </w:rPr>
        <w:t xml:space="preserve">In 1994, Georgia ratified the United Nations Convention on the Elimination of All Forms of Discrimination against Women (CEDAW). Gender equality </w:t>
      </w:r>
      <w:proofErr w:type="gramStart"/>
      <w:r w:rsidRPr="00DC4827">
        <w:rPr>
          <w:rFonts w:ascii="Sylfaen" w:hAnsi="Sylfaen"/>
        </w:rPr>
        <w:t>is reflected</w:t>
      </w:r>
      <w:proofErr w:type="gramEnd"/>
      <w:r w:rsidRPr="00DC4827">
        <w:rPr>
          <w:rFonts w:ascii="Sylfaen" w:hAnsi="Sylfaen"/>
        </w:rPr>
        <w:t xml:space="preserve"> in the Georgian Constitution and numerous laws, policies, strategies and action plans. These include, but are not limited to, the Human Rights Strategy, the Gender Equality Law and its action plans, the Anti</w:t>
      </w:r>
      <w:r w:rsidR="00FE3A2D" w:rsidRPr="00DC4827">
        <w:rPr>
          <w:rFonts w:ascii="Sylfaen" w:hAnsi="Sylfaen"/>
        </w:rPr>
        <w:t xml:space="preserve"> </w:t>
      </w:r>
      <w:r w:rsidRPr="00DC4827">
        <w:rPr>
          <w:rFonts w:ascii="Sylfaen" w:hAnsi="Sylfaen"/>
        </w:rPr>
        <w:t>Domestic Violence Law and its action plans, the Anti</w:t>
      </w:r>
      <w:r w:rsidR="00FE3A2D" w:rsidRPr="00565973">
        <w:rPr>
          <w:rFonts w:ascii="Sylfaen" w:hAnsi="Sylfaen"/>
        </w:rPr>
        <w:t xml:space="preserve"> </w:t>
      </w:r>
      <w:r w:rsidRPr="00565973">
        <w:rPr>
          <w:rFonts w:ascii="Sylfaen" w:hAnsi="Sylfaen"/>
        </w:rPr>
        <w:t>Trafficking Law with relevant action plans, the Action Plan on Women, Peace and Security, and finally the Labor Code.</w:t>
      </w:r>
    </w:p>
    <w:p w14:paraId="6AA69DD4" w14:textId="6639633B" w:rsidR="001314D7" w:rsidRPr="00565973" w:rsidRDefault="001314D7" w:rsidP="00565973">
      <w:pPr>
        <w:jc w:val="both"/>
        <w:rPr>
          <w:rFonts w:ascii="Sylfaen" w:hAnsi="Sylfaen"/>
        </w:rPr>
      </w:pPr>
      <w:r w:rsidRPr="00565973">
        <w:rPr>
          <w:rFonts w:ascii="Sylfaen" w:hAnsi="Sylfaen"/>
        </w:rPr>
        <w:t xml:space="preserve">The Gender Equality Council of the Parliament of Georgia, the body authorized to ensure the coordination and monitoring of the implementation of the Gender Equality Law and Action Plan for Gender Equality, </w:t>
      </w:r>
      <w:proofErr w:type="gramStart"/>
      <w:r w:rsidRPr="00565973">
        <w:rPr>
          <w:rFonts w:ascii="Sylfaen" w:hAnsi="Sylfaen"/>
        </w:rPr>
        <w:t>has been tasked</w:t>
      </w:r>
      <w:proofErr w:type="gramEnd"/>
      <w:r w:rsidRPr="00565973">
        <w:rPr>
          <w:rFonts w:ascii="Sylfaen" w:hAnsi="Sylfaen"/>
        </w:rPr>
        <w:t xml:space="preserve"> with performing an analysis of the legislation from a gendered perspective. Parliament should also suggest amendments and actions to accelerate the achievement of gender equality, as well as monitor and evaluate progress towards achieving gender equality</w:t>
      </w:r>
      <w:r w:rsidR="00671058" w:rsidRPr="00565973">
        <w:rPr>
          <w:rFonts w:ascii="Sylfaen" w:hAnsi="Sylfaen"/>
        </w:rPr>
        <w:t>.</w:t>
      </w:r>
    </w:p>
    <w:p w14:paraId="42A0AE58" w14:textId="02871CBD" w:rsidR="00671058" w:rsidRPr="00565973" w:rsidRDefault="00671058" w:rsidP="00565973">
      <w:pPr>
        <w:jc w:val="both"/>
        <w:rPr>
          <w:rFonts w:ascii="Sylfaen" w:hAnsi="Sylfaen"/>
        </w:rPr>
      </w:pPr>
      <w:r w:rsidRPr="00565973">
        <w:rPr>
          <w:rFonts w:ascii="Sylfaen" w:hAnsi="Sylfaen"/>
        </w:rPr>
        <w:t xml:space="preserve">The 2018-2021 Regional Development </w:t>
      </w:r>
      <w:proofErr w:type="spellStart"/>
      <w:r w:rsidRPr="00565973">
        <w:rPr>
          <w:rFonts w:ascii="Sylfaen" w:hAnsi="Sylfaen"/>
        </w:rPr>
        <w:t>Programme</w:t>
      </w:r>
      <w:proofErr w:type="spellEnd"/>
      <w:r w:rsidRPr="00565973">
        <w:rPr>
          <w:rFonts w:ascii="Sylfaen" w:hAnsi="Sylfaen"/>
        </w:rPr>
        <w:t xml:space="preserve"> of Georgia </w:t>
      </w:r>
      <w:proofErr w:type="gramStart"/>
      <w:r w:rsidRPr="00565973">
        <w:rPr>
          <w:rFonts w:ascii="Sylfaen" w:hAnsi="Sylfaen"/>
        </w:rPr>
        <w:t>is based</w:t>
      </w:r>
      <w:proofErr w:type="gramEnd"/>
      <w:r w:rsidRPr="00565973">
        <w:rPr>
          <w:rFonts w:ascii="Sylfaen" w:hAnsi="Sylfaen"/>
        </w:rPr>
        <w:t xml:space="preserve"> on the EU-Georgia Association Agreement, establishes five </w:t>
      </w:r>
      <w:r w:rsidR="00AD3B3B" w:rsidRPr="00565973">
        <w:rPr>
          <w:rFonts w:ascii="Sylfaen" w:hAnsi="Sylfaen"/>
        </w:rPr>
        <w:t>priorities, mentions gender equality,</w:t>
      </w:r>
      <w:r w:rsidRPr="00565973">
        <w:rPr>
          <w:rFonts w:ascii="Sylfaen" w:hAnsi="Sylfaen"/>
        </w:rPr>
        <w:t xml:space="preserve"> and social inclusion as one of its objectives.</w:t>
      </w:r>
    </w:p>
    <w:p w14:paraId="02DB3224" w14:textId="6D0935E7" w:rsidR="00714549" w:rsidRPr="00565973" w:rsidRDefault="00671058" w:rsidP="00565973">
      <w:pPr>
        <w:jc w:val="both"/>
        <w:rPr>
          <w:rFonts w:ascii="Sylfaen" w:hAnsi="Sylfaen"/>
        </w:rPr>
      </w:pPr>
      <w:r w:rsidRPr="00565973">
        <w:rPr>
          <w:rFonts w:ascii="Sylfaen" w:hAnsi="Sylfaen"/>
        </w:rPr>
        <w:t xml:space="preserve">The 2016-2020 Small and Medium-sized Enterprises (SME) Development Strategy of Georgia and its Action Plan were adopted, followed by reports on its implementation in 2016, 2017 and 2018.418 The strategy envisages support for vulnerable groups and women. Indeed, special trainings </w:t>
      </w:r>
      <w:proofErr w:type="gramStart"/>
      <w:r w:rsidRPr="00565973">
        <w:rPr>
          <w:rFonts w:ascii="Sylfaen" w:hAnsi="Sylfaen"/>
        </w:rPr>
        <w:t>were provided</w:t>
      </w:r>
      <w:proofErr w:type="gramEnd"/>
      <w:r w:rsidRPr="00565973">
        <w:rPr>
          <w:rFonts w:ascii="Sylfaen" w:hAnsi="Sylfaen"/>
        </w:rPr>
        <w:t xml:space="preserve"> for them, together with establishing a special sub-council to promote women’s entrepreneurship within the Private Sector Development Advisory Council.</w:t>
      </w:r>
    </w:p>
    <w:p w14:paraId="60EF6ADF" w14:textId="0C15D03F" w:rsidR="00FE3A2D" w:rsidRPr="00565973" w:rsidRDefault="00CF1FFF" w:rsidP="00565973">
      <w:pPr>
        <w:jc w:val="both"/>
        <w:rPr>
          <w:rFonts w:ascii="Sylfaen" w:hAnsi="Sylfaen"/>
        </w:rPr>
      </w:pPr>
      <w:r w:rsidRPr="00565973">
        <w:rPr>
          <w:rFonts w:ascii="Sylfaen" w:hAnsi="Sylfaen"/>
        </w:rPr>
        <w:t>Georgia Ministry of Environment and Agriculture (MEPA) has two strategic document</w:t>
      </w:r>
      <w:r w:rsidR="00B6372B" w:rsidRPr="00565973">
        <w:rPr>
          <w:rFonts w:ascii="Sylfaen" w:hAnsi="Sylfaen"/>
        </w:rPr>
        <w:t xml:space="preserve">, </w:t>
      </w:r>
      <w:r w:rsidR="00AD3B3B" w:rsidRPr="00565973">
        <w:rPr>
          <w:rFonts w:ascii="Sylfaen" w:hAnsi="Sylfaen"/>
        </w:rPr>
        <w:t>one is</w:t>
      </w:r>
      <w:r w:rsidRPr="00565973">
        <w:rPr>
          <w:rFonts w:ascii="Sylfaen" w:hAnsi="Sylfaen"/>
        </w:rPr>
        <w:t xml:space="preserve"> The</w:t>
      </w:r>
      <w:r w:rsidR="007E235E" w:rsidRPr="00565973">
        <w:rPr>
          <w:rFonts w:ascii="Sylfaen" w:hAnsi="Sylfaen"/>
        </w:rPr>
        <w:t xml:space="preserve"> Strategy of Agricultural Development of Georgia 2015-2020 provides a vision for the development of the agricultural sector in Georgia. The strategy mentions gender in two out of seven directions:</w:t>
      </w:r>
    </w:p>
    <w:p w14:paraId="7A8C4A94" w14:textId="4828D13A" w:rsidR="007E235E" w:rsidRPr="00565973" w:rsidRDefault="007E235E" w:rsidP="00565973">
      <w:pPr>
        <w:jc w:val="both"/>
        <w:rPr>
          <w:rFonts w:ascii="Sylfaen" w:hAnsi="Sylfaen"/>
        </w:rPr>
      </w:pPr>
      <w:r w:rsidRPr="00565973">
        <w:rPr>
          <w:rFonts w:ascii="Sylfaen" w:hAnsi="Sylfaen"/>
        </w:rPr>
        <w:t xml:space="preserve"> Direction 1 – increasing the competitiveness of those employed in the agrarian sector, and Direction 2 – institutional development. </w:t>
      </w:r>
    </w:p>
    <w:p w14:paraId="51AC9303" w14:textId="2F219D94" w:rsidR="005F4F7A" w:rsidRPr="00565973" w:rsidRDefault="00FE3A2D" w:rsidP="00565973">
      <w:pPr>
        <w:jc w:val="both"/>
        <w:rPr>
          <w:rFonts w:ascii="Sylfaen" w:hAnsi="Sylfaen"/>
        </w:rPr>
      </w:pPr>
      <w:r w:rsidRPr="00565973">
        <w:rPr>
          <w:rFonts w:ascii="Sylfaen" w:hAnsi="Sylfaen"/>
        </w:rPr>
        <w:t xml:space="preserve">Another document of the MEPA is </w:t>
      </w:r>
      <w:r w:rsidR="005F4F7A" w:rsidRPr="00565973">
        <w:rPr>
          <w:rFonts w:ascii="Sylfaen" w:hAnsi="Sylfaen"/>
        </w:rPr>
        <w:t xml:space="preserve">Rural Development Strategy 2017-2020 </w:t>
      </w:r>
      <w:r w:rsidR="00CC0E91" w:rsidRPr="00565973">
        <w:rPr>
          <w:rFonts w:ascii="Sylfaen" w:hAnsi="Sylfaen"/>
        </w:rPr>
        <w:t xml:space="preserve">Georgia’s </w:t>
      </w:r>
      <w:proofErr w:type="gramStart"/>
      <w:r w:rsidR="00CC0E91" w:rsidRPr="00565973">
        <w:rPr>
          <w:rFonts w:ascii="Sylfaen" w:hAnsi="Sylfaen"/>
        </w:rPr>
        <w:t>was</w:t>
      </w:r>
      <w:r w:rsidR="005F4F7A" w:rsidRPr="00565973">
        <w:rPr>
          <w:rFonts w:ascii="Sylfaen" w:hAnsi="Sylfaen"/>
        </w:rPr>
        <w:t xml:space="preserve"> developed</w:t>
      </w:r>
      <w:proofErr w:type="gramEnd"/>
      <w:r w:rsidR="005F4F7A" w:rsidRPr="00565973">
        <w:rPr>
          <w:rFonts w:ascii="Sylfaen" w:hAnsi="Sylfaen"/>
        </w:rPr>
        <w:t xml:space="preserve"> with the assistance of ENPARD, UNDP and FAO and includes the improvement of social conditions and living standards as one of its three priorities. Objective #3 of this priority area highlights the increasing involvement of the local population (especially youth and women) in identifying local needs and determining the solutions for said needs. This objective is to </w:t>
      </w:r>
      <w:proofErr w:type="gramStart"/>
      <w:r w:rsidR="005F4F7A" w:rsidRPr="00565973">
        <w:rPr>
          <w:rFonts w:ascii="Sylfaen" w:hAnsi="Sylfaen"/>
        </w:rPr>
        <w:t>be implemented</w:t>
      </w:r>
      <w:proofErr w:type="gramEnd"/>
      <w:r w:rsidR="005F4F7A" w:rsidRPr="00565973">
        <w:rPr>
          <w:rFonts w:ascii="Sylfaen" w:hAnsi="Sylfaen"/>
        </w:rPr>
        <w:t xml:space="preserve"> by the LEPL Public Services Development Agency by holding at least six events related to women’s rights and gender equality as well as 10 information meetings.</w:t>
      </w:r>
    </w:p>
    <w:p w14:paraId="11C8BF84" w14:textId="683C77E0" w:rsidR="00671058" w:rsidRPr="00565973" w:rsidRDefault="00671058" w:rsidP="00565973">
      <w:pPr>
        <w:jc w:val="both"/>
        <w:rPr>
          <w:rFonts w:ascii="Sylfaen" w:hAnsi="Sylfaen"/>
        </w:rPr>
      </w:pPr>
      <w:r w:rsidRPr="00565973">
        <w:rPr>
          <w:rFonts w:ascii="Sylfaen" w:hAnsi="Sylfaen"/>
        </w:rPr>
        <w:lastRenderedPageBreak/>
        <w:t xml:space="preserve">According to the 2020 Global Gender Gap Report, Georgia ranked 61 (0.70 score) among 153 countries according to how well they use “their female talent pool, based on economic, educational </w:t>
      </w:r>
      <w:r w:rsidR="00AD3B3B" w:rsidRPr="00565973">
        <w:rPr>
          <w:rFonts w:ascii="Sylfaen" w:hAnsi="Sylfaen"/>
        </w:rPr>
        <w:t>and health</w:t>
      </w:r>
      <w:r w:rsidRPr="00565973">
        <w:rPr>
          <w:rFonts w:ascii="Sylfaen" w:hAnsi="Sylfaen"/>
        </w:rPr>
        <w:t>.</w:t>
      </w:r>
    </w:p>
    <w:p w14:paraId="37A7042B" w14:textId="77777777" w:rsidR="00671058" w:rsidRPr="00565973" w:rsidRDefault="00671058" w:rsidP="00565973">
      <w:pPr>
        <w:jc w:val="both"/>
        <w:rPr>
          <w:rFonts w:ascii="Sylfaen" w:hAnsi="Sylfaen"/>
        </w:rPr>
      </w:pPr>
    </w:p>
    <w:p w14:paraId="52A1ED93" w14:textId="03E3671F" w:rsidR="00623107" w:rsidRPr="00565973" w:rsidRDefault="00623107" w:rsidP="00565973">
      <w:pPr>
        <w:pStyle w:val="Heading5"/>
        <w:jc w:val="both"/>
        <w:rPr>
          <w:rFonts w:ascii="Sylfaen" w:hAnsi="Sylfaen"/>
        </w:rPr>
      </w:pPr>
      <w:r w:rsidRPr="00565973">
        <w:rPr>
          <w:rFonts w:ascii="Sylfaen" w:hAnsi="Sylfaen"/>
        </w:rPr>
        <w:t xml:space="preserve"> Youth </w:t>
      </w:r>
    </w:p>
    <w:p w14:paraId="360FE514" w14:textId="34633189" w:rsidR="00623107" w:rsidRPr="00DC4827" w:rsidRDefault="00623107" w:rsidP="00DC4827">
      <w:pPr>
        <w:jc w:val="both"/>
        <w:rPr>
          <w:rFonts w:ascii="Sylfaen" w:hAnsi="Sylfaen"/>
        </w:rPr>
      </w:pPr>
      <w:r w:rsidRPr="00DC4827">
        <w:rPr>
          <w:rFonts w:ascii="Sylfaen" w:hAnsi="Sylfaen"/>
        </w:rPr>
        <w:t xml:space="preserve">The Georgian National Youth Policy Document </w:t>
      </w:r>
      <w:proofErr w:type="gramStart"/>
      <w:r w:rsidRPr="00DC4827">
        <w:rPr>
          <w:rFonts w:ascii="Sylfaen" w:hAnsi="Sylfaen"/>
        </w:rPr>
        <w:t>was approved</w:t>
      </w:r>
      <w:proofErr w:type="gramEnd"/>
      <w:r w:rsidRPr="00DC4827">
        <w:rPr>
          <w:rFonts w:ascii="Sylfaen" w:hAnsi="Sylfaen"/>
        </w:rPr>
        <w:t xml:space="preserve"> in 2014 year by the </w:t>
      </w:r>
      <w:r w:rsidR="008F4890" w:rsidRPr="00DC4827">
        <w:rPr>
          <w:rFonts w:ascii="Sylfaen" w:hAnsi="Sylfaen"/>
        </w:rPr>
        <w:t>parliament</w:t>
      </w:r>
      <w:r w:rsidRPr="00DC4827">
        <w:rPr>
          <w:rFonts w:ascii="Sylfaen" w:hAnsi="Sylfaen"/>
        </w:rPr>
        <w:t xml:space="preserve"> of Georgia.</w:t>
      </w:r>
    </w:p>
    <w:p w14:paraId="55A24EF6" w14:textId="32B0362E" w:rsidR="008F4890" w:rsidRPr="00565973" w:rsidRDefault="00623107" w:rsidP="00565973">
      <w:pPr>
        <w:jc w:val="both"/>
        <w:rPr>
          <w:rFonts w:ascii="Sylfaen" w:hAnsi="Sylfaen"/>
        </w:rPr>
      </w:pPr>
      <w:r w:rsidRPr="00565973">
        <w:rPr>
          <w:rFonts w:ascii="Sylfaen" w:hAnsi="Sylfaen"/>
        </w:rPr>
        <w:t xml:space="preserve">The Youth Policy is a conceptual document. Government of Georgia acknowledges that Gender Equality and human rights are core values underlying young people’s sustainable development, therefore, is committed to mainstream equality principles in each governmental action carried out </w:t>
      </w:r>
      <w:r w:rsidR="00AD3B3B" w:rsidRPr="00565973">
        <w:rPr>
          <w:rFonts w:ascii="Sylfaen" w:hAnsi="Sylfaen"/>
        </w:rPr>
        <w:t>about</w:t>
      </w:r>
      <w:r w:rsidRPr="00565973">
        <w:rPr>
          <w:rFonts w:ascii="Sylfaen" w:hAnsi="Sylfaen"/>
        </w:rPr>
        <w:t xml:space="preserve"> the young </w:t>
      </w:r>
      <w:r w:rsidR="00AD3B3B" w:rsidRPr="00565973">
        <w:rPr>
          <w:rFonts w:ascii="Sylfaen" w:hAnsi="Sylfaen"/>
        </w:rPr>
        <w:t>people. In</w:t>
      </w:r>
      <w:r w:rsidR="008F4890" w:rsidRPr="00565973">
        <w:rPr>
          <w:rFonts w:ascii="Sylfaen" w:hAnsi="Sylfaen"/>
        </w:rPr>
        <w:t xml:space="preserve"> order to achieve this goal, the Youth Policy encompasses following priorities: </w:t>
      </w:r>
    </w:p>
    <w:p w14:paraId="34996777" w14:textId="77777777" w:rsidR="008F4890" w:rsidRPr="00565973" w:rsidRDefault="008F4890" w:rsidP="00565973">
      <w:pPr>
        <w:jc w:val="both"/>
        <w:rPr>
          <w:rFonts w:ascii="Sylfaen" w:hAnsi="Sylfaen"/>
        </w:rPr>
      </w:pPr>
      <w:r w:rsidRPr="00565973">
        <w:rPr>
          <w:rFonts w:ascii="Sylfaen" w:hAnsi="Sylfaen"/>
        </w:rPr>
        <w:t>1. Creating opportunities for the youth to be involved in social, economic, cultural and political life</w:t>
      </w:r>
      <w:proofErr w:type="gramStart"/>
      <w:r w:rsidRPr="00565973">
        <w:rPr>
          <w:rFonts w:ascii="Sylfaen" w:hAnsi="Sylfaen"/>
        </w:rPr>
        <w:t>;</w:t>
      </w:r>
      <w:proofErr w:type="gramEnd"/>
      <w:r w:rsidRPr="00565973">
        <w:rPr>
          <w:rFonts w:ascii="Sylfaen" w:hAnsi="Sylfaen"/>
        </w:rPr>
        <w:t xml:space="preserve"> </w:t>
      </w:r>
    </w:p>
    <w:p w14:paraId="1EC5431A" w14:textId="77777777" w:rsidR="008F4890" w:rsidRPr="00565973" w:rsidRDefault="008F4890" w:rsidP="00565973">
      <w:pPr>
        <w:jc w:val="both"/>
        <w:rPr>
          <w:rFonts w:ascii="Sylfaen" w:hAnsi="Sylfaen"/>
        </w:rPr>
      </w:pPr>
      <w:r w:rsidRPr="00565973">
        <w:rPr>
          <w:rFonts w:ascii="Sylfaen" w:hAnsi="Sylfaen"/>
        </w:rPr>
        <w:t>2. Creating opportunities for appropriate and high quality education, worthy employment and professional growth for the youth</w:t>
      </w:r>
      <w:proofErr w:type="gramStart"/>
      <w:r w:rsidRPr="00565973">
        <w:rPr>
          <w:rFonts w:ascii="Sylfaen" w:hAnsi="Sylfaen"/>
        </w:rPr>
        <w:t>;</w:t>
      </w:r>
      <w:proofErr w:type="gramEnd"/>
      <w:r w:rsidRPr="00565973">
        <w:rPr>
          <w:rFonts w:ascii="Sylfaen" w:hAnsi="Sylfaen"/>
        </w:rPr>
        <w:t xml:space="preserve"> </w:t>
      </w:r>
    </w:p>
    <w:p w14:paraId="57FD2F70" w14:textId="77777777" w:rsidR="008F4890" w:rsidRPr="00565973" w:rsidRDefault="008F4890" w:rsidP="00565973">
      <w:pPr>
        <w:jc w:val="both"/>
        <w:rPr>
          <w:rFonts w:ascii="Sylfaen" w:hAnsi="Sylfaen"/>
        </w:rPr>
      </w:pPr>
      <w:r w:rsidRPr="00565973">
        <w:rPr>
          <w:rFonts w:ascii="Sylfaen" w:hAnsi="Sylfaen"/>
        </w:rPr>
        <w:t>3. Establishing a healthy lifestyle and improving access to and quality of the healthcare services provided in the youth friendly environment</w:t>
      </w:r>
      <w:proofErr w:type="gramStart"/>
      <w:r w:rsidRPr="00565973">
        <w:rPr>
          <w:rFonts w:ascii="Sylfaen" w:hAnsi="Sylfaen"/>
        </w:rPr>
        <w:t>;</w:t>
      </w:r>
      <w:proofErr w:type="gramEnd"/>
    </w:p>
    <w:p w14:paraId="461BEE17" w14:textId="234638C9" w:rsidR="008F4890" w:rsidRPr="00565973" w:rsidRDefault="008F4890" w:rsidP="00565973">
      <w:pPr>
        <w:jc w:val="both"/>
        <w:rPr>
          <w:rFonts w:ascii="Sylfaen" w:hAnsi="Sylfaen"/>
        </w:rPr>
      </w:pPr>
      <w:r w:rsidRPr="00565973">
        <w:rPr>
          <w:rFonts w:ascii="Sylfaen" w:hAnsi="Sylfaen"/>
        </w:rPr>
        <w:t xml:space="preserve"> 4. Increasing awareness among young people on the civil rights and responsibilities, and creating a safe and secure environment for young people, protecting their rights and supporting the young people with special needs.</w:t>
      </w:r>
    </w:p>
    <w:p w14:paraId="46D860FB" w14:textId="2373F56B" w:rsidR="00346146" w:rsidRDefault="00186747" w:rsidP="00565973">
      <w:pPr>
        <w:pStyle w:val="Heading1"/>
        <w:jc w:val="both"/>
        <w:rPr>
          <w:rFonts w:ascii="Sylfaen" w:hAnsi="Sylfaen"/>
        </w:rPr>
      </w:pPr>
      <w:bookmarkStart w:id="4" w:name="_Toc68683972"/>
      <w:r w:rsidRPr="00565973">
        <w:rPr>
          <w:rFonts w:ascii="Sylfaen" w:hAnsi="Sylfaen"/>
        </w:rPr>
        <w:t xml:space="preserve">3. </w:t>
      </w:r>
      <w:r w:rsidR="00346146" w:rsidRPr="00565973">
        <w:rPr>
          <w:rFonts w:ascii="Sylfaen" w:hAnsi="Sylfaen"/>
        </w:rPr>
        <w:t>Gender</w:t>
      </w:r>
      <w:r w:rsidR="000E6541" w:rsidRPr="00565973">
        <w:rPr>
          <w:rFonts w:ascii="Sylfaen" w:hAnsi="Sylfaen"/>
        </w:rPr>
        <w:t xml:space="preserve"> and Youth  </w:t>
      </w:r>
      <w:r w:rsidR="00346146" w:rsidRPr="00565973">
        <w:rPr>
          <w:rFonts w:ascii="Sylfaen" w:hAnsi="Sylfaen"/>
        </w:rPr>
        <w:t xml:space="preserve"> Mainstreaming In IFAD</w:t>
      </w:r>
      <w:bookmarkEnd w:id="4"/>
      <w:r w:rsidR="00FE3A2D" w:rsidRPr="00565973">
        <w:rPr>
          <w:rFonts w:ascii="Sylfaen" w:hAnsi="Sylfaen"/>
        </w:rPr>
        <w:t xml:space="preserve"> </w:t>
      </w:r>
    </w:p>
    <w:p w14:paraId="329AE19D" w14:textId="77777777" w:rsidR="00925F46" w:rsidRPr="00925F46" w:rsidRDefault="00925F46" w:rsidP="00925F46"/>
    <w:p w14:paraId="7A0F647E" w14:textId="77777777" w:rsidR="00346146" w:rsidRPr="00DC4827" w:rsidRDefault="00346146" w:rsidP="00DC4827">
      <w:pPr>
        <w:spacing w:line="307" w:lineRule="auto"/>
        <w:ind w:left="1"/>
        <w:jc w:val="both"/>
        <w:rPr>
          <w:rFonts w:ascii="Sylfaen" w:hAnsi="Sylfaen"/>
        </w:rPr>
      </w:pPr>
      <w:r w:rsidRPr="00DC4827">
        <w:rPr>
          <w:rFonts w:ascii="Sylfaen" w:hAnsi="Sylfaen"/>
        </w:rPr>
        <w:t xml:space="preserve">The Policy on Gender Equality and Women’s Empowerment will be central to the attainment of the overarching goal of the IFAD Strategic Framework 2011-2015: enabling poor rural women and men to improve their food security and nutrition raise their incomes and strengthen their resilience. This </w:t>
      </w:r>
      <w:proofErr w:type="gramStart"/>
      <w:r w:rsidRPr="00DC4827">
        <w:rPr>
          <w:rFonts w:ascii="Sylfaen" w:hAnsi="Sylfaen"/>
        </w:rPr>
        <w:t>will be achieved</w:t>
      </w:r>
      <w:proofErr w:type="gramEnd"/>
      <w:r w:rsidRPr="00DC4827">
        <w:rPr>
          <w:rFonts w:ascii="Sylfaen" w:hAnsi="Sylfaen"/>
        </w:rPr>
        <w:t xml:space="preserve"> through three strategic objectives:</w:t>
      </w:r>
    </w:p>
    <w:p w14:paraId="3B8F3886" w14:textId="77777777" w:rsidR="00346146" w:rsidRPr="00DC4827" w:rsidRDefault="00346146" w:rsidP="00565973">
      <w:pPr>
        <w:spacing w:before="1" w:after="0" w:line="307" w:lineRule="auto"/>
        <w:ind w:firstLine="90"/>
        <w:jc w:val="both"/>
        <w:rPr>
          <w:rFonts w:ascii="Sylfaen" w:hAnsi="Sylfaen"/>
        </w:rPr>
      </w:pPr>
      <w:r w:rsidRPr="00DC4827">
        <w:rPr>
          <w:rFonts w:ascii="Sylfaen" w:hAnsi="Sylfaen"/>
        </w:rPr>
        <w:t>• Strategic objective 1: Promote economic empowerment to enable rural women and men to have equal opportunity to participate in, and benefit from, profitable economic activities.</w:t>
      </w:r>
    </w:p>
    <w:p w14:paraId="0078452D" w14:textId="77777777" w:rsidR="00346146" w:rsidRPr="00565973" w:rsidRDefault="00346146" w:rsidP="00565973">
      <w:pPr>
        <w:spacing w:before="2" w:after="0" w:line="307" w:lineRule="auto"/>
        <w:ind w:firstLine="90"/>
        <w:jc w:val="both"/>
        <w:rPr>
          <w:rFonts w:ascii="Sylfaen" w:hAnsi="Sylfaen"/>
        </w:rPr>
      </w:pPr>
      <w:r w:rsidRPr="00565973">
        <w:rPr>
          <w:rFonts w:ascii="Sylfaen" w:hAnsi="Sylfaen"/>
        </w:rPr>
        <w:t>• Strategic objective 2: Enable women and men to have equal voice and influence in rural institutions and organizations.</w:t>
      </w:r>
    </w:p>
    <w:p w14:paraId="21027051" w14:textId="77777777" w:rsidR="00346146" w:rsidRPr="00565973" w:rsidRDefault="00346146" w:rsidP="00565973">
      <w:pPr>
        <w:spacing w:before="1" w:after="0" w:line="307" w:lineRule="auto"/>
        <w:ind w:firstLine="90"/>
        <w:jc w:val="both"/>
        <w:rPr>
          <w:rFonts w:ascii="Sylfaen" w:hAnsi="Sylfaen"/>
        </w:rPr>
      </w:pPr>
      <w:r w:rsidRPr="00565973">
        <w:rPr>
          <w:rFonts w:ascii="Sylfaen" w:hAnsi="Sylfaen"/>
        </w:rPr>
        <w:t>• Strategic objective 3: Achieve a more equitable balance in workloads and in the sharing of economic and social benefits between women and men.</w:t>
      </w:r>
    </w:p>
    <w:p w14:paraId="683E7182" w14:textId="51148A00" w:rsidR="00AC6775" w:rsidRPr="00565973" w:rsidRDefault="00346146" w:rsidP="00565973">
      <w:pPr>
        <w:spacing w:before="1" w:after="0" w:line="307" w:lineRule="auto"/>
        <w:jc w:val="both"/>
        <w:rPr>
          <w:rFonts w:ascii="Sylfaen" w:hAnsi="Sylfaen"/>
        </w:rPr>
      </w:pPr>
      <w:r w:rsidRPr="00565973">
        <w:rPr>
          <w:rFonts w:ascii="Sylfaen" w:hAnsi="Sylfaen"/>
        </w:rPr>
        <w:t xml:space="preserve">Gender Mainstreaming for IFAD projects all over the world </w:t>
      </w:r>
      <w:proofErr w:type="gramStart"/>
      <w:r w:rsidRPr="00565973">
        <w:rPr>
          <w:rFonts w:ascii="Sylfaen" w:hAnsi="Sylfaen"/>
        </w:rPr>
        <w:t>are designed</w:t>
      </w:r>
      <w:proofErr w:type="gramEnd"/>
      <w:r w:rsidRPr="00565973">
        <w:rPr>
          <w:rFonts w:ascii="Sylfaen" w:hAnsi="Sylfaen"/>
        </w:rPr>
        <w:t xml:space="preserve"> according to these three strategic objectives. </w:t>
      </w:r>
    </w:p>
    <w:p w14:paraId="759BAA44" w14:textId="601552C1" w:rsidR="00346146" w:rsidRPr="00DC4827" w:rsidRDefault="00346146" w:rsidP="00565973">
      <w:pPr>
        <w:jc w:val="both"/>
        <w:rPr>
          <w:rFonts w:ascii="Sylfaen" w:hAnsi="Sylfaen"/>
        </w:rPr>
      </w:pPr>
      <w:r w:rsidRPr="00565973">
        <w:rPr>
          <w:rFonts w:ascii="Sylfaen" w:hAnsi="Sylfaen"/>
          <w:b/>
          <w:bCs/>
        </w:rPr>
        <w:lastRenderedPageBreak/>
        <w:t xml:space="preserve"> </w:t>
      </w:r>
      <w:r w:rsidR="00AC6775" w:rsidRPr="00565973">
        <w:rPr>
          <w:rFonts w:ascii="Sylfaen" w:hAnsi="Sylfaen"/>
          <w:b/>
          <w:bCs/>
        </w:rPr>
        <w:t>“Enhancing impact in the Sustainable Development Goals (SDGs) by empowering rural young women and men” – IFAD’s theory of change</w:t>
      </w:r>
      <w:r w:rsidR="00CF1FFF" w:rsidRPr="00DC4827">
        <w:rPr>
          <w:rFonts w:ascii="Sylfaen" w:hAnsi="Sylfaen"/>
        </w:rPr>
        <w:t>.</w:t>
      </w:r>
    </w:p>
    <w:p w14:paraId="02EBA110" w14:textId="2CD2A7F4" w:rsidR="000E6541" w:rsidRPr="00565973" w:rsidRDefault="00AC6775" w:rsidP="00DC4827">
      <w:pPr>
        <w:spacing w:before="1" w:after="0" w:line="307" w:lineRule="auto"/>
        <w:jc w:val="both"/>
        <w:rPr>
          <w:rFonts w:ascii="Sylfaen" w:hAnsi="Sylfaen"/>
        </w:rPr>
      </w:pPr>
      <w:r w:rsidRPr="00DC4827">
        <w:rPr>
          <w:rFonts w:ascii="Sylfaen" w:hAnsi="Sylfaen"/>
        </w:rPr>
        <w:t xml:space="preserve">The First </w:t>
      </w:r>
      <w:r w:rsidR="00AD3B3B" w:rsidRPr="00DC4827">
        <w:rPr>
          <w:rFonts w:ascii="Sylfaen" w:hAnsi="Sylfaen"/>
        </w:rPr>
        <w:t>IFAD’s Rural</w:t>
      </w:r>
      <w:r w:rsidR="000E6541" w:rsidRPr="00DC4827">
        <w:rPr>
          <w:rFonts w:ascii="Sylfaen" w:hAnsi="Sylfaen"/>
        </w:rPr>
        <w:t xml:space="preserve"> Youth Action Plan (IFAD, 2018c) sets out the framework and guides youth-sensitive agriculture and rural development inv</w:t>
      </w:r>
      <w:r w:rsidR="000E6541" w:rsidRPr="00565973">
        <w:rPr>
          <w:rFonts w:ascii="Sylfaen" w:hAnsi="Sylfaen"/>
        </w:rPr>
        <w:t>estments at IFAD. The Rural Youth Action Plan has clear targets that all country strategies and 50 per cent of IFAD new project designs between 2019 and 2021 will be youth-sensitive, and 70 per cent of new project designs are to be youth-sensitive by the end of the Thirteenth Replenishment of IFAD’s Resources in 2027.</w:t>
      </w:r>
    </w:p>
    <w:p w14:paraId="60DF2E6C" w14:textId="77777777" w:rsidR="000E6541" w:rsidRPr="00565973" w:rsidRDefault="000E6541" w:rsidP="00565973">
      <w:pPr>
        <w:spacing w:before="1" w:after="0" w:line="307" w:lineRule="auto"/>
        <w:jc w:val="both"/>
        <w:rPr>
          <w:rFonts w:ascii="Sylfaen" w:hAnsi="Sylfaen"/>
        </w:rPr>
      </w:pPr>
      <w:r w:rsidRPr="00565973">
        <w:rPr>
          <w:rFonts w:ascii="Sylfaen" w:hAnsi="Sylfaen"/>
        </w:rPr>
        <w:t xml:space="preserve">IFAD’s pro-youth interventions will foster youth economic empowerment through a comprehensive menu of strategic directions, key themes and action areas. Strategic directions comprise: </w:t>
      </w:r>
    </w:p>
    <w:p w14:paraId="385A5220" w14:textId="109936FC" w:rsidR="00AE7BD8" w:rsidRPr="00565973" w:rsidRDefault="000E6541" w:rsidP="00565973">
      <w:pPr>
        <w:spacing w:before="1" w:after="0" w:line="307" w:lineRule="auto"/>
        <w:jc w:val="both"/>
        <w:rPr>
          <w:rFonts w:ascii="Sylfaen" w:hAnsi="Sylfaen"/>
        </w:rPr>
      </w:pPr>
      <w:proofErr w:type="gramStart"/>
      <w:r w:rsidRPr="00565973">
        <w:rPr>
          <w:rFonts w:ascii="Sylfaen" w:hAnsi="Sylfaen"/>
        </w:rPr>
        <w:t>(i) business development services; (ii) investments in mechanization and the use of modern technologies, including information and communications technology; (iii) vocational and technical training; (iv) actions targeting youth including credit/equity financing for youth-owned enterprises and start-ups, innovative use of migrants’ remittances to spur investment in rural youth, agricultural risk management and involving youth as stakeholders in farmers organizations, youth associations and cooperatives; and (v) engagement with governments and youth for conducive policy frameworks.</w:t>
      </w:r>
      <w:proofErr w:type="gramEnd"/>
    </w:p>
    <w:p w14:paraId="4EB4E2C4" w14:textId="4A42DC2E" w:rsidR="00FC6EF8" w:rsidRPr="00565973" w:rsidRDefault="00FE3A2D" w:rsidP="00565973">
      <w:pPr>
        <w:pStyle w:val="Heading1"/>
        <w:jc w:val="both"/>
        <w:rPr>
          <w:rFonts w:ascii="Sylfaen" w:hAnsi="Sylfaen"/>
        </w:rPr>
      </w:pPr>
      <w:bookmarkStart w:id="5" w:name="_Toc68683973"/>
      <w:r w:rsidRPr="00565973">
        <w:rPr>
          <w:rFonts w:ascii="Sylfaen" w:hAnsi="Sylfaen"/>
        </w:rPr>
        <w:t xml:space="preserve">4. </w:t>
      </w:r>
      <w:r w:rsidR="00FC6EF8" w:rsidRPr="00565973">
        <w:rPr>
          <w:rFonts w:ascii="Sylfaen" w:hAnsi="Sylfaen"/>
        </w:rPr>
        <w:t>Gender Mainstreaming in Adaptation Fund</w:t>
      </w:r>
      <w:bookmarkEnd w:id="5"/>
    </w:p>
    <w:p w14:paraId="39E72465" w14:textId="7B9A0683" w:rsidR="00AE7BD8" w:rsidRPr="00565973" w:rsidRDefault="00FC6EF8" w:rsidP="00565973">
      <w:pPr>
        <w:spacing w:before="1" w:after="0" w:line="307" w:lineRule="auto"/>
        <w:jc w:val="both"/>
        <w:rPr>
          <w:rFonts w:ascii="Sylfaen" w:hAnsi="Sylfaen"/>
        </w:rPr>
      </w:pPr>
      <w:r w:rsidRPr="00DC4827">
        <w:rPr>
          <w:rFonts w:ascii="Sylfaen" w:hAnsi="Sylfaen"/>
        </w:rPr>
        <w:t xml:space="preserve">The Adaptation Fund (AF) is an international fund that finances projects and programs aimed at helping developing countries to adapt to the harmful effects of climate change. It is set up under the Kyoto Protocol of the United Nations Framework Convention on Climate Change (UNFCCC). The AF’s principles-based Gender Policy (GP), </w:t>
      </w:r>
      <w:r w:rsidRPr="00565973">
        <w:rPr>
          <w:rFonts w:ascii="Sylfaen" w:hAnsi="Sylfaen"/>
        </w:rPr>
        <w:t xml:space="preserve">and Gender </w:t>
      </w:r>
      <w:r w:rsidR="00AD3B3B" w:rsidRPr="00565973">
        <w:rPr>
          <w:rFonts w:ascii="Sylfaen" w:hAnsi="Sylfaen"/>
        </w:rPr>
        <w:t>Action</w:t>
      </w:r>
      <w:r w:rsidRPr="00565973">
        <w:rPr>
          <w:rFonts w:ascii="Sylfaen" w:hAnsi="Sylfaen"/>
        </w:rPr>
        <w:t xml:space="preserve"> Plan aims at mainstreaming gender and ensuring that projects and </w:t>
      </w:r>
      <w:proofErr w:type="spellStart"/>
      <w:r w:rsidRPr="00565973">
        <w:rPr>
          <w:rFonts w:ascii="Sylfaen" w:hAnsi="Sylfaen"/>
        </w:rPr>
        <w:t>programmes</w:t>
      </w:r>
      <w:proofErr w:type="spellEnd"/>
      <w:r w:rsidRPr="00565973">
        <w:rPr>
          <w:rFonts w:ascii="Sylfaen" w:hAnsi="Sylfaen"/>
        </w:rPr>
        <w:t xml:space="preserve"> supported by the Fund provide women and men with an equal opportunity to build resilience, address their differentiated vulnerabilities and increase their capability to adapt to climate change impacts. </w:t>
      </w:r>
    </w:p>
    <w:p w14:paraId="0BD4B767" w14:textId="77777777" w:rsidR="00CA313F" w:rsidRPr="00DC4827" w:rsidRDefault="00CA313F" w:rsidP="00565973">
      <w:pPr>
        <w:spacing w:before="1" w:after="80" w:line="307" w:lineRule="auto"/>
        <w:ind w:firstLine="91"/>
        <w:jc w:val="both"/>
        <w:rPr>
          <w:rFonts w:ascii="Sylfaen" w:hAnsi="Sylfaen"/>
        </w:rPr>
      </w:pPr>
      <w:r w:rsidRPr="00DC4827">
        <w:rPr>
          <w:rFonts w:ascii="Sylfaen" w:hAnsi="Sylfaen"/>
        </w:rPr>
        <w:t>The Fund’s gender policy has the following objectives:</w:t>
      </w:r>
    </w:p>
    <w:p w14:paraId="2CC215A8" w14:textId="77777777" w:rsidR="00CA313F" w:rsidRPr="00565973" w:rsidRDefault="00CA313F" w:rsidP="00DC4827">
      <w:pPr>
        <w:pStyle w:val="ListParagraph"/>
        <w:numPr>
          <w:ilvl w:val="0"/>
          <w:numId w:val="26"/>
        </w:numPr>
        <w:spacing w:before="1" w:after="0" w:line="307" w:lineRule="auto"/>
        <w:ind w:left="720" w:right="596" w:hanging="630"/>
        <w:jc w:val="both"/>
        <w:rPr>
          <w:rFonts w:ascii="Sylfaen" w:hAnsi="Sylfaen"/>
        </w:rPr>
      </w:pPr>
      <w:r w:rsidRPr="00DC4827">
        <w:rPr>
          <w:rFonts w:ascii="Sylfaen" w:hAnsi="Sylfaen"/>
        </w:rPr>
        <w:t>To ensure that the Fund will achieve more effective, sustainable and equitable adaptation outcomes and impacts in a comprehensive manner in both its internal and external procedures</w:t>
      </w:r>
      <w:r w:rsidRPr="00565973">
        <w:rPr>
          <w:rFonts w:ascii="Sylfaen" w:hAnsi="Sylfaen"/>
        </w:rPr>
        <w:t>;</w:t>
      </w:r>
    </w:p>
    <w:p w14:paraId="2CC5A819" w14:textId="77777777" w:rsidR="00CA313F" w:rsidRPr="00565973" w:rsidRDefault="00CA313F" w:rsidP="00565973">
      <w:pPr>
        <w:pStyle w:val="ListParagraph"/>
        <w:numPr>
          <w:ilvl w:val="0"/>
          <w:numId w:val="26"/>
        </w:numPr>
        <w:spacing w:before="1" w:after="0" w:line="307" w:lineRule="auto"/>
        <w:ind w:left="720" w:right="596" w:hanging="630"/>
        <w:jc w:val="both"/>
        <w:rPr>
          <w:rFonts w:ascii="Sylfaen" w:hAnsi="Sylfaen"/>
        </w:rPr>
      </w:pPr>
      <w:r w:rsidRPr="00565973">
        <w:rPr>
          <w:rFonts w:ascii="Sylfaen" w:hAnsi="Sylfaen"/>
        </w:rPr>
        <w:t>To provide women and men with an equal opportunity to build resilience, address their differentiated vulnerability, and increase their capability to adapt to climate change impacts; recognizing the need for targeted efforts in order to ensure women’s participation.</w:t>
      </w:r>
    </w:p>
    <w:p w14:paraId="35CE874C" w14:textId="77777777" w:rsidR="00CA313F" w:rsidRPr="00565973" w:rsidRDefault="00CA313F" w:rsidP="00565973">
      <w:pPr>
        <w:pStyle w:val="ListParagraph"/>
        <w:numPr>
          <w:ilvl w:val="0"/>
          <w:numId w:val="26"/>
        </w:numPr>
        <w:spacing w:before="1" w:after="0" w:line="307" w:lineRule="auto"/>
        <w:ind w:left="720" w:right="596" w:hanging="630"/>
        <w:jc w:val="both"/>
        <w:rPr>
          <w:rFonts w:ascii="Sylfaen" w:hAnsi="Sylfaen"/>
        </w:rPr>
      </w:pPr>
      <w:r w:rsidRPr="00565973">
        <w:rPr>
          <w:rFonts w:ascii="Sylfaen" w:hAnsi="Sylfaen"/>
        </w:rPr>
        <w:t>To address and mitigate against assessed potential project/</w:t>
      </w:r>
      <w:proofErr w:type="spellStart"/>
      <w:r w:rsidRPr="00565973">
        <w:rPr>
          <w:rFonts w:ascii="Sylfaen" w:hAnsi="Sylfaen"/>
        </w:rPr>
        <w:t>programme</w:t>
      </w:r>
      <w:proofErr w:type="spellEnd"/>
      <w:r w:rsidRPr="00565973">
        <w:rPr>
          <w:rFonts w:ascii="Sylfaen" w:hAnsi="Sylfaen"/>
        </w:rPr>
        <w:t xml:space="preserve"> risks for women and men in relation to concrete adaptation actions financed by the Fund; and</w:t>
      </w:r>
    </w:p>
    <w:p w14:paraId="4F293BA3" w14:textId="77777777" w:rsidR="00CA313F" w:rsidRPr="00565973" w:rsidRDefault="00CA313F" w:rsidP="00565973">
      <w:pPr>
        <w:pStyle w:val="ListParagraph"/>
        <w:numPr>
          <w:ilvl w:val="0"/>
          <w:numId w:val="26"/>
        </w:numPr>
        <w:spacing w:before="1" w:after="0" w:line="307" w:lineRule="auto"/>
        <w:ind w:left="720" w:right="596" w:hanging="630"/>
        <w:jc w:val="both"/>
        <w:rPr>
          <w:rFonts w:ascii="Sylfaen" w:hAnsi="Sylfaen"/>
        </w:rPr>
      </w:pPr>
      <w:r w:rsidRPr="00565973">
        <w:rPr>
          <w:rFonts w:ascii="Sylfaen" w:hAnsi="Sylfaen"/>
        </w:rPr>
        <w:lastRenderedPageBreak/>
        <w:t>To contribute to addressing the knowledge and data gaps on gender-related vulnerabilities and to accelerate learning about effective gender-equal adaptation measures and strategies</w:t>
      </w:r>
    </w:p>
    <w:p w14:paraId="7BE1AB90" w14:textId="095714C4" w:rsidR="00CA313F" w:rsidRPr="00565973" w:rsidRDefault="00CA313F" w:rsidP="00565973">
      <w:pPr>
        <w:pStyle w:val="ListParagraph"/>
        <w:numPr>
          <w:ilvl w:val="0"/>
          <w:numId w:val="26"/>
        </w:numPr>
        <w:spacing w:before="1" w:after="0" w:line="307" w:lineRule="auto"/>
        <w:ind w:left="720" w:right="596" w:hanging="630"/>
        <w:jc w:val="both"/>
        <w:rPr>
          <w:rFonts w:ascii="Sylfaen" w:hAnsi="Sylfaen"/>
        </w:rPr>
      </w:pPr>
      <w:r w:rsidRPr="00565973">
        <w:rPr>
          <w:rFonts w:ascii="Sylfaen" w:hAnsi="Sylfaen"/>
        </w:rPr>
        <w:t>To consult with affected women and men actively, taking into account their experiences capabilities and knowledge throughout Fund processes.</w:t>
      </w:r>
    </w:p>
    <w:p w14:paraId="5BEE240B" w14:textId="2174122C" w:rsidR="00346146" w:rsidRDefault="00FE3A2D" w:rsidP="002A343B">
      <w:pPr>
        <w:pStyle w:val="Heading1"/>
        <w:jc w:val="both"/>
        <w:rPr>
          <w:rFonts w:ascii="Sylfaen" w:hAnsi="Sylfaen"/>
        </w:rPr>
      </w:pPr>
      <w:bookmarkStart w:id="6" w:name="_Toc68683974"/>
      <w:r w:rsidRPr="00565973">
        <w:rPr>
          <w:rFonts w:ascii="Sylfaen" w:hAnsi="Sylfaen"/>
        </w:rPr>
        <w:t xml:space="preserve">5. </w:t>
      </w:r>
      <w:proofErr w:type="spellStart"/>
      <w:r w:rsidR="00346146" w:rsidRPr="00565973">
        <w:rPr>
          <w:rFonts w:ascii="Sylfaen" w:hAnsi="Sylfaen"/>
        </w:rPr>
        <w:t>DiMMA</w:t>
      </w:r>
      <w:proofErr w:type="spellEnd"/>
      <w:r w:rsidR="00346146" w:rsidRPr="00565973">
        <w:rPr>
          <w:rFonts w:ascii="Sylfaen" w:hAnsi="Sylfaen"/>
        </w:rPr>
        <w:t xml:space="preserve"> Project Overview</w:t>
      </w:r>
      <w:bookmarkEnd w:id="6"/>
    </w:p>
    <w:p w14:paraId="7CE9F514" w14:textId="77777777" w:rsidR="002A343B" w:rsidRPr="002A343B" w:rsidRDefault="002A343B" w:rsidP="002A343B"/>
    <w:p w14:paraId="6EADF93A" w14:textId="5DDAF655" w:rsidR="00407595" w:rsidRPr="00565973" w:rsidRDefault="00346146" w:rsidP="00DC4827">
      <w:pPr>
        <w:jc w:val="both"/>
        <w:rPr>
          <w:rFonts w:ascii="Sylfaen" w:hAnsi="Sylfaen"/>
        </w:rPr>
      </w:pPr>
      <w:r w:rsidRPr="00DC4827">
        <w:rPr>
          <w:rFonts w:ascii="Sylfaen" w:hAnsi="Sylfaen"/>
        </w:rPr>
        <w:t>The Dairy Modernization and Market Access (</w:t>
      </w:r>
      <w:proofErr w:type="spellStart"/>
      <w:r w:rsidRPr="00DC4827">
        <w:rPr>
          <w:rFonts w:ascii="Sylfaen" w:hAnsi="Sylfaen"/>
        </w:rPr>
        <w:t>DiMMA</w:t>
      </w:r>
      <w:proofErr w:type="spellEnd"/>
      <w:r w:rsidRPr="00DC4827">
        <w:rPr>
          <w:rFonts w:ascii="Sylfaen" w:hAnsi="Sylfaen"/>
        </w:rPr>
        <w:t xml:space="preserve">) </w:t>
      </w:r>
      <w:proofErr w:type="spellStart"/>
      <w:r w:rsidRPr="00DC4827">
        <w:rPr>
          <w:rFonts w:ascii="Sylfaen" w:hAnsi="Sylfaen"/>
        </w:rPr>
        <w:t>Programme</w:t>
      </w:r>
      <w:proofErr w:type="spellEnd"/>
      <w:r w:rsidRPr="00DC4827">
        <w:rPr>
          <w:rFonts w:ascii="Sylfaen" w:hAnsi="Sylfaen"/>
        </w:rPr>
        <w:t xml:space="preserve"> aims at rural economic development and poverty reduction by contributing to the modernization and emergence of a competitive, diversified, resilient and sustainable dairy industry. </w:t>
      </w:r>
    </w:p>
    <w:p w14:paraId="7E1C4E95" w14:textId="77777777" w:rsidR="00BB29DA" w:rsidRPr="00DC4827" w:rsidRDefault="00BB29DA" w:rsidP="00DC4827">
      <w:pPr>
        <w:pStyle w:val="IFADparagraphnumbering"/>
        <w:tabs>
          <w:tab w:val="clear" w:pos="1134"/>
          <w:tab w:val="left" w:pos="720"/>
        </w:tabs>
        <w:jc w:val="both"/>
        <w:rPr>
          <w:rFonts w:ascii="Sylfaen" w:eastAsiaTheme="minorHAnsi" w:hAnsi="Sylfaen" w:cstheme="minorBidi"/>
          <w:kern w:val="0"/>
          <w:sz w:val="22"/>
          <w:szCs w:val="22"/>
          <w:lang w:val="en-US"/>
        </w:rPr>
      </w:pPr>
      <w:r w:rsidRPr="00565973">
        <w:rPr>
          <w:rFonts w:ascii="Sylfaen" w:hAnsi="Sylfaen"/>
          <w:b/>
          <w:bCs/>
        </w:rPr>
        <w:t>Goal:</w:t>
      </w:r>
      <w:r w:rsidRPr="00565973">
        <w:rPr>
          <w:rFonts w:ascii="Sylfaen" w:hAnsi="Sylfaen"/>
        </w:rPr>
        <w:t xml:space="preserve"> </w:t>
      </w:r>
      <w:proofErr w:type="spellStart"/>
      <w:r w:rsidRPr="00565973">
        <w:rPr>
          <w:rFonts w:ascii="Sylfaen" w:hAnsi="Sylfaen"/>
        </w:rPr>
        <w:t>DiMMA’s</w:t>
      </w:r>
      <w:proofErr w:type="spellEnd"/>
      <w:r w:rsidRPr="00565973">
        <w:rPr>
          <w:rFonts w:ascii="Sylfaen" w:hAnsi="Sylfaen"/>
        </w:rPr>
        <w:t xml:space="preserve"> </w:t>
      </w:r>
      <w:r w:rsidRPr="00DC4827">
        <w:rPr>
          <w:rFonts w:ascii="Sylfaen" w:eastAsiaTheme="minorHAnsi" w:hAnsi="Sylfaen" w:cstheme="minorBidi"/>
          <w:kern w:val="0"/>
          <w:sz w:val="22"/>
          <w:szCs w:val="22"/>
          <w:lang w:val="en-US"/>
        </w:rPr>
        <w:t xml:space="preserve">goal is rural economic development and poverty reduction by contributing to modernization and emergence of a competitive, diversified, resilient and sustainable dairy industry. </w:t>
      </w:r>
    </w:p>
    <w:p w14:paraId="1EFFA10B" w14:textId="77777777" w:rsidR="00BB29DA" w:rsidRPr="00565973" w:rsidRDefault="00BB29DA" w:rsidP="00565973">
      <w:pPr>
        <w:pStyle w:val="IFADparagraphnumbering"/>
        <w:tabs>
          <w:tab w:val="clear" w:pos="1134"/>
          <w:tab w:val="left" w:pos="720"/>
        </w:tabs>
        <w:jc w:val="both"/>
        <w:rPr>
          <w:rFonts w:ascii="Sylfaen" w:eastAsiaTheme="minorHAnsi" w:hAnsi="Sylfaen" w:cstheme="minorBidi"/>
          <w:kern w:val="0"/>
          <w:sz w:val="22"/>
          <w:szCs w:val="22"/>
          <w:lang w:val="en-US"/>
        </w:rPr>
      </w:pPr>
      <w:r w:rsidRPr="00DC4827">
        <w:rPr>
          <w:rFonts w:ascii="Sylfaen" w:eastAsiaTheme="minorHAnsi" w:hAnsi="Sylfaen" w:cstheme="minorBidi"/>
          <w:b/>
          <w:kern w:val="0"/>
          <w:sz w:val="22"/>
          <w:szCs w:val="22"/>
          <w:lang w:val="en-US"/>
        </w:rPr>
        <w:t>Objectives</w:t>
      </w:r>
      <w:r w:rsidRPr="00DC4827">
        <w:rPr>
          <w:rFonts w:ascii="Sylfaen" w:eastAsiaTheme="minorHAnsi" w:hAnsi="Sylfaen" w:cstheme="minorBidi"/>
          <w:kern w:val="0"/>
          <w:sz w:val="22"/>
          <w:szCs w:val="22"/>
          <w:lang w:val="en-US"/>
        </w:rPr>
        <w:t>: The development objective is to enhance the livelihoods and resilience of smallholder dairy producers, es</w:t>
      </w:r>
      <w:r w:rsidRPr="00565973">
        <w:rPr>
          <w:rFonts w:ascii="Sylfaen" w:eastAsiaTheme="minorHAnsi" w:hAnsi="Sylfaen" w:cstheme="minorBidi"/>
          <w:kern w:val="0"/>
          <w:sz w:val="22"/>
          <w:szCs w:val="22"/>
          <w:lang w:val="en-US"/>
        </w:rPr>
        <w:t>pecially in mountain areas, and improve the management of the natural resources on which they depend.</w:t>
      </w:r>
    </w:p>
    <w:p w14:paraId="4FD1E0A9" w14:textId="77777777" w:rsidR="00BB29DA" w:rsidRPr="00565973" w:rsidRDefault="00BB29DA" w:rsidP="00565973">
      <w:pPr>
        <w:pStyle w:val="IFADparagraphnumbering"/>
        <w:tabs>
          <w:tab w:val="clear" w:pos="1134"/>
          <w:tab w:val="left" w:pos="720"/>
        </w:tabs>
        <w:jc w:val="both"/>
        <w:rPr>
          <w:rFonts w:ascii="Sylfaen" w:eastAsiaTheme="minorHAnsi" w:hAnsi="Sylfaen" w:cstheme="minorBidi"/>
          <w:kern w:val="0"/>
          <w:sz w:val="22"/>
          <w:szCs w:val="22"/>
          <w:lang w:val="en-US"/>
        </w:rPr>
      </w:pPr>
      <w:r w:rsidRPr="00565973">
        <w:rPr>
          <w:rFonts w:ascii="Sylfaen" w:eastAsiaTheme="minorHAnsi" w:hAnsi="Sylfaen" w:cstheme="minorBidi"/>
          <w:b/>
          <w:kern w:val="0"/>
          <w:sz w:val="22"/>
          <w:szCs w:val="22"/>
          <w:lang w:val="en-US"/>
        </w:rPr>
        <w:t>Project duration</w:t>
      </w:r>
      <w:r w:rsidRPr="00565973">
        <w:rPr>
          <w:rFonts w:ascii="Sylfaen" w:eastAsiaTheme="minorHAnsi" w:hAnsi="Sylfaen" w:cstheme="minorBidi"/>
          <w:kern w:val="0"/>
          <w:sz w:val="22"/>
          <w:szCs w:val="22"/>
          <w:lang w:val="en-US"/>
        </w:rPr>
        <w:t xml:space="preserve">: The duration of the </w:t>
      </w:r>
      <w:proofErr w:type="spellStart"/>
      <w:r w:rsidRPr="00565973">
        <w:rPr>
          <w:rFonts w:ascii="Sylfaen" w:eastAsiaTheme="minorHAnsi" w:hAnsi="Sylfaen" w:cstheme="minorBidi"/>
          <w:kern w:val="0"/>
          <w:sz w:val="22"/>
          <w:szCs w:val="22"/>
          <w:lang w:val="en-US"/>
        </w:rPr>
        <w:t>programme</w:t>
      </w:r>
      <w:proofErr w:type="spellEnd"/>
      <w:r w:rsidRPr="00565973">
        <w:rPr>
          <w:rFonts w:ascii="Sylfaen" w:eastAsiaTheme="minorHAnsi" w:hAnsi="Sylfaen" w:cstheme="minorBidi"/>
          <w:kern w:val="0"/>
          <w:sz w:val="22"/>
          <w:szCs w:val="22"/>
          <w:lang w:val="en-US"/>
        </w:rPr>
        <w:t xml:space="preserve"> will be 6 years.</w:t>
      </w:r>
    </w:p>
    <w:p w14:paraId="17CA6939" w14:textId="77777777" w:rsidR="00AB1534" w:rsidRDefault="00BB29DA" w:rsidP="00565973">
      <w:pPr>
        <w:pStyle w:val="IFADparagraphnumbering"/>
        <w:tabs>
          <w:tab w:val="clear" w:pos="1134"/>
          <w:tab w:val="left" w:pos="720"/>
        </w:tabs>
        <w:jc w:val="both"/>
        <w:rPr>
          <w:rFonts w:ascii="Sylfaen" w:eastAsiaTheme="minorHAnsi" w:hAnsi="Sylfaen" w:cstheme="minorBidi"/>
          <w:kern w:val="0"/>
          <w:sz w:val="22"/>
          <w:szCs w:val="22"/>
          <w:lang w:val="en-US"/>
        </w:rPr>
      </w:pPr>
      <w:r w:rsidRPr="00565973">
        <w:rPr>
          <w:rFonts w:ascii="Sylfaen" w:eastAsiaTheme="minorHAnsi" w:hAnsi="Sylfaen" w:cstheme="minorBidi"/>
          <w:b/>
          <w:kern w:val="0"/>
          <w:sz w:val="22"/>
          <w:szCs w:val="22"/>
          <w:lang w:val="en-US"/>
        </w:rPr>
        <w:t>Project outreach</w:t>
      </w:r>
      <w:r w:rsidRPr="00565973">
        <w:rPr>
          <w:rFonts w:ascii="Sylfaen" w:eastAsiaTheme="minorHAnsi" w:hAnsi="Sylfaen" w:cstheme="minorBidi"/>
          <w:kern w:val="0"/>
          <w:sz w:val="22"/>
          <w:szCs w:val="22"/>
          <w:lang w:val="en-US"/>
        </w:rPr>
        <w:t xml:space="preserve">: </w:t>
      </w:r>
      <w:proofErr w:type="spellStart"/>
      <w:r w:rsidRPr="00565973">
        <w:rPr>
          <w:rFonts w:ascii="Sylfaen" w:eastAsiaTheme="minorHAnsi" w:hAnsi="Sylfaen" w:cstheme="minorBidi"/>
          <w:kern w:val="0"/>
          <w:sz w:val="22"/>
          <w:szCs w:val="22"/>
          <w:lang w:val="en-US"/>
        </w:rPr>
        <w:t>DiMMA</w:t>
      </w:r>
      <w:proofErr w:type="spellEnd"/>
      <w:r w:rsidRPr="00565973">
        <w:rPr>
          <w:rFonts w:ascii="Sylfaen" w:eastAsiaTheme="minorHAnsi" w:hAnsi="Sylfaen" w:cstheme="minorBidi"/>
          <w:kern w:val="0"/>
          <w:sz w:val="22"/>
          <w:szCs w:val="22"/>
          <w:lang w:val="en-US"/>
        </w:rPr>
        <w:t xml:space="preserve"> will: (i) provide 6,740 target households with better access to services, inputs and markets. Of these, 4,220 will be linked to dairy VCs through profitable partnerships with aggregators, 370 will be employed in new jobs for youth and women in the small enterprises developed in the </w:t>
      </w:r>
      <w:proofErr w:type="spellStart"/>
      <w:r w:rsidRPr="00565973">
        <w:rPr>
          <w:rFonts w:ascii="Sylfaen" w:eastAsiaTheme="minorHAnsi" w:hAnsi="Sylfaen" w:cstheme="minorBidi"/>
          <w:kern w:val="0"/>
          <w:sz w:val="22"/>
          <w:szCs w:val="22"/>
          <w:lang w:val="en-US"/>
        </w:rPr>
        <w:t>programme</w:t>
      </w:r>
      <w:proofErr w:type="spellEnd"/>
      <w:r w:rsidRPr="00565973">
        <w:rPr>
          <w:rFonts w:ascii="Sylfaen" w:eastAsiaTheme="minorHAnsi" w:hAnsi="Sylfaen" w:cstheme="minorBidi"/>
          <w:kern w:val="0"/>
          <w:sz w:val="22"/>
          <w:szCs w:val="22"/>
          <w:lang w:val="en-US"/>
        </w:rPr>
        <w:t xml:space="preserve"> area, 250 youth will start non-extractive livelihood activities and 1,900 will benefit from improved productivity of pastures; </w:t>
      </w:r>
    </w:p>
    <w:p w14:paraId="546748CC" w14:textId="77777777" w:rsidR="00AB1534" w:rsidRDefault="00BB29DA" w:rsidP="00565973">
      <w:pPr>
        <w:pStyle w:val="IFADparagraphnumbering"/>
        <w:tabs>
          <w:tab w:val="clear" w:pos="1134"/>
          <w:tab w:val="left" w:pos="720"/>
        </w:tabs>
        <w:jc w:val="both"/>
        <w:rPr>
          <w:rFonts w:ascii="Sylfaen" w:eastAsiaTheme="minorHAnsi" w:hAnsi="Sylfaen" w:cstheme="minorBidi"/>
          <w:kern w:val="0"/>
          <w:sz w:val="22"/>
          <w:szCs w:val="22"/>
          <w:lang w:val="en-US"/>
        </w:rPr>
      </w:pPr>
      <w:r w:rsidRPr="00565973">
        <w:rPr>
          <w:rFonts w:ascii="Sylfaen" w:eastAsiaTheme="minorHAnsi" w:hAnsi="Sylfaen" w:cstheme="minorBidi"/>
          <w:kern w:val="0"/>
          <w:sz w:val="22"/>
          <w:szCs w:val="22"/>
          <w:lang w:val="en-US"/>
        </w:rPr>
        <w:t xml:space="preserve">(ii) </w:t>
      </w:r>
      <w:proofErr w:type="gramStart"/>
      <w:r w:rsidRPr="00565973">
        <w:rPr>
          <w:rFonts w:ascii="Sylfaen" w:eastAsiaTheme="minorHAnsi" w:hAnsi="Sylfaen" w:cstheme="minorBidi"/>
          <w:kern w:val="0"/>
          <w:sz w:val="22"/>
          <w:szCs w:val="22"/>
          <w:lang w:val="en-US"/>
        </w:rPr>
        <w:t>support</w:t>
      </w:r>
      <w:proofErr w:type="gramEnd"/>
      <w:r w:rsidRPr="00565973">
        <w:rPr>
          <w:rFonts w:ascii="Sylfaen" w:eastAsiaTheme="minorHAnsi" w:hAnsi="Sylfaen" w:cstheme="minorBidi"/>
          <w:kern w:val="0"/>
          <w:sz w:val="22"/>
          <w:szCs w:val="22"/>
          <w:lang w:val="en-US"/>
        </w:rPr>
        <w:t xml:space="preserve"> the development of 121 small enterprises (75 aggregators and 46 farm level service providers) leading to the capacity to process 240 tons of milk per day in the </w:t>
      </w:r>
      <w:proofErr w:type="spellStart"/>
      <w:r w:rsidRPr="00565973">
        <w:rPr>
          <w:rFonts w:ascii="Sylfaen" w:eastAsiaTheme="minorHAnsi" w:hAnsi="Sylfaen" w:cstheme="minorBidi"/>
          <w:kern w:val="0"/>
          <w:sz w:val="22"/>
          <w:szCs w:val="22"/>
          <w:lang w:val="en-US"/>
        </w:rPr>
        <w:t>programme</w:t>
      </w:r>
      <w:proofErr w:type="spellEnd"/>
      <w:r w:rsidRPr="00565973">
        <w:rPr>
          <w:rFonts w:ascii="Sylfaen" w:eastAsiaTheme="minorHAnsi" w:hAnsi="Sylfaen" w:cstheme="minorBidi"/>
          <w:kern w:val="0"/>
          <w:sz w:val="22"/>
          <w:szCs w:val="22"/>
          <w:lang w:val="en-US"/>
        </w:rPr>
        <w:t xml:space="preserve"> area; and</w:t>
      </w:r>
    </w:p>
    <w:p w14:paraId="41A4A00A" w14:textId="4BECBEFA" w:rsidR="00BB29DA" w:rsidRPr="00565973" w:rsidRDefault="00BB29DA" w:rsidP="00565973">
      <w:pPr>
        <w:pStyle w:val="IFADparagraphnumbering"/>
        <w:tabs>
          <w:tab w:val="clear" w:pos="1134"/>
          <w:tab w:val="left" w:pos="720"/>
        </w:tabs>
        <w:jc w:val="both"/>
        <w:rPr>
          <w:rFonts w:ascii="Sylfaen" w:eastAsiaTheme="minorHAnsi" w:hAnsi="Sylfaen" w:cstheme="minorBidi"/>
          <w:kern w:val="0"/>
          <w:sz w:val="22"/>
          <w:szCs w:val="22"/>
          <w:lang w:val="en-US"/>
        </w:rPr>
      </w:pPr>
      <w:r w:rsidRPr="00565973">
        <w:rPr>
          <w:rFonts w:ascii="Sylfaen" w:eastAsiaTheme="minorHAnsi" w:hAnsi="Sylfaen" w:cstheme="minorBidi"/>
          <w:kern w:val="0"/>
          <w:sz w:val="22"/>
          <w:szCs w:val="22"/>
          <w:lang w:val="en-US"/>
        </w:rPr>
        <w:t xml:space="preserve"> (iii) </w:t>
      </w:r>
      <w:proofErr w:type="gramStart"/>
      <w:r w:rsidRPr="00565973">
        <w:rPr>
          <w:rFonts w:ascii="Sylfaen" w:eastAsiaTheme="minorHAnsi" w:hAnsi="Sylfaen" w:cstheme="minorBidi"/>
          <w:kern w:val="0"/>
          <w:sz w:val="22"/>
          <w:szCs w:val="22"/>
          <w:lang w:val="en-US"/>
        </w:rPr>
        <w:t>bring</w:t>
      </w:r>
      <w:proofErr w:type="gramEnd"/>
      <w:r w:rsidRPr="00565973">
        <w:rPr>
          <w:rFonts w:ascii="Sylfaen" w:eastAsiaTheme="minorHAnsi" w:hAnsi="Sylfaen" w:cstheme="minorBidi"/>
          <w:kern w:val="0"/>
          <w:sz w:val="22"/>
          <w:szCs w:val="22"/>
          <w:lang w:val="en-US"/>
        </w:rPr>
        <w:t xml:space="preserve"> 9,500 Ha of land under climate resilient management. In addition, </w:t>
      </w:r>
      <w:proofErr w:type="spellStart"/>
      <w:r w:rsidRPr="00565973">
        <w:rPr>
          <w:rFonts w:ascii="Sylfaen" w:eastAsiaTheme="minorHAnsi" w:hAnsi="Sylfaen" w:cstheme="minorBidi"/>
          <w:kern w:val="0"/>
          <w:sz w:val="22"/>
          <w:szCs w:val="22"/>
          <w:lang w:val="en-US"/>
        </w:rPr>
        <w:t>DiMMA</w:t>
      </w:r>
      <w:proofErr w:type="spellEnd"/>
      <w:r w:rsidRPr="00565973">
        <w:rPr>
          <w:rFonts w:ascii="Sylfaen" w:eastAsiaTheme="minorHAnsi" w:hAnsi="Sylfaen" w:cstheme="minorBidi"/>
          <w:kern w:val="0"/>
          <w:sz w:val="22"/>
          <w:szCs w:val="22"/>
          <w:lang w:val="en-US"/>
        </w:rPr>
        <w:t xml:space="preserve"> will have 9,880 indirect beneficiaries. Of these, the rehabilitation of 300 </w:t>
      </w:r>
      <w:r w:rsidR="00AD3B3B" w:rsidRPr="00565973">
        <w:rPr>
          <w:rFonts w:ascii="Sylfaen" w:eastAsiaTheme="minorHAnsi" w:hAnsi="Sylfaen" w:cstheme="minorBidi"/>
          <w:kern w:val="0"/>
          <w:sz w:val="22"/>
          <w:szCs w:val="22"/>
          <w:lang w:val="en-US"/>
        </w:rPr>
        <w:t>kilometers</w:t>
      </w:r>
      <w:r w:rsidRPr="00565973">
        <w:rPr>
          <w:rFonts w:ascii="Sylfaen" w:eastAsiaTheme="minorHAnsi" w:hAnsi="Sylfaen" w:cstheme="minorBidi"/>
          <w:kern w:val="0"/>
          <w:sz w:val="22"/>
          <w:szCs w:val="22"/>
          <w:lang w:val="en-US"/>
        </w:rPr>
        <w:t xml:space="preserve"> of pasture roads will indirectly benefit 5,000 households and the small enterprises will provide indirect benefits to 4,880 households.</w:t>
      </w:r>
    </w:p>
    <w:p w14:paraId="639C8802" w14:textId="77777777" w:rsidR="00BB29DA" w:rsidRPr="00565973" w:rsidRDefault="00BB29DA" w:rsidP="00565973">
      <w:pPr>
        <w:pStyle w:val="IFADparagraphnumbering"/>
        <w:tabs>
          <w:tab w:val="clear" w:pos="1134"/>
          <w:tab w:val="left" w:pos="720"/>
        </w:tabs>
        <w:jc w:val="both"/>
        <w:rPr>
          <w:rFonts w:ascii="Sylfaen" w:hAnsi="Sylfaen"/>
          <w:b/>
          <w:bCs/>
        </w:rPr>
      </w:pPr>
      <w:proofErr w:type="gramStart"/>
      <w:r w:rsidRPr="00565973">
        <w:rPr>
          <w:rFonts w:ascii="Sylfaen" w:eastAsiaTheme="minorHAnsi" w:hAnsi="Sylfaen" w:cstheme="minorBidi"/>
          <w:b/>
          <w:kern w:val="0"/>
          <w:sz w:val="22"/>
          <w:szCs w:val="22"/>
          <w:lang w:val="en-US"/>
        </w:rPr>
        <w:t>Key impact indicators:</w:t>
      </w:r>
      <w:r w:rsidRPr="00565973">
        <w:rPr>
          <w:rFonts w:ascii="Sylfaen" w:eastAsiaTheme="minorHAnsi" w:hAnsi="Sylfaen" w:cstheme="minorBidi"/>
          <w:kern w:val="0"/>
          <w:sz w:val="22"/>
          <w:szCs w:val="22"/>
          <w:lang w:val="en-US"/>
        </w:rPr>
        <w:t xml:space="preserve"> The key impact indicators are: (i) 10% farmers reporting increase in milk production in Georgia; (ii) at least 30% increase in the monthly income of target households by the end of the project; (iii) 90% of the target households reporting increase in productivity and production of dairy products; and (iv) 100% increase in the volume of milk processed by aggregators in the project</w:t>
      </w:r>
      <w:r w:rsidRPr="00565973">
        <w:rPr>
          <w:rFonts w:ascii="Sylfaen" w:hAnsi="Sylfaen"/>
        </w:rPr>
        <w:t xml:space="preserve"> area.</w:t>
      </w:r>
      <w:proofErr w:type="gramEnd"/>
      <w:r w:rsidRPr="00565973">
        <w:rPr>
          <w:rFonts w:ascii="Sylfaen" w:hAnsi="Sylfaen"/>
          <w:b/>
          <w:bCs/>
        </w:rPr>
        <w:t xml:space="preserve"> </w:t>
      </w:r>
    </w:p>
    <w:p w14:paraId="34290487" w14:textId="77777777" w:rsidR="00BB29DA" w:rsidRPr="00DC4827" w:rsidRDefault="00BB29DA" w:rsidP="00565973">
      <w:pPr>
        <w:jc w:val="both"/>
        <w:rPr>
          <w:rFonts w:ascii="Sylfaen" w:hAnsi="Sylfaen"/>
        </w:rPr>
      </w:pPr>
    </w:p>
    <w:p w14:paraId="6B5C2C70" w14:textId="339925C8" w:rsidR="0057053C" w:rsidRPr="00DC4827" w:rsidRDefault="0057053C" w:rsidP="00565973">
      <w:pPr>
        <w:jc w:val="both"/>
        <w:rPr>
          <w:rFonts w:ascii="Sylfaen" w:hAnsi="Sylfaen"/>
        </w:rPr>
      </w:pPr>
      <w:proofErr w:type="spellStart"/>
      <w:r w:rsidRPr="00DC4827">
        <w:rPr>
          <w:rFonts w:ascii="Sylfaen" w:hAnsi="Sylfaen"/>
        </w:rPr>
        <w:t>DiMMA</w:t>
      </w:r>
      <w:proofErr w:type="spellEnd"/>
      <w:r w:rsidRPr="00DC4827">
        <w:rPr>
          <w:rFonts w:ascii="Sylfaen" w:hAnsi="Sylfaen"/>
        </w:rPr>
        <w:t xml:space="preserve"> </w:t>
      </w:r>
      <w:proofErr w:type="gramStart"/>
      <w:r w:rsidRPr="00DC4827">
        <w:rPr>
          <w:rFonts w:ascii="Sylfaen" w:hAnsi="Sylfaen"/>
        </w:rPr>
        <w:t>is supported</w:t>
      </w:r>
      <w:proofErr w:type="gramEnd"/>
      <w:r w:rsidRPr="00DC4827">
        <w:rPr>
          <w:rFonts w:ascii="Sylfaen" w:hAnsi="Sylfaen"/>
        </w:rPr>
        <w:t xml:space="preserve"> </w:t>
      </w:r>
      <w:r w:rsidR="00AD3B3B" w:rsidRPr="00DC4827">
        <w:rPr>
          <w:rFonts w:ascii="Sylfaen" w:hAnsi="Sylfaen"/>
        </w:rPr>
        <w:t>by grant</w:t>
      </w:r>
      <w:r w:rsidRPr="00DC4827">
        <w:rPr>
          <w:rFonts w:ascii="Sylfaen" w:hAnsi="Sylfaen"/>
        </w:rPr>
        <w:t xml:space="preserve"> from the Adaptation Fund to help mainstream climate change adaptation into the IFAD project. The goal of the AF financing is to reduce the vulnerability of the dairy value chain </w:t>
      </w:r>
      <w:r w:rsidRPr="00DC4827">
        <w:rPr>
          <w:rFonts w:ascii="Sylfaen" w:hAnsi="Sylfaen"/>
        </w:rPr>
        <w:lastRenderedPageBreak/>
        <w:t xml:space="preserve">to the deleterious impacts of climate change, and with the </w:t>
      </w:r>
      <w:r w:rsidRPr="00565973">
        <w:rPr>
          <w:rFonts w:ascii="Sylfaen" w:hAnsi="Sylfaen"/>
        </w:rPr>
        <w:t>objective to enhance the resilience to climate change of vulnerable dairy producers</w:t>
      </w:r>
      <w:r w:rsidRPr="00DC4827">
        <w:rPr>
          <w:rFonts w:ascii="Sylfaen" w:hAnsi="Sylfaen"/>
        </w:rPr>
        <w:t xml:space="preserve">. </w:t>
      </w:r>
    </w:p>
    <w:p w14:paraId="52D56289" w14:textId="5E10DF6B" w:rsidR="00407595" w:rsidRPr="00565973" w:rsidRDefault="00407595" w:rsidP="00565973">
      <w:pPr>
        <w:jc w:val="both"/>
        <w:rPr>
          <w:rFonts w:ascii="Sylfaen" w:hAnsi="Sylfaen"/>
        </w:rPr>
      </w:pPr>
      <w:r w:rsidRPr="00DC4827">
        <w:rPr>
          <w:rFonts w:ascii="Sylfaen" w:hAnsi="Sylfaen"/>
        </w:rPr>
        <w:t xml:space="preserve">The </w:t>
      </w:r>
      <w:proofErr w:type="spellStart"/>
      <w:r w:rsidRPr="00DC4827">
        <w:rPr>
          <w:rFonts w:ascii="Sylfaen" w:hAnsi="Sylfaen"/>
        </w:rPr>
        <w:t>programme</w:t>
      </w:r>
      <w:proofErr w:type="spellEnd"/>
      <w:r w:rsidRPr="00DC4827">
        <w:rPr>
          <w:rFonts w:ascii="Sylfaen" w:hAnsi="Sylfaen"/>
        </w:rPr>
        <w:t xml:space="preserve"> is</w:t>
      </w:r>
      <w:r w:rsidRPr="00565973">
        <w:rPr>
          <w:rFonts w:ascii="Sylfaen" w:hAnsi="Sylfaen"/>
        </w:rPr>
        <w:t xml:space="preserve"> </w:t>
      </w:r>
      <w:r w:rsidR="00C13584" w:rsidRPr="00565973">
        <w:rPr>
          <w:rFonts w:ascii="Sylfaen" w:hAnsi="Sylfaen"/>
        </w:rPr>
        <w:t xml:space="preserve">to </w:t>
      </w:r>
      <w:r w:rsidRPr="00565973">
        <w:rPr>
          <w:rFonts w:ascii="Sylfaen" w:hAnsi="Sylfaen"/>
        </w:rPr>
        <w:t xml:space="preserve">be implemented </w:t>
      </w:r>
      <w:r w:rsidR="00AD3B3B" w:rsidRPr="00565973">
        <w:rPr>
          <w:rFonts w:ascii="Sylfaen" w:hAnsi="Sylfaen"/>
        </w:rPr>
        <w:t>in six</w:t>
      </w:r>
      <w:r w:rsidRPr="00565973">
        <w:rPr>
          <w:rFonts w:ascii="Sylfaen" w:hAnsi="Sylfaen"/>
        </w:rPr>
        <w:t xml:space="preserve"> contiguous regions of </w:t>
      </w:r>
      <w:proofErr w:type="gramStart"/>
      <w:r w:rsidRPr="00565973">
        <w:rPr>
          <w:rFonts w:ascii="Sylfaen" w:hAnsi="Sylfaen"/>
        </w:rPr>
        <w:t>Georgia :</w:t>
      </w:r>
      <w:proofErr w:type="spellStart"/>
      <w:r w:rsidRPr="00565973">
        <w:rPr>
          <w:rFonts w:ascii="Sylfaen" w:hAnsi="Sylfaen"/>
        </w:rPr>
        <w:t>Imereti</w:t>
      </w:r>
      <w:proofErr w:type="spellEnd"/>
      <w:proofErr w:type="gramEnd"/>
      <w:r w:rsidRPr="00565973">
        <w:rPr>
          <w:rFonts w:ascii="Sylfaen" w:hAnsi="Sylfaen"/>
        </w:rPr>
        <w:t xml:space="preserve">, </w:t>
      </w:r>
      <w:proofErr w:type="spellStart"/>
      <w:r w:rsidRPr="00565973">
        <w:rPr>
          <w:rFonts w:ascii="Sylfaen" w:hAnsi="Sylfaen"/>
        </w:rPr>
        <w:t>Samegrelo-Zemo</w:t>
      </w:r>
      <w:proofErr w:type="spellEnd"/>
      <w:r w:rsidRPr="00565973">
        <w:rPr>
          <w:rFonts w:ascii="Sylfaen" w:hAnsi="Sylfaen"/>
        </w:rPr>
        <w:t xml:space="preserve"> </w:t>
      </w:r>
      <w:proofErr w:type="spellStart"/>
      <w:r w:rsidRPr="00565973">
        <w:rPr>
          <w:rFonts w:ascii="Sylfaen" w:hAnsi="Sylfaen"/>
        </w:rPr>
        <w:t>Svaneti</w:t>
      </w:r>
      <w:proofErr w:type="spellEnd"/>
      <w:r w:rsidRPr="00565973">
        <w:rPr>
          <w:rFonts w:ascii="Sylfaen" w:hAnsi="Sylfaen"/>
        </w:rPr>
        <w:t xml:space="preserve">, </w:t>
      </w:r>
      <w:proofErr w:type="spellStart"/>
      <w:r w:rsidRPr="00565973">
        <w:rPr>
          <w:rFonts w:ascii="Sylfaen" w:hAnsi="Sylfaen"/>
        </w:rPr>
        <w:t>Samtskhe-Javakheti</w:t>
      </w:r>
      <w:proofErr w:type="spellEnd"/>
      <w:r w:rsidRPr="00565973">
        <w:rPr>
          <w:rFonts w:ascii="Sylfaen" w:hAnsi="Sylfaen"/>
        </w:rPr>
        <w:t xml:space="preserve">, Kakheti, </w:t>
      </w:r>
      <w:proofErr w:type="spellStart"/>
      <w:r w:rsidRPr="00565973">
        <w:rPr>
          <w:rFonts w:ascii="Sylfaen" w:hAnsi="Sylfaen"/>
        </w:rPr>
        <w:t>Racha-lechkhumi</w:t>
      </w:r>
      <w:proofErr w:type="spellEnd"/>
      <w:r w:rsidRPr="00565973">
        <w:rPr>
          <w:rFonts w:ascii="Sylfaen" w:hAnsi="Sylfaen"/>
        </w:rPr>
        <w:t xml:space="preserve"> and </w:t>
      </w:r>
      <w:proofErr w:type="spellStart"/>
      <w:r w:rsidRPr="00565973">
        <w:rPr>
          <w:rFonts w:ascii="Sylfaen" w:hAnsi="Sylfaen"/>
        </w:rPr>
        <w:t>Qvemo</w:t>
      </w:r>
      <w:proofErr w:type="spellEnd"/>
      <w:r w:rsidRPr="00565973">
        <w:rPr>
          <w:rFonts w:ascii="Sylfaen" w:hAnsi="Sylfaen"/>
        </w:rPr>
        <w:t xml:space="preserve"> </w:t>
      </w:r>
      <w:proofErr w:type="spellStart"/>
      <w:r w:rsidRPr="00565973">
        <w:rPr>
          <w:rFonts w:ascii="Sylfaen" w:hAnsi="Sylfaen"/>
        </w:rPr>
        <w:t>Kartli</w:t>
      </w:r>
      <w:proofErr w:type="spellEnd"/>
      <w:r w:rsidRPr="00565973">
        <w:rPr>
          <w:rFonts w:ascii="Sylfaen" w:hAnsi="Sylfaen"/>
        </w:rPr>
        <w:t>.</w:t>
      </w:r>
    </w:p>
    <w:p w14:paraId="73576DB3" w14:textId="77777777" w:rsidR="00346146" w:rsidRPr="00DC4827" w:rsidRDefault="00346146" w:rsidP="00565973">
      <w:pPr>
        <w:pStyle w:val="IFADparagraphnumbering"/>
        <w:tabs>
          <w:tab w:val="clear" w:pos="1134"/>
        </w:tabs>
        <w:jc w:val="both"/>
        <w:rPr>
          <w:rFonts w:ascii="Sylfaen" w:eastAsiaTheme="minorHAnsi" w:hAnsi="Sylfaen" w:cstheme="minorBidi"/>
          <w:kern w:val="0"/>
          <w:sz w:val="22"/>
          <w:szCs w:val="22"/>
          <w:lang w:val="en-US"/>
        </w:rPr>
      </w:pPr>
      <w:r w:rsidRPr="00565973">
        <w:rPr>
          <w:rFonts w:ascii="Sylfaen" w:eastAsiaTheme="minorHAnsi" w:hAnsi="Sylfaen" w:cstheme="minorBidi"/>
          <w:kern w:val="0"/>
          <w:sz w:val="22"/>
          <w:szCs w:val="22"/>
          <w:lang w:val="en-US"/>
        </w:rPr>
        <w:t xml:space="preserve">The </w:t>
      </w:r>
      <w:proofErr w:type="spellStart"/>
      <w:r w:rsidRPr="00565973">
        <w:rPr>
          <w:rFonts w:ascii="Sylfaen" w:eastAsiaTheme="minorHAnsi" w:hAnsi="Sylfaen" w:cstheme="minorBidi"/>
          <w:kern w:val="0"/>
          <w:sz w:val="22"/>
          <w:szCs w:val="22"/>
          <w:lang w:val="en-US"/>
        </w:rPr>
        <w:t>programme</w:t>
      </w:r>
      <w:proofErr w:type="spellEnd"/>
      <w:r w:rsidRPr="00565973">
        <w:rPr>
          <w:rFonts w:ascii="Sylfaen" w:eastAsiaTheme="minorHAnsi" w:hAnsi="Sylfaen" w:cstheme="minorBidi"/>
          <w:kern w:val="0"/>
          <w:sz w:val="22"/>
          <w:szCs w:val="22"/>
          <w:lang w:val="en-US"/>
        </w:rPr>
        <w:t xml:space="preserve"> has two principal and inter-related technical components. The first component will target the development of </w:t>
      </w:r>
      <w:r w:rsidRPr="00565973">
        <w:rPr>
          <w:rFonts w:ascii="Sylfaen" w:eastAsiaTheme="minorHAnsi" w:hAnsi="Sylfaen" w:cstheme="minorBidi"/>
          <w:b/>
          <w:kern w:val="0"/>
          <w:sz w:val="22"/>
          <w:szCs w:val="22"/>
          <w:u w:val="single"/>
          <w:lang w:val="en-US"/>
        </w:rPr>
        <w:t>the dairy value chain from production to marketing</w:t>
      </w:r>
      <w:r w:rsidRPr="00565973">
        <w:rPr>
          <w:rFonts w:ascii="Sylfaen" w:eastAsiaTheme="minorHAnsi" w:hAnsi="Sylfaen" w:cstheme="minorBidi"/>
          <w:kern w:val="0"/>
          <w:sz w:val="22"/>
          <w:szCs w:val="22"/>
          <w:lang w:val="en-US"/>
        </w:rPr>
        <w:t xml:space="preserve">; the second will support </w:t>
      </w:r>
      <w:r w:rsidRPr="00565973">
        <w:rPr>
          <w:rFonts w:ascii="Sylfaen" w:eastAsiaTheme="minorHAnsi" w:hAnsi="Sylfaen" w:cstheme="minorBidi"/>
          <w:b/>
          <w:kern w:val="0"/>
          <w:sz w:val="22"/>
          <w:szCs w:val="22"/>
          <w:u w:val="single"/>
          <w:lang w:val="en-US"/>
        </w:rPr>
        <w:t>institutional and organizational development.</w:t>
      </w:r>
      <w:r w:rsidR="00F02E9B" w:rsidRPr="00DC4827">
        <w:rPr>
          <w:rStyle w:val="FootnoteReference"/>
          <w:rFonts w:ascii="Sylfaen" w:eastAsiaTheme="minorHAnsi" w:hAnsi="Sylfaen" w:cstheme="minorBidi"/>
          <w:b/>
          <w:kern w:val="0"/>
          <w:sz w:val="22"/>
          <w:szCs w:val="22"/>
          <w:u w:val="single"/>
          <w:lang w:val="en-US"/>
        </w:rPr>
        <w:footnoteReference w:id="1"/>
      </w:r>
      <w:r w:rsidRPr="00DC4827">
        <w:rPr>
          <w:rFonts w:ascii="Sylfaen" w:eastAsiaTheme="minorHAnsi" w:hAnsi="Sylfaen" w:cstheme="minorBidi"/>
          <w:kern w:val="0"/>
          <w:sz w:val="22"/>
          <w:szCs w:val="22"/>
          <w:lang w:val="en-US"/>
        </w:rPr>
        <w:t xml:space="preserve"> </w:t>
      </w:r>
    </w:p>
    <w:p w14:paraId="7C18719F" w14:textId="77777777" w:rsidR="00F02E9B" w:rsidRPr="00565973" w:rsidRDefault="00346146" w:rsidP="00565973">
      <w:pPr>
        <w:pStyle w:val="IFADparagraphnumbering"/>
        <w:tabs>
          <w:tab w:val="clear" w:pos="1134"/>
          <w:tab w:val="left" w:pos="90"/>
          <w:tab w:val="num" w:pos="630"/>
        </w:tabs>
        <w:jc w:val="both"/>
        <w:rPr>
          <w:rFonts w:ascii="Sylfaen" w:eastAsiaTheme="minorHAnsi" w:hAnsi="Sylfaen" w:cstheme="minorBidi"/>
          <w:b/>
          <w:kern w:val="0"/>
          <w:sz w:val="22"/>
          <w:szCs w:val="22"/>
          <w:lang w:val="en-US"/>
        </w:rPr>
      </w:pPr>
      <w:r w:rsidRPr="00DC4827">
        <w:rPr>
          <w:rFonts w:ascii="Sylfaen" w:eastAsiaTheme="minorHAnsi" w:hAnsi="Sylfaen" w:cstheme="minorBidi"/>
          <w:b/>
          <w:kern w:val="0"/>
          <w:sz w:val="22"/>
          <w:szCs w:val="22"/>
          <w:lang w:val="en-US"/>
        </w:rPr>
        <w:t>Component 1:</w:t>
      </w:r>
      <w:r w:rsidR="00F02E9B" w:rsidRPr="00565973">
        <w:rPr>
          <w:rFonts w:ascii="Sylfaen" w:eastAsiaTheme="minorHAnsi" w:hAnsi="Sylfaen" w:cstheme="minorBidi"/>
          <w:kern w:val="0"/>
          <w:sz w:val="22"/>
          <w:szCs w:val="22"/>
          <w:lang w:val="en-US"/>
        </w:rPr>
        <w:t xml:space="preserve"> </w:t>
      </w:r>
      <w:r w:rsidR="00F02E9B" w:rsidRPr="00565973">
        <w:rPr>
          <w:rFonts w:ascii="Sylfaen" w:eastAsiaTheme="minorHAnsi" w:hAnsi="Sylfaen" w:cstheme="minorBidi"/>
          <w:b/>
          <w:kern w:val="0"/>
          <w:sz w:val="22"/>
          <w:szCs w:val="22"/>
          <w:lang w:val="en-US"/>
        </w:rPr>
        <w:t>D</w:t>
      </w:r>
      <w:r w:rsidR="000F752E" w:rsidRPr="00565973">
        <w:rPr>
          <w:rFonts w:ascii="Sylfaen" w:eastAsiaTheme="minorHAnsi" w:hAnsi="Sylfaen" w:cstheme="minorBidi"/>
          <w:b/>
          <w:kern w:val="0"/>
          <w:sz w:val="22"/>
          <w:szCs w:val="22"/>
          <w:lang w:val="en-US"/>
        </w:rPr>
        <w:t>airy Value Chain Development with</w:t>
      </w:r>
      <w:r w:rsidR="00F02E9B" w:rsidRPr="00565973">
        <w:rPr>
          <w:rFonts w:ascii="Sylfaen" w:eastAsiaTheme="minorHAnsi" w:hAnsi="Sylfaen" w:cstheme="minorBidi"/>
          <w:b/>
          <w:kern w:val="0"/>
          <w:sz w:val="22"/>
          <w:szCs w:val="22"/>
          <w:lang w:val="en-US"/>
        </w:rPr>
        <w:t xml:space="preserve"> two sub-component: </w:t>
      </w:r>
    </w:p>
    <w:p w14:paraId="50CBDBDE" w14:textId="77777777" w:rsidR="00F02E9B" w:rsidRPr="00565973" w:rsidRDefault="0021617A" w:rsidP="002A343B">
      <w:pPr>
        <w:pStyle w:val="IFADparagraphnumbering"/>
        <w:numPr>
          <w:ilvl w:val="1"/>
          <w:numId w:val="18"/>
        </w:numPr>
        <w:tabs>
          <w:tab w:val="clear" w:pos="1134"/>
          <w:tab w:val="left" w:pos="180"/>
        </w:tabs>
        <w:ind w:left="0" w:firstLine="0"/>
        <w:jc w:val="both"/>
        <w:rPr>
          <w:rFonts w:ascii="Sylfaen" w:eastAsiaTheme="minorHAnsi" w:hAnsi="Sylfaen" w:cstheme="minorBidi"/>
          <w:kern w:val="0"/>
          <w:sz w:val="22"/>
          <w:szCs w:val="22"/>
          <w:lang w:val="en-US"/>
        </w:rPr>
      </w:pPr>
      <w:r w:rsidRPr="00565973">
        <w:rPr>
          <w:rFonts w:ascii="Sylfaen" w:eastAsiaTheme="minorHAnsi" w:hAnsi="Sylfaen" w:cstheme="minorBidi"/>
          <w:kern w:val="0"/>
          <w:sz w:val="22"/>
          <w:szCs w:val="22"/>
          <w:u w:val="single"/>
          <w:lang w:val="en-US"/>
        </w:rPr>
        <w:t xml:space="preserve">Sub- component- </w:t>
      </w:r>
      <w:r w:rsidR="00F02E9B" w:rsidRPr="00565973">
        <w:rPr>
          <w:rFonts w:ascii="Sylfaen" w:eastAsiaTheme="minorHAnsi" w:hAnsi="Sylfaen" w:cstheme="minorBidi"/>
          <w:kern w:val="0"/>
          <w:sz w:val="22"/>
          <w:szCs w:val="22"/>
          <w:u w:val="single"/>
          <w:lang w:val="en-US"/>
        </w:rPr>
        <w:t xml:space="preserve">Demand driven demonstrations of dairy production &amp; business models </w:t>
      </w:r>
      <w:r w:rsidR="00F02E9B" w:rsidRPr="00565973">
        <w:rPr>
          <w:rFonts w:ascii="Sylfaen" w:eastAsiaTheme="minorHAnsi" w:hAnsi="Sylfaen" w:cstheme="minorBidi"/>
          <w:kern w:val="0"/>
          <w:sz w:val="22"/>
          <w:szCs w:val="22"/>
          <w:lang w:val="en-US"/>
        </w:rPr>
        <w:t>will support partnership between progressive dairy producers and aggregators, linking progressive farmers to aggregators; demonstration and dissemination of technologies and business models; Capacity building of value chain actors by training of small dairy producers, farm level service providers and aggregators, training of AI technicians.</w:t>
      </w:r>
    </w:p>
    <w:p w14:paraId="37BEBE46" w14:textId="698715D8" w:rsidR="0021617A" w:rsidRPr="00565973" w:rsidRDefault="0021617A" w:rsidP="002A343B">
      <w:pPr>
        <w:pStyle w:val="IFADparagraphnumbering"/>
        <w:numPr>
          <w:ilvl w:val="1"/>
          <w:numId w:val="18"/>
        </w:numPr>
        <w:tabs>
          <w:tab w:val="clear" w:pos="1134"/>
          <w:tab w:val="left" w:pos="90"/>
        </w:tabs>
        <w:ind w:left="0" w:firstLine="0"/>
        <w:jc w:val="both"/>
        <w:rPr>
          <w:rFonts w:ascii="Sylfaen" w:eastAsiaTheme="minorHAnsi" w:hAnsi="Sylfaen" w:cstheme="minorBidi"/>
          <w:kern w:val="0"/>
          <w:sz w:val="22"/>
          <w:szCs w:val="22"/>
          <w:lang w:val="en-US"/>
        </w:rPr>
      </w:pPr>
      <w:r w:rsidRPr="00565973">
        <w:rPr>
          <w:rFonts w:ascii="Sylfaen" w:eastAsiaTheme="minorHAnsi" w:hAnsi="Sylfaen" w:cstheme="minorBidi"/>
          <w:kern w:val="0"/>
          <w:sz w:val="22"/>
          <w:szCs w:val="22"/>
          <w:u w:val="single"/>
          <w:lang w:val="en-US"/>
        </w:rPr>
        <w:t xml:space="preserve">Sub-component –Strengthening stakeholder linkages to the dairy value chains </w:t>
      </w:r>
      <w:r w:rsidRPr="00565973">
        <w:rPr>
          <w:rFonts w:ascii="Sylfaen" w:eastAsiaTheme="minorHAnsi" w:hAnsi="Sylfaen" w:cstheme="minorBidi"/>
          <w:kern w:val="0"/>
          <w:sz w:val="22"/>
          <w:szCs w:val="22"/>
          <w:lang w:val="en-US"/>
        </w:rPr>
        <w:t xml:space="preserve">will support in selection of innovative technology and business models adopters; Seed capital financing will be extended to assist smallholders who are interested in adopting these improved models and partner in the dairy VCs; under this component project will implement Marketing development support, support in branding and differentiation of premium mountain dairy production;  Business and technical coaching </w:t>
      </w:r>
      <w:r w:rsidR="000F752E" w:rsidRPr="00565973">
        <w:rPr>
          <w:rFonts w:ascii="Sylfaen" w:eastAsiaTheme="minorHAnsi" w:hAnsi="Sylfaen" w:cstheme="minorBidi"/>
          <w:kern w:val="0"/>
          <w:sz w:val="22"/>
          <w:szCs w:val="22"/>
          <w:lang w:val="en-US"/>
        </w:rPr>
        <w:t xml:space="preserve">; Building capacities of specialized privet Capacity Building Service providers; </w:t>
      </w:r>
      <w:r w:rsidR="006C4BFC" w:rsidRPr="00565973">
        <w:rPr>
          <w:rFonts w:ascii="Sylfaen" w:eastAsiaTheme="minorHAnsi" w:hAnsi="Sylfaen" w:cstheme="minorBidi"/>
          <w:kern w:val="0"/>
          <w:sz w:val="22"/>
          <w:szCs w:val="22"/>
          <w:lang w:val="en-US"/>
        </w:rPr>
        <w:t>Pasture</w:t>
      </w:r>
      <w:r w:rsidR="000F752E" w:rsidRPr="00565973">
        <w:rPr>
          <w:rFonts w:ascii="Sylfaen" w:eastAsiaTheme="minorHAnsi" w:hAnsi="Sylfaen" w:cstheme="minorBidi"/>
          <w:kern w:val="0"/>
          <w:sz w:val="22"/>
          <w:szCs w:val="22"/>
          <w:lang w:val="en-US"/>
        </w:rPr>
        <w:t xml:space="preserve"> Development; Marketing </w:t>
      </w:r>
      <w:proofErr w:type="spellStart"/>
      <w:r w:rsidR="000F752E" w:rsidRPr="00565973">
        <w:rPr>
          <w:rFonts w:ascii="Sylfaen" w:eastAsiaTheme="minorHAnsi" w:hAnsi="Sylfaen" w:cstheme="minorBidi"/>
          <w:kern w:val="0"/>
          <w:sz w:val="22"/>
          <w:szCs w:val="22"/>
          <w:lang w:val="en-US"/>
        </w:rPr>
        <w:t>infrusturcter</w:t>
      </w:r>
      <w:proofErr w:type="spellEnd"/>
      <w:r w:rsidR="000F752E" w:rsidRPr="00565973">
        <w:rPr>
          <w:rFonts w:ascii="Sylfaen" w:eastAsiaTheme="minorHAnsi" w:hAnsi="Sylfaen" w:cstheme="minorBidi"/>
          <w:kern w:val="0"/>
          <w:sz w:val="22"/>
          <w:szCs w:val="22"/>
          <w:lang w:val="en-US"/>
        </w:rPr>
        <w:t xml:space="preserve"> </w:t>
      </w:r>
      <w:r w:rsidR="006C4BFC" w:rsidRPr="00565973">
        <w:rPr>
          <w:rFonts w:ascii="Sylfaen" w:eastAsiaTheme="minorHAnsi" w:hAnsi="Sylfaen" w:cstheme="minorBidi"/>
          <w:kern w:val="0"/>
          <w:sz w:val="22"/>
          <w:szCs w:val="22"/>
          <w:lang w:val="en-US"/>
        </w:rPr>
        <w:t>development</w:t>
      </w:r>
      <w:r w:rsidR="000F752E" w:rsidRPr="00565973">
        <w:rPr>
          <w:rFonts w:ascii="Sylfaen" w:eastAsiaTheme="minorHAnsi" w:hAnsi="Sylfaen" w:cstheme="minorBidi"/>
          <w:kern w:val="0"/>
          <w:sz w:val="22"/>
          <w:szCs w:val="22"/>
          <w:lang w:val="en-US"/>
        </w:rPr>
        <w:t xml:space="preserve"> in mountain pastures;</w:t>
      </w:r>
    </w:p>
    <w:p w14:paraId="2B96491D" w14:textId="77777777" w:rsidR="000F752E" w:rsidRPr="00565973" w:rsidRDefault="00346146" w:rsidP="00565973">
      <w:pPr>
        <w:pStyle w:val="IFADparagraphnumbering"/>
        <w:tabs>
          <w:tab w:val="clear" w:pos="1134"/>
          <w:tab w:val="left" w:pos="90"/>
        </w:tabs>
        <w:jc w:val="both"/>
        <w:rPr>
          <w:rFonts w:ascii="Sylfaen" w:eastAsiaTheme="minorHAnsi" w:hAnsi="Sylfaen" w:cstheme="minorBidi"/>
          <w:b/>
          <w:kern w:val="0"/>
          <w:sz w:val="22"/>
          <w:szCs w:val="22"/>
          <w:lang w:val="en-US"/>
        </w:rPr>
      </w:pPr>
      <w:r w:rsidRPr="00565973">
        <w:rPr>
          <w:rFonts w:ascii="Sylfaen" w:eastAsiaTheme="minorHAnsi" w:hAnsi="Sylfaen" w:cstheme="minorBidi"/>
          <w:b/>
          <w:kern w:val="0"/>
          <w:sz w:val="22"/>
          <w:szCs w:val="22"/>
          <w:lang w:val="en-US"/>
        </w:rPr>
        <w:t>Component 2: Institutional and organizational development</w:t>
      </w:r>
      <w:r w:rsidR="000F752E" w:rsidRPr="00565973">
        <w:rPr>
          <w:rFonts w:ascii="Sylfaen" w:eastAsiaTheme="minorHAnsi" w:hAnsi="Sylfaen" w:cstheme="minorBidi"/>
          <w:b/>
          <w:kern w:val="0"/>
          <w:sz w:val="22"/>
          <w:szCs w:val="22"/>
          <w:lang w:val="en-US"/>
        </w:rPr>
        <w:t xml:space="preserve"> with two sub-component</w:t>
      </w:r>
      <w:r w:rsidRPr="00565973">
        <w:rPr>
          <w:rFonts w:ascii="Sylfaen" w:eastAsiaTheme="minorHAnsi" w:hAnsi="Sylfaen" w:cstheme="minorBidi"/>
          <w:b/>
          <w:kern w:val="0"/>
          <w:sz w:val="22"/>
          <w:szCs w:val="22"/>
          <w:lang w:val="en-US"/>
        </w:rPr>
        <w:t xml:space="preserve">: </w:t>
      </w:r>
    </w:p>
    <w:p w14:paraId="3F7FB487" w14:textId="77777777" w:rsidR="000F752E" w:rsidRPr="00565973" w:rsidRDefault="000F752E" w:rsidP="00565973">
      <w:pPr>
        <w:pStyle w:val="IFADparagraphnumbering"/>
        <w:tabs>
          <w:tab w:val="clear" w:pos="1134"/>
          <w:tab w:val="left" w:pos="90"/>
        </w:tabs>
        <w:jc w:val="both"/>
        <w:rPr>
          <w:rFonts w:ascii="Sylfaen" w:eastAsiaTheme="minorHAnsi" w:hAnsi="Sylfaen" w:cstheme="minorBidi"/>
          <w:kern w:val="0"/>
          <w:sz w:val="22"/>
          <w:szCs w:val="22"/>
          <w:lang w:val="en-US"/>
        </w:rPr>
      </w:pPr>
      <w:r w:rsidRPr="00565973">
        <w:rPr>
          <w:rFonts w:ascii="Sylfaen" w:eastAsiaTheme="minorHAnsi" w:hAnsi="Sylfaen" w:cstheme="minorBidi"/>
          <w:kern w:val="0"/>
          <w:sz w:val="22"/>
          <w:szCs w:val="22"/>
          <w:lang w:val="en-US"/>
        </w:rPr>
        <w:t xml:space="preserve">2.1   </w:t>
      </w:r>
      <w:r w:rsidRPr="00565973">
        <w:rPr>
          <w:rFonts w:ascii="Sylfaen" w:eastAsiaTheme="minorHAnsi" w:hAnsi="Sylfaen" w:cstheme="minorBidi"/>
          <w:kern w:val="0"/>
          <w:sz w:val="22"/>
          <w:szCs w:val="22"/>
          <w:u w:val="single"/>
          <w:lang w:val="en-US"/>
        </w:rPr>
        <w:t>Sub-component – Community mobilization and stakeholder organization;</w:t>
      </w:r>
      <w:r w:rsidRPr="00565973">
        <w:rPr>
          <w:rFonts w:ascii="Sylfaen" w:eastAsiaTheme="minorHAnsi" w:hAnsi="Sylfaen" w:cstheme="minorBidi"/>
          <w:kern w:val="0"/>
          <w:sz w:val="22"/>
          <w:szCs w:val="22"/>
          <w:lang w:val="en-US"/>
        </w:rPr>
        <w:t xml:space="preserve"> </w:t>
      </w:r>
      <w:proofErr w:type="spellStart"/>
      <w:r w:rsidR="00346146" w:rsidRPr="00565973">
        <w:rPr>
          <w:rFonts w:ascii="Sylfaen" w:eastAsiaTheme="minorHAnsi" w:hAnsi="Sylfaen" w:cstheme="minorBidi"/>
          <w:kern w:val="0"/>
          <w:sz w:val="22"/>
          <w:szCs w:val="22"/>
          <w:lang w:val="en-US"/>
        </w:rPr>
        <w:t>DiMMA</w:t>
      </w:r>
      <w:proofErr w:type="spellEnd"/>
      <w:r w:rsidR="00346146" w:rsidRPr="00565973">
        <w:rPr>
          <w:rFonts w:ascii="Sylfaen" w:eastAsiaTheme="minorHAnsi" w:hAnsi="Sylfaen" w:cstheme="minorBidi"/>
          <w:kern w:val="0"/>
          <w:sz w:val="22"/>
          <w:szCs w:val="22"/>
          <w:lang w:val="en-US"/>
        </w:rPr>
        <w:t xml:space="preserve"> will form stakeholder platforms comprising representatives of all types of cluster stakeholders with the objectives to suggest and endorse potential beneficiary farmers, processors and service providers who meet the eligibility criteria of the </w:t>
      </w:r>
      <w:proofErr w:type="spellStart"/>
      <w:r w:rsidR="00346146" w:rsidRPr="00565973">
        <w:rPr>
          <w:rFonts w:ascii="Sylfaen" w:eastAsiaTheme="minorHAnsi" w:hAnsi="Sylfaen" w:cstheme="minorBidi"/>
          <w:kern w:val="0"/>
          <w:sz w:val="22"/>
          <w:szCs w:val="22"/>
          <w:lang w:val="en-US"/>
        </w:rPr>
        <w:t>programme</w:t>
      </w:r>
      <w:proofErr w:type="spellEnd"/>
      <w:r w:rsidR="00346146" w:rsidRPr="00565973">
        <w:rPr>
          <w:rFonts w:ascii="Sylfaen" w:eastAsiaTheme="minorHAnsi" w:hAnsi="Sylfaen" w:cstheme="minorBidi"/>
          <w:kern w:val="0"/>
          <w:sz w:val="22"/>
          <w:szCs w:val="22"/>
          <w:lang w:val="en-US"/>
        </w:rPr>
        <w:t xml:space="preserve">, in particular young people and women; </w:t>
      </w:r>
      <w:proofErr w:type="spellStart"/>
      <w:r w:rsidR="00346146" w:rsidRPr="00565973">
        <w:rPr>
          <w:rFonts w:ascii="Sylfaen" w:eastAsiaTheme="minorHAnsi" w:hAnsi="Sylfaen" w:cstheme="minorBidi"/>
          <w:kern w:val="0"/>
          <w:sz w:val="22"/>
          <w:szCs w:val="22"/>
          <w:lang w:val="en-US"/>
        </w:rPr>
        <w:t>DiMMA</w:t>
      </w:r>
      <w:proofErr w:type="spellEnd"/>
      <w:r w:rsidR="00346146" w:rsidRPr="00565973">
        <w:rPr>
          <w:rFonts w:ascii="Sylfaen" w:eastAsiaTheme="minorHAnsi" w:hAnsi="Sylfaen" w:cstheme="minorBidi"/>
          <w:kern w:val="0"/>
          <w:sz w:val="22"/>
          <w:szCs w:val="22"/>
          <w:lang w:val="en-US"/>
        </w:rPr>
        <w:t xml:space="preserve"> will also develop FOs with emphasis on strengthening PUAs. The PUAs will be supported to design, develop and implement community-based Pasture Management Plans (PMP) that integrate EU approximation requirements as well as adaptation to climate change and disaster risk-reduction (DRR) measures to increase the resilience of this sector. </w:t>
      </w:r>
    </w:p>
    <w:p w14:paraId="213D7477" w14:textId="6E3ECFEA" w:rsidR="00346146" w:rsidRPr="00565973" w:rsidRDefault="000F752E" w:rsidP="00565973">
      <w:pPr>
        <w:pStyle w:val="IFADparagraphnumbering"/>
        <w:tabs>
          <w:tab w:val="clear" w:pos="1134"/>
          <w:tab w:val="left" w:pos="90"/>
        </w:tabs>
        <w:jc w:val="both"/>
        <w:rPr>
          <w:rFonts w:ascii="Sylfaen" w:eastAsiaTheme="minorHAnsi" w:hAnsi="Sylfaen" w:cstheme="minorBidi"/>
          <w:kern w:val="0"/>
          <w:sz w:val="22"/>
          <w:szCs w:val="22"/>
          <w:lang w:val="en-US"/>
        </w:rPr>
      </w:pPr>
      <w:r w:rsidRPr="00565973">
        <w:rPr>
          <w:rFonts w:ascii="Sylfaen" w:eastAsiaTheme="minorHAnsi" w:hAnsi="Sylfaen" w:cstheme="minorBidi"/>
          <w:kern w:val="0"/>
          <w:sz w:val="22"/>
          <w:szCs w:val="22"/>
          <w:lang w:val="en-US"/>
        </w:rPr>
        <w:t xml:space="preserve">2.2    </w:t>
      </w:r>
      <w:r w:rsidRPr="00565973">
        <w:rPr>
          <w:rFonts w:ascii="Sylfaen" w:eastAsiaTheme="minorHAnsi" w:hAnsi="Sylfaen" w:cstheme="minorBidi"/>
          <w:kern w:val="0"/>
          <w:sz w:val="22"/>
          <w:szCs w:val="22"/>
          <w:u w:val="single"/>
          <w:lang w:val="en-US"/>
        </w:rPr>
        <w:t>Sub-component – Policy dialogue</w:t>
      </w:r>
      <w:r w:rsidRPr="00565973">
        <w:rPr>
          <w:rFonts w:ascii="Sylfaen" w:eastAsiaTheme="minorHAnsi" w:hAnsi="Sylfaen" w:cstheme="minorBidi"/>
          <w:kern w:val="0"/>
          <w:sz w:val="22"/>
          <w:szCs w:val="22"/>
          <w:lang w:val="en-US"/>
        </w:rPr>
        <w:t xml:space="preserve">, </w:t>
      </w:r>
      <w:proofErr w:type="spellStart"/>
      <w:r w:rsidR="00346146" w:rsidRPr="00565973">
        <w:rPr>
          <w:rFonts w:ascii="Sylfaen" w:eastAsiaTheme="minorHAnsi" w:hAnsi="Sylfaen" w:cstheme="minorBidi"/>
          <w:kern w:val="0"/>
          <w:sz w:val="22"/>
          <w:szCs w:val="22"/>
          <w:lang w:val="en-US"/>
        </w:rPr>
        <w:t>DiMMA</w:t>
      </w:r>
      <w:proofErr w:type="spellEnd"/>
      <w:r w:rsidR="00346146" w:rsidRPr="00565973">
        <w:rPr>
          <w:rFonts w:ascii="Sylfaen" w:eastAsiaTheme="minorHAnsi" w:hAnsi="Sylfaen" w:cstheme="minorBidi"/>
          <w:kern w:val="0"/>
          <w:sz w:val="22"/>
          <w:szCs w:val="22"/>
          <w:lang w:val="en-US"/>
        </w:rPr>
        <w:t xml:space="preserve"> will support the MEPA to establish a National dairy policy dialogue </w:t>
      </w:r>
      <w:r w:rsidR="00063B68" w:rsidRPr="00565973">
        <w:rPr>
          <w:rFonts w:ascii="Sylfaen" w:eastAsiaTheme="minorHAnsi" w:hAnsi="Sylfaen" w:cstheme="minorBidi"/>
          <w:kern w:val="0"/>
          <w:sz w:val="22"/>
          <w:szCs w:val="22"/>
          <w:lang w:val="en-US"/>
        </w:rPr>
        <w:t>forum, which</w:t>
      </w:r>
      <w:r w:rsidR="00346146" w:rsidRPr="00565973">
        <w:rPr>
          <w:rFonts w:ascii="Sylfaen" w:eastAsiaTheme="minorHAnsi" w:hAnsi="Sylfaen" w:cstheme="minorBidi"/>
          <w:kern w:val="0"/>
          <w:sz w:val="22"/>
          <w:szCs w:val="22"/>
          <w:lang w:val="en-US"/>
        </w:rPr>
        <w:t xml:space="preserve"> </w:t>
      </w:r>
      <w:proofErr w:type="gramStart"/>
      <w:r w:rsidR="00346146" w:rsidRPr="00565973">
        <w:rPr>
          <w:rFonts w:ascii="Sylfaen" w:eastAsiaTheme="minorHAnsi" w:hAnsi="Sylfaen" w:cstheme="minorBidi"/>
          <w:kern w:val="0"/>
          <w:sz w:val="22"/>
          <w:szCs w:val="22"/>
          <w:lang w:val="en-US"/>
        </w:rPr>
        <w:t xml:space="preserve">will be convened by </w:t>
      </w:r>
      <w:r w:rsidR="00AD3B3B" w:rsidRPr="00565973">
        <w:rPr>
          <w:rFonts w:ascii="Sylfaen" w:eastAsiaTheme="minorHAnsi" w:hAnsi="Sylfaen" w:cstheme="minorBidi"/>
          <w:kern w:val="0"/>
          <w:sz w:val="22"/>
          <w:szCs w:val="22"/>
          <w:lang w:val="en-US"/>
        </w:rPr>
        <w:t>MEPA, supported,</w:t>
      </w:r>
      <w:r w:rsidR="00346146" w:rsidRPr="00565973">
        <w:rPr>
          <w:rFonts w:ascii="Sylfaen" w:eastAsiaTheme="minorHAnsi" w:hAnsi="Sylfaen" w:cstheme="minorBidi"/>
          <w:kern w:val="0"/>
          <w:sz w:val="22"/>
          <w:szCs w:val="22"/>
          <w:lang w:val="en-US"/>
        </w:rPr>
        <w:t xml:space="preserve"> and serviced by the </w:t>
      </w:r>
      <w:proofErr w:type="spellStart"/>
      <w:r w:rsidR="00346146" w:rsidRPr="00565973">
        <w:rPr>
          <w:rFonts w:ascii="Sylfaen" w:eastAsiaTheme="minorHAnsi" w:hAnsi="Sylfaen" w:cstheme="minorBidi"/>
          <w:kern w:val="0"/>
          <w:sz w:val="22"/>
          <w:szCs w:val="22"/>
          <w:lang w:val="en-US"/>
        </w:rPr>
        <w:t>programme</w:t>
      </w:r>
      <w:proofErr w:type="spellEnd"/>
      <w:proofErr w:type="gramEnd"/>
      <w:r w:rsidR="00346146" w:rsidRPr="00565973">
        <w:rPr>
          <w:rFonts w:ascii="Sylfaen" w:eastAsiaTheme="minorHAnsi" w:hAnsi="Sylfaen" w:cstheme="minorBidi"/>
          <w:kern w:val="0"/>
          <w:sz w:val="22"/>
          <w:szCs w:val="22"/>
          <w:lang w:val="en-US"/>
        </w:rPr>
        <w:t>. The forum will gather representatives of Government, producers, Georgian Farmers’ Association; national level service providers; processors, research institutions; NGOs and donors.</w:t>
      </w:r>
    </w:p>
    <w:p w14:paraId="4DA9AF67" w14:textId="31C7CAAA" w:rsidR="00346146" w:rsidRPr="00565973" w:rsidRDefault="00346146" w:rsidP="00565973">
      <w:pPr>
        <w:jc w:val="both"/>
        <w:rPr>
          <w:rFonts w:ascii="Sylfaen" w:hAnsi="Sylfaen"/>
        </w:rPr>
      </w:pPr>
      <w:proofErr w:type="spellStart"/>
      <w:r w:rsidRPr="00565973">
        <w:rPr>
          <w:rFonts w:ascii="Sylfaen" w:hAnsi="Sylfaen"/>
        </w:rPr>
        <w:lastRenderedPageBreak/>
        <w:t>DiMMA’s</w:t>
      </w:r>
      <w:proofErr w:type="spellEnd"/>
      <w:r w:rsidRPr="00565973">
        <w:rPr>
          <w:rFonts w:ascii="Sylfaen" w:hAnsi="Sylfaen"/>
        </w:rPr>
        <w:t xml:space="preserve"> benefits will reach </w:t>
      </w:r>
      <w:r w:rsidR="00AD3B3B" w:rsidRPr="00565973">
        <w:rPr>
          <w:rFonts w:ascii="Sylfaen" w:hAnsi="Sylfaen"/>
        </w:rPr>
        <w:t>three</w:t>
      </w:r>
      <w:r w:rsidRPr="00565973">
        <w:rPr>
          <w:rFonts w:ascii="Sylfaen" w:hAnsi="Sylfaen"/>
        </w:rPr>
        <w:t xml:space="preserve"> categories of VC actors comprising</w:t>
      </w:r>
      <w:proofErr w:type="gramStart"/>
      <w:r w:rsidRPr="00565973">
        <w:rPr>
          <w:rFonts w:ascii="Sylfaen" w:hAnsi="Sylfaen"/>
        </w:rPr>
        <w:t>;</w:t>
      </w:r>
      <w:proofErr w:type="gramEnd"/>
      <w:r w:rsidRPr="00565973">
        <w:rPr>
          <w:rFonts w:ascii="Sylfaen" w:hAnsi="Sylfaen"/>
        </w:rPr>
        <w:t xml:space="preserve"> </w:t>
      </w:r>
    </w:p>
    <w:p w14:paraId="01BAE8C6" w14:textId="77777777" w:rsidR="00346146" w:rsidRPr="00565973" w:rsidRDefault="00346146" w:rsidP="00565973">
      <w:pPr>
        <w:pStyle w:val="ListParagraph"/>
        <w:numPr>
          <w:ilvl w:val="0"/>
          <w:numId w:val="17"/>
        </w:numPr>
        <w:jc w:val="both"/>
        <w:rPr>
          <w:rFonts w:ascii="Sylfaen" w:hAnsi="Sylfaen"/>
        </w:rPr>
      </w:pPr>
      <w:r w:rsidRPr="00565973">
        <w:rPr>
          <w:rFonts w:ascii="Sylfaen" w:hAnsi="Sylfaen"/>
        </w:rPr>
        <w:t xml:space="preserve">smallholder dairy producers linked to </w:t>
      </w:r>
      <w:proofErr w:type="spellStart"/>
      <w:r w:rsidRPr="00565973">
        <w:rPr>
          <w:rFonts w:ascii="Sylfaen" w:hAnsi="Sylfaen"/>
        </w:rPr>
        <w:t>programme</w:t>
      </w:r>
      <w:proofErr w:type="spellEnd"/>
      <w:r w:rsidRPr="00565973">
        <w:rPr>
          <w:rFonts w:ascii="Sylfaen" w:hAnsi="Sylfaen"/>
        </w:rPr>
        <w:t xml:space="preserve"> supported dairy VCs and Pasture Users’ Associations (PUA), market vulnerable producers and  progressive producers;</w:t>
      </w:r>
    </w:p>
    <w:p w14:paraId="7A80AC0C" w14:textId="77777777" w:rsidR="00346146" w:rsidRPr="00565973" w:rsidRDefault="00346146" w:rsidP="00565973">
      <w:pPr>
        <w:pStyle w:val="ListParagraph"/>
        <w:numPr>
          <w:ilvl w:val="0"/>
          <w:numId w:val="17"/>
        </w:numPr>
        <w:jc w:val="both"/>
        <w:rPr>
          <w:rFonts w:ascii="Sylfaen" w:hAnsi="Sylfaen"/>
        </w:rPr>
      </w:pPr>
      <w:r w:rsidRPr="00565973">
        <w:rPr>
          <w:rFonts w:ascii="Sylfaen" w:hAnsi="Sylfaen"/>
        </w:rPr>
        <w:t xml:space="preserve"> farm level service providers (FLSPs), assisted to supply the dairy producers with inputs and services required to improve production;</w:t>
      </w:r>
    </w:p>
    <w:p w14:paraId="35554A70" w14:textId="77777777" w:rsidR="00346146" w:rsidRPr="00565973" w:rsidRDefault="00346146" w:rsidP="00565973">
      <w:pPr>
        <w:pStyle w:val="ListParagraph"/>
        <w:numPr>
          <w:ilvl w:val="0"/>
          <w:numId w:val="17"/>
        </w:numPr>
        <w:jc w:val="both"/>
        <w:rPr>
          <w:rFonts w:ascii="Sylfaen" w:hAnsi="Sylfaen"/>
        </w:rPr>
      </w:pPr>
      <w:proofErr w:type="gramStart"/>
      <w:r w:rsidRPr="00565973">
        <w:rPr>
          <w:rFonts w:ascii="Sylfaen" w:hAnsi="Sylfaen"/>
        </w:rPr>
        <w:t>dairy</w:t>
      </w:r>
      <w:proofErr w:type="gramEnd"/>
      <w:r w:rsidRPr="00565973">
        <w:rPr>
          <w:rFonts w:ascii="Sylfaen" w:hAnsi="Sylfaen"/>
        </w:rPr>
        <w:t xml:space="preserve"> aggregators, supported to form market linkages with the dairy producers. </w:t>
      </w:r>
    </w:p>
    <w:p w14:paraId="241581D5" w14:textId="77777777" w:rsidR="00346146" w:rsidRPr="00565973" w:rsidRDefault="00346146" w:rsidP="00565973">
      <w:pPr>
        <w:jc w:val="both"/>
        <w:rPr>
          <w:rFonts w:ascii="Sylfaen" w:hAnsi="Sylfaen"/>
        </w:rPr>
      </w:pPr>
      <w:r w:rsidRPr="00565973">
        <w:rPr>
          <w:rFonts w:ascii="Sylfaen" w:hAnsi="Sylfaen"/>
        </w:rPr>
        <w:t xml:space="preserve">Areas of project interventions: a) Matching Grants; b) Trainings and Demo plots; c)  </w:t>
      </w:r>
    </w:p>
    <w:p w14:paraId="6822855E" w14:textId="77777777" w:rsidR="00346146" w:rsidRPr="00DC4827" w:rsidRDefault="00346146" w:rsidP="00565973">
      <w:pPr>
        <w:jc w:val="both"/>
        <w:rPr>
          <w:rFonts w:ascii="Sylfaen" w:hAnsi="Sylfaen"/>
        </w:rPr>
      </w:pPr>
      <w:r w:rsidRPr="00DC4827">
        <w:rPr>
          <w:rFonts w:ascii="Sylfaen" w:hAnsi="Sylfaen"/>
          <w:noProof/>
        </w:rPr>
        <w:drawing>
          <wp:inline distT="0" distB="0" distL="0" distR="0" wp14:anchorId="141EEC1F" wp14:editId="01552A2C">
            <wp:extent cx="6726216" cy="3596640"/>
            <wp:effectExtent l="0" t="0" r="0" b="3810"/>
            <wp:docPr id="4" name="Content Placeholder 3"/>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50971" cy="3609877"/>
                    </a:xfrm>
                    <a:prstGeom prst="rect">
                      <a:avLst/>
                    </a:prstGeom>
                    <a:noFill/>
                    <a:ln>
                      <a:noFill/>
                    </a:ln>
                  </pic:spPr>
                </pic:pic>
              </a:graphicData>
            </a:graphic>
          </wp:inline>
        </w:drawing>
      </w:r>
    </w:p>
    <w:p w14:paraId="0F6361CF" w14:textId="77777777" w:rsidR="00346146" w:rsidRPr="00565973" w:rsidRDefault="00346146" w:rsidP="00565973">
      <w:pPr>
        <w:pStyle w:val="IFADparagraphnumbering"/>
        <w:tabs>
          <w:tab w:val="clear" w:pos="1134"/>
          <w:tab w:val="num" w:pos="630"/>
          <w:tab w:val="left" w:pos="720"/>
        </w:tabs>
        <w:jc w:val="both"/>
        <w:rPr>
          <w:rFonts w:ascii="Sylfaen" w:hAnsi="Sylfaen"/>
          <w:b/>
        </w:rPr>
      </w:pPr>
      <w:r w:rsidRPr="00DC4827">
        <w:rPr>
          <w:rFonts w:ascii="Sylfaen" w:eastAsiaTheme="minorHAnsi" w:hAnsi="Sylfaen" w:cstheme="minorBidi"/>
          <w:b/>
          <w:kern w:val="0"/>
          <w:sz w:val="22"/>
          <w:szCs w:val="22"/>
          <w:lang w:val="en-US"/>
        </w:rPr>
        <w:t xml:space="preserve">Within each of these categories, </w:t>
      </w:r>
      <w:proofErr w:type="spellStart"/>
      <w:r w:rsidRPr="00DC4827">
        <w:rPr>
          <w:rFonts w:ascii="Sylfaen" w:eastAsiaTheme="minorHAnsi" w:hAnsi="Sylfaen" w:cstheme="minorBidi"/>
          <w:b/>
          <w:kern w:val="0"/>
          <w:sz w:val="22"/>
          <w:szCs w:val="22"/>
          <w:lang w:val="en-US"/>
        </w:rPr>
        <w:t>DiMMA</w:t>
      </w:r>
      <w:proofErr w:type="spellEnd"/>
      <w:r w:rsidRPr="00DC4827">
        <w:rPr>
          <w:rFonts w:ascii="Sylfaen" w:eastAsiaTheme="minorHAnsi" w:hAnsi="Sylfaen" w:cstheme="minorBidi"/>
          <w:b/>
          <w:kern w:val="0"/>
          <w:sz w:val="22"/>
          <w:szCs w:val="22"/>
          <w:lang w:val="en-US"/>
        </w:rPr>
        <w:t xml:space="preserve"> will have special focus on the inclusion of women and youth and 3,518 (52%) of individual beneficiaries will be youth and 3,370 (50%) will be women. Only one member per household will be eligible for </w:t>
      </w:r>
      <w:proofErr w:type="spellStart"/>
      <w:r w:rsidRPr="00DC4827">
        <w:rPr>
          <w:rFonts w:ascii="Sylfaen" w:eastAsiaTheme="minorHAnsi" w:hAnsi="Sylfaen" w:cstheme="minorBidi"/>
          <w:b/>
          <w:kern w:val="0"/>
          <w:sz w:val="22"/>
          <w:szCs w:val="22"/>
          <w:lang w:val="en-US"/>
        </w:rPr>
        <w:t>programme</w:t>
      </w:r>
      <w:proofErr w:type="spellEnd"/>
      <w:r w:rsidRPr="00DC4827">
        <w:rPr>
          <w:rFonts w:ascii="Sylfaen" w:eastAsiaTheme="minorHAnsi" w:hAnsi="Sylfaen" w:cstheme="minorBidi"/>
          <w:b/>
          <w:kern w:val="0"/>
          <w:sz w:val="22"/>
          <w:szCs w:val="22"/>
          <w:lang w:val="en-US"/>
        </w:rPr>
        <w:t xml:space="preserve"> support related to seed capital financing</w:t>
      </w:r>
      <w:r w:rsidRPr="00565973">
        <w:rPr>
          <w:rFonts w:ascii="Sylfaen" w:hAnsi="Sylfaen"/>
          <w:b/>
        </w:rPr>
        <w:t xml:space="preserve">. </w:t>
      </w:r>
    </w:p>
    <w:p w14:paraId="78A6DE4F" w14:textId="77777777" w:rsidR="00AD3B3B" w:rsidRDefault="00AD3B3B" w:rsidP="00565973">
      <w:pPr>
        <w:pStyle w:val="Heading1"/>
        <w:jc w:val="both"/>
        <w:rPr>
          <w:rFonts w:ascii="Sylfaen" w:hAnsi="Sylfaen"/>
        </w:rPr>
      </w:pPr>
    </w:p>
    <w:p w14:paraId="270D3AF5" w14:textId="667C7C4D" w:rsidR="00AD3B3B" w:rsidRDefault="00AD3B3B" w:rsidP="00565973">
      <w:pPr>
        <w:pStyle w:val="Heading1"/>
        <w:jc w:val="both"/>
        <w:rPr>
          <w:rFonts w:ascii="Sylfaen" w:hAnsi="Sylfaen"/>
        </w:rPr>
      </w:pPr>
    </w:p>
    <w:p w14:paraId="50B97A13" w14:textId="1BCA9D91" w:rsidR="00AD3B3B" w:rsidRDefault="00AD3B3B" w:rsidP="00AD3B3B"/>
    <w:p w14:paraId="470B8769" w14:textId="47937285" w:rsidR="00AD3B3B" w:rsidRDefault="00AD3B3B" w:rsidP="00AD3B3B"/>
    <w:p w14:paraId="7E9D3DFE" w14:textId="77777777" w:rsidR="00AD3B3B" w:rsidRPr="00AD3B3B" w:rsidRDefault="00AD3B3B" w:rsidP="00AD3B3B"/>
    <w:p w14:paraId="0973DBFC" w14:textId="77777777" w:rsidR="00C26A1D" w:rsidRPr="00565973" w:rsidRDefault="00C26A1D" w:rsidP="00C26A1D">
      <w:pPr>
        <w:pStyle w:val="Heading1"/>
        <w:jc w:val="both"/>
        <w:rPr>
          <w:rFonts w:ascii="Sylfaen" w:hAnsi="Sylfaen"/>
        </w:rPr>
      </w:pPr>
      <w:bookmarkStart w:id="7" w:name="_Toc68683975"/>
      <w:r w:rsidRPr="00565973">
        <w:rPr>
          <w:rFonts w:ascii="Sylfaen" w:hAnsi="Sylfaen"/>
        </w:rPr>
        <w:lastRenderedPageBreak/>
        <w:t xml:space="preserve">6. Objectives </w:t>
      </w:r>
      <w:r>
        <w:rPr>
          <w:rFonts w:ascii="Sylfaen" w:hAnsi="Sylfaen"/>
        </w:rPr>
        <w:t>and A</w:t>
      </w:r>
      <w:r w:rsidRPr="00565973">
        <w:rPr>
          <w:rFonts w:ascii="Sylfaen" w:hAnsi="Sylfaen"/>
        </w:rPr>
        <w:t xml:space="preserve">ctivities </w:t>
      </w:r>
      <w:r>
        <w:rPr>
          <w:rFonts w:ascii="Sylfaen" w:hAnsi="Sylfaen"/>
        </w:rPr>
        <w:t>of the Gender S</w:t>
      </w:r>
      <w:r w:rsidRPr="00565973">
        <w:rPr>
          <w:rFonts w:ascii="Sylfaen" w:hAnsi="Sylfaen"/>
        </w:rPr>
        <w:t>trategy</w:t>
      </w:r>
      <w:bookmarkEnd w:id="7"/>
    </w:p>
    <w:p w14:paraId="3CCB1250" w14:textId="77777777" w:rsidR="00C26A1D" w:rsidRPr="00565973" w:rsidRDefault="00C26A1D" w:rsidP="00C26A1D">
      <w:pPr>
        <w:pStyle w:val="Heading3"/>
        <w:jc w:val="both"/>
        <w:rPr>
          <w:rFonts w:ascii="Sylfaen" w:hAnsi="Sylfaen"/>
        </w:rPr>
      </w:pPr>
    </w:p>
    <w:p w14:paraId="558A50A4" w14:textId="77777777" w:rsidR="00C26A1D" w:rsidRPr="00565973" w:rsidRDefault="00C26A1D" w:rsidP="00C26A1D">
      <w:pPr>
        <w:pStyle w:val="Heading3"/>
        <w:jc w:val="both"/>
        <w:rPr>
          <w:rFonts w:ascii="Sylfaen" w:hAnsi="Sylfaen"/>
        </w:rPr>
      </w:pPr>
      <w:bookmarkStart w:id="8" w:name="_Toc68683976"/>
      <w:r w:rsidRPr="00565973">
        <w:rPr>
          <w:rFonts w:ascii="Sylfaen" w:hAnsi="Sylfaen"/>
        </w:rPr>
        <w:t>6.1. Objectives</w:t>
      </w:r>
      <w:bookmarkEnd w:id="8"/>
    </w:p>
    <w:p w14:paraId="36448BA8" w14:textId="2A9EF568" w:rsidR="00C26A1D" w:rsidRPr="00565973" w:rsidRDefault="00C26A1D" w:rsidP="00C26A1D">
      <w:pPr>
        <w:jc w:val="both"/>
        <w:rPr>
          <w:rFonts w:ascii="Sylfaen" w:hAnsi="Sylfaen"/>
        </w:rPr>
      </w:pPr>
      <w:r w:rsidRPr="00DC4827">
        <w:rPr>
          <w:rFonts w:ascii="Sylfaen" w:hAnsi="Sylfaen"/>
        </w:rPr>
        <w:t xml:space="preserve">The project is developing a gender strategy, which </w:t>
      </w:r>
      <w:proofErr w:type="gramStart"/>
      <w:r w:rsidRPr="00DC4827">
        <w:rPr>
          <w:rFonts w:ascii="Sylfaen" w:hAnsi="Sylfaen"/>
        </w:rPr>
        <w:t>is defined</w:t>
      </w:r>
      <w:proofErr w:type="gramEnd"/>
      <w:r w:rsidRPr="00DC4827">
        <w:rPr>
          <w:rFonts w:ascii="Sylfaen" w:hAnsi="Sylfaen"/>
        </w:rPr>
        <w:t xml:space="preserve"> by the PDR. This document will guide the project on gender</w:t>
      </w:r>
      <w:r w:rsidRPr="00565973">
        <w:rPr>
          <w:rFonts w:ascii="Sylfaen" w:hAnsi="Sylfaen"/>
        </w:rPr>
        <w:t xml:space="preserve"> and youth interventions that can increase women's incomes to enhance their decision-making and empowerment.</w:t>
      </w:r>
      <w:r w:rsidR="0015226B">
        <w:rPr>
          <w:rFonts w:ascii="Sylfaen" w:hAnsi="Sylfaen"/>
        </w:rPr>
        <w:t xml:space="preserve"> </w:t>
      </w:r>
      <w:proofErr w:type="spellStart"/>
      <w:r w:rsidR="0015226B" w:rsidRPr="00045CC0">
        <w:rPr>
          <w:rFonts w:ascii="Sylfaen" w:hAnsi="Sylfaen"/>
        </w:rPr>
        <w:t>DiMMA</w:t>
      </w:r>
      <w:proofErr w:type="spellEnd"/>
      <w:r w:rsidR="0015226B" w:rsidRPr="00045CC0">
        <w:rPr>
          <w:rFonts w:ascii="Sylfaen" w:hAnsi="Sylfaen"/>
        </w:rPr>
        <w:t xml:space="preserve"> Gender Strategy aims to integrate gender issues in each stage of the project cycle and develop concrete activities to empower</w:t>
      </w:r>
      <w:r w:rsidR="00E45F4D">
        <w:rPr>
          <w:rFonts w:ascii="Sylfaen" w:hAnsi="Sylfaen"/>
        </w:rPr>
        <w:t xml:space="preserve"> women and the young generation, </w:t>
      </w:r>
      <w:r w:rsidR="00E45F4D" w:rsidRPr="004A30E2">
        <w:rPr>
          <w:rFonts w:ascii="Sylfaen" w:hAnsi="Sylfaen"/>
        </w:rPr>
        <w:t>to move women further up the value chain</w:t>
      </w:r>
      <w:r w:rsidR="00E45F4D">
        <w:rPr>
          <w:rFonts w:ascii="Sylfaen" w:hAnsi="Sylfaen"/>
        </w:rPr>
        <w:t>.</w:t>
      </w:r>
      <w:r w:rsidR="0015226B" w:rsidRPr="00045CC0">
        <w:rPr>
          <w:rFonts w:ascii="Sylfaen" w:hAnsi="Sylfaen"/>
        </w:rPr>
        <w:t xml:space="preserve"> It will demonstrate how the project will meet women's and young people's needs, along with the dairy VC. </w:t>
      </w:r>
    </w:p>
    <w:p w14:paraId="7EAE6AF8" w14:textId="77777777" w:rsidR="00C26A1D" w:rsidRPr="00565973" w:rsidRDefault="00C26A1D" w:rsidP="00C26A1D">
      <w:pPr>
        <w:pStyle w:val="IFADparagraphnumbering"/>
        <w:tabs>
          <w:tab w:val="clear" w:pos="1134"/>
          <w:tab w:val="left" w:pos="720"/>
        </w:tabs>
        <w:jc w:val="both"/>
        <w:rPr>
          <w:rFonts w:ascii="Sylfaen" w:eastAsiaTheme="minorHAnsi" w:hAnsi="Sylfaen" w:cstheme="minorBidi"/>
          <w:kern w:val="0"/>
          <w:sz w:val="22"/>
          <w:szCs w:val="22"/>
          <w:lang w:val="en-US"/>
        </w:rPr>
      </w:pPr>
      <w:r w:rsidRPr="00565973">
        <w:rPr>
          <w:rFonts w:ascii="Sylfaen" w:eastAsiaTheme="minorHAnsi" w:hAnsi="Sylfaen" w:cstheme="minorBidi"/>
          <w:kern w:val="0"/>
          <w:sz w:val="22"/>
          <w:szCs w:val="22"/>
          <w:lang w:val="en-US"/>
        </w:rPr>
        <w:t xml:space="preserve"> </w:t>
      </w:r>
      <w:proofErr w:type="spellStart"/>
      <w:r w:rsidRPr="00565973">
        <w:rPr>
          <w:rFonts w:ascii="Sylfaen" w:eastAsiaTheme="minorHAnsi" w:hAnsi="Sylfaen" w:cstheme="minorBidi"/>
          <w:kern w:val="0"/>
          <w:sz w:val="22"/>
          <w:szCs w:val="22"/>
          <w:lang w:val="en-US"/>
        </w:rPr>
        <w:t>DiMMA's</w:t>
      </w:r>
      <w:proofErr w:type="spellEnd"/>
      <w:r w:rsidRPr="00565973">
        <w:rPr>
          <w:rFonts w:ascii="Sylfaen" w:eastAsiaTheme="minorHAnsi" w:hAnsi="Sylfaen" w:cstheme="minorBidi"/>
          <w:kern w:val="0"/>
          <w:sz w:val="22"/>
          <w:szCs w:val="22"/>
          <w:lang w:val="en-US"/>
        </w:rPr>
        <w:t xml:space="preserve"> benefits will reach three cat</w:t>
      </w:r>
      <w:r>
        <w:rPr>
          <w:rFonts w:ascii="Sylfaen" w:eastAsiaTheme="minorHAnsi" w:hAnsi="Sylfaen" w:cstheme="minorBidi"/>
          <w:kern w:val="0"/>
          <w:sz w:val="22"/>
          <w:szCs w:val="22"/>
          <w:lang w:val="en-US"/>
        </w:rPr>
        <w:t xml:space="preserve">egories of VC actors comprising; below is described the septs project will take for women active participation under each category of the program.  </w:t>
      </w:r>
    </w:p>
    <w:p w14:paraId="044A9C1E" w14:textId="77777777" w:rsidR="00C26A1D" w:rsidRPr="00C17AF8" w:rsidRDefault="00C26A1D" w:rsidP="00C26A1D">
      <w:pPr>
        <w:pStyle w:val="IFADparagraphnumbering"/>
        <w:tabs>
          <w:tab w:val="clear" w:pos="1134"/>
          <w:tab w:val="left" w:pos="720"/>
        </w:tabs>
        <w:jc w:val="both"/>
        <w:rPr>
          <w:rFonts w:ascii="Sylfaen" w:eastAsiaTheme="minorHAnsi" w:hAnsi="Sylfaen" w:cstheme="minorBidi"/>
          <w:kern w:val="0"/>
          <w:sz w:val="22"/>
          <w:szCs w:val="22"/>
          <w:lang w:val="en-US"/>
        </w:rPr>
      </w:pPr>
      <w:r w:rsidRPr="00E45F4D">
        <w:rPr>
          <w:rFonts w:ascii="Sylfaen" w:eastAsiaTheme="minorHAnsi" w:hAnsi="Sylfaen" w:cstheme="minorBidi"/>
          <w:b/>
          <w:kern w:val="0"/>
          <w:sz w:val="22"/>
          <w:szCs w:val="22"/>
          <w:lang w:val="en-US"/>
        </w:rPr>
        <w:t xml:space="preserve"> (i)</w:t>
      </w:r>
      <w:r w:rsidRPr="00565973">
        <w:rPr>
          <w:rFonts w:ascii="Sylfaen" w:eastAsiaTheme="minorHAnsi" w:hAnsi="Sylfaen" w:cstheme="minorBidi"/>
          <w:kern w:val="0"/>
          <w:sz w:val="22"/>
          <w:szCs w:val="22"/>
          <w:lang w:val="en-US"/>
        </w:rPr>
        <w:t xml:space="preserve"> 4,220 smallholder dairy producers linked to </w:t>
      </w:r>
      <w:proofErr w:type="spellStart"/>
      <w:r w:rsidRPr="00565973">
        <w:rPr>
          <w:rFonts w:ascii="Sylfaen" w:eastAsiaTheme="minorHAnsi" w:hAnsi="Sylfaen" w:cstheme="minorBidi"/>
          <w:kern w:val="0"/>
          <w:sz w:val="22"/>
          <w:szCs w:val="22"/>
          <w:lang w:val="en-US"/>
        </w:rPr>
        <w:t>programme</w:t>
      </w:r>
      <w:proofErr w:type="spellEnd"/>
      <w:r w:rsidRPr="00565973">
        <w:rPr>
          <w:rFonts w:ascii="Sylfaen" w:eastAsiaTheme="minorHAnsi" w:hAnsi="Sylfaen" w:cstheme="minorBidi"/>
          <w:kern w:val="0"/>
          <w:sz w:val="22"/>
          <w:szCs w:val="22"/>
          <w:lang w:val="en-US"/>
        </w:rPr>
        <w:t xml:space="preserve"> supported dairy VCs and Pasture Users' Associations (PUA) - consisting of 3,900 (92%) market vulnerable producers and 320 (8%) progressive producers (explained later);</w:t>
      </w:r>
    </w:p>
    <w:p w14:paraId="3D53CD4B" w14:textId="77777777" w:rsidR="00C26A1D" w:rsidRPr="00565973" w:rsidRDefault="00C26A1D" w:rsidP="00C26A1D">
      <w:pPr>
        <w:pStyle w:val="IFADparagraphnumbering"/>
        <w:tabs>
          <w:tab w:val="clear" w:pos="1134"/>
          <w:tab w:val="left" w:pos="720"/>
        </w:tabs>
        <w:jc w:val="both"/>
        <w:rPr>
          <w:rFonts w:ascii="Sylfaen" w:eastAsiaTheme="minorHAnsi" w:hAnsi="Sylfaen" w:cstheme="minorBidi"/>
          <w:b/>
          <w:kern w:val="0"/>
          <w:sz w:val="22"/>
          <w:szCs w:val="22"/>
          <w:lang w:val="en-US"/>
        </w:rPr>
      </w:pPr>
      <w:r w:rsidRPr="00565973">
        <w:rPr>
          <w:rFonts w:ascii="Sylfaen" w:eastAsiaTheme="minorHAnsi" w:hAnsi="Sylfaen" w:cstheme="minorBidi"/>
          <w:b/>
          <w:kern w:val="0"/>
          <w:sz w:val="22"/>
          <w:szCs w:val="22"/>
          <w:lang w:val="en-US"/>
        </w:rPr>
        <w:t xml:space="preserve">Project intervention: </w:t>
      </w:r>
    </w:p>
    <w:p w14:paraId="52F77808" w14:textId="77777777" w:rsidR="00C26A1D" w:rsidRPr="00565973" w:rsidRDefault="00C26A1D" w:rsidP="00C26A1D">
      <w:pPr>
        <w:pStyle w:val="IFADparagraphnumbering"/>
        <w:numPr>
          <w:ilvl w:val="0"/>
          <w:numId w:val="47"/>
        </w:numPr>
        <w:tabs>
          <w:tab w:val="clear" w:pos="1134"/>
          <w:tab w:val="left" w:pos="450"/>
          <w:tab w:val="left" w:pos="720"/>
          <w:tab w:val="left" w:pos="810"/>
        </w:tabs>
        <w:jc w:val="both"/>
        <w:rPr>
          <w:rFonts w:ascii="Sylfaen" w:eastAsiaTheme="minorHAnsi" w:hAnsi="Sylfaen" w:cstheme="minorBidi"/>
          <w:kern w:val="0"/>
          <w:sz w:val="22"/>
          <w:szCs w:val="22"/>
          <w:lang w:val="en-US"/>
        </w:rPr>
      </w:pPr>
      <w:r w:rsidRPr="00565973">
        <w:rPr>
          <w:rFonts w:ascii="Sylfaen" w:eastAsiaTheme="minorHAnsi" w:hAnsi="Sylfaen" w:cstheme="minorBidi"/>
          <w:kern w:val="0"/>
          <w:sz w:val="22"/>
          <w:szCs w:val="22"/>
          <w:lang w:val="en-US"/>
        </w:rPr>
        <w:t xml:space="preserve">Increase women's participation in malty stakeholder meetings in order to raise their voice on specific issues. </w:t>
      </w:r>
    </w:p>
    <w:p w14:paraId="7AC4B72D" w14:textId="77777777" w:rsidR="00C26A1D" w:rsidRPr="00565973" w:rsidRDefault="00C26A1D" w:rsidP="00C26A1D">
      <w:pPr>
        <w:pStyle w:val="IFADparagraphnumbering"/>
        <w:numPr>
          <w:ilvl w:val="0"/>
          <w:numId w:val="47"/>
        </w:numPr>
        <w:tabs>
          <w:tab w:val="clear" w:pos="1134"/>
          <w:tab w:val="left" w:pos="450"/>
          <w:tab w:val="left" w:pos="720"/>
          <w:tab w:val="left" w:pos="810"/>
        </w:tabs>
        <w:jc w:val="both"/>
        <w:rPr>
          <w:rFonts w:ascii="Sylfaen" w:eastAsiaTheme="minorHAnsi" w:hAnsi="Sylfaen" w:cstheme="minorBidi"/>
          <w:kern w:val="0"/>
          <w:sz w:val="22"/>
          <w:szCs w:val="22"/>
          <w:lang w:val="en-US"/>
        </w:rPr>
      </w:pPr>
      <w:r w:rsidRPr="00565973">
        <w:rPr>
          <w:rFonts w:ascii="Sylfaen" w:eastAsiaTheme="minorHAnsi" w:hAnsi="Sylfaen" w:cstheme="minorBidi"/>
          <w:kern w:val="0"/>
          <w:sz w:val="22"/>
          <w:szCs w:val="22"/>
          <w:lang w:val="en-US"/>
        </w:rPr>
        <w:t xml:space="preserve">Develop grant program with discount rate to attract women beneficiaries. </w:t>
      </w:r>
    </w:p>
    <w:p w14:paraId="67B4253E" w14:textId="61AB520B" w:rsidR="00C26A1D" w:rsidRPr="00565973" w:rsidRDefault="00C26A1D" w:rsidP="00C26A1D">
      <w:pPr>
        <w:pStyle w:val="IFADparagraphnumbering"/>
        <w:numPr>
          <w:ilvl w:val="0"/>
          <w:numId w:val="47"/>
        </w:numPr>
        <w:tabs>
          <w:tab w:val="clear" w:pos="1134"/>
          <w:tab w:val="left" w:pos="450"/>
          <w:tab w:val="left" w:pos="720"/>
          <w:tab w:val="left" w:pos="810"/>
        </w:tabs>
        <w:jc w:val="both"/>
        <w:rPr>
          <w:rFonts w:ascii="Sylfaen" w:eastAsiaTheme="minorHAnsi" w:hAnsi="Sylfaen" w:cstheme="minorBidi"/>
          <w:kern w:val="0"/>
          <w:sz w:val="22"/>
          <w:szCs w:val="22"/>
          <w:lang w:val="en-US"/>
        </w:rPr>
      </w:pPr>
      <w:r w:rsidRPr="00565973">
        <w:rPr>
          <w:rFonts w:ascii="Sylfaen" w:eastAsiaTheme="minorHAnsi" w:hAnsi="Sylfaen" w:cstheme="minorBidi"/>
          <w:kern w:val="0"/>
          <w:sz w:val="22"/>
          <w:szCs w:val="22"/>
          <w:lang w:val="en-US"/>
        </w:rPr>
        <w:t xml:space="preserve">Create and develop a training program according to women and youth's needs. The training </w:t>
      </w:r>
      <w:proofErr w:type="gramStart"/>
      <w:r w:rsidRPr="00565973">
        <w:rPr>
          <w:rFonts w:ascii="Sylfaen" w:eastAsiaTheme="minorHAnsi" w:hAnsi="Sylfaen" w:cstheme="minorBidi"/>
          <w:kern w:val="0"/>
          <w:sz w:val="22"/>
          <w:szCs w:val="22"/>
          <w:lang w:val="en-US"/>
        </w:rPr>
        <w:t>should also be conducted</w:t>
      </w:r>
      <w:proofErr w:type="gramEnd"/>
      <w:r w:rsidRPr="00565973">
        <w:rPr>
          <w:rFonts w:ascii="Sylfaen" w:eastAsiaTheme="minorHAnsi" w:hAnsi="Sylfaen" w:cstheme="minorBidi"/>
          <w:kern w:val="0"/>
          <w:sz w:val="22"/>
          <w:szCs w:val="22"/>
          <w:lang w:val="en-US"/>
        </w:rPr>
        <w:t xml:space="preserve"> in a suitable location for participants (all relevant information on training are in survey reports on VC Analyze from Gender Perspective). </w:t>
      </w:r>
    </w:p>
    <w:p w14:paraId="0505AAF2" w14:textId="77777777" w:rsidR="00C26A1D" w:rsidRPr="00565973" w:rsidRDefault="00C26A1D" w:rsidP="00C26A1D">
      <w:pPr>
        <w:pStyle w:val="IFADparagraphnumbering"/>
        <w:tabs>
          <w:tab w:val="clear" w:pos="1134"/>
          <w:tab w:val="left" w:pos="450"/>
          <w:tab w:val="left" w:pos="720"/>
        </w:tabs>
        <w:jc w:val="both"/>
        <w:rPr>
          <w:rFonts w:ascii="Sylfaen" w:eastAsiaTheme="minorHAnsi" w:hAnsi="Sylfaen" w:cstheme="minorBidi"/>
          <w:kern w:val="0"/>
          <w:sz w:val="22"/>
          <w:szCs w:val="22"/>
          <w:lang w:val="en-US"/>
        </w:rPr>
      </w:pPr>
      <w:r w:rsidRPr="00E45F4D">
        <w:rPr>
          <w:rFonts w:ascii="Sylfaen" w:eastAsiaTheme="minorHAnsi" w:hAnsi="Sylfaen" w:cstheme="minorBidi"/>
          <w:b/>
          <w:kern w:val="0"/>
          <w:sz w:val="22"/>
          <w:szCs w:val="22"/>
          <w:lang w:val="en-US"/>
        </w:rPr>
        <w:t xml:space="preserve"> (ii)</w:t>
      </w:r>
      <w:r w:rsidRPr="00565973">
        <w:rPr>
          <w:rFonts w:ascii="Sylfaen" w:eastAsiaTheme="minorHAnsi" w:hAnsi="Sylfaen" w:cstheme="minorBidi"/>
          <w:kern w:val="0"/>
          <w:sz w:val="22"/>
          <w:szCs w:val="22"/>
          <w:lang w:val="en-US"/>
        </w:rPr>
        <w:t xml:space="preserve"> </w:t>
      </w:r>
      <w:r>
        <w:rPr>
          <w:rFonts w:ascii="Sylfaen" w:eastAsiaTheme="minorHAnsi" w:hAnsi="Sylfaen" w:cstheme="minorBidi"/>
          <w:kern w:val="0"/>
          <w:sz w:val="22"/>
          <w:szCs w:val="22"/>
          <w:lang w:val="en-US"/>
        </w:rPr>
        <w:t xml:space="preserve">  </w:t>
      </w:r>
      <w:r w:rsidRPr="00565973">
        <w:rPr>
          <w:rFonts w:ascii="Sylfaen" w:eastAsiaTheme="minorHAnsi" w:hAnsi="Sylfaen" w:cstheme="minorBidi"/>
          <w:kern w:val="0"/>
          <w:sz w:val="22"/>
          <w:szCs w:val="22"/>
          <w:lang w:val="en-US"/>
        </w:rPr>
        <w:t xml:space="preserve">46 </w:t>
      </w:r>
      <w:proofErr w:type="gramStart"/>
      <w:r w:rsidRPr="00565973">
        <w:rPr>
          <w:rFonts w:ascii="Sylfaen" w:eastAsiaTheme="minorHAnsi" w:hAnsi="Sylfaen" w:cstheme="minorBidi"/>
          <w:kern w:val="0"/>
          <w:sz w:val="22"/>
          <w:szCs w:val="22"/>
          <w:lang w:val="en-US"/>
        </w:rPr>
        <w:t>farm level service providers</w:t>
      </w:r>
      <w:proofErr w:type="gramEnd"/>
      <w:r w:rsidRPr="00565973">
        <w:rPr>
          <w:rFonts w:ascii="Sylfaen" w:eastAsiaTheme="minorHAnsi" w:hAnsi="Sylfaen" w:cstheme="minorBidi"/>
          <w:kern w:val="0"/>
          <w:sz w:val="22"/>
          <w:szCs w:val="22"/>
          <w:lang w:val="en-US"/>
        </w:rPr>
        <w:t xml:space="preserve"> (FLSPs), assisted in supplying the dairy producers with inputs and services required to improve production;</w:t>
      </w:r>
    </w:p>
    <w:p w14:paraId="457BBD36" w14:textId="77777777" w:rsidR="00C26A1D" w:rsidRPr="00565973" w:rsidRDefault="00C26A1D" w:rsidP="00C26A1D">
      <w:pPr>
        <w:pStyle w:val="IFADparagraphnumbering"/>
        <w:tabs>
          <w:tab w:val="clear" w:pos="1134"/>
          <w:tab w:val="left" w:pos="720"/>
        </w:tabs>
        <w:jc w:val="both"/>
        <w:rPr>
          <w:rFonts w:ascii="Sylfaen" w:eastAsiaTheme="minorHAnsi" w:hAnsi="Sylfaen" w:cstheme="minorBidi"/>
          <w:b/>
          <w:kern w:val="0"/>
          <w:sz w:val="22"/>
          <w:szCs w:val="22"/>
          <w:lang w:val="en-US"/>
        </w:rPr>
      </w:pPr>
      <w:r w:rsidRPr="00565973">
        <w:rPr>
          <w:rFonts w:ascii="Sylfaen" w:eastAsiaTheme="minorHAnsi" w:hAnsi="Sylfaen" w:cstheme="minorBidi"/>
          <w:b/>
          <w:kern w:val="0"/>
          <w:sz w:val="22"/>
          <w:szCs w:val="22"/>
          <w:lang w:val="en-US"/>
        </w:rPr>
        <w:t>Project intervention:</w:t>
      </w:r>
    </w:p>
    <w:p w14:paraId="37169C68" w14:textId="77777777" w:rsidR="00C26A1D" w:rsidRPr="00565973" w:rsidRDefault="00C26A1D" w:rsidP="00C26A1D">
      <w:pPr>
        <w:pStyle w:val="IFADparagraphnumbering"/>
        <w:numPr>
          <w:ilvl w:val="0"/>
          <w:numId w:val="48"/>
        </w:numPr>
        <w:tabs>
          <w:tab w:val="clear" w:pos="1134"/>
          <w:tab w:val="left" w:pos="720"/>
        </w:tabs>
        <w:jc w:val="both"/>
        <w:rPr>
          <w:rFonts w:ascii="Sylfaen" w:eastAsiaTheme="minorHAnsi" w:hAnsi="Sylfaen" w:cstheme="minorBidi"/>
          <w:kern w:val="0"/>
          <w:sz w:val="22"/>
          <w:szCs w:val="22"/>
          <w:lang w:val="en-US"/>
        </w:rPr>
      </w:pPr>
      <w:r w:rsidRPr="00565973">
        <w:rPr>
          <w:rFonts w:ascii="Sylfaen" w:eastAsiaTheme="minorHAnsi" w:hAnsi="Sylfaen" w:cstheme="minorBidi"/>
          <w:kern w:val="0"/>
          <w:sz w:val="22"/>
          <w:szCs w:val="22"/>
          <w:lang w:val="en-US"/>
        </w:rPr>
        <w:t xml:space="preserve">Develop grant program with discount rate to attract women beneficiaries. </w:t>
      </w:r>
    </w:p>
    <w:p w14:paraId="797B08CF" w14:textId="77777777" w:rsidR="00C26A1D" w:rsidRPr="00565973" w:rsidRDefault="00C26A1D" w:rsidP="00C26A1D">
      <w:pPr>
        <w:pStyle w:val="IFADparagraphnumbering"/>
        <w:numPr>
          <w:ilvl w:val="0"/>
          <w:numId w:val="48"/>
        </w:numPr>
        <w:tabs>
          <w:tab w:val="clear" w:pos="1134"/>
          <w:tab w:val="left" w:pos="720"/>
        </w:tabs>
        <w:jc w:val="both"/>
        <w:rPr>
          <w:rFonts w:ascii="Sylfaen" w:eastAsiaTheme="minorHAnsi" w:hAnsi="Sylfaen" w:cstheme="minorBidi"/>
          <w:kern w:val="0"/>
          <w:sz w:val="22"/>
          <w:szCs w:val="22"/>
          <w:lang w:val="en-US"/>
        </w:rPr>
      </w:pPr>
      <w:r w:rsidRPr="00565973">
        <w:rPr>
          <w:rFonts w:ascii="Sylfaen" w:eastAsiaTheme="minorHAnsi" w:hAnsi="Sylfaen" w:cstheme="minorBidi"/>
          <w:kern w:val="0"/>
          <w:sz w:val="22"/>
          <w:szCs w:val="22"/>
          <w:lang w:val="en-US"/>
        </w:rPr>
        <w:t xml:space="preserve">Create and develop a training program according to women and youth's needs. </w:t>
      </w:r>
      <w:proofErr w:type="gramStart"/>
      <w:r w:rsidRPr="00565973">
        <w:rPr>
          <w:rFonts w:ascii="Sylfaen" w:eastAsiaTheme="minorHAnsi" w:hAnsi="Sylfaen" w:cstheme="minorBidi"/>
          <w:kern w:val="0"/>
          <w:sz w:val="22"/>
          <w:szCs w:val="22"/>
          <w:lang w:val="en-US"/>
        </w:rPr>
        <w:t>Also</w:t>
      </w:r>
      <w:proofErr w:type="gramEnd"/>
      <w:r w:rsidRPr="00565973">
        <w:rPr>
          <w:rFonts w:ascii="Sylfaen" w:eastAsiaTheme="minorHAnsi" w:hAnsi="Sylfaen" w:cstheme="minorBidi"/>
          <w:kern w:val="0"/>
          <w:sz w:val="22"/>
          <w:szCs w:val="22"/>
          <w:lang w:val="en-US"/>
        </w:rPr>
        <w:t xml:space="preserve">, the training should be conducted in a suitable location for participants. </w:t>
      </w:r>
    </w:p>
    <w:p w14:paraId="000DF4E6" w14:textId="77777777" w:rsidR="00C26A1D" w:rsidRPr="00565973" w:rsidRDefault="00C26A1D" w:rsidP="00C26A1D">
      <w:pPr>
        <w:pStyle w:val="IFADparagraphnumbering"/>
        <w:numPr>
          <w:ilvl w:val="0"/>
          <w:numId w:val="17"/>
        </w:numPr>
        <w:tabs>
          <w:tab w:val="clear" w:pos="1134"/>
          <w:tab w:val="left" w:pos="360"/>
        </w:tabs>
        <w:ind w:left="0" w:firstLine="0"/>
        <w:jc w:val="both"/>
        <w:rPr>
          <w:rFonts w:ascii="Sylfaen" w:eastAsiaTheme="minorHAnsi" w:hAnsi="Sylfaen" w:cstheme="minorBidi"/>
          <w:kern w:val="0"/>
          <w:sz w:val="22"/>
          <w:szCs w:val="22"/>
          <w:lang w:val="en-US"/>
        </w:rPr>
      </w:pPr>
      <w:r w:rsidRPr="00565973">
        <w:rPr>
          <w:rFonts w:ascii="Sylfaen" w:eastAsiaTheme="minorHAnsi" w:hAnsi="Sylfaen" w:cstheme="minorBidi"/>
          <w:kern w:val="0"/>
          <w:sz w:val="22"/>
          <w:szCs w:val="22"/>
          <w:lang w:val="en-US"/>
        </w:rPr>
        <w:t xml:space="preserve">       Seventy-five dairy aggregators supported to form market linkages with the dairy producers. An additional 620 non-commercial rural households will benefit from 250 pilot non-extractive livelihood projects and employment in 370 jobs created by 121 small enterprises supported by the </w:t>
      </w:r>
      <w:proofErr w:type="spellStart"/>
      <w:r w:rsidRPr="00565973">
        <w:rPr>
          <w:rFonts w:ascii="Sylfaen" w:eastAsiaTheme="minorHAnsi" w:hAnsi="Sylfaen" w:cstheme="minorBidi"/>
          <w:kern w:val="0"/>
          <w:sz w:val="22"/>
          <w:szCs w:val="22"/>
          <w:lang w:val="en-US"/>
        </w:rPr>
        <w:t>programme</w:t>
      </w:r>
      <w:proofErr w:type="spellEnd"/>
      <w:r w:rsidRPr="00565973">
        <w:rPr>
          <w:rFonts w:ascii="Sylfaen" w:eastAsiaTheme="minorHAnsi" w:hAnsi="Sylfaen" w:cstheme="minorBidi"/>
          <w:kern w:val="0"/>
          <w:sz w:val="22"/>
          <w:szCs w:val="22"/>
          <w:lang w:val="en-US"/>
        </w:rPr>
        <w:t xml:space="preserve">. Within each of these categories, </w:t>
      </w:r>
      <w:proofErr w:type="spellStart"/>
      <w:r w:rsidRPr="00565973">
        <w:rPr>
          <w:rFonts w:ascii="Sylfaen" w:eastAsiaTheme="minorHAnsi" w:hAnsi="Sylfaen" w:cstheme="minorBidi"/>
          <w:kern w:val="0"/>
          <w:sz w:val="22"/>
          <w:szCs w:val="22"/>
          <w:lang w:val="en-US"/>
        </w:rPr>
        <w:t>DiMMA</w:t>
      </w:r>
      <w:proofErr w:type="spellEnd"/>
      <w:r w:rsidRPr="00565973">
        <w:rPr>
          <w:rFonts w:ascii="Sylfaen" w:eastAsiaTheme="minorHAnsi" w:hAnsi="Sylfaen" w:cstheme="minorBidi"/>
          <w:kern w:val="0"/>
          <w:sz w:val="22"/>
          <w:szCs w:val="22"/>
          <w:lang w:val="en-US"/>
        </w:rPr>
        <w:t xml:space="preserve"> will focus on the inclusion of women and youth, and 3,518 (52%) of individual beneficiaries will be youth, and 3,370 (50%) will be women. Only one member per household will be eligible for program support related to seed capital financing. </w:t>
      </w:r>
    </w:p>
    <w:p w14:paraId="3278CD3C" w14:textId="77777777" w:rsidR="00C26A1D" w:rsidRDefault="00C26A1D" w:rsidP="00C26A1D">
      <w:pPr>
        <w:pStyle w:val="IFADparagraphnumbering"/>
        <w:tabs>
          <w:tab w:val="clear" w:pos="1134"/>
          <w:tab w:val="left" w:pos="720"/>
        </w:tabs>
        <w:ind w:left="90"/>
        <w:jc w:val="both"/>
        <w:rPr>
          <w:rFonts w:ascii="Sylfaen" w:eastAsiaTheme="minorHAnsi" w:hAnsi="Sylfaen" w:cstheme="minorBidi"/>
          <w:b/>
          <w:kern w:val="0"/>
          <w:sz w:val="22"/>
          <w:szCs w:val="22"/>
          <w:lang w:val="en-US"/>
        </w:rPr>
      </w:pPr>
    </w:p>
    <w:p w14:paraId="5F663AAF" w14:textId="77777777" w:rsidR="00C26A1D" w:rsidRDefault="00C26A1D" w:rsidP="00C26A1D">
      <w:pPr>
        <w:pStyle w:val="IFADparagraphnumbering"/>
        <w:tabs>
          <w:tab w:val="clear" w:pos="1134"/>
          <w:tab w:val="left" w:pos="720"/>
        </w:tabs>
        <w:ind w:left="90"/>
        <w:jc w:val="both"/>
        <w:rPr>
          <w:rFonts w:ascii="Sylfaen" w:eastAsiaTheme="minorHAnsi" w:hAnsi="Sylfaen" w:cstheme="minorBidi"/>
          <w:b/>
          <w:kern w:val="0"/>
          <w:sz w:val="22"/>
          <w:szCs w:val="22"/>
          <w:lang w:val="en-US"/>
        </w:rPr>
      </w:pPr>
    </w:p>
    <w:p w14:paraId="6FE6226A" w14:textId="77777777" w:rsidR="00C26A1D" w:rsidRDefault="00C26A1D" w:rsidP="00C26A1D">
      <w:pPr>
        <w:pStyle w:val="IFADparagraphnumbering"/>
        <w:tabs>
          <w:tab w:val="clear" w:pos="1134"/>
          <w:tab w:val="left" w:pos="720"/>
        </w:tabs>
        <w:ind w:left="90"/>
        <w:jc w:val="both"/>
        <w:rPr>
          <w:rFonts w:ascii="Sylfaen" w:eastAsiaTheme="minorHAnsi" w:hAnsi="Sylfaen" w:cstheme="minorBidi"/>
          <w:b/>
          <w:kern w:val="0"/>
          <w:sz w:val="22"/>
          <w:szCs w:val="22"/>
          <w:lang w:val="en-US"/>
        </w:rPr>
      </w:pPr>
    </w:p>
    <w:p w14:paraId="6AC32A5A" w14:textId="77777777" w:rsidR="00C26A1D" w:rsidRPr="00565973" w:rsidRDefault="00C26A1D" w:rsidP="00C26A1D">
      <w:pPr>
        <w:pStyle w:val="IFADparagraphnumbering"/>
        <w:tabs>
          <w:tab w:val="clear" w:pos="1134"/>
          <w:tab w:val="left" w:pos="720"/>
        </w:tabs>
        <w:ind w:left="90"/>
        <w:jc w:val="both"/>
        <w:rPr>
          <w:rFonts w:ascii="Sylfaen" w:eastAsiaTheme="minorHAnsi" w:hAnsi="Sylfaen" w:cstheme="minorBidi"/>
          <w:b/>
          <w:kern w:val="0"/>
          <w:sz w:val="22"/>
          <w:szCs w:val="22"/>
          <w:lang w:val="en-US"/>
        </w:rPr>
      </w:pPr>
      <w:r w:rsidRPr="00565973">
        <w:rPr>
          <w:rFonts w:ascii="Sylfaen" w:eastAsiaTheme="minorHAnsi" w:hAnsi="Sylfaen" w:cstheme="minorBidi"/>
          <w:b/>
          <w:kern w:val="0"/>
          <w:sz w:val="22"/>
          <w:szCs w:val="22"/>
          <w:lang w:val="en-US"/>
        </w:rPr>
        <w:t>Project intervention</w:t>
      </w:r>
    </w:p>
    <w:p w14:paraId="5C3CA39F" w14:textId="77777777" w:rsidR="00C26A1D" w:rsidRPr="007D5FFB" w:rsidRDefault="00C26A1D" w:rsidP="00C26A1D">
      <w:pPr>
        <w:pStyle w:val="IFADparagraphnumbering"/>
        <w:numPr>
          <w:ilvl w:val="0"/>
          <w:numId w:val="49"/>
        </w:numPr>
        <w:tabs>
          <w:tab w:val="clear" w:pos="1134"/>
          <w:tab w:val="left" w:pos="720"/>
        </w:tabs>
        <w:jc w:val="both"/>
        <w:rPr>
          <w:rFonts w:ascii="Sylfaen" w:eastAsiaTheme="minorHAnsi" w:hAnsi="Sylfaen" w:cstheme="minorBidi"/>
          <w:kern w:val="0"/>
          <w:sz w:val="22"/>
          <w:szCs w:val="22"/>
          <w:lang w:val="en-US"/>
        </w:rPr>
      </w:pPr>
      <w:r w:rsidRPr="00565973">
        <w:rPr>
          <w:rFonts w:ascii="Sylfaen" w:eastAsiaTheme="minorHAnsi" w:hAnsi="Sylfaen" w:cstheme="minorBidi"/>
          <w:kern w:val="0"/>
          <w:sz w:val="22"/>
          <w:szCs w:val="22"/>
          <w:lang w:val="en-US"/>
        </w:rPr>
        <w:t xml:space="preserve">Develop grant program with discount rate to attract women beneficiaries. Create and develop a training program according to women and youth's needs. </w:t>
      </w:r>
      <w:proofErr w:type="gramStart"/>
      <w:r w:rsidRPr="00565973">
        <w:rPr>
          <w:rFonts w:ascii="Sylfaen" w:eastAsiaTheme="minorHAnsi" w:hAnsi="Sylfaen" w:cstheme="minorBidi"/>
          <w:kern w:val="0"/>
          <w:sz w:val="22"/>
          <w:szCs w:val="22"/>
          <w:lang w:val="en-US"/>
        </w:rPr>
        <w:t>Also</w:t>
      </w:r>
      <w:proofErr w:type="gramEnd"/>
      <w:r w:rsidRPr="00565973">
        <w:rPr>
          <w:rFonts w:ascii="Sylfaen" w:eastAsiaTheme="minorHAnsi" w:hAnsi="Sylfaen" w:cstheme="minorBidi"/>
          <w:kern w:val="0"/>
          <w:sz w:val="22"/>
          <w:szCs w:val="22"/>
          <w:lang w:val="en-US"/>
        </w:rPr>
        <w:t>, the training should be conducted in a suitable location for participants.</w:t>
      </w:r>
    </w:p>
    <w:p w14:paraId="577AE2D6" w14:textId="77777777" w:rsidR="00706629" w:rsidRDefault="00706629" w:rsidP="00565973">
      <w:pPr>
        <w:pStyle w:val="Caption"/>
        <w:spacing w:after="60"/>
        <w:jc w:val="both"/>
        <w:rPr>
          <w:rFonts w:ascii="Sylfaen" w:eastAsiaTheme="minorHAnsi" w:hAnsi="Sylfaen" w:cstheme="minorBidi"/>
          <w:b w:val="0"/>
          <w:bCs w:val="0"/>
          <w:sz w:val="22"/>
          <w:szCs w:val="22"/>
          <w:lang w:val="en-US"/>
        </w:rPr>
      </w:pPr>
    </w:p>
    <w:p w14:paraId="3371A1F2" w14:textId="490171E3" w:rsidR="00454642" w:rsidRPr="00DC4827" w:rsidRDefault="00454642" w:rsidP="00565973">
      <w:pPr>
        <w:pStyle w:val="Caption"/>
        <w:spacing w:after="60"/>
        <w:jc w:val="both"/>
        <w:rPr>
          <w:rFonts w:ascii="Sylfaen" w:eastAsiaTheme="minorHAnsi" w:hAnsi="Sylfaen" w:cstheme="minorBidi"/>
          <w:b w:val="0"/>
          <w:bCs w:val="0"/>
          <w:sz w:val="22"/>
          <w:szCs w:val="22"/>
          <w:lang w:val="en-US"/>
        </w:rPr>
      </w:pPr>
      <w:r w:rsidRPr="00565973">
        <w:rPr>
          <w:rFonts w:ascii="Sylfaen" w:eastAsiaTheme="minorHAnsi" w:hAnsi="Sylfaen" w:cstheme="minorBidi"/>
          <w:b w:val="0"/>
          <w:bCs w:val="0"/>
          <w:sz w:val="22"/>
          <w:szCs w:val="22"/>
          <w:lang w:val="en-US"/>
        </w:rPr>
        <w:t xml:space="preserve">Table </w:t>
      </w:r>
      <w:r w:rsidRPr="00DC4827">
        <w:rPr>
          <w:rFonts w:ascii="Sylfaen" w:eastAsiaTheme="minorHAnsi" w:hAnsi="Sylfaen" w:cstheme="minorBidi"/>
          <w:b w:val="0"/>
          <w:bCs w:val="0"/>
          <w:sz w:val="22"/>
          <w:szCs w:val="22"/>
          <w:lang w:val="en-US"/>
        </w:rPr>
        <w:fldChar w:fldCharType="begin"/>
      </w:r>
      <w:r w:rsidRPr="00565973">
        <w:rPr>
          <w:rFonts w:ascii="Sylfaen" w:eastAsiaTheme="minorHAnsi" w:hAnsi="Sylfaen" w:cstheme="minorBidi"/>
          <w:b w:val="0"/>
          <w:bCs w:val="0"/>
          <w:sz w:val="22"/>
          <w:szCs w:val="22"/>
          <w:lang w:val="en-US"/>
        </w:rPr>
        <w:instrText xml:space="preserve"> SEQ Table \* ARABIC </w:instrText>
      </w:r>
      <w:r w:rsidRPr="00DC4827">
        <w:rPr>
          <w:rFonts w:ascii="Sylfaen" w:eastAsiaTheme="minorHAnsi" w:hAnsi="Sylfaen" w:cstheme="minorBidi"/>
          <w:b w:val="0"/>
          <w:bCs w:val="0"/>
          <w:sz w:val="22"/>
          <w:szCs w:val="22"/>
          <w:lang w:val="en-US"/>
        </w:rPr>
        <w:fldChar w:fldCharType="separate"/>
      </w:r>
      <w:r w:rsidR="0094436B" w:rsidRPr="00DC4827">
        <w:rPr>
          <w:rFonts w:ascii="Sylfaen" w:eastAsiaTheme="minorHAnsi" w:hAnsi="Sylfaen" w:cstheme="minorBidi"/>
          <w:b w:val="0"/>
          <w:bCs w:val="0"/>
          <w:noProof/>
          <w:sz w:val="22"/>
          <w:szCs w:val="22"/>
          <w:lang w:val="en-US"/>
        </w:rPr>
        <w:t>1</w:t>
      </w:r>
      <w:r w:rsidRPr="00DC4827">
        <w:rPr>
          <w:rFonts w:ascii="Sylfaen" w:eastAsiaTheme="minorHAnsi" w:hAnsi="Sylfaen" w:cstheme="minorBidi"/>
          <w:b w:val="0"/>
          <w:bCs w:val="0"/>
          <w:sz w:val="22"/>
          <w:szCs w:val="22"/>
          <w:lang w:val="en-US"/>
        </w:rPr>
        <w:fldChar w:fldCharType="end"/>
      </w:r>
      <w:r w:rsidRPr="00DC4827">
        <w:rPr>
          <w:rFonts w:ascii="Sylfaen" w:eastAsiaTheme="minorHAnsi" w:hAnsi="Sylfaen" w:cstheme="minorBidi"/>
          <w:b w:val="0"/>
          <w:bCs w:val="0"/>
          <w:sz w:val="22"/>
          <w:szCs w:val="22"/>
          <w:lang w:val="en-US"/>
        </w:rPr>
        <w:t>Table 1: Beneficiary outreach table</w:t>
      </w:r>
    </w:p>
    <w:tbl>
      <w:tblPr>
        <w:tblStyle w:val="TableGrid"/>
        <w:tblW w:w="9625" w:type="dxa"/>
        <w:jc w:val="center"/>
        <w:tblLayout w:type="fixed"/>
        <w:tblLook w:val="04A0" w:firstRow="1" w:lastRow="0" w:firstColumn="1" w:lastColumn="0" w:noHBand="0" w:noVBand="1"/>
      </w:tblPr>
      <w:tblGrid>
        <w:gridCol w:w="2515"/>
        <w:gridCol w:w="900"/>
        <w:gridCol w:w="990"/>
        <w:gridCol w:w="720"/>
        <w:gridCol w:w="990"/>
        <w:gridCol w:w="720"/>
        <w:gridCol w:w="720"/>
        <w:gridCol w:w="1080"/>
        <w:gridCol w:w="990"/>
      </w:tblGrid>
      <w:tr w:rsidR="00454642" w:rsidRPr="00565973" w14:paraId="5220D292" w14:textId="77777777" w:rsidTr="003E5DFD">
        <w:trPr>
          <w:trHeight w:val="467"/>
          <w:jc w:val="center"/>
        </w:trPr>
        <w:tc>
          <w:tcPr>
            <w:tcW w:w="2515" w:type="dxa"/>
            <w:tcBorders>
              <w:left w:val="single" w:sz="4" w:space="0" w:color="auto"/>
              <w:bottom w:val="nil"/>
              <w:right w:val="single" w:sz="4" w:space="0" w:color="auto"/>
            </w:tcBorders>
          </w:tcPr>
          <w:p w14:paraId="295EA073" w14:textId="77777777" w:rsidR="00454642" w:rsidRPr="00DC4827" w:rsidRDefault="00454642" w:rsidP="00565973">
            <w:pPr>
              <w:pStyle w:val="NoSpacing"/>
              <w:jc w:val="both"/>
              <w:rPr>
                <w:rFonts w:ascii="Sylfaen" w:eastAsiaTheme="minorHAnsi" w:hAnsi="Sylfaen" w:cstheme="minorBidi"/>
                <w:sz w:val="20"/>
                <w:szCs w:val="22"/>
                <w:lang w:val="en-US" w:eastAsia="en-US"/>
              </w:rPr>
            </w:pPr>
          </w:p>
        </w:tc>
        <w:tc>
          <w:tcPr>
            <w:tcW w:w="900" w:type="dxa"/>
            <w:tcBorders>
              <w:left w:val="single" w:sz="4" w:space="0" w:color="auto"/>
              <w:bottom w:val="nil"/>
              <w:right w:val="single" w:sz="4" w:space="0" w:color="auto"/>
            </w:tcBorders>
            <w:tcMar>
              <w:left w:w="0" w:type="dxa"/>
              <w:right w:w="0" w:type="dxa"/>
            </w:tcMar>
          </w:tcPr>
          <w:p w14:paraId="2E3E25F5" w14:textId="77777777" w:rsidR="00454642" w:rsidRPr="00565973" w:rsidRDefault="00454642" w:rsidP="007E2F12">
            <w:pPr>
              <w:pStyle w:val="NoSpacing"/>
              <w:jc w:val="center"/>
              <w:rPr>
                <w:rFonts w:ascii="Sylfaen" w:eastAsiaTheme="minorHAnsi" w:hAnsi="Sylfaen" w:cstheme="minorBidi"/>
                <w:sz w:val="20"/>
                <w:szCs w:val="22"/>
                <w:lang w:val="en-US" w:eastAsia="en-US"/>
              </w:rPr>
            </w:pPr>
          </w:p>
        </w:tc>
        <w:tc>
          <w:tcPr>
            <w:tcW w:w="4140" w:type="dxa"/>
            <w:gridSpan w:val="5"/>
            <w:tcBorders>
              <w:top w:val="single" w:sz="4" w:space="0" w:color="auto"/>
              <w:left w:val="single" w:sz="4" w:space="0" w:color="auto"/>
              <w:bottom w:val="single" w:sz="4" w:space="0" w:color="auto"/>
              <w:right w:val="single" w:sz="4" w:space="0" w:color="auto"/>
            </w:tcBorders>
            <w:tcMar>
              <w:left w:w="0" w:type="dxa"/>
              <w:right w:w="0" w:type="dxa"/>
            </w:tcMar>
          </w:tcPr>
          <w:p w14:paraId="2142FB1A" w14:textId="77777777" w:rsidR="00454642" w:rsidRPr="00565973" w:rsidRDefault="00454642" w:rsidP="007E2F12">
            <w:pPr>
              <w:pStyle w:val="NoSpacing"/>
              <w:jc w:val="center"/>
              <w:rPr>
                <w:rFonts w:ascii="Sylfaen" w:eastAsiaTheme="minorHAnsi" w:hAnsi="Sylfaen" w:cstheme="minorBidi"/>
                <w:sz w:val="20"/>
                <w:szCs w:val="22"/>
                <w:lang w:val="en-US" w:eastAsia="en-US"/>
              </w:rPr>
            </w:pPr>
            <w:r w:rsidRPr="00565973">
              <w:rPr>
                <w:rFonts w:ascii="Sylfaen" w:eastAsiaTheme="minorHAnsi" w:hAnsi="Sylfaen" w:cstheme="minorBidi"/>
                <w:sz w:val="20"/>
                <w:szCs w:val="22"/>
                <w:lang w:val="en-US" w:eastAsia="en-US"/>
              </w:rPr>
              <w:t>Beneficiary households</w:t>
            </w:r>
          </w:p>
        </w:tc>
        <w:tc>
          <w:tcPr>
            <w:tcW w:w="1080" w:type="dxa"/>
            <w:tcBorders>
              <w:left w:val="single" w:sz="4" w:space="0" w:color="auto"/>
              <w:bottom w:val="nil"/>
              <w:right w:val="single" w:sz="4" w:space="0" w:color="auto"/>
            </w:tcBorders>
          </w:tcPr>
          <w:p w14:paraId="21A7D8C8" w14:textId="77777777" w:rsidR="00454642" w:rsidRPr="00565973" w:rsidRDefault="00454642" w:rsidP="00565973">
            <w:pPr>
              <w:pStyle w:val="NoSpacing"/>
              <w:jc w:val="both"/>
              <w:rPr>
                <w:rFonts w:ascii="Sylfaen" w:eastAsiaTheme="minorHAnsi" w:hAnsi="Sylfaen" w:cstheme="minorBidi"/>
                <w:sz w:val="20"/>
                <w:szCs w:val="22"/>
                <w:lang w:val="en-US" w:eastAsia="en-US"/>
              </w:rPr>
            </w:pPr>
          </w:p>
        </w:tc>
        <w:tc>
          <w:tcPr>
            <w:tcW w:w="990" w:type="dxa"/>
            <w:tcBorders>
              <w:left w:val="single" w:sz="4" w:space="0" w:color="auto"/>
              <w:bottom w:val="nil"/>
              <w:right w:val="single" w:sz="4" w:space="0" w:color="auto"/>
            </w:tcBorders>
          </w:tcPr>
          <w:p w14:paraId="3F343D4F" w14:textId="77777777" w:rsidR="00454642" w:rsidRPr="00565973" w:rsidRDefault="00454642" w:rsidP="00565973">
            <w:pPr>
              <w:pStyle w:val="NoSpacing"/>
              <w:jc w:val="both"/>
              <w:rPr>
                <w:rFonts w:ascii="Sylfaen" w:eastAsiaTheme="minorHAnsi" w:hAnsi="Sylfaen" w:cstheme="minorBidi"/>
                <w:sz w:val="20"/>
                <w:szCs w:val="22"/>
                <w:lang w:val="en-US" w:eastAsia="en-US"/>
              </w:rPr>
            </w:pPr>
          </w:p>
        </w:tc>
      </w:tr>
      <w:tr w:rsidR="00454642" w:rsidRPr="00565973" w14:paraId="088F7247" w14:textId="77777777" w:rsidTr="004A5580">
        <w:trPr>
          <w:trHeight w:val="209"/>
          <w:jc w:val="center"/>
        </w:trPr>
        <w:tc>
          <w:tcPr>
            <w:tcW w:w="2515" w:type="dxa"/>
            <w:tcBorders>
              <w:top w:val="nil"/>
              <w:left w:val="single" w:sz="4" w:space="0" w:color="auto"/>
              <w:bottom w:val="single" w:sz="4" w:space="0" w:color="auto"/>
              <w:right w:val="single" w:sz="4" w:space="0" w:color="auto"/>
            </w:tcBorders>
          </w:tcPr>
          <w:p w14:paraId="503B00D5" w14:textId="77777777" w:rsidR="00454642" w:rsidRPr="00DC4827" w:rsidRDefault="00454642" w:rsidP="00565973">
            <w:pPr>
              <w:jc w:val="both"/>
              <w:rPr>
                <w:rFonts w:ascii="Sylfaen" w:eastAsiaTheme="minorHAnsi" w:hAnsi="Sylfaen"/>
                <w:szCs w:val="22"/>
              </w:rPr>
            </w:pPr>
          </w:p>
          <w:p w14:paraId="029BC466" w14:textId="77777777" w:rsidR="00454642" w:rsidRPr="00DC4827" w:rsidRDefault="00454642" w:rsidP="00565973">
            <w:pPr>
              <w:jc w:val="both"/>
              <w:rPr>
                <w:rFonts w:ascii="Sylfaen" w:eastAsiaTheme="minorHAnsi" w:hAnsi="Sylfaen"/>
                <w:szCs w:val="22"/>
              </w:rPr>
            </w:pPr>
          </w:p>
          <w:p w14:paraId="2CCA2871" w14:textId="77777777" w:rsidR="00454642" w:rsidRPr="00565973" w:rsidRDefault="00454642" w:rsidP="00565973">
            <w:pPr>
              <w:jc w:val="both"/>
              <w:rPr>
                <w:rFonts w:ascii="Sylfaen" w:eastAsiaTheme="minorHAnsi" w:hAnsi="Sylfaen"/>
                <w:szCs w:val="22"/>
              </w:rPr>
            </w:pPr>
            <w:r w:rsidRPr="00565973">
              <w:rPr>
                <w:rFonts w:ascii="Sylfaen" w:eastAsiaTheme="minorHAnsi" w:hAnsi="Sylfaen"/>
                <w:szCs w:val="22"/>
              </w:rPr>
              <w:t>Beneficiary category</w:t>
            </w:r>
          </w:p>
        </w:tc>
        <w:tc>
          <w:tcPr>
            <w:tcW w:w="900" w:type="dxa"/>
            <w:tcBorders>
              <w:top w:val="nil"/>
              <w:left w:val="single" w:sz="4" w:space="0" w:color="auto"/>
              <w:bottom w:val="single" w:sz="4" w:space="0" w:color="auto"/>
              <w:right w:val="single" w:sz="4" w:space="0" w:color="auto"/>
            </w:tcBorders>
            <w:tcMar>
              <w:left w:w="0" w:type="dxa"/>
              <w:right w:w="0" w:type="dxa"/>
            </w:tcMar>
          </w:tcPr>
          <w:p w14:paraId="627E310C" w14:textId="77777777" w:rsidR="00454642" w:rsidRPr="00565973" w:rsidRDefault="00454642" w:rsidP="007E2F12">
            <w:pPr>
              <w:jc w:val="center"/>
              <w:rPr>
                <w:rFonts w:ascii="Sylfaen" w:eastAsiaTheme="minorHAnsi" w:hAnsi="Sylfaen"/>
                <w:szCs w:val="22"/>
              </w:rPr>
            </w:pPr>
            <w:r w:rsidRPr="00565973">
              <w:rPr>
                <w:rFonts w:ascii="Sylfaen" w:eastAsiaTheme="minorHAnsi" w:hAnsi="Sylfaen"/>
                <w:szCs w:val="22"/>
              </w:rPr>
              <w:t>Small enterprises supported</w:t>
            </w:r>
          </w:p>
        </w:tc>
        <w:tc>
          <w:tcPr>
            <w:tcW w:w="990" w:type="dxa"/>
            <w:tcBorders>
              <w:top w:val="single" w:sz="4" w:space="0" w:color="auto"/>
              <w:left w:val="single" w:sz="4" w:space="0" w:color="auto"/>
              <w:bottom w:val="single" w:sz="4" w:space="0" w:color="auto"/>
              <w:right w:val="single" w:sz="4" w:space="0" w:color="auto"/>
            </w:tcBorders>
            <w:tcMar>
              <w:left w:w="0" w:type="dxa"/>
              <w:right w:w="0" w:type="dxa"/>
            </w:tcMar>
          </w:tcPr>
          <w:p w14:paraId="1E2C7A78" w14:textId="77777777" w:rsidR="00454642" w:rsidRPr="00565973" w:rsidRDefault="00454642" w:rsidP="007E2F12">
            <w:pPr>
              <w:jc w:val="center"/>
              <w:rPr>
                <w:rFonts w:ascii="Sylfaen" w:eastAsiaTheme="minorHAnsi" w:hAnsi="Sylfaen"/>
                <w:szCs w:val="22"/>
              </w:rPr>
            </w:pPr>
          </w:p>
          <w:p w14:paraId="2B6310A8" w14:textId="77777777" w:rsidR="00454642" w:rsidRPr="00565973" w:rsidRDefault="00454642" w:rsidP="007E2F12">
            <w:pPr>
              <w:jc w:val="center"/>
              <w:rPr>
                <w:rFonts w:ascii="Sylfaen" w:eastAsiaTheme="minorHAnsi" w:hAnsi="Sylfaen"/>
                <w:szCs w:val="22"/>
              </w:rPr>
            </w:pPr>
          </w:p>
          <w:p w14:paraId="1282C650" w14:textId="77777777" w:rsidR="00454642" w:rsidRPr="00565973" w:rsidRDefault="00454642" w:rsidP="007E2F12">
            <w:pPr>
              <w:jc w:val="center"/>
              <w:rPr>
                <w:rFonts w:ascii="Sylfaen" w:eastAsiaTheme="minorHAnsi" w:hAnsi="Sylfaen"/>
                <w:szCs w:val="22"/>
              </w:rPr>
            </w:pPr>
            <w:r w:rsidRPr="00565973">
              <w:rPr>
                <w:rFonts w:ascii="Sylfaen" w:eastAsiaTheme="minorHAnsi" w:hAnsi="Sylfaen"/>
                <w:szCs w:val="22"/>
              </w:rPr>
              <w:t>New jobs</w:t>
            </w:r>
          </w:p>
        </w:tc>
        <w:tc>
          <w:tcPr>
            <w:tcW w:w="720" w:type="dxa"/>
            <w:tcBorders>
              <w:top w:val="single" w:sz="4" w:space="0" w:color="auto"/>
              <w:left w:val="single" w:sz="4" w:space="0" w:color="auto"/>
              <w:bottom w:val="single" w:sz="4" w:space="0" w:color="auto"/>
              <w:right w:val="single" w:sz="4" w:space="0" w:color="auto"/>
            </w:tcBorders>
            <w:tcMar>
              <w:left w:w="0" w:type="dxa"/>
              <w:right w:w="0" w:type="dxa"/>
            </w:tcMar>
          </w:tcPr>
          <w:p w14:paraId="3DFEB744" w14:textId="77777777" w:rsidR="00454642" w:rsidRPr="00565973" w:rsidRDefault="00454642" w:rsidP="007E2F12">
            <w:pPr>
              <w:jc w:val="center"/>
              <w:rPr>
                <w:rFonts w:ascii="Sylfaen" w:eastAsiaTheme="minorHAnsi" w:hAnsi="Sylfaen"/>
                <w:szCs w:val="22"/>
              </w:rPr>
            </w:pPr>
          </w:p>
          <w:p w14:paraId="6FC97B20" w14:textId="77777777" w:rsidR="00454642" w:rsidRPr="00565973" w:rsidRDefault="00454642" w:rsidP="007E2F12">
            <w:pPr>
              <w:jc w:val="center"/>
              <w:rPr>
                <w:rFonts w:ascii="Sylfaen" w:eastAsiaTheme="minorHAnsi" w:hAnsi="Sylfaen"/>
                <w:szCs w:val="22"/>
              </w:rPr>
            </w:pPr>
            <w:r w:rsidRPr="00565973">
              <w:rPr>
                <w:rFonts w:ascii="Sylfaen" w:eastAsiaTheme="minorHAnsi" w:hAnsi="Sylfaen"/>
                <w:szCs w:val="22"/>
              </w:rPr>
              <w:t>VC linkage</w:t>
            </w:r>
          </w:p>
        </w:tc>
        <w:tc>
          <w:tcPr>
            <w:tcW w:w="990" w:type="dxa"/>
            <w:tcBorders>
              <w:top w:val="single" w:sz="4" w:space="0" w:color="auto"/>
              <w:left w:val="single" w:sz="4" w:space="0" w:color="auto"/>
              <w:bottom w:val="single" w:sz="4" w:space="0" w:color="auto"/>
              <w:right w:val="single" w:sz="4" w:space="0" w:color="auto"/>
            </w:tcBorders>
            <w:tcMar>
              <w:left w:w="0" w:type="dxa"/>
              <w:right w:w="0" w:type="dxa"/>
            </w:tcMar>
          </w:tcPr>
          <w:p w14:paraId="1F856926" w14:textId="77777777" w:rsidR="00454642" w:rsidRPr="00565973" w:rsidRDefault="00454642" w:rsidP="007E2F12">
            <w:pPr>
              <w:jc w:val="center"/>
              <w:rPr>
                <w:rFonts w:ascii="Sylfaen" w:eastAsiaTheme="minorHAnsi" w:hAnsi="Sylfaen"/>
                <w:szCs w:val="22"/>
              </w:rPr>
            </w:pPr>
            <w:r w:rsidRPr="00565973">
              <w:rPr>
                <w:rFonts w:ascii="Sylfaen" w:eastAsiaTheme="minorHAnsi" w:hAnsi="Sylfaen"/>
                <w:szCs w:val="22"/>
              </w:rPr>
              <w:t>Non-extractive livelihoods</w:t>
            </w:r>
          </w:p>
        </w:tc>
        <w:tc>
          <w:tcPr>
            <w:tcW w:w="720" w:type="dxa"/>
            <w:tcBorders>
              <w:top w:val="single" w:sz="4" w:space="0" w:color="auto"/>
              <w:left w:val="single" w:sz="4" w:space="0" w:color="auto"/>
              <w:bottom w:val="single" w:sz="4" w:space="0" w:color="auto"/>
              <w:right w:val="single" w:sz="4" w:space="0" w:color="auto"/>
            </w:tcBorders>
            <w:tcMar>
              <w:left w:w="0" w:type="dxa"/>
              <w:right w:w="0" w:type="dxa"/>
            </w:tcMar>
          </w:tcPr>
          <w:p w14:paraId="5C1F8748" w14:textId="77777777" w:rsidR="00454642" w:rsidRPr="00565973" w:rsidRDefault="00454642" w:rsidP="007E2F12">
            <w:pPr>
              <w:jc w:val="center"/>
              <w:rPr>
                <w:rFonts w:ascii="Sylfaen" w:eastAsiaTheme="minorHAnsi" w:hAnsi="Sylfaen"/>
                <w:szCs w:val="22"/>
              </w:rPr>
            </w:pPr>
          </w:p>
          <w:p w14:paraId="4095C300" w14:textId="77777777" w:rsidR="00454642" w:rsidRPr="00565973" w:rsidRDefault="00454642" w:rsidP="007E2F12">
            <w:pPr>
              <w:jc w:val="center"/>
              <w:rPr>
                <w:rFonts w:ascii="Sylfaen" w:eastAsiaTheme="minorHAnsi" w:hAnsi="Sylfaen"/>
                <w:szCs w:val="22"/>
              </w:rPr>
            </w:pPr>
          </w:p>
          <w:p w14:paraId="4C66BBC7" w14:textId="77777777" w:rsidR="00454642" w:rsidRPr="00565973" w:rsidRDefault="00454642" w:rsidP="007E2F12">
            <w:pPr>
              <w:jc w:val="center"/>
              <w:rPr>
                <w:rFonts w:ascii="Sylfaen" w:eastAsiaTheme="minorHAnsi" w:hAnsi="Sylfaen"/>
                <w:szCs w:val="22"/>
              </w:rPr>
            </w:pPr>
            <w:r w:rsidRPr="00565973">
              <w:rPr>
                <w:rFonts w:ascii="Sylfaen" w:eastAsiaTheme="minorHAnsi" w:hAnsi="Sylfaen"/>
                <w:szCs w:val="22"/>
              </w:rPr>
              <w:t>PUA</w:t>
            </w:r>
          </w:p>
        </w:tc>
        <w:tc>
          <w:tcPr>
            <w:tcW w:w="720" w:type="dxa"/>
            <w:tcBorders>
              <w:top w:val="single" w:sz="4" w:space="0" w:color="auto"/>
              <w:left w:val="single" w:sz="4" w:space="0" w:color="auto"/>
              <w:bottom w:val="single" w:sz="4" w:space="0" w:color="auto"/>
              <w:right w:val="single" w:sz="4" w:space="0" w:color="auto"/>
            </w:tcBorders>
          </w:tcPr>
          <w:p w14:paraId="1C3EA6E6" w14:textId="77777777" w:rsidR="00454642" w:rsidRPr="00565973" w:rsidRDefault="00454642" w:rsidP="007E2F12">
            <w:pPr>
              <w:jc w:val="center"/>
              <w:rPr>
                <w:rFonts w:ascii="Sylfaen" w:eastAsiaTheme="minorHAnsi" w:hAnsi="Sylfaen"/>
                <w:szCs w:val="22"/>
              </w:rPr>
            </w:pPr>
          </w:p>
          <w:p w14:paraId="2A9584B9" w14:textId="77777777" w:rsidR="00454642" w:rsidRPr="00565973" w:rsidRDefault="00454642" w:rsidP="007E2F12">
            <w:pPr>
              <w:jc w:val="center"/>
              <w:rPr>
                <w:rFonts w:ascii="Sylfaen" w:eastAsiaTheme="minorHAnsi" w:hAnsi="Sylfaen"/>
                <w:szCs w:val="22"/>
              </w:rPr>
            </w:pPr>
          </w:p>
          <w:p w14:paraId="45116567" w14:textId="77777777" w:rsidR="00454642" w:rsidRPr="00565973" w:rsidRDefault="00454642" w:rsidP="007E2F12">
            <w:pPr>
              <w:jc w:val="center"/>
              <w:rPr>
                <w:rFonts w:ascii="Sylfaen" w:eastAsiaTheme="minorHAnsi" w:hAnsi="Sylfaen"/>
                <w:szCs w:val="22"/>
              </w:rPr>
            </w:pPr>
            <w:r w:rsidRPr="00565973">
              <w:rPr>
                <w:rFonts w:ascii="Sylfaen" w:eastAsiaTheme="minorHAnsi" w:hAnsi="Sylfaen"/>
                <w:szCs w:val="22"/>
              </w:rPr>
              <w:t>Total</w:t>
            </w:r>
          </w:p>
        </w:tc>
        <w:tc>
          <w:tcPr>
            <w:tcW w:w="1080" w:type="dxa"/>
            <w:tcBorders>
              <w:top w:val="nil"/>
              <w:left w:val="single" w:sz="4" w:space="0" w:color="auto"/>
              <w:bottom w:val="single" w:sz="4" w:space="0" w:color="auto"/>
              <w:right w:val="single" w:sz="4" w:space="0" w:color="auto"/>
            </w:tcBorders>
            <w:tcMar>
              <w:left w:w="0" w:type="dxa"/>
              <w:right w:w="0" w:type="dxa"/>
            </w:tcMar>
          </w:tcPr>
          <w:p w14:paraId="476C0319" w14:textId="77777777" w:rsidR="00454642" w:rsidRPr="00565973" w:rsidRDefault="00454642" w:rsidP="007E2F12">
            <w:pPr>
              <w:jc w:val="center"/>
              <w:rPr>
                <w:rFonts w:ascii="Sylfaen" w:eastAsiaTheme="minorHAnsi" w:hAnsi="Sylfaen"/>
                <w:szCs w:val="22"/>
              </w:rPr>
            </w:pPr>
            <w:r w:rsidRPr="00565973">
              <w:rPr>
                <w:rFonts w:ascii="Sylfaen" w:eastAsiaTheme="minorHAnsi" w:hAnsi="Sylfaen"/>
                <w:szCs w:val="22"/>
              </w:rPr>
              <w:t>Women beneficiaries</w:t>
            </w:r>
          </w:p>
          <w:p w14:paraId="15BFB864" w14:textId="77777777" w:rsidR="00454642" w:rsidRPr="00565973" w:rsidRDefault="00454642" w:rsidP="007E2F12">
            <w:pPr>
              <w:jc w:val="center"/>
              <w:rPr>
                <w:rFonts w:ascii="Sylfaen" w:eastAsiaTheme="minorHAnsi" w:hAnsi="Sylfaen"/>
                <w:szCs w:val="22"/>
              </w:rPr>
            </w:pPr>
            <w:r w:rsidRPr="00565973">
              <w:rPr>
                <w:rFonts w:ascii="Sylfaen" w:eastAsiaTheme="minorHAnsi" w:hAnsi="Sylfaen"/>
                <w:szCs w:val="22"/>
              </w:rPr>
              <w:t>(number)</w:t>
            </w:r>
          </w:p>
        </w:tc>
        <w:tc>
          <w:tcPr>
            <w:tcW w:w="990" w:type="dxa"/>
            <w:tcBorders>
              <w:top w:val="nil"/>
              <w:left w:val="single" w:sz="4" w:space="0" w:color="auto"/>
              <w:bottom w:val="single" w:sz="4" w:space="0" w:color="auto"/>
              <w:right w:val="single" w:sz="4" w:space="0" w:color="auto"/>
            </w:tcBorders>
            <w:tcMar>
              <w:left w:w="0" w:type="dxa"/>
              <w:right w:w="0" w:type="dxa"/>
            </w:tcMar>
          </w:tcPr>
          <w:p w14:paraId="771193CA" w14:textId="77777777" w:rsidR="00454642" w:rsidRPr="00565973" w:rsidRDefault="00454642" w:rsidP="007E2F12">
            <w:pPr>
              <w:jc w:val="center"/>
              <w:rPr>
                <w:rFonts w:ascii="Sylfaen" w:eastAsiaTheme="minorHAnsi" w:hAnsi="Sylfaen"/>
                <w:szCs w:val="22"/>
              </w:rPr>
            </w:pPr>
            <w:r w:rsidRPr="00565973">
              <w:rPr>
                <w:rFonts w:ascii="Sylfaen" w:eastAsiaTheme="minorHAnsi" w:hAnsi="Sylfaen"/>
                <w:szCs w:val="22"/>
              </w:rPr>
              <w:t>Youth beneficiaries</w:t>
            </w:r>
          </w:p>
          <w:p w14:paraId="785FA6D0" w14:textId="77777777" w:rsidR="00454642" w:rsidRPr="00565973" w:rsidRDefault="00454642" w:rsidP="007E2F12">
            <w:pPr>
              <w:jc w:val="center"/>
              <w:rPr>
                <w:rFonts w:ascii="Sylfaen" w:eastAsiaTheme="minorHAnsi" w:hAnsi="Sylfaen"/>
                <w:szCs w:val="22"/>
              </w:rPr>
            </w:pPr>
            <w:r w:rsidRPr="00565973">
              <w:rPr>
                <w:rFonts w:ascii="Sylfaen" w:eastAsiaTheme="minorHAnsi" w:hAnsi="Sylfaen"/>
                <w:szCs w:val="22"/>
              </w:rPr>
              <w:t>(number)</w:t>
            </w:r>
          </w:p>
        </w:tc>
      </w:tr>
      <w:tr w:rsidR="00454642" w:rsidRPr="00565973" w14:paraId="57B37999" w14:textId="77777777" w:rsidTr="004A5580">
        <w:trPr>
          <w:jc w:val="center"/>
        </w:trPr>
        <w:tc>
          <w:tcPr>
            <w:tcW w:w="2515" w:type="dxa"/>
            <w:tcBorders>
              <w:top w:val="single" w:sz="4" w:space="0" w:color="auto"/>
              <w:left w:val="single" w:sz="4" w:space="0" w:color="auto"/>
              <w:bottom w:val="single" w:sz="4" w:space="0" w:color="auto"/>
              <w:right w:val="single" w:sz="4" w:space="0" w:color="auto"/>
            </w:tcBorders>
            <w:tcMar>
              <w:left w:w="0" w:type="dxa"/>
              <w:right w:w="0" w:type="dxa"/>
            </w:tcMar>
          </w:tcPr>
          <w:p w14:paraId="021FB2E3" w14:textId="77777777" w:rsidR="00454642" w:rsidRPr="00DC4827" w:rsidRDefault="00454642" w:rsidP="00565973">
            <w:pPr>
              <w:jc w:val="both"/>
              <w:rPr>
                <w:rFonts w:ascii="Sylfaen" w:eastAsiaTheme="minorHAnsi" w:hAnsi="Sylfaen"/>
                <w:szCs w:val="22"/>
              </w:rPr>
            </w:pPr>
            <w:r w:rsidRPr="00DC4827">
              <w:rPr>
                <w:rFonts w:ascii="Sylfaen" w:eastAsiaTheme="minorHAnsi" w:hAnsi="Sylfaen"/>
                <w:szCs w:val="22"/>
              </w:rPr>
              <w:t>Farm level service enterprises</w:t>
            </w:r>
          </w:p>
        </w:tc>
        <w:tc>
          <w:tcPr>
            <w:tcW w:w="900" w:type="dxa"/>
            <w:tcBorders>
              <w:top w:val="single" w:sz="4" w:space="0" w:color="auto"/>
              <w:left w:val="single" w:sz="4" w:space="0" w:color="auto"/>
              <w:bottom w:val="single" w:sz="4" w:space="0" w:color="auto"/>
              <w:right w:val="single" w:sz="4" w:space="0" w:color="auto"/>
            </w:tcBorders>
            <w:tcMar>
              <w:left w:w="0" w:type="dxa"/>
              <w:right w:w="0" w:type="dxa"/>
            </w:tcMar>
          </w:tcPr>
          <w:p w14:paraId="151E5E92" w14:textId="750DF8DF" w:rsidR="00454642" w:rsidRPr="00DC4827" w:rsidRDefault="00EF3B91" w:rsidP="0015226B">
            <w:pPr>
              <w:jc w:val="center"/>
              <w:rPr>
                <w:rFonts w:ascii="Sylfaen" w:eastAsiaTheme="minorHAnsi" w:hAnsi="Sylfaen"/>
                <w:szCs w:val="22"/>
              </w:rPr>
            </w:pPr>
            <w:r w:rsidRPr="00DC4827">
              <w:rPr>
                <w:rFonts w:ascii="Sylfaen" w:eastAsiaTheme="minorHAnsi" w:hAnsi="Sylfaen"/>
                <w:szCs w:val="22"/>
              </w:rPr>
              <w:t>21</w:t>
            </w:r>
          </w:p>
        </w:tc>
        <w:tc>
          <w:tcPr>
            <w:tcW w:w="990" w:type="dxa"/>
            <w:tcBorders>
              <w:top w:val="single" w:sz="4" w:space="0" w:color="auto"/>
              <w:left w:val="single" w:sz="4" w:space="0" w:color="auto"/>
              <w:bottom w:val="single" w:sz="4" w:space="0" w:color="auto"/>
              <w:right w:val="single" w:sz="4" w:space="0" w:color="auto"/>
            </w:tcBorders>
            <w:tcMar>
              <w:left w:w="0" w:type="dxa"/>
              <w:right w:w="0" w:type="dxa"/>
            </w:tcMar>
          </w:tcPr>
          <w:p w14:paraId="491ED20B" w14:textId="341183E4" w:rsidR="00454642" w:rsidRPr="00565973" w:rsidRDefault="00EF3B91" w:rsidP="0015226B">
            <w:pPr>
              <w:jc w:val="center"/>
              <w:rPr>
                <w:rFonts w:ascii="Sylfaen" w:eastAsiaTheme="minorHAnsi" w:hAnsi="Sylfaen"/>
                <w:szCs w:val="22"/>
              </w:rPr>
            </w:pPr>
            <w:r w:rsidRPr="00565973">
              <w:rPr>
                <w:rFonts w:ascii="Sylfaen" w:eastAsiaTheme="minorHAnsi" w:hAnsi="Sylfaen"/>
                <w:szCs w:val="22"/>
              </w:rPr>
              <w:t>21</w:t>
            </w:r>
          </w:p>
        </w:tc>
        <w:tc>
          <w:tcPr>
            <w:tcW w:w="720" w:type="dxa"/>
            <w:tcBorders>
              <w:top w:val="single" w:sz="4" w:space="0" w:color="auto"/>
              <w:left w:val="single" w:sz="4" w:space="0" w:color="auto"/>
              <w:bottom w:val="single" w:sz="4" w:space="0" w:color="auto"/>
              <w:right w:val="single" w:sz="4" w:space="0" w:color="auto"/>
            </w:tcBorders>
          </w:tcPr>
          <w:p w14:paraId="3E6CDA05" w14:textId="77777777" w:rsidR="00454642" w:rsidRPr="00565973" w:rsidRDefault="00454642" w:rsidP="0015226B">
            <w:pPr>
              <w:jc w:val="center"/>
              <w:rPr>
                <w:rFonts w:ascii="Sylfaen" w:eastAsiaTheme="minorHAnsi" w:hAnsi="Sylfaen"/>
                <w:szCs w:val="22"/>
              </w:rPr>
            </w:pPr>
          </w:p>
        </w:tc>
        <w:tc>
          <w:tcPr>
            <w:tcW w:w="990" w:type="dxa"/>
            <w:tcBorders>
              <w:top w:val="single" w:sz="4" w:space="0" w:color="auto"/>
              <w:left w:val="single" w:sz="4" w:space="0" w:color="auto"/>
              <w:bottom w:val="single" w:sz="4" w:space="0" w:color="auto"/>
              <w:right w:val="single" w:sz="4" w:space="0" w:color="auto"/>
            </w:tcBorders>
          </w:tcPr>
          <w:p w14:paraId="70F4CC7A" w14:textId="77777777" w:rsidR="00454642" w:rsidRPr="00565973" w:rsidRDefault="00454642" w:rsidP="0015226B">
            <w:pPr>
              <w:jc w:val="center"/>
              <w:rPr>
                <w:rFonts w:ascii="Sylfaen" w:eastAsiaTheme="minorHAnsi" w:hAnsi="Sylfaen"/>
                <w:szCs w:val="22"/>
              </w:rPr>
            </w:pPr>
          </w:p>
        </w:tc>
        <w:tc>
          <w:tcPr>
            <w:tcW w:w="720" w:type="dxa"/>
            <w:tcBorders>
              <w:top w:val="single" w:sz="4" w:space="0" w:color="auto"/>
              <w:left w:val="single" w:sz="4" w:space="0" w:color="auto"/>
              <w:bottom w:val="single" w:sz="4" w:space="0" w:color="auto"/>
              <w:right w:val="single" w:sz="4" w:space="0" w:color="auto"/>
            </w:tcBorders>
          </w:tcPr>
          <w:p w14:paraId="7A555C47" w14:textId="77777777" w:rsidR="00454642" w:rsidRPr="00565973" w:rsidRDefault="00454642" w:rsidP="0015226B">
            <w:pPr>
              <w:jc w:val="center"/>
              <w:rPr>
                <w:rFonts w:ascii="Sylfaen" w:eastAsiaTheme="minorHAnsi" w:hAnsi="Sylfaen"/>
                <w:szCs w:val="22"/>
              </w:rPr>
            </w:pPr>
          </w:p>
        </w:tc>
        <w:tc>
          <w:tcPr>
            <w:tcW w:w="720" w:type="dxa"/>
            <w:tcBorders>
              <w:top w:val="single" w:sz="4" w:space="0" w:color="auto"/>
              <w:left w:val="single" w:sz="4" w:space="0" w:color="auto"/>
              <w:bottom w:val="single" w:sz="4" w:space="0" w:color="auto"/>
              <w:right w:val="single" w:sz="4" w:space="0" w:color="auto"/>
            </w:tcBorders>
          </w:tcPr>
          <w:p w14:paraId="37C208A7" w14:textId="1EFD9C92" w:rsidR="00454642" w:rsidRPr="00565973" w:rsidRDefault="00EF3B91" w:rsidP="0015226B">
            <w:pPr>
              <w:jc w:val="center"/>
              <w:rPr>
                <w:rFonts w:ascii="Sylfaen" w:eastAsiaTheme="minorHAnsi" w:hAnsi="Sylfaen"/>
                <w:szCs w:val="22"/>
              </w:rPr>
            </w:pPr>
            <w:r w:rsidRPr="00565973">
              <w:rPr>
                <w:rFonts w:ascii="Sylfaen" w:eastAsiaTheme="minorHAnsi" w:hAnsi="Sylfaen"/>
                <w:szCs w:val="22"/>
              </w:rPr>
              <w:t>21</w:t>
            </w:r>
          </w:p>
        </w:tc>
        <w:tc>
          <w:tcPr>
            <w:tcW w:w="1080" w:type="dxa"/>
            <w:tcBorders>
              <w:top w:val="single" w:sz="4" w:space="0" w:color="auto"/>
              <w:left w:val="single" w:sz="4" w:space="0" w:color="auto"/>
              <w:bottom w:val="single" w:sz="4" w:space="0" w:color="auto"/>
              <w:right w:val="single" w:sz="4" w:space="0" w:color="auto"/>
            </w:tcBorders>
            <w:tcMar>
              <w:left w:w="0" w:type="dxa"/>
              <w:right w:w="0" w:type="dxa"/>
            </w:tcMar>
          </w:tcPr>
          <w:p w14:paraId="29D2C80F" w14:textId="026C3F3F" w:rsidR="00454642" w:rsidRPr="00565973" w:rsidRDefault="00EF3B91" w:rsidP="0015226B">
            <w:pPr>
              <w:jc w:val="center"/>
              <w:rPr>
                <w:rFonts w:ascii="Sylfaen" w:eastAsiaTheme="minorHAnsi" w:hAnsi="Sylfaen"/>
                <w:szCs w:val="22"/>
              </w:rPr>
            </w:pPr>
            <w:r w:rsidRPr="00565973">
              <w:rPr>
                <w:rFonts w:ascii="Sylfaen" w:eastAsiaTheme="minorHAnsi" w:hAnsi="Sylfaen"/>
                <w:szCs w:val="22"/>
              </w:rPr>
              <w:t>10</w:t>
            </w:r>
          </w:p>
        </w:tc>
        <w:tc>
          <w:tcPr>
            <w:tcW w:w="990" w:type="dxa"/>
            <w:tcBorders>
              <w:top w:val="single" w:sz="4" w:space="0" w:color="auto"/>
              <w:left w:val="single" w:sz="4" w:space="0" w:color="auto"/>
              <w:bottom w:val="single" w:sz="4" w:space="0" w:color="auto"/>
              <w:right w:val="single" w:sz="4" w:space="0" w:color="auto"/>
            </w:tcBorders>
            <w:tcMar>
              <w:left w:w="0" w:type="dxa"/>
              <w:right w:w="0" w:type="dxa"/>
            </w:tcMar>
          </w:tcPr>
          <w:p w14:paraId="1651B5AD" w14:textId="0DC2FBD4" w:rsidR="00454642" w:rsidRPr="00565973" w:rsidRDefault="00EF3B91" w:rsidP="0015226B">
            <w:pPr>
              <w:jc w:val="center"/>
              <w:rPr>
                <w:rFonts w:ascii="Sylfaen" w:eastAsiaTheme="minorHAnsi" w:hAnsi="Sylfaen"/>
                <w:szCs w:val="22"/>
              </w:rPr>
            </w:pPr>
            <w:r w:rsidRPr="00565973">
              <w:rPr>
                <w:rFonts w:ascii="Sylfaen" w:eastAsiaTheme="minorHAnsi" w:hAnsi="Sylfaen"/>
                <w:szCs w:val="22"/>
              </w:rPr>
              <w:t>21 (100 %)</w:t>
            </w:r>
          </w:p>
        </w:tc>
      </w:tr>
      <w:tr w:rsidR="00EF3B91" w:rsidRPr="00565973" w14:paraId="35EBFA4D" w14:textId="77777777" w:rsidTr="004A5580">
        <w:trPr>
          <w:jc w:val="center"/>
        </w:trPr>
        <w:tc>
          <w:tcPr>
            <w:tcW w:w="2515" w:type="dxa"/>
            <w:tcBorders>
              <w:top w:val="single" w:sz="4" w:space="0" w:color="auto"/>
              <w:left w:val="single" w:sz="4" w:space="0" w:color="auto"/>
              <w:bottom w:val="single" w:sz="4" w:space="0" w:color="auto"/>
              <w:right w:val="single" w:sz="4" w:space="0" w:color="auto"/>
            </w:tcBorders>
            <w:tcMar>
              <w:left w:w="0" w:type="dxa"/>
              <w:right w:w="0" w:type="dxa"/>
            </w:tcMar>
          </w:tcPr>
          <w:p w14:paraId="063B6CF3" w14:textId="7CAD9461" w:rsidR="00EF3B91" w:rsidRPr="00DC4827" w:rsidRDefault="00EF3B91" w:rsidP="00565973">
            <w:pPr>
              <w:jc w:val="both"/>
              <w:rPr>
                <w:rFonts w:ascii="Sylfaen" w:hAnsi="Sylfaen"/>
              </w:rPr>
            </w:pPr>
            <w:r w:rsidRPr="007E2F12">
              <w:rPr>
                <w:rFonts w:ascii="Sylfaen" w:hAnsi="Sylfaen" w:cs="Arial"/>
              </w:rPr>
              <w:t xml:space="preserve">Farm level service providers - </w:t>
            </w:r>
            <w:proofErr w:type="spellStart"/>
            <w:r w:rsidRPr="007E2F12">
              <w:rPr>
                <w:rFonts w:ascii="Sylfaen" w:hAnsi="Sylfaen" w:cs="Arial"/>
              </w:rPr>
              <w:t>Sileage</w:t>
            </w:r>
            <w:proofErr w:type="spellEnd"/>
            <w:r w:rsidRPr="007E2F12">
              <w:rPr>
                <w:rFonts w:ascii="Sylfaen" w:hAnsi="Sylfaen" w:cs="Arial"/>
              </w:rPr>
              <w:t>/Hay</w:t>
            </w:r>
          </w:p>
        </w:tc>
        <w:tc>
          <w:tcPr>
            <w:tcW w:w="900" w:type="dxa"/>
            <w:tcBorders>
              <w:top w:val="single" w:sz="4" w:space="0" w:color="auto"/>
              <w:left w:val="single" w:sz="4" w:space="0" w:color="auto"/>
              <w:bottom w:val="single" w:sz="4" w:space="0" w:color="auto"/>
              <w:right w:val="single" w:sz="4" w:space="0" w:color="auto"/>
            </w:tcBorders>
            <w:tcMar>
              <w:left w:w="0" w:type="dxa"/>
              <w:right w:w="0" w:type="dxa"/>
            </w:tcMar>
          </w:tcPr>
          <w:p w14:paraId="30CF4F90" w14:textId="1D54CC14" w:rsidR="00EF3B91" w:rsidRPr="00DC4827" w:rsidRDefault="00EF3B91" w:rsidP="0015226B">
            <w:pPr>
              <w:jc w:val="center"/>
              <w:rPr>
                <w:rFonts w:ascii="Sylfaen" w:hAnsi="Sylfaen"/>
              </w:rPr>
            </w:pPr>
            <w:r w:rsidRPr="00DC4827">
              <w:rPr>
                <w:rFonts w:ascii="Sylfaen" w:hAnsi="Sylfaen"/>
              </w:rPr>
              <w:t>21</w:t>
            </w:r>
          </w:p>
        </w:tc>
        <w:tc>
          <w:tcPr>
            <w:tcW w:w="990" w:type="dxa"/>
            <w:tcBorders>
              <w:top w:val="single" w:sz="4" w:space="0" w:color="auto"/>
              <w:left w:val="single" w:sz="4" w:space="0" w:color="auto"/>
              <w:bottom w:val="single" w:sz="4" w:space="0" w:color="auto"/>
              <w:right w:val="single" w:sz="4" w:space="0" w:color="auto"/>
            </w:tcBorders>
            <w:tcMar>
              <w:left w:w="0" w:type="dxa"/>
              <w:right w:w="0" w:type="dxa"/>
            </w:tcMar>
          </w:tcPr>
          <w:p w14:paraId="1C2C2460" w14:textId="32C2E95D" w:rsidR="00EF3B91" w:rsidRPr="00565973" w:rsidRDefault="00EF3B91" w:rsidP="0015226B">
            <w:pPr>
              <w:jc w:val="center"/>
              <w:rPr>
                <w:rFonts w:ascii="Sylfaen" w:hAnsi="Sylfaen"/>
              </w:rPr>
            </w:pPr>
            <w:r w:rsidRPr="00565973">
              <w:rPr>
                <w:rFonts w:ascii="Sylfaen" w:hAnsi="Sylfaen"/>
              </w:rPr>
              <w:t>21</w:t>
            </w:r>
          </w:p>
        </w:tc>
        <w:tc>
          <w:tcPr>
            <w:tcW w:w="720" w:type="dxa"/>
            <w:tcBorders>
              <w:top w:val="single" w:sz="4" w:space="0" w:color="auto"/>
              <w:left w:val="single" w:sz="4" w:space="0" w:color="auto"/>
              <w:bottom w:val="single" w:sz="4" w:space="0" w:color="auto"/>
              <w:right w:val="single" w:sz="4" w:space="0" w:color="auto"/>
            </w:tcBorders>
          </w:tcPr>
          <w:p w14:paraId="647C4147" w14:textId="77777777" w:rsidR="00EF3B91" w:rsidRPr="00565973" w:rsidRDefault="00EF3B91" w:rsidP="0015226B">
            <w:pPr>
              <w:jc w:val="center"/>
              <w:rPr>
                <w:rFonts w:ascii="Sylfaen" w:hAnsi="Sylfaen"/>
              </w:rPr>
            </w:pPr>
          </w:p>
        </w:tc>
        <w:tc>
          <w:tcPr>
            <w:tcW w:w="990" w:type="dxa"/>
            <w:tcBorders>
              <w:top w:val="single" w:sz="4" w:space="0" w:color="auto"/>
              <w:left w:val="single" w:sz="4" w:space="0" w:color="auto"/>
              <w:bottom w:val="single" w:sz="4" w:space="0" w:color="auto"/>
              <w:right w:val="single" w:sz="4" w:space="0" w:color="auto"/>
            </w:tcBorders>
          </w:tcPr>
          <w:p w14:paraId="0DE128CC" w14:textId="77777777" w:rsidR="00EF3B91" w:rsidRPr="00565973" w:rsidRDefault="00EF3B91" w:rsidP="0015226B">
            <w:pPr>
              <w:jc w:val="center"/>
              <w:rPr>
                <w:rFonts w:ascii="Sylfaen" w:hAnsi="Sylfaen"/>
              </w:rPr>
            </w:pPr>
          </w:p>
        </w:tc>
        <w:tc>
          <w:tcPr>
            <w:tcW w:w="720" w:type="dxa"/>
            <w:tcBorders>
              <w:top w:val="single" w:sz="4" w:space="0" w:color="auto"/>
              <w:left w:val="single" w:sz="4" w:space="0" w:color="auto"/>
              <w:bottom w:val="single" w:sz="4" w:space="0" w:color="auto"/>
              <w:right w:val="single" w:sz="4" w:space="0" w:color="auto"/>
            </w:tcBorders>
          </w:tcPr>
          <w:p w14:paraId="11E6D215" w14:textId="77777777" w:rsidR="00EF3B91" w:rsidRPr="00565973" w:rsidRDefault="00EF3B91" w:rsidP="0015226B">
            <w:pPr>
              <w:jc w:val="center"/>
              <w:rPr>
                <w:rFonts w:ascii="Sylfaen" w:hAnsi="Sylfaen"/>
              </w:rPr>
            </w:pPr>
          </w:p>
        </w:tc>
        <w:tc>
          <w:tcPr>
            <w:tcW w:w="720" w:type="dxa"/>
            <w:tcBorders>
              <w:top w:val="single" w:sz="4" w:space="0" w:color="auto"/>
              <w:left w:val="single" w:sz="4" w:space="0" w:color="auto"/>
              <w:bottom w:val="single" w:sz="4" w:space="0" w:color="auto"/>
              <w:right w:val="single" w:sz="4" w:space="0" w:color="auto"/>
            </w:tcBorders>
          </w:tcPr>
          <w:p w14:paraId="5F163D67" w14:textId="27C5AE31" w:rsidR="00EF3B91" w:rsidRPr="00565973" w:rsidRDefault="00EF3B91" w:rsidP="0015226B">
            <w:pPr>
              <w:jc w:val="center"/>
              <w:rPr>
                <w:rFonts w:ascii="Sylfaen" w:hAnsi="Sylfaen"/>
              </w:rPr>
            </w:pPr>
            <w:r w:rsidRPr="00565973">
              <w:rPr>
                <w:rFonts w:ascii="Sylfaen" w:hAnsi="Sylfaen"/>
              </w:rPr>
              <w:t>21</w:t>
            </w:r>
          </w:p>
        </w:tc>
        <w:tc>
          <w:tcPr>
            <w:tcW w:w="1080" w:type="dxa"/>
            <w:tcBorders>
              <w:top w:val="single" w:sz="4" w:space="0" w:color="auto"/>
              <w:left w:val="single" w:sz="4" w:space="0" w:color="auto"/>
              <w:bottom w:val="single" w:sz="4" w:space="0" w:color="auto"/>
              <w:right w:val="single" w:sz="4" w:space="0" w:color="auto"/>
            </w:tcBorders>
            <w:tcMar>
              <w:left w:w="0" w:type="dxa"/>
              <w:right w:w="0" w:type="dxa"/>
            </w:tcMar>
          </w:tcPr>
          <w:p w14:paraId="733E8716" w14:textId="3B19B7C2" w:rsidR="00EF3B91" w:rsidRPr="00565973" w:rsidRDefault="00EF3B91" w:rsidP="0015226B">
            <w:pPr>
              <w:jc w:val="center"/>
              <w:rPr>
                <w:rFonts w:ascii="Sylfaen" w:hAnsi="Sylfaen"/>
              </w:rPr>
            </w:pPr>
            <w:r w:rsidRPr="00565973">
              <w:rPr>
                <w:rFonts w:ascii="Sylfaen" w:hAnsi="Sylfaen"/>
              </w:rPr>
              <w:t>10</w:t>
            </w:r>
          </w:p>
        </w:tc>
        <w:tc>
          <w:tcPr>
            <w:tcW w:w="990" w:type="dxa"/>
            <w:tcBorders>
              <w:top w:val="single" w:sz="4" w:space="0" w:color="auto"/>
              <w:left w:val="single" w:sz="4" w:space="0" w:color="auto"/>
              <w:bottom w:val="single" w:sz="4" w:space="0" w:color="auto"/>
              <w:right w:val="single" w:sz="4" w:space="0" w:color="auto"/>
            </w:tcBorders>
            <w:tcMar>
              <w:left w:w="0" w:type="dxa"/>
              <w:right w:w="0" w:type="dxa"/>
            </w:tcMar>
          </w:tcPr>
          <w:p w14:paraId="40D13BB2" w14:textId="5EC186BC" w:rsidR="00EF3B91" w:rsidRPr="00565973" w:rsidRDefault="00EF3B91" w:rsidP="0015226B">
            <w:pPr>
              <w:jc w:val="center"/>
              <w:rPr>
                <w:rFonts w:ascii="Sylfaen" w:hAnsi="Sylfaen"/>
              </w:rPr>
            </w:pPr>
            <w:r w:rsidRPr="00565973">
              <w:rPr>
                <w:rFonts w:ascii="Sylfaen" w:hAnsi="Sylfaen"/>
              </w:rPr>
              <w:t>0</w:t>
            </w:r>
          </w:p>
        </w:tc>
      </w:tr>
      <w:tr w:rsidR="00454642" w:rsidRPr="00565973" w14:paraId="0C8951AC" w14:textId="77777777" w:rsidTr="004A5580">
        <w:trPr>
          <w:jc w:val="center"/>
        </w:trPr>
        <w:tc>
          <w:tcPr>
            <w:tcW w:w="2515" w:type="dxa"/>
            <w:tcBorders>
              <w:top w:val="single" w:sz="4" w:space="0" w:color="auto"/>
              <w:left w:val="single" w:sz="4" w:space="0" w:color="auto"/>
              <w:bottom w:val="single" w:sz="4" w:space="0" w:color="auto"/>
              <w:right w:val="single" w:sz="4" w:space="0" w:color="auto"/>
            </w:tcBorders>
            <w:tcMar>
              <w:left w:w="0" w:type="dxa"/>
              <w:right w:w="0" w:type="dxa"/>
            </w:tcMar>
          </w:tcPr>
          <w:p w14:paraId="1B4CD4ED" w14:textId="77777777" w:rsidR="00454642" w:rsidRPr="00DC4827" w:rsidRDefault="00454642" w:rsidP="00565973">
            <w:pPr>
              <w:jc w:val="both"/>
              <w:rPr>
                <w:rFonts w:ascii="Sylfaen" w:eastAsiaTheme="minorHAnsi" w:hAnsi="Sylfaen"/>
                <w:szCs w:val="22"/>
              </w:rPr>
            </w:pPr>
            <w:r w:rsidRPr="00DC4827">
              <w:rPr>
                <w:rFonts w:ascii="Sylfaen" w:eastAsiaTheme="minorHAnsi" w:hAnsi="Sylfaen"/>
                <w:szCs w:val="22"/>
              </w:rPr>
              <w:t>Aggregator enterprises</w:t>
            </w:r>
          </w:p>
        </w:tc>
        <w:tc>
          <w:tcPr>
            <w:tcW w:w="900" w:type="dxa"/>
            <w:tcBorders>
              <w:top w:val="single" w:sz="4" w:space="0" w:color="auto"/>
              <w:left w:val="single" w:sz="4" w:space="0" w:color="auto"/>
              <w:bottom w:val="single" w:sz="4" w:space="0" w:color="auto"/>
              <w:right w:val="single" w:sz="4" w:space="0" w:color="auto"/>
            </w:tcBorders>
            <w:tcMar>
              <w:left w:w="0" w:type="dxa"/>
              <w:right w:w="0" w:type="dxa"/>
            </w:tcMar>
          </w:tcPr>
          <w:p w14:paraId="6D91429D" w14:textId="77777777" w:rsidR="00454642" w:rsidRPr="00DC4827" w:rsidRDefault="00454642" w:rsidP="0015226B">
            <w:pPr>
              <w:jc w:val="center"/>
              <w:rPr>
                <w:rFonts w:ascii="Sylfaen" w:eastAsiaTheme="minorHAnsi" w:hAnsi="Sylfaen"/>
                <w:szCs w:val="22"/>
              </w:rPr>
            </w:pPr>
            <w:r w:rsidRPr="00DC4827">
              <w:rPr>
                <w:rFonts w:ascii="Sylfaen" w:eastAsiaTheme="minorHAnsi" w:hAnsi="Sylfaen"/>
                <w:szCs w:val="22"/>
              </w:rPr>
              <w:t>75</w:t>
            </w:r>
          </w:p>
        </w:tc>
        <w:tc>
          <w:tcPr>
            <w:tcW w:w="990" w:type="dxa"/>
            <w:tcBorders>
              <w:top w:val="single" w:sz="4" w:space="0" w:color="auto"/>
              <w:left w:val="single" w:sz="4" w:space="0" w:color="auto"/>
              <w:bottom w:val="single" w:sz="4" w:space="0" w:color="auto"/>
              <w:right w:val="single" w:sz="4" w:space="0" w:color="auto"/>
            </w:tcBorders>
            <w:tcMar>
              <w:left w:w="0" w:type="dxa"/>
              <w:right w:w="0" w:type="dxa"/>
            </w:tcMar>
          </w:tcPr>
          <w:p w14:paraId="78B57BEA"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324</w:t>
            </w:r>
          </w:p>
        </w:tc>
        <w:tc>
          <w:tcPr>
            <w:tcW w:w="720" w:type="dxa"/>
            <w:tcBorders>
              <w:top w:val="single" w:sz="4" w:space="0" w:color="auto"/>
              <w:left w:val="single" w:sz="4" w:space="0" w:color="auto"/>
              <w:bottom w:val="single" w:sz="4" w:space="0" w:color="auto"/>
              <w:right w:val="single" w:sz="4" w:space="0" w:color="auto"/>
            </w:tcBorders>
          </w:tcPr>
          <w:p w14:paraId="655FBC03" w14:textId="77777777" w:rsidR="00454642" w:rsidRPr="00565973" w:rsidRDefault="00454642" w:rsidP="0015226B">
            <w:pPr>
              <w:jc w:val="center"/>
              <w:rPr>
                <w:rFonts w:ascii="Sylfaen" w:eastAsiaTheme="minorHAnsi" w:hAnsi="Sylfaen"/>
                <w:szCs w:val="22"/>
              </w:rPr>
            </w:pPr>
          </w:p>
        </w:tc>
        <w:tc>
          <w:tcPr>
            <w:tcW w:w="990" w:type="dxa"/>
            <w:tcBorders>
              <w:top w:val="single" w:sz="4" w:space="0" w:color="auto"/>
              <w:left w:val="single" w:sz="4" w:space="0" w:color="auto"/>
              <w:bottom w:val="single" w:sz="4" w:space="0" w:color="auto"/>
              <w:right w:val="single" w:sz="4" w:space="0" w:color="auto"/>
            </w:tcBorders>
          </w:tcPr>
          <w:p w14:paraId="24BCB09C" w14:textId="77777777" w:rsidR="00454642" w:rsidRPr="00565973" w:rsidRDefault="00454642" w:rsidP="0015226B">
            <w:pPr>
              <w:jc w:val="center"/>
              <w:rPr>
                <w:rFonts w:ascii="Sylfaen" w:eastAsiaTheme="minorHAnsi" w:hAnsi="Sylfaen"/>
                <w:szCs w:val="22"/>
              </w:rPr>
            </w:pPr>
          </w:p>
        </w:tc>
        <w:tc>
          <w:tcPr>
            <w:tcW w:w="720" w:type="dxa"/>
            <w:tcBorders>
              <w:top w:val="single" w:sz="4" w:space="0" w:color="auto"/>
              <w:left w:val="single" w:sz="4" w:space="0" w:color="auto"/>
              <w:bottom w:val="single" w:sz="4" w:space="0" w:color="auto"/>
              <w:right w:val="single" w:sz="4" w:space="0" w:color="auto"/>
            </w:tcBorders>
          </w:tcPr>
          <w:p w14:paraId="75D00B43" w14:textId="77777777" w:rsidR="00454642" w:rsidRPr="00565973" w:rsidRDefault="00454642" w:rsidP="0015226B">
            <w:pPr>
              <w:jc w:val="center"/>
              <w:rPr>
                <w:rFonts w:ascii="Sylfaen" w:eastAsiaTheme="minorHAnsi" w:hAnsi="Sylfaen"/>
                <w:szCs w:val="22"/>
              </w:rPr>
            </w:pPr>
          </w:p>
        </w:tc>
        <w:tc>
          <w:tcPr>
            <w:tcW w:w="720" w:type="dxa"/>
            <w:tcBorders>
              <w:top w:val="single" w:sz="4" w:space="0" w:color="auto"/>
              <w:left w:val="single" w:sz="4" w:space="0" w:color="auto"/>
              <w:bottom w:val="single" w:sz="4" w:space="0" w:color="auto"/>
              <w:right w:val="single" w:sz="4" w:space="0" w:color="auto"/>
            </w:tcBorders>
          </w:tcPr>
          <w:p w14:paraId="494D0B31"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324</w:t>
            </w:r>
          </w:p>
        </w:tc>
        <w:tc>
          <w:tcPr>
            <w:tcW w:w="1080" w:type="dxa"/>
            <w:tcBorders>
              <w:top w:val="single" w:sz="4" w:space="0" w:color="auto"/>
              <w:left w:val="single" w:sz="4" w:space="0" w:color="auto"/>
              <w:bottom w:val="single" w:sz="4" w:space="0" w:color="auto"/>
              <w:right w:val="single" w:sz="4" w:space="0" w:color="auto"/>
            </w:tcBorders>
            <w:tcMar>
              <w:left w:w="0" w:type="dxa"/>
              <w:right w:w="0" w:type="dxa"/>
            </w:tcMar>
          </w:tcPr>
          <w:p w14:paraId="2BB32866"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162</w:t>
            </w:r>
          </w:p>
        </w:tc>
        <w:tc>
          <w:tcPr>
            <w:tcW w:w="990" w:type="dxa"/>
            <w:tcBorders>
              <w:top w:val="single" w:sz="4" w:space="0" w:color="auto"/>
              <w:left w:val="single" w:sz="4" w:space="0" w:color="auto"/>
              <w:bottom w:val="single" w:sz="4" w:space="0" w:color="auto"/>
              <w:right w:val="single" w:sz="4" w:space="0" w:color="auto"/>
            </w:tcBorders>
            <w:tcMar>
              <w:left w:w="0" w:type="dxa"/>
              <w:right w:w="0" w:type="dxa"/>
            </w:tcMar>
          </w:tcPr>
          <w:p w14:paraId="1321A37B"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162</w:t>
            </w:r>
          </w:p>
        </w:tc>
      </w:tr>
      <w:tr w:rsidR="00454642" w:rsidRPr="00565973" w14:paraId="1231F13D" w14:textId="77777777" w:rsidTr="004A5580">
        <w:trPr>
          <w:jc w:val="center"/>
        </w:trPr>
        <w:tc>
          <w:tcPr>
            <w:tcW w:w="2515" w:type="dxa"/>
            <w:tcBorders>
              <w:top w:val="single" w:sz="4" w:space="0" w:color="auto"/>
              <w:left w:val="single" w:sz="4" w:space="0" w:color="auto"/>
              <w:bottom w:val="single" w:sz="4" w:space="0" w:color="auto"/>
              <w:right w:val="single" w:sz="4" w:space="0" w:color="auto"/>
            </w:tcBorders>
            <w:tcMar>
              <w:left w:w="0" w:type="dxa"/>
              <w:right w:w="0" w:type="dxa"/>
            </w:tcMar>
          </w:tcPr>
          <w:p w14:paraId="0B0ED881" w14:textId="77777777" w:rsidR="00454642" w:rsidRPr="00DC4827" w:rsidRDefault="00454642" w:rsidP="00565973">
            <w:pPr>
              <w:jc w:val="both"/>
              <w:rPr>
                <w:rFonts w:ascii="Sylfaen" w:eastAsiaTheme="minorHAnsi" w:hAnsi="Sylfaen"/>
                <w:szCs w:val="22"/>
              </w:rPr>
            </w:pPr>
            <w:r w:rsidRPr="00DC4827">
              <w:rPr>
                <w:rFonts w:ascii="Sylfaen" w:eastAsiaTheme="minorHAnsi" w:hAnsi="Sylfaen"/>
                <w:szCs w:val="22"/>
              </w:rPr>
              <w:t>Market vulnerable dairy producers</w:t>
            </w:r>
          </w:p>
        </w:tc>
        <w:tc>
          <w:tcPr>
            <w:tcW w:w="900" w:type="dxa"/>
            <w:tcBorders>
              <w:top w:val="single" w:sz="4" w:space="0" w:color="auto"/>
              <w:left w:val="single" w:sz="4" w:space="0" w:color="auto"/>
              <w:bottom w:val="single" w:sz="4" w:space="0" w:color="auto"/>
              <w:right w:val="single" w:sz="4" w:space="0" w:color="auto"/>
            </w:tcBorders>
            <w:tcMar>
              <w:left w:w="0" w:type="dxa"/>
              <w:right w:w="0" w:type="dxa"/>
            </w:tcMar>
          </w:tcPr>
          <w:p w14:paraId="53947600" w14:textId="77777777" w:rsidR="00454642" w:rsidRPr="00DC4827" w:rsidRDefault="00454642" w:rsidP="0015226B">
            <w:pPr>
              <w:jc w:val="center"/>
              <w:rPr>
                <w:rFonts w:ascii="Sylfaen" w:eastAsiaTheme="minorHAnsi" w:hAnsi="Sylfaen"/>
                <w:szCs w:val="22"/>
              </w:rPr>
            </w:pPr>
          </w:p>
        </w:tc>
        <w:tc>
          <w:tcPr>
            <w:tcW w:w="990" w:type="dxa"/>
            <w:tcBorders>
              <w:top w:val="single" w:sz="4" w:space="0" w:color="auto"/>
              <w:left w:val="single" w:sz="4" w:space="0" w:color="auto"/>
              <w:bottom w:val="single" w:sz="4" w:space="0" w:color="auto"/>
              <w:right w:val="single" w:sz="4" w:space="0" w:color="auto"/>
            </w:tcBorders>
            <w:tcMar>
              <w:left w:w="0" w:type="dxa"/>
              <w:right w:w="0" w:type="dxa"/>
            </w:tcMar>
          </w:tcPr>
          <w:p w14:paraId="017FAD21" w14:textId="77777777" w:rsidR="00454642" w:rsidRPr="00565973" w:rsidRDefault="00454642" w:rsidP="0015226B">
            <w:pPr>
              <w:jc w:val="center"/>
              <w:rPr>
                <w:rFonts w:ascii="Sylfaen" w:eastAsiaTheme="minorHAnsi" w:hAnsi="Sylfaen"/>
                <w:szCs w:val="22"/>
              </w:rPr>
            </w:pPr>
          </w:p>
        </w:tc>
        <w:tc>
          <w:tcPr>
            <w:tcW w:w="720" w:type="dxa"/>
            <w:tcBorders>
              <w:top w:val="single" w:sz="4" w:space="0" w:color="auto"/>
              <w:left w:val="single" w:sz="4" w:space="0" w:color="auto"/>
              <w:bottom w:val="single" w:sz="4" w:space="0" w:color="auto"/>
              <w:right w:val="single" w:sz="4" w:space="0" w:color="auto"/>
            </w:tcBorders>
          </w:tcPr>
          <w:p w14:paraId="1A217746"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3,900</w:t>
            </w:r>
          </w:p>
        </w:tc>
        <w:tc>
          <w:tcPr>
            <w:tcW w:w="990" w:type="dxa"/>
            <w:tcBorders>
              <w:top w:val="single" w:sz="4" w:space="0" w:color="auto"/>
              <w:left w:val="single" w:sz="4" w:space="0" w:color="auto"/>
              <w:bottom w:val="single" w:sz="4" w:space="0" w:color="auto"/>
              <w:right w:val="single" w:sz="4" w:space="0" w:color="auto"/>
            </w:tcBorders>
          </w:tcPr>
          <w:p w14:paraId="10E97952" w14:textId="77777777" w:rsidR="00454642" w:rsidRPr="00565973" w:rsidRDefault="00454642" w:rsidP="0015226B">
            <w:pPr>
              <w:jc w:val="center"/>
              <w:rPr>
                <w:rFonts w:ascii="Sylfaen" w:eastAsiaTheme="minorHAnsi" w:hAnsi="Sylfaen"/>
                <w:szCs w:val="22"/>
              </w:rPr>
            </w:pPr>
          </w:p>
        </w:tc>
        <w:tc>
          <w:tcPr>
            <w:tcW w:w="720" w:type="dxa"/>
            <w:tcBorders>
              <w:top w:val="single" w:sz="4" w:space="0" w:color="auto"/>
              <w:left w:val="single" w:sz="4" w:space="0" w:color="auto"/>
              <w:bottom w:val="single" w:sz="4" w:space="0" w:color="auto"/>
              <w:right w:val="single" w:sz="4" w:space="0" w:color="auto"/>
            </w:tcBorders>
          </w:tcPr>
          <w:p w14:paraId="67E0094E" w14:textId="77777777" w:rsidR="00454642" w:rsidRPr="00565973" w:rsidRDefault="00454642" w:rsidP="0015226B">
            <w:pPr>
              <w:jc w:val="center"/>
              <w:rPr>
                <w:rFonts w:ascii="Sylfaen" w:eastAsiaTheme="minorHAnsi" w:hAnsi="Sylfaen"/>
                <w:szCs w:val="22"/>
              </w:rPr>
            </w:pPr>
          </w:p>
        </w:tc>
        <w:tc>
          <w:tcPr>
            <w:tcW w:w="720" w:type="dxa"/>
            <w:tcBorders>
              <w:top w:val="single" w:sz="4" w:space="0" w:color="auto"/>
              <w:left w:val="single" w:sz="4" w:space="0" w:color="auto"/>
              <w:bottom w:val="single" w:sz="4" w:space="0" w:color="auto"/>
              <w:right w:val="single" w:sz="4" w:space="0" w:color="auto"/>
            </w:tcBorders>
          </w:tcPr>
          <w:p w14:paraId="18D1D49C"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3,900</w:t>
            </w:r>
          </w:p>
        </w:tc>
        <w:tc>
          <w:tcPr>
            <w:tcW w:w="1080" w:type="dxa"/>
            <w:tcBorders>
              <w:top w:val="single" w:sz="4" w:space="0" w:color="auto"/>
              <w:left w:val="single" w:sz="4" w:space="0" w:color="auto"/>
              <w:bottom w:val="single" w:sz="4" w:space="0" w:color="auto"/>
              <w:right w:val="single" w:sz="4" w:space="0" w:color="auto"/>
            </w:tcBorders>
            <w:tcMar>
              <w:left w:w="0" w:type="dxa"/>
              <w:right w:w="0" w:type="dxa"/>
            </w:tcMar>
          </w:tcPr>
          <w:p w14:paraId="44D6299B"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1,950</w:t>
            </w:r>
          </w:p>
        </w:tc>
        <w:tc>
          <w:tcPr>
            <w:tcW w:w="990" w:type="dxa"/>
            <w:tcBorders>
              <w:top w:val="single" w:sz="4" w:space="0" w:color="auto"/>
              <w:left w:val="single" w:sz="4" w:space="0" w:color="auto"/>
              <w:bottom w:val="single" w:sz="4" w:space="0" w:color="auto"/>
              <w:right w:val="single" w:sz="4" w:space="0" w:color="auto"/>
            </w:tcBorders>
            <w:tcMar>
              <w:left w:w="0" w:type="dxa"/>
              <w:right w:w="0" w:type="dxa"/>
            </w:tcMar>
          </w:tcPr>
          <w:p w14:paraId="6706FD57"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1,950</w:t>
            </w:r>
          </w:p>
        </w:tc>
      </w:tr>
      <w:tr w:rsidR="00454642" w:rsidRPr="00565973" w14:paraId="294C11B0" w14:textId="77777777" w:rsidTr="004A5580">
        <w:trPr>
          <w:jc w:val="center"/>
        </w:trPr>
        <w:tc>
          <w:tcPr>
            <w:tcW w:w="2515" w:type="dxa"/>
            <w:tcBorders>
              <w:top w:val="single" w:sz="4" w:space="0" w:color="auto"/>
              <w:left w:val="single" w:sz="4" w:space="0" w:color="auto"/>
              <w:bottom w:val="single" w:sz="4" w:space="0" w:color="auto"/>
              <w:right w:val="single" w:sz="4" w:space="0" w:color="auto"/>
            </w:tcBorders>
            <w:tcMar>
              <w:left w:w="0" w:type="dxa"/>
              <w:right w:w="0" w:type="dxa"/>
            </w:tcMar>
          </w:tcPr>
          <w:p w14:paraId="21006397" w14:textId="77777777" w:rsidR="00454642" w:rsidRPr="00DC4827" w:rsidRDefault="00454642" w:rsidP="00565973">
            <w:pPr>
              <w:jc w:val="both"/>
              <w:rPr>
                <w:rFonts w:ascii="Sylfaen" w:eastAsiaTheme="minorHAnsi" w:hAnsi="Sylfaen"/>
                <w:szCs w:val="22"/>
              </w:rPr>
            </w:pPr>
            <w:r w:rsidRPr="00DC4827">
              <w:rPr>
                <w:rFonts w:ascii="Sylfaen" w:eastAsiaTheme="minorHAnsi" w:hAnsi="Sylfaen"/>
                <w:szCs w:val="22"/>
              </w:rPr>
              <w:t>Progressive dairy producers</w:t>
            </w:r>
          </w:p>
        </w:tc>
        <w:tc>
          <w:tcPr>
            <w:tcW w:w="900" w:type="dxa"/>
            <w:tcBorders>
              <w:top w:val="single" w:sz="4" w:space="0" w:color="auto"/>
              <w:left w:val="single" w:sz="4" w:space="0" w:color="auto"/>
              <w:bottom w:val="single" w:sz="4" w:space="0" w:color="auto"/>
              <w:right w:val="single" w:sz="4" w:space="0" w:color="auto"/>
            </w:tcBorders>
            <w:tcMar>
              <w:left w:w="0" w:type="dxa"/>
              <w:right w:w="0" w:type="dxa"/>
            </w:tcMar>
          </w:tcPr>
          <w:p w14:paraId="26F954B3" w14:textId="77777777" w:rsidR="00454642" w:rsidRPr="00DC4827" w:rsidRDefault="00454642" w:rsidP="0015226B">
            <w:pPr>
              <w:jc w:val="center"/>
              <w:rPr>
                <w:rFonts w:ascii="Sylfaen" w:eastAsiaTheme="minorHAnsi" w:hAnsi="Sylfaen"/>
                <w:szCs w:val="22"/>
              </w:rPr>
            </w:pPr>
          </w:p>
        </w:tc>
        <w:tc>
          <w:tcPr>
            <w:tcW w:w="990" w:type="dxa"/>
            <w:tcBorders>
              <w:top w:val="single" w:sz="4" w:space="0" w:color="auto"/>
              <w:left w:val="single" w:sz="4" w:space="0" w:color="auto"/>
              <w:bottom w:val="single" w:sz="4" w:space="0" w:color="auto"/>
              <w:right w:val="single" w:sz="4" w:space="0" w:color="auto"/>
            </w:tcBorders>
            <w:tcMar>
              <w:left w:w="0" w:type="dxa"/>
              <w:right w:w="0" w:type="dxa"/>
            </w:tcMar>
          </w:tcPr>
          <w:p w14:paraId="46331D63" w14:textId="77777777" w:rsidR="00454642" w:rsidRPr="00565973" w:rsidRDefault="00454642" w:rsidP="0015226B">
            <w:pPr>
              <w:jc w:val="center"/>
              <w:rPr>
                <w:rFonts w:ascii="Sylfaen" w:eastAsiaTheme="minorHAnsi" w:hAnsi="Sylfaen"/>
                <w:szCs w:val="22"/>
              </w:rPr>
            </w:pPr>
          </w:p>
        </w:tc>
        <w:tc>
          <w:tcPr>
            <w:tcW w:w="720" w:type="dxa"/>
            <w:tcBorders>
              <w:top w:val="single" w:sz="4" w:space="0" w:color="auto"/>
              <w:left w:val="single" w:sz="4" w:space="0" w:color="auto"/>
              <w:bottom w:val="single" w:sz="4" w:space="0" w:color="auto"/>
              <w:right w:val="single" w:sz="4" w:space="0" w:color="auto"/>
            </w:tcBorders>
          </w:tcPr>
          <w:p w14:paraId="31FB27F2"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320</w:t>
            </w:r>
          </w:p>
        </w:tc>
        <w:tc>
          <w:tcPr>
            <w:tcW w:w="990" w:type="dxa"/>
            <w:tcBorders>
              <w:top w:val="single" w:sz="4" w:space="0" w:color="auto"/>
              <w:left w:val="single" w:sz="4" w:space="0" w:color="auto"/>
              <w:bottom w:val="single" w:sz="4" w:space="0" w:color="auto"/>
              <w:right w:val="single" w:sz="4" w:space="0" w:color="auto"/>
            </w:tcBorders>
          </w:tcPr>
          <w:p w14:paraId="0B38459C" w14:textId="77777777" w:rsidR="00454642" w:rsidRPr="00565973" w:rsidRDefault="00454642" w:rsidP="0015226B">
            <w:pPr>
              <w:jc w:val="center"/>
              <w:rPr>
                <w:rFonts w:ascii="Sylfaen" w:eastAsiaTheme="minorHAnsi" w:hAnsi="Sylfaen"/>
                <w:szCs w:val="22"/>
              </w:rPr>
            </w:pPr>
          </w:p>
        </w:tc>
        <w:tc>
          <w:tcPr>
            <w:tcW w:w="720" w:type="dxa"/>
            <w:tcBorders>
              <w:top w:val="single" w:sz="4" w:space="0" w:color="auto"/>
              <w:left w:val="single" w:sz="4" w:space="0" w:color="auto"/>
              <w:bottom w:val="single" w:sz="4" w:space="0" w:color="auto"/>
              <w:right w:val="single" w:sz="4" w:space="0" w:color="auto"/>
            </w:tcBorders>
          </w:tcPr>
          <w:p w14:paraId="08D32B38" w14:textId="77777777" w:rsidR="00454642" w:rsidRPr="00565973" w:rsidRDefault="00454642" w:rsidP="0015226B">
            <w:pPr>
              <w:jc w:val="center"/>
              <w:rPr>
                <w:rFonts w:ascii="Sylfaen" w:eastAsiaTheme="minorHAnsi" w:hAnsi="Sylfaen"/>
                <w:szCs w:val="22"/>
              </w:rPr>
            </w:pPr>
          </w:p>
        </w:tc>
        <w:tc>
          <w:tcPr>
            <w:tcW w:w="720" w:type="dxa"/>
            <w:tcBorders>
              <w:top w:val="single" w:sz="4" w:space="0" w:color="auto"/>
              <w:left w:val="single" w:sz="4" w:space="0" w:color="auto"/>
              <w:bottom w:val="single" w:sz="4" w:space="0" w:color="auto"/>
              <w:right w:val="single" w:sz="4" w:space="0" w:color="auto"/>
            </w:tcBorders>
          </w:tcPr>
          <w:p w14:paraId="282DCA01"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320</w:t>
            </w:r>
          </w:p>
        </w:tc>
        <w:tc>
          <w:tcPr>
            <w:tcW w:w="1080" w:type="dxa"/>
            <w:tcBorders>
              <w:top w:val="single" w:sz="4" w:space="0" w:color="auto"/>
              <w:left w:val="single" w:sz="4" w:space="0" w:color="auto"/>
              <w:bottom w:val="single" w:sz="4" w:space="0" w:color="auto"/>
              <w:right w:val="single" w:sz="4" w:space="0" w:color="auto"/>
            </w:tcBorders>
            <w:tcMar>
              <w:left w:w="0" w:type="dxa"/>
              <w:right w:w="0" w:type="dxa"/>
            </w:tcMar>
          </w:tcPr>
          <w:p w14:paraId="7FAB46DA"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160</w:t>
            </w:r>
          </w:p>
        </w:tc>
        <w:tc>
          <w:tcPr>
            <w:tcW w:w="990" w:type="dxa"/>
            <w:tcBorders>
              <w:top w:val="single" w:sz="4" w:space="0" w:color="auto"/>
              <w:left w:val="single" w:sz="4" w:space="0" w:color="auto"/>
              <w:bottom w:val="single" w:sz="4" w:space="0" w:color="auto"/>
              <w:right w:val="single" w:sz="4" w:space="0" w:color="auto"/>
            </w:tcBorders>
            <w:tcMar>
              <w:left w:w="0" w:type="dxa"/>
              <w:right w:w="0" w:type="dxa"/>
            </w:tcMar>
          </w:tcPr>
          <w:p w14:paraId="68CA05C4"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160</w:t>
            </w:r>
          </w:p>
        </w:tc>
      </w:tr>
      <w:tr w:rsidR="00454642" w:rsidRPr="00565973" w14:paraId="6FCBC945" w14:textId="77777777" w:rsidTr="004A5580">
        <w:trPr>
          <w:jc w:val="center"/>
        </w:trPr>
        <w:tc>
          <w:tcPr>
            <w:tcW w:w="2515" w:type="dxa"/>
            <w:tcBorders>
              <w:top w:val="single" w:sz="4" w:space="0" w:color="auto"/>
              <w:left w:val="single" w:sz="4" w:space="0" w:color="auto"/>
              <w:bottom w:val="single" w:sz="4" w:space="0" w:color="auto"/>
              <w:right w:val="single" w:sz="4" w:space="0" w:color="auto"/>
            </w:tcBorders>
            <w:tcMar>
              <w:left w:w="0" w:type="dxa"/>
              <w:right w:w="0" w:type="dxa"/>
            </w:tcMar>
          </w:tcPr>
          <w:p w14:paraId="664F4C7A" w14:textId="77777777" w:rsidR="00454642" w:rsidRPr="00DC4827" w:rsidRDefault="00454642" w:rsidP="00565973">
            <w:pPr>
              <w:jc w:val="both"/>
              <w:rPr>
                <w:rFonts w:ascii="Sylfaen" w:eastAsiaTheme="minorHAnsi" w:hAnsi="Sylfaen"/>
                <w:szCs w:val="22"/>
              </w:rPr>
            </w:pPr>
            <w:r w:rsidRPr="00DC4827">
              <w:rPr>
                <w:rFonts w:ascii="Sylfaen" w:eastAsiaTheme="minorHAnsi" w:hAnsi="Sylfaen"/>
                <w:szCs w:val="22"/>
              </w:rPr>
              <w:t>Non extractive livelihood pilots</w:t>
            </w:r>
          </w:p>
        </w:tc>
        <w:tc>
          <w:tcPr>
            <w:tcW w:w="900" w:type="dxa"/>
            <w:tcBorders>
              <w:top w:val="single" w:sz="4" w:space="0" w:color="auto"/>
              <w:left w:val="single" w:sz="4" w:space="0" w:color="auto"/>
              <w:bottom w:val="single" w:sz="4" w:space="0" w:color="auto"/>
              <w:right w:val="single" w:sz="4" w:space="0" w:color="auto"/>
            </w:tcBorders>
          </w:tcPr>
          <w:p w14:paraId="0B35BF5D" w14:textId="77777777" w:rsidR="00454642" w:rsidRPr="00DC4827" w:rsidRDefault="00454642" w:rsidP="0015226B">
            <w:pPr>
              <w:jc w:val="center"/>
              <w:rPr>
                <w:rFonts w:ascii="Sylfaen" w:eastAsiaTheme="minorHAnsi" w:hAnsi="Sylfaen"/>
                <w:szCs w:val="22"/>
              </w:rPr>
            </w:pPr>
          </w:p>
        </w:tc>
        <w:tc>
          <w:tcPr>
            <w:tcW w:w="990" w:type="dxa"/>
            <w:tcBorders>
              <w:top w:val="single" w:sz="4" w:space="0" w:color="auto"/>
              <w:left w:val="single" w:sz="4" w:space="0" w:color="auto"/>
              <w:bottom w:val="single" w:sz="4" w:space="0" w:color="auto"/>
              <w:right w:val="single" w:sz="4" w:space="0" w:color="auto"/>
            </w:tcBorders>
          </w:tcPr>
          <w:p w14:paraId="27FAFA80" w14:textId="77777777" w:rsidR="00454642" w:rsidRPr="00565973" w:rsidRDefault="00454642" w:rsidP="0015226B">
            <w:pPr>
              <w:jc w:val="center"/>
              <w:rPr>
                <w:rFonts w:ascii="Sylfaen" w:eastAsiaTheme="minorHAnsi" w:hAnsi="Sylfaen"/>
                <w:szCs w:val="22"/>
              </w:rPr>
            </w:pPr>
          </w:p>
        </w:tc>
        <w:tc>
          <w:tcPr>
            <w:tcW w:w="720" w:type="dxa"/>
            <w:tcBorders>
              <w:top w:val="single" w:sz="4" w:space="0" w:color="auto"/>
              <w:left w:val="single" w:sz="4" w:space="0" w:color="auto"/>
              <w:bottom w:val="single" w:sz="4" w:space="0" w:color="auto"/>
              <w:right w:val="single" w:sz="4" w:space="0" w:color="auto"/>
            </w:tcBorders>
          </w:tcPr>
          <w:p w14:paraId="6268BE50" w14:textId="77777777" w:rsidR="00454642" w:rsidRPr="00565973" w:rsidRDefault="00454642" w:rsidP="0015226B">
            <w:pPr>
              <w:jc w:val="center"/>
              <w:rPr>
                <w:rFonts w:ascii="Sylfaen" w:eastAsiaTheme="minorHAnsi" w:hAnsi="Sylfaen"/>
                <w:szCs w:val="22"/>
              </w:rPr>
            </w:pPr>
          </w:p>
        </w:tc>
        <w:tc>
          <w:tcPr>
            <w:tcW w:w="990" w:type="dxa"/>
            <w:tcBorders>
              <w:top w:val="single" w:sz="4" w:space="0" w:color="auto"/>
              <w:left w:val="single" w:sz="4" w:space="0" w:color="auto"/>
              <w:bottom w:val="single" w:sz="4" w:space="0" w:color="auto"/>
              <w:right w:val="single" w:sz="4" w:space="0" w:color="auto"/>
            </w:tcBorders>
          </w:tcPr>
          <w:p w14:paraId="6759FDA5"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250</w:t>
            </w:r>
          </w:p>
        </w:tc>
        <w:tc>
          <w:tcPr>
            <w:tcW w:w="720" w:type="dxa"/>
            <w:tcBorders>
              <w:top w:val="single" w:sz="4" w:space="0" w:color="auto"/>
              <w:left w:val="single" w:sz="4" w:space="0" w:color="auto"/>
              <w:bottom w:val="single" w:sz="4" w:space="0" w:color="auto"/>
              <w:right w:val="single" w:sz="4" w:space="0" w:color="auto"/>
            </w:tcBorders>
          </w:tcPr>
          <w:p w14:paraId="02648314" w14:textId="77777777" w:rsidR="00454642" w:rsidRPr="00565973" w:rsidRDefault="00454642" w:rsidP="0015226B">
            <w:pPr>
              <w:jc w:val="center"/>
              <w:rPr>
                <w:rFonts w:ascii="Sylfaen" w:eastAsiaTheme="minorHAnsi" w:hAnsi="Sylfaen"/>
                <w:szCs w:val="22"/>
              </w:rPr>
            </w:pPr>
          </w:p>
        </w:tc>
        <w:tc>
          <w:tcPr>
            <w:tcW w:w="720" w:type="dxa"/>
            <w:tcBorders>
              <w:top w:val="single" w:sz="4" w:space="0" w:color="auto"/>
              <w:left w:val="single" w:sz="4" w:space="0" w:color="auto"/>
              <w:bottom w:val="single" w:sz="4" w:space="0" w:color="auto"/>
              <w:right w:val="single" w:sz="4" w:space="0" w:color="auto"/>
            </w:tcBorders>
          </w:tcPr>
          <w:p w14:paraId="65054B76"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250</w:t>
            </w:r>
          </w:p>
        </w:tc>
        <w:tc>
          <w:tcPr>
            <w:tcW w:w="1080" w:type="dxa"/>
            <w:tcBorders>
              <w:top w:val="single" w:sz="4" w:space="0" w:color="auto"/>
              <w:left w:val="single" w:sz="4" w:space="0" w:color="auto"/>
              <w:bottom w:val="single" w:sz="4" w:space="0" w:color="auto"/>
              <w:right w:val="single" w:sz="4" w:space="0" w:color="auto"/>
            </w:tcBorders>
            <w:tcMar>
              <w:left w:w="0" w:type="dxa"/>
              <w:right w:w="0" w:type="dxa"/>
            </w:tcMar>
          </w:tcPr>
          <w:p w14:paraId="172CECBA"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125</w:t>
            </w:r>
          </w:p>
        </w:tc>
        <w:tc>
          <w:tcPr>
            <w:tcW w:w="990" w:type="dxa"/>
            <w:tcBorders>
              <w:top w:val="single" w:sz="4" w:space="0" w:color="auto"/>
              <w:left w:val="single" w:sz="4" w:space="0" w:color="auto"/>
              <w:bottom w:val="single" w:sz="4" w:space="0" w:color="auto"/>
              <w:right w:val="single" w:sz="4" w:space="0" w:color="auto"/>
            </w:tcBorders>
            <w:tcMar>
              <w:left w:w="0" w:type="dxa"/>
              <w:right w:w="0" w:type="dxa"/>
            </w:tcMar>
          </w:tcPr>
          <w:p w14:paraId="3182538B"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250</w:t>
            </w:r>
          </w:p>
        </w:tc>
      </w:tr>
      <w:tr w:rsidR="00454642" w:rsidRPr="00565973" w14:paraId="13F005D8" w14:textId="77777777" w:rsidTr="004A5580">
        <w:trPr>
          <w:jc w:val="center"/>
        </w:trPr>
        <w:tc>
          <w:tcPr>
            <w:tcW w:w="2515" w:type="dxa"/>
            <w:tcBorders>
              <w:top w:val="single" w:sz="4" w:space="0" w:color="auto"/>
              <w:left w:val="single" w:sz="4" w:space="0" w:color="auto"/>
              <w:bottom w:val="single" w:sz="4" w:space="0" w:color="auto"/>
              <w:right w:val="single" w:sz="4" w:space="0" w:color="auto"/>
            </w:tcBorders>
            <w:tcMar>
              <w:left w:w="0" w:type="dxa"/>
              <w:right w:w="0" w:type="dxa"/>
            </w:tcMar>
          </w:tcPr>
          <w:p w14:paraId="77F54ABB" w14:textId="77777777" w:rsidR="00454642" w:rsidRPr="00DC4827" w:rsidRDefault="00454642" w:rsidP="00565973">
            <w:pPr>
              <w:jc w:val="both"/>
              <w:rPr>
                <w:rFonts w:ascii="Sylfaen" w:eastAsiaTheme="minorHAnsi" w:hAnsi="Sylfaen"/>
                <w:szCs w:val="22"/>
              </w:rPr>
            </w:pPr>
            <w:r w:rsidRPr="00DC4827">
              <w:rPr>
                <w:rFonts w:ascii="Sylfaen" w:eastAsiaTheme="minorHAnsi" w:hAnsi="Sylfaen"/>
                <w:szCs w:val="22"/>
              </w:rPr>
              <w:t>PUA support</w:t>
            </w:r>
          </w:p>
        </w:tc>
        <w:tc>
          <w:tcPr>
            <w:tcW w:w="900" w:type="dxa"/>
            <w:tcBorders>
              <w:top w:val="single" w:sz="4" w:space="0" w:color="auto"/>
              <w:left w:val="single" w:sz="4" w:space="0" w:color="auto"/>
              <w:bottom w:val="single" w:sz="4" w:space="0" w:color="auto"/>
              <w:right w:val="single" w:sz="4" w:space="0" w:color="auto"/>
            </w:tcBorders>
          </w:tcPr>
          <w:p w14:paraId="1840F314" w14:textId="77777777" w:rsidR="00454642" w:rsidRPr="00DC4827" w:rsidRDefault="00454642" w:rsidP="0015226B">
            <w:pPr>
              <w:jc w:val="center"/>
              <w:rPr>
                <w:rFonts w:ascii="Sylfaen" w:eastAsiaTheme="minorHAnsi" w:hAnsi="Sylfaen"/>
                <w:szCs w:val="22"/>
              </w:rPr>
            </w:pPr>
          </w:p>
        </w:tc>
        <w:tc>
          <w:tcPr>
            <w:tcW w:w="990" w:type="dxa"/>
            <w:tcBorders>
              <w:top w:val="single" w:sz="4" w:space="0" w:color="auto"/>
              <w:left w:val="single" w:sz="4" w:space="0" w:color="auto"/>
              <w:bottom w:val="single" w:sz="4" w:space="0" w:color="auto"/>
              <w:right w:val="single" w:sz="4" w:space="0" w:color="auto"/>
            </w:tcBorders>
          </w:tcPr>
          <w:p w14:paraId="0EBA0595" w14:textId="77777777" w:rsidR="00454642" w:rsidRPr="00565973" w:rsidRDefault="00454642" w:rsidP="0015226B">
            <w:pPr>
              <w:jc w:val="center"/>
              <w:rPr>
                <w:rFonts w:ascii="Sylfaen" w:eastAsiaTheme="minorHAnsi" w:hAnsi="Sylfaen"/>
                <w:szCs w:val="22"/>
              </w:rPr>
            </w:pPr>
          </w:p>
        </w:tc>
        <w:tc>
          <w:tcPr>
            <w:tcW w:w="720" w:type="dxa"/>
            <w:tcBorders>
              <w:top w:val="single" w:sz="4" w:space="0" w:color="auto"/>
              <w:left w:val="single" w:sz="4" w:space="0" w:color="auto"/>
              <w:bottom w:val="single" w:sz="4" w:space="0" w:color="auto"/>
              <w:right w:val="single" w:sz="4" w:space="0" w:color="auto"/>
            </w:tcBorders>
          </w:tcPr>
          <w:p w14:paraId="1174EB44" w14:textId="77777777" w:rsidR="00454642" w:rsidRPr="00565973" w:rsidRDefault="00454642" w:rsidP="0015226B">
            <w:pPr>
              <w:jc w:val="center"/>
              <w:rPr>
                <w:rFonts w:ascii="Sylfaen" w:eastAsiaTheme="minorHAnsi" w:hAnsi="Sylfaen"/>
                <w:szCs w:val="22"/>
              </w:rPr>
            </w:pPr>
          </w:p>
        </w:tc>
        <w:tc>
          <w:tcPr>
            <w:tcW w:w="990" w:type="dxa"/>
            <w:tcBorders>
              <w:top w:val="single" w:sz="4" w:space="0" w:color="auto"/>
              <w:left w:val="single" w:sz="4" w:space="0" w:color="auto"/>
              <w:bottom w:val="single" w:sz="4" w:space="0" w:color="auto"/>
              <w:right w:val="single" w:sz="4" w:space="0" w:color="auto"/>
            </w:tcBorders>
          </w:tcPr>
          <w:p w14:paraId="4D7243C7" w14:textId="77777777" w:rsidR="00454642" w:rsidRPr="00565973" w:rsidRDefault="00454642" w:rsidP="0015226B">
            <w:pPr>
              <w:jc w:val="center"/>
              <w:rPr>
                <w:rFonts w:ascii="Sylfaen" w:eastAsiaTheme="minorHAnsi" w:hAnsi="Sylfaen"/>
                <w:szCs w:val="22"/>
              </w:rPr>
            </w:pPr>
          </w:p>
        </w:tc>
        <w:tc>
          <w:tcPr>
            <w:tcW w:w="720" w:type="dxa"/>
            <w:tcBorders>
              <w:top w:val="single" w:sz="4" w:space="0" w:color="auto"/>
              <w:left w:val="single" w:sz="4" w:space="0" w:color="auto"/>
              <w:bottom w:val="single" w:sz="4" w:space="0" w:color="auto"/>
              <w:right w:val="single" w:sz="4" w:space="0" w:color="auto"/>
            </w:tcBorders>
          </w:tcPr>
          <w:p w14:paraId="339F0C59"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1,900</w:t>
            </w:r>
          </w:p>
        </w:tc>
        <w:tc>
          <w:tcPr>
            <w:tcW w:w="720" w:type="dxa"/>
            <w:tcBorders>
              <w:top w:val="single" w:sz="4" w:space="0" w:color="auto"/>
              <w:left w:val="single" w:sz="4" w:space="0" w:color="auto"/>
              <w:bottom w:val="single" w:sz="4" w:space="0" w:color="auto"/>
              <w:right w:val="single" w:sz="4" w:space="0" w:color="auto"/>
            </w:tcBorders>
          </w:tcPr>
          <w:p w14:paraId="77A9911D"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1,900</w:t>
            </w:r>
          </w:p>
        </w:tc>
        <w:tc>
          <w:tcPr>
            <w:tcW w:w="1080" w:type="dxa"/>
            <w:tcBorders>
              <w:top w:val="single" w:sz="4" w:space="0" w:color="auto"/>
              <w:left w:val="single" w:sz="4" w:space="0" w:color="auto"/>
              <w:bottom w:val="single" w:sz="4" w:space="0" w:color="auto"/>
              <w:right w:val="single" w:sz="4" w:space="0" w:color="auto"/>
            </w:tcBorders>
            <w:tcMar>
              <w:left w:w="0" w:type="dxa"/>
              <w:right w:w="0" w:type="dxa"/>
            </w:tcMar>
          </w:tcPr>
          <w:p w14:paraId="3F30FD1F"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950</w:t>
            </w:r>
          </w:p>
        </w:tc>
        <w:tc>
          <w:tcPr>
            <w:tcW w:w="990" w:type="dxa"/>
            <w:tcBorders>
              <w:top w:val="single" w:sz="4" w:space="0" w:color="auto"/>
              <w:left w:val="single" w:sz="4" w:space="0" w:color="auto"/>
              <w:bottom w:val="single" w:sz="4" w:space="0" w:color="auto"/>
              <w:right w:val="single" w:sz="4" w:space="0" w:color="auto"/>
            </w:tcBorders>
            <w:tcMar>
              <w:left w:w="0" w:type="dxa"/>
              <w:right w:w="0" w:type="dxa"/>
            </w:tcMar>
          </w:tcPr>
          <w:p w14:paraId="556B6434" w14:textId="77777777" w:rsidR="00454642" w:rsidRPr="00565973" w:rsidRDefault="00454642" w:rsidP="0015226B">
            <w:pPr>
              <w:jc w:val="center"/>
              <w:rPr>
                <w:rFonts w:ascii="Sylfaen" w:eastAsiaTheme="minorHAnsi" w:hAnsi="Sylfaen"/>
                <w:szCs w:val="22"/>
              </w:rPr>
            </w:pPr>
            <w:r w:rsidRPr="00565973">
              <w:rPr>
                <w:rFonts w:ascii="Sylfaen" w:eastAsiaTheme="minorHAnsi" w:hAnsi="Sylfaen"/>
                <w:szCs w:val="22"/>
              </w:rPr>
              <w:t>950</w:t>
            </w:r>
          </w:p>
        </w:tc>
      </w:tr>
      <w:tr w:rsidR="00454642" w:rsidRPr="00565973" w14:paraId="01EC7FFC" w14:textId="77777777" w:rsidTr="004A5580">
        <w:trPr>
          <w:jc w:val="center"/>
        </w:trPr>
        <w:tc>
          <w:tcPr>
            <w:tcW w:w="2515" w:type="dxa"/>
            <w:tcBorders>
              <w:top w:val="single" w:sz="4" w:space="0" w:color="auto"/>
              <w:left w:val="single" w:sz="4" w:space="0" w:color="auto"/>
              <w:bottom w:val="single" w:sz="4" w:space="0" w:color="auto"/>
              <w:right w:val="single" w:sz="4" w:space="0" w:color="auto"/>
            </w:tcBorders>
          </w:tcPr>
          <w:p w14:paraId="7A1CF8F8" w14:textId="77777777" w:rsidR="00454642" w:rsidRPr="00DC4827" w:rsidRDefault="00454642" w:rsidP="00565973">
            <w:pPr>
              <w:jc w:val="both"/>
              <w:rPr>
                <w:rFonts w:ascii="Sylfaen" w:eastAsiaTheme="minorHAnsi" w:hAnsi="Sylfaen"/>
                <w:b/>
                <w:szCs w:val="22"/>
              </w:rPr>
            </w:pPr>
            <w:r w:rsidRPr="00DC4827">
              <w:rPr>
                <w:rFonts w:ascii="Sylfaen" w:eastAsiaTheme="minorHAnsi" w:hAnsi="Sylfaen"/>
                <w:b/>
                <w:szCs w:val="22"/>
              </w:rPr>
              <w:t>Total</w:t>
            </w:r>
          </w:p>
        </w:tc>
        <w:tc>
          <w:tcPr>
            <w:tcW w:w="900" w:type="dxa"/>
            <w:tcBorders>
              <w:top w:val="single" w:sz="4" w:space="0" w:color="auto"/>
              <w:left w:val="single" w:sz="4" w:space="0" w:color="auto"/>
              <w:bottom w:val="single" w:sz="4" w:space="0" w:color="auto"/>
              <w:right w:val="single" w:sz="4" w:space="0" w:color="auto"/>
            </w:tcBorders>
          </w:tcPr>
          <w:p w14:paraId="44884990" w14:textId="77777777" w:rsidR="00454642" w:rsidRPr="00DC4827" w:rsidRDefault="00454642" w:rsidP="00565973">
            <w:pPr>
              <w:jc w:val="both"/>
              <w:rPr>
                <w:rFonts w:ascii="Sylfaen" w:eastAsiaTheme="minorHAnsi" w:hAnsi="Sylfaen"/>
                <w:b/>
                <w:szCs w:val="22"/>
              </w:rPr>
            </w:pPr>
            <w:r w:rsidRPr="00DC4827">
              <w:rPr>
                <w:rFonts w:ascii="Sylfaen" w:eastAsiaTheme="minorHAnsi" w:hAnsi="Sylfaen"/>
                <w:b/>
                <w:szCs w:val="22"/>
              </w:rPr>
              <w:t>121</w:t>
            </w:r>
          </w:p>
        </w:tc>
        <w:tc>
          <w:tcPr>
            <w:tcW w:w="990" w:type="dxa"/>
            <w:tcBorders>
              <w:top w:val="single" w:sz="4" w:space="0" w:color="auto"/>
              <w:left w:val="single" w:sz="4" w:space="0" w:color="auto"/>
              <w:bottom w:val="single" w:sz="4" w:space="0" w:color="auto"/>
              <w:right w:val="single" w:sz="4" w:space="0" w:color="auto"/>
            </w:tcBorders>
          </w:tcPr>
          <w:p w14:paraId="3B7B02BD" w14:textId="77777777" w:rsidR="00454642" w:rsidRPr="00565973" w:rsidRDefault="00454642" w:rsidP="00565973">
            <w:pPr>
              <w:jc w:val="both"/>
              <w:rPr>
                <w:rFonts w:ascii="Sylfaen" w:eastAsiaTheme="minorHAnsi" w:hAnsi="Sylfaen"/>
                <w:b/>
                <w:szCs w:val="22"/>
              </w:rPr>
            </w:pPr>
            <w:r w:rsidRPr="00565973">
              <w:rPr>
                <w:rFonts w:ascii="Sylfaen" w:eastAsiaTheme="minorHAnsi" w:hAnsi="Sylfaen"/>
                <w:b/>
                <w:szCs w:val="22"/>
              </w:rPr>
              <w:t>370</w:t>
            </w:r>
          </w:p>
        </w:tc>
        <w:tc>
          <w:tcPr>
            <w:tcW w:w="720" w:type="dxa"/>
            <w:tcBorders>
              <w:top w:val="single" w:sz="4" w:space="0" w:color="auto"/>
              <w:left w:val="single" w:sz="4" w:space="0" w:color="auto"/>
              <w:bottom w:val="single" w:sz="4" w:space="0" w:color="auto"/>
              <w:right w:val="single" w:sz="4" w:space="0" w:color="auto"/>
            </w:tcBorders>
          </w:tcPr>
          <w:p w14:paraId="7924D5F0" w14:textId="77777777" w:rsidR="00454642" w:rsidRPr="00565973" w:rsidRDefault="00454642" w:rsidP="00565973">
            <w:pPr>
              <w:jc w:val="both"/>
              <w:rPr>
                <w:rFonts w:ascii="Sylfaen" w:eastAsiaTheme="minorHAnsi" w:hAnsi="Sylfaen"/>
                <w:b/>
                <w:szCs w:val="22"/>
              </w:rPr>
            </w:pPr>
            <w:r w:rsidRPr="00565973">
              <w:rPr>
                <w:rFonts w:ascii="Sylfaen" w:eastAsiaTheme="minorHAnsi" w:hAnsi="Sylfaen"/>
                <w:b/>
                <w:szCs w:val="22"/>
              </w:rPr>
              <w:t>4,220</w:t>
            </w:r>
          </w:p>
        </w:tc>
        <w:tc>
          <w:tcPr>
            <w:tcW w:w="990" w:type="dxa"/>
            <w:tcBorders>
              <w:top w:val="single" w:sz="4" w:space="0" w:color="auto"/>
              <w:left w:val="single" w:sz="4" w:space="0" w:color="auto"/>
              <w:bottom w:val="single" w:sz="4" w:space="0" w:color="auto"/>
              <w:right w:val="single" w:sz="4" w:space="0" w:color="auto"/>
            </w:tcBorders>
          </w:tcPr>
          <w:p w14:paraId="15304AC1" w14:textId="77777777" w:rsidR="00454642" w:rsidRPr="00565973" w:rsidRDefault="00454642" w:rsidP="00565973">
            <w:pPr>
              <w:jc w:val="both"/>
              <w:rPr>
                <w:rFonts w:ascii="Sylfaen" w:eastAsiaTheme="minorHAnsi" w:hAnsi="Sylfaen"/>
                <w:b/>
                <w:szCs w:val="22"/>
              </w:rPr>
            </w:pPr>
            <w:r w:rsidRPr="00565973">
              <w:rPr>
                <w:rFonts w:ascii="Sylfaen" w:eastAsiaTheme="minorHAnsi" w:hAnsi="Sylfaen"/>
                <w:b/>
                <w:szCs w:val="22"/>
              </w:rPr>
              <w:t>250</w:t>
            </w:r>
          </w:p>
        </w:tc>
        <w:tc>
          <w:tcPr>
            <w:tcW w:w="720" w:type="dxa"/>
            <w:tcBorders>
              <w:top w:val="single" w:sz="4" w:space="0" w:color="auto"/>
              <w:left w:val="single" w:sz="4" w:space="0" w:color="auto"/>
              <w:bottom w:val="single" w:sz="4" w:space="0" w:color="auto"/>
              <w:right w:val="single" w:sz="4" w:space="0" w:color="auto"/>
            </w:tcBorders>
          </w:tcPr>
          <w:p w14:paraId="78B09D9C" w14:textId="77777777" w:rsidR="00454642" w:rsidRPr="00565973" w:rsidRDefault="00454642" w:rsidP="00565973">
            <w:pPr>
              <w:jc w:val="both"/>
              <w:rPr>
                <w:rFonts w:ascii="Sylfaen" w:eastAsiaTheme="minorHAnsi" w:hAnsi="Sylfaen"/>
                <w:b/>
                <w:szCs w:val="22"/>
              </w:rPr>
            </w:pPr>
            <w:r w:rsidRPr="00565973">
              <w:rPr>
                <w:rFonts w:ascii="Sylfaen" w:eastAsiaTheme="minorHAnsi" w:hAnsi="Sylfaen"/>
                <w:b/>
                <w:szCs w:val="22"/>
              </w:rPr>
              <w:t>1,900</w:t>
            </w:r>
          </w:p>
        </w:tc>
        <w:tc>
          <w:tcPr>
            <w:tcW w:w="720" w:type="dxa"/>
            <w:tcBorders>
              <w:top w:val="single" w:sz="4" w:space="0" w:color="auto"/>
              <w:left w:val="single" w:sz="4" w:space="0" w:color="auto"/>
              <w:bottom w:val="single" w:sz="4" w:space="0" w:color="auto"/>
              <w:right w:val="single" w:sz="4" w:space="0" w:color="auto"/>
            </w:tcBorders>
          </w:tcPr>
          <w:p w14:paraId="2A9B5F29" w14:textId="77777777" w:rsidR="00454642" w:rsidRPr="00565973" w:rsidRDefault="00454642" w:rsidP="00565973">
            <w:pPr>
              <w:jc w:val="both"/>
              <w:rPr>
                <w:rFonts w:ascii="Sylfaen" w:eastAsiaTheme="minorHAnsi" w:hAnsi="Sylfaen"/>
                <w:b/>
                <w:szCs w:val="22"/>
              </w:rPr>
            </w:pPr>
            <w:r w:rsidRPr="00565973">
              <w:rPr>
                <w:rFonts w:ascii="Sylfaen" w:eastAsiaTheme="minorHAnsi" w:hAnsi="Sylfaen"/>
                <w:b/>
                <w:szCs w:val="22"/>
              </w:rPr>
              <w:t>6,740</w:t>
            </w:r>
          </w:p>
        </w:tc>
        <w:tc>
          <w:tcPr>
            <w:tcW w:w="1080" w:type="dxa"/>
            <w:tcBorders>
              <w:top w:val="single" w:sz="4" w:space="0" w:color="auto"/>
              <w:left w:val="single" w:sz="4" w:space="0" w:color="auto"/>
              <w:bottom w:val="single" w:sz="4" w:space="0" w:color="auto"/>
              <w:right w:val="single" w:sz="4" w:space="0" w:color="auto"/>
            </w:tcBorders>
            <w:tcMar>
              <w:left w:w="0" w:type="dxa"/>
              <w:right w:w="0" w:type="dxa"/>
            </w:tcMar>
          </w:tcPr>
          <w:p w14:paraId="259E7A8B" w14:textId="77777777" w:rsidR="00454642" w:rsidRPr="00565973" w:rsidRDefault="00454642" w:rsidP="00565973">
            <w:pPr>
              <w:jc w:val="both"/>
              <w:rPr>
                <w:rFonts w:ascii="Sylfaen" w:eastAsiaTheme="minorHAnsi" w:hAnsi="Sylfaen"/>
                <w:b/>
                <w:szCs w:val="22"/>
              </w:rPr>
            </w:pPr>
            <w:r w:rsidRPr="00565973">
              <w:rPr>
                <w:rFonts w:ascii="Sylfaen" w:eastAsiaTheme="minorHAnsi" w:hAnsi="Sylfaen"/>
                <w:b/>
                <w:szCs w:val="22"/>
              </w:rPr>
              <w:t>1,835</w:t>
            </w:r>
          </w:p>
        </w:tc>
        <w:tc>
          <w:tcPr>
            <w:tcW w:w="990" w:type="dxa"/>
            <w:tcBorders>
              <w:top w:val="single" w:sz="4" w:space="0" w:color="auto"/>
              <w:left w:val="single" w:sz="4" w:space="0" w:color="auto"/>
              <w:bottom w:val="single" w:sz="4" w:space="0" w:color="auto"/>
              <w:right w:val="single" w:sz="4" w:space="0" w:color="auto"/>
            </w:tcBorders>
            <w:tcMar>
              <w:left w:w="0" w:type="dxa"/>
              <w:right w:w="0" w:type="dxa"/>
            </w:tcMar>
          </w:tcPr>
          <w:p w14:paraId="4BCFE762" w14:textId="77777777" w:rsidR="00454642" w:rsidRPr="00565973" w:rsidRDefault="00454642" w:rsidP="00565973">
            <w:pPr>
              <w:jc w:val="both"/>
              <w:rPr>
                <w:rFonts w:ascii="Sylfaen" w:eastAsiaTheme="minorHAnsi" w:hAnsi="Sylfaen"/>
                <w:b/>
                <w:szCs w:val="22"/>
              </w:rPr>
            </w:pPr>
            <w:r w:rsidRPr="00565973">
              <w:rPr>
                <w:rFonts w:ascii="Sylfaen" w:eastAsiaTheme="minorHAnsi" w:hAnsi="Sylfaen"/>
                <w:b/>
                <w:szCs w:val="22"/>
              </w:rPr>
              <w:t>3,518</w:t>
            </w:r>
          </w:p>
        </w:tc>
      </w:tr>
    </w:tbl>
    <w:p w14:paraId="0AEC4565" w14:textId="55F2E2CC" w:rsidR="00454642" w:rsidRPr="00DC4827" w:rsidRDefault="00454642" w:rsidP="00565973">
      <w:pPr>
        <w:jc w:val="both"/>
        <w:rPr>
          <w:rFonts w:ascii="Sylfaen" w:hAnsi="Sylfaen"/>
          <w:highlight w:val="yellow"/>
          <w:lang w:val="ka-GE"/>
        </w:rPr>
      </w:pPr>
    </w:p>
    <w:p w14:paraId="61F390E3" w14:textId="618BEBFA" w:rsidR="00F802A6" w:rsidRPr="007E2F12" w:rsidRDefault="00F802A6" w:rsidP="00565973">
      <w:pPr>
        <w:jc w:val="both"/>
        <w:rPr>
          <w:rFonts w:ascii="Sylfaen" w:hAnsi="Sylfaen"/>
        </w:rPr>
      </w:pPr>
      <w:r w:rsidRPr="007E2F12">
        <w:rPr>
          <w:rFonts w:ascii="Sylfaen" w:hAnsi="Sylfaen"/>
        </w:rPr>
        <w:t>The table below shows</w:t>
      </w:r>
      <w:r w:rsidR="00FD2D58" w:rsidRPr="007E2F12">
        <w:rPr>
          <w:rFonts w:ascii="Sylfaen" w:hAnsi="Sylfaen"/>
        </w:rPr>
        <w:t xml:space="preserve"> the</w:t>
      </w:r>
      <w:r w:rsidRPr="007E2F12">
        <w:rPr>
          <w:rFonts w:ascii="Sylfaen" w:hAnsi="Sylfaen"/>
        </w:rPr>
        <w:t xml:space="preserve"> performance indicators of the project for women’s and youth </w:t>
      </w:r>
      <w:r w:rsidR="00B47588" w:rsidRPr="007E2F12">
        <w:rPr>
          <w:rFonts w:ascii="Sylfaen" w:hAnsi="Sylfaen"/>
        </w:rPr>
        <w:t xml:space="preserve">activities, which </w:t>
      </w:r>
      <w:proofErr w:type="gramStart"/>
      <w:r w:rsidR="00B47588" w:rsidRPr="007E2F12">
        <w:rPr>
          <w:rFonts w:ascii="Sylfaen" w:hAnsi="Sylfaen"/>
        </w:rPr>
        <w:t xml:space="preserve">is </w:t>
      </w:r>
      <w:r w:rsidR="00793093" w:rsidRPr="007E2F12">
        <w:rPr>
          <w:rFonts w:ascii="Sylfaen" w:hAnsi="Sylfaen"/>
        </w:rPr>
        <w:t>divided</w:t>
      </w:r>
      <w:proofErr w:type="gramEnd"/>
      <w:r w:rsidR="00B47588" w:rsidRPr="007E2F12">
        <w:rPr>
          <w:rFonts w:ascii="Sylfaen" w:hAnsi="Sylfaen"/>
        </w:rPr>
        <w:t xml:space="preserve"> by the project components and describes every activity under it. </w:t>
      </w:r>
    </w:p>
    <w:tbl>
      <w:tblPr>
        <w:tblStyle w:val="TableGrid1"/>
        <w:tblW w:w="9805" w:type="dxa"/>
        <w:tblLook w:val="04A0" w:firstRow="1" w:lastRow="0" w:firstColumn="1" w:lastColumn="0" w:noHBand="0" w:noVBand="1"/>
      </w:tblPr>
      <w:tblGrid>
        <w:gridCol w:w="1882"/>
        <w:gridCol w:w="2332"/>
        <w:gridCol w:w="1885"/>
        <w:gridCol w:w="10"/>
        <w:gridCol w:w="932"/>
        <w:gridCol w:w="16"/>
        <w:gridCol w:w="51"/>
        <w:gridCol w:w="9"/>
        <w:gridCol w:w="847"/>
        <w:gridCol w:w="9"/>
        <w:gridCol w:w="1832"/>
      </w:tblGrid>
      <w:tr w:rsidR="005B381C" w:rsidRPr="00565973" w14:paraId="20081772" w14:textId="77777777" w:rsidTr="002C3F1E">
        <w:tc>
          <w:tcPr>
            <w:tcW w:w="1882" w:type="dxa"/>
          </w:tcPr>
          <w:p w14:paraId="68081A1C" w14:textId="77777777" w:rsidR="005B381C" w:rsidRPr="00565973" w:rsidRDefault="005B381C" w:rsidP="00565973">
            <w:pPr>
              <w:jc w:val="both"/>
              <w:rPr>
                <w:rFonts w:ascii="Sylfaen" w:hAnsi="Sylfaen"/>
                <w:sz w:val="20"/>
              </w:rPr>
            </w:pPr>
            <w:r w:rsidRPr="00565973">
              <w:rPr>
                <w:rFonts w:ascii="Sylfaen" w:hAnsi="Sylfaen"/>
                <w:sz w:val="20"/>
              </w:rPr>
              <w:t>Activities</w:t>
            </w:r>
          </w:p>
        </w:tc>
        <w:tc>
          <w:tcPr>
            <w:tcW w:w="2332" w:type="dxa"/>
          </w:tcPr>
          <w:p w14:paraId="19DE862E" w14:textId="77777777" w:rsidR="005B381C" w:rsidRPr="00565973" w:rsidRDefault="005B381C" w:rsidP="00565973">
            <w:pPr>
              <w:jc w:val="both"/>
              <w:rPr>
                <w:rFonts w:ascii="Sylfaen" w:hAnsi="Sylfaen"/>
                <w:sz w:val="20"/>
              </w:rPr>
            </w:pPr>
            <w:r w:rsidRPr="00565973">
              <w:rPr>
                <w:rFonts w:ascii="Sylfaen" w:hAnsi="Sylfaen"/>
                <w:sz w:val="20"/>
              </w:rPr>
              <w:t>Performance target/Indicators</w:t>
            </w:r>
          </w:p>
        </w:tc>
        <w:tc>
          <w:tcPr>
            <w:tcW w:w="1885" w:type="dxa"/>
          </w:tcPr>
          <w:p w14:paraId="08CE5CAB" w14:textId="77777777" w:rsidR="005B381C" w:rsidRPr="00565973" w:rsidRDefault="005B381C" w:rsidP="00565973">
            <w:pPr>
              <w:jc w:val="both"/>
              <w:rPr>
                <w:rFonts w:ascii="Sylfaen" w:hAnsi="Sylfaen"/>
                <w:sz w:val="20"/>
              </w:rPr>
            </w:pPr>
            <w:r w:rsidRPr="00565973">
              <w:rPr>
                <w:rFonts w:ascii="Sylfaen" w:hAnsi="Sylfaen"/>
                <w:sz w:val="20"/>
              </w:rPr>
              <w:t>Responsibility</w:t>
            </w:r>
          </w:p>
        </w:tc>
        <w:tc>
          <w:tcPr>
            <w:tcW w:w="1865" w:type="dxa"/>
            <w:gridSpan w:val="6"/>
          </w:tcPr>
          <w:p w14:paraId="6FC5CA4F" w14:textId="77777777" w:rsidR="005B381C" w:rsidRPr="00565973" w:rsidRDefault="005B381C" w:rsidP="00565973">
            <w:pPr>
              <w:jc w:val="both"/>
              <w:rPr>
                <w:rFonts w:ascii="Sylfaen" w:hAnsi="Sylfaen"/>
                <w:sz w:val="20"/>
              </w:rPr>
            </w:pPr>
            <w:r w:rsidRPr="00565973">
              <w:rPr>
                <w:rFonts w:ascii="Sylfaen" w:hAnsi="Sylfaen"/>
                <w:sz w:val="20"/>
              </w:rPr>
              <w:t>Timeframe and Deadline</w:t>
            </w:r>
          </w:p>
        </w:tc>
        <w:tc>
          <w:tcPr>
            <w:tcW w:w="1841" w:type="dxa"/>
            <w:gridSpan w:val="2"/>
          </w:tcPr>
          <w:p w14:paraId="11EF2FC3" w14:textId="77777777" w:rsidR="005B381C" w:rsidRPr="00565973" w:rsidRDefault="005B381C" w:rsidP="00565973">
            <w:pPr>
              <w:jc w:val="both"/>
              <w:rPr>
                <w:rFonts w:ascii="Sylfaen" w:hAnsi="Sylfaen"/>
                <w:sz w:val="20"/>
              </w:rPr>
            </w:pPr>
            <w:r w:rsidRPr="00565973">
              <w:rPr>
                <w:rFonts w:ascii="Sylfaen" w:hAnsi="Sylfaen"/>
                <w:sz w:val="20"/>
              </w:rPr>
              <w:t>Budget</w:t>
            </w:r>
          </w:p>
        </w:tc>
      </w:tr>
      <w:tr w:rsidR="005B381C" w:rsidRPr="00565973" w14:paraId="2A9B0144" w14:textId="77777777" w:rsidTr="003E5DFD">
        <w:tc>
          <w:tcPr>
            <w:tcW w:w="9805" w:type="dxa"/>
            <w:gridSpan w:val="11"/>
          </w:tcPr>
          <w:p w14:paraId="71782E74" w14:textId="77777777" w:rsidR="005B381C" w:rsidRPr="00DC4827" w:rsidRDefault="005B381C" w:rsidP="00565973">
            <w:pPr>
              <w:jc w:val="both"/>
              <w:rPr>
                <w:rFonts w:ascii="Sylfaen" w:hAnsi="Sylfaen"/>
                <w:b/>
                <w:sz w:val="20"/>
              </w:rPr>
            </w:pPr>
            <w:r w:rsidRPr="00DC4827">
              <w:rPr>
                <w:rFonts w:ascii="Sylfaen" w:hAnsi="Sylfaen"/>
                <w:b/>
                <w:sz w:val="20"/>
              </w:rPr>
              <w:t>Component1. Dairy Value Chain Development with two sub-component</w:t>
            </w:r>
          </w:p>
        </w:tc>
      </w:tr>
      <w:tr w:rsidR="005B381C" w:rsidRPr="00565973" w14:paraId="7F871B83" w14:textId="77777777" w:rsidTr="003E5DFD">
        <w:trPr>
          <w:trHeight w:val="332"/>
        </w:trPr>
        <w:tc>
          <w:tcPr>
            <w:tcW w:w="9805" w:type="dxa"/>
            <w:gridSpan w:val="11"/>
          </w:tcPr>
          <w:p w14:paraId="178C618D" w14:textId="77777777" w:rsidR="005B381C" w:rsidRPr="00DC4827" w:rsidRDefault="005B381C" w:rsidP="00565973">
            <w:pPr>
              <w:jc w:val="both"/>
              <w:rPr>
                <w:rFonts w:ascii="Sylfaen" w:hAnsi="Sylfaen"/>
                <w:sz w:val="20"/>
              </w:rPr>
            </w:pPr>
            <w:r w:rsidRPr="00DC4827">
              <w:rPr>
                <w:rFonts w:ascii="Sylfaen" w:hAnsi="Sylfaen"/>
                <w:sz w:val="20"/>
              </w:rPr>
              <w:t xml:space="preserve">Outcome 1:Milk production, safety, marketing and profitability of target households improved </w:t>
            </w:r>
          </w:p>
        </w:tc>
      </w:tr>
      <w:tr w:rsidR="005B381C" w:rsidRPr="00565973" w14:paraId="39EFAE88" w14:textId="77777777" w:rsidTr="002C3F1E">
        <w:tc>
          <w:tcPr>
            <w:tcW w:w="1882" w:type="dxa"/>
            <w:vMerge w:val="restart"/>
          </w:tcPr>
          <w:p w14:paraId="7D3760C1" w14:textId="77777777" w:rsidR="005B381C" w:rsidRPr="00565973" w:rsidRDefault="005B381C" w:rsidP="00565973">
            <w:pPr>
              <w:jc w:val="both"/>
              <w:rPr>
                <w:rFonts w:ascii="Sylfaen" w:hAnsi="Sylfaen"/>
              </w:rPr>
            </w:pPr>
            <w:r w:rsidRPr="00565973">
              <w:rPr>
                <w:rFonts w:ascii="Sylfaen" w:hAnsi="Sylfaen"/>
              </w:rPr>
              <w:t xml:space="preserve">Activity 1.1 </w:t>
            </w:r>
          </w:p>
        </w:tc>
        <w:tc>
          <w:tcPr>
            <w:tcW w:w="4227" w:type="dxa"/>
            <w:gridSpan w:val="3"/>
          </w:tcPr>
          <w:p w14:paraId="5087C92B" w14:textId="77777777" w:rsidR="005B381C" w:rsidRPr="00565973" w:rsidRDefault="005B381C" w:rsidP="00565973">
            <w:pPr>
              <w:jc w:val="both"/>
              <w:rPr>
                <w:rFonts w:ascii="Sylfaen" w:hAnsi="Sylfaen"/>
                <w:sz w:val="20"/>
              </w:rPr>
            </w:pPr>
          </w:p>
        </w:tc>
        <w:tc>
          <w:tcPr>
            <w:tcW w:w="1008" w:type="dxa"/>
            <w:gridSpan w:val="4"/>
          </w:tcPr>
          <w:p w14:paraId="043D569C" w14:textId="77777777" w:rsidR="005B381C" w:rsidRPr="00DC4827" w:rsidRDefault="005B381C" w:rsidP="00565973">
            <w:pPr>
              <w:jc w:val="both"/>
              <w:rPr>
                <w:rFonts w:ascii="Sylfaen" w:hAnsi="Sylfaen"/>
                <w:sz w:val="20"/>
              </w:rPr>
            </w:pPr>
            <w:r w:rsidRPr="00DC4827">
              <w:rPr>
                <w:rFonts w:ascii="Sylfaen" w:hAnsi="Sylfaen"/>
                <w:sz w:val="20"/>
              </w:rPr>
              <w:t>Mid term</w:t>
            </w:r>
          </w:p>
        </w:tc>
        <w:tc>
          <w:tcPr>
            <w:tcW w:w="856" w:type="dxa"/>
            <w:gridSpan w:val="2"/>
          </w:tcPr>
          <w:p w14:paraId="403045EF" w14:textId="77777777" w:rsidR="005B381C" w:rsidRPr="00DC4827" w:rsidRDefault="005B381C" w:rsidP="00565973">
            <w:pPr>
              <w:jc w:val="both"/>
              <w:rPr>
                <w:rFonts w:ascii="Sylfaen" w:hAnsi="Sylfaen"/>
                <w:sz w:val="20"/>
              </w:rPr>
            </w:pPr>
            <w:r w:rsidRPr="00DC4827">
              <w:rPr>
                <w:rFonts w:ascii="Sylfaen" w:hAnsi="Sylfaen"/>
                <w:sz w:val="20"/>
              </w:rPr>
              <w:t>End Target</w:t>
            </w:r>
          </w:p>
        </w:tc>
        <w:tc>
          <w:tcPr>
            <w:tcW w:w="1832" w:type="dxa"/>
          </w:tcPr>
          <w:p w14:paraId="16F7C28F" w14:textId="77777777" w:rsidR="005B381C" w:rsidRPr="00565973" w:rsidRDefault="005B381C" w:rsidP="00565973">
            <w:pPr>
              <w:jc w:val="both"/>
              <w:rPr>
                <w:rFonts w:ascii="Sylfaen" w:hAnsi="Sylfaen"/>
              </w:rPr>
            </w:pPr>
          </w:p>
        </w:tc>
      </w:tr>
      <w:tr w:rsidR="005B381C" w:rsidRPr="00565973" w14:paraId="0AF924F1" w14:textId="77777777" w:rsidTr="002C3F1E">
        <w:tc>
          <w:tcPr>
            <w:tcW w:w="1882" w:type="dxa"/>
            <w:vMerge/>
          </w:tcPr>
          <w:p w14:paraId="3B07754B" w14:textId="77777777" w:rsidR="005B381C" w:rsidRPr="00565973" w:rsidRDefault="005B381C" w:rsidP="00565973">
            <w:pPr>
              <w:jc w:val="both"/>
              <w:rPr>
                <w:rFonts w:ascii="Sylfaen" w:hAnsi="Sylfaen"/>
              </w:rPr>
            </w:pPr>
          </w:p>
        </w:tc>
        <w:tc>
          <w:tcPr>
            <w:tcW w:w="2332" w:type="dxa"/>
          </w:tcPr>
          <w:p w14:paraId="282B8894" w14:textId="77777777" w:rsidR="005B381C" w:rsidRPr="00DC4827" w:rsidRDefault="005B381C" w:rsidP="00565973">
            <w:pPr>
              <w:jc w:val="both"/>
              <w:rPr>
                <w:rFonts w:ascii="Sylfaen" w:hAnsi="Sylfaen"/>
                <w:sz w:val="20"/>
              </w:rPr>
            </w:pPr>
            <w:r w:rsidRPr="00DC4827">
              <w:rPr>
                <w:rFonts w:ascii="Sylfaen" w:hAnsi="Sylfaen"/>
                <w:sz w:val="20"/>
              </w:rPr>
              <w:t xml:space="preserve">Women and youth trained in production practices and /or technologies. </w:t>
            </w:r>
          </w:p>
        </w:tc>
        <w:tc>
          <w:tcPr>
            <w:tcW w:w="1885" w:type="dxa"/>
          </w:tcPr>
          <w:p w14:paraId="29235070" w14:textId="77777777" w:rsidR="005B381C" w:rsidRPr="00565973" w:rsidRDefault="005B381C" w:rsidP="00565973">
            <w:pPr>
              <w:jc w:val="both"/>
              <w:rPr>
                <w:rFonts w:ascii="Sylfaen" w:hAnsi="Sylfaen"/>
                <w:sz w:val="20"/>
              </w:rPr>
            </w:pPr>
            <w:r w:rsidRPr="00DC4827">
              <w:rPr>
                <w:rFonts w:ascii="Sylfaen" w:hAnsi="Sylfaen"/>
                <w:sz w:val="20"/>
              </w:rPr>
              <w:t>Service Providers</w:t>
            </w:r>
          </w:p>
        </w:tc>
        <w:tc>
          <w:tcPr>
            <w:tcW w:w="1009" w:type="dxa"/>
            <w:gridSpan w:val="4"/>
          </w:tcPr>
          <w:p w14:paraId="4AD194C8" w14:textId="77777777" w:rsidR="005B381C" w:rsidRPr="00DC4827" w:rsidRDefault="005B381C" w:rsidP="00565973">
            <w:pPr>
              <w:jc w:val="both"/>
              <w:rPr>
                <w:rFonts w:ascii="Sylfaen" w:hAnsi="Sylfaen"/>
                <w:sz w:val="16"/>
              </w:rPr>
            </w:pPr>
            <w:r w:rsidRPr="00DC4827">
              <w:rPr>
                <w:rFonts w:ascii="Sylfaen" w:hAnsi="Sylfaen"/>
                <w:sz w:val="16"/>
              </w:rPr>
              <w:t>Women 900</w:t>
            </w:r>
          </w:p>
          <w:p w14:paraId="65458A0E" w14:textId="77777777" w:rsidR="005B381C" w:rsidRPr="00DC4827" w:rsidRDefault="005B381C" w:rsidP="00565973">
            <w:pPr>
              <w:jc w:val="both"/>
              <w:rPr>
                <w:rFonts w:ascii="Sylfaen" w:hAnsi="Sylfaen"/>
                <w:sz w:val="16"/>
              </w:rPr>
            </w:pPr>
          </w:p>
          <w:p w14:paraId="37CE2D47" w14:textId="77777777" w:rsidR="005B381C" w:rsidRPr="00565973" w:rsidRDefault="005B381C" w:rsidP="00565973">
            <w:pPr>
              <w:jc w:val="both"/>
              <w:rPr>
                <w:rFonts w:ascii="Sylfaen" w:hAnsi="Sylfaen"/>
                <w:sz w:val="16"/>
              </w:rPr>
            </w:pPr>
            <w:r w:rsidRPr="00565973">
              <w:rPr>
                <w:rFonts w:ascii="Sylfaen" w:hAnsi="Sylfaen"/>
                <w:sz w:val="16"/>
              </w:rPr>
              <w:t>Youth 1,800</w:t>
            </w:r>
          </w:p>
        </w:tc>
        <w:tc>
          <w:tcPr>
            <w:tcW w:w="856" w:type="dxa"/>
            <w:gridSpan w:val="2"/>
          </w:tcPr>
          <w:p w14:paraId="7BABCFBC" w14:textId="77777777" w:rsidR="005B381C" w:rsidRPr="00565973" w:rsidRDefault="005B381C" w:rsidP="00565973">
            <w:pPr>
              <w:jc w:val="both"/>
              <w:rPr>
                <w:rFonts w:ascii="Sylfaen" w:hAnsi="Sylfaen"/>
                <w:sz w:val="16"/>
              </w:rPr>
            </w:pPr>
            <w:r w:rsidRPr="00565973">
              <w:rPr>
                <w:rFonts w:ascii="Sylfaen" w:hAnsi="Sylfaen"/>
                <w:sz w:val="16"/>
              </w:rPr>
              <w:t>1,500</w:t>
            </w:r>
          </w:p>
          <w:p w14:paraId="094D626D" w14:textId="77777777" w:rsidR="005B381C" w:rsidRPr="00565973" w:rsidRDefault="005B381C" w:rsidP="00565973">
            <w:pPr>
              <w:jc w:val="both"/>
              <w:rPr>
                <w:rFonts w:ascii="Sylfaen" w:hAnsi="Sylfaen"/>
                <w:sz w:val="16"/>
              </w:rPr>
            </w:pPr>
          </w:p>
          <w:p w14:paraId="78C59E46" w14:textId="77777777" w:rsidR="005B381C" w:rsidRPr="00565973" w:rsidRDefault="005B381C" w:rsidP="00565973">
            <w:pPr>
              <w:jc w:val="both"/>
              <w:rPr>
                <w:rFonts w:ascii="Sylfaen" w:hAnsi="Sylfaen"/>
                <w:sz w:val="16"/>
              </w:rPr>
            </w:pPr>
            <w:r w:rsidRPr="00565973">
              <w:rPr>
                <w:rFonts w:ascii="Sylfaen" w:hAnsi="Sylfaen"/>
                <w:sz w:val="16"/>
              </w:rPr>
              <w:t>3,000</w:t>
            </w:r>
          </w:p>
        </w:tc>
        <w:tc>
          <w:tcPr>
            <w:tcW w:w="1841" w:type="dxa"/>
            <w:gridSpan w:val="2"/>
          </w:tcPr>
          <w:p w14:paraId="5055E9DA" w14:textId="77777777" w:rsidR="005B381C" w:rsidRPr="00565973" w:rsidRDefault="005B381C" w:rsidP="00565973">
            <w:pPr>
              <w:jc w:val="both"/>
              <w:rPr>
                <w:rFonts w:ascii="Sylfaen" w:hAnsi="Sylfaen"/>
              </w:rPr>
            </w:pPr>
          </w:p>
        </w:tc>
      </w:tr>
      <w:tr w:rsidR="005B381C" w:rsidRPr="00565973" w14:paraId="51BB7A4B" w14:textId="77777777" w:rsidTr="002C3F1E">
        <w:tc>
          <w:tcPr>
            <w:tcW w:w="1882" w:type="dxa"/>
          </w:tcPr>
          <w:p w14:paraId="130AF5BD" w14:textId="77777777" w:rsidR="005B381C" w:rsidRPr="00565973" w:rsidRDefault="005B381C" w:rsidP="00565973">
            <w:pPr>
              <w:jc w:val="both"/>
              <w:rPr>
                <w:rFonts w:ascii="Sylfaen" w:hAnsi="Sylfaen"/>
              </w:rPr>
            </w:pPr>
          </w:p>
        </w:tc>
        <w:tc>
          <w:tcPr>
            <w:tcW w:w="2332" w:type="dxa"/>
          </w:tcPr>
          <w:p w14:paraId="26821261" w14:textId="77777777" w:rsidR="005B381C" w:rsidRPr="00DC4827" w:rsidRDefault="005B381C" w:rsidP="00DC4827">
            <w:pPr>
              <w:jc w:val="both"/>
              <w:rPr>
                <w:rFonts w:ascii="Sylfaen" w:hAnsi="Sylfaen"/>
                <w:sz w:val="20"/>
              </w:rPr>
            </w:pPr>
            <w:r w:rsidRPr="00DC4827">
              <w:rPr>
                <w:rFonts w:ascii="Sylfaen" w:hAnsi="Sylfaen"/>
                <w:sz w:val="20"/>
              </w:rPr>
              <w:t>women trained in income generating activities or business management;</w:t>
            </w:r>
          </w:p>
          <w:p w14:paraId="6707C7FC" w14:textId="77777777" w:rsidR="005B381C" w:rsidRPr="00565973" w:rsidRDefault="005B381C" w:rsidP="00565973">
            <w:pPr>
              <w:jc w:val="both"/>
              <w:rPr>
                <w:rFonts w:ascii="Sylfaen" w:hAnsi="Sylfaen"/>
              </w:rPr>
            </w:pPr>
          </w:p>
        </w:tc>
        <w:tc>
          <w:tcPr>
            <w:tcW w:w="1885" w:type="dxa"/>
          </w:tcPr>
          <w:p w14:paraId="309009F4" w14:textId="77777777" w:rsidR="005B381C" w:rsidRPr="00565973" w:rsidRDefault="005B381C" w:rsidP="00565973">
            <w:pPr>
              <w:jc w:val="both"/>
              <w:rPr>
                <w:rFonts w:ascii="Sylfaen" w:hAnsi="Sylfaen"/>
              </w:rPr>
            </w:pPr>
            <w:r w:rsidRPr="00DC4827">
              <w:rPr>
                <w:rFonts w:ascii="Sylfaen" w:hAnsi="Sylfaen"/>
                <w:sz w:val="20"/>
              </w:rPr>
              <w:t>Service Providers</w:t>
            </w:r>
          </w:p>
        </w:tc>
        <w:tc>
          <w:tcPr>
            <w:tcW w:w="1009" w:type="dxa"/>
            <w:gridSpan w:val="4"/>
          </w:tcPr>
          <w:p w14:paraId="20DAB5B3" w14:textId="77777777" w:rsidR="005B381C" w:rsidRPr="00DC4827" w:rsidRDefault="005B381C" w:rsidP="00565973">
            <w:pPr>
              <w:jc w:val="both"/>
              <w:rPr>
                <w:rFonts w:ascii="Sylfaen" w:hAnsi="Sylfaen"/>
                <w:sz w:val="16"/>
              </w:rPr>
            </w:pPr>
            <w:r w:rsidRPr="00DC4827">
              <w:rPr>
                <w:rFonts w:ascii="Sylfaen" w:hAnsi="Sylfaen"/>
                <w:sz w:val="16"/>
              </w:rPr>
              <w:t>Women 448</w:t>
            </w:r>
          </w:p>
          <w:p w14:paraId="017968A0" w14:textId="77777777" w:rsidR="005B381C" w:rsidRPr="00DC4827" w:rsidRDefault="005B381C" w:rsidP="00565973">
            <w:pPr>
              <w:jc w:val="both"/>
              <w:rPr>
                <w:rFonts w:ascii="Sylfaen" w:hAnsi="Sylfaen"/>
                <w:sz w:val="16"/>
              </w:rPr>
            </w:pPr>
          </w:p>
          <w:p w14:paraId="29AF7860" w14:textId="77777777" w:rsidR="005B381C" w:rsidRPr="00565973" w:rsidRDefault="005B381C" w:rsidP="00565973">
            <w:pPr>
              <w:jc w:val="both"/>
              <w:rPr>
                <w:rFonts w:ascii="Sylfaen" w:hAnsi="Sylfaen"/>
                <w:sz w:val="16"/>
              </w:rPr>
            </w:pPr>
            <w:r w:rsidRPr="00DC4827">
              <w:rPr>
                <w:rFonts w:ascii="Sylfaen" w:hAnsi="Sylfaen"/>
                <w:sz w:val="16"/>
              </w:rPr>
              <w:t>Youth    895</w:t>
            </w:r>
          </w:p>
        </w:tc>
        <w:tc>
          <w:tcPr>
            <w:tcW w:w="856" w:type="dxa"/>
            <w:gridSpan w:val="2"/>
          </w:tcPr>
          <w:p w14:paraId="4BA9C1D5" w14:textId="77777777" w:rsidR="005B381C" w:rsidRPr="00565973" w:rsidRDefault="005B381C" w:rsidP="00565973">
            <w:pPr>
              <w:jc w:val="both"/>
              <w:rPr>
                <w:rFonts w:ascii="Sylfaen" w:hAnsi="Sylfaen"/>
                <w:sz w:val="16"/>
              </w:rPr>
            </w:pPr>
            <w:r w:rsidRPr="00565973">
              <w:rPr>
                <w:rFonts w:ascii="Sylfaen" w:hAnsi="Sylfaen"/>
                <w:sz w:val="16"/>
              </w:rPr>
              <w:t>955</w:t>
            </w:r>
          </w:p>
          <w:p w14:paraId="4A7DEE3E" w14:textId="77777777" w:rsidR="005B381C" w:rsidRPr="00565973" w:rsidRDefault="005B381C" w:rsidP="00565973">
            <w:pPr>
              <w:jc w:val="both"/>
              <w:rPr>
                <w:rFonts w:ascii="Sylfaen" w:hAnsi="Sylfaen"/>
                <w:sz w:val="16"/>
              </w:rPr>
            </w:pPr>
          </w:p>
          <w:p w14:paraId="5C29AB38" w14:textId="77777777" w:rsidR="005B381C" w:rsidRPr="00565973" w:rsidRDefault="005B381C" w:rsidP="00565973">
            <w:pPr>
              <w:jc w:val="both"/>
              <w:rPr>
                <w:rFonts w:ascii="Sylfaen" w:hAnsi="Sylfaen"/>
                <w:sz w:val="16"/>
              </w:rPr>
            </w:pPr>
            <w:r w:rsidRPr="00565973">
              <w:rPr>
                <w:rFonts w:ascii="Sylfaen" w:hAnsi="Sylfaen"/>
                <w:sz w:val="16"/>
              </w:rPr>
              <w:t>1,910</w:t>
            </w:r>
          </w:p>
        </w:tc>
        <w:tc>
          <w:tcPr>
            <w:tcW w:w="1841" w:type="dxa"/>
            <w:gridSpan w:val="2"/>
          </w:tcPr>
          <w:p w14:paraId="459A765C" w14:textId="77777777" w:rsidR="005B381C" w:rsidRPr="00565973" w:rsidRDefault="005B381C" w:rsidP="00565973">
            <w:pPr>
              <w:jc w:val="both"/>
              <w:rPr>
                <w:rFonts w:ascii="Sylfaen" w:hAnsi="Sylfaen"/>
              </w:rPr>
            </w:pPr>
          </w:p>
        </w:tc>
      </w:tr>
      <w:tr w:rsidR="00C6336E" w:rsidRPr="00565973" w14:paraId="2A8D396C" w14:textId="77777777" w:rsidTr="002C3F1E">
        <w:tc>
          <w:tcPr>
            <w:tcW w:w="1882" w:type="dxa"/>
          </w:tcPr>
          <w:p w14:paraId="2BFA5D77" w14:textId="77777777" w:rsidR="00C6336E" w:rsidRPr="00565973" w:rsidRDefault="00C6336E" w:rsidP="00565973">
            <w:pPr>
              <w:jc w:val="both"/>
              <w:rPr>
                <w:rFonts w:ascii="Sylfaen" w:hAnsi="Sylfaen"/>
              </w:rPr>
            </w:pPr>
          </w:p>
        </w:tc>
        <w:tc>
          <w:tcPr>
            <w:tcW w:w="2332" w:type="dxa"/>
          </w:tcPr>
          <w:p w14:paraId="3EE0603E" w14:textId="4EF3A8E5" w:rsidR="00C6336E" w:rsidRPr="00DC4827" w:rsidRDefault="00C6336E" w:rsidP="00DC4827">
            <w:pPr>
              <w:jc w:val="both"/>
              <w:rPr>
                <w:rFonts w:ascii="Sylfaen" w:hAnsi="Sylfaen"/>
                <w:sz w:val="20"/>
              </w:rPr>
            </w:pPr>
            <w:r w:rsidRPr="00DC4827">
              <w:rPr>
                <w:rFonts w:ascii="Sylfaen" w:hAnsi="Sylfaen"/>
                <w:sz w:val="20"/>
              </w:rPr>
              <w:t>Conduct survey on women’s training needs</w:t>
            </w:r>
          </w:p>
        </w:tc>
        <w:tc>
          <w:tcPr>
            <w:tcW w:w="1885" w:type="dxa"/>
          </w:tcPr>
          <w:p w14:paraId="40D90556" w14:textId="14AEDE8F" w:rsidR="00C6336E" w:rsidRPr="00565973" w:rsidRDefault="00C6336E" w:rsidP="00565973">
            <w:pPr>
              <w:jc w:val="both"/>
              <w:rPr>
                <w:rFonts w:ascii="Sylfaen" w:hAnsi="Sylfaen"/>
                <w:sz w:val="20"/>
              </w:rPr>
            </w:pPr>
            <w:r w:rsidRPr="00DC4827">
              <w:rPr>
                <w:rFonts w:ascii="Sylfaen" w:hAnsi="Sylfaen"/>
                <w:sz w:val="20"/>
              </w:rPr>
              <w:t>Regional Coordinator</w:t>
            </w:r>
            <w:r w:rsidRPr="00565973">
              <w:rPr>
                <w:rFonts w:ascii="Sylfaen" w:hAnsi="Sylfaen"/>
                <w:sz w:val="20"/>
              </w:rPr>
              <w:t>s &amp;Facilitators (in three region)</w:t>
            </w:r>
          </w:p>
        </w:tc>
        <w:tc>
          <w:tcPr>
            <w:tcW w:w="1009" w:type="dxa"/>
            <w:gridSpan w:val="4"/>
          </w:tcPr>
          <w:p w14:paraId="60AE93C6" w14:textId="47736804" w:rsidR="00C6336E" w:rsidRPr="00565973" w:rsidRDefault="00C6336E" w:rsidP="00565973">
            <w:pPr>
              <w:jc w:val="both"/>
              <w:rPr>
                <w:rFonts w:ascii="Sylfaen" w:hAnsi="Sylfaen"/>
                <w:sz w:val="16"/>
              </w:rPr>
            </w:pPr>
            <w:r w:rsidRPr="00565973">
              <w:rPr>
                <w:rFonts w:ascii="Sylfaen" w:hAnsi="Sylfaen"/>
                <w:sz w:val="16"/>
              </w:rPr>
              <w:t xml:space="preserve">60 Interviewer </w:t>
            </w:r>
          </w:p>
        </w:tc>
        <w:tc>
          <w:tcPr>
            <w:tcW w:w="856" w:type="dxa"/>
            <w:gridSpan w:val="2"/>
          </w:tcPr>
          <w:p w14:paraId="24680379" w14:textId="77777777" w:rsidR="00C6336E" w:rsidRPr="00565973" w:rsidRDefault="00C6336E" w:rsidP="00565973">
            <w:pPr>
              <w:jc w:val="both"/>
              <w:rPr>
                <w:rFonts w:ascii="Sylfaen" w:hAnsi="Sylfaen"/>
                <w:sz w:val="16"/>
              </w:rPr>
            </w:pPr>
          </w:p>
        </w:tc>
        <w:tc>
          <w:tcPr>
            <w:tcW w:w="1841" w:type="dxa"/>
            <w:gridSpan w:val="2"/>
          </w:tcPr>
          <w:p w14:paraId="455A0C0D" w14:textId="77777777" w:rsidR="00C6336E" w:rsidRPr="00565973" w:rsidRDefault="00C6336E" w:rsidP="00565973">
            <w:pPr>
              <w:jc w:val="both"/>
              <w:rPr>
                <w:rFonts w:ascii="Sylfaen" w:hAnsi="Sylfaen"/>
              </w:rPr>
            </w:pPr>
          </w:p>
        </w:tc>
      </w:tr>
      <w:tr w:rsidR="00C6336E" w:rsidRPr="00565973" w14:paraId="613B18B7" w14:textId="77777777" w:rsidTr="002C3F1E">
        <w:tc>
          <w:tcPr>
            <w:tcW w:w="1882" w:type="dxa"/>
          </w:tcPr>
          <w:p w14:paraId="1B35270A" w14:textId="77777777" w:rsidR="00C6336E" w:rsidRPr="00565973" w:rsidRDefault="00C6336E" w:rsidP="00565973">
            <w:pPr>
              <w:jc w:val="both"/>
              <w:rPr>
                <w:rFonts w:ascii="Sylfaen" w:hAnsi="Sylfaen"/>
              </w:rPr>
            </w:pPr>
          </w:p>
        </w:tc>
        <w:tc>
          <w:tcPr>
            <w:tcW w:w="2332" w:type="dxa"/>
          </w:tcPr>
          <w:p w14:paraId="61276E4B" w14:textId="6CD06C5A" w:rsidR="00C6336E" w:rsidRPr="00DC4827" w:rsidRDefault="00C6336E" w:rsidP="00DC4827">
            <w:pPr>
              <w:jc w:val="both"/>
              <w:rPr>
                <w:rFonts w:ascii="Sylfaen" w:hAnsi="Sylfaen"/>
                <w:sz w:val="20"/>
              </w:rPr>
            </w:pPr>
            <w:r w:rsidRPr="00DC4827">
              <w:rPr>
                <w:rFonts w:ascii="Sylfaen" w:hAnsi="Sylfaen"/>
                <w:sz w:val="20"/>
              </w:rPr>
              <w:t xml:space="preserve"> Analyze grant applications (to underline rejections reasons) In order to take appropriate actions. </w:t>
            </w:r>
          </w:p>
        </w:tc>
        <w:tc>
          <w:tcPr>
            <w:tcW w:w="1885" w:type="dxa"/>
          </w:tcPr>
          <w:p w14:paraId="40BF0DE9" w14:textId="159C690C" w:rsidR="00C6336E" w:rsidRPr="00DC4827" w:rsidRDefault="00C6336E" w:rsidP="00565973">
            <w:pPr>
              <w:jc w:val="both"/>
              <w:rPr>
                <w:rFonts w:ascii="Sylfaen" w:hAnsi="Sylfaen"/>
                <w:sz w:val="20"/>
              </w:rPr>
            </w:pPr>
            <w:r w:rsidRPr="00DC4827">
              <w:rPr>
                <w:rFonts w:ascii="Sylfaen" w:hAnsi="Sylfaen"/>
                <w:sz w:val="20"/>
              </w:rPr>
              <w:t>GFP</w:t>
            </w:r>
          </w:p>
        </w:tc>
        <w:tc>
          <w:tcPr>
            <w:tcW w:w="1009" w:type="dxa"/>
            <w:gridSpan w:val="4"/>
          </w:tcPr>
          <w:p w14:paraId="7C85753D" w14:textId="70B4D8C6" w:rsidR="00C6336E" w:rsidRPr="00565973" w:rsidRDefault="00C6336E" w:rsidP="00565973">
            <w:pPr>
              <w:jc w:val="both"/>
              <w:rPr>
                <w:rFonts w:ascii="Sylfaen" w:hAnsi="Sylfaen"/>
                <w:sz w:val="16"/>
              </w:rPr>
            </w:pPr>
            <w:r w:rsidRPr="00565973">
              <w:rPr>
                <w:rFonts w:ascii="Sylfaen" w:hAnsi="Sylfaen"/>
                <w:sz w:val="16"/>
              </w:rPr>
              <w:t>On quarterly Basis</w:t>
            </w:r>
          </w:p>
        </w:tc>
        <w:tc>
          <w:tcPr>
            <w:tcW w:w="856" w:type="dxa"/>
            <w:gridSpan w:val="2"/>
          </w:tcPr>
          <w:p w14:paraId="26EF9DF2" w14:textId="77777777" w:rsidR="00C6336E" w:rsidRPr="00565973" w:rsidRDefault="00C6336E" w:rsidP="00565973">
            <w:pPr>
              <w:jc w:val="both"/>
              <w:rPr>
                <w:rFonts w:ascii="Sylfaen" w:hAnsi="Sylfaen"/>
                <w:sz w:val="16"/>
              </w:rPr>
            </w:pPr>
          </w:p>
        </w:tc>
        <w:tc>
          <w:tcPr>
            <w:tcW w:w="1841" w:type="dxa"/>
            <w:gridSpan w:val="2"/>
          </w:tcPr>
          <w:p w14:paraId="518B1F42" w14:textId="77777777" w:rsidR="00C6336E" w:rsidRPr="00565973" w:rsidRDefault="00C6336E" w:rsidP="00565973">
            <w:pPr>
              <w:jc w:val="both"/>
              <w:rPr>
                <w:rFonts w:ascii="Sylfaen" w:hAnsi="Sylfaen"/>
              </w:rPr>
            </w:pPr>
          </w:p>
        </w:tc>
      </w:tr>
      <w:tr w:rsidR="004718FB" w:rsidRPr="00565973" w14:paraId="426D10B6" w14:textId="77777777" w:rsidTr="002C3F1E">
        <w:tc>
          <w:tcPr>
            <w:tcW w:w="1882" w:type="dxa"/>
          </w:tcPr>
          <w:p w14:paraId="6B3DAFE5" w14:textId="77777777" w:rsidR="004718FB" w:rsidRPr="00565973" w:rsidRDefault="004718FB" w:rsidP="00565973">
            <w:pPr>
              <w:jc w:val="both"/>
              <w:rPr>
                <w:rFonts w:ascii="Sylfaen" w:hAnsi="Sylfaen"/>
              </w:rPr>
            </w:pPr>
          </w:p>
        </w:tc>
        <w:tc>
          <w:tcPr>
            <w:tcW w:w="2332" w:type="dxa"/>
          </w:tcPr>
          <w:p w14:paraId="6FDB8321" w14:textId="7E1965D0" w:rsidR="004718FB" w:rsidRPr="00565973" w:rsidRDefault="004718FB" w:rsidP="00DC4827">
            <w:pPr>
              <w:jc w:val="both"/>
              <w:rPr>
                <w:rFonts w:ascii="Sylfaen" w:hAnsi="Sylfaen"/>
                <w:sz w:val="20"/>
              </w:rPr>
            </w:pPr>
            <w:r w:rsidRPr="00DC4827">
              <w:rPr>
                <w:rFonts w:ascii="Sylfaen" w:hAnsi="Sylfaen"/>
                <w:sz w:val="20"/>
              </w:rPr>
              <w:t xml:space="preserve">To add </w:t>
            </w:r>
            <w:r w:rsidR="00CA66C1" w:rsidRPr="00DC4827">
              <w:rPr>
                <w:rFonts w:ascii="Sylfaen" w:hAnsi="Sylfaen"/>
                <w:sz w:val="20"/>
              </w:rPr>
              <w:t>precisely</w:t>
            </w:r>
            <w:r w:rsidRPr="00DC4827">
              <w:rPr>
                <w:rFonts w:ascii="Sylfaen" w:hAnsi="Sylfaen"/>
                <w:sz w:val="20"/>
              </w:rPr>
              <w:t xml:space="preserve"> </w:t>
            </w:r>
            <w:r w:rsidR="00CA66C1" w:rsidRPr="00DC4827">
              <w:rPr>
                <w:rFonts w:ascii="Sylfaen" w:hAnsi="Sylfaen"/>
                <w:sz w:val="20"/>
              </w:rPr>
              <w:t>steps of action</w:t>
            </w:r>
            <w:r w:rsidR="008B1C99" w:rsidRPr="00565973">
              <w:rPr>
                <w:rFonts w:ascii="Sylfaen" w:hAnsi="Sylfaen"/>
                <w:sz w:val="20"/>
              </w:rPr>
              <w:t xml:space="preserve">  </w:t>
            </w:r>
          </w:p>
          <w:p w14:paraId="4E166657" w14:textId="77777777" w:rsidR="008B1C99" w:rsidRPr="00565973" w:rsidRDefault="008B1C99" w:rsidP="00565973">
            <w:pPr>
              <w:jc w:val="both"/>
              <w:rPr>
                <w:rFonts w:ascii="Sylfaen" w:hAnsi="Sylfaen"/>
                <w:sz w:val="20"/>
              </w:rPr>
            </w:pPr>
          </w:p>
          <w:p w14:paraId="3891C500" w14:textId="57381759" w:rsidR="008B1C99" w:rsidRPr="00565973" w:rsidRDefault="008B1C99" w:rsidP="00565973">
            <w:pPr>
              <w:jc w:val="both"/>
              <w:rPr>
                <w:rFonts w:ascii="Sylfaen" w:hAnsi="Sylfaen"/>
                <w:sz w:val="20"/>
              </w:rPr>
            </w:pPr>
            <w:r w:rsidRPr="00565973">
              <w:rPr>
                <w:rFonts w:ascii="Sylfaen" w:hAnsi="Sylfaen"/>
                <w:sz w:val="20"/>
              </w:rPr>
              <w:t xml:space="preserve">To produce </w:t>
            </w:r>
            <w:r w:rsidR="002F3EF7" w:rsidRPr="00565973">
              <w:rPr>
                <w:rFonts w:ascii="Sylfaen" w:hAnsi="Sylfaen"/>
                <w:sz w:val="20"/>
              </w:rPr>
              <w:t>syllabuses</w:t>
            </w:r>
            <w:r w:rsidRPr="00565973">
              <w:rPr>
                <w:rFonts w:ascii="Sylfaen" w:hAnsi="Sylfaen"/>
                <w:sz w:val="20"/>
              </w:rPr>
              <w:t xml:space="preserve"> with service provider</w:t>
            </w:r>
            <w:r w:rsidR="002F3EF7" w:rsidRPr="00565973">
              <w:rPr>
                <w:rFonts w:ascii="Sylfaen" w:hAnsi="Sylfaen"/>
                <w:sz w:val="20"/>
              </w:rPr>
              <w:t xml:space="preserve"> on women’s equality</w:t>
            </w:r>
          </w:p>
        </w:tc>
        <w:tc>
          <w:tcPr>
            <w:tcW w:w="1885" w:type="dxa"/>
          </w:tcPr>
          <w:p w14:paraId="3F63927D" w14:textId="77777777" w:rsidR="004718FB" w:rsidRPr="00565973" w:rsidRDefault="00C6336E" w:rsidP="00565973">
            <w:pPr>
              <w:jc w:val="both"/>
              <w:rPr>
                <w:rFonts w:ascii="Sylfaen" w:hAnsi="Sylfaen"/>
                <w:sz w:val="20"/>
              </w:rPr>
            </w:pPr>
            <w:r w:rsidRPr="00565973">
              <w:rPr>
                <w:rFonts w:ascii="Sylfaen" w:hAnsi="Sylfaen"/>
                <w:sz w:val="20"/>
              </w:rPr>
              <w:t>Service Providers,</w:t>
            </w:r>
          </w:p>
          <w:p w14:paraId="4B3F5E8D" w14:textId="3F45DF70" w:rsidR="00C6336E" w:rsidRPr="00565973" w:rsidRDefault="00C6336E" w:rsidP="00565973">
            <w:pPr>
              <w:jc w:val="both"/>
              <w:rPr>
                <w:rFonts w:ascii="Sylfaen" w:hAnsi="Sylfaen"/>
                <w:sz w:val="20"/>
              </w:rPr>
            </w:pPr>
            <w:r w:rsidRPr="00565973">
              <w:rPr>
                <w:rFonts w:ascii="Sylfaen" w:hAnsi="Sylfaen"/>
                <w:sz w:val="20"/>
              </w:rPr>
              <w:t>GFP</w:t>
            </w:r>
          </w:p>
        </w:tc>
        <w:tc>
          <w:tcPr>
            <w:tcW w:w="1009" w:type="dxa"/>
            <w:gridSpan w:val="4"/>
          </w:tcPr>
          <w:p w14:paraId="591B20FC" w14:textId="77777777" w:rsidR="004718FB" w:rsidRPr="00565973" w:rsidRDefault="004718FB" w:rsidP="00565973">
            <w:pPr>
              <w:jc w:val="both"/>
              <w:rPr>
                <w:rFonts w:ascii="Sylfaen" w:hAnsi="Sylfaen"/>
                <w:sz w:val="16"/>
              </w:rPr>
            </w:pPr>
          </w:p>
        </w:tc>
        <w:tc>
          <w:tcPr>
            <w:tcW w:w="856" w:type="dxa"/>
            <w:gridSpan w:val="2"/>
          </w:tcPr>
          <w:p w14:paraId="00CD549E" w14:textId="77777777" w:rsidR="004718FB" w:rsidRPr="00565973" w:rsidRDefault="004718FB" w:rsidP="00565973">
            <w:pPr>
              <w:jc w:val="both"/>
              <w:rPr>
                <w:rFonts w:ascii="Sylfaen" w:hAnsi="Sylfaen"/>
                <w:sz w:val="16"/>
              </w:rPr>
            </w:pPr>
          </w:p>
        </w:tc>
        <w:tc>
          <w:tcPr>
            <w:tcW w:w="1841" w:type="dxa"/>
            <w:gridSpan w:val="2"/>
          </w:tcPr>
          <w:p w14:paraId="6033E88B" w14:textId="77777777" w:rsidR="004718FB" w:rsidRPr="00565973" w:rsidRDefault="004718FB" w:rsidP="00565973">
            <w:pPr>
              <w:jc w:val="both"/>
              <w:rPr>
                <w:rFonts w:ascii="Sylfaen" w:hAnsi="Sylfaen"/>
              </w:rPr>
            </w:pPr>
          </w:p>
        </w:tc>
      </w:tr>
      <w:tr w:rsidR="005B381C" w:rsidRPr="00565973" w14:paraId="4BFF811E" w14:textId="77777777" w:rsidTr="002C3F1E">
        <w:tc>
          <w:tcPr>
            <w:tcW w:w="1882" w:type="dxa"/>
          </w:tcPr>
          <w:p w14:paraId="204F650B" w14:textId="77777777" w:rsidR="005B381C" w:rsidRPr="00565973" w:rsidRDefault="005B381C" w:rsidP="00565973">
            <w:pPr>
              <w:jc w:val="both"/>
              <w:rPr>
                <w:rFonts w:ascii="Sylfaen" w:hAnsi="Sylfaen"/>
              </w:rPr>
            </w:pPr>
            <w:r w:rsidRPr="00565973">
              <w:rPr>
                <w:rFonts w:ascii="Sylfaen" w:hAnsi="Sylfaen"/>
              </w:rPr>
              <w:t>Activity 1.2</w:t>
            </w:r>
          </w:p>
        </w:tc>
        <w:tc>
          <w:tcPr>
            <w:tcW w:w="2332" w:type="dxa"/>
          </w:tcPr>
          <w:p w14:paraId="20E409A6" w14:textId="77777777" w:rsidR="005B381C" w:rsidRPr="00565973" w:rsidRDefault="005B381C" w:rsidP="00565973">
            <w:pPr>
              <w:jc w:val="both"/>
              <w:rPr>
                <w:rFonts w:ascii="Sylfaen" w:hAnsi="Sylfaen"/>
              </w:rPr>
            </w:pPr>
            <w:r w:rsidRPr="00DC4827">
              <w:rPr>
                <w:rFonts w:ascii="Sylfaen" w:hAnsi="Sylfaen"/>
                <w:sz w:val="20"/>
              </w:rPr>
              <w:t>women and youth benefiting from seed capital financing;</w:t>
            </w:r>
          </w:p>
        </w:tc>
        <w:tc>
          <w:tcPr>
            <w:tcW w:w="1885" w:type="dxa"/>
          </w:tcPr>
          <w:p w14:paraId="6752F70D" w14:textId="77777777" w:rsidR="005B381C" w:rsidRPr="00565973" w:rsidRDefault="005B381C" w:rsidP="00565973">
            <w:pPr>
              <w:jc w:val="both"/>
              <w:rPr>
                <w:rFonts w:ascii="Sylfaen" w:hAnsi="Sylfaen"/>
              </w:rPr>
            </w:pPr>
            <w:r w:rsidRPr="00565973">
              <w:rPr>
                <w:rFonts w:ascii="Sylfaen" w:hAnsi="Sylfaen"/>
              </w:rPr>
              <w:t>PIU, RDA</w:t>
            </w:r>
          </w:p>
        </w:tc>
        <w:tc>
          <w:tcPr>
            <w:tcW w:w="1009" w:type="dxa"/>
            <w:gridSpan w:val="4"/>
          </w:tcPr>
          <w:p w14:paraId="74DC8E14" w14:textId="77777777" w:rsidR="005B381C" w:rsidRPr="00565973" w:rsidRDefault="005B381C" w:rsidP="00565973">
            <w:pPr>
              <w:jc w:val="both"/>
              <w:rPr>
                <w:rFonts w:ascii="Sylfaen" w:hAnsi="Sylfaen"/>
                <w:sz w:val="20"/>
              </w:rPr>
            </w:pPr>
            <w:r w:rsidRPr="00565973">
              <w:rPr>
                <w:rFonts w:ascii="Sylfaen" w:hAnsi="Sylfaen"/>
                <w:sz w:val="20"/>
              </w:rPr>
              <w:t>Women 605</w:t>
            </w:r>
          </w:p>
          <w:p w14:paraId="4C4385BC" w14:textId="77777777" w:rsidR="005B381C" w:rsidRPr="00565973" w:rsidRDefault="005B381C" w:rsidP="00565973">
            <w:pPr>
              <w:jc w:val="both"/>
              <w:rPr>
                <w:rFonts w:ascii="Sylfaen" w:hAnsi="Sylfaen"/>
                <w:sz w:val="20"/>
              </w:rPr>
            </w:pPr>
            <w:r w:rsidRPr="00565973">
              <w:rPr>
                <w:rFonts w:ascii="Sylfaen" w:hAnsi="Sylfaen"/>
                <w:sz w:val="20"/>
              </w:rPr>
              <w:t>Youth 1,210</w:t>
            </w:r>
          </w:p>
        </w:tc>
        <w:tc>
          <w:tcPr>
            <w:tcW w:w="856" w:type="dxa"/>
            <w:gridSpan w:val="2"/>
          </w:tcPr>
          <w:p w14:paraId="556E497F" w14:textId="77777777" w:rsidR="005B381C" w:rsidRPr="00565973" w:rsidRDefault="005B381C" w:rsidP="00565973">
            <w:pPr>
              <w:jc w:val="both"/>
              <w:rPr>
                <w:rFonts w:ascii="Sylfaen" w:hAnsi="Sylfaen"/>
                <w:sz w:val="20"/>
              </w:rPr>
            </w:pPr>
            <w:r w:rsidRPr="00565973">
              <w:rPr>
                <w:rFonts w:ascii="Sylfaen" w:hAnsi="Sylfaen"/>
                <w:sz w:val="20"/>
              </w:rPr>
              <w:t>2,235</w:t>
            </w:r>
          </w:p>
          <w:p w14:paraId="030682EE" w14:textId="77777777" w:rsidR="005B381C" w:rsidRPr="00565973" w:rsidRDefault="005B381C" w:rsidP="00565973">
            <w:pPr>
              <w:jc w:val="both"/>
              <w:rPr>
                <w:rFonts w:ascii="Sylfaen" w:hAnsi="Sylfaen"/>
                <w:sz w:val="20"/>
              </w:rPr>
            </w:pPr>
          </w:p>
          <w:p w14:paraId="2BD98641" w14:textId="77777777" w:rsidR="005B381C" w:rsidRPr="00565973" w:rsidRDefault="005B381C" w:rsidP="00565973">
            <w:pPr>
              <w:jc w:val="both"/>
              <w:rPr>
                <w:rFonts w:ascii="Sylfaen" w:hAnsi="Sylfaen"/>
                <w:sz w:val="20"/>
              </w:rPr>
            </w:pPr>
            <w:r w:rsidRPr="00565973">
              <w:rPr>
                <w:rFonts w:ascii="Sylfaen" w:hAnsi="Sylfaen"/>
                <w:sz w:val="20"/>
              </w:rPr>
              <w:t>2,360</w:t>
            </w:r>
          </w:p>
        </w:tc>
        <w:tc>
          <w:tcPr>
            <w:tcW w:w="1841" w:type="dxa"/>
            <w:gridSpan w:val="2"/>
          </w:tcPr>
          <w:p w14:paraId="53004262" w14:textId="77777777" w:rsidR="005B381C" w:rsidRPr="00565973" w:rsidRDefault="005B381C" w:rsidP="00565973">
            <w:pPr>
              <w:jc w:val="both"/>
              <w:rPr>
                <w:rFonts w:ascii="Sylfaen" w:hAnsi="Sylfaen"/>
              </w:rPr>
            </w:pPr>
          </w:p>
        </w:tc>
      </w:tr>
      <w:tr w:rsidR="005B381C" w:rsidRPr="00565973" w14:paraId="2A12C3EE" w14:textId="77777777" w:rsidTr="002C3F1E">
        <w:tc>
          <w:tcPr>
            <w:tcW w:w="1882" w:type="dxa"/>
          </w:tcPr>
          <w:p w14:paraId="24093BBC" w14:textId="77777777" w:rsidR="005B381C" w:rsidRPr="00565973" w:rsidRDefault="005B381C" w:rsidP="00565973">
            <w:pPr>
              <w:jc w:val="both"/>
              <w:rPr>
                <w:rFonts w:ascii="Sylfaen" w:hAnsi="Sylfaen"/>
              </w:rPr>
            </w:pPr>
            <w:r w:rsidRPr="00565973">
              <w:rPr>
                <w:rFonts w:ascii="Sylfaen" w:hAnsi="Sylfaen"/>
              </w:rPr>
              <w:t>Activity 1.3</w:t>
            </w:r>
          </w:p>
        </w:tc>
        <w:tc>
          <w:tcPr>
            <w:tcW w:w="2332" w:type="dxa"/>
          </w:tcPr>
          <w:p w14:paraId="11455AFD" w14:textId="77777777" w:rsidR="005B381C" w:rsidRPr="00565973" w:rsidRDefault="005B381C" w:rsidP="00565973">
            <w:pPr>
              <w:jc w:val="both"/>
              <w:rPr>
                <w:rFonts w:ascii="Sylfaen" w:hAnsi="Sylfaen"/>
              </w:rPr>
            </w:pPr>
            <w:r w:rsidRPr="00565973">
              <w:rPr>
                <w:rFonts w:ascii="Sylfaen" w:hAnsi="Sylfaen"/>
              </w:rPr>
              <w:t>Women trained in gender equality issues</w:t>
            </w:r>
          </w:p>
        </w:tc>
        <w:tc>
          <w:tcPr>
            <w:tcW w:w="1885" w:type="dxa"/>
          </w:tcPr>
          <w:p w14:paraId="2CC05E86" w14:textId="77777777" w:rsidR="005B381C" w:rsidRPr="00565973" w:rsidRDefault="005B381C" w:rsidP="00565973">
            <w:pPr>
              <w:jc w:val="both"/>
              <w:rPr>
                <w:rFonts w:ascii="Sylfaen" w:hAnsi="Sylfaen"/>
              </w:rPr>
            </w:pPr>
            <w:r w:rsidRPr="00565973">
              <w:rPr>
                <w:rFonts w:ascii="Sylfaen" w:hAnsi="Sylfaen"/>
              </w:rPr>
              <w:t>PIU, Service providers</w:t>
            </w:r>
          </w:p>
        </w:tc>
        <w:tc>
          <w:tcPr>
            <w:tcW w:w="1009" w:type="dxa"/>
            <w:gridSpan w:val="4"/>
          </w:tcPr>
          <w:p w14:paraId="6AF70083" w14:textId="77777777" w:rsidR="005B381C" w:rsidRPr="00565973" w:rsidRDefault="005B381C" w:rsidP="00565973">
            <w:pPr>
              <w:jc w:val="both"/>
              <w:rPr>
                <w:rFonts w:ascii="Sylfaen" w:hAnsi="Sylfaen"/>
              </w:rPr>
            </w:pPr>
            <w:r w:rsidRPr="00565973">
              <w:rPr>
                <w:rFonts w:ascii="Sylfaen" w:hAnsi="Sylfaen"/>
              </w:rPr>
              <w:t>Women 605</w:t>
            </w:r>
          </w:p>
        </w:tc>
        <w:tc>
          <w:tcPr>
            <w:tcW w:w="856" w:type="dxa"/>
            <w:gridSpan w:val="2"/>
          </w:tcPr>
          <w:p w14:paraId="20DB8685" w14:textId="77777777" w:rsidR="005B381C" w:rsidRPr="00565973" w:rsidRDefault="005B381C" w:rsidP="00565973">
            <w:pPr>
              <w:jc w:val="both"/>
              <w:rPr>
                <w:rFonts w:ascii="Sylfaen" w:hAnsi="Sylfaen"/>
              </w:rPr>
            </w:pPr>
            <w:r w:rsidRPr="00565973">
              <w:rPr>
                <w:rFonts w:ascii="Sylfaen" w:hAnsi="Sylfaen"/>
              </w:rPr>
              <w:t>2,235</w:t>
            </w:r>
          </w:p>
        </w:tc>
        <w:tc>
          <w:tcPr>
            <w:tcW w:w="1841" w:type="dxa"/>
            <w:gridSpan w:val="2"/>
          </w:tcPr>
          <w:p w14:paraId="20C46992" w14:textId="77777777" w:rsidR="005B381C" w:rsidRPr="00565973" w:rsidRDefault="005B381C" w:rsidP="00565973">
            <w:pPr>
              <w:jc w:val="both"/>
              <w:rPr>
                <w:rFonts w:ascii="Sylfaen" w:hAnsi="Sylfaen"/>
              </w:rPr>
            </w:pPr>
          </w:p>
        </w:tc>
      </w:tr>
      <w:tr w:rsidR="005B381C" w:rsidRPr="00565973" w14:paraId="0F362852" w14:textId="77777777" w:rsidTr="003E5DFD">
        <w:tc>
          <w:tcPr>
            <w:tcW w:w="9805" w:type="dxa"/>
            <w:gridSpan w:val="11"/>
          </w:tcPr>
          <w:p w14:paraId="2CF35CA6" w14:textId="77777777" w:rsidR="005B381C" w:rsidRPr="00565973" w:rsidRDefault="005B381C" w:rsidP="00565973">
            <w:pPr>
              <w:jc w:val="both"/>
              <w:rPr>
                <w:rFonts w:ascii="Sylfaen" w:hAnsi="Sylfaen"/>
                <w:b/>
              </w:rPr>
            </w:pPr>
            <w:r w:rsidRPr="00DC4827">
              <w:rPr>
                <w:rFonts w:ascii="Sylfaen" w:hAnsi="Sylfaen"/>
                <w:b/>
                <w:sz w:val="20"/>
              </w:rPr>
              <w:t>Component 2.  Institutional and organizational development with two sub-component</w:t>
            </w:r>
          </w:p>
        </w:tc>
      </w:tr>
      <w:tr w:rsidR="005B381C" w:rsidRPr="00565973" w14:paraId="6E16CFC0" w14:textId="77777777" w:rsidTr="003E5DFD">
        <w:tc>
          <w:tcPr>
            <w:tcW w:w="9805" w:type="dxa"/>
            <w:gridSpan w:val="11"/>
          </w:tcPr>
          <w:p w14:paraId="2BB5875D" w14:textId="77777777" w:rsidR="005B381C" w:rsidRPr="00DC4827" w:rsidRDefault="005B381C" w:rsidP="00565973">
            <w:pPr>
              <w:jc w:val="both"/>
              <w:rPr>
                <w:rFonts w:ascii="Sylfaen" w:hAnsi="Sylfaen"/>
                <w:sz w:val="20"/>
              </w:rPr>
            </w:pPr>
            <w:r w:rsidRPr="00DC4827">
              <w:rPr>
                <w:rFonts w:ascii="Sylfaen" w:hAnsi="Sylfaen"/>
                <w:sz w:val="20"/>
              </w:rPr>
              <w:t>Outcome 2. Local dairy initiative cluster and platforms and farmer groups developed/strengthened</w:t>
            </w:r>
          </w:p>
        </w:tc>
      </w:tr>
      <w:tr w:rsidR="005B381C" w:rsidRPr="00565973" w14:paraId="553C4E48" w14:textId="77777777" w:rsidTr="002C3F1E">
        <w:tc>
          <w:tcPr>
            <w:tcW w:w="1882" w:type="dxa"/>
          </w:tcPr>
          <w:p w14:paraId="7C2CF833" w14:textId="77777777" w:rsidR="005B381C" w:rsidRPr="00DC4827" w:rsidRDefault="005B381C" w:rsidP="00565973">
            <w:pPr>
              <w:jc w:val="both"/>
              <w:rPr>
                <w:rFonts w:ascii="Sylfaen" w:hAnsi="Sylfaen"/>
                <w:sz w:val="20"/>
              </w:rPr>
            </w:pPr>
            <w:r w:rsidRPr="00DC4827">
              <w:rPr>
                <w:rFonts w:ascii="Sylfaen" w:hAnsi="Sylfaen"/>
                <w:sz w:val="20"/>
              </w:rPr>
              <w:t>Activity 2.1</w:t>
            </w:r>
          </w:p>
        </w:tc>
        <w:tc>
          <w:tcPr>
            <w:tcW w:w="2332" w:type="dxa"/>
          </w:tcPr>
          <w:p w14:paraId="643ABBAE" w14:textId="77777777" w:rsidR="005B381C" w:rsidRPr="00565973" w:rsidRDefault="005B381C" w:rsidP="00565973">
            <w:pPr>
              <w:jc w:val="both"/>
              <w:rPr>
                <w:rFonts w:ascii="Sylfaen" w:hAnsi="Sylfaen"/>
                <w:sz w:val="20"/>
              </w:rPr>
            </w:pPr>
            <w:r w:rsidRPr="00DC4827">
              <w:rPr>
                <w:rFonts w:ascii="Sylfaen" w:hAnsi="Sylfaen"/>
                <w:sz w:val="20"/>
              </w:rPr>
              <w:t>women and  youth  members in groups supported to sustainable manage natural resources and climate-related risks</w:t>
            </w:r>
          </w:p>
        </w:tc>
        <w:tc>
          <w:tcPr>
            <w:tcW w:w="1885" w:type="dxa"/>
          </w:tcPr>
          <w:p w14:paraId="3C3EE57E" w14:textId="77777777" w:rsidR="005B381C" w:rsidRPr="00565973" w:rsidRDefault="005B381C" w:rsidP="00565973">
            <w:pPr>
              <w:jc w:val="both"/>
              <w:rPr>
                <w:rFonts w:ascii="Sylfaen" w:hAnsi="Sylfaen"/>
                <w:sz w:val="20"/>
              </w:rPr>
            </w:pPr>
            <w:r w:rsidRPr="00565973">
              <w:rPr>
                <w:rFonts w:ascii="Sylfaen" w:hAnsi="Sylfaen"/>
                <w:sz w:val="20"/>
              </w:rPr>
              <w:t>Service providers</w:t>
            </w:r>
          </w:p>
        </w:tc>
        <w:tc>
          <w:tcPr>
            <w:tcW w:w="958" w:type="dxa"/>
            <w:gridSpan w:val="3"/>
          </w:tcPr>
          <w:p w14:paraId="53F6E019" w14:textId="77777777" w:rsidR="005B381C" w:rsidRPr="00565973" w:rsidRDefault="005B381C" w:rsidP="00565973">
            <w:pPr>
              <w:jc w:val="both"/>
              <w:rPr>
                <w:rFonts w:ascii="Sylfaen" w:hAnsi="Sylfaen"/>
                <w:sz w:val="20"/>
              </w:rPr>
            </w:pPr>
            <w:r w:rsidRPr="00565973">
              <w:rPr>
                <w:rFonts w:ascii="Sylfaen" w:hAnsi="Sylfaen"/>
                <w:sz w:val="20"/>
              </w:rPr>
              <w:t>Women</w:t>
            </w:r>
          </w:p>
          <w:p w14:paraId="41000A4E" w14:textId="77777777" w:rsidR="005B381C" w:rsidRPr="00565973" w:rsidRDefault="005B381C" w:rsidP="00565973">
            <w:pPr>
              <w:jc w:val="both"/>
              <w:rPr>
                <w:rFonts w:ascii="Sylfaen" w:hAnsi="Sylfaen"/>
                <w:sz w:val="20"/>
              </w:rPr>
            </w:pPr>
            <w:r w:rsidRPr="00565973">
              <w:rPr>
                <w:rFonts w:ascii="Sylfaen" w:hAnsi="Sylfaen"/>
                <w:sz w:val="20"/>
              </w:rPr>
              <w:t>950</w:t>
            </w:r>
          </w:p>
          <w:p w14:paraId="39982967" w14:textId="77777777" w:rsidR="005B381C" w:rsidRPr="00565973" w:rsidRDefault="005B381C" w:rsidP="00565973">
            <w:pPr>
              <w:jc w:val="both"/>
              <w:rPr>
                <w:rFonts w:ascii="Sylfaen" w:hAnsi="Sylfaen"/>
                <w:sz w:val="20"/>
              </w:rPr>
            </w:pPr>
          </w:p>
          <w:p w14:paraId="1D7930CF" w14:textId="77777777" w:rsidR="005B381C" w:rsidRPr="00565973" w:rsidRDefault="005B381C" w:rsidP="00565973">
            <w:pPr>
              <w:jc w:val="both"/>
              <w:rPr>
                <w:rFonts w:ascii="Sylfaen" w:hAnsi="Sylfaen"/>
                <w:sz w:val="20"/>
              </w:rPr>
            </w:pPr>
            <w:r w:rsidRPr="00565973">
              <w:rPr>
                <w:rFonts w:ascii="Sylfaen" w:hAnsi="Sylfaen"/>
                <w:sz w:val="20"/>
              </w:rPr>
              <w:t>Youth</w:t>
            </w:r>
          </w:p>
          <w:p w14:paraId="4D522740" w14:textId="77777777" w:rsidR="005B381C" w:rsidRPr="00565973" w:rsidRDefault="005B381C" w:rsidP="00565973">
            <w:pPr>
              <w:jc w:val="both"/>
              <w:rPr>
                <w:rFonts w:ascii="Sylfaen" w:hAnsi="Sylfaen"/>
                <w:sz w:val="20"/>
              </w:rPr>
            </w:pPr>
            <w:r w:rsidRPr="00565973">
              <w:rPr>
                <w:rFonts w:ascii="Sylfaen" w:hAnsi="Sylfaen"/>
                <w:sz w:val="20"/>
              </w:rPr>
              <w:t>1,900</w:t>
            </w:r>
          </w:p>
        </w:tc>
        <w:tc>
          <w:tcPr>
            <w:tcW w:w="907" w:type="dxa"/>
            <w:gridSpan w:val="3"/>
          </w:tcPr>
          <w:p w14:paraId="63B8A8FA" w14:textId="77777777" w:rsidR="005B381C" w:rsidRPr="00565973" w:rsidRDefault="005B381C" w:rsidP="00565973">
            <w:pPr>
              <w:jc w:val="both"/>
              <w:rPr>
                <w:rFonts w:ascii="Sylfaen" w:hAnsi="Sylfaen"/>
                <w:sz w:val="20"/>
              </w:rPr>
            </w:pPr>
            <w:r w:rsidRPr="00565973">
              <w:rPr>
                <w:rFonts w:ascii="Sylfaen" w:hAnsi="Sylfaen"/>
                <w:sz w:val="20"/>
              </w:rPr>
              <w:t>1,140</w:t>
            </w:r>
          </w:p>
          <w:p w14:paraId="3E3759C9" w14:textId="77777777" w:rsidR="005B381C" w:rsidRPr="00565973" w:rsidRDefault="005B381C" w:rsidP="00565973">
            <w:pPr>
              <w:jc w:val="both"/>
              <w:rPr>
                <w:rFonts w:ascii="Sylfaen" w:hAnsi="Sylfaen"/>
                <w:sz w:val="20"/>
              </w:rPr>
            </w:pPr>
          </w:p>
          <w:p w14:paraId="6C7C3B20" w14:textId="77777777" w:rsidR="005B381C" w:rsidRPr="00565973" w:rsidRDefault="005B381C" w:rsidP="00565973">
            <w:pPr>
              <w:jc w:val="both"/>
              <w:rPr>
                <w:rFonts w:ascii="Sylfaen" w:hAnsi="Sylfaen"/>
                <w:sz w:val="20"/>
              </w:rPr>
            </w:pPr>
          </w:p>
          <w:p w14:paraId="74F522EC" w14:textId="77777777" w:rsidR="005B381C" w:rsidRPr="00565973" w:rsidRDefault="005B381C" w:rsidP="00565973">
            <w:pPr>
              <w:jc w:val="both"/>
              <w:rPr>
                <w:rFonts w:ascii="Sylfaen" w:hAnsi="Sylfaen"/>
                <w:sz w:val="20"/>
              </w:rPr>
            </w:pPr>
            <w:r w:rsidRPr="00565973">
              <w:rPr>
                <w:rFonts w:ascii="Sylfaen" w:hAnsi="Sylfaen"/>
                <w:sz w:val="20"/>
              </w:rPr>
              <w:t>1,900</w:t>
            </w:r>
          </w:p>
        </w:tc>
        <w:tc>
          <w:tcPr>
            <w:tcW w:w="1841" w:type="dxa"/>
            <w:gridSpan w:val="2"/>
          </w:tcPr>
          <w:p w14:paraId="7B49B1F0" w14:textId="77777777" w:rsidR="005B381C" w:rsidRPr="00565973" w:rsidRDefault="005B381C" w:rsidP="00565973">
            <w:pPr>
              <w:jc w:val="both"/>
              <w:rPr>
                <w:rFonts w:ascii="Sylfaen" w:hAnsi="Sylfaen"/>
              </w:rPr>
            </w:pPr>
          </w:p>
        </w:tc>
      </w:tr>
      <w:tr w:rsidR="005B381C" w:rsidRPr="00565973" w14:paraId="5626A69D" w14:textId="77777777" w:rsidTr="002C3F1E">
        <w:tc>
          <w:tcPr>
            <w:tcW w:w="1882" w:type="dxa"/>
          </w:tcPr>
          <w:p w14:paraId="0593F102" w14:textId="77777777" w:rsidR="005B381C" w:rsidRPr="00DC4827" w:rsidRDefault="005B381C" w:rsidP="00565973">
            <w:pPr>
              <w:jc w:val="both"/>
              <w:rPr>
                <w:rFonts w:ascii="Sylfaen" w:hAnsi="Sylfaen"/>
                <w:sz w:val="20"/>
              </w:rPr>
            </w:pPr>
            <w:r w:rsidRPr="00DC4827">
              <w:rPr>
                <w:rFonts w:ascii="Sylfaen" w:hAnsi="Sylfaen"/>
                <w:sz w:val="20"/>
              </w:rPr>
              <w:t>Activity 2.2</w:t>
            </w:r>
          </w:p>
        </w:tc>
        <w:tc>
          <w:tcPr>
            <w:tcW w:w="2332" w:type="dxa"/>
          </w:tcPr>
          <w:p w14:paraId="17918CD5" w14:textId="77777777" w:rsidR="005B381C" w:rsidRPr="00DC4827" w:rsidRDefault="005B381C" w:rsidP="00565973">
            <w:pPr>
              <w:jc w:val="both"/>
              <w:rPr>
                <w:rFonts w:ascii="Sylfaen" w:hAnsi="Sylfaen"/>
                <w:sz w:val="20"/>
              </w:rPr>
            </w:pPr>
            <w:r w:rsidRPr="00DC4827">
              <w:rPr>
                <w:rFonts w:ascii="Sylfaen" w:hAnsi="Sylfaen"/>
                <w:sz w:val="20"/>
              </w:rPr>
              <w:t>Women trained in gender equality issues</w:t>
            </w:r>
          </w:p>
        </w:tc>
        <w:tc>
          <w:tcPr>
            <w:tcW w:w="1885" w:type="dxa"/>
          </w:tcPr>
          <w:p w14:paraId="45D47636" w14:textId="77777777" w:rsidR="005B381C" w:rsidRPr="00565973" w:rsidRDefault="005B381C" w:rsidP="00565973">
            <w:pPr>
              <w:jc w:val="both"/>
              <w:rPr>
                <w:rFonts w:ascii="Sylfaen" w:hAnsi="Sylfaen"/>
                <w:sz w:val="20"/>
              </w:rPr>
            </w:pPr>
            <w:r w:rsidRPr="00565973">
              <w:rPr>
                <w:rFonts w:ascii="Sylfaen" w:hAnsi="Sylfaen"/>
                <w:sz w:val="20"/>
              </w:rPr>
              <w:t>Service provider</w:t>
            </w:r>
          </w:p>
        </w:tc>
        <w:tc>
          <w:tcPr>
            <w:tcW w:w="942" w:type="dxa"/>
            <w:gridSpan w:val="2"/>
          </w:tcPr>
          <w:p w14:paraId="02C7BD41" w14:textId="77777777" w:rsidR="005B381C" w:rsidRPr="00565973" w:rsidRDefault="005B381C" w:rsidP="00565973">
            <w:pPr>
              <w:jc w:val="both"/>
              <w:rPr>
                <w:rFonts w:ascii="Sylfaen" w:hAnsi="Sylfaen"/>
                <w:sz w:val="20"/>
              </w:rPr>
            </w:pPr>
            <w:r w:rsidRPr="00565973">
              <w:rPr>
                <w:rFonts w:ascii="Sylfaen" w:hAnsi="Sylfaen"/>
                <w:sz w:val="20"/>
              </w:rPr>
              <w:t>Women 950</w:t>
            </w:r>
          </w:p>
        </w:tc>
        <w:tc>
          <w:tcPr>
            <w:tcW w:w="923" w:type="dxa"/>
            <w:gridSpan w:val="4"/>
          </w:tcPr>
          <w:p w14:paraId="43B40C9A" w14:textId="77777777" w:rsidR="005B381C" w:rsidRPr="00565973" w:rsidRDefault="005B381C" w:rsidP="00565973">
            <w:pPr>
              <w:jc w:val="both"/>
              <w:rPr>
                <w:rFonts w:ascii="Sylfaen" w:hAnsi="Sylfaen"/>
                <w:sz w:val="20"/>
              </w:rPr>
            </w:pPr>
            <w:r w:rsidRPr="00565973">
              <w:rPr>
                <w:rFonts w:ascii="Sylfaen" w:hAnsi="Sylfaen"/>
                <w:sz w:val="20"/>
              </w:rPr>
              <w:t>1,400</w:t>
            </w:r>
          </w:p>
        </w:tc>
        <w:tc>
          <w:tcPr>
            <w:tcW w:w="1841" w:type="dxa"/>
            <w:gridSpan w:val="2"/>
          </w:tcPr>
          <w:p w14:paraId="6D544D4E" w14:textId="77777777" w:rsidR="005B381C" w:rsidRPr="00565973" w:rsidRDefault="005B381C" w:rsidP="00565973">
            <w:pPr>
              <w:jc w:val="both"/>
              <w:rPr>
                <w:rFonts w:ascii="Sylfaen" w:hAnsi="Sylfaen"/>
              </w:rPr>
            </w:pPr>
          </w:p>
        </w:tc>
      </w:tr>
      <w:tr w:rsidR="008B1C99" w:rsidRPr="00565973" w14:paraId="4E75124E" w14:textId="77777777" w:rsidTr="002C3F1E">
        <w:tc>
          <w:tcPr>
            <w:tcW w:w="1882" w:type="dxa"/>
          </w:tcPr>
          <w:p w14:paraId="51E4F0C3" w14:textId="77777777" w:rsidR="008B1C99" w:rsidRPr="00DC4827" w:rsidRDefault="008B1C99" w:rsidP="00565973">
            <w:pPr>
              <w:jc w:val="both"/>
              <w:rPr>
                <w:rFonts w:ascii="Sylfaen" w:hAnsi="Sylfaen"/>
                <w:sz w:val="20"/>
              </w:rPr>
            </w:pPr>
          </w:p>
        </w:tc>
        <w:tc>
          <w:tcPr>
            <w:tcW w:w="2332" w:type="dxa"/>
          </w:tcPr>
          <w:p w14:paraId="56F541B4" w14:textId="3CFFC55F" w:rsidR="008B1C99" w:rsidRPr="00565973" w:rsidRDefault="008B1C99" w:rsidP="00565973">
            <w:pPr>
              <w:jc w:val="both"/>
              <w:rPr>
                <w:rFonts w:ascii="Sylfaen" w:hAnsi="Sylfaen"/>
                <w:sz w:val="20"/>
              </w:rPr>
            </w:pPr>
            <w:r w:rsidRPr="00DC4827">
              <w:rPr>
                <w:rFonts w:ascii="Sylfaen" w:hAnsi="Sylfaen"/>
                <w:sz w:val="20"/>
              </w:rPr>
              <w:t xml:space="preserve">Stakeholder meeting with </w:t>
            </w:r>
            <w:r w:rsidR="001A5C20" w:rsidRPr="00565973">
              <w:rPr>
                <w:rFonts w:ascii="Sylfaen" w:hAnsi="Sylfaen"/>
                <w:sz w:val="20"/>
              </w:rPr>
              <w:t xml:space="preserve">minimum 30% quarter of women participation </w:t>
            </w:r>
          </w:p>
        </w:tc>
        <w:tc>
          <w:tcPr>
            <w:tcW w:w="1885" w:type="dxa"/>
          </w:tcPr>
          <w:p w14:paraId="19E68091" w14:textId="3DBA67F3" w:rsidR="008B1C99" w:rsidRPr="00565973" w:rsidRDefault="00C6336E" w:rsidP="00565973">
            <w:pPr>
              <w:jc w:val="both"/>
              <w:rPr>
                <w:rFonts w:ascii="Sylfaen" w:hAnsi="Sylfaen"/>
                <w:sz w:val="20"/>
                <w:lang w:val="ka-GE"/>
              </w:rPr>
            </w:pPr>
            <w:r w:rsidRPr="00565973">
              <w:rPr>
                <w:rFonts w:ascii="Sylfaen" w:hAnsi="Sylfaen"/>
                <w:sz w:val="20"/>
              </w:rPr>
              <w:t>PMU, GFP</w:t>
            </w:r>
          </w:p>
        </w:tc>
        <w:tc>
          <w:tcPr>
            <w:tcW w:w="942" w:type="dxa"/>
            <w:gridSpan w:val="2"/>
          </w:tcPr>
          <w:p w14:paraId="3ADEFCEA" w14:textId="77777777" w:rsidR="008B1C99" w:rsidRPr="00565973" w:rsidRDefault="008B1C99" w:rsidP="00565973">
            <w:pPr>
              <w:jc w:val="both"/>
              <w:rPr>
                <w:rFonts w:ascii="Sylfaen" w:hAnsi="Sylfaen"/>
                <w:sz w:val="20"/>
              </w:rPr>
            </w:pPr>
          </w:p>
        </w:tc>
        <w:tc>
          <w:tcPr>
            <w:tcW w:w="923" w:type="dxa"/>
            <w:gridSpan w:val="4"/>
          </w:tcPr>
          <w:p w14:paraId="1799665E" w14:textId="77777777" w:rsidR="008B1C99" w:rsidRPr="00565973" w:rsidRDefault="008B1C99" w:rsidP="00565973">
            <w:pPr>
              <w:jc w:val="both"/>
              <w:rPr>
                <w:rFonts w:ascii="Sylfaen" w:hAnsi="Sylfaen"/>
                <w:sz w:val="20"/>
              </w:rPr>
            </w:pPr>
          </w:p>
        </w:tc>
        <w:tc>
          <w:tcPr>
            <w:tcW w:w="1841" w:type="dxa"/>
            <w:gridSpan w:val="2"/>
          </w:tcPr>
          <w:p w14:paraId="72F8D0F4" w14:textId="77777777" w:rsidR="008B1C99" w:rsidRPr="00565973" w:rsidRDefault="008B1C99" w:rsidP="00565973">
            <w:pPr>
              <w:jc w:val="both"/>
              <w:rPr>
                <w:rFonts w:ascii="Sylfaen" w:hAnsi="Sylfaen"/>
              </w:rPr>
            </w:pPr>
          </w:p>
        </w:tc>
      </w:tr>
      <w:tr w:rsidR="001A5C20" w:rsidRPr="00565973" w14:paraId="13704FA1" w14:textId="77777777" w:rsidTr="002C3F1E">
        <w:tc>
          <w:tcPr>
            <w:tcW w:w="1882" w:type="dxa"/>
          </w:tcPr>
          <w:p w14:paraId="54FB7932" w14:textId="77777777" w:rsidR="001A5C20" w:rsidRPr="00DC4827" w:rsidRDefault="001A5C20" w:rsidP="00565973">
            <w:pPr>
              <w:jc w:val="both"/>
              <w:rPr>
                <w:rFonts w:ascii="Sylfaen" w:hAnsi="Sylfaen"/>
                <w:sz w:val="20"/>
              </w:rPr>
            </w:pPr>
          </w:p>
        </w:tc>
        <w:tc>
          <w:tcPr>
            <w:tcW w:w="2332" w:type="dxa"/>
          </w:tcPr>
          <w:p w14:paraId="4E6543A3" w14:textId="026DFA40" w:rsidR="001A5C20" w:rsidRPr="00DC4827" w:rsidRDefault="001A5C20" w:rsidP="00565973">
            <w:pPr>
              <w:jc w:val="both"/>
              <w:rPr>
                <w:rFonts w:ascii="Sylfaen" w:hAnsi="Sylfaen"/>
                <w:sz w:val="20"/>
              </w:rPr>
            </w:pPr>
          </w:p>
        </w:tc>
        <w:tc>
          <w:tcPr>
            <w:tcW w:w="1885" w:type="dxa"/>
          </w:tcPr>
          <w:p w14:paraId="1DE0A134" w14:textId="77777777" w:rsidR="001A5C20" w:rsidRPr="00565973" w:rsidRDefault="001A5C20" w:rsidP="00565973">
            <w:pPr>
              <w:jc w:val="both"/>
              <w:rPr>
                <w:rFonts w:ascii="Sylfaen" w:hAnsi="Sylfaen"/>
                <w:sz w:val="20"/>
              </w:rPr>
            </w:pPr>
          </w:p>
        </w:tc>
        <w:tc>
          <w:tcPr>
            <w:tcW w:w="942" w:type="dxa"/>
            <w:gridSpan w:val="2"/>
          </w:tcPr>
          <w:p w14:paraId="4D950B53" w14:textId="77777777" w:rsidR="001A5C20" w:rsidRPr="00565973" w:rsidRDefault="001A5C20" w:rsidP="00565973">
            <w:pPr>
              <w:jc w:val="both"/>
              <w:rPr>
                <w:rFonts w:ascii="Sylfaen" w:hAnsi="Sylfaen"/>
                <w:sz w:val="20"/>
              </w:rPr>
            </w:pPr>
          </w:p>
        </w:tc>
        <w:tc>
          <w:tcPr>
            <w:tcW w:w="923" w:type="dxa"/>
            <w:gridSpan w:val="4"/>
          </w:tcPr>
          <w:p w14:paraId="69E05B46" w14:textId="77777777" w:rsidR="001A5C20" w:rsidRPr="00565973" w:rsidRDefault="001A5C20" w:rsidP="00565973">
            <w:pPr>
              <w:jc w:val="both"/>
              <w:rPr>
                <w:rFonts w:ascii="Sylfaen" w:hAnsi="Sylfaen"/>
                <w:sz w:val="20"/>
              </w:rPr>
            </w:pPr>
          </w:p>
        </w:tc>
        <w:tc>
          <w:tcPr>
            <w:tcW w:w="1841" w:type="dxa"/>
            <w:gridSpan w:val="2"/>
          </w:tcPr>
          <w:p w14:paraId="5F1A6A63" w14:textId="77777777" w:rsidR="001A5C20" w:rsidRPr="00565973" w:rsidRDefault="001A5C20" w:rsidP="00565973">
            <w:pPr>
              <w:jc w:val="both"/>
              <w:rPr>
                <w:rFonts w:ascii="Sylfaen" w:hAnsi="Sylfaen"/>
              </w:rPr>
            </w:pPr>
          </w:p>
        </w:tc>
      </w:tr>
    </w:tbl>
    <w:p w14:paraId="6E1B1DC7" w14:textId="522C9AB0" w:rsidR="005B381C" w:rsidRPr="00DC4827" w:rsidRDefault="005B381C" w:rsidP="00565973">
      <w:pPr>
        <w:jc w:val="both"/>
        <w:rPr>
          <w:rFonts w:ascii="Sylfaen" w:hAnsi="Sylfaen"/>
          <w:highlight w:val="yellow"/>
        </w:rPr>
      </w:pPr>
    </w:p>
    <w:p w14:paraId="2FEA9F4B" w14:textId="09BEAE7C" w:rsidR="005B381C" w:rsidRPr="00DC4827" w:rsidRDefault="005B381C" w:rsidP="00565973">
      <w:pPr>
        <w:jc w:val="both"/>
        <w:rPr>
          <w:rFonts w:ascii="Sylfaen" w:hAnsi="Sylfaen"/>
          <w:highlight w:val="yellow"/>
          <w:lang w:val="ka-GE"/>
        </w:rPr>
      </w:pPr>
    </w:p>
    <w:p w14:paraId="690E1A7D" w14:textId="77777777" w:rsidR="00AB1534" w:rsidRPr="00565973" w:rsidRDefault="00AB1534" w:rsidP="00AB1534">
      <w:pPr>
        <w:pStyle w:val="Heading3"/>
        <w:jc w:val="both"/>
        <w:rPr>
          <w:rFonts w:ascii="Sylfaen" w:hAnsi="Sylfaen"/>
        </w:rPr>
      </w:pPr>
      <w:bookmarkStart w:id="9" w:name="_Toc68683977"/>
      <w:r w:rsidRPr="00565973">
        <w:rPr>
          <w:rFonts w:ascii="Sylfaen" w:hAnsi="Sylfaen"/>
        </w:rPr>
        <w:t>6.2 Rationale:</w:t>
      </w:r>
      <w:bookmarkEnd w:id="9"/>
    </w:p>
    <w:p w14:paraId="5D1B1D0D" w14:textId="77777777" w:rsidR="00AB1534" w:rsidRPr="00DC4827" w:rsidRDefault="00AB1534" w:rsidP="00AB1534">
      <w:pPr>
        <w:spacing w:line="240" w:lineRule="auto"/>
        <w:jc w:val="both"/>
        <w:rPr>
          <w:rFonts w:ascii="Sylfaen" w:hAnsi="Sylfaen"/>
          <w:color w:val="171717" w:themeColor="background2" w:themeShade="1A"/>
        </w:rPr>
      </w:pPr>
      <w:r w:rsidRPr="00DC4827">
        <w:rPr>
          <w:rFonts w:ascii="Sylfaen" w:hAnsi="Sylfaen"/>
          <w:color w:val="171717" w:themeColor="background2" w:themeShade="1A"/>
        </w:rPr>
        <w:t xml:space="preserve">To rely on the project baseline study, it is evident that there is a real gap in asset ownership, decision-making process, and workload for women in the household. It means that they cannot participate in the business-making process and find financial support from financial institutions. They do not have access to updated information about new agricultural projects in their regions, even in Georgia, and on financial opportunities, such as special grants programs for women.  They spend 25 hours of their time on home activity via a man who spends 10 hours. The central fact is that women think that the distribution of their activity in such a way is quite natural and normal for them. </w:t>
      </w:r>
    </w:p>
    <w:p w14:paraId="74366E49" w14:textId="77777777" w:rsidR="00AB1534" w:rsidRPr="00565973" w:rsidRDefault="00AB1534" w:rsidP="00AB1534">
      <w:pPr>
        <w:spacing w:line="240" w:lineRule="auto"/>
        <w:jc w:val="both"/>
        <w:rPr>
          <w:rFonts w:ascii="Sylfaen" w:hAnsi="Sylfaen"/>
          <w:color w:val="171717" w:themeColor="background2" w:themeShade="1A"/>
        </w:rPr>
      </w:pPr>
      <w:r w:rsidRPr="00565973">
        <w:rPr>
          <w:rFonts w:ascii="Sylfaen" w:hAnsi="Sylfaen"/>
          <w:color w:val="171717" w:themeColor="background2" w:themeShade="1A"/>
        </w:rPr>
        <w:t xml:space="preserve">It </w:t>
      </w:r>
      <w:proofErr w:type="gramStart"/>
      <w:r w:rsidRPr="00565973">
        <w:rPr>
          <w:rFonts w:ascii="Sylfaen" w:hAnsi="Sylfaen"/>
          <w:color w:val="171717" w:themeColor="background2" w:themeShade="1A"/>
        </w:rPr>
        <w:t>is recommended</w:t>
      </w:r>
      <w:proofErr w:type="gramEnd"/>
      <w:r w:rsidRPr="00565973">
        <w:rPr>
          <w:rFonts w:ascii="Sylfaen" w:hAnsi="Sylfaen"/>
          <w:color w:val="171717" w:themeColor="background2" w:themeShade="1A"/>
        </w:rPr>
        <w:t xml:space="preserve"> in the first place to start the women empowerment process and create training for gender equality and women's empowerment by the project in all six regions of Georgia.  It helps women and men understand the role gender plays and acquire the knowledge and skills necessary to advance gender equality in their daily lives and work.</w:t>
      </w:r>
    </w:p>
    <w:p w14:paraId="6731DC4E" w14:textId="117B3586" w:rsidR="00AB1534" w:rsidRPr="00565973" w:rsidRDefault="00AB1534" w:rsidP="00AB1534">
      <w:pPr>
        <w:spacing w:line="240" w:lineRule="auto"/>
        <w:jc w:val="both"/>
        <w:rPr>
          <w:rFonts w:ascii="Sylfaen" w:hAnsi="Sylfaen"/>
          <w:color w:val="171717" w:themeColor="background2" w:themeShade="1A"/>
        </w:rPr>
      </w:pPr>
      <w:r w:rsidRPr="00565973">
        <w:rPr>
          <w:rFonts w:ascii="Sylfaen" w:hAnsi="Sylfaen"/>
          <w:color w:val="171717" w:themeColor="background2" w:themeShade="1A"/>
        </w:rPr>
        <w:t xml:space="preserve"> With the cooperation of the project </w:t>
      </w:r>
      <w:r w:rsidR="00D8557E">
        <w:rPr>
          <w:rFonts w:ascii="Sylfaen" w:hAnsi="Sylfaen"/>
          <w:color w:val="171717" w:themeColor="background2" w:themeShade="1A"/>
        </w:rPr>
        <w:t xml:space="preserve">Gender Specialist, </w:t>
      </w:r>
      <w:r w:rsidR="00D8557E" w:rsidRPr="00565973">
        <w:rPr>
          <w:rFonts w:ascii="Sylfaen" w:hAnsi="Sylfaen"/>
          <w:color w:val="171717" w:themeColor="background2" w:themeShade="1A"/>
        </w:rPr>
        <w:t>project</w:t>
      </w:r>
      <w:r w:rsidRPr="00565973">
        <w:rPr>
          <w:rFonts w:ascii="Sylfaen" w:hAnsi="Sylfaen"/>
          <w:color w:val="171717" w:themeColor="background2" w:themeShade="1A"/>
        </w:rPr>
        <w:t xml:space="preserve"> service providers will prepare special training courses on women empowerment with relevant curriculum. </w:t>
      </w:r>
    </w:p>
    <w:p w14:paraId="7EDD8ADA" w14:textId="77777777" w:rsidR="00AB1534" w:rsidRPr="00565973" w:rsidRDefault="00AB1534" w:rsidP="00AB1534">
      <w:pPr>
        <w:spacing w:line="240" w:lineRule="auto"/>
        <w:jc w:val="both"/>
        <w:rPr>
          <w:rFonts w:ascii="Sylfaen" w:hAnsi="Sylfaen"/>
          <w:color w:val="171717" w:themeColor="background2" w:themeShade="1A"/>
        </w:rPr>
      </w:pPr>
      <w:r w:rsidRPr="00565973">
        <w:rPr>
          <w:rFonts w:ascii="Sylfaen" w:hAnsi="Sylfaen"/>
          <w:color w:val="171717" w:themeColor="background2" w:themeShade="1A"/>
        </w:rPr>
        <w:t xml:space="preserve">According to women's needs, the second level of training will be on knowledge getting in animal husbandry and dairy productions. The questioner survey determined the interesting spheres for women in dairy production.   Service providers should prepare training courses according to the results coming from the questioner.    </w:t>
      </w:r>
    </w:p>
    <w:p w14:paraId="1424CA54" w14:textId="77777777" w:rsidR="00AB1534" w:rsidRPr="00565973" w:rsidRDefault="00AB1534" w:rsidP="00AB1534">
      <w:pPr>
        <w:spacing w:line="240" w:lineRule="auto"/>
        <w:jc w:val="both"/>
        <w:rPr>
          <w:rFonts w:ascii="Sylfaen" w:hAnsi="Sylfaen"/>
          <w:color w:val="000000" w:themeColor="text1"/>
        </w:rPr>
      </w:pPr>
      <w:r w:rsidRPr="00565973">
        <w:rPr>
          <w:rFonts w:ascii="Sylfaen" w:hAnsi="Sylfaen"/>
          <w:color w:val="171717" w:themeColor="background2" w:themeShade="1A"/>
        </w:rPr>
        <w:t xml:space="preserve">The third level of training </w:t>
      </w:r>
      <w:proofErr w:type="gramStart"/>
      <w:r w:rsidRPr="00565973">
        <w:rPr>
          <w:rFonts w:ascii="Sylfaen" w:hAnsi="Sylfaen"/>
          <w:color w:val="171717" w:themeColor="background2" w:themeShade="1A"/>
        </w:rPr>
        <w:t>will be designed</w:t>
      </w:r>
      <w:proofErr w:type="gramEnd"/>
      <w:r w:rsidRPr="00565973">
        <w:rPr>
          <w:rFonts w:ascii="Sylfaen" w:hAnsi="Sylfaen"/>
          <w:color w:val="171717" w:themeColor="background2" w:themeShade="1A"/>
        </w:rPr>
        <w:t xml:space="preserve"> to develop their agency to find out financial support information. How and where to find relevant information about financial support, loan and grant programs financed by Government and Donor organizations, special programs for women, and </w:t>
      </w:r>
      <w:proofErr w:type="spellStart"/>
      <w:r w:rsidRPr="00565973">
        <w:rPr>
          <w:rFonts w:ascii="Sylfaen" w:hAnsi="Sylfaen"/>
          <w:color w:val="171717" w:themeColor="background2" w:themeShade="1A"/>
        </w:rPr>
        <w:t>s.on</w:t>
      </w:r>
      <w:proofErr w:type="spellEnd"/>
      <w:r w:rsidRPr="00565973">
        <w:rPr>
          <w:rFonts w:ascii="Sylfaen" w:hAnsi="Sylfaen"/>
          <w:color w:val="171717" w:themeColor="background2" w:themeShade="1A"/>
        </w:rPr>
        <w:t xml:space="preserve">. It means creating a database of websites where they </w:t>
      </w:r>
      <w:r w:rsidRPr="00565973">
        <w:rPr>
          <w:rFonts w:ascii="Sylfaen" w:hAnsi="Sylfaen"/>
          <w:color w:val="000000" w:themeColor="text1"/>
        </w:rPr>
        <w:t xml:space="preserve">will be able to find relevant information. </w:t>
      </w:r>
    </w:p>
    <w:p w14:paraId="6272B92D" w14:textId="77777777" w:rsidR="00AB1534" w:rsidRPr="00565973" w:rsidRDefault="00AB1534" w:rsidP="00AB1534">
      <w:pPr>
        <w:spacing w:line="240" w:lineRule="auto"/>
        <w:jc w:val="both"/>
        <w:rPr>
          <w:rFonts w:ascii="Sylfaen" w:hAnsi="Sylfaen"/>
          <w:color w:val="000000" w:themeColor="text1"/>
        </w:rPr>
      </w:pPr>
    </w:p>
    <w:p w14:paraId="6636EA2F" w14:textId="77777777" w:rsidR="00AB1534" w:rsidRPr="00565973" w:rsidRDefault="00AB1534" w:rsidP="00AB1534">
      <w:pPr>
        <w:pStyle w:val="Heading3"/>
        <w:jc w:val="both"/>
        <w:rPr>
          <w:rFonts w:ascii="Sylfaen" w:hAnsi="Sylfaen"/>
        </w:rPr>
      </w:pPr>
      <w:bookmarkStart w:id="10" w:name="_Toc68683978"/>
      <w:r w:rsidRPr="00565973">
        <w:rPr>
          <w:rFonts w:ascii="Sylfaen" w:hAnsi="Sylfaen"/>
        </w:rPr>
        <w:t>6.3 Gender-Responsive consultations</w:t>
      </w:r>
      <w:bookmarkEnd w:id="10"/>
    </w:p>
    <w:p w14:paraId="63C2EA0F" w14:textId="77777777" w:rsidR="00AB1534" w:rsidRPr="00565973" w:rsidRDefault="00AB1534" w:rsidP="00AB1534">
      <w:pPr>
        <w:spacing w:line="240" w:lineRule="auto"/>
        <w:jc w:val="both"/>
        <w:rPr>
          <w:rFonts w:ascii="Sylfaen" w:hAnsi="Sylfaen"/>
          <w:color w:val="171717" w:themeColor="background2" w:themeShade="1A"/>
          <w:sz w:val="16"/>
          <w:szCs w:val="16"/>
        </w:rPr>
      </w:pPr>
      <w:proofErr w:type="spellStart"/>
      <w:r w:rsidRPr="00DC4827">
        <w:rPr>
          <w:rFonts w:ascii="Sylfaen" w:hAnsi="Sylfaen"/>
          <w:color w:val="171717" w:themeColor="background2" w:themeShade="1A"/>
        </w:rPr>
        <w:t>DiMMA</w:t>
      </w:r>
      <w:proofErr w:type="spellEnd"/>
      <w:r w:rsidRPr="00DC4827">
        <w:rPr>
          <w:rFonts w:ascii="Sylfaen" w:hAnsi="Sylfaen"/>
          <w:color w:val="171717" w:themeColor="background2" w:themeShade="1A"/>
        </w:rPr>
        <w:t xml:space="preserve"> will consult with stakeholders throughout all stages of the project cycle in a gender-r</w:t>
      </w:r>
      <w:r w:rsidRPr="00565973">
        <w:rPr>
          <w:rFonts w:ascii="Sylfaen" w:hAnsi="Sylfaen"/>
          <w:color w:val="171717" w:themeColor="background2" w:themeShade="1A"/>
        </w:rPr>
        <w:t>esponsive</w:t>
      </w:r>
      <w:r>
        <w:rPr>
          <w:rStyle w:val="FootnoteReference"/>
          <w:rFonts w:ascii="Sylfaen" w:hAnsi="Sylfaen"/>
          <w:color w:val="171717" w:themeColor="background2" w:themeShade="1A"/>
        </w:rPr>
        <w:footnoteReference w:id="2"/>
      </w:r>
      <w:r w:rsidRPr="00DC4827">
        <w:rPr>
          <w:rFonts w:ascii="Sylfaen" w:hAnsi="Sylfaen"/>
          <w:color w:val="171717" w:themeColor="background2" w:themeShade="1A"/>
        </w:rPr>
        <w:t xml:space="preserve"> </w:t>
      </w:r>
      <w:proofErr w:type="gramStart"/>
      <w:r w:rsidRPr="00DC4827">
        <w:rPr>
          <w:rFonts w:ascii="Sylfaen" w:hAnsi="Sylfaen"/>
          <w:color w:val="171717" w:themeColor="background2" w:themeShade="1A"/>
        </w:rPr>
        <w:t>And</w:t>
      </w:r>
      <w:proofErr w:type="gramEnd"/>
      <w:r w:rsidRPr="00DC4827">
        <w:rPr>
          <w:rFonts w:ascii="Sylfaen" w:hAnsi="Sylfaen"/>
          <w:color w:val="171717" w:themeColor="background2" w:themeShade="1A"/>
        </w:rPr>
        <w:t xml:space="preserve"> the gender-equal way. Such gender-informed participatory methods are necessary to tackle the critical challenge of underrepresenting either women or men in consultation throughout all stages of the project cycle. Facilitating and actively supporting women's increased participation as essential stakeholders guarantee the inclusion of their ofte</w:t>
      </w:r>
      <w:r w:rsidRPr="00565973">
        <w:rPr>
          <w:rFonts w:ascii="Sylfaen" w:hAnsi="Sylfaen"/>
          <w:color w:val="171717" w:themeColor="background2" w:themeShade="1A"/>
        </w:rPr>
        <w:t>n-overlooked needs, concerns, and abilities in project planning, implementation and monitoring, and evaluation.</w:t>
      </w:r>
    </w:p>
    <w:p w14:paraId="479A2B3F" w14:textId="77777777" w:rsidR="00AB1534" w:rsidRPr="00565973" w:rsidRDefault="00AB1534" w:rsidP="00AB1534">
      <w:pPr>
        <w:jc w:val="both"/>
        <w:rPr>
          <w:rFonts w:ascii="Sylfaen" w:hAnsi="Sylfaen"/>
          <w:color w:val="171717" w:themeColor="background2" w:themeShade="1A"/>
        </w:rPr>
      </w:pPr>
      <w:r w:rsidRPr="00565973">
        <w:rPr>
          <w:rFonts w:ascii="Sylfaen" w:hAnsi="Sylfaen"/>
          <w:color w:val="171717" w:themeColor="background2" w:themeShade="1A"/>
        </w:rPr>
        <w:t xml:space="preserve">As both IFAD and the AF's investments are fully integrated, </w:t>
      </w:r>
      <w:proofErr w:type="spellStart"/>
      <w:r w:rsidRPr="00565973">
        <w:rPr>
          <w:rFonts w:ascii="Sylfaen" w:hAnsi="Sylfaen"/>
          <w:color w:val="171717" w:themeColor="background2" w:themeShade="1A"/>
        </w:rPr>
        <w:t>DiMMA</w:t>
      </w:r>
      <w:proofErr w:type="spellEnd"/>
      <w:r w:rsidRPr="00565973">
        <w:rPr>
          <w:rFonts w:ascii="Sylfaen" w:hAnsi="Sylfaen"/>
          <w:color w:val="171717" w:themeColor="background2" w:themeShade="1A"/>
        </w:rPr>
        <w:t xml:space="preserve"> will mainstream AF gender consultation requirements to comply with the AF Gender Policy. To help ensure that the project </w:t>
      </w:r>
      <w:proofErr w:type="gramStart"/>
      <w:r w:rsidRPr="00565973">
        <w:rPr>
          <w:rFonts w:ascii="Sylfaen" w:hAnsi="Sylfaen"/>
          <w:color w:val="171717" w:themeColor="background2" w:themeShade="1A"/>
        </w:rPr>
        <w:t xml:space="preserve">is </w:t>
      </w:r>
      <w:r w:rsidRPr="00565973">
        <w:rPr>
          <w:rFonts w:ascii="Sylfaen" w:hAnsi="Sylfaen"/>
          <w:color w:val="171717" w:themeColor="background2" w:themeShade="1A"/>
        </w:rPr>
        <w:lastRenderedPageBreak/>
        <w:t>implemented</w:t>
      </w:r>
      <w:proofErr w:type="gramEnd"/>
      <w:r w:rsidRPr="00565973">
        <w:rPr>
          <w:rFonts w:ascii="Sylfaen" w:hAnsi="Sylfaen"/>
          <w:color w:val="171717" w:themeColor="background2" w:themeShade="1A"/>
        </w:rPr>
        <w:t xml:space="preserve"> in a gender-responsive way, the following principles, suggestions, and recommendations on how gender-responsive participation in consultations and training can be ensured:</w:t>
      </w:r>
    </w:p>
    <w:p w14:paraId="3C8C5CAB" w14:textId="77777777" w:rsidR="00AB1534" w:rsidRPr="00DC4827" w:rsidRDefault="00AB1534" w:rsidP="00AB1534">
      <w:pPr>
        <w:pStyle w:val="ListParagraph"/>
        <w:numPr>
          <w:ilvl w:val="0"/>
          <w:numId w:val="28"/>
        </w:numPr>
        <w:contextualSpacing w:val="0"/>
        <w:jc w:val="both"/>
        <w:rPr>
          <w:rFonts w:ascii="Sylfaen" w:hAnsi="Sylfaen"/>
          <w:color w:val="171717" w:themeColor="background2" w:themeShade="1A"/>
        </w:rPr>
      </w:pPr>
      <w:r w:rsidRPr="00565973">
        <w:rPr>
          <w:rFonts w:ascii="Sylfaen" w:hAnsi="Sylfaen"/>
          <w:color w:val="171717" w:themeColor="background2" w:themeShade="1A"/>
          <w:u w:val="single"/>
        </w:rPr>
        <w:t>Consider consulting with male and female beneficiaries/stakeholders, both separately and in mixed groups</w:t>
      </w:r>
      <w:r w:rsidRPr="00565973">
        <w:rPr>
          <w:rFonts w:ascii="Sylfaen" w:hAnsi="Sylfaen"/>
          <w:color w:val="171717" w:themeColor="background2" w:themeShade="1A"/>
        </w:rPr>
        <w:t xml:space="preserve">. In some cultures, men will not speak about specific issues in front of women and vice versa. When defining priorities or goals for the adaptation intervention, women in meetings or workshops, including both women and men, may defer to men. In women-only groups, women might also have culturally appropriate suggestions on approaching and winning over men to prevent a backlash against women's increased involvement. </w:t>
      </w:r>
    </w:p>
    <w:p w14:paraId="6FCBDEB1" w14:textId="77777777" w:rsidR="00AB1534" w:rsidRPr="00565973" w:rsidRDefault="00AB1534" w:rsidP="00AB1534">
      <w:pPr>
        <w:pStyle w:val="ListParagraph"/>
        <w:numPr>
          <w:ilvl w:val="0"/>
          <w:numId w:val="28"/>
        </w:numPr>
        <w:contextualSpacing w:val="0"/>
        <w:jc w:val="both"/>
        <w:rPr>
          <w:rFonts w:ascii="Sylfaen" w:hAnsi="Sylfaen"/>
          <w:color w:val="171717" w:themeColor="background2" w:themeShade="1A"/>
        </w:rPr>
      </w:pPr>
      <w:r w:rsidRPr="00DC4827">
        <w:rPr>
          <w:rFonts w:ascii="Sylfaen" w:hAnsi="Sylfaen"/>
          <w:color w:val="171717" w:themeColor="background2" w:themeShade="1A"/>
          <w:u w:val="single"/>
        </w:rPr>
        <w:t>The time and location of consultation meetings is crucial.</w:t>
      </w:r>
      <w:r w:rsidRPr="00565973">
        <w:rPr>
          <w:rFonts w:ascii="Sylfaen" w:hAnsi="Sylfaen"/>
          <w:color w:val="171717" w:themeColor="background2" w:themeShade="1A"/>
        </w:rPr>
        <w:t xml:space="preserve"> Women and men might be only available at certain and differing times.</w:t>
      </w:r>
      <w:r w:rsidRPr="00565973">
        <w:rPr>
          <w:rFonts w:ascii="Sylfaen" w:hAnsi="Sylfaen"/>
          <w:color w:val="171717" w:themeColor="background2" w:themeShade="1A"/>
          <w:u w:val="single"/>
        </w:rPr>
        <w:t xml:space="preserve"> </w:t>
      </w:r>
      <w:proofErr w:type="gramStart"/>
      <w:r w:rsidRPr="00565973">
        <w:rPr>
          <w:rFonts w:ascii="Sylfaen" w:hAnsi="Sylfaen"/>
          <w:color w:val="171717" w:themeColor="background2" w:themeShade="1A"/>
          <w:u w:val="single"/>
        </w:rPr>
        <w:t>The location for meetings should be easy to reach and comfortable for both men and women, some meeting locations might undermine women's participation because they may not be culturally appropriate or women may not be allowed to stay in a public place; transportation and childcare services might have to be provided for women, who are often less mobile, in order to attend meetings.</w:t>
      </w:r>
      <w:proofErr w:type="gramEnd"/>
      <w:r w:rsidRPr="00565973">
        <w:rPr>
          <w:rFonts w:ascii="Sylfaen" w:hAnsi="Sylfaen"/>
          <w:color w:val="171717" w:themeColor="background2" w:themeShade="1A"/>
          <w:u w:val="single"/>
        </w:rPr>
        <w:t xml:space="preserve"> </w:t>
      </w:r>
    </w:p>
    <w:p w14:paraId="7B2B180B" w14:textId="77777777" w:rsidR="00AB1534" w:rsidRPr="00565973" w:rsidRDefault="00AB1534" w:rsidP="00AB1534">
      <w:pPr>
        <w:pStyle w:val="ListParagraph"/>
        <w:numPr>
          <w:ilvl w:val="0"/>
          <w:numId w:val="28"/>
        </w:numPr>
        <w:contextualSpacing w:val="0"/>
        <w:jc w:val="both"/>
        <w:rPr>
          <w:rFonts w:ascii="Sylfaen" w:hAnsi="Sylfaen"/>
          <w:color w:val="171717" w:themeColor="background2" w:themeShade="1A"/>
          <w:u w:val="single"/>
        </w:rPr>
      </w:pPr>
      <w:r w:rsidRPr="00565973">
        <w:rPr>
          <w:rFonts w:ascii="Sylfaen" w:hAnsi="Sylfaen"/>
          <w:color w:val="171717" w:themeColor="background2" w:themeShade="1A"/>
        </w:rPr>
        <w:t>Consider appropriate ways of communication.</w:t>
      </w:r>
      <w:r w:rsidRPr="00565973">
        <w:rPr>
          <w:rFonts w:ascii="Sylfaen" w:hAnsi="Sylfaen"/>
          <w:color w:val="171717" w:themeColor="background2" w:themeShade="1A"/>
          <w:u w:val="single"/>
        </w:rPr>
        <w:t xml:space="preserve"> The communication form and media used for information sharing and outreach to both men and women should consider that there are gender differences in access to information technology (availability and use of internet or mobile phones, for example) and literacy. Non-written forms of communication might have to be used (radio, interviewers, picture-based leaflets) to reach the most vulnerable women. </w:t>
      </w:r>
    </w:p>
    <w:p w14:paraId="3F4665FE" w14:textId="77777777" w:rsidR="00AB1534" w:rsidRPr="00DC4827" w:rsidRDefault="00AB1534" w:rsidP="00AB1534">
      <w:pPr>
        <w:pStyle w:val="ListParagraph"/>
        <w:numPr>
          <w:ilvl w:val="0"/>
          <w:numId w:val="28"/>
        </w:numPr>
        <w:contextualSpacing w:val="0"/>
        <w:jc w:val="both"/>
        <w:rPr>
          <w:rFonts w:ascii="Sylfaen" w:hAnsi="Sylfaen"/>
          <w:color w:val="171717" w:themeColor="background2" w:themeShade="1A"/>
          <w:u w:val="single"/>
        </w:rPr>
      </w:pPr>
      <w:r w:rsidRPr="00565973">
        <w:rPr>
          <w:rFonts w:ascii="Sylfaen" w:hAnsi="Sylfaen"/>
          <w:color w:val="171717" w:themeColor="background2" w:themeShade="1A"/>
          <w:u w:val="single"/>
        </w:rPr>
        <w:t xml:space="preserve">Consider appropriate meeting formats. Meetings, workshops or trainings may have to </w:t>
      </w:r>
      <w:proofErr w:type="gramStart"/>
      <w:r w:rsidRPr="00565973">
        <w:rPr>
          <w:rFonts w:ascii="Sylfaen" w:hAnsi="Sylfaen"/>
          <w:color w:val="171717" w:themeColor="background2" w:themeShade="1A"/>
          <w:u w:val="single"/>
        </w:rPr>
        <w:t>be conducted</w:t>
      </w:r>
      <w:proofErr w:type="gramEnd"/>
      <w:r w:rsidRPr="00565973">
        <w:rPr>
          <w:rFonts w:ascii="Sylfaen" w:hAnsi="Sylfaen"/>
          <w:color w:val="171717" w:themeColor="background2" w:themeShade="1A"/>
          <w:u w:val="single"/>
        </w:rPr>
        <w:t xml:space="preserve"> by female staff to increase women's level of comfort to actively participate. </w:t>
      </w:r>
    </w:p>
    <w:p w14:paraId="4BF988A1" w14:textId="25DD8FE3" w:rsidR="00A67892" w:rsidRPr="00565973" w:rsidRDefault="00C91ABF" w:rsidP="00565973">
      <w:pPr>
        <w:pStyle w:val="ListParagraph"/>
        <w:numPr>
          <w:ilvl w:val="0"/>
          <w:numId w:val="28"/>
        </w:numPr>
        <w:jc w:val="both"/>
        <w:rPr>
          <w:rFonts w:ascii="Sylfaen" w:hAnsi="Sylfaen"/>
          <w:highlight w:val="yellow"/>
        </w:rPr>
      </w:pPr>
      <w:r w:rsidRPr="00565973">
        <w:rPr>
          <w:rFonts w:ascii="Sylfaen" w:hAnsi="Sylfaen"/>
        </w:rPr>
        <w:br w:type="page"/>
      </w:r>
    </w:p>
    <w:p w14:paraId="0B8D8976" w14:textId="22474E46" w:rsidR="001977A5" w:rsidRPr="00565973" w:rsidRDefault="001977A5" w:rsidP="00565973">
      <w:pPr>
        <w:pStyle w:val="Heading1"/>
        <w:jc w:val="both"/>
        <w:rPr>
          <w:rFonts w:ascii="Sylfaen" w:hAnsi="Sylfaen"/>
        </w:rPr>
      </w:pPr>
    </w:p>
    <w:p w14:paraId="61881307" w14:textId="77777777" w:rsidR="00C26A1D" w:rsidRDefault="00C26A1D" w:rsidP="00C26A1D">
      <w:pPr>
        <w:pStyle w:val="Heading1"/>
        <w:jc w:val="both"/>
        <w:rPr>
          <w:rFonts w:ascii="Sylfaen" w:hAnsi="Sylfaen"/>
          <w:sz w:val="28"/>
        </w:rPr>
      </w:pPr>
      <w:bookmarkStart w:id="11" w:name="_Toc68683979"/>
      <w:r>
        <w:rPr>
          <w:rFonts w:ascii="Sylfaen" w:hAnsi="Sylfaen"/>
          <w:sz w:val="28"/>
        </w:rPr>
        <w:t xml:space="preserve">7. </w:t>
      </w:r>
      <w:r w:rsidRPr="00565973">
        <w:rPr>
          <w:rFonts w:ascii="Sylfaen" w:hAnsi="Sylfaen"/>
          <w:sz w:val="28"/>
        </w:rPr>
        <w:t xml:space="preserve">Program </w:t>
      </w:r>
      <w:r w:rsidRPr="00DC4827">
        <w:rPr>
          <w:rFonts w:ascii="Sylfaen" w:hAnsi="Sylfaen"/>
          <w:sz w:val="28"/>
        </w:rPr>
        <w:t>O</w:t>
      </w:r>
      <w:r w:rsidRPr="00565973">
        <w:rPr>
          <w:rFonts w:ascii="Sylfaen" w:hAnsi="Sylfaen"/>
          <w:sz w:val="28"/>
        </w:rPr>
        <w:t>verview from the Gender Perspective</w:t>
      </w:r>
      <w:bookmarkEnd w:id="11"/>
    </w:p>
    <w:p w14:paraId="3C4EE3B6" w14:textId="77777777" w:rsidR="00C26A1D" w:rsidRPr="00C17AF8" w:rsidRDefault="00C26A1D" w:rsidP="00C26A1D"/>
    <w:p w14:paraId="398293BC" w14:textId="77777777" w:rsidR="00C26A1D" w:rsidRPr="00565973" w:rsidRDefault="00C26A1D" w:rsidP="00C26A1D">
      <w:pPr>
        <w:jc w:val="both"/>
        <w:rPr>
          <w:rFonts w:ascii="Sylfaen" w:hAnsi="Sylfaen"/>
        </w:rPr>
      </w:pPr>
      <w:r w:rsidRPr="00DC4827">
        <w:rPr>
          <w:rFonts w:ascii="Sylfaen" w:hAnsi="Sylfaen"/>
        </w:rPr>
        <w:t xml:space="preserve">The program activities, implementation arrangements, and M&amp;E system </w:t>
      </w:r>
      <w:proofErr w:type="gramStart"/>
      <w:r w:rsidRPr="00DC4827">
        <w:rPr>
          <w:rFonts w:ascii="Sylfaen" w:hAnsi="Sylfaen"/>
        </w:rPr>
        <w:t>have been designed</w:t>
      </w:r>
      <w:proofErr w:type="gramEnd"/>
      <w:r w:rsidRPr="00DC4827">
        <w:rPr>
          <w:rFonts w:ascii="Sylfaen" w:hAnsi="Sylfaen"/>
        </w:rPr>
        <w:t xml:space="preserve"> in compliance with IFAD Targeting Policy, IFAD policy on gender equality and women's empowerment, and in line with the approaches outlined in the Framework for Gender Mainstreaming in IFAD investment operations. </w:t>
      </w:r>
    </w:p>
    <w:p w14:paraId="616A6C3C" w14:textId="77777777" w:rsidR="00C26A1D" w:rsidRPr="00565973" w:rsidRDefault="00C26A1D" w:rsidP="00C26A1D">
      <w:pPr>
        <w:jc w:val="both"/>
        <w:rPr>
          <w:rFonts w:ascii="Sylfaen" w:hAnsi="Sylfaen"/>
        </w:rPr>
      </w:pPr>
      <w:r w:rsidRPr="00565973">
        <w:rPr>
          <w:rFonts w:ascii="Sylfaen" w:hAnsi="Sylfaen"/>
        </w:rPr>
        <w:t xml:space="preserve">Support for women engaged in the livestock value chain in Georgia </w:t>
      </w:r>
      <w:proofErr w:type="gramStart"/>
      <w:r w:rsidRPr="00565973">
        <w:rPr>
          <w:rFonts w:ascii="Sylfaen" w:hAnsi="Sylfaen"/>
        </w:rPr>
        <w:t>has been provided</w:t>
      </w:r>
      <w:proofErr w:type="gramEnd"/>
      <w:r w:rsidRPr="00565973">
        <w:rPr>
          <w:rFonts w:ascii="Sylfaen" w:hAnsi="Sylfaen"/>
        </w:rPr>
        <w:t xml:space="preserve"> through different means. Thus, one of women's critical targeting has been through organizing training and awareness for them with HACСP system. Since women play a crucial role in home-based dairy production and processing, it is crucial for those women who would like to continue to be engaged in commercial dairy production to adopt HACCP principles to be able to market, although the investment required for compliance to the new food safety laws will be a significant barrier. </w:t>
      </w:r>
    </w:p>
    <w:p w14:paraId="4AC72AF0" w14:textId="2CAD290B" w:rsidR="00C26A1D" w:rsidRPr="00565973" w:rsidRDefault="00C26A1D" w:rsidP="00C26A1D">
      <w:pPr>
        <w:pStyle w:val="ListParagraph"/>
        <w:ind w:left="0"/>
        <w:jc w:val="both"/>
        <w:rPr>
          <w:rFonts w:ascii="Sylfaen" w:hAnsi="Sylfaen"/>
        </w:rPr>
      </w:pPr>
      <w:r w:rsidRPr="00565973">
        <w:rPr>
          <w:rFonts w:ascii="Sylfaen" w:hAnsi="Sylfaen"/>
        </w:rPr>
        <w:t xml:space="preserve">As mentioned earlier, women are mostly engaged in milk processing into yogurt and cheese for their consumption and surplus trade. When </w:t>
      </w:r>
      <w:r w:rsidR="0015226B" w:rsidRPr="00565973">
        <w:rPr>
          <w:rFonts w:ascii="Sylfaen" w:hAnsi="Sylfaen"/>
        </w:rPr>
        <w:t>household and farm at a larger scale produce milk</w:t>
      </w:r>
      <w:r w:rsidRPr="00565973">
        <w:rPr>
          <w:rFonts w:ascii="Sylfaen" w:hAnsi="Sylfaen"/>
        </w:rPr>
        <w:t>, it often becomes male-run business. Women often take care of animal health in Georgia, especially in winter. While artificial insemination is still largely men's business, women's role is to recognize when cows are in heat. At the same time, women suffer from lack of knowledge and limited access to veterinary issues, preventive and treatment methods and drugs. There is an overall shortage of veterinarians in Georgia, and especially in remote areas.</w:t>
      </w:r>
    </w:p>
    <w:p w14:paraId="55C71DAA" w14:textId="77777777" w:rsidR="00C26A1D" w:rsidRPr="00565973" w:rsidRDefault="00C26A1D" w:rsidP="00C26A1D">
      <w:pPr>
        <w:pStyle w:val="ListParagraph"/>
        <w:ind w:left="0"/>
        <w:jc w:val="both"/>
        <w:rPr>
          <w:rFonts w:ascii="Sylfaen" w:hAnsi="Sylfaen"/>
        </w:rPr>
      </w:pPr>
      <w:r w:rsidRPr="00565973">
        <w:rPr>
          <w:rFonts w:ascii="Sylfaen" w:hAnsi="Sylfaen"/>
        </w:rPr>
        <w:t>Moreover, there are only a few women -veterinarians, who mostly work with pets. That makes women- livestock farmers vulnerable and limits their access to knowledge and skills upgrade. They are rarely engaged in animal health training and programs, which focus mostly on men. Patriarchal traditions often prevent women, especially in remote rural areas to attend such training and to apply to male veterinarians for animal health advice of drug information. At the same time, a growing number of women in Georgia act as de facto para veterinarians. These are women with essential knowledge and skills about animal health, who open simple vet drugs shops from home. They are often a source of information on animal health for other women in the village.</w:t>
      </w:r>
    </w:p>
    <w:p w14:paraId="52C9F2DA" w14:textId="77777777" w:rsidR="00C26A1D" w:rsidRPr="00565973" w:rsidRDefault="00C26A1D" w:rsidP="00C26A1D">
      <w:pPr>
        <w:pStyle w:val="ListParagraph"/>
        <w:ind w:left="0"/>
        <w:jc w:val="both"/>
        <w:rPr>
          <w:rFonts w:ascii="Sylfaen" w:hAnsi="Sylfaen"/>
        </w:rPr>
      </w:pPr>
    </w:p>
    <w:p w14:paraId="287664D9" w14:textId="77777777" w:rsidR="00C26A1D" w:rsidRPr="00565973" w:rsidRDefault="00C26A1D" w:rsidP="00C26A1D">
      <w:pPr>
        <w:pStyle w:val="ListParagraph"/>
        <w:ind w:left="0"/>
        <w:jc w:val="both"/>
        <w:rPr>
          <w:rFonts w:ascii="Sylfaen" w:hAnsi="Sylfaen"/>
        </w:rPr>
      </w:pPr>
      <w:r w:rsidRPr="00565973">
        <w:rPr>
          <w:rFonts w:ascii="Sylfaen" w:hAnsi="Sylfaen"/>
        </w:rPr>
        <w:t xml:space="preserve">The program will identify such women in target villages and support them, including linking with trained veterinarians and inputs suppliers, engaging them in specialized animal health training and capacity building on business management and financial literacy. These women will be serving as information dissemination agents in target villages. The </w:t>
      </w:r>
      <w:proofErr w:type="spellStart"/>
      <w:r w:rsidRPr="00565973">
        <w:rPr>
          <w:rFonts w:ascii="Sylfaen" w:hAnsi="Sylfaen"/>
        </w:rPr>
        <w:t>programme</w:t>
      </w:r>
      <w:proofErr w:type="spellEnd"/>
      <w:r w:rsidRPr="00565973">
        <w:rPr>
          <w:rFonts w:ascii="Sylfaen" w:hAnsi="Sylfaen"/>
        </w:rPr>
        <w:t xml:space="preserve"> will supply them with informational materials and organize training on issues, which are usually of deep concern for women such as better nutrition, animal health issues, and zoonotic disease prevention. These women para vets will disseminate this information as well as information on food safety requirements and standards. </w:t>
      </w:r>
    </w:p>
    <w:p w14:paraId="61078F87" w14:textId="77777777" w:rsidR="00C26A1D" w:rsidRPr="00565973" w:rsidRDefault="00C26A1D" w:rsidP="00C26A1D">
      <w:pPr>
        <w:pStyle w:val="ListParagraph"/>
        <w:jc w:val="both"/>
        <w:rPr>
          <w:rFonts w:ascii="Sylfaen" w:hAnsi="Sylfaen"/>
        </w:rPr>
      </w:pPr>
    </w:p>
    <w:p w14:paraId="7A1A1ECF" w14:textId="23559BBF" w:rsidR="00C26A1D" w:rsidRPr="00565973" w:rsidRDefault="00C26A1D" w:rsidP="00C26A1D">
      <w:pPr>
        <w:pStyle w:val="ListParagraph"/>
        <w:ind w:left="0"/>
        <w:jc w:val="both"/>
        <w:rPr>
          <w:rFonts w:ascii="Sylfaen" w:hAnsi="Sylfaen"/>
          <w:b/>
        </w:rPr>
      </w:pPr>
      <w:r w:rsidRPr="00565973">
        <w:rPr>
          <w:rFonts w:ascii="Sylfaen" w:hAnsi="Sylfaen"/>
        </w:rPr>
        <w:lastRenderedPageBreak/>
        <w:t xml:space="preserve">As discussed earlier, women less often manage and own farms. They often experience various </w:t>
      </w:r>
      <w:r w:rsidR="0015226B" w:rsidRPr="00565973">
        <w:rPr>
          <w:rFonts w:ascii="Sylfaen" w:hAnsi="Sylfaen"/>
        </w:rPr>
        <w:t>gender-based</w:t>
      </w:r>
      <w:r w:rsidRPr="00565973">
        <w:rPr>
          <w:rFonts w:ascii="Sylfaen" w:hAnsi="Sylfaen"/>
        </w:rPr>
        <w:t xml:space="preserve"> disadvantages in accessing information, services, and resources, especially financial resources, they need specific targeting efforts within the program to reach and engage them in the livestock value chain.  </w:t>
      </w:r>
    </w:p>
    <w:p w14:paraId="571CD333" w14:textId="77777777" w:rsidR="00C26A1D" w:rsidRPr="00565973" w:rsidRDefault="00C26A1D" w:rsidP="00C26A1D">
      <w:pPr>
        <w:pStyle w:val="ListParagraph"/>
        <w:ind w:left="0"/>
        <w:jc w:val="both"/>
        <w:rPr>
          <w:rFonts w:ascii="Sylfaen" w:hAnsi="Sylfaen"/>
          <w:b/>
        </w:rPr>
      </w:pPr>
      <w:r w:rsidRPr="00565973">
        <w:rPr>
          <w:rFonts w:ascii="Sylfaen" w:hAnsi="Sylfaen"/>
        </w:rPr>
        <w:t xml:space="preserve">Women will be encouraged to participate in the VC Clusters to voice women's specific needs and channel concerns to the program. They can form an informal community health sub-committee under the Cluster, which can receive information on food safety, nutrition issues, and prevention of zoonotic diseases. If these issues </w:t>
      </w:r>
      <w:proofErr w:type="gramStart"/>
      <w:r w:rsidRPr="00565973">
        <w:rPr>
          <w:rFonts w:ascii="Sylfaen" w:hAnsi="Sylfaen"/>
        </w:rPr>
        <w:t>are identified</w:t>
      </w:r>
      <w:proofErr w:type="gramEnd"/>
      <w:r w:rsidRPr="00565973">
        <w:rPr>
          <w:rFonts w:ascii="Sylfaen" w:hAnsi="Sylfaen"/>
        </w:rPr>
        <w:t xml:space="preserve"> as a priority in the needs assessment, they will be raised and addressed at the local and regional Clusters.  </w:t>
      </w:r>
    </w:p>
    <w:p w14:paraId="07DF29DE" w14:textId="77777777" w:rsidR="00C26A1D" w:rsidRPr="00565973" w:rsidRDefault="00C26A1D" w:rsidP="00C26A1D">
      <w:pPr>
        <w:pStyle w:val="ListParagraph"/>
        <w:ind w:left="0"/>
        <w:jc w:val="both"/>
        <w:rPr>
          <w:rFonts w:ascii="Sylfaen" w:hAnsi="Sylfaen"/>
        </w:rPr>
      </w:pPr>
      <w:r w:rsidRPr="00565973">
        <w:rPr>
          <w:rFonts w:ascii="Sylfaen" w:hAnsi="Sylfaen"/>
        </w:rPr>
        <w:t>To attract and support women-led farms and businesses, service provision, and aggregation and processing enterprises, proposals for matching grant support would receive higher scorings in the overall selection process. Since women play an essential role in the livestock sector, the program expects that at least 30 percent of all direct beneficiaries will be women.</w:t>
      </w:r>
    </w:p>
    <w:p w14:paraId="1755D110" w14:textId="601AE74E" w:rsidR="00C26A1D" w:rsidRPr="00565973" w:rsidRDefault="00C26A1D" w:rsidP="00C26A1D">
      <w:pPr>
        <w:pStyle w:val="IFADparagraphnumbering"/>
        <w:tabs>
          <w:tab w:val="clear" w:pos="1134"/>
        </w:tabs>
        <w:suppressAutoHyphens w:val="0"/>
        <w:spacing w:line="240" w:lineRule="auto"/>
        <w:jc w:val="both"/>
        <w:rPr>
          <w:rFonts w:ascii="Sylfaen" w:hAnsi="Sylfaen"/>
          <w:sz w:val="22"/>
        </w:rPr>
      </w:pPr>
      <w:r w:rsidRPr="00565973">
        <w:rPr>
          <w:rFonts w:ascii="Sylfaen" w:hAnsi="Sylfaen"/>
          <w:sz w:val="22"/>
        </w:rPr>
        <w:t xml:space="preserve">Different approaches </w:t>
      </w:r>
      <w:proofErr w:type="gramStart"/>
      <w:r w:rsidRPr="00565973">
        <w:rPr>
          <w:rFonts w:ascii="Sylfaen" w:hAnsi="Sylfaen"/>
          <w:sz w:val="22"/>
        </w:rPr>
        <w:t>will be utilized</w:t>
      </w:r>
      <w:proofErr w:type="gramEnd"/>
      <w:r w:rsidRPr="00565973">
        <w:rPr>
          <w:rFonts w:ascii="Sylfaen" w:hAnsi="Sylfaen"/>
          <w:sz w:val="22"/>
        </w:rPr>
        <w:t xml:space="preserve"> to make the programme's products and services accessible to women farmers and agricultural entrepreneurs. The </w:t>
      </w:r>
      <w:proofErr w:type="spellStart"/>
      <w:r w:rsidRPr="00565973">
        <w:rPr>
          <w:rFonts w:ascii="Sylfaen" w:eastAsia="Calibri" w:hAnsi="Sylfaen"/>
          <w:sz w:val="22"/>
        </w:rPr>
        <w:t>DiMMA</w:t>
      </w:r>
      <w:proofErr w:type="spellEnd"/>
      <w:r w:rsidRPr="00565973">
        <w:rPr>
          <w:rFonts w:ascii="Sylfaen" w:eastAsia="Calibri" w:hAnsi="Sylfaen"/>
          <w:sz w:val="22"/>
        </w:rPr>
        <w:t xml:space="preserve"> </w:t>
      </w:r>
      <w:r w:rsidRPr="00565973">
        <w:rPr>
          <w:rFonts w:ascii="Sylfaen" w:hAnsi="Sylfaen"/>
          <w:sz w:val="22"/>
        </w:rPr>
        <w:t xml:space="preserve">will be utilizing the PMU </w:t>
      </w:r>
      <w:r w:rsidR="00D8557E">
        <w:rPr>
          <w:rFonts w:ascii="Sylfaen" w:hAnsi="Sylfaen"/>
          <w:sz w:val="22"/>
        </w:rPr>
        <w:t xml:space="preserve">gender specialist </w:t>
      </w:r>
      <w:r w:rsidR="00D8557E" w:rsidRPr="00565973">
        <w:rPr>
          <w:rFonts w:ascii="Sylfaen" w:hAnsi="Sylfaen"/>
          <w:sz w:val="22"/>
        </w:rPr>
        <w:t>to</w:t>
      </w:r>
      <w:r w:rsidRPr="00565973">
        <w:rPr>
          <w:rFonts w:ascii="Sylfaen" w:hAnsi="Sylfaen"/>
          <w:sz w:val="22"/>
        </w:rPr>
        <w:t xml:space="preserve"> ensure that gender aspects </w:t>
      </w:r>
      <w:proofErr w:type="gramStart"/>
      <w:r w:rsidRPr="00565973">
        <w:rPr>
          <w:rFonts w:ascii="Sylfaen" w:hAnsi="Sylfaen"/>
          <w:sz w:val="22"/>
        </w:rPr>
        <w:t>are reflected</w:t>
      </w:r>
      <w:proofErr w:type="gramEnd"/>
      <w:r w:rsidRPr="00565973">
        <w:rPr>
          <w:rFonts w:ascii="Sylfaen" w:hAnsi="Sylfaen"/>
          <w:sz w:val="22"/>
        </w:rPr>
        <w:t xml:space="preserve"> in monitoring and evaluation principles that will ensure gender disaggregated data and knowledge will be produced. It </w:t>
      </w:r>
      <w:proofErr w:type="gramStart"/>
      <w:r w:rsidRPr="00565973">
        <w:rPr>
          <w:rFonts w:ascii="Sylfaen" w:hAnsi="Sylfaen"/>
          <w:sz w:val="22"/>
        </w:rPr>
        <w:t>is expected</w:t>
      </w:r>
      <w:proofErr w:type="gramEnd"/>
      <w:r w:rsidRPr="00565973">
        <w:rPr>
          <w:rFonts w:ascii="Sylfaen" w:hAnsi="Sylfaen"/>
          <w:sz w:val="22"/>
        </w:rPr>
        <w:t xml:space="preserve"> that the PMU focal point would dedicate approximately 50 percent of her/his workload to tackle gender-related management aspects in program implementation. Moreover, a gender perspective </w:t>
      </w:r>
      <w:proofErr w:type="gramStart"/>
      <w:r w:rsidRPr="00565973">
        <w:rPr>
          <w:rFonts w:ascii="Sylfaen" w:hAnsi="Sylfaen"/>
          <w:sz w:val="22"/>
        </w:rPr>
        <w:t>will be systematically mainstreamed</w:t>
      </w:r>
      <w:proofErr w:type="gramEnd"/>
      <w:r w:rsidRPr="00565973">
        <w:rPr>
          <w:rFonts w:ascii="Sylfaen" w:hAnsi="Sylfaen"/>
          <w:sz w:val="22"/>
        </w:rPr>
        <w:t xml:space="preserve"> at individual and organizational levels into PMU management from the start via quantitative and qualitative participatory monitoring and evaluation, ad hoc studies, and annual stakeholder review workshops.</w:t>
      </w:r>
    </w:p>
    <w:p w14:paraId="52421B1E" w14:textId="77777777" w:rsidR="00C26A1D" w:rsidRPr="00565973" w:rsidRDefault="00C26A1D" w:rsidP="00C26A1D">
      <w:pPr>
        <w:jc w:val="both"/>
        <w:rPr>
          <w:rFonts w:ascii="Sylfaen" w:hAnsi="Sylfaen"/>
          <w:b/>
          <w:bCs/>
        </w:rPr>
      </w:pPr>
      <w:r w:rsidRPr="00565973">
        <w:rPr>
          <w:rFonts w:ascii="Sylfaen" w:hAnsi="Sylfaen"/>
        </w:rPr>
        <w:t xml:space="preserve">The program design document includes all steps to integrate gender issues in the project cycle. The document contains a gender analysis report. The implementation structure of the program includes Gender and Target specialist, with detailed TOR.  In PDR Gender Checklist (see annex 1), exist with detailed objectives.  The project baseline study </w:t>
      </w:r>
      <w:proofErr w:type="gramStart"/>
      <w:r w:rsidRPr="00565973">
        <w:rPr>
          <w:rFonts w:ascii="Sylfaen" w:hAnsi="Sylfaen"/>
        </w:rPr>
        <w:t>was developed</w:t>
      </w:r>
      <w:proofErr w:type="gramEnd"/>
      <w:r w:rsidRPr="00565973">
        <w:rPr>
          <w:rFonts w:ascii="Sylfaen" w:hAnsi="Sylfaen"/>
        </w:rPr>
        <w:t xml:space="preserve"> with sex-disaggregated data.  According to the project, designed document gender perspective </w:t>
      </w:r>
      <w:proofErr w:type="gramStart"/>
      <w:r w:rsidRPr="00565973">
        <w:rPr>
          <w:rFonts w:ascii="Sylfaen" w:hAnsi="Sylfaen"/>
        </w:rPr>
        <w:t>will be systematically mainstreamed</w:t>
      </w:r>
      <w:proofErr w:type="gramEnd"/>
      <w:r w:rsidRPr="00565973">
        <w:rPr>
          <w:rFonts w:ascii="Sylfaen" w:hAnsi="Sylfaen"/>
        </w:rPr>
        <w:t xml:space="preserve"> at individual and organizational levels into PMU management from the start via quantitative and qualitative participatory monitoring and evaluation, ad hoc </w:t>
      </w:r>
      <w:r w:rsidRPr="002C3F1E">
        <w:rPr>
          <w:rFonts w:ascii="Sylfaen" w:hAnsi="Sylfaen"/>
          <w:bCs/>
        </w:rPr>
        <w:t>studies, and annual stakeholder review workshops.</w:t>
      </w:r>
    </w:p>
    <w:p w14:paraId="4D17329A" w14:textId="77777777" w:rsidR="00C26A1D" w:rsidRPr="00565973" w:rsidRDefault="00C26A1D" w:rsidP="00C26A1D">
      <w:pPr>
        <w:jc w:val="both"/>
        <w:rPr>
          <w:rFonts w:ascii="Sylfaen" w:hAnsi="Sylfaen"/>
          <w:b/>
          <w:bCs/>
        </w:rPr>
      </w:pPr>
      <w:proofErr w:type="spellStart"/>
      <w:r w:rsidRPr="00565973">
        <w:rPr>
          <w:rFonts w:ascii="Sylfaen" w:hAnsi="Sylfaen"/>
          <w:b/>
          <w:bCs/>
        </w:rPr>
        <w:t>DiMMA</w:t>
      </w:r>
      <w:proofErr w:type="spellEnd"/>
      <w:r w:rsidRPr="00565973">
        <w:rPr>
          <w:rFonts w:ascii="Sylfaen" w:hAnsi="Sylfaen"/>
          <w:b/>
          <w:bCs/>
        </w:rPr>
        <w:t xml:space="preserve"> Supervisory Mission recommendation </w:t>
      </w:r>
    </w:p>
    <w:p w14:paraId="0DFD1C95" w14:textId="77777777" w:rsidR="00C26A1D" w:rsidRPr="00565973" w:rsidRDefault="00C26A1D" w:rsidP="00C26A1D">
      <w:pPr>
        <w:pStyle w:val="IFADparagraphnumbering"/>
        <w:jc w:val="both"/>
        <w:rPr>
          <w:rFonts w:ascii="Sylfaen" w:eastAsiaTheme="minorHAnsi" w:hAnsi="Sylfaen" w:cstheme="minorBidi"/>
          <w:b/>
          <w:bCs/>
          <w:kern w:val="0"/>
          <w:sz w:val="22"/>
          <w:szCs w:val="22"/>
          <w:lang w:val="en-US"/>
        </w:rPr>
      </w:pPr>
      <w:r w:rsidRPr="00565973">
        <w:rPr>
          <w:rFonts w:ascii="Sylfaen" w:eastAsiaTheme="minorHAnsi" w:hAnsi="Sylfaen" w:cstheme="minorBidi"/>
          <w:b/>
          <w:bCs/>
          <w:kern w:val="0"/>
          <w:szCs w:val="22"/>
        </w:rPr>
        <w:t xml:space="preserve">During the first </w:t>
      </w:r>
      <w:proofErr w:type="spellStart"/>
      <w:r w:rsidRPr="00565973">
        <w:rPr>
          <w:rFonts w:ascii="Sylfaen" w:eastAsiaTheme="minorHAnsi" w:hAnsi="Sylfaen" w:cstheme="minorBidi"/>
          <w:b/>
          <w:bCs/>
          <w:kern w:val="0"/>
          <w:szCs w:val="22"/>
        </w:rPr>
        <w:t>DiMMA</w:t>
      </w:r>
      <w:proofErr w:type="spellEnd"/>
      <w:r w:rsidRPr="00565973">
        <w:rPr>
          <w:rFonts w:ascii="Sylfaen" w:eastAsiaTheme="minorHAnsi" w:hAnsi="Sylfaen" w:cstheme="minorBidi"/>
          <w:b/>
          <w:bCs/>
          <w:kern w:val="0"/>
          <w:szCs w:val="22"/>
        </w:rPr>
        <w:t xml:space="preserve"> supervisory mission in October 2020</w:t>
      </w:r>
      <w:r w:rsidRPr="00565973">
        <w:rPr>
          <w:rFonts w:ascii="Sylfaen" w:eastAsiaTheme="minorHAnsi" w:hAnsi="Sylfaen" w:cstheme="minorBidi"/>
          <w:b/>
          <w:bCs/>
          <w:kern w:val="0"/>
          <w:sz w:val="22"/>
          <w:szCs w:val="22"/>
          <w:lang w:val="en-US"/>
        </w:rPr>
        <w:t xml:space="preserve">, introducing </w:t>
      </w:r>
      <w:proofErr w:type="gramStart"/>
      <w:r w:rsidRPr="00565973">
        <w:rPr>
          <w:rFonts w:ascii="Sylfaen" w:eastAsiaTheme="minorHAnsi" w:hAnsi="Sylfaen" w:cstheme="minorBidi"/>
          <w:b/>
          <w:bCs/>
          <w:kern w:val="0"/>
          <w:sz w:val="22"/>
          <w:szCs w:val="22"/>
          <w:lang w:val="en-US"/>
        </w:rPr>
        <w:t>more attractive conditions</w:t>
      </w:r>
      <w:proofErr w:type="gramEnd"/>
      <w:r w:rsidRPr="00565973">
        <w:rPr>
          <w:rFonts w:ascii="Sylfaen" w:eastAsiaTheme="minorHAnsi" w:hAnsi="Sylfaen" w:cstheme="minorBidi"/>
          <w:b/>
          <w:bCs/>
          <w:kern w:val="0"/>
          <w:sz w:val="22"/>
          <w:szCs w:val="22"/>
          <w:lang w:val="en-US"/>
        </w:rPr>
        <w:t xml:space="preserve"> for women were considered. In consideration of the findings of the value chain study and the review of the first round of applications to the grant facility, the supervision mission agreed to lower expected contributions for women in the following categories: MVDPs and PDPs (lowered from 40% to 20%); Non-Extractive Livelihood activities (lowered from 20% to 10%). </w:t>
      </w:r>
    </w:p>
    <w:p w14:paraId="423E436A" w14:textId="77777777" w:rsidR="00C26A1D" w:rsidRPr="00565973" w:rsidRDefault="00C26A1D" w:rsidP="00C26A1D">
      <w:pPr>
        <w:pStyle w:val="IFADparagraphnumbering"/>
        <w:tabs>
          <w:tab w:val="clear" w:pos="1134"/>
          <w:tab w:val="left" w:pos="720"/>
        </w:tabs>
        <w:jc w:val="both"/>
        <w:rPr>
          <w:rFonts w:ascii="Sylfaen" w:eastAsiaTheme="minorHAnsi" w:hAnsi="Sylfaen" w:cstheme="minorBidi"/>
          <w:b/>
          <w:bCs/>
          <w:kern w:val="0"/>
          <w:szCs w:val="22"/>
        </w:rPr>
      </w:pPr>
      <w:r w:rsidRPr="00565973">
        <w:rPr>
          <w:rFonts w:ascii="Sylfaen" w:eastAsiaTheme="minorHAnsi" w:hAnsi="Sylfaen" w:cstheme="minorBidi"/>
          <w:b/>
          <w:bCs/>
          <w:kern w:val="0"/>
          <w:sz w:val="22"/>
          <w:szCs w:val="22"/>
          <w:lang w:val="en-US"/>
        </w:rPr>
        <w:t xml:space="preserve"> These are key to ensure the program can also benefit the most vulnerable beneficiaries such as MVDP, women, and women-headed households and youth.</w:t>
      </w:r>
    </w:p>
    <w:p w14:paraId="1E1B98B0" w14:textId="77777777" w:rsidR="00AB1534" w:rsidRDefault="00AB1534" w:rsidP="00565973">
      <w:pPr>
        <w:pStyle w:val="IFADparagraphnumbering"/>
        <w:tabs>
          <w:tab w:val="clear" w:pos="1134"/>
          <w:tab w:val="left" w:pos="720"/>
        </w:tabs>
        <w:jc w:val="both"/>
        <w:rPr>
          <w:rStyle w:val="IntenseEmphasis"/>
          <w:rFonts w:ascii="Sylfaen" w:hAnsi="Sylfaen"/>
          <w:sz w:val="22"/>
          <w:lang w:val="en-US"/>
        </w:rPr>
      </w:pPr>
    </w:p>
    <w:p w14:paraId="1A650C96" w14:textId="77777777" w:rsidR="00AB1534" w:rsidRDefault="00AB1534" w:rsidP="00565973">
      <w:pPr>
        <w:pStyle w:val="IFADparagraphnumbering"/>
        <w:tabs>
          <w:tab w:val="clear" w:pos="1134"/>
          <w:tab w:val="left" w:pos="720"/>
        </w:tabs>
        <w:jc w:val="both"/>
        <w:rPr>
          <w:rStyle w:val="IntenseEmphasis"/>
          <w:rFonts w:ascii="Sylfaen" w:hAnsi="Sylfaen"/>
          <w:sz w:val="22"/>
          <w:lang w:val="en-US"/>
        </w:rPr>
      </w:pPr>
    </w:p>
    <w:p w14:paraId="74C4C337" w14:textId="0FDFDE6F" w:rsidR="00346146" w:rsidRPr="00565973" w:rsidRDefault="00346146" w:rsidP="00565973">
      <w:pPr>
        <w:pStyle w:val="IFADparagraphnumbering"/>
        <w:tabs>
          <w:tab w:val="clear" w:pos="1134"/>
          <w:tab w:val="left" w:pos="720"/>
        </w:tabs>
        <w:jc w:val="both"/>
        <w:rPr>
          <w:rStyle w:val="IntenseEmphasis"/>
          <w:rFonts w:ascii="Sylfaen" w:hAnsi="Sylfaen"/>
          <w:sz w:val="22"/>
        </w:rPr>
      </w:pPr>
      <w:r w:rsidRPr="00565973">
        <w:rPr>
          <w:rStyle w:val="IntenseEmphasis"/>
          <w:rFonts w:ascii="Sylfaen" w:hAnsi="Sylfaen"/>
          <w:sz w:val="22"/>
          <w:lang w:val="en-US"/>
        </w:rPr>
        <w:lastRenderedPageBreak/>
        <w:t xml:space="preserve">Targeting of women </w:t>
      </w:r>
    </w:p>
    <w:p w14:paraId="3B81FE08" w14:textId="77777777" w:rsidR="00346146" w:rsidRPr="00DC4827" w:rsidRDefault="00346146" w:rsidP="00DC4827">
      <w:pPr>
        <w:pStyle w:val="IFADparagraphnumbering"/>
        <w:tabs>
          <w:tab w:val="clear" w:pos="1134"/>
          <w:tab w:val="left" w:pos="720"/>
        </w:tabs>
        <w:jc w:val="both"/>
        <w:rPr>
          <w:rFonts w:ascii="Sylfaen" w:eastAsiaTheme="minorHAnsi" w:hAnsi="Sylfaen" w:cstheme="minorBidi"/>
          <w:kern w:val="0"/>
          <w:sz w:val="22"/>
          <w:szCs w:val="22"/>
          <w:lang w:val="en-US"/>
        </w:rPr>
      </w:pPr>
      <w:r w:rsidRPr="00DC4827">
        <w:rPr>
          <w:rFonts w:ascii="Sylfaen" w:eastAsiaTheme="minorHAnsi" w:hAnsi="Sylfaen" w:cstheme="minorBidi"/>
          <w:kern w:val="0"/>
          <w:sz w:val="22"/>
          <w:szCs w:val="22"/>
          <w:lang w:val="en-US"/>
        </w:rPr>
        <w:t xml:space="preserve">According to PDR the program develop a gender strategy regarding interventions that can increase women's incomes, enhance their decision-making and empowerment. Direct targeting and self-targeting measures </w:t>
      </w:r>
      <w:proofErr w:type="gramStart"/>
      <w:r w:rsidRPr="00DC4827">
        <w:rPr>
          <w:rFonts w:ascii="Sylfaen" w:eastAsiaTheme="minorHAnsi" w:hAnsi="Sylfaen" w:cstheme="minorBidi"/>
          <w:kern w:val="0"/>
          <w:sz w:val="22"/>
          <w:szCs w:val="22"/>
          <w:lang w:val="en-US"/>
        </w:rPr>
        <w:t>will be adopted</w:t>
      </w:r>
      <w:proofErr w:type="gramEnd"/>
      <w:r w:rsidRPr="00DC4827">
        <w:rPr>
          <w:rFonts w:ascii="Sylfaen" w:eastAsiaTheme="minorHAnsi" w:hAnsi="Sylfaen" w:cstheme="minorBidi"/>
          <w:kern w:val="0"/>
          <w:sz w:val="22"/>
          <w:szCs w:val="22"/>
          <w:lang w:val="en-US"/>
        </w:rPr>
        <w:t xml:space="preserve"> for inclusion of women. </w:t>
      </w:r>
      <w:r w:rsidR="0070716C" w:rsidRPr="00565973">
        <w:rPr>
          <w:rFonts w:ascii="Sylfaen" w:hAnsi="Sylfaen"/>
          <w:b/>
          <w:color w:val="2E74B5" w:themeColor="accent1" w:themeShade="BF"/>
        </w:rPr>
        <w:t xml:space="preserve">Youth (men up to 35 years and women up to 40 years old as it </w:t>
      </w:r>
      <w:proofErr w:type="gramStart"/>
      <w:r w:rsidR="0070716C" w:rsidRPr="00565973">
        <w:rPr>
          <w:rFonts w:ascii="Sylfaen" w:hAnsi="Sylfaen"/>
          <w:b/>
          <w:color w:val="2E74B5" w:themeColor="accent1" w:themeShade="BF"/>
        </w:rPr>
        <w:t>is defined</w:t>
      </w:r>
      <w:proofErr w:type="gramEnd"/>
      <w:r w:rsidR="0070716C" w:rsidRPr="00565973">
        <w:rPr>
          <w:rFonts w:ascii="Sylfaen" w:hAnsi="Sylfaen"/>
          <w:b/>
          <w:color w:val="2E74B5" w:themeColor="accent1" w:themeShade="BF"/>
        </w:rPr>
        <w:t xml:space="preserve"> under the on-going AMMAR Programme) will be a target beneficiary in all </w:t>
      </w:r>
      <w:proofErr w:type="spellStart"/>
      <w:r w:rsidR="0070716C" w:rsidRPr="00565973">
        <w:rPr>
          <w:rFonts w:ascii="Sylfaen" w:hAnsi="Sylfaen"/>
          <w:b/>
          <w:color w:val="2E74B5" w:themeColor="accent1" w:themeShade="BF"/>
        </w:rPr>
        <w:t>DiMMA</w:t>
      </w:r>
      <w:proofErr w:type="spellEnd"/>
      <w:r w:rsidR="0070716C" w:rsidRPr="00565973">
        <w:rPr>
          <w:rFonts w:ascii="Sylfaen" w:hAnsi="Sylfaen"/>
          <w:b/>
          <w:color w:val="2E74B5" w:themeColor="accent1" w:themeShade="BF"/>
        </w:rPr>
        <w:t xml:space="preserve"> activities.</w:t>
      </w:r>
    </w:p>
    <w:p w14:paraId="04FB45DD" w14:textId="77777777" w:rsidR="00346146" w:rsidRPr="00DC4827" w:rsidRDefault="00346146" w:rsidP="00565973">
      <w:pPr>
        <w:pStyle w:val="Caption"/>
        <w:spacing w:after="60"/>
        <w:jc w:val="both"/>
        <w:rPr>
          <w:rFonts w:ascii="Sylfaen" w:eastAsiaTheme="minorHAnsi" w:hAnsi="Sylfaen" w:cstheme="minorBidi"/>
          <w:b w:val="0"/>
          <w:bCs w:val="0"/>
          <w:sz w:val="20"/>
          <w:szCs w:val="22"/>
          <w:lang w:val="en-US"/>
        </w:rPr>
      </w:pPr>
      <w:r w:rsidRPr="00DC4827">
        <w:rPr>
          <w:rFonts w:ascii="Sylfaen" w:eastAsiaTheme="minorHAnsi" w:hAnsi="Sylfaen" w:cstheme="minorBidi"/>
          <w:b w:val="0"/>
          <w:bCs w:val="0"/>
          <w:sz w:val="20"/>
          <w:szCs w:val="22"/>
          <w:lang w:val="en-US"/>
        </w:rPr>
        <w:t>Table 1: Targeting matrix</w:t>
      </w:r>
    </w:p>
    <w:tbl>
      <w:tblPr>
        <w:tblStyle w:val="TableGrid"/>
        <w:tblW w:w="9901" w:type="dxa"/>
        <w:tblLook w:val="04A0" w:firstRow="1" w:lastRow="0" w:firstColumn="1" w:lastColumn="0" w:noHBand="0" w:noVBand="1"/>
      </w:tblPr>
      <w:tblGrid>
        <w:gridCol w:w="1042"/>
        <w:gridCol w:w="2954"/>
        <w:gridCol w:w="2725"/>
        <w:gridCol w:w="3180"/>
      </w:tblGrid>
      <w:tr w:rsidR="00346146" w:rsidRPr="00565973" w14:paraId="22E8DFEC" w14:textId="77777777" w:rsidTr="009501CD">
        <w:trPr>
          <w:trHeight w:val="314"/>
        </w:trPr>
        <w:tc>
          <w:tcPr>
            <w:tcW w:w="1042" w:type="dxa"/>
            <w:tcMar>
              <w:left w:w="0" w:type="dxa"/>
              <w:right w:w="0" w:type="dxa"/>
            </w:tcMar>
          </w:tcPr>
          <w:p w14:paraId="36B3D14E" w14:textId="77777777" w:rsidR="00346146" w:rsidRPr="00565973" w:rsidRDefault="00346146" w:rsidP="00565973">
            <w:pPr>
              <w:pStyle w:val="NoSpacing"/>
              <w:jc w:val="both"/>
              <w:rPr>
                <w:rFonts w:ascii="Sylfaen" w:eastAsiaTheme="minorHAnsi" w:hAnsi="Sylfaen" w:cstheme="minorBidi"/>
                <w:sz w:val="18"/>
                <w:szCs w:val="22"/>
                <w:lang w:val="en-US" w:eastAsia="en-US"/>
              </w:rPr>
            </w:pPr>
          </w:p>
        </w:tc>
        <w:tc>
          <w:tcPr>
            <w:tcW w:w="2954" w:type="dxa"/>
            <w:tcMar>
              <w:left w:w="0" w:type="dxa"/>
              <w:right w:w="0" w:type="dxa"/>
            </w:tcMar>
          </w:tcPr>
          <w:p w14:paraId="2B7162A5" w14:textId="77777777" w:rsidR="00346146" w:rsidRPr="00565973" w:rsidRDefault="00346146" w:rsidP="00565973">
            <w:pPr>
              <w:pStyle w:val="NoSpacing"/>
              <w:jc w:val="both"/>
              <w:rPr>
                <w:rFonts w:ascii="Sylfaen" w:eastAsiaTheme="minorHAnsi" w:hAnsi="Sylfaen" w:cstheme="minorBidi"/>
                <w:sz w:val="18"/>
                <w:szCs w:val="22"/>
                <w:lang w:val="en-US" w:eastAsia="en-US"/>
              </w:rPr>
            </w:pPr>
            <w:r w:rsidRPr="00565973">
              <w:rPr>
                <w:rFonts w:ascii="Sylfaen" w:eastAsiaTheme="minorHAnsi" w:hAnsi="Sylfaen" w:cstheme="minorBidi"/>
                <w:sz w:val="18"/>
                <w:szCs w:val="22"/>
                <w:lang w:val="en-US" w:eastAsia="en-US"/>
              </w:rPr>
              <w:t>Market vulnerable households</w:t>
            </w:r>
          </w:p>
        </w:tc>
        <w:tc>
          <w:tcPr>
            <w:tcW w:w="2725" w:type="dxa"/>
            <w:tcMar>
              <w:left w:w="0" w:type="dxa"/>
              <w:right w:w="0" w:type="dxa"/>
            </w:tcMar>
          </w:tcPr>
          <w:p w14:paraId="37E22E75" w14:textId="77777777" w:rsidR="00346146" w:rsidRPr="00565973" w:rsidRDefault="00346146" w:rsidP="00565973">
            <w:pPr>
              <w:pStyle w:val="NoSpacing"/>
              <w:jc w:val="both"/>
              <w:rPr>
                <w:rFonts w:ascii="Sylfaen" w:eastAsiaTheme="minorHAnsi" w:hAnsi="Sylfaen" w:cstheme="minorBidi"/>
                <w:sz w:val="18"/>
                <w:szCs w:val="22"/>
                <w:lang w:val="en-US" w:eastAsia="en-US"/>
              </w:rPr>
            </w:pPr>
            <w:r w:rsidRPr="00565973">
              <w:rPr>
                <w:rFonts w:ascii="Sylfaen" w:eastAsiaTheme="minorHAnsi" w:hAnsi="Sylfaen" w:cstheme="minorBidi"/>
                <w:sz w:val="18"/>
                <w:szCs w:val="22"/>
                <w:lang w:val="en-US" w:eastAsia="en-US"/>
              </w:rPr>
              <w:t>Women</w:t>
            </w:r>
          </w:p>
        </w:tc>
        <w:tc>
          <w:tcPr>
            <w:tcW w:w="3179" w:type="dxa"/>
            <w:tcMar>
              <w:left w:w="0" w:type="dxa"/>
              <w:right w:w="0" w:type="dxa"/>
            </w:tcMar>
          </w:tcPr>
          <w:p w14:paraId="7B1D0229" w14:textId="77777777" w:rsidR="00346146" w:rsidRPr="00565973" w:rsidRDefault="00346146" w:rsidP="00565973">
            <w:pPr>
              <w:pStyle w:val="NoSpacing"/>
              <w:jc w:val="both"/>
              <w:rPr>
                <w:rFonts w:ascii="Sylfaen" w:eastAsiaTheme="minorHAnsi" w:hAnsi="Sylfaen" w:cstheme="minorBidi"/>
                <w:sz w:val="18"/>
                <w:szCs w:val="22"/>
                <w:lang w:val="en-US" w:eastAsia="en-US"/>
              </w:rPr>
            </w:pPr>
            <w:r w:rsidRPr="00565973">
              <w:rPr>
                <w:rFonts w:ascii="Sylfaen" w:eastAsiaTheme="minorHAnsi" w:hAnsi="Sylfaen" w:cstheme="minorBidi"/>
                <w:sz w:val="18"/>
                <w:szCs w:val="22"/>
                <w:lang w:val="en-US" w:eastAsia="en-US"/>
              </w:rPr>
              <w:t>Youth</w:t>
            </w:r>
          </w:p>
        </w:tc>
      </w:tr>
      <w:tr w:rsidR="00346146" w:rsidRPr="00565973" w14:paraId="69576292" w14:textId="77777777" w:rsidTr="009501CD">
        <w:trPr>
          <w:trHeight w:val="1075"/>
        </w:trPr>
        <w:tc>
          <w:tcPr>
            <w:tcW w:w="1042" w:type="dxa"/>
            <w:tcMar>
              <w:left w:w="0" w:type="dxa"/>
              <w:right w:w="0" w:type="dxa"/>
            </w:tcMar>
          </w:tcPr>
          <w:p w14:paraId="5AE3327B" w14:textId="77777777" w:rsidR="00346146" w:rsidRPr="00DC4827" w:rsidRDefault="00346146" w:rsidP="00565973">
            <w:pPr>
              <w:pStyle w:val="NoSpacing"/>
              <w:jc w:val="both"/>
              <w:rPr>
                <w:rFonts w:ascii="Sylfaen" w:eastAsiaTheme="minorHAnsi" w:hAnsi="Sylfaen" w:cstheme="minorBidi"/>
                <w:sz w:val="18"/>
                <w:szCs w:val="22"/>
                <w:lang w:val="en-US" w:eastAsia="en-US"/>
              </w:rPr>
            </w:pPr>
            <w:r w:rsidRPr="00DC4827">
              <w:rPr>
                <w:rFonts w:ascii="Sylfaen" w:eastAsiaTheme="minorHAnsi" w:hAnsi="Sylfaen" w:cstheme="minorBidi"/>
                <w:sz w:val="18"/>
                <w:szCs w:val="22"/>
                <w:lang w:val="en-US" w:eastAsia="en-US"/>
              </w:rPr>
              <w:t>Geographical targeting</w:t>
            </w:r>
          </w:p>
        </w:tc>
        <w:tc>
          <w:tcPr>
            <w:tcW w:w="8859" w:type="dxa"/>
            <w:gridSpan w:val="3"/>
            <w:tcMar>
              <w:left w:w="0" w:type="dxa"/>
              <w:right w:w="0" w:type="dxa"/>
            </w:tcMar>
          </w:tcPr>
          <w:p w14:paraId="5914790A" w14:textId="77777777" w:rsidR="00346146" w:rsidRPr="00DC4827" w:rsidRDefault="00346146" w:rsidP="00565973">
            <w:pPr>
              <w:pStyle w:val="NoSpacing"/>
              <w:numPr>
                <w:ilvl w:val="0"/>
                <w:numId w:val="10"/>
              </w:numPr>
              <w:ind w:left="81" w:hanging="81"/>
              <w:jc w:val="both"/>
              <w:rPr>
                <w:rFonts w:ascii="Sylfaen" w:eastAsiaTheme="minorHAnsi" w:hAnsi="Sylfaen" w:cstheme="minorBidi"/>
                <w:sz w:val="18"/>
                <w:szCs w:val="22"/>
                <w:lang w:val="en-US" w:eastAsia="en-US"/>
              </w:rPr>
            </w:pPr>
            <w:proofErr w:type="spellStart"/>
            <w:r w:rsidRPr="00DC4827">
              <w:rPr>
                <w:rFonts w:ascii="Sylfaen" w:eastAsiaTheme="minorHAnsi" w:hAnsi="Sylfaen" w:cstheme="minorBidi"/>
                <w:sz w:val="18"/>
                <w:szCs w:val="22"/>
                <w:lang w:val="en-US" w:eastAsia="en-US"/>
              </w:rPr>
              <w:t>Programme</w:t>
            </w:r>
            <w:proofErr w:type="spellEnd"/>
            <w:r w:rsidRPr="00DC4827">
              <w:rPr>
                <w:rFonts w:ascii="Sylfaen" w:eastAsiaTheme="minorHAnsi" w:hAnsi="Sylfaen" w:cstheme="minorBidi"/>
                <w:sz w:val="18"/>
                <w:szCs w:val="22"/>
                <w:lang w:val="en-US" w:eastAsia="en-US"/>
              </w:rPr>
              <w:t xml:space="preserve"> area with 50% of national cattle herd; above 50% of the national rural population; 99% smallholders as cattle owners; mountainous areas</w:t>
            </w:r>
          </w:p>
          <w:p w14:paraId="0174651B" w14:textId="77777777" w:rsidR="00346146" w:rsidRPr="00565973" w:rsidRDefault="00346146" w:rsidP="00565973">
            <w:pPr>
              <w:pStyle w:val="NoSpacing"/>
              <w:numPr>
                <w:ilvl w:val="0"/>
                <w:numId w:val="10"/>
              </w:numPr>
              <w:ind w:left="81" w:hanging="81"/>
              <w:jc w:val="both"/>
              <w:rPr>
                <w:rFonts w:ascii="Sylfaen" w:eastAsiaTheme="minorHAnsi" w:hAnsi="Sylfaen" w:cstheme="minorBidi"/>
                <w:sz w:val="18"/>
                <w:szCs w:val="22"/>
                <w:lang w:val="en-US" w:eastAsia="en-US"/>
              </w:rPr>
            </w:pPr>
            <w:proofErr w:type="gramStart"/>
            <w:r w:rsidRPr="00565973">
              <w:rPr>
                <w:rFonts w:ascii="Sylfaen" w:eastAsiaTheme="minorHAnsi" w:hAnsi="Sylfaen" w:cstheme="minorBidi"/>
                <w:sz w:val="18"/>
                <w:szCs w:val="22"/>
                <w:lang w:val="en-US" w:eastAsia="en-US"/>
              </w:rPr>
              <w:t>50%</w:t>
            </w:r>
            <w:proofErr w:type="gramEnd"/>
            <w:r w:rsidRPr="00565973">
              <w:rPr>
                <w:rFonts w:ascii="Sylfaen" w:eastAsiaTheme="minorHAnsi" w:hAnsi="Sylfaen" w:cstheme="minorBidi"/>
                <w:sz w:val="18"/>
                <w:szCs w:val="22"/>
                <w:lang w:val="en-US" w:eastAsia="en-US"/>
              </w:rPr>
              <w:t xml:space="preserve"> of target households linked to aggregators &amp; 50% of PUA members must be from vulnerable communities as condition for aggregators and PUAs to receive seed capital and grants.</w:t>
            </w:r>
          </w:p>
        </w:tc>
      </w:tr>
      <w:tr w:rsidR="00346146" w:rsidRPr="00565973" w14:paraId="63F40F7B" w14:textId="77777777" w:rsidTr="009501CD">
        <w:trPr>
          <w:trHeight w:val="1070"/>
        </w:trPr>
        <w:tc>
          <w:tcPr>
            <w:tcW w:w="1042" w:type="dxa"/>
            <w:tcMar>
              <w:left w:w="0" w:type="dxa"/>
              <w:right w:w="0" w:type="dxa"/>
            </w:tcMar>
          </w:tcPr>
          <w:p w14:paraId="586D69DC" w14:textId="77777777" w:rsidR="00346146" w:rsidRPr="00DC4827" w:rsidRDefault="00346146" w:rsidP="00565973">
            <w:pPr>
              <w:pStyle w:val="NoSpacing"/>
              <w:jc w:val="both"/>
              <w:rPr>
                <w:rFonts w:ascii="Sylfaen" w:eastAsiaTheme="minorHAnsi" w:hAnsi="Sylfaen" w:cstheme="minorBidi"/>
                <w:sz w:val="18"/>
                <w:szCs w:val="22"/>
                <w:lang w:val="en-US" w:eastAsia="en-US"/>
              </w:rPr>
            </w:pPr>
            <w:r w:rsidRPr="00DC4827">
              <w:rPr>
                <w:rFonts w:ascii="Sylfaen" w:eastAsiaTheme="minorHAnsi" w:hAnsi="Sylfaen" w:cstheme="minorBidi"/>
                <w:sz w:val="18"/>
                <w:szCs w:val="22"/>
                <w:lang w:val="en-US" w:eastAsia="en-US"/>
              </w:rPr>
              <w:t>Self-targeting</w:t>
            </w:r>
          </w:p>
        </w:tc>
        <w:tc>
          <w:tcPr>
            <w:tcW w:w="2954" w:type="dxa"/>
            <w:tcMar>
              <w:left w:w="0" w:type="dxa"/>
              <w:right w:w="0" w:type="dxa"/>
            </w:tcMar>
          </w:tcPr>
          <w:p w14:paraId="7882F4A9" w14:textId="04627396" w:rsidR="00346146" w:rsidRPr="00565973" w:rsidRDefault="00346146" w:rsidP="00565973">
            <w:pPr>
              <w:pStyle w:val="NoSpacing"/>
              <w:numPr>
                <w:ilvl w:val="0"/>
                <w:numId w:val="10"/>
              </w:numPr>
              <w:ind w:left="81" w:hanging="81"/>
              <w:jc w:val="both"/>
              <w:rPr>
                <w:rFonts w:ascii="Sylfaen" w:eastAsiaTheme="minorHAnsi" w:hAnsi="Sylfaen" w:cstheme="minorBidi"/>
                <w:sz w:val="18"/>
                <w:szCs w:val="22"/>
                <w:lang w:val="en-US" w:eastAsia="en-US"/>
              </w:rPr>
            </w:pPr>
            <w:r w:rsidRPr="00DC4827">
              <w:rPr>
                <w:rFonts w:ascii="Sylfaen" w:eastAsiaTheme="minorHAnsi" w:hAnsi="Sylfaen" w:cstheme="minorBidi"/>
                <w:sz w:val="18"/>
                <w:szCs w:val="22"/>
                <w:lang w:val="en-US" w:eastAsia="en-US"/>
              </w:rPr>
              <w:t xml:space="preserve">Small size of seed capital financing is attractive only to target households; </w:t>
            </w:r>
            <w:r w:rsidR="0015226B" w:rsidRPr="00DC4827">
              <w:rPr>
                <w:rFonts w:ascii="Sylfaen" w:eastAsiaTheme="minorHAnsi" w:hAnsi="Sylfaen" w:cstheme="minorBidi"/>
                <w:sz w:val="18"/>
                <w:szCs w:val="22"/>
                <w:lang w:val="en-US" w:eastAsia="en-US"/>
              </w:rPr>
              <w:t>Labor</w:t>
            </w:r>
            <w:r w:rsidRPr="00DC4827">
              <w:rPr>
                <w:rFonts w:ascii="Sylfaen" w:eastAsiaTheme="minorHAnsi" w:hAnsi="Sylfaen" w:cstheme="minorBidi"/>
                <w:sz w:val="18"/>
                <w:szCs w:val="22"/>
                <w:lang w:val="en-US" w:eastAsia="en-US"/>
              </w:rPr>
              <w:t xml:space="preserve"> intensive business models are pertinent to target households; gradual transformation through AI is less attractive to better-off farmers; nearby MCCs, friendly payment system adopted by aggr</w:t>
            </w:r>
            <w:r w:rsidRPr="00565973">
              <w:rPr>
                <w:rFonts w:ascii="Sylfaen" w:eastAsiaTheme="minorHAnsi" w:hAnsi="Sylfaen" w:cstheme="minorBidi"/>
                <w:sz w:val="18"/>
                <w:szCs w:val="22"/>
                <w:lang w:val="en-US" w:eastAsia="en-US"/>
              </w:rPr>
              <w:t>egators suitable for inclusion of target households</w:t>
            </w:r>
          </w:p>
        </w:tc>
        <w:tc>
          <w:tcPr>
            <w:tcW w:w="2725" w:type="dxa"/>
            <w:tcMar>
              <w:left w:w="0" w:type="dxa"/>
              <w:right w:w="0" w:type="dxa"/>
            </w:tcMar>
          </w:tcPr>
          <w:p w14:paraId="52F0EC22" w14:textId="710BFA10" w:rsidR="00346146" w:rsidRPr="00565973" w:rsidRDefault="00346146" w:rsidP="00565973">
            <w:pPr>
              <w:pStyle w:val="NoSpacing"/>
              <w:numPr>
                <w:ilvl w:val="0"/>
                <w:numId w:val="10"/>
              </w:numPr>
              <w:ind w:left="81" w:hanging="81"/>
              <w:jc w:val="both"/>
              <w:rPr>
                <w:rFonts w:ascii="Sylfaen" w:eastAsiaTheme="minorHAnsi" w:hAnsi="Sylfaen" w:cstheme="minorBidi"/>
                <w:sz w:val="18"/>
                <w:szCs w:val="22"/>
                <w:lang w:val="en-US" w:eastAsia="en-US"/>
              </w:rPr>
            </w:pPr>
            <w:r w:rsidRPr="00565973">
              <w:rPr>
                <w:rFonts w:ascii="Sylfaen" w:eastAsiaTheme="minorHAnsi" w:hAnsi="Sylfaen" w:cstheme="minorBidi"/>
                <w:sz w:val="18"/>
                <w:szCs w:val="22"/>
                <w:lang w:val="en-US" w:eastAsia="en-US"/>
              </w:rPr>
              <w:t xml:space="preserve">Aggregator level jobs </w:t>
            </w:r>
            <w:r w:rsidR="0015226B" w:rsidRPr="00565973">
              <w:rPr>
                <w:rFonts w:ascii="Sylfaen" w:eastAsiaTheme="minorHAnsi" w:hAnsi="Sylfaen" w:cstheme="minorBidi"/>
                <w:sz w:val="18"/>
                <w:szCs w:val="22"/>
                <w:lang w:val="en-US" w:eastAsia="en-US"/>
              </w:rPr>
              <w:t>favor</w:t>
            </w:r>
            <w:r w:rsidRPr="00565973">
              <w:rPr>
                <w:rFonts w:ascii="Sylfaen" w:eastAsiaTheme="minorHAnsi" w:hAnsi="Sylfaen" w:cstheme="minorBidi"/>
                <w:sz w:val="18"/>
                <w:szCs w:val="22"/>
                <w:lang w:val="en-US" w:eastAsia="en-US"/>
              </w:rPr>
              <w:t xml:space="preserve"> employment of women.</w:t>
            </w:r>
          </w:p>
          <w:p w14:paraId="7F9FAE30" w14:textId="51289D48" w:rsidR="00346146" w:rsidRPr="00565973" w:rsidRDefault="00346146" w:rsidP="00565973">
            <w:pPr>
              <w:pStyle w:val="NoSpacing"/>
              <w:numPr>
                <w:ilvl w:val="0"/>
                <w:numId w:val="10"/>
              </w:numPr>
              <w:ind w:left="81" w:hanging="81"/>
              <w:jc w:val="both"/>
              <w:rPr>
                <w:rFonts w:ascii="Sylfaen" w:eastAsiaTheme="minorHAnsi" w:hAnsi="Sylfaen" w:cstheme="minorBidi"/>
                <w:sz w:val="18"/>
                <w:szCs w:val="22"/>
                <w:lang w:val="en-US" w:eastAsia="en-US"/>
              </w:rPr>
            </w:pPr>
            <w:r w:rsidRPr="00565973">
              <w:rPr>
                <w:rFonts w:ascii="Sylfaen" w:eastAsiaTheme="minorHAnsi" w:hAnsi="Sylfaen" w:cstheme="minorBidi"/>
                <w:sz w:val="18"/>
                <w:szCs w:val="22"/>
                <w:lang w:val="en-US" w:eastAsia="en-US"/>
              </w:rPr>
              <w:t xml:space="preserve">FLSP jobs on animal health </w:t>
            </w:r>
            <w:r w:rsidR="0015226B" w:rsidRPr="00565973">
              <w:rPr>
                <w:rFonts w:ascii="Sylfaen" w:eastAsiaTheme="minorHAnsi" w:hAnsi="Sylfaen" w:cstheme="minorBidi"/>
                <w:sz w:val="18"/>
                <w:szCs w:val="22"/>
                <w:lang w:val="en-US" w:eastAsia="en-US"/>
              </w:rPr>
              <w:t>favor</w:t>
            </w:r>
            <w:r w:rsidRPr="00565973">
              <w:rPr>
                <w:rFonts w:ascii="Sylfaen" w:eastAsiaTheme="minorHAnsi" w:hAnsi="Sylfaen" w:cstheme="minorBidi"/>
                <w:sz w:val="18"/>
                <w:szCs w:val="22"/>
                <w:lang w:val="en-US" w:eastAsia="en-US"/>
              </w:rPr>
              <w:t xml:space="preserve"> employment of women</w:t>
            </w:r>
          </w:p>
          <w:p w14:paraId="2BEA5F79" w14:textId="6B4DC1D1" w:rsidR="00346146" w:rsidRPr="00565973" w:rsidRDefault="00346146" w:rsidP="00565973">
            <w:pPr>
              <w:pStyle w:val="NoSpacing"/>
              <w:numPr>
                <w:ilvl w:val="0"/>
                <w:numId w:val="10"/>
              </w:numPr>
              <w:ind w:left="81" w:hanging="81"/>
              <w:jc w:val="both"/>
              <w:rPr>
                <w:rFonts w:ascii="Sylfaen" w:eastAsiaTheme="minorHAnsi" w:hAnsi="Sylfaen" w:cstheme="minorBidi"/>
                <w:sz w:val="18"/>
                <w:szCs w:val="22"/>
                <w:lang w:val="en-US" w:eastAsia="en-US"/>
              </w:rPr>
            </w:pPr>
            <w:r w:rsidRPr="00565973">
              <w:rPr>
                <w:rFonts w:ascii="Sylfaen" w:eastAsiaTheme="minorHAnsi" w:hAnsi="Sylfaen" w:cstheme="minorBidi"/>
                <w:sz w:val="18"/>
                <w:szCs w:val="22"/>
                <w:lang w:val="en-US" w:eastAsia="en-US"/>
              </w:rPr>
              <w:t xml:space="preserve">Support to niche cheese production will </w:t>
            </w:r>
            <w:r w:rsidR="0015226B" w:rsidRPr="00565973">
              <w:rPr>
                <w:rFonts w:ascii="Sylfaen" w:eastAsiaTheme="minorHAnsi" w:hAnsi="Sylfaen" w:cstheme="minorBidi"/>
                <w:sz w:val="18"/>
                <w:szCs w:val="22"/>
                <w:lang w:val="en-US" w:eastAsia="en-US"/>
              </w:rPr>
              <w:t>favor</w:t>
            </w:r>
            <w:r w:rsidRPr="00565973">
              <w:rPr>
                <w:rFonts w:ascii="Sylfaen" w:eastAsiaTheme="minorHAnsi" w:hAnsi="Sylfaen" w:cstheme="minorBidi"/>
                <w:sz w:val="18"/>
                <w:szCs w:val="22"/>
                <w:lang w:val="en-US" w:eastAsia="en-US"/>
              </w:rPr>
              <w:t xml:space="preserve"> self-employment of women.</w:t>
            </w:r>
          </w:p>
          <w:p w14:paraId="595D7E7F" w14:textId="77777777" w:rsidR="00346146" w:rsidRPr="00565973" w:rsidRDefault="00346146" w:rsidP="00565973">
            <w:pPr>
              <w:pStyle w:val="NoSpacing"/>
              <w:numPr>
                <w:ilvl w:val="0"/>
                <w:numId w:val="10"/>
              </w:numPr>
              <w:ind w:left="81" w:hanging="81"/>
              <w:jc w:val="both"/>
              <w:rPr>
                <w:rFonts w:ascii="Sylfaen" w:eastAsiaTheme="minorHAnsi" w:hAnsi="Sylfaen" w:cstheme="minorBidi"/>
                <w:sz w:val="18"/>
                <w:szCs w:val="22"/>
                <w:lang w:val="en-US" w:eastAsia="en-US"/>
              </w:rPr>
            </w:pPr>
            <w:r w:rsidRPr="00565973">
              <w:rPr>
                <w:rFonts w:ascii="Sylfaen" w:eastAsiaTheme="minorHAnsi" w:hAnsi="Sylfaen" w:cstheme="minorBidi"/>
                <w:sz w:val="18"/>
                <w:szCs w:val="22"/>
                <w:lang w:val="en-US" w:eastAsia="en-US"/>
              </w:rPr>
              <w:t xml:space="preserve">Adoption of milking machine, </w:t>
            </w:r>
            <w:proofErr w:type="spellStart"/>
            <w:r w:rsidRPr="00565973">
              <w:rPr>
                <w:rFonts w:ascii="Sylfaen" w:eastAsiaTheme="minorHAnsi" w:hAnsi="Sylfaen" w:cstheme="minorBidi"/>
                <w:sz w:val="18"/>
                <w:szCs w:val="22"/>
                <w:lang w:val="en-US" w:eastAsia="en-US"/>
              </w:rPr>
              <w:t>etc</w:t>
            </w:r>
            <w:proofErr w:type="spellEnd"/>
            <w:r w:rsidRPr="00565973">
              <w:rPr>
                <w:rFonts w:ascii="Sylfaen" w:eastAsiaTheme="minorHAnsi" w:hAnsi="Sylfaen" w:cstheme="minorBidi"/>
                <w:sz w:val="18"/>
                <w:szCs w:val="22"/>
                <w:lang w:val="en-US" w:eastAsia="en-US"/>
              </w:rPr>
              <w:t xml:space="preserve"> will reduce drudgery for women.</w:t>
            </w:r>
          </w:p>
        </w:tc>
        <w:tc>
          <w:tcPr>
            <w:tcW w:w="3179" w:type="dxa"/>
            <w:tcMar>
              <w:left w:w="0" w:type="dxa"/>
              <w:right w:w="0" w:type="dxa"/>
            </w:tcMar>
          </w:tcPr>
          <w:p w14:paraId="72CAAA4C" w14:textId="77777777" w:rsidR="00346146" w:rsidRPr="00565973" w:rsidRDefault="00346146" w:rsidP="00565973">
            <w:pPr>
              <w:pStyle w:val="NoSpacing"/>
              <w:jc w:val="both"/>
              <w:rPr>
                <w:rFonts w:ascii="Sylfaen" w:eastAsiaTheme="minorHAnsi" w:hAnsi="Sylfaen" w:cstheme="minorBidi"/>
                <w:sz w:val="18"/>
                <w:szCs w:val="22"/>
                <w:lang w:val="en-US" w:eastAsia="en-US"/>
              </w:rPr>
            </w:pPr>
          </w:p>
        </w:tc>
      </w:tr>
      <w:tr w:rsidR="00346146" w:rsidRPr="00565973" w14:paraId="75218BAF" w14:textId="77777777" w:rsidTr="009501CD">
        <w:trPr>
          <w:trHeight w:val="1646"/>
        </w:trPr>
        <w:tc>
          <w:tcPr>
            <w:tcW w:w="1042" w:type="dxa"/>
            <w:tcMar>
              <w:left w:w="0" w:type="dxa"/>
              <w:right w:w="0" w:type="dxa"/>
            </w:tcMar>
          </w:tcPr>
          <w:p w14:paraId="2502D4DA" w14:textId="77777777" w:rsidR="00346146" w:rsidRPr="00DC4827" w:rsidRDefault="00346146" w:rsidP="00565973">
            <w:pPr>
              <w:pStyle w:val="NoSpacing"/>
              <w:jc w:val="both"/>
              <w:rPr>
                <w:rFonts w:ascii="Sylfaen" w:eastAsiaTheme="minorHAnsi" w:hAnsi="Sylfaen" w:cstheme="minorBidi"/>
                <w:sz w:val="18"/>
                <w:szCs w:val="22"/>
                <w:lang w:val="en-US" w:eastAsia="en-US"/>
              </w:rPr>
            </w:pPr>
            <w:r w:rsidRPr="00DC4827">
              <w:rPr>
                <w:rFonts w:ascii="Sylfaen" w:eastAsiaTheme="minorHAnsi" w:hAnsi="Sylfaen" w:cstheme="minorBidi"/>
                <w:sz w:val="18"/>
                <w:szCs w:val="22"/>
                <w:lang w:val="en-US" w:eastAsia="en-US"/>
              </w:rPr>
              <w:t>Direct targeting</w:t>
            </w:r>
          </w:p>
        </w:tc>
        <w:tc>
          <w:tcPr>
            <w:tcW w:w="2954" w:type="dxa"/>
            <w:tcMar>
              <w:left w:w="0" w:type="dxa"/>
              <w:right w:w="0" w:type="dxa"/>
            </w:tcMar>
          </w:tcPr>
          <w:p w14:paraId="78AC69A3" w14:textId="77777777" w:rsidR="00346146" w:rsidRPr="00DC4827" w:rsidRDefault="00346146" w:rsidP="00565973">
            <w:pPr>
              <w:pStyle w:val="NoSpacing"/>
              <w:numPr>
                <w:ilvl w:val="0"/>
                <w:numId w:val="10"/>
              </w:numPr>
              <w:ind w:left="81" w:hanging="81"/>
              <w:jc w:val="both"/>
              <w:rPr>
                <w:rFonts w:ascii="Sylfaen" w:eastAsiaTheme="minorHAnsi" w:hAnsi="Sylfaen" w:cstheme="minorBidi"/>
                <w:sz w:val="18"/>
                <w:szCs w:val="22"/>
                <w:lang w:val="en-US" w:eastAsia="en-US"/>
              </w:rPr>
            </w:pPr>
            <w:r w:rsidRPr="00DC4827">
              <w:rPr>
                <w:rFonts w:ascii="Sylfaen" w:eastAsiaTheme="minorHAnsi" w:hAnsi="Sylfaen" w:cstheme="minorBidi"/>
                <w:sz w:val="18"/>
                <w:szCs w:val="22"/>
                <w:lang w:val="en-US" w:eastAsia="en-US"/>
              </w:rPr>
              <w:t>Aggregators have to develop partnerships with the projected number of target households as committed during BP formulation.</w:t>
            </w:r>
          </w:p>
        </w:tc>
        <w:tc>
          <w:tcPr>
            <w:tcW w:w="2725" w:type="dxa"/>
            <w:tcMar>
              <w:left w:w="0" w:type="dxa"/>
              <w:right w:w="0" w:type="dxa"/>
            </w:tcMar>
          </w:tcPr>
          <w:p w14:paraId="095D8622" w14:textId="77777777" w:rsidR="00346146" w:rsidRPr="00565973" w:rsidRDefault="00346146" w:rsidP="00565973">
            <w:pPr>
              <w:pStyle w:val="NoSpacing"/>
              <w:numPr>
                <w:ilvl w:val="0"/>
                <w:numId w:val="10"/>
              </w:numPr>
              <w:ind w:left="81" w:hanging="81"/>
              <w:jc w:val="both"/>
              <w:rPr>
                <w:rFonts w:ascii="Sylfaen" w:eastAsiaTheme="minorHAnsi" w:hAnsi="Sylfaen" w:cstheme="minorBidi"/>
                <w:sz w:val="18"/>
                <w:szCs w:val="22"/>
                <w:lang w:val="en-US" w:eastAsia="en-US"/>
              </w:rPr>
            </w:pPr>
            <w:r w:rsidRPr="00565973">
              <w:rPr>
                <w:rFonts w:ascii="Sylfaen" w:eastAsiaTheme="minorHAnsi" w:hAnsi="Sylfaen" w:cstheme="minorBidi"/>
                <w:sz w:val="18"/>
                <w:szCs w:val="22"/>
                <w:lang w:val="en-US" w:eastAsia="en-US"/>
              </w:rPr>
              <w:t>30% quota for women for (i) dairy farm-improvement and non-extractive livelihood activities (ii) jobs created by enterprises (iii) (members of) PUAs receiving pasture improvement grants</w:t>
            </w:r>
          </w:p>
        </w:tc>
        <w:tc>
          <w:tcPr>
            <w:tcW w:w="3179" w:type="dxa"/>
            <w:tcMar>
              <w:left w:w="0" w:type="dxa"/>
              <w:right w:w="0" w:type="dxa"/>
            </w:tcMar>
          </w:tcPr>
          <w:p w14:paraId="63EF79D3" w14:textId="77777777" w:rsidR="00346146" w:rsidRPr="00565973" w:rsidRDefault="00346146" w:rsidP="00565973">
            <w:pPr>
              <w:pStyle w:val="NoSpacing"/>
              <w:numPr>
                <w:ilvl w:val="0"/>
                <w:numId w:val="10"/>
              </w:numPr>
              <w:ind w:left="81" w:hanging="81"/>
              <w:jc w:val="both"/>
              <w:rPr>
                <w:rFonts w:ascii="Sylfaen" w:eastAsiaTheme="minorHAnsi" w:hAnsi="Sylfaen" w:cstheme="minorBidi"/>
                <w:sz w:val="18"/>
                <w:szCs w:val="22"/>
                <w:lang w:val="en-US" w:eastAsia="en-US"/>
              </w:rPr>
            </w:pPr>
            <w:r w:rsidRPr="00565973">
              <w:rPr>
                <w:rFonts w:ascii="Sylfaen" w:eastAsiaTheme="minorHAnsi" w:hAnsi="Sylfaen" w:cstheme="minorBidi"/>
                <w:sz w:val="18"/>
                <w:szCs w:val="22"/>
                <w:lang w:val="en-US" w:eastAsia="en-US"/>
              </w:rPr>
              <w:t>100% youth quota for FLSP entrepreneurs and jobs created by them; non-extractive livelihoods; 50% youth quota for dairy farm improvement; jobs created by aggregators; (members of) PUAs receiving pasture improvement grants</w:t>
            </w:r>
          </w:p>
        </w:tc>
      </w:tr>
    </w:tbl>
    <w:p w14:paraId="22F8B854" w14:textId="77777777" w:rsidR="00346146" w:rsidRPr="00DC4827" w:rsidRDefault="00346146" w:rsidP="00565973">
      <w:pPr>
        <w:pStyle w:val="IFADparagraphnumbering"/>
        <w:tabs>
          <w:tab w:val="clear" w:pos="1134"/>
          <w:tab w:val="left" w:pos="720"/>
        </w:tabs>
        <w:jc w:val="both"/>
        <w:rPr>
          <w:rFonts w:ascii="Sylfaen" w:eastAsiaTheme="minorHAnsi" w:hAnsi="Sylfaen" w:cstheme="minorBidi"/>
          <w:kern w:val="0"/>
          <w:sz w:val="22"/>
          <w:szCs w:val="22"/>
          <w:lang w:val="en-US"/>
        </w:rPr>
      </w:pPr>
    </w:p>
    <w:p w14:paraId="3AC43CD1" w14:textId="77777777" w:rsidR="00346146" w:rsidRPr="00565973" w:rsidRDefault="00346146" w:rsidP="00DC4827">
      <w:pPr>
        <w:pStyle w:val="IFADparagraphno2ndlevel"/>
        <w:numPr>
          <w:ilvl w:val="1"/>
          <w:numId w:val="9"/>
        </w:numPr>
        <w:tabs>
          <w:tab w:val="clear" w:pos="1134"/>
          <w:tab w:val="num" w:pos="1170"/>
        </w:tabs>
        <w:ind w:left="360" w:hanging="360"/>
        <w:jc w:val="both"/>
        <w:rPr>
          <w:rFonts w:ascii="Sylfaen" w:eastAsiaTheme="minorHAnsi" w:hAnsi="Sylfaen" w:cstheme="minorBidi"/>
          <w:kern w:val="0"/>
          <w:sz w:val="22"/>
          <w:szCs w:val="22"/>
          <w:lang w:val="en-US"/>
        </w:rPr>
      </w:pPr>
      <w:proofErr w:type="gramStart"/>
      <w:r w:rsidRPr="00DC4827">
        <w:rPr>
          <w:rFonts w:ascii="Sylfaen" w:eastAsiaTheme="minorHAnsi" w:hAnsi="Sylfaen" w:cstheme="minorBidi"/>
          <w:kern w:val="0"/>
          <w:sz w:val="22"/>
          <w:szCs w:val="22"/>
          <w:lang w:val="en-US"/>
        </w:rPr>
        <w:t>Direct targeting measures for women’s inclusion will involve at least 30% quota reserved for financing women headed households and women managed business out of the total number of: (i) seed capital investments directed to the adoption of improved dairy production systems by target households and adoption of alternative livelihood activities by youth; (ii) jobs created by the small enterprises (aggregators and FLSPs) supported by</w:t>
      </w:r>
      <w:r w:rsidRPr="00565973">
        <w:rPr>
          <w:rFonts w:ascii="Sylfaen" w:eastAsiaTheme="minorHAnsi" w:hAnsi="Sylfaen" w:cstheme="minorBidi"/>
          <w:kern w:val="0"/>
          <w:sz w:val="22"/>
          <w:szCs w:val="22"/>
          <w:lang w:val="en-US"/>
        </w:rPr>
        <w:t xml:space="preserve"> </w:t>
      </w:r>
      <w:proofErr w:type="spellStart"/>
      <w:r w:rsidRPr="00565973">
        <w:rPr>
          <w:rFonts w:ascii="Sylfaen" w:eastAsiaTheme="minorHAnsi" w:hAnsi="Sylfaen" w:cstheme="minorBidi"/>
          <w:kern w:val="0"/>
          <w:sz w:val="22"/>
          <w:szCs w:val="22"/>
          <w:lang w:val="en-US"/>
        </w:rPr>
        <w:t>DiMMA</w:t>
      </w:r>
      <w:proofErr w:type="spellEnd"/>
      <w:r w:rsidRPr="00565973">
        <w:rPr>
          <w:rFonts w:ascii="Sylfaen" w:eastAsiaTheme="minorHAnsi" w:hAnsi="Sylfaen" w:cstheme="minorBidi"/>
          <w:kern w:val="0"/>
          <w:sz w:val="22"/>
          <w:szCs w:val="22"/>
          <w:lang w:val="en-US"/>
        </w:rPr>
        <w:t xml:space="preserve"> in the </w:t>
      </w:r>
      <w:proofErr w:type="spellStart"/>
      <w:r w:rsidRPr="00565973">
        <w:rPr>
          <w:rFonts w:ascii="Sylfaen" w:eastAsiaTheme="minorHAnsi" w:hAnsi="Sylfaen" w:cstheme="minorBidi"/>
          <w:kern w:val="0"/>
          <w:sz w:val="22"/>
          <w:szCs w:val="22"/>
          <w:lang w:val="en-US"/>
        </w:rPr>
        <w:t>programme</w:t>
      </w:r>
      <w:proofErr w:type="spellEnd"/>
      <w:r w:rsidRPr="00565973">
        <w:rPr>
          <w:rFonts w:ascii="Sylfaen" w:eastAsiaTheme="minorHAnsi" w:hAnsi="Sylfaen" w:cstheme="minorBidi"/>
          <w:kern w:val="0"/>
          <w:sz w:val="22"/>
          <w:szCs w:val="22"/>
          <w:lang w:val="en-US"/>
        </w:rPr>
        <w:t xml:space="preserve"> area; and (iii) PUA members in PUAs selected for grant financing for improving pastures.</w:t>
      </w:r>
      <w:proofErr w:type="gramEnd"/>
      <w:r w:rsidRPr="00565973">
        <w:rPr>
          <w:rFonts w:ascii="Sylfaen" w:eastAsiaTheme="minorHAnsi" w:hAnsi="Sylfaen" w:cstheme="minorBidi"/>
          <w:kern w:val="0"/>
          <w:sz w:val="22"/>
          <w:szCs w:val="22"/>
          <w:lang w:val="en-US"/>
        </w:rPr>
        <w:t xml:space="preserve"> </w:t>
      </w:r>
    </w:p>
    <w:p w14:paraId="155DF0A6" w14:textId="77777777" w:rsidR="00346146" w:rsidRPr="00565973" w:rsidRDefault="00346146" w:rsidP="00565973">
      <w:pPr>
        <w:pStyle w:val="IFADparagraphno2ndlevel"/>
        <w:numPr>
          <w:ilvl w:val="1"/>
          <w:numId w:val="9"/>
        </w:numPr>
        <w:tabs>
          <w:tab w:val="clear" w:pos="1134"/>
          <w:tab w:val="num" w:pos="630"/>
          <w:tab w:val="left" w:pos="720"/>
        </w:tabs>
        <w:ind w:left="360" w:hanging="360"/>
        <w:jc w:val="both"/>
        <w:rPr>
          <w:rStyle w:val="IntenseEmphasis"/>
          <w:rFonts w:ascii="Sylfaen" w:hAnsi="Sylfaen"/>
          <w:lang w:val="en-US"/>
        </w:rPr>
      </w:pPr>
      <w:r w:rsidRPr="00565973">
        <w:rPr>
          <w:rFonts w:ascii="Sylfaen" w:eastAsiaTheme="minorHAnsi" w:hAnsi="Sylfaen" w:cstheme="minorBidi"/>
          <w:kern w:val="0"/>
          <w:sz w:val="22"/>
          <w:szCs w:val="22"/>
          <w:lang w:val="en-US"/>
        </w:rPr>
        <w:t xml:space="preserve">Self-targeting measures will be driven by the practice of high women’s engagement in milking, processing milk into cheese and other products, local marketing of dairy products and animal care especially when men are in seasonal or long-term migration. </w:t>
      </w:r>
      <w:proofErr w:type="spellStart"/>
      <w:r w:rsidRPr="00565973">
        <w:rPr>
          <w:rFonts w:ascii="Sylfaen" w:eastAsiaTheme="minorHAnsi" w:hAnsi="Sylfaen" w:cstheme="minorBidi"/>
          <w:kern w:val="0"/>
          <w:sz w:val="22"/>
          <w:szCs w:val="22"/>
          <w:lang w:val="en-US"/>
        </w:rPr>
        <w:t>DiMMA</w:t>
      </w:r>
      <w:proofErr w:type="spellEnd"/>
      <w:r w:rsidRPr="00565973">
        <w:rPr>
          <w:rFonts w:ascii="Sylfaen" w:eastAsiaTheme="minorHAnsi" w:hAnsi="Sylfaen" w:cstheme="minorBidi"/>
          <w:kern w:val="0"/>
          <w:sz w:val="22"/>
          <w:szCs w:val="22"/>
          <w:lang w:val="en-US"/>
        </w:rPr>
        <w:t xml:space="preserve"> will provide such women members with technical assistance regarding measures to improve farm level production, adoption of adequate hygienic measures, which will make them more employable in the jobs, created at the aggregator level which generally favor the employment of women. Similarly, training related to animal </w:t>
      </w:r>
      <w:r w:rsidRPr="00565973">
        <w:rPr>
          <w:rFonts w:ascii="Sylfaen" w:eastAsiaTheme="minorHAnsi" w:hAnsi="Sylfaen" w:cstheme="minorBidi"/>
          <w:kern w:val="0"/>
          <w:sz w:val="22"/>
          <w:szCs w:val="22"/>
          <w:lang w:val="en-US"/>
        </w:rPr>
        <w:lastRenderedPageBreak/>
        <w:t xml:space="preserve">health improvement will </w:t>
      </w:r>
      <w:proofErr w:type="spellStart"/>
      <w:r w:rsidRPr="00565973">
        <w:rPr>
          <w:rFonts w:ascii="Sylfaen" w:eastAsiaTheme="minorHAnsi" w:hAnsi="Sylfaen" w:cstheme="minorBidi"/>
          <w:kern w:val="0"/>
          <w:sz w:val="22"/>
          <w:szCs w:val="22"/>
          <w:lang w:val="en-US"/>
        </w:rPr>
        <w:t>favour</w:t>
      </w:r>
      <w:proofErr w:type="spellEnd"/>
      <w:r w:rsidRPr="00565973">
        <w:rPr>
          <w:rFonts w:ascii="Sylfaen" w:eastAsiaTheme="minorHAnsi" w:hAnsi="Sylfaen" w:cstheme="minorBidi"/>
          <w:kern w:val="0"/>
          <w:sz w:val="22"/>
          <w:szCs w:val="22"/>
          <w:lang w:val="en-US"/>
        </w:rPr>
        <w:t xml:space="preserve"> women’s employment by the FLSPs. Capacity building for production of niche cheese and dairy products will stimulate higher self-employment of women. </w:t>
      </w:r>
    </w:p>
    <w:p w14:paraId="4FE5D829" w14:textId="77777777" w:rsidR="00346146" w:rsidRPr="00DC4827" w:rsidRDefault="00346146" w:rsidP="00565973">
      <w:pPr>
        <w:pStyle w:val="Caption"/>
        <w:spacing w:after="60"/>
        <w:jc w:val="both"/>
        <w:rPr>
          <w:rFonts w:ascii="Sylfaen" w:eastAsiaTheme="minorHAnsi" w:hAnsi="Sylfaen" w:cstheme="minorBidi"/>
          <w:b w:val="0"/>
          <w:bCs w:val="0"/>
          <w:szCs w:val="22"/>
          <w:lang w:val="en-US"/>
        </w:rPr>
      </w:pPr>
    </w:p>
    <w:p w14:paraId="77C4E5CE" w14:textId="3B2BE1C6" w:rsidR="000177B2" w:rsidRPr="00565973" w:rsidRDefault="00AA2B8B" w:rsidP="00565973">
      <w:pPr>
        <w:pStyle w:val="Heading1"/>
        <w:jc w:val="both"/>
        <w:rPr>
          <w:rStyle w:val="IntenseEmphasis"/>
          <w:rFonts w:ascii="Sylfaen" w:hAnsi="Sylfaen"/>
          <w:i w:val="0"/>
          <w:iCs w:val="0"/>
          <w:color w:val="2E74B5" w:themeColor="accent1" w:themeShade="BF"/>
        </w:rPr>
      </w:pPr>
      <w:bookmarkStart w:id="12" w:name="_Toc68683980"/>
      <w:r w:rsidRPr="00565973">
        <w:rPr>
          <w:rStyle w:val="IntenseEmphasis"/>
          <w:rFonts w:ascii="Sylfaen" w:hAnsi="Sylfaen"/>
          <w:i w:val="0"/>
          <w:iCs w:val="0"/>
          <w:color w:val="2E74B5" w:themeColor="accent1" w:themeShade="BF"/>
        </w:rPr>
        <w:t xml:space="preserve">8. </w:t>
      </w:r>
      <w:r w:rsidR="00FF03BA" w:rsidRPr="00E74443">
        <w:rPr>
          <w:rFonts w:ascii="Sylfaen" w:hAnsi="Sylfaen"/>
          <w:sz w:val="28"/>
        </w:rPr>
        <w:t>Rationale</w:t>
      </w:r>
      <w:r w:rsidR="000177B2" w:rsidRPr="00E74443">
        <w:rPr>
          <w:rFonts w:ascii="Sylfaen" w:hAnsi="Sylfaen"/>
          <w:sz w:val="28"/>
        </w:rPr>
        <w:t xml:space="preserve"> </w:t>
      </w:r>
      <w:bookmarkEnd w:id="12"/>
      <w:r w:rsidR="00CA645F" w:rsidRPr="00E74443">
        <w:rPr>
          <w:rFonts w:ascii="Sylfaen" w:hAnsi="Sylfaen"/>
          <w:sz w:val="28"/>
        </w:rPr>
        <w:t>for Youth Strategy</w:t>
      </w:r>
      <w:r w:rsidR="00CA645F">
        <w:t xml:space="preserve"> </w:t>
      </w:r>
      <w:r w:rsidR="000177B2" w:rsidRPr="00565973">
        <w:rPr>
          <w:rStyle w:val="IntenseEmphasis"/>
          <w:rFonts w:ascii="Sylfaen" w:hAnsi="Sylfaen"/>
          <w:i w:val="0"/>
          <w:iCs w:val="0"/>
          <w:color w:val="2E74B5" w:themeColor="accent1" w:themeShade="BF"/>
        </w:rPr>
        <w:t xml:space="preserve"> </w:t>
      </w:r>
    </w:p>
    <w:p w14:paraId="57B0F570" w14:textId="77777777" w:rsidR="000177B2" w:rsidRPr="00DC4827" w:rsidRDefault="000177B2" w:rsidP="00565973">
      <w:pPr>
        <w:pStyle w:val="Heading1"/>
        <w:jc w:val="both"/>
        <w:rPr>
          <w:rStyle w:val="IntenseEmphasis"/>
          <w:rFonts w:ascii="Sylfaen" w:hAnsi="Sylfaen"/>
          <w:sz w:val="22"/>
        </w:rPr>
      </w:pPr>
      <w:bookmarkStart w:id="13" w:name="_Toc68683981"/>
      <w:r w:rsidRPr="00DC4827">
        <w:rPr>
          <w:rStyle w:val="IntenseEmphasis"/>
          <w:rFonts w:ascii="Sylfaen" w:hAnsi="Sylfaen"/>
          <w:sz w:val="22"/>
        </w:rPr>
        <w:t>Representation and engagement of youth in agricultural activities</w:t>
      </w:r>
      <w:bookmarkEnd w:id="13"/>
      <w:r w:rsidRPr="00DC4827">
        <w:rPr>
          <w:rStyle w:val="IntenseEmphasis"/>
          <w:rFonts w:ascii="Sylfaen" w:hAnsi="Sylfaen"/>
          <w:sz w:val="22"/>
        </w:rPr>
        <w:t xml:space="preserve"> </w:t>
      </w:r>
    </w:p>
    <w:p w14:paraId="3AC4AF37" w14:textId="77777777" w:rsidR="000177B2" w:rsidRPr="00565973" w:rsidRDefault="000177B2" w:rsidP="00DC4827">
      <w:pPr>
        <w:spacing w:line="240" w:lineRule="auto"/>
        <w:jc w:val="both"/>
        <w:rPr>
          <w:rFonts w:ascii="Sylfaen" w:hAnsi="Sylfaen" w:cstheme="minorHAnsi"/>
        </w:rPr>
      </w:pPr>
      <w:r w:rsidRPr="00DC4827">
        <w:rPr>
          <w:rFonts w:ascii="Sylfaen" w:hAnsi="Sylfaen" w:cstheme="minorHAnsi"/>
        </w:rPr>
        <w:t>As believed by young people (18-24 years) residing in project target areas, the main field of occupation for rural residents is agriculture. Employment opportunities and types of jobs differ by regions. Employment opportunities are very limited in villages and young people mostly work outside the village,</w:t>
      </w:r>
      <w:r w:rsidRPr="00565973">
        <w:rPr>
          <w:rFonts w:ascii="Sylfaen" w:hAnsi="Sylfaen" w:cstheme="minorHAnsi"/>
        </w:rPr>
        <w:t xml:space="preserve"> in private businesses and enterprises operating in district centers. The main type of employment is daily jobs at relatively expanded farms. Another type of employment is seasonal work abroad. As noted by young people participating in focus groups, only a handful people work in their chosen professions, and young people with a higher education often fail to get a job. </w:t>
      </w:r>
    </w:p>
    <w:p w14:paraId="2682AF8B" w14:textId="77777777" w:rsidR="000177B2" w:rsidRPr="00565973" w:rsidRDefault="000177B2" w:rsidP="00565973">
      <w:pPr>
        <w:spacing w:line="240" w:lineRule="auto"/>
        <w:jc w:val="both"/>
        <w:rPr>
          <w:rFonts w:ascii="Sylfaen" w:hAnsi="Sylfaen" w:cstheme="minorHAnsi"/>
        </w:rPr>
      </w:pPr>
      <w:r w:rsidRPr="00565973">
        <w:rPr>
          <w:rFonts w:ascii="Sylfaen" w:hAnsi="Sylfaen" w:cstheme="minorHAnsi"/>
        </w:rPr>
        <w:t xml:space="preserve">As noted by focus group participants, the employment rate is higher among middle-aged people than among youth. This </w:t>
      </w:r>
      <w:proofErr w:type="gramStart"/>
      <w:r w:rsidRPr="00565973">
        <w:rPr>
          <w:rFonts w:ascii="Sylfaen" w:hAnsi="Sylfaen" w:cstheme="minorHAnsi"/>
        </w:rPr>
        <w:t>can be explained</w:t>
      </w:r>
      <w:proofErr w:type="gramEnd"/>
      <w:r w:rsidRPr="00565973">
        <w:rPr>
          <w:rFonts w:ascii="Sylfaen" w:hAnsi="Sylfaen" w:cstheme="minorHAnsi"/>
        </w:rPr>
        <w:t xml:space="preserve"> by several factors. </w:t>
      </w:r>
      <w:proofErr w:type="gramStart"/>
      <w:r w:rsidRPr="00565973">
        <w:rPr>
          <w:rFonts w:ascii="Sylfaen" w:hAnsi="Sylfaen" w:cstheme="minorHAnsi"/>
        </w:rPr>
        <w:t>First of all</w:t>
      </w:r>
      <w:proofErr w:type="gramEnd"/>
      <w:r w:rsidRPr="00565973">
        <w:rPr>
          <w:rFonts w:ascii="Sylfaen" w:hAnsi="Sylfaen" w:cstheme="minorHAnsi"/>
        </w:rPr>
        <w:t xml:space="preserve">, they believe that young people need to accumulate additional experience and knowledge. It is also important that working in agricultural fields is not that appealing for young people. </w:t>
      </w:r>
    </w:p>
    <w:p w14:paraId="7E9523CF" w14:textId="77777777" w:rsidR="000177B2" w:rsidRPr="00565973" w:rsidRDefault="000177B2" w:rsidP="00565973">
      <w:pPr>
        <w:spacing w:line="240" w:lineRule="auto"/>
        <w:jc w:val="both"/>
        <w:rPr>
          <w:rFonts w:ascii="Sylfaen" w:hAnsi="Sylfaen" w:cstheme="minorHAnsi"/>
        </w:rPr>
      </w:pPr>
      <w:r w:rsidRPr="00565973">
        <w:rPr>
          <w:rFonts w:ascii="Sylfaen" w:hAnsi="Sylfaen" w:cstheme="minorHAnsi"/>
        </w:rPr>
        <w:t xml:space="preserve">As believed by focus group participants, the engagement of youth in household chores is quite high, since part of them study. However, despite their involvement, middle-aged people are more actively engaged in household activities than young individuals are.  </w:t>
      </w:r>
    </w:p>
    <w:p w14:paraId="3A8BC4DE" w14:textId="77777777" w:rsidR="000177B2" w:rsidRPr="00565973" w:rsidRDefault="000177B2" w:rsidP="00565973">
      <w:pPr>
        <w:spacing w:line="240" w:lineRule="auto"/>
        <w:jc w:val="both"/>
        <w:rPr>
          <w:rFonts w:ascii="Sylfaen" w:hAnsi="Sylfaen" w:cstheme="minorHAnsi"/>
        </w:rPr>
      </w:pPr>
      <w:r w:rsidRPr="00565973">
        <w:rPr>
          <w:rFonts w:ascii="Sylfaen" w:hAnsi="Sylfaen" w:cstheme="minorHAnsi"/>
        </w:rPr>
        <w:t xml:space="preserve">As for the distribution of functions inside the family, the majority of young people approve of the traditional model and believe that a woman’s duties are cleaning the house, cooking, and household chores, while the man mostly does hard physical labor. Young people are involved in various household activities according to gender. </w:t>
      </w:r>
    </w:p>
    <w:p w14:paraId="1F0C5E7A" w14:textId="00236C31" w:rsidR="000177B2" w:rsidRPr="00565973" w:rsidRDefault="000177B2" w:rsidP="00565973">
      <w:pPr>
        <w:spacing w:line="240" w:lineRule="auto"/>
        <w:jc w:val="both"/>
        <w:rPr>
          <w:rFonts w:ascii="Sylfaen" w:hAnsi="Sylfaen" w:cstheme="minorHAnsi"/>
        </w:rPr>
      </w:pPr>
      <w:r w:rsidRPr="00565973">
        <w:rPr>
          <w:rFonts w:ascii="Sylfaen" w:hAnsi="Sylfaen" w:cstheme="minorHAnsi"/>
        </w:rPr>
        <w:t xml:space="preserve">As for the role of young people in the decision-making process regarding family issues, they assist, and express their opinions, but </w:t>
      </w:r>
      <w:r w:rsidR="0015226B" w:rsidRPr="00565973">
        <w:rPr>
          <w:rFonts w:ascii="Sylfaen" w:hAnsi="Sylfaen" w:cstheme="minorHAnsi"/>
        </w:rPr>
        <w:t>a head of the household – mostly a middle-aged individual, makes the final decision</w:t>
      </w:r>
      <w:r w:rsidRPr="00565973">
        <w:rPr>
          <w:rFonts w:ascii="Sylfaen" w:hAnsi="Sylfaen" w:cstheme="minorHAnsi"/>
        </w:rPr>
        <w:t xml:space="preserve">. It is worth mentioning that for </w:t>
      </w:r>
      <w:r w:rsidR="0015226B" w:rsidRPr="00565973">
        <w:rPr>
          <w:rFonts w:ascii="Sylfaen" w:hAnsi="Sylfaen" w:cstheme="minorHAnsi"/>
        </w:rPr>
        <w:t>families,</w:t>
      </w:r>
      <w:r w:rsidRPr="00565973">
        <w:rPr>
          <w:rFonts w:ascii="Sylfaen" w:hAnsi="Sylfaen" w:cstheme="minorHAnsi"/>
        </w:rPr>
        <w:t xml:space="preserve"> in which a middle-aged man (father) is not present, young men lead the household together with mothers and respectively, they make decisions.  </w:t>
      </w:r>
    </w:p>
    <w:p w14:paraId="38914264" w14:textId="6A22AD19" w:rsidR="000177B2" w:rsidRPr="00565973" w:rsidRDefault="000177B2" w:rsidP="00565973">
      <w:pPr>
        <w:spacing w:line="240" w:lineRule="auto"/>
        <w:jc w:val="both"/>
        <w:rPr>
          <w:rFonts w:ascii="Sylfaen" w:hAnsi="Sylfaen" w:cstheme="minorHAnsi"/>
        </w:rPr>
      </w:pPr>
      <w:r w:rsidRPr="00565973">
        <w:rPr>
          <w:rFonts w:ascii="Sylfaen" w:hAnsi="Sylfaen" w:cstheme="minorHAnsi"/>
        </w:rPr>
        <w:t xml:space="preserve">The involvement of youth in agricultural activities mostly implies assisting middle-aged people. As declared by young respondents, they are more involved in work that requires more energy and physical </w:t>
      </w:r>
      <w:r w:rsidR="0015226B" w:rsidRPr="00565973">
        <w:rPr>
          <w:rFonts w:ascii="Sylfaen" w:hAnsi="Sylfaen" w:cstheme="minorHAnsi"/>
        </w:rPr>
        <w:t>force;</w:t>
      </w:r>
      <w:r w:rsidRPr="00565973">
        <w:rPr>
          <w:rFonts w:ascii="Sylfaen" w:hAnsi="Sylfaen" w:cstheme="minorHAnsi"/>
        </w:rPr>
        <w:t xml:space="preserve"> however, in general, young respondents do not consider their role in agricultural activities to be important. </w:t>
      </w:r>
    </w:p>
    <w:p w14:paraId="37ACC886" w14:textId="77777777" w:rsidR="000177B2" w:rsidRPr="00565973" w:rsidRDefault="000177B2" w:rsidP="00565973">
      <w:pPr>
        <w:spacing w:line="240" w:lineRule="auto"/>
        <w:jc w:val="both"/>
        <w:rPr>
          <w:rFonts w:ascii="Sylfaen" w:hAnsi="Sylfaen" w:cstheme="minorHAnsi"/>
        </w:rPr>
      </w:pPr>
      <w:r w:rsidRPr="00565973">
        <w:rPr>
          <w:rFonts w:ascii="Sylfaen" w:hAnsi="Sylfaen" w:cstheme="minorHAnsi"/>
        </w:rPr>
        <w:t xml:space="preserve">As for trainings, young people participating in focus groups reported having some experience with trainings, including from their school. Young people believe that they do not have access to trainings and cannot obtain necessary information, however, if needed; the majority expressed a readiness to attend trainings on a topic they are interested </w:t>
      </w:r>
      <w:proofErr w:type="gramStart"/>
      <w:r w:rsidRPr="00565973">
        <w:rPr>
          <w:rFonts w:ascii="Sylfaen" w:hAnsi="Sylfaen" w:cstheme="minorHAnsi"/>
        </w:rPr>
        <w:t>in</w:t>
      </w:r>
      <w:proofErr w:type="gramEnd"/>
      <w:r w:rsidRPr="00565973">
        <w:rPr>
          <w:rFonts w:ascii="Sylfaen" w:hAnsi="Sylfaen" w:cstheme="minorHAnsi"/>
        </w:rPr>
        <w:t xml:space="preserve">. They named the following topics of interest livestock, breeding new species, diseases, production of organic (bio) products, advertising and branding products. Young people have not participated in trainings held regarding animal husbandry. </w:t>
      </w:r>
    </w:p>
    <w:p w14:paraId="7A95A07B" w14:textId="77777777" w:rsidR="000177B2" w:rsidRPr="00565973" w:rsidRDefault="000177B2" w:rsidP="00565973">
      <w:pPr>
        <w:spacing w:line="240" w:lineRule="auto"/>
        <w:jc w:val="both"/>
        <w:rPr>
          <w:rFonts w:ascii="Sylfaen" w:hAnsi="Sylfaen" w:cstheme="minorHAnsi"/>
        </w:rPr>
      </w:pPr>
      <w:r w:rsidRPr="00565973">
        <w:rPr>
          <w:rFonts w:ascii="Sylfaen" w:hAnsi="Sylfaen" w:cstheme="minorHAnsi"/>
        </w:rPr>
        <w:lastRenderedPageBreak/>
        <w:t xml:space="preserve">In addition, the majority of young people participating in focus groups do not have any experience receiving grants. The main problem related to grant funding </w:t>
      </w:r>
      <w:proofErr w:type="gramStart"/>
      <w:r w:rsidRPr="00565973">
        <w:rPr>
          <w:rFonts w:ascii="Sylfaen" w:hAnsi="Sylfaen" w:cstheme="minorHAnsi"/>
        </w:rPr>
        <w:t>is believed</w:t>
      </w:r>
      <w:proofErr w:type="gramEnd"/>
      <w:r w:rsidRPr="00565973">
        <w:rPr>
          <w:rFonts w:ascii="Sylfaen" w:hAnsi="Sylfaen" w:cstheme="minorHAnsi"/>
        </w:rPr>
        <w:t xml:space="preserve"> to be the accessibility of the grant, and as noted, information is mostly disseminated within a circle of acquaintances. </w:t>
      </w:r>
    </w:p>
    <w:p w14:paraId="593A8CC9" w14:textId="77777777" w:rsidR="000177B2" w:rsidRPr="00565973" w:rsidRDefault="000177B2" w:rsidP="00565973">
      <w:pPr>
        <w:spacing w:line="240" w:lineRule="auto"/>
        <w:jc w:val="both"/>
        <w:rPr>
          <w:rFonts w:ascii="Sylfaen" w:hAnsi="Sylfaen" w:cstheme="minorHAnsi"/>
        </w:rPr>
      </w:pPr>
      <w:r w:rsidRPr="00565973">
        <w:rPr>
          <w:rFonts w:ascii="Sylfaen" w:hAnsi="Sylfaen" w:cstheme="minorHAnsi"/>
        </w:rPr>
        <w:t xml:space="preserve">Young people attending focus group discussions are mostly unaware. NGOs and state institutions/departments working on youth issues cannot assess their work, but there is a youth department in every municipality. </w:t>
      </w:r>
    </w:p>
    <w:p w14:paraId="3637EFD5" w14:textId="77777777" w:rsidR="000177B2" w:rsidRPr="00565973" w:rsidRDefault="000177B2" w:rsidP="00565973">
      <w:pPr>
        <w:spacing w:line="240" w:lineRule="auto"/>
        <w:jc w:val="both"/>
        <w:rPr>
          <w:rFonts w:ascii="Sylfaen" w:hAnsi="Sylfaen" w:cstheme="minorHAnsi"/>
          <w:b/>
          <w:i/>
          <w:sz w:val="20"/>
          <w:szCs w:val="20"/>
        </w:rPr>
      </w:pPr>
      <w:r w:rsidRPr="00565973">
        <w:rPr>
          <w:rFonts w:ascii="Sylfaen" w:hAnsi="Sylfaen" w:cstheme="minorHAnsi"/>
        </w:rPr>
        <w:t xml:space="preserve">As demonstrated by focus groups, young people mostly have the function of an assistant in the household for both non-agricultural and agricultural activities. As for their civil engagement, part of them reported involvement in a range of discussions and expressing their opinions, but middle-age residents are more involved in civil activities and decision-making processes. It is worth mentioning that the young people who are mostly involved in public discussions are also actively participating in household activities, and are mostly men. </w:t>
      </w:r>
    </w:p>
    <w:p w14:paraId="1AF89F0A" w14:textId="77777777" w:rsidR="000177B2" w:rsidRPr="00565973" w:rsidRDefault="000177B2" w:rsidP="00565973">
      <w:pPr>
        <w:spacing w:line="240" w:lineRule="auto"/>
        <w:jc w:val="both"/>
        <w:rPr>
          <w:rFonts w:ascii="Sylfaen" w:hAnsi="Sylfaen" w:cstheme="minorHAnsi"/>
          <w:i/>
        </w:rPr>
      </w:pPr>
      <w:r w:rsidRPr="00565973">
        <w:rPr>
          <w:rFonts w:ascii="Sylfaen" w:hAnsi="Sylfaen" w:cstheme="minorHAnsi"/>
        </w:rPr>
        <w:t xml:space="preserve">As for the recent tendency in terms of youth engagement, as believed by focus group participants, the involvement of young people at various levels has increased when compared to previous years. Young people are more </w:t>
      </w:r>
      <w:r w:rsidRPr="00565973">
        <w:rPr>
          <w:rFonts w:ascii="Sylfaen" w:hAnsi="Sylfaen" w:cstheme="minorHAnsi"/>
          <w:i/>
        </w:rPr>
        <w:t xml:space="preserve">involved in the decision-making process regarding family or publicly important matters. </w:t>
      </w:r>
    </w:p>
    <w:p w14:paraId="4EFA023F" w14:textId="77777777" w:rsidR="000177B2" w:rsidRPr="00565973" w:rsidRDefault="000177B2" w:rsidP="00565973">
      <w:pPr>
        <w:jc w:val="both"/>
        <w:rPr>
          <w:rFonts w:ascii="Sylfaen" w:hAnsi="Sylfaen"/>
        </w:rPr>
      </w:pPr>
    </w:p>
    <w:p w14:paraId="3892020D" w14:textId="77777777" w:rsidR="00EE207E" w:rsidRPr="00565973" w:rsidRDefault="00EE207E" w:rsidP="00EE207E">
      <w:pPr>
        <w:pStyle w:val="Heading1"/>
        <w:jc w:val="both"/>
        <w:rPr>
          <w:rFonts w:ascii="Sylfaen" w:hAnsi="Sylfaen"/>
        </w:rPr>
      </w:pPr>
      <w:bookmarkStart w:id="14" w:name="_Toc68683982"/>
      <w:r w:rsidRPr="00565973">
        <w:rPr>
          <w:rFonts w:ascii="Sylfaen" w:hAnsi="Sylfaen"/>
        </w:rPr>
        <w:t>9. Project Implementation Arrangements and</w:t>
      </w:r>
      <w:bookmarkEnd w:id="14"/>
      <w:r w:rsidRPr="00565973">
        <w:rPr>
          <w:rFonts w:ascii="Sylfaen" w:hAnsi="Sylfaen"/>
        </w:rPr>
        <w:t xml:space="preserve"> </w:t>
      </w:r>
    </w:p>
    <w:p w14:paraId="546589EF" w14:textId="17D8429B" w:rsidR="00EE207E" w:rsidRPr="00565973" w:rsidRDefault="00EE207E" w:rsidP="009A5944">
      <w:pPr>
        <w:pStyle w:val="Heading1"/>
        <w:spacing w:before="0"/>
        <w:ind w:left="270"/>
        <w:jc w:val="both"/>
        <w:rPr>
          <w:rFonts w:ascii="Sylfaen" w:hAnsi="Sylfaen"/>
          <w:sz w:val="28"/>
        </w:rPr>
      </w:pPr>
      <w:bookmarkStart w:id="15" w:name="_Toc68683983"/>
      <w:r w:rsidRPr="00565973">
        <w:rPr>
          <w:rFonts w:ascii="Sylfaen" w:hAnsi="Sylfaen"/>
          <w:sz w:val="24"/>
        </w:rPr>
        <w:t xml:space="preserve">Responsibilities of project </w:t>
      </w:r>
      <w:r w:rsidR="00E33A89">
        <w:rPr>
          <w:rFonts w:ascii="Sylfaen" w:hAnsi="Sylfaen"/>
          <w:sz w:val="22"/>
        </w:rPr>
        <w:t>Gender S</w:t>
      </w:r>
      <w:r w:rsidR="00D8557E">
        <w:rPr>
          <w:rFonts w:ascii="Sylfaen" w:hAnsi="Sylfaen"/>
          <w:sz w:val="22"/>
        </w:rPr>
        <w:t>pecialist</w:t>
      </w:r>
      <w:bookmarkEnd w:id="15"/>
    </w:p>
    <w:p w14:paraId="56696E2A" w14:textId="77777777" w:rsidR="00EE207E" w:rsidRPr="00565973" w:rsidRDefault="00EE207E" w:rsidP="00EE207E">
      <w:pPr>
        <w:pStyle w:val="Heading1"/>
        <w:spacing w:before="0"/>
        <w:jc w:val="both"/>
        <w:rPr>
          <w:rFonts w:ascii="Sylfaen" w:hAnsi="Sylfaen"/>
          <w:sz w:val="28"/>
        </w:rPr>
      </w:pPr>
      <w:r w:rsidRPr="00565973">
        <w:rPr>
          <w:rFonts w:ascii="Sylfaen" w:hAnsi="Sylfaen"/>
          <w:sz w:val="28"/>
        </w:rPr>
        <w:t xml:space="preserve"> </w:t>
      </w:r>
    </w:p>
    <w:p w14:paraId="25B42105" w14:textId="0CDFBF74" w:rsidR="00EE207E" w:rsidRPr="00565973" w:rsidRDefault="00EE207E" w:rsidP="00EE207E">
      <w:pPr>
        <w:jc w:val="both"/>
        <w:rPr>
          <w:rFonts w:ascii="Sylfaen" w:hAnsi="Sylfaen"/>
        </w:rPr>
      </w:pPr>
      <w:proofErr w:type="spellStart"/>
      <w:r w:rsidRPr="00DC4827">
        <w:rPr>
          <w:rFonts w:ascii="Sylfaen" w:hAnsi="Sylfaen"/>
        </w:rPr>
        <w:t>DiMMA</w:t>
      </w:r>
      <w:proofErr w:type="spellEnd"/>
      <w:r w:rsidRPr="00DC4827">
        <w:rPr>
          <w:rFonts w:ascii="Sylfaen" w:hAnsi="Sylfaen"/>
        </w:rPr>
        <w:t xml:space="preserve"> project has several tools to implement project activities in rural Georgia. The project has hired regional representatives in </w:t>
      </w:r>
      <w:proofErr w:type="gramStart"/>
      <w:r w:rsidRPr="00DC4827">
        <w:rPr>
          <w:rFonts w:ascii="Sylfaen" w:hAnsi="Sylfaen"/>
        </w:rPr>
        <w:t>6</w:t>
      </w:r>
      <w:proofErr w:type="gramEnd"/>
      <w:r w:rsidRPr="00DC4827">
        <w:rPr>
          <w:rFonts w:ascii="Sylfaen" w:hAnsi="Sylfaen"/>
        </w:rPr>
        <w:t xml:space="preserve"> regions of Georgia</w:t>
      </w:r>
      <w:r w:rsidRPr="00565973">
        <w:rPr>
          <w:rFonts w:ascii="Sylfaen" w:hAnsi="Sylfaen"/>
        </w:rPr>
        <w:t xml:space="preserve"> to spread the information on project activities among the rural population, arrange stakeholder meetings, and support farmers to fill in the grant applications. Among project regional representatives/facilitators, </w:t>
      </w:r>
      <w:r w:rsidR="00E45F4D" w:rsidRPr="00E45F4D">
        <w:rPr>
          <w:rFonts w:ascii="Sylfaen" w:hAnsi="Sylfaen"/>
        </w:rPr>
        <w:t>out of 12 representatives, five are women</w:t>
      </w:r>
      <w:r w:rsidR="00E45F4D">
        <w:rPr>
          <w:rFonts w:ascii="Sylfaen" w:hAnsi="Sylfaen"/>
        </w:rPr>
        <w:t>.</w:t>
      </w:r>
    </w:p>
    <w:p w14:paraId="0A63758A" w14:textId="77777777" w:rsidR="00EE207E" w:rsidRPr="00565973" w:rsidRDefault="00EE207E" w:rsidP="00EE207E">
      <w:pPr>
        <w:jc w:val="both"/>
        <w:rPr>
          <w:rFonts w:ascii="Sylfaen" w:hAnsi="Sylfaen" w:cs="Times New Roman"/>
          <w:sz w:val="24"/>
          <w:szCs w:val="24"/>
        </w:rPr>
      </w:pPr>
      <w:r w:rsidRPr="00565973">
        <w:rPr>
          <w:rFonts w:ascii="Sylfaen" w:hAnsi="Sylfaen"/>
        </w:rPr>
        <w:t xml:space="preserve">The project has contracted service providers to implement project activities, and the Agriculture Rural Development Agency (ARDA), responsible for the implementation grant issuing process of the project.  Each service provider has specific tasks for implementation projects, ideas, and activities determined by TOR.  </w:t>
      </w:r>
    </w:p>
    <w:p w14:paraId="24A0F5DE" w14:textId="77777777" w:rsidR="00EE207E" w:rsidRPr="00DC4827" w:rsidRDefault="00EE207E" w:rsidP="00EE207E">
      <w:pPr>
        <w:jc w:val="both"/>
        <w:rPr>
          <w:rFonts w:ascii="Sylfaen" w:hAnsi="Sylfaen"/>
        </w:rPr>
      </w:pPr>
      <w:r w:rsidRPr="00DC4827">
        <w:rPr>
          <w:rFonts w:ascii="Sylfaen" w:hAnsi="Sylfaen"/>
        </w:rPr>
        <w:t>Service Providers for – Civil Works (AF)</w:t>
      </w:r>
    </w:p>
    <w:p w14:paraId="4E050B1B" w14:textId="77777777" w:rsidR="00EE207E" w:rsidRPr="00565973" w:rsidRDefault="00EE207E" w:rsidP="00EE207E">
      <w:pPr>
        <w:spacing w:after="120"/>
        <w:jc w:val="both"/>
        <w:rPr>
          <w:rFonts w:ascii="Sylfaen" w:hAnsi="Sylfaen" w:cs="Times New Roman"/>
          <w:sz w:val="24"/>
          <w:szCs w:val="24"/>
        </w:rPr>
      </w:pPr>
      <w:r w:rsidRPr="00DC4827">
        <w:rPr>
          <w:rFonts w:ascii="Sylfaen" w:hAnsi="Sylfaen"/>
        </w:rPr>
        <w:t>Service Pro</w:t>
      </w:r>
      <w:r w:rsidRPr="00565973">
        <w:rPr>
          <w:rFonts w:ascii="Sylfaen" w:hAnsi="Sylfaen"/>
        </w:rPr>
        <w:t>viders for-</w:t>
      </w:r>
      <w:r w:rsidRPr="00565973">
        <w:rPr>
          <w:rFonts w:ascii="Sylfaen" w:hAnsi="Sylfaen" w:cs="Times New Roman"/>
          <w:sz w:val="24"/>
          <w:szCs w:val="24"/>
        </w:rPr>
        <w:t xml:space="preserve"> Capacity</w:t>
      </w:r>
      <w:r w:rsidRPr="00DC4827">
        <w:rPr>
          <w:rFonts w:ascii="Sylfaen" w:hAnsi="Sylfaen"/>
        </w:rPr>
        <w:t xml:space="preserve"> Building (by regions) </w:t>
      </w:r>
    </w:p>
    <w:p w14:paraId="3287F343" w14:textId="77777777" w:rsidR="00EE207E" w:rsidRPr="00565973" w:rsidRDefault="00EE207E" w:rsidP="00EE207E">
      <w:pPr>
        <w:jc w:val="both"/>
        <w:rPr>
          <w:rFonts w:ascii="Sylfaen" w:hAnsi="Sylfaen"/>
        </w:rPr>
      </w:pPr>
      <w:r w:rsidRPr="00DC4827">
        <w:rPr>
          <w:rFonts w:ascii="Sylfaen" w:hAnsi="Sylfaen"/>
        </w:rPr>
        <w:t>Service Providers for</w:t>
      </w:r>
      <w:r w:rsidRPr="00DC4827">
        <w:rPr>
          <w:rFonts w:ascii="Sylfaen" w:hAnsi="Sylfaen"/>
          <w:lang w:val="ka-GE"/>
        </w:rPr>
        <w:t xml:space="preserve"> - </w:t>
      </w:r>
      <w:r w:rsidRPr="00565973">
        <w:rPr>
          <w:rFonts w:ascii="Sylfaen" w:hAnsi="Sylfaen"/>
        </w:rPr>
        <w:t>Climate Change Adaptation Service Provider - Demo Plots and Training (AF)</w:t>
      </w:r>
    </w:p>
    <w:p w14:paraId="248C0CC3" w14:textId="77777777" w:rsidR="00EE207E" w:rsidRPr="00565973" w:rsidRDefault="00EE207E" w:rsidP="00EE207E">
      <w:pPr>
        <w:jc w:val="both"/>
        <w:rPr>
          <w:rFonts w:ascii="Sylfaen" w:hAnsi="Sylfaen"/>
        </w:rPr>
      </w:pPr>
      <w:r w:rsidRPr="00565973">
        <w:rPr>
          <w:rFonts w:ascii="Sylfaen" w:hAnsi="Sylfaen"/>
        </w:rPr>
        <w:t xml:space="preserve">According to service provider's TOR, each company should have in their team composition the Gender Specialist with the following requirement: </w:t>
      </w:r>
    </w:p>
    <w:p w14:paraId="2BD249E4" w14:textId="77777777" w:rsidR="00EE207E" w:rsidRPr="00565973" w:rsidRDefault="00EE207E" w:rsidP="00EE207E">
      <w:pPr>
        <w:numPr>
          <w:ilvl w:val="0"/>
          <w:numId w:val="11"/>
        </w:numPr>
        <w:spacing w:after="0" w:line="240" w:lineRule="auto"/>
        <w:jc w:val="both"/>
        <w:rPr>
          <w:rFonts w:ascii="Sylfaen" w:hAnsi="Sylfaen"/>
        </w:rPr>
      </w:pPr>
      <w:r w:rsidRPr="00565973">
        <w:rPr>
          <w:rFonts w:ascii="Sylfaen" w:hAnsi="Sylfaen"/>
        </w:rPr>
        <w:lastRenderedPageBreak/>
        <w:t>At least 3 years of progressively responsible professional work experience in gender and development, with proven experience developing training material on gender equality programming;</w:t>
      </w:r>
    </w:p>
    <w:p w14:paraId="3D697A62" w14:textId="77777777" w:rsidR="00EE207E" w:rsidRPr="00565973" w:rsidRDefault="00EE207E" w:rsidP="00EE207E">
      <w:pPr>
        <w:numPr>
          <w:ilvl w:val="0"/>
          <w:numId w:val="11"/>
        </w:numPr>
        <w:spacing w:after="0" w:line="240" w:lineRule="auto"/>
        <w:jc w:val="both"/>
        <w:rPr>
          <w:rFonts w:ascii="Sylfaen" w:hAnsi="Sylfaen"/>
        </w:rPr>
      </w:pPr>
      <w:r w:rsidRPr="00565973">
        <w:rPr>
          <w:rFonts w:ascii="Sylfaen" w:hAnsi="Sylfaen"/>
        </w:rPr>
        <w:t>A minimum of 3 years of progressively responsible experience in the fields of pedagogy, training/capacity development related to Gender and Development, Education, or other related areas;</w:t>
      </w:r>
    </w:p>
    <w:p w14:paraId="1288D12E" w14:textId="77777777" w:rsidR="00EE207E" w:rsidRPr="00565973" w:rsidRDefault="00EE207E" w:rsidP="00EE207E">
      <w:pPr>
        <w:numPr>
          <w:ilvl w:val="0"/>
          <w:numId w:val="11"/>
        </w:numPr>
        <w:spacing w:after="0" w:line="240" w:lineRule="auto"/>
        <w:jc w:val="both"/>
        <w:rPr>
          <w:rFonts w:ascii="Sylfaen" w:hAnsi="Sylfaen"/>
        </w:rPr>
      </w:pPr>
      <w:r w:rsidRPr="00565973">
        <w:rPr>
          <w:rFonts w:ascii="Sylfaen" w:hAnsi="Sylfaen"/>
        </w:rPr>
        <w:t>Demonstrated experience conducting training and related capacity building on gender equality (gender mainstreaming and empowerment) programming;</w:t>
      </w:r>
    </w:p>
    <w:p w14:paraId="25CD8171" w14:textId="77777777" w:rsidR="00EE207E" w:rsidRPr="00565973" w:rsidRDefault="00EE207E" w:rsidP="00EE207E">
      <w:pPr>
        <w:numPr>
          <w:ilvl w:val="0"/>
          <w:numId w:val="11"/>
        </w:numPr>
        <w:spacing w:after="0" w:line="240" w:lineRule="auto"/>
        <w:jc w:val="both"/>
        <w:rPr>
          <w:rFonts w:ascii="Sylfaen" w:hAnsi="Sylfaen"/>
        </w:rPr>
      </w:pPr>
      <w:r w:rsidRPr="00565973">
        <w:rPr>
          <w:rFonts w:ascii="Sylfaen" w:hAnsi="Sylfaen"/>
        </w:rPr>
        <w:t>Experienced in developing an evaluation system for training results;</w:t>
      </w:r>
    </w:p>
    <w:p w14:paraId="57EB9A93" w14:textId="77777777" w:rsidR="00EE207E" w:rsidRPr="00565973" w:rsidRDefault="00EE207E" w:rsidP="00EE207E">
      <w:pPr>
        <w:numPr>
          <w:ilvl w:val="0"/>
          <w:numId w:val="11"/>
        </w:numPr>
        <w:spacing w:after="0" w:line="240" w:lineRule="auto"/>
        <w:jc w:val="both"/>
        <w:rPr>
          <w:rFonts w:ascii="Sylfaen" w:hAnsi="Sylfaen"/>
        </w:rPr>
      </w:pPr>
      <w:r w:rsidRPr="00565973">
        <w:rPr>
          <w:rFonts w:ascii="Sylfaen" w:hAnsi="Sylfaen"/>
        </w:rPr>
        <w:t>Master degree or equivalent in Education, Gender, Social Sciences or other related fields.</w:t>
      </w:r>
    </w:p>
    <w:p w14:paraId="0495E108" w14:textId="77777777" w:rsidR="00EE207E" w:rsidRPr="00565973" w:rsidRDefault="00EE207E" w:rsidP="00EE207E">
      <w:pPr>
        <w:numPr>
          <w:ilvl w:val="0"/>
          <w:numId w:val="11"/>
        </w:numPr>
        <w:spacing w:after="0" w:line="240" w:lineRule="auto"/>
        <w:jc w:val="both"/>
        <w:rPr>
          <w:rFonts w:ascii="Sylfaen" w:hAnsi="Sylfaen"/>
        </w:rPr>
      </w:pPr>
      <w:r w:rsidRPr="00565973">
        <w:rPr>
          <w:rFonts w:ascii="Sylfaen" w:hAnsi="Sylfaen"/>
        </w:rPr>
        <w:t>At least three years of progressively responsible professional work experience in gender and development, with proven experience developing training material on gender equality programming;</w:t>
      </w:r>
    </w:p>
    <w:p w14:paraId="04E6AB67" w14:textId="77777777" w:rsidR="00EE207E" w:rsidRPr="00565973" w:rsidRDefault="00EE207E" w:rsidP="00EE207E">
      <w:pPr>
        <w:numPr>
          <w:ilvl w:val="0"/>
          <w:numId w:val="11"/>
        </w:numPr>
        <w:spacing w:after="0" w:line="240" w:lineRule="auto"/>
        <w:jc w:val="both"/>
        <w:rPr>
          <w:rFonts w:ascii="Sylfaen" w:hAnsi="Sylfaen"/>
        </w:rPr>
      </w:pPr>
      <w:r w:rsidRPr="00565973">
        <w:rPr>
          <w:rFonts w:ascii="Sylfaen" w:hAnsi="Sylfaen"/>
        </w:rPr>
        <w:t>A minimum of 3 years of progressively responsible experience in the fields of pedagogy, training/capacity development related to Gender and/or Development, Education, or other related areas;</w:t>
      </w:r>
    </w:p>
    <w:p w14:paraId="204A4A70" w14:textId="77777777" w:rsidR="00EE207E" w:rsidRPr="00565973" w:rsidRDefault="00EE207E" w:rsidP="00EE207E">
      <w:pPr>
        <w:numPr>
          <w:ilvl w:val="0"/>
          <w:numId w:val="11"/>
        </w:numPr>
        <w:spacing w:after="0" w:line="240" w:lineRule="auto"/>
        <w:jc w:val="both"/>
        <w:rPr>
          <w:rFonts w:ascii="Sylfaen" w:hAnsi="Sylfaen"/>
        </w:rPr>
      </w:pPr>
      <w:r w:rsidRPr="00565973">
        <w:rPr>
          <w:rFonts w:ascii="Sylfaen" w:hAnsi="Sylfaen"/>
        </w:rPr>
        <w:t>Demonstrated experience conducting training and related capacity building on gender equality (gender mainstreaming and empowerment) programming;</w:t>
      </w:r>
    </w:p>
    <w:p w14:paraId="5D16711E" w14:textId="77777777" w:rsidR="00EE207E" w:rsidRPr="00565973" w:rsidRDefault="00EE207E" w:rsidP="00EE207E">
      <w:pPr>
        <w:numPr>
          <w:ilvl w:val="0"/>
          <w:numId w:val="11"/>
        </w:numPr>
        <w:spacing w:after="0" w:line="240" w:lineRule="auto"/>
        <w:jc w:val="both"/>
        <w:rPr>
          <w:rFonts w:ascii="Sylfaen" w:hAnsi="Sylfaen"/>
        </w:rPr>
      </w:pPr>
      <w:r w:rsidRPr="00565973">
        <w:rPr>
          <w:rFonts w:ascii="Sylfaen" w:hAnsi="Sylfaen"/>
        </w:rPr>
        <w:t xml:space="preserve">Experienced in developing an evaluation system for training results; </w:t>
      </w:r>
    </w:p>
    <w:p w14:paraId="40FE8236" w14:textId="77777777" w:rsidR="00EE207E" w:rsidRPr="00DC4827" w:rsidRDefault="00EE207E" w:rsidP="00EE207E">
      <w:pPr>
        <w:numPr>
          <w:ilvl w:val="0"/>
          <w:numId w:val="11"/>
        </w:numPr>
        <w:spacing w:after="0" w:line="240" w:lineRule="auto"/>
        <w:jc w:val="both"/>
        <w:rPr>
          <w:rFonts w:ascii="Sylfaen" w:hAnsi="Sylfaen"/>
        </w:rPr>
      </w:pPr>
      <w:r w:rsidRPr="00565973">
        <w:rPr>
          <w:rFonts w:ascii="Sylfaen" w:hAnsi="Sylfaen"/>
        </w:rPr>
        <w:t>Gender-responsive consultations and training.</w:t>
      </w:r>
    </w:p>
    <w:p w14:paraId="7ED6242F" w14:textId="77777777" w:rsidR="00EE207E" w:rsidRPr="00DC4827" w:rsidRDefault="00EE207E" w:rsidP="00EE207E">
      <w:pPr>
        <w:numPr>
          <w:ilvl w:val="0"/>
          <w:numId w:val="11"/>
        </w:numPr>
        <w:spacing w:after="0" w:line="240" w:lineRule="auto"/>
        <w:jc w:val="both"/>
        <w:rPr>
          <w:rFonts w:ascii="Sylfaen" w:hAnsi="Sylfaen"/>
        </w:rPr>
      </w:pPr>
      <w:r w:rsidRPr="00565973">
        <w:rPr>
          <w:rFonts w:ascii="Sylfaen" w:hAnsi="Sylfaen"/>
        </w:rPr>
        <w:t>ensuring women and men being consulted match the project gender and youth targets</w:t>
      </w:r>
    </w:p>
    <w:p w14:paraId="783725B8" w14:textId="77777777" w:rsidR="00EE207E" w:rsidRPr="00DC4827" w:rsidRDefault="00EE207E" w:rsidP="00EE207E">
      <w:pPr>
        <w:spacing w:after="0" w:line="240" w:lineRule="auto"/>
        <w:jc w:val="both"/>
        <w:rPr>
          <w:rFonts w:ascii="Sylfaen" w:hAnsi="Sylfaen"/>
        </w:rPr>
      </w:pPr>
    </w:p>
    <w:p w14:paraId="76AEED6A" w14:textId="77777777" w:rsidR="00EE207E" w:rsidRPr="00565973" w:rsidRDefault="00EE207E" w:rsidP="00EE207E">
      <w:pPr>
        <w:jc w:val="both"/>
        <w:rPr>
          <w:rFonts w:ascii="Sylfaen" w:hAnsi="Sylfaen"/>
        </w:rPr>
      </w:pPr>
      <w:r w:rsidRPr="00565973">
        <w:rPr>
          <w:rFonts w:ascii="Sylfaen" w:hAnsi="Sylfaen"/>
        </w:rPr>
        <w:t>The training</w:t>
      </w:r>
      <w:r w:rsidRPr="00565973">
        <w:rPr>
          <w:rFonts w:ascii="Sylfaen" w:hAnsi="Sylfaen"/>
          <w:lang w:val="ka-GE"/>
        </w:rPr>
        <w:t xml:space="preserve"> </w:t>
      </w:r>
      <w:proofErr w:type="gramStart"/>
      <w:r w:rsidRPr="00565973">
        <w:rPr>
          <w:rFonts w:ascii="Sylfaen" w:hAnsi="Sylfaen"/>
        </w:rPr>
        <w:t>will be presented</w:t>
      </w:r>
      <w:proofErr w:type="gramEnd"/>
      <w:r w:rsidRPr="00565973">
        <w:rPr>
          <w:rFonts w:ascii="Sylfaen" w:hAnsi="Sylfaen"/>
        </w:rPr>
        <w:t xml:space="preserve"> in two directions; the first will be in gender mainstreaming tools and the second level of training will be about professional topics in dairy production.  </w:t>
      </w:r>
    </w:p>
    <w:p w14:paraId="2FD6F92A" w14:textId="77777777" w:rsidR="00EE207E" w:rsidRPr="00DC4827" w:rsidRDefault="00EE207E" w:rsidP="00EE207E">
      <w:pPr>
        <w:jc w:val="both"/>
        <w:rPr>
          <w:rFonts w:ascii="Sylfaen" w:hAnsi="Sylfaen"/>
        </w:rPr>
      </w:pPr>
      <w:r w:rsidRPr="00565973">
        <w:rPr>
          <w:rFonts w:ascii="Sylfaen" w:hAnsi="Sylfaen"/>
        </w:rPr>
        <w:t xml:space="preserve"> Each service provider </w:t>
      </w:r>
      <w:r w:rsidRPr="00DC4827">
        <w:rPr>
          <w:rFonts w:ascii="Sylfaen" w:hAnsi="Sylfaen"/>
        </w:rPr>
        <w:t xml:space="preserve">will </w:t>
      </w:r>
      <w:r>
        <w:rPr>
          <w:rFonts w:ascii="Sylfaen" w:hAnsi="Sylfaen"/>
        </w:rPr>
        <w:t xml:space="preserve">be responsible for </w:t>
      </w:r>
      <w:r w:rsidRPr="00DC4827">
        <w:rPr>
          <w:rFonts w:ascii="Sylfaen" w:hAnsi="Sylfaen"/>
        </w:rPr>
        <w:t xml:space="preserve">presenting the plan in </w:t>
      </w:r>
      <w:r w:rsidRPr="00DC4827">
        <w:rPr>
          <w:rFonts w:ascii="Sylfaen" w:hAnsi="Sylfaen"/>
          <w:b/>
        </w:rPr>
        <w:t>women empowerment directions</w:t>
      </w:r>
      <w:r>
        <w:rPr>
          <w:rStyle w:val="FootnoteReference"/>
          <w:rFonts w:ascii="Sylfaen" w:hAnsi="Sylfaen"/>
          <w:b/>
        </w:rPr>
        <w:footnoteReference w:id="3"/>
      </w:r>
      <w:r w:rsidRPr="00DC4827">
        <w:rPr>
          <w:rFonts w:ascii="Sylfaen" w:hAnsi="Sylfaen"/>
        </w:rPr>
        <w:t xml:space="preserve">, with a clear vision on targeting groups. They should </w:t>
      </w:r>
      <w:r w:rsidRPr="00565973">
        <w:rPr>
          <w:rFonts w:ascii="Sylfaen" w:hAnsi="Sylfaen"/>
        </w:rPr>
        <w:t>analyze the needs of specific women's groups and develop gender mainstreaming training modules, with all relev</w:t>
      </w:r>
      <w:bookmarkStart w:id="16" w:name="_GoBack"/>
      <w:bookmarkEnd w:id="16"/>
      <w:r w:rsidRPr="00565973">
        <w:rPr>
          <w:rFonts w:ascii="Sylfaen" w:hAnsi="Sylfaen"/>
        </w:rPr>
        <w:t xml:space="preserve">ant components such as gender equality training and gender awareness, which are essential issues in gender mainstreaming and should be developed in three-level: Individual, Institutional and social levels. </w:t>
      </w:r>
      <w:r w:rsidRPr="00DC4827">
        <w:rPr>
          <w:rFonts w:ascii="Sylfaen" w:hAnsi="Sylfaen"/>
        </w:rPr>
        <w:t xml:space="preserve">All these skills are essential to the success of the </w:t>
      </w:r>
      <w:proofErr w:type="gramStart"/>
      <w:r w:rsidRPr="00DC4827">
        <w:rPr>
          <w:rFonts w:ascii="Sylfaen" w:hAnsi="Sylfaen"/>
        </w:rPr>
        <w:t>gender competence development initiative</w:t>
      </w:r>
      <w:proofErr w:type="gramEnd"/>
      <w:r w:rsidRPr="00565973">
        <w:rPr>
          <w:rFonts w:ascii="Sylfaen" w:hAnsi="Sylfaen"/>
        </w:rPr>
        <w:t>.</w:t>
      </w:r>
      <w:r w:rsidRPr="00DC4827">
        <w:rPr>
          <w:rFonts w:ascii="Sylfaen" w:hAnsi="Sylfaen"/>
        </w:rPr>
        <w:t xml:space="preserve"> </w:t>
      </w:r>
    </w:p>
    <w:p w14:paraId="52E85C5C" w14:textId="7B417898" w:rsidR="00EE207E" w:rsidRPr="00EE207E" w:rsidRDefault="00EE207E" w:rsidP="00EE207E">
      <w:pPr>
        <w:jc w:val="both"/>
        <w:rPr>
          <w:rFonts w:ascii="Sylfaen" w:hAnsi="Sylfaen"/>
        </w:rPr>
      </w:pPr>
      <w:r w:rsidRPr="00DC4827">
        <w:rPr>
          <w:rFonts w:ascii="Sylfaen" w:hAnsi="Sylfaen"/>
        </w:rPr>
        <w:t xml:space="preserve"> The service providers will follow up with the requirements, which is essential for </w:t>
      </w:r>
      <w:proofErr w:type="gramStart"/>
      <w:r w:rsidRPr="00565973">
        <w:rPr>
          <w:rFonts w:ascii="Sylfaen" w:hAnsi="Sylfaen"/>
        </w:rPr>
        <w:t>IFAD(</w:t>
      </w:r>
      <w:proofErr w:type="gramEnd"/>
      <w:r w:rsidRPr="00565973">
        <w:rPr>
          <w:rFonts w:ascii="Sylfaen" w:hAnsi="Sylfaen"/>
        </w:rPr>
        <w:t>and AF) Gender Policy standards</w:t>
      </w:r>
      <w:r>
        <w:rPr>
          <w:rFonts w:ascii="Sylfaen" w:hAnsi="Sylfaen"/>
        </w:rPr>
        <w:t xml:space="preserve"> </w:t>
      </w:r>
      <w:r w:rsidRPr="00EE207E">
        <w:rPr>
          <w:rFonts w:ascii="Sylfaen" w:hAnsi="Sylfaen"/>
        </w:rPr>
        <w:t>in gender empowerment training:</w:t>
      </w:r>
      <w:r>
        <w:t xml:space="preserve">  </w:t>
      </w:r>
    </w:p>
    <w:p w14:paraId="372C1927" w14:textId="77777777" w:rsidR="00EE207E" w:rsidRPr="00565973" w:rsidRDefault="00EE207E" w:rsidP="00EE207E">
      <w:pPr>
        <w:pStyle w:val="ListParagraph"/>
        <w:numPr>
          <w:ilvl w:val="0"/>
          <w:numId w:val="49"/>
        </w:numPr>
        <w:jc w:val="both"/>
        <w:rPr>
          <w:rFonts w:ascii="Sylfaen" w:hAnsi="Sylfaen"/>
        </w:rPr>
      </w:pPr>
      <w:r w:rsidRPr="00565973">
        <w:rPr>
          <w:rFonts w:ascii="Sylfaen" w:hAnsi="Sylfaen"/>
        </w:rPr>
        <w:t xml:space="preserve">Understanding gender concepts, issues, and their impact on participants' area of work: training </w:t>
      </w:r>
      <w:proofErr w:type="gramStart"/>
      <w:r w:rsidRPr="00565973">
        <w:rPr>
          <w:rFonts w:ascii="Sylfaen" w:hAnsi="Sylfaen"/>
        </w:rPr>
        <w:t>should not be entirely focused</w:t>
      </w:r>
      <w:proofErr w:type="gramEnd"/>
      <w:r w:rsidRPr="00565973">
        <w:rPr>
          <w:rFonts w:ascii="Sylfaen" w:hAnsi="Sylfaen"/>
        </w:rPr>
        <w:t xml:space="preserve"> on providing participants with practical skills only. In order for the skills to be transformative, they need to be grounded in gender concepts and based on gender theories;</w:t>
      </w:r>
    </w:p>
    <w:p w14:paraId="31CDBDF1" w14:textId="77777777" w:rsidR="00EE207E" w:rsidRPr="00565973" w:rsidRDefault="00EE207E" w:rsidP="00EE207E">
      <w:pPr>
        <w:pStyle w:val="ListParagraph"/>
        <w:numPr>
          <w:ilvl w:val="0"/>
          <w:numId w:val="49"/>
        </w:numPr>
        <w:jc w:val="both"/>
        <w:rPr>
          <w:rFonts w:ascii="Sylfaen" w:hAnsi="Sylfaen"/>
        </w:rPr>
      </w:pPr>
      <w:r w:rsidRPr="00565973">
        <w:rPr>
          <w:rFonts w:ascii="Sylfaen" w:hAnsi="Sylfaen"/>
        </w:rPr>
        <w:lastRenderedPageBreak/>
        <w:t>skills, tools, methods and procedures to mainstream gender and a willingness to 'put on gender glasses';</w:t>
      </w:r>
    </w:p>
    <w:p w14:paraId="3CFC990C" w14:textId="77777777" w:rsidR="00EE207E" w:rsidRPr="00565973" w:rsidRDefault="00EE207E" w:rsidP="00EE207E">
      <w:pPr>
        <w:pStyle w:val="ListParagraph"/>
        <w:numPr>
          <w:ilvl w:val="0"/>
          <w:numId w:val="49"/>
        </w:numPr>
        <w:jc w:val="both"/>
        <w:rPr>
          <w:rFonts w:ascii="Sylfaen" w:hAnsi="Sylfaen"/>
        </w:rPr>
      </w:pPr>
      <w:r w:rsidRPr="00565973">
        <w:rPr>
          <w:rFonts w:ascii="Sylfaen" w:hAnsi="Sylfaen"/>
        </w:rPr>
        <w:t xml:space="preserve">Practical examples of how these skills and tools </w:t>
      </w:r>
      <w:proofErr w:type="gramStart"/>
      <w:r w:rsidRPr="00565973">
        <w:rPr>
          <w:rFonts w:ascii="Sylfaen" w:hAnsi="Sylfaen"/>
        </w:rPr>
        <w:t>can be applied</w:t>
      </w:r>
      <w:proofErr w:type="gramEnd"/>
      <w:r w:rsidRPr="00565973">
        <w:rPr>
          <w:rFonts w:ascii="Sylfaen" w:hAnsi="Sylfaen"/>
        </w:rPr>
        <w:t xml:space="preserve"> in participants' everyday practice. Participants should learn to incorporate the gender perspective in their daily work by examining everything from the perspective of women and men, girls and boys, old and young people, etc.; </w:t>
      </w:r>
    </w:p>
    <w:p w14:paraId="41883AAD" w14:textId="77777777" w:rsidR="00EE207E" w:rsidRPr="00565973" w:rsidRDefault="00EE207E" w:rsidP="00EE207E">
      <w:pPr>
        <w:pStyle w:val="ListParagraph"/>
        <w:numPr>
          <w:ilvl w:val="0"/>
          <w:numId w:val="49"/>
        </w:numPr>
        <w:jc w:val="both"/>
        <w:rPr>
          <w:rFonts w:ascii="Sylfaen" w:hAnsi="Sylfaen"/>
        </w:rPr>
      </w:pPr>
      <w:r w:rsidRPr="00565973">
        <w:rPr>
          <w:rFonts w:ascii="Sylfaen" w:hAnsi="Sylfaen"/>
        </w:rPr>
        <w:t>Knowledge and practical examples of the relevance of gender equality concern the internal functioning of the organization.</w:t>
      </w:r>
    </w:p>
    <w:p w14:paraId="223FC61B" w14:textId="77777777" w:rsidR="00EE207E" w:rsidRPr="00565973" w:rsidRDefault="00EE207E" w:rsidP="00EE207E">
      <w:pPr>
        <w:jc w:val="both"/>
        <w:rPr>
          <w:rFonts w:ascii="Sylfaen" w:hAnsi="Sylfaen"/>
        </w:rPr>
      </w:pPr>
    </w:p>
    <w:p w14:paraId="039FC9B0" w14:textId="77777777" w:rsidR="00EE207E" w:rsidRPr="00565973" w:rsidRDefault="00EE207E" w:rsidP="00EE207E">
      <w:pPr>
        <w:pStyle w:val="Heading3"/>
        <w:jc w:val="both"/>
        <w:rPr>
          <w:rFonts w:ascii="Sylfaen" w:hAnsi="Sylfaen"/>
        </w:rPr>
      </w:pPr>
      <w:bookmarkStart w:id="17" w:name="_Toc68683984"/>
      <w:proofErr w:type="gramStart"/>
      <w:r w:rsidRPr="00565973">
        <w:rPr>
          <w:rFonts w:ascii="Sylfaen" w:hAnsi="Sylfaen"/>
        </w:rPr>
        <w:t>9.1</w:t>
      </w:r>
      <w:proofErr w:type="gramEnd"/>
      <w:r w:rsidRPr="00565973">
        <w:rPr>
          <w:rFonts w:ascii="Sylfaen" w:hAnsi="Sylfaen"/>
        </w:rPr>
        <w:t xml:space="preserve"> Some Key AF gender considerations during project implementation are:</w:t>
      </w:r>
      <w:bookmarkEnd w:id="17"/>
      <w:r w:rsidRPr="00565973">
        <w:rPr>
          <w:rFonts w:ascii="Sylfaen" w:hAnsi="Sylfaen"/>
        </w:rPr>
        <w:t xml:space="preserve"> </w:t>
      </w:r>
    </w:p>
    <w:p w14:paraId="24090A2E" w14:textId="77777777" w:rsidR="00EE207E" w:rsidRPr="00DC4827" w:rsidRDefault="00EE207E" w:rsidP="00EE207E">
      <w:pPr>
        <w:numPr>
          <w:ilvl w:val="0"/>
          <w:numId w:val="11"/>
        </w:numPr>
        <w:spacing w:line="240" w:lineRule="auto"/>
        <w:ind w:left="714" w:hanging="357"/>
        <w:jc w:val="both"/>
        <w:rPr>
          <w:rFonts w:ascii="Sylfaen" w:hAnsi="Sylfaen"/>
        </w:rPr>
      </w:pPr>
      <w:r w:rsidRPr="00DC4827">
        <w:rPr>
          <w:rFonts w:ascii="Sylfaen" w:hAnsi="Sylfaen"/>
        </w:rPr>
        <w:t xml:space="preserve">Are the presumptions and information regarding the characteristics, needs, and interests of men and women, which informed the initial project/program design, still valid? </w:t>
      </w:r>
    </w:p>
    <w:p w14:paraId="09D844C1" w14:textId="77777777" w:rsidR="00EE207E" w:rsidRPr="00565973" w:rsidRDefault="00EE207E" w:rsidP="00EE207E">
      <w:pPr>
        <w:numPr>
          <w:ilvl w:val="0"/>
          <w:numId w:val="11"/>
        </w:numPr>
        <w:spacing w:line="240" w:lineRule="auto"/>
        <w:ind w:left="714" w:hanging="357"/>
        <w:jc w:val="both"/>
        <w:rPr>
          <w:rFonts w:ascii="Sylfaen" w:hAnsi="Sylfaen"/>
        </w:rPr>
      </w:pPr>
      <w:r w:rsidRPr="00565973">
        <w:rPr>
          <w:rFonts w:ascii="Sylfaen" w:hAnsi="Sylfaen"/>
        </w:rPr>
        <w:t>Are adequate provisions for adaptive management and project/</w:t>
      </w:r>
      <w:proofErr w:type="spellStart"/>
      <w:r w:rsidRPr="00565973">
        <w:rPr>
          <w:rFonts w:ascii="Sylfaen" w:hAnsi="Sylfaen"/>
        </w:rPr>
        <w:t>programme</w:t>
      </w:r>
      <w:proofErr w:type="spellEnd"/>
      <w:r w:rsidRPr="00565973">
        <w:rPr>
          <w:rFonts w:ascii="Sylfaen" w:hAnsi="Sylfaen"/>
        </w:rPr>
        <w:t xml:space="preserve"> implementation adjustments based on learning from earlier decisions and interventions and received feedback? </w:t>
      </w:r>
    </w:p>
    <w:p w14:paraId="48D262E0" w14:textId="77777777" w:rsidR="00EE207E" w:rsidRPr="00565973" w:rsidRDefault="00EE207E" w:rsidP="00EE207E">
      <w:pPr>
        <w:numPr>
          <w:ilvl w:val="0"/>
          <w:numId w:val="11"/>
        </w:numPr>
        <w:spacing w:line="240" w:lineRule="auto"/>
        <w:ind w:left="714" w:hanging="357"/>
        <w:jc w:val="both"/>
        <w:rPr>
          <w:rFonts w:ascii="Sylfaen" w:hAnsi="Sylfaen"/>
        </w:rPr>
      </w:pPr>
      <w:r w:rsidRPr="00565973">
        <w:rPr>
          <w:rFonts w:ascii="Sylfaen" w:hAnsi="Sylfaen"/>
        </w:rPr>
        <w:t xml:space="preserve">Have any challenges, barriers or restrictions arisen during project implementation hindered the equal participation of men and women in activities, decision-making processes and the distribution of resources and benefits? </w:t>
      </w:r>
    </w:p>
    <w:p w14:paraId="4A27FF25" w14:textId="77777777" w:rsidR="00EE207E" w:rsidRPr="00565973" w:rsidRDefault="00EE207E" w:rsidP="00EE207E">
      <w:pPr>
        <w:numPr>
          <w:ilvl w:val="0"/>
          <w:numId w:val="11"/>
        </w:numPr>
        <w:spacing w:line="240" w:lineRule="auto"/>
        <w:ind w:left="714" w:hanging="357"/>
        <w:jc w:val="both"/>
        <w:rPr>
          <w:rFonts w:ascii="Sylfaen" w:hAnsi="Sylfaen"/>
        </w:rPr>
      </w:pPr>
      <w:r w:rsidRPr="00565973">
        <w:rPr>
          <w:rFonts w:ascii="Sylfaen" w:hAnsi="Sylfaen"/>
        </w:rPr>
        <w:t xml:space="preserve">Are there for example unintended consequences of backlash against women's involvement such as gender-based violence that need mitigation? </w:t>
      </w:r>
    </w:p>
    <w:p w14:paraId="7B740B20" w14:textId="77777777" w:rsidR="00EE207E" w:rsidRPr="00565973" w:rsidRDefault="00EE207E" w:rsidP="00EE207E">
      <w:pPr>
        <w:numPr>
          <w:ilvl w:val="0"/>
          <w:numId w:val="11"/>
        </w:numPr>
        <w:spacing w:line="240" w:lineRule="auto"/>
        <w:ind w:left="714" w:hanging="357"/>
        <w:jc w:val="both"/>
        <w:rPr>
          <w:rFonts w:ascii="Sylfaen" w:hAnsi="Sylfaen"/>
        </w:rPr>
      </w:pPr>
      <w:proofErr w:type="gramStart"/>
      <w:r w:rsidRPr="00565973">
        <w:rPr>
          <w:rFonts w:ascii="Sylfaen" w:hAnsi="Sylfaen"/>
        </w:rPr>
        <w:t>Are partner organizations / service providers aware of and trained to address gender inequalities among beneficiaries?</w:t>
      </w:r>
      <w:proofErr w:type="gramEnd"/>
      <w:r w:rsidRPr="00565973">
        <w:rPr>
          <w:rFonts w:ascii="Sylfaen" w:hAnsi="Sylfaen"/>
        </w:rPr>
        <w:t xml:space="preserve"> </w:t>
      </w:r>
    </w:p>
    <w:p w14:paraId="2DDBBEEA" w14:textId="77777777" w:rsidR="00EE207E" w:rsidRPr="00565973" w:rsidRDefault="00EE207E" w:rsidP="00EE207E">
      <w:pPr>
        <w:numPr>
          <w:ilvl w:val="0"/>
          <w:numId w:val="11"/>
        </w:numPr>
        <w:spacing w:line="240" w:lineRule="auto"/>
        <w:ind w:left="714" w:hanging="357"/>
        <w:jc w:val="both"/>
        <w:rPr>
          <w:rFonts w:ascii="Sylfaen" w:hAnsi="Sylfaen"/>
        </w:rPr>
      </w:pPr>
      <w:r w:rsidRPr="00565973">
        <w:rPr>
          <w:rFonts w:ascii="Sylfaen" w:hAnsi="Sylfaen"/>
        </w:rPr>
        <w:t xml:space="preserve">Does the project implementation contribute to the sustainability of gender responsiveness and the long-term goal of promoting gender equality, such as the continued integration of gender perspectives within the sector/local context after the intervention ends? </w:t>
      </w:r>
    </w:p>
    <w:p w14:paraId="6237ED40" w14:textId="77777777" w:rsidR="00EE207E" w:rsidRPr="00565973" w:rsidRDefault="00EE207E" w:rsidP="00EE207E">
      <w:pPr>
        <w:spacing w:line="240" w:lineRule="auto"/>
        <w:ind w:left="714"/>
        <w:jc w:val="both"/>
        <w:rPr>
          <w:rFonts w:ascii="Sylfaen" w:hAnsi="Sylfaen"/>
        </w:rPr>
      </w:pPr>
    </w:p>
    <w:p w14:paraId="16958CB7" w14:textId="77777777" w:rsidR="00EE207E" w:rsidRPr="00565973" w:rsidRDefault="00EE207E" w:rsidP="00EE207E">
      <w:pPr>
        <w:jc w:val="both"/>
        <w:rPr>
          <w:rFonts w:ascii="Sylfaen" w:hAnsi="Sylfaen"/>
          <w:b/>
        </w:rPr>
      </w:pPr>
      <w:r w:rsidRPr="00565973">
        <w:rPr>
          <w:rFonts w:ascii="Sylfaen" w:hAnsi="Sylfaen"/>
          <w:b/>
        </w:rPr>
        <w:t xml:space="preserve">There will be two options in training first is the face-to-face mode and the second one is an online mode.  All training materials will be available online, on service providers' website and on Project FB page.  </w:t>
      </w:r>
    </w:p>
    <w:p w14:paraId="340F7BAA" w14:textId="77777777" w:rsidR="000177B2" w:rsidRPr="00565973" w:rsidRDefault="000177B2" w:rsidP="00565973">
      <w:pPr>
        <w:jc w:val="both"/>
        <w:rPr>
          <w:rFonts w:ascii="Sylfaen" w:hAnsi="Sylfaen"/>
          <w:b/>
          <w:u w:val="single"/>
        </w:rPr>
      </w:pPr>
      <w:r w:rsidRPr="00565973">
        <w:rPr>
          <w:rFonts w:ascii="Sylfaen" w:hAnsi="Sylfaen"/>
          <w:b/>
          <w:u w:val="single"/>
        </w:rPr>
        <w:t>Professional Trainings</w:t>
      </w:r>
    </w:p>
    <w:p w14:paraId="5107F76F" w14:textId="28874CCA" w:rsidR="000177B2" w:rsidRPr="00565973" w:rsidRDefault="000177B2" w:rsidP="00565973">
      <w:pPr>
        <w:ind w:right="90"/>
        <w:jc w:val="both"/>
        <w:rPr>
          <w:rFonts w:ascii="Sylfaen" w:hAnsi="Sylfaen"/>
        </w:rPr>
      </w:pPr>
      <w:r w:rsidRPr="00565973">
        <w:rPr>
          <w:rFonts w:ascii="Sylfaen" w:hAnsi="Sylfaen"/>
        </w:rPr>
        <w:t xml:space="preserve">Issues concerning professional trainings in dairy productions the project from its side will present to the service providers all studies and findings concerning women’s role in dairy production. The results of the questioner survey on women’s training needs, which will be core for planning training modules for women farmers. The questioner </w:t>
      </w:r>
      <w:proofErr w:type="gramStart"/>
      <w:r w:rsidRPr="00565973">
        <w:rPr>
          <w:rFonts w:ascii="Sylfaen" w:hAnsi="Sylfaen"/>
        </w:rPr>
        <w:t>was developed</w:t>
      </w:r>
      <w:proofErr w:type="gramEnd"/>
      <w:r w:rsidRPr="00565973">
        <w:rPr>
          <w:rFonts w:ascii="Sylfaen" w:hAnsi="Sylfaen"/>
        </w:rPr>
        <w:t xml:space="preserve"> to understand the women’s obligations along the VC chain. The survey covers the three region of Georgia, where 60 women </w:t>
      </w:r>
      <w:proofErr w:type="gramStart"/>
      <w:r w:rsidRPr="00565973">
        <w:rPr>
          <w:rFonts w:ascii="Sylfaen" w:hAnsi="Sylfaen"/>
        </w:rPr>
        <w:t>have been interviewed</w:t>
      </w:r>
      <w:proofErr w:type="gramEnd"/>
      <w:r w:rsidRPr="00565973">
        <w:rPr>
          <w:rFonts w:ascii="Sylfaen" w:hAnsi="Sylfaen"/>
        </w:rPr>
        <w:t>.  The age range of women who took part in survey are</w:t>
      </w:r>
      <w:r w:rsidRPr="00565973">
        <w:rPr>
          <w:rFonts w:ascii="Sylfaen" w:hAnsi="Sylfaen"/>
          <w:lang w:val="ka-GE"/>
        </w:rPr>
        <w:t xml:space="preserve"> </w:t>
      </w:r>
      <w:r w:rsidRPr="00565973">
        <w:rPr>
          <w:rFonts w:ascii="Sylfaen" w:hAnsi="Sylfaen"/>
        </w:rPr>
        <w:t xml:space="preserve">from 20 to 70, 26% present of interviewers are from 20 to 42 age and 43% are from 43 to 61 and up.   The survey participants 37% take care of a small farms (from 2 to 10 cows) and 62% medium size farmers (from 10 to 40 cows). They are not the members of cooperatives </w:t>
      </w:r>
      <w:r w:rsidRPr="00565973">
        <w:rPr>
          <w:rFonts w:ascii="Sylfaen" w:hAnsi="Sylfaen"/>
        </w:rPr>
        <w:lastRenderedPageBreak/>
        <w:t xml:space="preserve">or employers of milk companies.  On </w:t>
      </w:r>
      <w:r w:rsidR="00D844E2" w:rsidRPr="00565973">
        <w:rPr>
          <w:rFonts w:ascii="Sylfaen" w:hAnsi="Sylfaen"/>
        </w:rPr>
        <w:t>HH (</w:t>
      </w:r>
      <w:r w:rsidRPr="00565973">
        <w:rPr>
          <w:rFonts w:ascii="Sylfaen" w:hAnsi="Sylfaen"/>
        </w:rPr>
        <w:t xml:space="preserve">household) </w:t>
      </w:r>
      <w:proofErr w:type="gramStart"/>
      <w:r w:rsidRPr="00565973">
        <w:rPr>
          <w:rFonts w:ascii="Sylfaen" w:hAnsi="Sylfaen"/>
        </w:rPr>
        <w:t>level</w:t>
      </w:r>
      <w:proofErr w:type="gramEnd"/>
      <w:r w:rsidRPr="00565973">
        <w:rPr>
          <w:rFonts w:ascii="Sylfaen" w:hAnsi="Sylfaen"/>
        </w:rPr>
        <w:t xml:space="preserve"> most of them are involved in animal care (80%) and dairy product preparation (95%) process. Man are active on 100% </w:t>
      </w:r>
      <w:r w:rsidR="00055ED6" w:rsidRPr="00565973">
        <w:rPr>
          <w:rFonts w:ascii="Sylfaen" w:hAnsi="Sylfaen"/>
        </w:rPr>
        <w:t>in transportation</w:t>
      </w:r>
      <w:r w:rsidRPr="00565973">
        <w:rPr>
          <w:rFonts w:ascii="Sylfaen" w:hAnsi="Sylfaen"/>
        </w:rPr>
        <w:t xml:space="preserve"> of dairy products and milk. </w:t>
      </w:r>
    </w:p>
    <w:p w14:paraId="39AC2C86" w14:textId="77777777" w:rsidR="000177B2" w:rsidRPr="00565973" w:rsidRDefault="000177B2" w:rsidP="00565973">
      <w:pPr>
        <w:ind w:right="90"/>
        <w:jc w:val="both"/>
        <w:rPr>
          <w:rFonts w:ascii="Sylfaen" w:hAnsi="Sylfaen"/>
        </w:rPr>
      </w:pPr>
      <w:r w:rsidRPr="00565973">
        <w:rPr>
          <w:rFonts w:ascii="Sylfaen" w:hAnsi="Sylfaen"/>
        </w:rPr>
        <w:t xml:space="preserve">In accordance with AF Gender Policy </w:t>
      </w:r>
      <w:proofErr w:type="spellStart"/>
      <w:r w:rsidRPr="00565973">
        <w:rPr>
          <w:rFonts w:ascii="Sylfaen" w:hAnsi="Sylfaen"/>
        </w:rPr>
        <w:t>DiMMA</w:t>
      </w:r>
      <w:proofErr w:type="spellEnd"/>
      <w:r w:rsidRPr="00565973">
        <w:rPr>
          <w:rFonts w:ascii="Sylfaen" w:hAnsi="Sylfaen"/>
        </w:rPr>
        <w:t xml:space="preserve"> will ensure that all trainings are gender-responsive and where appropriate conduct separate trainings for men and women, with women </w:t>
      </w:r>
      <w:proofErr w:type="gramStart"/>
      <w:r w:rsidRPr="00565973">
        <w:rPr>
          <w:rFonts w:ascii="Sylfaen" w:hAnsi="Sylfaen"/>
        </w:rPr>
        <w:t>being trained</w:t>
      </w:r>
      <w:proofErr w:type="gramEnd"/>
      <w:r w:rsidRPr="00565973">
        <w:rPr>
          <w:rFonts w:ascii="Sylfaen" w:hAnsi="Sylfaen"/>
        </w:rPr>
        <w:t xml:space="preserve"> by women trainers.</w:t>
      </w:r>
    </w:p>
    <w:p w14:paraId="1D34EA4C" w14:textId="77777777" w:rsidR="000177B2" w:rsidRPr="00565973" w:rsidRDefault="000177B2" w:rsidP="00565973">
      <w:pPr>
        <w:jc w:val="both"/>
        <w:rPr>
          <w:rFonts w:ascii="Sylfaen" w:hAnsi="Sylfaen"/>
        </w:rPr>
      </w:pPr>
      <w:r w:rsidRPr="00565973">
        <w:rPr>
          <w:rFonts w:ascii="Sylfaen" w:hAnsi="Sylfaen"/>
        </w:rPr>
        <w:t xml:space="preserve">  The following learning topics </w:t>
      </w:r>
      <w:proofErr w:type="gramStart"/>
      <w:r w:rsidRPr="00565973">
        <w:rPr>
          <w:rFonts w:ascii="Sylfaen" w:hAnsi="Sylfaen"/>
        </w:rPr>
        <w:t>were presented</w:t>
      </w:r>
      <w:proofErr w:type="gramEnd"/>
      <w:r w:rsidRPr="00565973">
        <w:rPr>
          <w:rFonts w:ascii="Sylfaen" w:hAnsi="Sylfaen"/>
        </w:rPr>
        <w:t xml:space="preserve"> for discussion in survey and below are the result of it:</w:t>
      </w:r>
    </w:p>
    <w:tbl>
      <w:tblPr>
        <w:tblStyle w:val="ListTable4-Accent3"/>
        <w:tblW w:w="8196" w:type="dxa"/>
        <w:tblLook w:val="04A0" w:firstRow="1" w:lastRow="0" w:firstColumn="1" w:lastColumn="0" w:noHBand="0" w:noVBand="1"/>
      </w:tblPr>
      <w:tblGrid>
        <w:gridCol w:w="6105"/>
        <w:gridCol w:w="2091"/>
      </w:tblGrid>
      <w:tr w:rsidR="000177B2" w:rsidRPr="00565973" w14:paraId="3D27C797" w14:textId="77777777" w:rsidTr="00C579EB">
        <w:trPr>
          <w:cnfStyle w:val="100000000000" w:firstRow="1" w:lastRow="0" w:firstColumn="0" w:lastColumn="0" w:oddVBand="0" w:evenVBand="0" w:oddHBand="0"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6105" w:type="dxa"/>
            <w:noWrap/>
            <w:hideMark/>
          </w:tcPr>
          <w:p w14:paraId="120D2261" w14:textId="77777777" w:rsidR="000177B2" w:rsidRPr="00565973" w:rsidRDefault="000177B2" w:rsidP="00565973">
            <w:pPr>
              <w:jc w:val="both"/>
              <w:rPr>
                <w:rFonts w:ascii="Sylfaen" w:eastAsia="Times New Roman" w:hAnsi="Sylfaen" w:cs="Calibri"/>
                <w:color w:val="000000"/>
              </w:rPr>
            </w:pPr>
            <w:r w:rsidRPr="00565973">
              <w:rPr>
                <w:rFonts w:ascii="Sylfaen" w:eastAsia="Times New Roman" w:hAnsi="Sylfaen" w:cs="Calibri"/>
                <w:color w:val="000000"/>
              </w:rPr>
              <w:t>Cattle Hygienic norms</w:t>
            </w:r>
          </w:p>
        </w:tc>
        <w:tc>
          <w:tcPr>
            <w:tcW w:w="2091" w:type="dxa"/>
            <w:noWrap/>
            <w:hideMark/>
          </w:tcPr>
          <w:p w14:paraId="1CECA2A1" w14:textId="77777777" w:rsidR="000177B2" w:rsidRPr="00565973" w:rsidRDefault="000177B2" w:rsidP="00565973">
            <w:pPr>
              <w:jc w:val="both"/>
              <w:cnfStyle w:val="100000000000" w:firstRow="1" w:lastRow="0" w:firstColumn="0" w:lastColumn="0" w:oddVBand="0" w:evenVBand="0" w:oddHBand="0" w:evenHBand="0" w:firstRowFirstColumn="0" w:firstRowLastColumn="0" w:lastRowFirstColumn="0" w:lastRowLastColumn="0"/>
              <w:rPr>
                <w:rFonts w:ascii="Sylfaen" w:eastAsia="Times New Roman" w:hAnsi="Sylfaen" w:cs="Calibri"/>
                <w:color w:val="000000"/>
              </w:rPr>
            </w:pPr>
            <w:r w:rsidRPr="00565973">
              <w:rPr>
                <w:rFonts w:ascii="Sylfaen" w:eastAsia="Times New Roman" w:hAnsi="Sylfaen" w:cs="Calibri"/>
                <w:color w:val="000000"/>
              </w:rPr>
              <w:t>19%</w:t>
            </w:r>
          </w:p>
        </w:tc>
      </w:tr>
      <w:tr w:rsidR="000177B2" w:rsidRPr="00565973" w14:paraId="6664BEC5" w14:textId="77777777" w:rsidTr="00C579EB">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6105" w:type="dxa"/>
            <w:noWrap/>
            <w:hideMark/>
          </w:tcPr>
          <w:p w14:paraId="3A20C22C" w14:textId="77777777" w:rsidR="000177B2" w:rsidRPr="00DC4827" w:rsidRDefault="000177B2" w:rsidP="00565973">
            <w:pPr>
              <w:jc w:val="both"/>
              <w:rPr>
                <w:rFonts w:ascii="Sylfaen" w:eastAsia="Times New Roman" w:hAnsi="Sylfaen" w:cs="Calibri"/>
                <w:color w:val="000000"/>
              </w:rPr>
            </w:pPr>
            <w:r w:rsidRPr="00DC4827">
              <w:rPr>
                <w:rFonts w:ascii="Sylfaen" w:eastAsia="Times New Roman" w:hAnsi="Sylfaen" w:cs="Calibri"/>
                <w:color w:val="000000"/>
              </w:rPr>
              <w:t>Animal Care</w:t>
            </w:r>
          </w:p>
        </w:tc>
        <w:tc>
          <w:tcPr>
            <w:tcW w:w="2091" w:type="dxa"/>
            <w:noWrap/>
            <w:hideMark/>
          </w:tcPr>
          <w:p w14:paraId="15C5F56B" w14:textId="77777777" w:rsidR="000177B2" w:rsidRPr="00DC4827" w:rsidRDefault="000177B2" w:rsidP="00565973">
            <w:pPr>
              <w:jc w:val="both"/>
              <w:cnfStyle w:val="000000100000" w:firstRow="0" w:lastRow="0" w:firstColumn="0" w:lastColumn="0" w:oddVBand="0" w:evenVBand="0" w:oddHBand="1" w:evenHBand="0" w:firstRowFirstColumn="0" w:firstRowLastColumn="0" w:lastRowFirstColumn="0" w:lastRowLastColumn="0"/>
              <w:rPr>
                <w:rFonts w:ascii="Sylfaen" w:eastAsia="Times New Roman" w:hAnsi="Sylfaen" w:cs="Calibri"/>
                <w:color w:val="000000"/>
              </w:rPr>
            </w:pPr>
            <w:r w:rsidRPr="00DC4827">
              <w:rPr>
                <w:rFonts w:ascii="Sylfaen" w:eastAsia="Times New Roman" w:hAnsi="Sylfaen" w:cs="Calibri"/>
                <w:color w:val="000000"/>
              </w:rPr>
              <w:t>21%</w:t>
            </w:r>
          </w:p>
        </w:tc>
      </w:tr>
      <w:tr w:rsidR="000177B2" w:rsidRPr="00565973" w14:paraId="05176A32" w14:textId="77777777" w:rsidTr="00C579EB">
        <w:trPr>
          <w:trHeight w:val="260"/>
        </w:trPr>
        <w:tc>
          <w:tcPr>
            <w:cnfStyle w:val="001000000000" w:firstRow="0" w:lastRow="0" w:firstColumn="1" w:lastColumn="0" w:oddVBand="0" w:evenVBand="0" w:oddHBand="0" w:evenHBand="0" w:firstRowFirstColumn="0" w:firstRowLastColumn="0" w:lastRowFirstColumn="0" w:lastRowLastColumn="0"/>
            <w:tcW w:w="6105" w:type="dxa"/>
            <w:noWrap/>
            <w:hideMark/>
          </w:tcPr>
          <w:p w14:paraId="41F76E8C" w14:textId="77777777" w:rsidR="000177B2" w:rsidRPr="00DC4827" w:rsidRDefault="000177B2" w:rsidP="00565973">
            <w:pPr>
              <w:jc w:val="both"/>
              <w:rPr>
                <w:rFonts w:ascii="Sylfaen" w:eastAsia="Times New Roman" w:hAnsi="Sylfaen" w:cs="Calibri"/>
                <w:color w:val="000000"/>
              </w:rPr>
            </w:pPr>
            <w:r w:rsidRPr="00DC4827">
              <w:rPr>
                <w:rFonts w:ascii="Sylfaen" w:eastAsia="Times New Roman" w:hAnsi="Sylfaen" w:cs="Calibri"/>
                <w:color w:val="000000"/>
              </w:rPr>
              <w:t>Veterinary</w:t>
            </w:r>
          </w:p>
        </w:tc>
        <w:tc>
          <w:tcPr>
            <w:tcW w:w="2091" w:type="dxa"/>
            <w:noWrap/>
            <w:hideMark/>
          </w:tcPr>
          <w:p w14:paraId="4C58C8AD" w14:textId="77777777" w:rsidR="000177B2" w:rsidRPr="00DC4827" w:rsidRDefault="000177B2" w:rsidP="00565973">
            <w:pPr>
              <w:jc w:val="both"/>
              <w:cnfStyle w:val="000000000000" w:firstRow="0" w:lastRow="0" w:firstColumn="0" w:lastColumn="0" w:oddVBand="0" w:evenVBand="0" w:oddHBand="0" w:evenHBand="0" w:firstRowFirstColumn="0" w:firstRowLastColumn="0" w:lastRowFirstColumn="0" w:lastRowLastColumn="0"/>
              <w:rPr>
                <w:rFonts w:ascii="Sylfaen" w:eastAsia="Times New Roman" w:hAnsi="Sylfaen" w:cs="Calibri"/>
                <w:color w:val="000000"/>
              </w:rPr>
            </w:pPr>
            <w:r w:rsidRPr="00DC4827">
              <w:rPr>
                <w:rFonts w:ascii="Sylfaen" w:eastAsia="Times New Roman" w:hAnsi="Sylfaen" w:cs="Calibri"/>
                <w:color w:val="000000"/>
              </w:rPr>
              <w:t>14%</w:t>
            </w:r>
          </w:p>
        </w:tc>
      </w:tr>
      <w:tr w:rsidR="000177B2" w:rsidRPr="00565973" w14:paraId="734918F2" w14:textId="77777777" w:rsidTr="00C579EB">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6105" w:type="dxa"/>
            <w:noWrap/>
            <w:hideMark/>
          </w:tcPr>
          <w:p w14:paraId="6E51AF5E" w14:textId="77777777" w:rsidR="000177B2" w:rsidRPr="00DC4827" w:rsidRDefault="000177B2" w:rsidP="00565973">
            <w:pPr>
              <w:jc w:val="both"/>
              <w:rPr>
                <w:rFonts w:ascii="Sylfaen" w:eastAsia="Times New Roman" w:hAnsi="Sylfaen" w:cs="Calibri"/>
                <w:color w:val="000000"/>
              </w:rPr>
            </w:pPr>
            <w:r w:rsidRPr="00DC4827">
              <w:rPr>
                <w:rFonts w:ascii="Sylfaen" w:eastAsia="Times New Roman" w:hAnsi="Sylfaen" w:cs="Calibri"/>
                <w:color w:val="000000"/>
              </w:rPr>
              <w:t>Sales</w:t>
            </w:r>
          </w:p>
        </w:tc>
        <w:tc>
          <w:tcPr>
            <w:tcW w:w="2091" w:type="dxa"/>
            <w:noWrap/>
            <w:hideMark/>
          </w:tcPr>
          <w:p w14:paraId="4EC1939F" w14:textId="77777777" w:rsidR="000177B2" w:rsidRPr="00DC4827" w:rsidRDefault="000177B2" w:rsidP="00565973">
            <w:pPr>
              <w:jc w:val="both"/>
              <w:cnfStyle w:val="000000100000" w:firstRow="0" w:lastRow="0" w:firstColumn="0" w:lastColumn="0" w:oddVBand="0" w:evenVBand="0" w:oddHBand="1" w:evenHBand="0" w:firstRowFirstColumn="0" w:firstRowLastColumn="0" w:lastRowFirstColumn="0" w:lastRowLastColumn="0"/>
              <w:rPr>
                <w:rFonts w:ascii="Sylfaen" w:eastAsia="Times New Roman" w:hAnsi="Sylfaen" w:cs="Calibri"/>
                <w:color w:val="000000"/>
              </w:rPr>
            </w:pPr>
            <w:r w:rsidRPr="00DC4827">
              <w:rPr>
                <w:rFonts w:ascii="Sylfaen" w:eastAsia="Times New Roman" w:hAnsi="Sylfaen" w:cs="Calibri"/>
                <w:color w:val="000000"/>
              </w:rPr>
              <w:t>7%</w:t>
            </w:r>
          </w:p>
        </w:tc>
      </w:tr>
      <w:tr w:rsidR="000177B2" w:rsidRPr="00565973" w14:paraId="20EB1E5F" w14:textId="77777777" w:rsidTr="00C579EB">
        <w:trPr>
          <w:trHeight w:val="260"/>
        </w:trPr>
        <w:tc>
          <w:tcPr>
            <w:cnfStyle w:val="001000000000" w:firstRow="0" w:lastRow="0" w:firstColumn="1" w:lastColumn="0" w:oddVBand="0" w:evenVBand="0" w:oddHBand="0" w:evenHBand="0" w:firstRowFirstColumn="0" w:firstRowLastColumn="0" w:lastRowFirstColumn="0" w:lastRowLastColumn="0"/>
            <w:tcW w:w="6105" w:type="dxa"/>
            <w:noWrap/>
            <w:hideMark/>
          </w:tcPr>
          <w:p w14:paraId="564EE21D" w14:textId="77777777" w:rsidR="000177B2" w:rsidRPr="00DC4827" w:rsidRDefault="000177B2" w:rsidP="00565973">
            <w:pPr>
              <w:jc w:val="both"/>
              <w:rPr>
                <w:rFonts w:ascii="Sylfaen" w:eastAsia="Times New Roman" w:hAnsi="Sylfaen" w:cs="Calibri"/>
                <w:color w:val="000000"/>
              </w:rPr>
            </w:pPr>
            <w:r w:rsidRPr="00DC4827">
              <w:rPr>
                <w:rFonts w:ascii="Sylfaen" w:eastAsia="Times New Roman" w:hAnsi="Sylfaen" w:cs="Calibri"/>
                <w:color w:val="000000"/>
              </w:rPr>
              <w:t xml:space="preserve">Basic Principals in Finance </w:t>
            </w:r>
          </w:p>
        </w:tc>
        <w:tc>
          <w:tcPr>
            <w:tcW w:w="2091" w:type="dxa"/>
            <w:noWrap/>
            <w:hideMark/>
          </w:tcPr>
          <w:p w14:paraId="2B456973" w14:textId="77777777" w:rsidR="000177B2" w:rsidRPr="00DC4827" w:rsidRDefault="000177B2" w:rsidP="00565973">
            <w:pPr>
              <w:jc w:val="both"/>
              <w:cnfStyle w:val="000000000000" w:firstRow="0" w:lastRow="0" w:firstColumn="0" w:lastColumn="0" w:oddVBand="0" w:evenVBand="0" w:oddHBand="0" w:evenHBand="0" w:firstRowFirstColumn="0" w:firstRowLastColumn="0" w:lastRowFirstColumn="0" w:lastRowLastColumn="0"/>
              <w:rPr>
                <w:rFonts w:ascii="Sylfaen" w:eastAsia="Times New Roman" w:hAnsi="Sylfaen" w:cs="Calibri"/>
                <w:color w:val="000000"/>
              </w:rPr>
            </w:pPr>
            <w:r w:rsidRPr="00DC4827">
              <w:rPr>
                <w:rFonts w:ascii="Sylfaen" w:eastAsia="Times New Roman" w:hAnsi="Sylfaen" w:cs="Calibri"/>
                <w:color w:val="000000"/>
              </w:rPr>
              <w:t>2%</w:t>
            </w:r>
          </w:p>
        </w:tc>
      </w:tr>
      <w:tr w:rsidR="000177B2" w:rsidRPr="00565973" w14:paraId="1D68B43F" w14:textId="77777777" w:rsidTr="00C579EB">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6105" w:type="dxa"/>
            <w:noWrap/>
            <w:hideMark/>
          </w:tcPr>
          <w:p w14:paraId="76F8E1D3" w14:textId="77777777" w:rsidR="000177B2" w:rsidRPr="00DC4827" w:rsidRDefault="000177B2" w:rsidP="00565973">
            <w:pPr>
              <w:jc w:val="both"/>
              <w:rPr>
                <w:rFonts w:ascii="Sylfaen" w:eastAsia="Times New Roman" w:hAnsi="Sylfaen" w:cs="Calibri"/>
                <w:color w:val="000000"/>
              </w:rPr>
            </w:pPr>
            <w:r w:rsidRPr="00DC4827">
              <w:rPr>
                <w:rFonts w:ascii="Sylfaen" w:eastAsia="Times New Roman" w:hAnsi="Sylfaen" w:cs="Calibri"/>
                <w:color w:val="000000"/>
              </w:rPr>
              <w:t xml:space="preserve">all of them </w:t>
            </w:r>
          </w:p>
        </w:tc>
        <w:tc>
          <w:tcPr>
            <w:tcW w:w="2091" w:type="dxa"/>
            <w:noWrap/>
            <w:hideMark/>
          </w:tcPr>
          <w:p w14:paraId="44FC4826" w14:textId="77777777" w:rsidR="000177B2" w:rsidRPr="00DC4827" w:rsidRDefault="000177B2" w:rsidP="00565973">
            <w:pPr>
              <w:jc w:val="both"/>
              <w:cnfStyle w:val="000000100000" w:firstRow="0" w:lastRow="0" w:firstColumn="0" w:lastColumn="0" w:oddVBand="0" w:evenVBand="0" w:oddHBand="1" w:evenHBand="0" w:firstRowFirstColumn="0" w:firstRowLastColumn="0" w:lastRowFirstColumn="0" w:lastRowLastColumn="0"/>
              <w:rPr>
                <w:rFonts w:ascii="Sylfaen" w:eastAsia="Times New Roman" w:hAnsi="Sylfaen" w:cs="Calibri"/>
                <w:color w:val="000000"/>
              </w:rPr>
            </w:pPr>
            <w:r w:rsidRPr="00DC4827">
              <w:rPr>
                <w:rFonts w:ascii="Sylfaen" w:eastAsia="Times New Roman" w:hAnsi="Sylfaen" w:cs="Calibri"/>
                <w:color w:val="000000"/>
              </w:rPr>
              <w:t>37%</w:t>
            </w:r>
          </w:p>
        </w:tc>
      </w:tr>
    </w:tbl>
    <w:p w14:paraId="54D79194" w14:textId="77777777" w:rsidR="000177B2" w:rsidRPr="00DC4827" w:rsidRDefault="000177B2" w:rsidP="00DC4827">
      <w:pPr>
        <w:jc w:val="both"/>
        <w:rPr>
          <w:rFonts w:ascii="Sylfaen" w:hAnsi="Sylfaen"/>
        </w:rPr>
      </w:pPr>
    </w:p>
    <w:p w14:paraId="6CF8B98C" w14:textId="77777777" w:rsidR="000177B2" w:rsidRPr="00565973" w:rsidRDefault="000177B2" w:rsidP="00565973">
      <w:pPr>
        <w:jc w:val="both"/>
        <w:rPr>
          <w:rFonts w:ascii="Sylfaen" w:hAnsi="Sylfaen"/>
        </w:rPr>
      </w:pPr>
      <w:r w:rsidRPr="00DC4827">
        <w:rPr>
          <w:rFonts w:ascii="Sylfaen" w:hAnsi="Sylfaen"/>
        </w:rPr>
        <w:t xml:space="preserve">From the table </w:t>
      </w:r>
      <w:proofErr w:type="gramStart"/>
      <w:r w:rsidRPr="00DC4827">
        <w:rPr>
          <w:rFonts w:ascii="Sylfaen" w:hAnsi="Sylfaen"/>
        </w:rPr>
        <w:t>it’s</w:t>
      </w:r>
      <w:proofErr w:type="gramEnd"/>
      <w:r w:rsidRPr="00DC4827">
        <w:rPr>
          <w:rFonts w:ascii="Sylfaen" w:hAnsi="Sylfaen"/>
        </w:rPr>
        <w:t xml:space="preserve"> clear that all topic more or less are interesting for them and </w:t>
      </w:r>
      <w:r w:rsidRPr="00565973">
        <w:rPr>
          <w:rFonts w:ascii="Sylfaen" w:hAnsi="Sylfaen"/>
        </w:rPr>
        <w:t xml:space="preserve">recommendation will be to prepare training modules for all of them. As for training duration, in the survey questioner the range of training days were proposed from one to one-week training sessions and answer was the following: </w:t>
      </w:r>
    </w:p>
    <w:tbl>
      <w:tblPr>
        <w:tblW w:w="8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9"/>
        <w:gridCol w:w="4071"/>
      </w:tblGrid>
      <w:tr w:rsidR="000177B2" w:rsidRPr="00565973" w14:paraId="3D8F8803" w14:textId="77777777" w:rsidTr="00C579EB">
        <w:trPr>
          <w:trHeight w:val="266"/>
        </w:trPr>
        <w:tc>
          <w:tcPr>
            <w:tcW w:w="4299" w:type="dxa"/>
            <w:shd w:val="clear" w:color="auto" w:fill="auto"/>
            <w:noWrap/>
            <w:vAlign w:val="bottom"/>
            <w:hideMark/>
          </w:tcPr>
          <w:p w14:paraId="1CF32773" w14:textId="77777777" w:rsidR="000177B2" w:rsidRPr="00565973" w:rsidRDefault="000177B2" w:rsidP="00565973">
            <w:pPr>
              <w:spacing w:after="0" w:line="240" w:lineRule="auto"/>
              <w:jc w:val="both"/>
              <w:rPr>
                <w:rFonts w:ascii="Sylfaen" w:eastAsia="Times New Roman" w:hAnsi="Sylfaen" w:cs="Calibri"/>
                <w:color w:val="000000"/>
              </w:rPr>
            </w:pPr>
            <w:r w:rsidRPr="00565973">
              <w:rPr>
                <w:rFonts w:ascii="Sylfaen" w:eastAsia="Times New Roman" w:hAnsi="Sylfaen" w:cs="Calibri"/>
                <w:color w:val="000000"/>
              </w:rPr>
              <w:t>2 day Training Course</w:t>
            </w:r>
          </w:p>
        </w:tc>
        <w:tc>
          <w:tcPr>
            <w:tcW w:w="4071" w:type="dxa"/>
            <w:shd w:val="clear" w:color="auto" w:fill="auto"/>
            <w:noWrap/>
            <w:vAlign w:val="bottom"/>
            <w:hideMark/>
          </w:tcPr>
          <w:p w14:paraId="373D165C" w14:textId="77777777" w:rsidR="000177B2" w:rsidRPr="00565973" w:rsidRDefault="000177B2" w:rsidP="00565973">
            <w:pPr>
              <w:spacing w:after="0" w:line="240" w:lineRule="auto"/>
              <w:jc w:val="both"/>
              <w:rPr>
                <w:rFonts w:ascii="Sylfaen" w:eastAsia="Times New Roman" w:hAnsi="Sylfaen" w:cs="Calibri"/>
                <w:color w:val="000000"/>
              </w:rPr>
            </w:pPr>
            <w:r w:rsidRPr="00565973">
              <w:rPr>
                <w:rFonts w:ascii="Sylfaen" w:eastAsia="Times New Roman" w:hAnsi="Sylfaen" w:cs="Calibri"/>
                <w:color w:val="000000"/>
              </w:rPr>
              <w:t>26%</w:t>
            </w:r>
          </w:p>
        </w:tc>
      </w:tr>
      <w:tr w:rsidR="000177B2" w:rsidRPr="00565973" w14:paraId="76BB2593" w14:textId="77777777" w:rsidTr="00C579EB">
        <w:trPr>
          <w:trHeight w:val="266"/>
        </w:trPr>
        <w:tc>
          <w:tcPr>
            <w:tcW w:w="4299" w:type="dxa"/>
            <w:shd w:val="clear" w:color="auto" w:fill="auto"/>
            <w:noWrap/>
            <w:vAlign w:val="bottom"/>
            <w:hideMark/>
          </w:tcPr>
          <w:p w14:paraId="4661A498" w14:textId="77777777" w:rsidR="000177B2" w:rsidRPr="00DC4827" w:rsidRDefault="000177B2" w:rsidP="00565973">
            <w:pPr>
              <w:spacing w:after="0" w:line="240" w:lineRule="auto"/>
              <w:jc w:val="both"/>
              <w:rPr>
                <w:rFonts w:ascii="Sylfaen" w:eastAsia="Times New Roman" w:hAnsi="Sylfaen" w:cs="Calibri"/>
                <w:color w:val="000000"/>
              </w:rPr>
            </w:pPr>
            <w:r w:rsidRPr="00DC4827">
              <w:rPr>
                <w:rFonts w:ascii="Sylfaen" w:eastAsia="Times New Roman" w:hAnsi="Sylfaen" w:cs="Calibri"/>
                <w:color w:val="000000"/>
              </w:rPr>
              <w:t>3 day Training Course</w:t>
            </w:r>
          </w:p>
        </w:tc>
        <w:tc>
          <w:tcPr>
            <w:tcW w:w="4071" w:type="dxa"/>
            <w:shd w:val="clear" w:color="auto" w:fill="auto"/>
            <w:noWrap/>
            <w:vAlign w:val="bottom"/>
            <w:hideMark/>
          </w:tcPr>
          <w:p w14:paraId="2AF43C54" w14:textId="77777777" w:rsidR="000177B2" w:rsidRPr="00DC4827" w:rsidRDefault="000177B2" w:rsidP="00565973">
            <w:pPr>
              <w:spacing w:after="0" w:line="240" w:lineRule="auto"/>
              <w:jc w:val="both"/>
              <w:rPr>
                <w:rFonts w:ascii="Sylfaen" w:eastAsia="Times New Roman" w:hAnsi="Sylfaen" w:cs="Calibri"/>
                <w:color w:val="000000"/>
              </w:rPr>
            </w:pPr>
            <w:r w:rsidRPr="00DC4827">
              <w:rPr>
                <w:rFonts w:ascii="Sylfaen" w:eastAsia="Times New Roman" w:hAnsi="Sylfaen" w:cs="Calibri"/>
                <w:color w:val="000000"/>
              </w:rPr>
              <w:t>35%</w:t>
            </w:r>
          </w:p>
        </w:tc>
      </w:tr>
      <w:tr w:rsidR="000177B2" w:rsidRPr="00565973" w14:paraId="0764037B" w14:textId="77777777" w:rsidTr="00C579EB">
        <w:trPr>
          <w:trHeight w:val="266"/>
        </w:trPr>
        <w:tc>
          <w:tcPr>
            <w:tcW w:w="4299" w:type="dxa"/>
            <w:shd w:val="clear" w:color="auto" w:fill="auto"/>
            <w:noWrap/>
            <w:vAlign w:val="bottom"/>
            <w:hideMark/>
          </w:tcPr>
          <w:p w14:paraId="049D680D" w14:textId="77777777" w:rsidR="000177B2" w:rsidRPr="00DC4827" w:rsidRDefault="000177B2" w:rsidP="00565973">
            <w:pPr>
              <w:spacing w:after="0" w:line="240" w:lineRule="auto"/>
              <w:jc w:val="both"/>
              <w:rPr>
                <w:rFonts w:ascii="Sylfaen" w:eastAsia="Times New Roman" w:hAnsi="Sylfaen" w:cs="Calibri"/>
                <w:color w:val="000000"/>
              </w:rPr>
            </w:pPr>
            <w:r w:rsidRPr="00DC4827">
              <w:rPr>
                <w:rFonts w:ascii="Sylfaen" w:eastAsia="Times New Roman" w:hAnsi="Sylfaen" w:cs="Calibri"/>
                <w:color w:val="000000"/>
              </w:rPr>
              <w:t>One week day Training course</w:t>
            </w:r>
          </w:p>
        </w:tc>
        <w:tc>
          <w:tcPr>
            <w:tcW w:w="4071" w:type="dxa"/>
            <w:shd w:val="clear" w:color="auto" w:fill="auto"/>
            <w:noWrap/>
            <w:vAlign w:val="bottom"/>
            <w:hideMark/>
          </w:tcPr>
          <w:p w14:paraId="25AD60B7" w14:textId="77777777" w:rsidR="000177B2" w:rsidRPr="00DC4827" w:rsidRDefault="000177B2" w:rsidP="00565973">
            <w:pPr>
              <w:spacing w:after="0" w:line="240" w:lineRule="auto"/>
              <w:jc w:val="both"/>
              <w:rPr>
                <w:rFonts w:ascii="Sylfaen" w:eastAsia="Times New Roman" w:hAnsi="Sylfaen" w:cs="Calibri"/>
                <w:color w:val="000000"/>
              </w:rPr>
            </w:pPr>
            <w:r w:rsidRPr="00DC4827">
              <w:rPr>
                <w:rFonts w:ascii="Sylfaen" w:eastAsia="Times New Roman" w:hAnsi="Sylfaen" w:cs="Calibri"/>
                <w:color w:val="000000"/>
              </w:rPr>
              <w:t>16%</w:t>
            </w:r>
          </w:p>
        </w:tc>
      </w:tr>
      <w:tr w:rsidR="000177B2" w:rsidRPr="00565973" w14:paraId="290A5CEB" w14:textId="77777777" w:rsidTr="00C579EB">
        <w:trPr>
          <w:trHeight w:val="266"/>
        </w:trPr>
        <w:tc>
          <w:tcPr>
            <w:tcW w:w="4299" w:type="dxa"/>
            <w:shd w:val="clear" w:color="auto" w:fill="auto"/>
            <w:noWrap/>
            <w:vAlign w:val="bottom"/>
            <w:hideMark/>
          </w:tcPr>
          <w:p w14:paraId="22E64599" w14:textId="77777777" w:rsidR="000177B2" w:rsidRPr="00DC4827" w:rsidRDefault="000177B2" w:rsidP="00565973">
            <w:pPr>
              <w:spacing w:after="0" w:line="240" w:lineRule="auto"/>
              <w:jc w:val="both"/>
              <w:rPr>
                <w:rFonts w:ascii="Sylfaen" w:eastAsia="Times New Roman" w:hAnsi="Sylfaen" w:cs="Calibri"/>
                <w:color w:val="000000"/>
              </w:rPr>
            </w:pPr>
            <w:r w:rsidRPr="00DC4827">
              <w:rPr>
                <w:rFonts w:ascii="Sylfaen" w:eastAsia="Times New Roman" w:hAnsi="Sylfaen" w:cs="Calibri"/>
                <w:color w:val="000000"/>
              </w:rPr>
              <w:t xml:space="preserve">Online Training Course </w:t>
            </w:r>
          </w:p>
        </w:tc>
        <w:tc>
          <w:tcPr>
            <w:tcW w:w="4071" w:type="dxa"/>
            <w:shd w:val="clear" w:color="auto" w:fill="auto"/>
            <w:noWrap/>
            <w:vAlign w:val="bottom"/>
            <w:hideMark/>
          </w:tcPr>
          <w:p w14:paraId="7708D618" w14:textId="77777777" w:rsidR="000177B2" w:rsidRPr="00DC4827" w:rsidRDefault="000177B2" w:rsidP="00565973">
            <w:pPr>
              <w:spacing w:after="0" w:line="240" w:lineRule="auto"/>
              <w:jc w:val="both"/>
              <w:rPr>
                <w:rFonts w:ascii="Sylfaen" w:eastAsia="Times New Roman" w:hAnsi="Sylfaen" w:cs="Calibri"/>
                <w:color w:val="000000"/>
              </w:rPr>
            </w:pPr>
            <w:r w:rsidRPr="00DC4827">
              <w:rPr>
                <w:rFonts w:ascii="Sylfaen" w:eastAsia="Times New Roman" w:hAnsi="Sylfaen" w:cs="Calibri"/>
                <w:color w:val="000000"/>
              </w:rPr>
              <w:t>28%</w:t>
            </w:r>
          </w:p>
        </w:tc>
      </w:tr>
    </w:tbl>
    <w:p w14:paraId="0D9B6323" w14:textId="77777777" w:rsidR="000177B2" w:rsidRPr="00DC4827" w:rsidRDefault="000177B2" w:rsidP="00DC4827">
      <w:pPr>
        <w:jc w:val="both"/>
        <w:rPr>
          <w:rFonts w:ascii="Sylfaen" w:hAnsi="Sylfaen"/>
        </w:rPr>
      </w:pPr>
    </w:p>
    <w:p w14:paraId="1D36FF4C" w14:textId="77777777" w:rsidR="000177B2" w:rsidRPr="00565973" w:rsidRDefault="000177B2" w:rsidP="00565973">
      <w:pPr>
        <w:jc w:val="both"/>
        <w:rPr>
          <w:rFonts w:ascii="Sylfaen" w:hAnsi="Sylfaen"/>
        </w:rPr>
      </w:pPr>
      <w:r w:rsidRPr="00DC4827">
        <w:rPr>
          <w:rFonts w:ascii="Sylfaen" w:hAnsi="Sylfaen"/>
        </w:rPr>
        <w:t>Among the interviews, 3 days training session were most welcome for them like online trainings. Most of the interviewer are ready to attend training sessions in the</w:t>
      </w:r>
      <w:r w:rsidRPr="00565973">
        <w:rPr>
          <w:rFonts w:ascii="Sylfaen" w:hAnsi="Sylfaen"/>
        </w:rPr>
        <w:t xml:space="preserve"> big cities near their village.</w:t>
      </w:r>
    </w:p>
    <w:p w14:paraId="53CDD717" w14:textId="7B08DE54" w:rsidR="000177B2" w:rsidRPr="00F3348A" w:rsidRDefault="000177B2" w:rsidP="00565973">
      <w:pPr>
        <w:jc w:val="both"/>
        <w:rPr>
          <w:rFonts w:ascii="Sylfaen" w:hAnsi="Sylfaen"/>
        </w:rPr>
      </w:pPr>
      <w:r w:rsidRPr="00565973">
        <w:rPr>
          <w:rFonts w:ascii="Sylfaen" w:hAnsi="Sylfaen"/>
        </w:rPr>
        <w:t xml:space="preserve">The result of survey will be a good guide for service providers to select learning topics and locations of training sessions according to the regions of Georgia.  </w:t>
      </w:r>
    </w:p>
    <w:p w14:paraId="1AC17D60" w14:textId="165C5A7E" w:rsidR="000177B2" w:rsidRPr="00565973" w:rsidRDefault="00587EB2" w:rsidP="00565973">
      <w:pPr>
        <w:pStyle w:val="Heading3"/>
        <w:jc w:val="both"/>
        <w:rPr>
          <w:rFonts w:ascii="Sylfaen" w:hAnsi="Sylfaen"/>
        </w:rPr>
      </w:pPr>
      <w:bookmarkStart w:id="18" w:name="_Toc68683985"/>
      <w:r w:rsidRPr="00565973">
        <w:rPr>
          <w:rFonts w:ascii="Sylfaen" w:hAnsi="Sylfaen"/>
        </w:rPr>
        <w:t xml:space="preserve">9.2 </w:t>
      </w:r>
      <w:r w:rsidR="000177B2" w:rsidRPr="00565973">
        <w:rPr>
          <w:rFonts w:ascii="Sylfaen" w:hAnsi="Sylfaen"/>
        </w:rPr>
        <w:t>AF Gender Monitoring Considerations</w:t>
      </w:r>
      <w:bookmarkEnd w:id="18"/>
    </w:p>
    <w:p w14:paraId="0BF3948F" w14:textId="77777777" w:rsidR="000177B2" w:rsidRPr="00565973" w:rsidRDefault="000177B2" w:rsidP="00DC4827">
      <w:pPr>
        <w:jc w:val="both"/>
        <w:rPr>
          <w:rFonts w:ascii="Sylfaen" w:hAnsi="Sylfaen"/>
        </w:rPr>
      </w:pPr>
      <w:r w:rsidRPr="00DC4827">
        <w:rPr>
          <w:rFonts w:ascii="Sylfaen" w:hAnsi="Sylfaen"/>
        </w:rPr>
        <w:t xml:space="preserve">As part of their obligation toward the AF, IFAD needs to monitor the implementation of </w:t>
      </w:r>
      <w:proofErr w:type="spellStart"/>
      <w:r w:rsidRPr="00DC4827">
        <w:rPr>
          <w:rFonts w:ascii="Sylfaen" w:hAnsi="Sylfaen"/>
        </w:rPr>
        <w:t>DiMMA</w:t>
      </w:r>
      <w:proofErr w:type="spellEnd"/>
      <w:r w:rsidRPr="00DC4827">
        <w:rPr>
          <w:rFonts w:ascii="Sylfaen" w:hAnsi="Sylfaen"/>
        </w:rPr>
        <w:t xml:space="preserve"> on a regular basis and report </w:t>
      </w:r>
      <w:proofErr w:type="gramStart"/>
      <w:r w:rsidRPr="00DC4827">
        <w:rPr>
          <w:rFonts w:ascii="Sylfaen" w:hAnsi="Sylfaen"/>
        </w:rPr>
        <w:t>on their findings to the AFB Secretariat via their annual Project Performance Report (PPR) with the Project Performance Report (PPR) Results Tracker</w:t>
      </w:r>
      <w:proofErr w:type="gramEnd"/>
      <w:r w:rsidRPr="00DC4827">
        <w:rPr>
          <w:rFonts w:ascii="Sylfaen" w:hAnsi="Sylfaen"/>
        </w:rPr>
        <w:t xml:space="preserve"> by usin</w:t>
      </w:r>
      <w:r w:rsidRPr="00565973">
        <w:rPr>
          <w:rFonts w:ascii="Sylfaen" w:hAnsi="Sylfaen"/>
        </w:rPr>
        <w:t>g gender-disaggregated data. The AF Gender Action Plan (GAP) mandates also an update to the PPR Template that would, for example, introduce a default reporting requirement on actions targeting gender equality and women’s empowerment in the template’s spreadsheets on risk assessment on project indicators, on lessons learned (through qualitative assessment questions on gender) and on results tracked.</w:t>
      </w:r>
    </w:p>
    <w:p w14:paraId="1A96ECC5" w14:textId="77777777" w:rsidR="000177B2" w:rsidRPr="00565973" w:rsidRDefault="000177B2" w:rsidP="00DC4827">
      <w:pPr>
        <w:jc w:val="both"/>
        <w:rPr>
          <w:rFonts w:ascii="Sylfaen" w:hAnsi="Sylfaen"/>
        </w:rPr>
      </w:pPr>
      <w:r w:rsidRPr="00565973">
        <w:rPr>
          <w:rFonts w:ascii="Sylfaen" w:hAnsi="Sylfaen"/>
        </w:rPr>
        <w:lastRenderedPageBreak/>
        <w:t>A focus on qualitative assessment of gender lessons learned is also particularly important for the mid-term and completion report of projects/</w:t>
      </w:r>
      <w:proofErr w:type="spellStart"/>
      <w:r w:rsidRPr="00565973">
        <w:rPr>
          <w:rFonts w:ascii="Sylfaen" w:hAnsi="Sylfaen"/>
        </w:rPr>
        <w:t>programmes</w:t>
      </w:r>
      <w:proofErr w:type="spellEnd"/>
      <w:r w:rsidRPr="00565973">
        <w:rPr>
          <w:rFonts w:ascii="Sylfaen" w:hAnsi="Sylfaen"/>
        </w:rPr>
        <w:t>. Such qualitative assessments should focus on highlighting the role of women as key actors with experiences and knowledge crucial to the successful implementation of the adaptation project/</w:t>
      </w:r>
      <w:proofErr w:type="spellStart"/>
      <w:r w:rsidRPr="00565973">
        <w:rPr>
          <w:rFonts w:ascii="Sylfaen" w:hAnsi="Sylfaen"/>
        </w:rPr>
        <w:t>programme</w:t>
      </w:r>
      <w:proofErr w:type="spellEnd"/>
      <w:r w:rsidRPr="00565973">
        <w:rPr>
          <w:rFonts w:ascii="Sylfaen" w:hAnsi="Sylfaen"/>
        </w:rPr>
        <w:t>.</w:t>
      </w:r>
    </w:p>
    <w:p w14:paraId="2B060B99" w14:textId="6ECC4842" w:rsidR="000177B2" w:rsidRPr="00565973" w:rsidRDefault="00587EB2" w:rsidP="00565973">
      <w:pPr>
        <w:pStyle w:val="Heading3"/>
        <w:jc w:val="both"/>
        <w:rPr>
          <w:rFonts w:ascii="Sylfaen" w:hAnsi="Sylfaen"/>
          <w:lang w:val="en-GB"/>
        </w:rPr>
      </w:pPr>
      <w:bookmarkStart w:id="19" w:name="_Toc68683986"/>
      <w:r w:rsidRPr="00565973">
        <w:rPr>
          <w:rFonts w:ascii="Sylfaen" w:hAnsi="Sylfaen"/>
          <w:lang w:val="en-GB"/>
        </w:rPr>
        <w:t xml:space="preserve">9.3 </w:t>
      </w:r>
      <w:r w:rsidR="000177B2" w:rsidRPr="00565973">
        <w:rPr>
          <w:rFonts w:ascii="Sylfaen" w:hAnsi="Sylfaen"/>
          <w:lang w:val="en-GB"/>
        </w:rPr>
        <w:t>AF Gender Project Completion Evaluation Considerations</w:t>
      </w:r>
      <w:bookmarkEnd w:id="19"/>
    </w:p>
    <w:p w14:paraId="21F7B1BE" w14:textId="77777777" w:rsidR="000177B2" w:rsidRPr="00565973" w:rsidRDefault="000177B2" w:rsidP="00DC4827">
      <w:pPr>
        <w:jc w:val="both"/>
        <w:rPr>
          <w:rFonts w:ascii="Sylfaen" w:hAnsi="Sylfaen"/>
        </w:rPr>
      </w:pPr>
      <w:r w:rsidRPr="00DC4827">
        <w:rPr>
          <w:rFonts w:ascii="Sylfaen" w:hAnsi="Sylfaen"/>
        </w:rPr>
        <w:t>In line with the AF</w:t>
      </w:r>
      <w:r w:rsidRPr="00565973">
        <w:rPr>
          <w:rFonts w:ascii="Sylfaen" w:hAnsi="Sylfaen"/>
        </w:rPr>
        <w:t>’</w:t>
      </w:r>
      <w:r w:rsidRPr="00DC4827">
        <w:rPr>
          <w:rFonts w:ascii="Sylfaen" w:hAnsi="Sylfaen"/>
        </w:rPr>
        <w:t>s evaluation framework, IFAD is</w:t>
      </w:r>
      <w:r w:rsidRPr="00565973">
        <w:rPr>
          <w:rFonts w:ascii="Sylfaen" w:hAnsi="Sylfaen"/>
        </w:rPr>
        <w:t xml:space="preserve"> required to commission an independent evaluator to conduct terminal evaluations of regular completed projects and </w:t>
      </w:r>
      <w:proofErr w:type="spellStart"/>
      <w:r w:rsidRPr="00565973">
        <w:rPr>
          <w:rFonts w:ascii="Sylfaen" w:hAnsi="Sylfaen"/>
        </w:rPr>
        <w:t>programmes</w:t>
      </w:r>
      <w:proofErr w:type="spellEnd"/>
      <w:r w:rsidRPr="00565973">
        <w:rPr>
          <w:rFonts w:ascii="Sylfaen" w:hAnsi="Sylfaen"/>
        </w:rPr>
        <w:t xml:space="preserve"> that include an assessment of the project/</w:t>
      </w:r>
      <w:proofErr w:type="spellStart"/>
      <w:r w:rsidRPr="00565973">
        <w:rPr>
          <w:rFonts w:ascii="Sylfaen" w:hAnsi="Sylfaen"/>
        </w:rPr>
        <w:t>programme’</w:t>
      </w:r>
      <w:r w:rsidRPr="00DC4827">
        <w:rPr>
          <w:rFonts w:ascii="Sylfaen" w:hAnsi="Sylfaen"/>
        </w:rPr>
        <w:t>s</w:t>
      </w:r>
      <w:proofErr w:type="spellEnd"/>
      <w:r w:rsidRPr="00DC4827">
        <w:rPr>
          <w:rFonts w:ascii="Sylfaen" w:hAnsi="Sylfaen"/>
        </w:rPr>
        <w:t xml:space="preserve"> contribution to gender equality and women</w:t>
      </w:r>
      <w:r w:rsidRPr="00565973">
        <w:rPr>
          <w:rFonts w:ascii="Sylfaen" w:hAnsi="Sylfaen"/>
        </w:rPr>
        <w:t>’</w:t>
      </w:r>
      <w:r w:rsidRPr="00DC4827">
        <w:rPr>
          <w:rFonts w:ascii="Sylfaen" w:hAnsi="Sylfaen"/>
        </w:rPr>
        <w:t xml:space="preserve">s empowerment. </w:t>
      </w:r>
      <w:r w:rsidRPr="00565973">
        <w:rPr>
          <w:rFonts w:ascii="Sylfaen" w:hAnsi="Sylfaen"/>
        </w:rPr>
        <w:t xml:space="preserve">To that purpose, the IFAD should select an independent evaluator with adequate gender knowledge. </w:t>
      </w:r>
      <w:proofErr w:type="spellStart"/>
      <w:r w:rsidRPr="00565973">
        <w:rPr>
          <w:rFonts w:ascii="Sylfaen" w:hAnsi="Sylfaen"/>
        </w:rPr>
        <w:t>There fore</w:t>
      </w:r>
      <w:proofErr w:type="spellEnd"/>
      <w:r w:rsidRPr="00565973">
        <w:rPr>
          <w:rFonts w:ascii="Sylfaen" w:hAnsi="Sylfaen"/>
        </w:rPr>
        <w:t xml:space="preserve"> IFAD needs to ensure that gender considerations </w:t>
      </w:r>
      <w:proofErr w:type="gramStart"/>
      <w:r w:rsidRPr="00565973">
        <w:rPr>
          <w:rFonts w:ascii="Sylfaen" w:hAnsi="Sylfaen"/>
        </w:rPr>
        <w:t>are sufficiently integrated</w:t>
      </w:r>
      <w:proofErr w:type="gramEnd"/>
      <w:r w:rsidRPr="00565973">
        <w:rPr>
          <w:rFonts w:ascii="Sylfaen" w:hAnsi="Sylfaen"/>
        </w:rPr>
        <w:t xml:space="preserve"> in setting the terms of reference (</w:t>
      </w:r>
      <w:proofErr w:type="spellStart"/>
      <w:r w:rsidRPr="00565973">
        <w:rPr>
          <w:rFonts w:ascii="Sylfaen" w:hAnsi="Sylfaen"/>
        </w:rPr>
        <w:t>ToRs</w:t>
      </w:r>
      <w:proofErr w:type="spellEnd"/>
      <w:r w:rsidRPr="00565973">
        <w:rPr>
          <w:rFonts w:ascii="Sylfaen" w:hAnsi="Sylfaen"/>
        </w:rPr>
        <w:t xml:space="preserve">) for the evaluator and the evaluation process. For example, the IE should specify in the </w:t>
      </w:r>
      <w:proofErr w:type="spellStart"/>
      <w:r w:rsidRPr="00565973">
        <w:rPr>
          <w:rFonts w:ascii="Sylfaen" w:hAnsi="Sylfaen"/>
        </w:rPr>
        <w:t>ToRs</w:t>
      </w:r>
      <w:proofErr w:type="spellEnd"/>
      <w:r w:rsidRPr="00565973">
        <w:rPr>
          <w:rFonts w:ascii="Sylfaen" w:hAnsi="Sylfaen"/>
        </w:rPr>
        <w:t xml:space="preserve"> for the evaluators that gender expertise is required and that the evaluation team should be gender- diverse with a demonstrated commitment to gender equality and women’</w:t>
      </w:r>
      <w:r w:rsidRPr="00DC4827">
        <w:rPr>
          <w:rFonts w:ascii="Sylfaen" w:hAnsi="Sylfaen"/>
        </w:rPr>
        <w:t xml:space="preserve">s empowerment. The </w:t>
      </w:r>
      <w:proofErr w:type="spellStart"/>
      <w:r w:rsidRPr="00DC4827">
        <w:rPr>
          <w:rFonts w:ascii="Sylfaen" w:hAnsi="Sylfaen"/>
        </w:rPr>
        <w:t>ToR</w:t>
      </w:r>
      <w:proofErr w:type="spellEnd"/>
      <w:r w:rsidRPr="00DC4827">
        <w:rPr>
          <w:rFonts w:ascii="Sylfaen" w:hAnsi="Sylfaen"/>
        </w:rPr>
        <w:t xml:space="preserve"> for the evaluation process could also stipulate the involvement of men and women from diverse stakeholder groups (for example both implementing partners and beneficiaries), for example through interviews or focus groups, as well as detailed and specific evaluation questions addressing gender concerns. Particularly for marginalized stakeholders, the literacy level, language </w:t>
      </w:r>
      <w:proofErr w:type="gramStart"/>
      <w:r w:rsidRPr="00DC4827">
        <w:rPr>
          <w:rFonts w:ascii="Sylfaen" w:hAnsi="Sylfaen"/>
        </w:rPr>
        <w:t>skills and time</w:t>
      </w:r>
      <w:proofErr w:type="gramEnd"/>
      <w:r w:rsidRPr="00DC4827">
        <w:rPr>
          <w:rFonts w:ascii="Sylfaen" w:hAnsi="Sylfaen"/>
        </w:rPr>
        <w:t xml:space="preserve"> and logistical constraints to participation in th</w:t>
      </w:r>
      <w:r w:rsidRPr="00565973">
        <w:rPr>
          <w:rFonts w:ascii="Sylfaen" w:hAnsi="Sylfaen"/>
        </w:rPr>
        <w:t xml:space="preserve">e evaluation need to be kept in mind. Part of the evaluation question catalogue should be the elaboration of recommendations on how to strengthen the participation of women or bring about a more gender- equitable distribution of benefits in the specific sector of the adaptation intervention. </w:t>
      </w:r>
    </w:p>
    <w:p w14:paraId="366A929A" w14:textId="77777777" w:rsidR="000177B2" w:rsidRPr="00565973" w:rsidRDefault="000177B2" w:rsidP="00565973">
      <w:pPr>
        <w:jc w:val="both"/>
        <w:rPr>
          <w:rFonts w:ascii="Sylfaen" w:hAnsi="Sylfaen"/>
        </w:rPr>
      </w:pPr>
      <w:r w:rsidRPr="00565973">
        <w:rPr>
          <w:rFonts w:ascii="Sylfaen" w:hAnsi="Sylfaen"/>
        </w:rPr>
        <w:t>For the Adaptation Fund some of the questions the evaluation should attempt to answer in order to assess the success or failure of integrating gender considerations into the project/</w:t>
      </w:r>
      <w:proofErr w:type="spellStart"/>
      <w:r w:rsidRPr="00565973">
        <w:rPr>
          <w:rFonts w:ascii="Sylfaen" w:hAnsi="Sylfaen"/>
        </w:rPr>
        <w:t>programme</w:t>
      </w:r>
      <w:proofErr w:type="spellEnd"/>
      <w:r w:rsidRPr="00565973">
        <w:rPr>
          <w:rFonts w:ascii="Sylfaen" w:hAnsi="Sylfaen"/>
        </w:rPr>
        <w:t xml:space="preserve"> may include: </w:t>
      </w:r>
    </w:p>
    <w:p w14:paraId="3186E9D9" w14:textId="77777777" w:rsidR="000177B2" w:rsidRPr="00565973" w:rsidRDefault="000177B2" w:rsidP="00565973">
      <w:pPr>
        <w:numPr>
          <w:ilvl w:val="0"/>
          <w:numId w:val="11"/>
        </w:numPr>
        <w:spacing w:line="240" w:lineRule="auto"/>
        <w:ind w:left="714" w:hanging="357"/>
        <w:jc w:val="both"/>
        <w:rPr>
          <w:rFonts w:ascii="Sylfaen" w:hAnsi="Sylfaen"/>
        </w:rPr>
      </w:pPr>
      <w:r w:rsidRPr="00565973">
        <w:rPr>
          <w:rFonts w:ascii="Sylfaen" w:hAnsi="Sylfaen"/>
        </w:rPr>
        <w:t>Did the project/</w:t>
      </w:r>
      <w:proofErr w:type="spellStart"/>
      <w:r w:rsidRPr="00565973">
        <w:rPr>
          <w:rFonts w:ascii="Sylfaen" w:hAnsi="Sylfaen"/>
        </w:rPr>
        <w:t>programme</w:t>
      </w:r>
      <w:proofErr w:type="spellEnd"/>
      <w:r w:rsidRPr="00565973">
        <w:rPr>
          <w:rFonts w:ascii="Sylfaen" w:hAnsi="Sylfaen"/>
        </w:rPr>
        <w:t xml:space="preserve"> bring about adaptation and reduced vulnerability for both women and men? </w:t>
      </w:r>
    </w:p>
    <w:p w14:paraId="1FC603C0" w14:textId="77777777" w:rsidR="000177B2" w:rsidRPr="00565973" w:rsidRDefault="000177B2" w:rsidP="00565973">
      <w:pPr>
        <w:numPr>
          <w:ilvl w:val="0"/>
          <w:numId w:val="11"/>
        </w:numPr>
        <w:spacing w:line="240" w:lineRule="auto"/>
        <w:ind w:left="714" w:hanging="357"/>
        <w:jc w:val="both"/>
        <w:rPr>
          <w:rFonts w:ascii="Sylfaen" w:hAnsi="Sylfaen"/>
        </w:rPr>
      </w:pPr>
      <w:r w:rsidRPr="00565973">
        <w:rPr>
          <w:rFonts w:ascii="Sylfaen" w:hAnsi="Sylfaen"/>
        </w:rPr>
        <w:t xml:space="preserve">To what extent </w:t>
      </w:r>
      <w:proofErr w:type="gramStart"/>
      <w:r w:rsidRPr="00565973">
        <w:rPr>
          <w:rFonts w:ascii="Sylfaen" w:hAnsi="Sylfaen"/>
        </w:rPr>
        <w:t>was</w:t>
      </w:r>
      <w:proofErr w:type="gramEnd"/>
      <w:r w:rsidRPr="00565973">
        <w:rPr>
          <w:rFonts w:ascii="Sylfaen" w:hAnsi="Sylfaen"/>
        </w:rPr>
        <w:t xml:space="preserve"> the project/</w:t>
      </w:r>
      <w:proofErr w:type="spellStart"/>
      <w:r w:rsidRPr="00565973">
        <w:rPr>
          <w:rFonts w:ascii="Sylfaen" w:hAnsi="Sylfaen"/>
        </w:rPr>
        <w:t>programme</w:t>
      </w:r>
      <w:proofErr w:type="spellEnd"/>
      <w:r w:rsidRPr="00565973">
        <w:rPr>
          <w:rFonts w:ascii="Sylfaen" w:hAnsi="Sylfaen"/>
        </w:rPr>
        <w:t xml:space="preserve"> aligned with the specific adaptation needs and priorities of both women and men? </w:t>
      </w:r>
    </w:p>
    <w:p w14:paraId="0A8A8F08" w14:textId="77777777" w:rsidR="000177B2" w:rsidRPr="00565973" w:rsidRDefault="000177B2" w:rsidP="00565973">
      <w:pPr>
        <w:numPr>
          <w:ilvl w:val="0"/>
          <w:numId w:val="11"/>
        </w:numPr>
        <w:spacing w:line="240" w:lineRule="auto"/>
        <w:ind w:left="714" w:hanging="357"/>
        <w:jc w:val="both"/>
        <w:rPr>
          <w:rFonts w:ascii="Sylfaen" w:hAnsi="Sylfaen"/>
        </w:rPr>
      </w:pPr>
      <w:r w:rsidRPr="00565973">
        <w:rPr>
          <w:rFonts w:ascii="Sylfaen" w:hAnsi="Sylfaen"/>
        </w:rPr>
        <w:t>Has the project/</w:t>
      </w:r>
      <w:proofErr w:type="spellStart"/>
      <w:r w:rsidRPr="00565973">
        <w:rPr>
          <w:rFonts w:ascii="Sylfaen" w:hAnsi="Sylfaen"/>
        </w:rPr>
        <w:t>programme</w:t>
      </w:r>
      <w:proofErr w:type="spellEnd"/>
      <w:r w:rsidRPr="00565973">
        <w:rPr>
          <w:rFonts w:ascii="Sylfaen" w:hAnsi="Sylfaen"/>
        </w:rPr>
        <w:t xml:space="preserve"> led to more equal opportunities for men and women or did women suffer any detriment </w:t>
      </w:r>
      <w:proofErr w:type="gramStart"/>
      <w:r w:rsidRPr="00565973">
        <w:rPr>
          <w:rFonts w:ascii="Sylfaen" w:hAnsi="Sylfaen"/>
        </w:rPr>
        <w:t>as a result</w:t>
      </w:r>
      <w:proofErr w:type="gramEnd"/>
      <w:r w:rsidRPr="00565973">
        <w:rPr>
          <w:rFonts w:ascii="Sylfaen" w:hAnsi="Sylfaen"/>
        </w:rPr>
        <w:t xml:space="preserve"> of the intervention (with respect to division of labor and care-burden, time poverty or access and control of resources)? </w:t>
      </w:r>
    </w:p>
    <w:p w14:paraId="009DD4D1" w14:textId="77777777" w:rsidR="000177B2" w:rsidRPr="00565973" w:rsidRDefault="000177B2" w:rsidP="00565973">
      <w:pPr>
        <w:numPr>
          <w:ilvl w:val="0"/>
          <w:numId w:val="11"/>
        </w:numPr>
        <w:spacing w:line="240" w:lineRule="auto"/>
        <w:ind w:left="714" w:hanging="357"/>
        <w:jc w:val="both"/>
        <w:rPr>
          <w:rFonts w:ascii="Sylfaen" w:hAnsi="Sylfaen"/>
        </w:rPr>
      </w:pPr>
      <w:r w:rsidRPr="00565973">
        <w:rPr>
          <w:rFonts w:ascii="Sylfaen" w:hAnsi="Sylfaen"/>
        </w:rPr>
        <w:t>Have men’s and women’s perceptions (norms, stereotypes, values) been altered during the course of the project/</w:t>
      </w:r>
      <w:proofErr w:type="spellStart"/>
      <w:r w:rsidRPr="00565973">
        <w:rPr>
          <w:rFonts w:ascii="Sylfaen" w:hAnsi="Sylfaen"/>
        </w:rPr>
        <w:t>programme</w:t>
      </w:r>
      <w:proofErr w:type="spellEnd"/>
      <w:r w:rsidRPr="00565973">
        <w:rPr>
          <w:rFonts w:ascii="Sylfaen" w:hAnsi="Sylfaen"/>
        </w:rPr>
        <w:t xml:space="preserve"> implementation </w:t>
      </w:r>
    </w:p>
    <w:p w14:paraId="41F9FE2A" w14:textId="77777777" w:rsidR="000177B2" w:rsidRPr="00565973" w:rsidRDefault="000177B2" w:rsidP="00565973">
      <w:pPr>
        <w:numPr>
          <w:ilvl w:val="0"/>
          <w:numId w:val="11"/>
        </w:numPr>
        <w:spacing w:line="240" w:lineRule="auto"/>
        <w:ind w:left="714" w:hanging="357"/>
        <w:jc w:val="both"/>
        <w:rPr>
          <w:rFonts w:ascii="Sylfaen" w:hAnsi="Sylfaen"/>
        </w:rPr>
      </w:pPr>
      <w:proofErr w:type="gramStart"/>
      <w:r w:rsidRPr="00565973">
        <w:rPr>
          <w:rFonts w:ascii="Sylfaen" w:hAnsi="Sylfaen"/>
        </w:rPr>
        <w:t>Were benefits and results distributed</w:t>
      </w:r>
      <w:proofErr w:type="gramEnd"/>
      <w:r w:rsidRPr="00565973">
        <w:rPr>
          <w:rFonts w:ascii="Sylfaen" w:hAnsi="Sylfaen"/>
        </w:rPr>
        <w:t xml:space="preserve"> equally between men and women and equitably between targeted stakeholder groups? </w:t>
      </w:r>
    </w:p>
    <w:p w14:paraId="2E98597E" w14:textId="77777777" w:rsidR="000177B2" w:rsidRPr="00565973" w:rsidRDefault="000177B2" w:rsidP="00565973">
      <w:pPr>
        <w:numPr>
          <w:ilvl w:val="0"/>
          <w:numId w:val="11"/>
        </w:numPr>
        <w:spacing w:line="240" w:lineRule="auto"/>
        <w:ind w:left="714" w:hanging="357"/>
        <w:jc w:val="both"/>
        <w:rPr>
          <w:rFonts w:ascii="Sylfaen" w:hAnsi="Sylfaen"/>
        </w:rPr>
      </w:pPr>
      <w:proofErr w:type="gramStart"/>
      <w:r w:rsidRPr="00565973">
        <w:rPr>
          <w:rFonts w:ascii="Sylfaen" w:hAnsi="Sylfaen"/>
        </w:rPr>
        <w:t>Was a gender-responsive results framework incorporated</w:t>
      </w:r>
      <w:proofErr w:type="gramEnd"/>
      <w:r w:rsidRPr="00565973">
        <w:rPr>
          <w:rFonts w:ascii="Sylfaen" w:hAnsi="Sylfaen"/>
        </w:rPr>
        <w:t xml:space="preserve"> into the project design setting gender-disaggregated targets and using gender-disaggregated indicators? </w:t>
      </w:r>
    </w:p>
    <w:p w14:paraId="25ADF99D" w14:textId="77777777" w:rsidR="000177B2" w:rsidRPr="00565973" w:rsidRDefault="000177B2" w:rsidP="00565973">
      <w:pPr>
        <w:numPr>
          <w:ilvl w:val="0"/>
          <w:numId w:val="11"/>
        </w:numPr>
        <w:spacing w:line="240" w:lineRule="auto"/>
        <w:ind w:left="714" w:hanging="357"/>
        <w:jc w:val="both"/>
        <w:rPr>
          <w:rFonts w:ascii="Sylfaen" w:hAnsi="Sylfaen"/>
        </w:rPr>
      </w:pPr>
      <w:r w:rsidRPr="00565973">
        <w:rPr>
          <w:rFonts w:ascii="Sylfaen" w:hAnsi="Sylfaen"/>
        </w:rPr>
        <w:lastRenderedPageBreak/>
        <w:t>Was gender mainstreaming expertise an explicit requirement in all job descriptions, job responsibilities and terms of reference for the project/</w:t>
      </w:r>
      <w:proofErr w:type="spellStart"/>
      <w:r w:rsidRPr="00565973">
        <w:rPr>
          <w:rFonts w:ascii="Sylfaen" w:hAnsi="Sylfaen"/>
        </w:rPr>
        <w:t>programme</w:t>
      </w:r>
      <w:proofErr w:type="spellEnd"/>
      <w:r w:rsidRPr="00565973">
        <w:rPr>
          <w:rFonts w:ascii="Sylfaen" w:hAnsi="Sylfaen"/>
        </w:rPr>
        <w:t xml:space="preserve"> implementation, studies, consulting work, capacity building and training exercises? </w:t>
      </w:r>
    </w:p>
    <w:p w14:paraId="1E4DB06A" w14:textId="77777777" w:rsidR="000177B2" w:rsidRPr="00565973" w:rsidRDefault="000177B2" w:rsidP="00565973">
      <w:pPr>
        <w:numPr>
          <w:ilvl w:val="0"/>
          <w:numId w:val="11"/>
        </w:numPr>
        <w:spacing w:line="240" w:lineRule="auto"/>
        <w:ind w:left="714" w:hanging="357"/>
        <w:jc w:val="both"/>
        <w:rPr>
          <w:rFonts w:ascii="Sylfaen" w:hAnsi="Sylfaen"/>
        </w:rPr>
      </w:pPr>
      <w:r w:rsidRPr="00565973">
        <w:rPr>
          <w:rFonts w:ascii="Sylfaen" w:hAnsi="Sylfaen"/>
        </w:rPr>
        <w:t xml:space="preserve">Were gender-related resources (capacities, personnel, </w:t>
      </w:r>
      <w:proofErr w:type="gramStart"/>
      <w:r w:rsidRPr="00565973">
        <w:rPr>
          <w:rFonts w:ascii="Sylfaen" w:hAnsi="Sylfaen"/>
        </w:rPr>
        <w:t>budget</w:t>
      </w:r>
      <w:proofErr w:type="gramEnd"/>
      <w:r w:rsidRPr="00565973">
        <w:rPr>
          <w:rFonts w:ascii="Sylfaen" w:hAnsi="Sylfaen"/>
        </w:rPr>
        <w:t>) suitable and sufficient for gender mainstreaming the project/</w:t>
      </w:r>
      <w:proofErr w:type="spellStart"/>
      <w:r w:rsidRPr="00565973">
        <w:rPr>
          <w:rFonts w:ascii="Sylfaen" w:hAnsi="Sylfaen"/>
        </w:rPr>
        <w:t>programme</w:t>
      </w:r>
      <w:proofErr w:type="spellEnd"/>
      <w:r w:rsidRPr="00565973">
        <w:rPr>
          <w:rFonts w:ascii="Sylfaen" w:hAnsi="Sylfaen"/>
        </w:rPr>
        <w:t xml:space="preserve">? </w:t>
      </w:r>
    </w:p>
    <w:p w14:paraId="257584B6" w14:textId="77777777" w:rsidR="000177B2" w:rsidRPr="00565973" w:rsidRDefault="000177B2" w:rsidP="00565973">
      <w:pPr>
        <w:numPr>
          <w:ilvl w:val="0"/>
          <w:numId w:val="11"/>
        </w:numPr>
        <w:spacing w:line="240" w:lineRule="auto"/>
        <w:ind w:left="714" w:hanging="357"/>
        <w:jc w:val="both"/>
        <w:rPr>
          <w:rFonts w:ascii="Sylfaen" w:hAnsi="Sylfaen"/>
        </w:rPr>
      </w:pPr>
      <w:r w:rsidRPr="00565973">
        <w:rPr>
          <w:rFonts w:ascii="Sylfaen" w:hAnsi="Sylfaen"/>
        </w:rPr>
        <w:t xml:space="preserve">Have the selected executing entities demonstrated sufficient capacities or even strengthened their capacities to carry out gender-responsive activities? </w:t>
      </w:r>
    </w:p>
    <w:p w14:paraId="68C86613" w14:textId="31474F67" w:rsidR="000177B2" w:rsidRPr="00565973" w:rsidRDefault="000177B2" w:rsidP="00565973">
      <w:pPr>
        <w:jc w:val="both"/>
        <w:rPr>
          <w:rFonts w:ascii="Sylfaen" w:hAnsi="Sylfaen"/>
        </w:rPr>
      </w:pPr>
      <w:r w:rsidRPr="00565973">
        <w:rPr>
          <w:rFonts w:ascii="Sylfaen" w:hAnsi="Sylfaen"/>
        </w:rPr>
        <w:t xml:space="preserve">Which of the lessons learned and good practices related to mainstreaming gender in this sector/region can be scaled up or replicated and should be documented and reported? </w:t>
      </w:r>
    </w:p>
    <w:p w14:paraId="004165E3" w14:textId="65B78C74" w:rsidR="00F3348A" w:rsidRPr="00565973" w:rsidRDefault="000A338F" w:rsidP="00F3348A">
      <w:pPr>
        <w:pStyle w:val="Heading5"/>
        <w:jc w:val="both"/>
        <w:rPr>
          <w:rFonts w:ascii="Sylfaen" w:hAnsi="Sylfaen"/>
          <w:sz w:val="28"/>
          <w:szCs w:val="28"/>
        </w:rPr>
      </w:pPr>
      <w:r w:rsidRPr="00565973">
        <w:rPr>
          <w:rFonts w:ascii="Sylfaen" w:hAnsi="Sylfaen"/>
          <w:sz w:val="28"/>
          <w:szCs w:val="28"/>
        </w:rPr>
        <w:t xml:space="preserve"> </w:t>
      </w:r>
      <w:r w:rsidR="00F3348A" w:rsidRPr="00565973">
        <w:rPr>
          <w:rFonts w:ascii="Sylfaen" w:hAnsi="Sylfaen"/>
          <w:sz w:val="28"/>
          <w:szCs w:val="28"/>
        </w:rPr>
        <w:t>The Role and Responsibilities o</w:t>
      </w:r>
      <w:r w:rsidR="00E16B9A">
        <w:rPr>
          <w:rFonts w:ascii="Sylfaen" w:hAnsi="Sylfaen"/>
          <w:sz w:val="28"/>
          <w:szCs w:val="28"/>
        </w:rPr>
        <w:t xml:space="preserve">f the program Gender Specialist </w:t>
      </w:r>
      <w:r w:rsidR="00F3348A" w:rsidRPr="00565973">
        <w:rPr>
          <w:rFonts w:ascii="Sylfaen" w:hAnsi="Sylfaen"/>
          <w:sz w:val="28"/>
          <w:szCs w:val="28"/>
        </w:rPr>
        <w:t xml:space="preserve"> </w:t>
      </w:r>
    </w:p>
    <w:p w14:paraId="67EE5C0D" w14:textId="77777777" w:rsidR="00F3348A" w:rsidRPr="00DC4827" w:rsidRDefault="00F3348A" w:rsidP="00F3348A">
      <w:pPr>
        <w:pStyle w:val="ListParagraph"/>
        <w:spacing w:after="0" w:line="240" w:lineRule="auto"/>
        <w:ind w:left="90"/>
        <w:jc w:val="both"/>
        <w:rPr>
          <w:rFonts w:ascii="Sylfaen" w:hAnsi="Sylfaen"/>
          <w:b/>
        </w:rPr>
      </w:pPr>
    </w:p>
    <w:p w14:paraId="5CFEC84A" w14:textId="06192780" w:rsidR="00F3348A" w:rsidRPr="00E16B9A" w:rsidRDefault="00E16B9A" w:rsidP="00E16B9A">
      <w:pPr>
        <w:pStyle w:val="ListParagraph"/>
        <w:tabs>
          <w:tab w:val="left" w:pos="720"/>
        </w:tabs>
        <w:spacing w:after="0" w:line="240" w:lineRule="auto"/>
        <w:ind w:left="90"/>
        <w:jc w:val="both"/>
        <w:rPr>
          <w:rFonts w:ascii="Sylfaen" w:hAnsi="Sylfaen"/>
        </w:rPr>
      </w:pPr>
      <w:proofErr w:type="spellStart"/>
      <w:r>
        <w:rPr>
          <w:rFonts w:ascii="Sylfaen" w:hAnsi="Sylfaen"/>
        </w:rPr>
        <w:t>Programm</w:t>
      </w:r>
      <w:proofErr w:type="spellEnd"/>
      <w:r>
        <w:rPr>
          <w:rFonts w:ascii="Sylfaen" w:hAnsi="Sylfaen"/>
        </w:rPr>
        <w:t xml:space="preserve"> Gender Specialist is the change agent</w:t>
      </w:r>
      <w:r w:rsidR="00F3348A" w:rsidRPr="00DC4827">
        <w:rPr>
          <w:rFonts w:ascii="Sylfaen" w:hAnsi="Sylfaen"/>
        </w:rPr>
        <w:t xml:space="preserve"> </w:t>
      </w:r>
      <w:r w:rsidRPr="00DC4827">
        <w:rPr>
          <w:rFonts w:ascii="Sylfaen" w:hAnsi="Sylfaen"/>
        </w:rPr>
        <w:t>who is</w:t>
      </w:r>
      <w:r w:rsidR="00F3348A" w:rsidRPr="00DC4827">
        <w:rPr>
          <w:rFonts w:ascii="Sylfaen" w:hAnsi="Sylfaen"/>
        </w:rPr>
        <w:t xml:space="preserve"> overriding role advocates for increased attention to and integration of gender equality </w:t>
      </w:r>
      <w:r w:rsidR="00F3348A" w:rsidRPr="00565973">
        <w:rPr>
          <w:rFonts w:ascii="Sylfaen" w:hAnsi="Sylfaen"/>
        </w:rPr>
        <w:t>and wom</w:t>
      </w:r>
      <w:r>
        <w:rPr>
          <w:rFonts w:ascii="Sylfaen" w:hAnsi="Sylfaen"/>
        </w:rPr>
        <w:t>en's empowerment in programming.</w:t>
      </w:r>
    </w:p>
    <w:p w14:paraId="3556949A" w14:textId="4D77F59F" w:rsidR="00F3348A" w:rsidRPr="00565973" w:rsidRDefault="00F3348A" w:rsidP="00F3348A">
      <w:pPr>
        <w:pStyle w:val="ListParagraph"/>
        <w:tabs>
          <w:tab w:val="left" w:pos="720"/>
        </w:tabs>
        <w:spacing w:after="0" w:line="240" w:lineRule="auto"/>
        <w:ind w:left="90"/>
        <w:jc w:val="both"/>
        <w:rPr>
          <w:rFonts w:ascii="Sylfaen" w:hAnsi="Sylfaen"/>
        </w:rPr>
      </w:pPr>
      <w:r w:rsidRPr="00565973">
        <w:rPr>
          <w:rFonts w:ascii="Sylfaen" w:hAnsi="Sylfaen"/>
        </w:rPr>
        <w:t xml:space="preserve">She/he is responsible for ensuring that gender aspects </w:t>
      </w:r>
      <w:proofErr w:type="gramStart"/>
      <w:r w:rsidRPr="00565973">
        <w:rPr>
          <w:rFonts w:ascii="Sylfaen" w:hAnsi="Sylfaen"/>
        </w:rPr>
        <w:t>are reflected</w:t>
      </w:r>
      <w:proofErr w:type="gramEnd"/>
      <w:r w:rsidRPr="00565973">
        <w:rPr>
          <w:rFonts w:ascii="Sylfaen" w:hAnsi="Sylfaen"/>
        </w:rPr>
        <w:t xml:space="preserve"> in monitoring and evaluation principles to ensure gender disaggregated data and knowledge will be produced. </w:t>
      </w:r>
    </w:p>
    <w:p w14:paraId="558FA9FE" w14:textId="77777777" w:rsidR="00F3348A" w:rsidRPr="00565973" w:rsidRDefault="00F3348A" w:rsidP="00F3348A">
      <w:pPr>
        <w:pStyle w:val="ListParagraph"/>
        <w:tabs>
          <w:tab w:val="left" w:pos="720"/>
        </w:tabs>
        <w:spacing w:after="0" w:line="240" w:lineRule="auto"/>
        <w:ind w:left="90"/>
        <w:jc w:val="both"/>
        <w:rPr>
          <w:rFonts w:ascii="Sylfaen" w:hAnsi="Sylfaen"/>
        </w:rPr>
      </w:pPr>
    </w:p>
    <w:p w14:paraId="03794B25" w14:textId="1B42423C" w:rsidR="00F3348A" w:rsidRPr="00565973" w:rsidRDefault="00E16B9A" w:rsidP="00F3348A">
      <w:pPr>
        <w:pStyle w:val="ListParagraph"/>
        <w:tabs>
          <w:tab w:val="left" w:pos="720"/>
        </w:tabs>
        <w:spacing w:after="0" w:line="240" w:lineRule="auto"/>
        <w:ind w:left="90"/>
        <w:jc w:val="both"/>
        <w:rPr>
          <w:rFonts w:ascii="Sylfaen" w:hAnsi="Sylfaen"/>
        </w:rPr>
      </w:pPr>
      <w:r>
        <w:rPr>
          <w:rFonts w:ascii="Sylfaen" w:hAnsi="Sylfaen"/>
          <w:sz w:val="24"/>
        </w:rPr>
        <w:t>TOR of PMU Gender Specialist</w:t>
      </w:r>
    </w:p>
    <w:p w14:paraId="5F44840F" w14:textId="77777777" w:rsidR="00F3348A" w:rsidRPr="00565973" w:rsidRDefault="00F3348A" w:rsidP="00F3348A">
      <w:pPr>
        <w:pStyle w:val="ListParagraph"/>
        <w:tabs>
          <w:tab w:val="left" w:pos="720"/>
        </w:tabs>
        <w:spacing w:after="0" w:line="240" w:lineRule="auto"/>
        <w:ind w:left="90"/>
        <w:jc w:val="both"/>
        <w:rPr>
          <w:rFonts w:ascii="Sylfaen" w:hAnsi="Sylfaen"/>
        </w:rPr>
      </w:pPr>
    </w:p>
    <w:p w14:paraId="628B2770" w14:textId="77777777" w:rsidR="00F3348A" w:rsidRPr="00565973" w:rsidRDefault="00F3348A" w:rsidP="00F3348A">
      <w:pPr>
        <w:pStyle w:val="ListParagraph"/>
        <w:numPr>
          <w:ilvl w:val="0"/>
          <w:numId w:val="42"/>
        </w:numPr>
        <w:spacing w:line="264" w:lineRule="auto"/>
        <w:ind w:left="540"/>
        <w:jc w:val="both"/>
        <w:rPr>
          <w:rFonts w:ascii="Sylfaen" w:hAnsi="Sylfaen"/>
        </w:rPr>
      </w:pPr>
      <w:r w:rsidRPr="00565973">
        <w:rPr>
          <w:rFonts w:ascii="Sylfaen" w:hAnsi="Sylfaen"/>
        </w:rPr>
        <w:t xml:space="preserve">Support the service providers / implementing partners (SPs) to integrate cross-cutting issues into program activities to ensure that correct targeting is done (focusing on gender mainstreaming). </w:t>
      </w:r>
    </w:p>
    <w:p w14:paraId="0F74D46C" w14:textId="77777777" w:rsidR="00F3348A" w:rsidRPr="00565973" w:rsidRDefault="00F3348A" w:rsidP="00F3348A">
      <w:pPr>
        <w:pStyle w:val="ListParagraph"/>
        <w:numPr>
          <w:ilvl w:val="0"/>
          <w:numId w:val="42"/>
        </w:numPr>
        <w:spacing w:line="264" w:lineRule="auto"/>
        <w:ind w:left="540"/>
        <w:jc w:val="both"/>
        <w:rPr>
          <w:rFonts w:ascii="Sylfaen" w:hAnsi="Sylfaen"/>
        </w:rPr>
      </w:pPr>
      <w:r w:rsidRPr="00565973">
        <w:rPr>
          <w:rFonts w:ascii="Sylfaen" w:hAnsi="Sylfaen"/>
        </w:rPr>
        <w:t>Identify gender and targeting issues in implementing each program component and design strategies and tools for addressing them through regular field visits for meetings with women and men in villages, SP, and local staff.</w:t>
      </w:r>
    </w:p>
    <w:p w14:paraId="1005F9D2" w14:textId="77777777" w:rsidR="00F3348A" w:rsidRPr="00565973" w:rsidRDefault="00F3348A" w:rsidP="00F3348A">
      <w:pPr>
        <w:pStyle w:val="ListParagraph"/>
        <w:numPr>
          <w:ilvl w:val="0"/>
          <w:numId w:val="42"/>
        </w:numPr>
        <w:spacing w:line="264" w:lineRule="auto"/>
        <w:ind w:left="540"/>
        <w:jc w:val="both"/>
        <w:rPr>
          <w:rFonts w:ascii="Sylfaen" w:hAnsi="Sylfaen"/>
        </w:rPr>
      </w:pPr>
      <w:r w:rsidRPr="00565973">
        <w:rPr>
          <w:rFonts w:ascii="Sylfaen" w:hAnsi="Sylfaen"/>
        </w:rPr>
        <w:t>Take Part in preparation of TOR for project baseline study concerning gender issues.</w:t>
      </w:r>
    </w:p>
    <w:p w14:paraId="504DA4CF" w14:textId="77777777" w:rsidR="00F3348A" w:rsidRPr="00565973" w:rsidRDefault="00F3348A" w:rsidP="00F3348A">
      <w:pPr>
        <w:pStyle w:val="ListParagraph"/>
        <w:numPr>
          <w:ilvl w:val="0"/>
          <w:numId w:val="42"/>
        </w:numPr>
        <w:spacing w:line="264" w:lineRule="auto"/>
        <w:ind w:left="540"/>
        <w:jc w:val="both"/>
        <w:rPr>
          <w:rFonts w:ascii="Sylfaen" w:hAnsi="Sylfaen"/>
        </w:rPr>
      </w:pPr>
      <w:r w:rsidRPr="00565973">
        <w:rPr>
          <w:rFonts w:ascii="Sylfaen" w:hAnsi="Sylfaen"/>
        </w:rPr>
        <w:t xml:space="preserve"> Prepare project Gender Strategy and Gender Action Plan </w:t>
      </w:r>
      <w:proofErr w:type="gramStart"/>
      <w:r w:rsidRPr="00565973">
        <w:rPr>
          <w:rFonts w:ascii="Sylfaen" w:hAnsi="Sylfaen"/>
        </w:rPr>
        <w:t>to effectively integrate</w:t>
      </w:r>
      <w:proofErr w:type="gramEnd"/>
      <w:r w:rsidRPr="00565973">
        <w:rPr>
          <w:rFonts w:ascii="Sylfaen" w:hAnsi="Sylfaen"/>
        </w:rPr>
        <w:t xml:space="preserve"> gender concerns into the implementation of project activities, including strategies to ensure women's participation in the implementation of various project components and activities.</w:t>
      </w:r>
    </w:p>
    <w:p w14:paraId="4DB889E4" w14:textId="77777777" w:rsidR="00F3348A" w:rsidRPr="00565973" w:rsidRDefault="00F3348A" w:rsidP="00F3348A">
      <w:pPr>
        <w:pStyle w:val="ListParagraph"/>
        <w:numPr>
          <w:ilvl w:val="0"/>
          <w:numId w:val="42"/>
        </w:numPr>
        <w:spacing w:line="264" w:lineRule="auto"/>
        <w:ind w:left="540"/>
        <w:jc w:val="both"/>
        <w:rPr>
          <w:rFonts w:ascii="Sylfaen" w:hAnsi="Sylfaen"/>
        </w:rPr>
      </w:pPr>
      <w:r w:rsidRPr="00565973">
        <w:rPr>
          <w:rFonts w:ascii="Sylfaen" w:hAnsi="Sylfaen"/>
        </w:rPr>
        <w:t>Develop Value Chain Analysis from a Gender perspective for specific agriculture products;</w:t>
      </w:r>
    </w:p>
    <w:p w14:paraId="3B8ED0DC" w14:textId="77777777" w:rsidR="00F3348A" w:rsidRPr="00565973" w:rsidRDefault="00F3348A" w:rsidP="00F3348A">
      <w:pPr>
        <w:pStyle w:val="ListParagraph"/>
        <w:numPr>
          <w:ilvl w:val="0"/>
          <w:numId w:val="42"/>
        </w:numPr>
        <w:spacing w:line="264" w:lineRule="auto"/>
        <w:ind w:left="540"/>
        <w:jc w:val="both"/>
        <w:rPr>
          <w:rFonts w:ascii="Sylfaen" w:hAnsi="Sylfaen"/>
        </w:rPr>
      </w:pPr>
      <w:r w:rsidRPr="00565973">
        <w:rPr>
          <w:rFonts w:ascii="Sylfaen" w:hAnsi="Sylfaen"/>
        </w:rPr>
        <w:t xml:space="preserve"> Facilitate communities' consultations in all project target municipalities and document gender considerations, ensuring women's equal participation in those communities.</w:t>
      </w:r>
      <w:bookmarkStart w:id="20" w:name="_Hlk505940207"/>
    </w:p>
    <w:p w14:paraId="70EF6A60" w14:textId="77777777" w:rsidR="00F3348A" w:rsidRPr="00565973" w:rsidRDefault="00F3348A" w:rsidP="00F3348A">
      <w:pPr>
        <w:pStyle w:val="ListParagraph"/>
        <w:numPr>
          <w:ilvl w:val="0"/>
          <w:numId w:val="42"/>
        </w:numPr>
        <w:tabs>
          <w:tab w:val="left" w:pos="720"/>
        </w:tabs>
        <w:spacing w:after="0" w:line="240" w:lineRule="auto"/>
        <w:ind w:left="540"/>
        <w:jc w:val="both"/>
        <w:rPr>
          <w:rFonts w:ascii="Sylfaen" w:hAnsi="Sylfaen"/>
        </w:rPr>
      </w:pPr>
      <w:r w:rsidRPr="00DC4827">
        <w:rPr>
          <w:rFonts w:ascii="Sylfaen" w:hAnsi="Sylfaen"/>
        </w:rPr>
        <w:t xml:space="preserve">Document gender considerations </w:t>
      </w:r>
      <w:bookmarkEnd w:id="20"/>
      <w:r w:rsidRPr="00DC4827">
        <w:rPr>
          <w:rFonts w:ascii="Sylfaen" w:hAnsi="Sylfaen"/>
        </w:rPr>
        <w:t>from community consultations and lead in prioritizing and implementing gender-equitable project interventions. In</w:t>
      </w:r>
      <w:r w:rsidRPr="00565973">
        <w:rPr>
          <w:rFonts w:ascii="Sylfaen" w:hAnsi="Sylfaen"/>
        </w:rPr>
        <w:t xml:space="preserve"> collaboration with the project team, development, and dissemination outreach materials such as brochures, fact sheets, and presentations, ensuring they are gender sensitive and promote gender equality.</w:t>
      </w:r>
    </w:p>
    <w:p w14:paraId="2BD0D8A4" w14:textId="77777777" w:rsidR="00F3348A" w:rsidRPr="00565973" w:rsidRDefault="00F3348A" w:rsidP="00F3348A">
      <w:pPr>
        <w:pStyle w:val="Heading3"/>
        <w:jc w:val="both"/>
        <w:rPr>
          <w:rFonts w:ascii="Sylfaen" w:hAnsi="Sylfaen"/>
        </w:rPr>
      </w:pPr>
    </w:p>
    <w:p w14:paraId="3A938480" w14:textId="77777777" w:rsidR="00E33A89" w:rsidRDefault="00E33A89" w:rsidP="00F3348A">
      <w:pPr>
        <w:pStyle w:val="Heading3"/>
        <w:jc w:val="both"/>
        <w:rPr>
          <w:rFonts w:ascii="Sylfaen" w:hAnsi="Sylfaen"/>
        </w:rPr>
      </w:pPr>
    </w:p>
    <w:p w14:paraId="37B86373" w14:textId="77777777" w:rsidR="00E33A89" w:rsidRDefault="00E33A89" w:rsidP="00F3348A">
      <w:pPr>
        <w:pStyle w:val="Heading3"/>
        <w:jc w:val="both"/>
        <w:rPr>
          <w:rFonts w:ascii="Sylfaen" w:hAnsi="Sylfaen"/>
        </w:rPr>
      </w:pPr>
    </w:p>
    <w:p w14:paraId="0613D77C" w14:textId="34BFA8B8" w:rsidR="00F3348A" w:rsidRPr="00565973" w:rsidRDefault="00F3348A" w:rsidP="00F3348A">
      <w:pPr>
        <w:pStyle w:val="Heading3"/>
        <w:jc w:val="both"/>
        <w:rPr>
          <w:rFonts w:ascii="Sylfaen" w:hAnsi="Sylfaen"/>
        </w:rPr>
      </w:pPr>
      <w:bookmarkStart w:id="21" w:name="_Toc68683987"/>
      <w:r w:rsidRPr="00565973">
        <w:rPr>
          <w:rFonts w:ascii="Sylfaen" w:hAnsi="Sylfaen"/>
        </w:rPr>
        <w:t xml:space="preserve">Responsibilities and tasks of Gender </w:t>
      </w:r>
      <w:r w:rsidR="00E16B9A">
        <w:rPr>
          <w:rFonts w:ascii="Sylfaen" w:hAnsi="Sylfaen"/>
        </w:rPr>
        <w:t>Specialist</w:t>
      </w:r>
      <w:bookmarkEnd w:id="21"/>
      <w:r w:rsidRPr="00565973">
        <w:rPr>
          <w:rFonts w:ascii="Sylfaen" w:hAnsi="Sylfaen"/>
        </w:rPr>
        <w:t xml:space="preserve"> </w:t>
      </w:r>
    </w:p>
    <w:p w14:paraId="423E6399" w14:textId="77777777" w:rsidR="00F3348A" w:rsidRPr="00565973" w:rsidRDefault="00F3348A" w:rsidP="00F3348A">
      <w:pPr>
        <w:pStyle w:val="ListParagraph"/>
        <w:tabs>
          <w:tab w:val="left" w:pos="720"/>
        </w:tabs>
        <w:spacing w:after="0" w:line="240" w:lineRule="auto"/>
        <w:ind w:left="90"/>
        <w:jc w:val="both"/>
        <w:rPr>
          <w:rFonts w:ascii="Sylfaen" w:hAnsi="Sylfaen"/>
        </w:rPr>
      </w:pPr>
    </w:p>
    <w:p w14:paraId="6E7FBD38" w14:textId="77777777" w:rsidR="00F3348A" w:rsidRPr="00565973" w:rsidRDefault="00F3348A" w:rsidP="00F3348A">
      <w:pPr>
        <w:pStyle w:val="ListParagraph"/>
        <w:tabs>
          <w:tab w:val="left" w:pos="720"/>
        </w:tabs>
        <w:spacing w:after="0" w:line="240" w:lineRule="auto"/>
        <w:ind w:left="90"/>
        <w:jc w:val="both"/>
        <w:rPr>
          <w:rFonts w:ascii="Sylfaen" w:hAnsi="Sylfaen"/>
          <w:b/>
        </w:rPr>
      </w:pPr>
      <w:proofErr w:type="spellStart"/>
      <w:r w:rsidRPr="00DC4827">
        <w:rPr>
          <w:rFonts w:ascii="Sylfaen" w:hAnsi="Sylfaen"/>
          <w:b/>
        </w:rPr>
        <w:t>DiMMA</w:t>
      </w:r>
      <w:proofErr w:type="spellEnd"/>
      <w:r w:rsidRPr="00DC4827">
        <w:rPr>
          <w:rFonts w:ascii="Sylfaen" w:hAnsi="Sylfaen"/>
          <w:b/>
        </w:rPr>
        <w:t xml:space="preserve"> project has several service providers</w:t>
      </w:r>
      <w:r w:rsidRPr="00565973">
        <w:rPr>
          <w:rFonts w:ascii="Sylfaen" w:hAnsi="Sylfaen"/>
          <w:b/>
        </w:rPr>
        <w:t xml:space="preserve"> responsible for implementing project activities on various filed of the project.</w:t>
      </w:r>
    </w:p>
    <w:p w14:paraId="358B08FA" w14:textId="77777777" w:rsidR="00F3348A" w:rsidRPr="00565973" w:rsidRDefault="00F3348A" w:rsidP="00F3348A">
      <w:pPr>
        <w:pStyle w:val="ListParagraph"/>
        <w:tabs>
          <w:tab w:val="left" w:pos="720"/>
        </w:tabs>
        <w:spacing w:after="0" w:line="240" w:lineRule="auto"/>
        <w:ind w:left="90"/>
        <w:jc w:val="both"/>
        <w:rPr>
          <w:rFonts w:ascii="Sylfaen" w:hAnsi="Sylfaen"/>
          <w:b/>
        </w:rPr>
      </w:pPr>
    </w:p>
    <w:p w14:paraId="31E42D92" w14:textId="419B848D" w:rsidR="00F3348A" w:rsidRPr="00565973" w:rsidRDefault="00F3348A" w:rsidP="00F3348A">
      <w:pPr>
        <w:pStyle w:val="ListParagraph"/>
        <w:tabs>
          <w:tab w:val="left" w:pos="720"/>
        </w:tabs>
        <w:spacing w:after="0" w:line="240" w:lineRule="auto"/>
        <w:ind w:left="90"/>
        <w:jc w:val="both"/>
        <w:rPr>
          <w:rFonts w:ascii="Sylfaen" w:hAnsi="Sylfaen"/>
          <w:b/>
        </w:rPr>
      </w:pPr>
      <w:r w:rsidRPr="00565973">
        <w:rPr>
          <w:rFonts w:ascii="Sylfaen" w:hAnsi="Sylfaen"/>
          <w:b/>
        </w:rPr>
        <w:t xml:space="preserve"> Responsibilities under </w:t>
      </w:r>
      <w:r w:rsidR="00D844E2" w:rsidRPr="00565973">
        <w:rPr>
          <w:rFonts w:ascii="Sylfaen" w:hAnsi="Sylfaen"/>
          <w:b/>
        </w:rPr>
        <w:t>Program</w:t>
      </w:r>
      <w:r w:rsidRPr="00565973">
        <w:rPr>
          <w:rFonts w:ascii="Sylfaen" w:hAnsi="Sylfaen"/>
          <w:b/>
        </w:rPr>
        <w:t xml:space="preserve"> Service Providers: </w:t>
      </w:r>
    </w:p>
    <w:p w14:paraId="19B51036" w14:textId="77777777" w:rsidR="00F3348A" w:rsidRPr="00565973" w:rsidRDefault="00F3348A" w:rsidP="00F3348A">
      <w:pPr>
        <w:pStyle w:val="ListParagraph"/>
        <w:tabs>
          <w:tab w:val="left" w:pos="720"/>
        </w:tabs>
        <w:spacing w:after="0" w:line="240" w:lineRule="auto"/>
        <w:ind w:left="90"/>
        <w:jc w:val="both"/>
        <w:rPr>
          <w:rFonts w:ascii="Sylfaen" w:hAnsi="Sylfaen"/>
          <w:b/>
        </w:rPr>
      </w:pPr>
    </w:p>
    <w:p w14:paraId="523B96BF" w14:textId="77777777" w:rsidR="00F3348A" w:rsidRPr="00565973" w:rsidRDefault="00F3348A" w:rsidP="00F3348A">
      <w:pPr>
        <w:pStyle w:val="ListParagraph"/>
        <w:numPr>
          <w:ilvl w:val="0"/>
          <w:numId w:val="36"/>
        </w:numPr>
        <w:spacing w:after="0" w:line="240" w:lineRule="auto"/>
        <w:ind w:left="450" w:firstLine="0"/>
        <w:jc w:val="both"/>
        <w:rPr>
          <w:rFonts w:ascii="Sylfaen" w:hAnsi="Sylfaen"/>
        </w:rPr>
      </w:pPr>
      <w:r w:rsidRPr="00565973">
        <w:rPr>
          <w:rFonts w:ascii="Sylfaen" w:hAnsi="Sylfaen"/>
        </w:rPr>
        <w:t xml:space="preserve">  To ensure that the syllabus on gender empowerment is in line with the international standards, IFAD, and AF requirements.  It should include all the necessary aspects of the women empowerment process need. </w:t>
      </w:r>
    </w:p>
    <w:p w14:paraId="531300E4" w14:textId="77777777" w:rsidR="00F3348A" w:rsidRPr="00565973" w:rsidRDefault="00F3348A" w:rsidP="00F3348A">
      <w:pPr>
        <w:pStyle w:val="ListParagraph"/>
        <w:numPr>
          <w:ilvl w:val="0"/>
          <w:numId w:val="36"/>
        </w:numPr>
        <w:spacing w:after="0" w:line="240" w:lineRule="auto"/>
        <w:ind w:left="450" w:firstLine="0"/>
        <w:jc w:val="both"/>
        <w:rPr>
          <w:rFonts w:ascii="Sylfaen" w:hAnsi="Sylfaen"/>
        </w:rPr>
      </w:pPr>
      <w:r w:rsidRPr="00565973">
        <w:rPr>
          <w:rFonts w:ascii="Sylfaen" w:hAnsi="Sylfaen"/>
        </w:rPr>
        <w:t xml:space="preserve">To develop a report form for each service provider on their activities. </w:t>
      </w:r>
    </w:p>
    <w:p w14:paraId="1B160D10" w14:textId="77777777" w:rsidR="00F3348A" w:rsidRPr="00565973" w:rsidRDefault="00F3348A" w:rsidP="00F3348A">
      <w:pPr>
        <w:pStyle w:val="ListParagraph"/>
        <w:numPr>
          <w:ilvl w:val="0"/>
          <w:numId w:val="36"/>
        </w:numPr>
        <w:spacing w:after="0" w:line="240" w:lineRule="auto"/>
        <w:ind w:left="450" w:firstLine="0"/>
        <w:jc w:val="both"/>
        <w:rPr>
          <w:rFonts w:ascii="Sylfaen" w:hAnsi="Sylfaen"/>
        </w:rPr>
      </w:pPr>
      <w:r w:rsidRPr="00565973">
        <w:rPr>
          <w:rFonts w:ascii="Sylfaen" w:hAnsi="Sylfaen"/>
        </w:rPr>
        <w:t xml:space="preserve">To take part in training sessions to make clear for participants the overall program goals; </w:t>
      </w:r>
    </w:p>
    <w:p w14:paraId="37FFD74F" w14:textId="77777777" w:rsidR="00F3348A" w:rsidRPr="00565973" w:rsidRDefault="00F3348A" w:rsidP="00F3348A">
      <w:pPr>
        <w:pStyle w:val="ListParagraph"/>
        <w:numPr>
          <w:ilvl w:val="0"/>
          <w:numId w:val="36"/>
        </w:numPr>
        <w:spacing w:after="0" w:line="240" w:lineRule="auto"/>
        <w:ind w:left="450" w:firstLine="0"/>
        <w:jc w:val="both"/>
        <w:rPr>
          <w:rFonts w:ascii="Sylfaen" w:hAnsi="Sylfaen"/>
        </w:rPr>
      </w:pPr>
      <w:r w:rsidRPr="00565973">
        <w:rPr>
          <w:rFonts w:ascii="Sylfaen" w:hAnsi="Sylfaen"/>
        </w:rPr>
        <w:t>To ensure that The training sessions will be prepared in two directions: face to face and online;</w:t>
      </w:r>
    </w:p>
    <w:p w14:paraId="6CF3C9E3" w14:textId="77777777" w:rsidR="00F3348A" w:rsidRPr="00565973" w:rsidRDefault="00F3348A" w:rsidP="00F3348A">
      <w:pPr>
        <w:pStyle w:val="ListParagraph"/>
        <w:numPr>
          <w:ilvl w:val="0"/>
          <w:numId w:val="36"/>
        </w:numPr>
        <w:spacing w:after="0" w:line="240" w:lineRule="auto"/>
        <w:ind w:left="450" w:firstLine="0"/>
        <w:jc w:val="both"/>
        <w:rPr>
          <w:rFonts w:ascii="Sylfaen" w:hAnsi="Sylfaen"/>
        </w:rPr>
      </w:pPr>
      <w:r w:rsidRPr="00565973">
        <w:rPr>
          <w:rFonts w:ascii="Sylfaen" w:hAnsi="Sylfaen"/>
        </w:rPr>
        <w:t xml:space="preserve">The place of training (location) should be acceptable for all participants; </w:t>
      </w:r>
    </w:p>
    <w:p w14:paraId="5F9501A6" w14:textId="77777777" w:rsidR="00F3348A" w:rsidRPr="00565973" w:rsidRDefault="00F3348A" w:rsidP="00F3348A">
      <w:pPr>
        <w:pStyle w:val="ListParagraph"/>
        <w:numPr>
          <w:ilvl w:val="0"/>
          <w:numId w:val="36"/>
        </w:numPr>
        <w:spacing w:after="0" w:line="240" w:lineRule="auto"/>
        <w:ind w:left="450" w:firstLine="0"/>
        <w:jc w:val="both"/>
        <w:rPr>
          <w:rFonts w:ascii="Sylfaen" w:hAnsi="Sylfaen"/>
        </w:rPr>
      </w:pPr>
      <w:r w:rsidRPr="00565973">
        <w:rPr>
          <w:rFonts w:ascii="Sylfaen" w:hAnsi="Sylfaen"/>
        </w:rPr>
        <w:t>Service providers must ensure the attendance of participants in line with project targets;</w:t>
      </w:r>
    </w:p>
    <w:p w14:paraId="726D24A1" w14:textId="77777777" w:rsidR="00F3348A" w:rsidRPr="00565973" w:rsidRDefault="00F3348A" w:rsidP="00F3348A">
      <w:pPr>
        <w:pStyle w:val="ListParagraph"/>
        <w:numPr>
          <w:ilvl w:val="0"/>
          <w:numId w:val="36"/>
        </w:numPr>
        <w:spacing w:after="0" w:line="240" w:lineRule="auto"/>
        <w:ind w:left="450" w:firstLine="0"/>
        <w:jc w:val="both"/>
        <w:rPr>
          <w:rFonts w:ascii="Sylfaen" w:hAnsi="Sylfaen"/>
        </w:rPr>
      </w:pPr>
      <w:r w:rsidRPr="00565973">
        <w:rPr>
          <w:rFonts w:ascii="Sylfaen" w:hAnsi="Sylfaen"/>
        </w:rPr>
        <w:t xml:space="preserve">The list of attended participants </w:t>
      </w:r>
      <w:proofErr w:type="gramStart"/>
      <w:r w:rsidRPr="00565973">
        <w:rPr>
          <w:rFonts w:ascii="Sylfaen" w:hAnsi="Sylfaen"/>
        </w:rPr>
        <w:t>should be recorded</w:t>
      </w:r>
      <w:proofErr w:type="gramEnd"/>
      <w:r w:rsidRPr="00565973">
        <w:rPr>
          <w:rFonts w:ascii="Sylfaen" w:hAnsi="Sylfaen"/>
        </w:rPr>
        <w:t xml:space="preserve"> according to project M&amp;E standards and send to the project.</w:t>
      </w:r>
    </w:p>
    <w:p w14:paraId="602320D5" w14:textId="0FCB2BF7" w:rsidR="00F3348A" w:rsidRPr="00565973" w:rsidRDefault="00F3348A" w:rsidP="00F3348A">
      <w:pPr>
        <w:pStyle w:val="ListParagraph"/>
        <w:numPr>
          <w:ilvl w:val="0"/>
          <w:numId w:val="36"/>
        </w:numPr>
        <w:spacing w:after="0" w:line="240" w:lineRule="auto"/>
        <w:ind w:left="450" w:firstLine="0"/>
        <w:jc w:val="both"/>
        <w:rPr>
          <w:rFonts w:ascii="Sylfaen" w:hAnsi="Sylfaen"/>
        </w:rPr>
      </w:pPr>
      <w:r w:rsidRPr="00565973">
        <w:rPr>
          <w:rFonts w:ascii="Sylfaen" w:hAnsi="Sylfaen"/>
        </w:rPr>
        <w:t xml:space="preserve"> Trainings and exchange visits should be incompliant </w:t>
      </w:r>
      <w:r w:rsidR="00D844E2" w:rsidRPr="00565973">
        <w:rPr>
          <w:rFonts w:ascii="Sylfaen" w:hAnsi="Sylfaen"/>
        </w:rPr>
        <w:t>with Service</w:t>
      </w:r>
      <w:r w:rsidRPr="00565973">
        <w:rPr>
          <w:rFonts w:ascii="Sylfaen" w:hAnsi="Sylfaen"/>
        </w:rPr>
        <w:t xml:space="preserve"> Providers TOR, and the gender participation quote </w:t>
      </w:r>
      <w:proofErr w:type="gramStart"/>
      <w:r w:rsidRPr="00565973">
        <w:rPr>
          <w:rFonts w:ascii="Sylfaen" w:hAnsi="Sylfaen"/>
        </w:rPr>
        <w:t>must be followed</w:t>
      </w:r>
      <w:proofErr w:type="gramEnd"/>
      <w:r w:rsidRPr="00565973">
        <w:rPr>
          <w:rFonts w:ascii="Sylfaen" w:hAnsi="Sylfaen"/>
        </w:rPr>
        <w:t xml:space="preserve">.   </w:t>
      </w:r>
    </w:p>
    <w:p w14:paraId="3EAF7E65" w14:textId="77777777" w:rsidR="00F3348A" w:rsidRPr="00565973" w:rsidRDefault="00F3348A" w:rsidP="00F3348A">
      <w:pPr>
        <w:pStyle w:val="ListParagraph"/>
        <w:spacing w:after="0" w:line="240" w:lineRule="auto"/>
        <w:ind w:left="450"/>
        <w:jc w:val="both"/>
        <w:rPr>
          <w:rFonts w:ascii="Sylfaen" w:hAnsi="Sylfaen"/>
        </w:rPr>
      </w:pPr>
    </w:p>
    <w:p w14:paraId="6D90BB8F" w14:textId="77777777" w:rsidR="00F3348A" w:rsidRPr="00565973" w:rsidRDefault="00F3348A" w:rsidP="00F3348A">
      <w:pPr>
        <w:spacing w:after="0" w:line="240" w:lineRule="auto"/>
        <w:jc w:val="both"/>
        <w:rPr>
          <w:rFonts w:ascii="Sylfaen" w:hAnsi="Sylfaen"/>
        </w:rPr>
      </w:pPr>
      <w:r w:rsidRPr="00565973">
        <w:rPr>
          <w:rFonts w:ascii="Sylfaen" w:hAnsi="Sylfaen"/>
          <w:b/>
        </w:rPr>
        <w:t xml:space="preserve">Responsibilities under Rural Development Agency </w:t>
      </w:r>
      <w:proofErr w:type="gramStart"/>
      <w:r w:rsidRPr="00565973">
        <w:rPr>
          <w:rFonts w:ascii="Sylfaen" w:hAnsi="Sylfaen"/>
          <w:b/>
        </w:rPr>
        <w:t>( RDA</w:t>
      </w:r>
      <w:proofErr w:type="gramEnd"/>
      <w:r w:rsidRPr="00565973">
        <w:rPr>
          <w:rFonts w:ascii="Sylfaen" w:hAnsi="Sylfaen"/>
        </w:rPr>
        <w:t xml:space="preserve"> )</w:t>
      </w:r>
    </w:p>
    <w:p w14:paraId="6478591A" w14:textId="77777777" w:rsidR="00F3348A" w:rsidRPr="00565973" w:rsidRDefault="00F3348A" w:rsidP="00F3348A">
      <w:pPr>
        <w:pStyle w:val="ListParagraph"/>
        <w:numPr>
          <w:ilvl w:val="0"/>
          <w:numId w:val="45"/>
        </w:numPr>
        <w:spacing w:after="0" w:line="240" w:lineRule="auto"/>
        <w:ind w:left="720"/>
        <w:jc w:val="both"/>
        <w:rPr>
          <w:rFonts w:ascii="Sylfaen" w:hAnsi="Sylfaen"/>
        </w:rPr>
      </w:pPr>
      <w:r w:rsidRPr="00565973">
        <w:rPr>
          <w:rFonts w:ascii="Sylfaen" w:hAnsi="Sylfaen"/>
        </w:rPr>
        <w:t>Monitoring of received applications. To analyses applications in time and to find out the reason of rejection.</w:t>
      </w:r>
    </w:p>
    <w:p w14:paraId="77FF39E5" w14:textId="77777777" w:rsidR="00F3348A" w:rsidRDefault="00F3348A" w:rsidP="00F3348A">
      <w:pPr>
        <w:pStyle w:val="ListParagraph"/>
        <w:numPr>
          <w:ilvl w:val="0"/>
          <w:numId w:val="45"/>
        </w:numPr>
        <w:spacing w:after="0" w:line="240" w:lineRule="auto"/>
        <w:ind w:left="720"/>
        <w:jc w:val="both"/>
        <w:rPr>
          <w:rFonts w:ascii="Sylfaen" w:hAnsi="Sylfaen"/>
        </w:rPr>
      </w:pPr>
      <w:r w:rsidRPr="00565973">
        <w:rPr>
          <w:rFonts w:ascii="Sylfaen" w:hAnsi="Sylfaen"/>
        </w:rPr>
        <w:t xml:space="preserve">Ensure amendments to the grant manual agreed upon during the mission are effectively put in place by RDA to </w:t>
      </w:r>
      <w:proofErr w:type="spellStart"/>
      <w:r w:rsidRPr="00565973">
        <w:rPr>
          <w:rFonts w:ascii="Sylfaen" w:hAnsi="Sylfaen"/>
        </w:rPr>
        <w:t>favour</w:t>
      </w:r>
      <w:proofErr w:type="spellEnd"/>
      <w:r w:rsidRPr="00565973">
        <w:rPr>
          <w:rFonts w:ascii="Sylfaen" w:hAnsi="Sylfaen"/>
        </w:rPr>
        <w:t xml:space="preserve"> women's access to grants;</w:t>
      </w:r>
    </w:p>
    <w:p w14:paraId="155D0546" w14:textId="275FE4B9" w:rsidR="00F3348A" w:rsidRPr="00565973" w:rsidRDefault="00F3348A" w:rsidP="00F3348A">
      <w:pPr>
        <w:pStyle w:val="ListParagraph"/>
        <w:numPr>
          <w:ilvl w:val="0"/>
          <w:numId w:val="45"/>
        </w:numPr>
        <w:spacing w:after="0" w:line="240" w:lineRule="auto"/>
        <w:ind w:left="720"/>
        <w:jc w:val="both"/>
        <w:rPr>
          <w:rFonts w:ascii="Sylfaen" w:hAnsi="Sylfaen"/>
        </w:rPr>
      </w:pPr>
      <w:r>
        <w:rPr>
          <w:rFonts w:ascii="Sylfaen" w:hAnsi="Sylfaen"/>
        </w:rPr>
        <w:t xml:space="preserve">On regular basis meet RDA </w:t>
      </w:r>
      <w:r w:rsidR="00D8557E">
        <w:rPr>
          <w:rFonts w:ascii="Sylfaen" w:hAnsi="Sylfaen"/>
        </w:rPr>
        <w:t xml:space="preserve">Gender Specialist </w:t>
      </w:r>
      <w:r>
        <w:rPr>
          <w:rFonts w:ascii="Sylfaen" w:hAnsi="Sylfaen"/>
        </w:rPr>
        <w:t xml:space="preserve">to ensure that, the organization meet IFAD and AF criteria. </w:t>
      </w:r>
    </w:p>
    <w:p w14:paraId="2CA0044E" w14:textId="77777777" w:rsidR="00F3348A" w:rsidRPr="00565973" w:rsidRDefault="00F3348A" w:rsidP="00F3348A">
      <w:pPr>
        <w:pStyle w:val="ListParagraph"/>
        <w:numPr>
          <w:ilvl w:val="0"/>
          <w:numId w:val="38"/>
        </w:numPr>
        <w:spacing w:after="0" w:line="240" w:lineRule="auto"/>
        <w:ind w:left="630"/>
        <w:jc w:val="both"/>
        <w:rPr>
          <w:rFonts w:ascii="Sylfaen" w:hAnsi="Sylfaen"/>
        </w:rPr>
      </w:pPr>
      <w:r w:rsidRPr="00565973">
        <w:rPr>
          <w:rFonts w:ascii="Sylfaen" w:hAnsi="Sylfaen"/>
        </w:rPr>
        <w:t xml:space="preserve">  </w:t>
      </w:r>
    </w:p>
    <w:p w14:paraId="11D1EED1" w14:textId="77777777" w:rsidR="00F3348A" w:rsidRPr="00565973" w:rsidRDefault="00F3348A" w:rsidP="00F3348A">
      <w:pPr>
        <w:spacing w:after="0" w:line="240" w:lineRule="auto"/>
        <w:ind w:left="630"/>
        <w:jc w:val="both"/>
        <w:rPr>
          <w:rFonts w:ascii="Sylfaen" w:hAnsi="Sylfaen"/>
        </w:rPr>
      </w:pPr>
    </w:p>
    <w:p w14:paraId="3DC39088" w14:textId="77777777" w:rsidR="00F3348A" w:rsidRPr="00565973" w:rsidRDefault="00F3348A" w:rsidP="00F3348A">
      <w:pPr>
        <w:spacing w:after="0" w:line="240" w:lineRule="auto"/>
        <w:jc w:val="both"/>
        <w:rPr>
          <w:rFonts w:ascii="Sylfaen" w:hAnsi="Sylfaen"/>
          <w:b/>
        </w:rPr>
      </w:pPr>
      <w:r w:rsidRPr="00565973">
        <w:rPr>
          <w:rFonts w:ascii="Sylfaen" w:hAnsi="Sylfaen"/>
          <w:b/>
        </w:rPr>
        <w:t>Responsibilities under project regional coordinators and facilitators</w:t>
      </w:r>
    </w:p>
    <w:p w14:paraId="128C8B9F" w14:textId="77777777" w:rsidR="00F3348A" w:rsidRPr="00565973" w:rsidRDefault="00F3348A" w:rsidP="00F3348A">
      <w:pPr>
        <w:spacing w:after="0" w:line="240" w:lineRule="auto"/>
        <w:jc w:val="both"/>
        <w:rPr>
          <w:rFonts w:ascii="Sylfaen" w:hAnsi="Sylfaen"/>
        </w:rPr>
      </w:pPr>
    </w:p>
    <w:p w14:paraId="34D520EA" w14:textId="77777777" w:rsidR="00F3348A" w:rsidRPr="00565973" w:rsidRDefault="00F3348A" w:rsidP="00F3348A">
      <w:pPr>
        <w:pStyle w:val="ListParagraph"/>
        <w:numPr>
          <w:ilvl w:val="0"/>
          <w:numId w:val="44"/>
        </w:numPr>
        <w:spacing w:after="0" w:line="240" w:lineRule="auto"/>
        <w:jc w:val="both"/>
        <w:rPr>
          <w:rFonts w:ascii="Sylfaen" w:hAnsi="Sylfaen"/>
        </w:rPr>
      </w:pPr>
      <w:r w:rsidRPr="00565973">
        <w:rPr>
          <w:rFonts w:ascii="Sylfaen" w:hAnsi="Sylfaen"/>
        </w:rPr>
        <w:t>Define coordination mechanisms with field staff and service providers;</w:t>
      </w:r>
    </w:p>
    <w:p w14:paraId="6F5C75CA" w14:textId="77777777" w:rsidR="00F3348A" w:rsidRPr="00565973" w:rsidRDefault="00F3348A" w:rsidP="00F3348A">
      <w:pPr>
        <w:pStyle w:val="ListParagraph"/>
        <w:numPr>
          <w:ilvl w:val="0"/>
          <w:numId w:val="44"/>
        </w:numPr>
        <w:spacing w:after="0" w:line="240" w:lineRule="auto"/>
        <w:jc w:val="both"/>
        <w:rPr>
          <w:rFonts w:ascii="Sylfaen" w:hAnsi="Sylfaen"/>
        </w:rPr>
      </w:pPr>
      <w:r w:rsidRPr="00565973">
        <w:rPr>
          <w:rFonts w:ascii="Sylfaen" w:hAnsi="Sylfaen"/>
        </w:rPr>
        <w:t>On regular basis, arrange meetings to find out are all target groups participating equally</w:t>
      </w:r>
      <w:r>
        <w:rPr>
          <w:rFonts w:ascii="Sylfaen" w:hAnsi="Sylfaen"/>
        </w:rPr>
        <w:t xml:space="preserve"> (according to IFAD</w:t>
      </w:r>
      <w:proofErr w:type="gramStart"/>
      <w:r>
        <w:rPr>
          <w:rFonts w:ascii="Sylfaen" w:hAnsi="Sylfaen"/>
        </w:rPr>
        <w:t>,AF</w:t>
      </w:r>
      <w:proofErr w:type="gramEnd"/>
      <w:r>
        <w:rPr>
          <w:rFonts w:ascii="Sylfaen" w:hAnsi="Sylfaen"/>
        </w:rPr>
        <w:t xml:space="preserve"> requirements)</w:t>
      </w:r>
      <w:r w:rsidRPr="00565973">
        <w:rPr>
          <w:rFonts w:ascii="Sylfaen" w:hAnsi="Sylfaen"/>
        </w:rPr>
        <w:t xml:space="preserve"> and get benefits from the project.  </w:t>
      </w:r>
    </w:p>
    <w:p w14:paraId="491FBCD8" w14:textId="77777777" w:rsidR="00F3348A" w:rsidRPr="00565973" w:rsidRDefault="00F3348A" w:rsidP="00F3348A">
      <w:pPr>
        <w:pStyle w:val="ListParagraph"/>
        <w:numPr>
          <w:ilvl w:val="0"/>
          <w:numId w:val="44"/>
        </w:numPr>
        <w:spacing w:after="0" w:line="240" w:lineRule="auto"/>
        <w:jc w:val="both"/>
        <w:rPr>
          <w:rFonts w:ascii="Sylfaen" w:hAnsi="Sylfaen"/>
        </w:rPr>
      </w:pPr>
      <w:r w:rsidRPr="00565973">
        <w:rPr>
          <w:rFonts w:ascii="Sylfaen" w:hAnsi="Sylfaen"/>
        </w:rPr>
        <w:t>To spread information on women's access to grants along 6 regions of Georgia;</w:t>
      </w:r>
    </w:p>
    <w:p w14:paraId="619C8B0D" w14:textId="77777777" w:rsidR="00F3348A" w:rsidRPr="00565973" w:rsidRDefault="00F3348A" w:rsidP="00F3348A">
      <w:pPr>
        <w:pStyle w:val="ListParagraph"/>
        <w:numPr>
          <w:ilvl w:val="0"/>
          <w:numId w:val="44"/>
        </w:numPr>
        <w:spacing w:after="0" w:line="240" w:lineRule="auto"/>
        <w:jc w:val="both"/>
        <w:rPr>
          <w:rFonts w:ascii="Sylfaen" w:hAnsi="Sylfaen"/>
        </w:rPr>
      </w:pPr>
      <w:r w:rsidRPr="00565973">
        <w:rPr>
          <w:rFonts w:ascii="Sylfaen" w:hAnsi="Sylfaen"/>
        </w:rPr>
        <w:t>Establish a reporting system on women's and youth activity along with the project component;</w:t>
      </w:r>
    </w:p>
    <w:p w14:paraId="4D8F50BB" w14:textId="77777777" w:rsidR="00F3348A" w:rsidRPr="00565973" w:rsidRDefault="00F3348A" w:rsidP="00F3348A">
      <w:pPr>
        <w:pStyle w:val="ListParagraph"/>
        <w:numPr>
          <w:ilvl w:val="0"/>
          <w:numId w:val="39"/>
        </w:numPr>
        <w:spacing w:after="0" w:line="240" w:lineRule="auto"/>
        <w:jc w:val="both"/>
        <w:rPr>
          <w:rFonts w:ascii="Sylfaen" w:hAnsi="Sylfaen"/>
        </w:rPr>
      </w:pPr>
      <w:r w:rsidRPr="00565973">
        <w:rPr>
          <w:rFonts w:ascii="Sylfaen" w:hAnsi="Sylfaen"/>
        </w:rPr>
        <w:t xml:space="preserve">With the help of  the project regional representatives monitoring project service providers activities;  </w:t>
      </w:r>
    </w:p>
    <w:p w14:paraId="2C9BDFEC" w14:textId="713458D9" w:rsidR="008F0143" w:rsidRPr="00565973" w:rsidRDefault="008F0143" w:rsidP="00F3348A">
      <w:pPr>
        <w:pStyle w:val="Heading5"/>
        <w:jc w:val="both"/>
        <w:rPr>
          <w:rFonts w:ascii="Sylfaen" w:hAnsi="Sylfaen"/>
        </w:rPr>
      </w:pPr>
    </w:p>
    <w:p w14:paraId="4477443B" w14:textId="4512185C" w:rsidR="008F0143" w:rsidRPr="00565973" w:rsidRDefault="00AE10E6" w:rsidP="00565973">
      <w:pPr>
        <w:jc w:val="both"/>
        <w:rPr>
          <w:rFonts w:ascii="Sylfaen" w:hAnsi="Sylfaen"/>
        </w:rPr>
      </w:pPr>
      <w:r w:rsidRPr="00E33A89">
        <w:rPr>
          <w:rFonts w:ascii="Sylfaen" w:hAnsi="Sylfaen"/>
          <w:b/>
        </w:rPr>
        <w:t xml:space="preserve">Detailed project activities </w:t>
      </w:r>
      <w:proofErr w:type="gramStart"/>
      <w:r w:rsidRPr="00E33A89">
        <w:rPr>
          <w:rFonts w:ascii="Sylfaen" w:hAnsi="Sylfaen"/>
          <w:b/>
        </w:rPr>
        <w:t>are listed</w:t>
      </w:r>
      <w:proofErr w:type="gramEnd"/>
      <w:r w:rsidRPr="00E33A89">
        <w:rPr>
          <w:rFonts w:ascii="Sylfaen" w:hAnsi="Sylfaen"/>
          <w:b/>
        </w:rPr>
        <w:t xml:space="preserve"> in the Action Plan with targets and responsible persons. (</w:t>
      </w:r>
      <w:r w:rsidR="00AA2B8B" w:rsidRPr="00E33A89">
        <w:rPr>
          <w:rFonts w:ascii="Sylfaen" w:hAnsi="Sylfaen"/>
          <w:b/>
        </w:rPr>
        <w:t>Please</w:t>
      </w:r>
      <w:r w:rsidRPr="00E33A89">
        <w:rPr>
          <w:rFonts w:ascii="Sylfaen" w:hAnsi="Sylfaen"/>
          <w:b/>
        </w:rPr>
        <w:t xml:space="preserve"> see Action Plan</w:t>
      </w:r>
      <w:r w:rsidRPr="00565973">
        <w:rPr>
          <w:rFonts w:ascii="Sylfaen" w:hAnsi="Sylfaen"/>
        </w:rPr>
        <w:t>).</w:t>
      </w:r>
    </w:p>
    <w:p w14:paraId="613EB036" w14:textId="77777777" w:rsidR="008F0143" w:rsidRPr="00565973" w:rsidRDefault="008F0143" w:rsidP="00565973">
      <w:pPr>
        <w:jc w:val="both"/>
        <w:rPr>
          <w:rFonts w:ascii="Sylfaen" w:hAnsi="Sylfaen"/>
        </w:rPr>
      </w:pPr>
    </w:p>
    <w:p w14:paraId="13C874AC" w14:textId="77777777" w:rsidR="008F0143" w:rsidRPr="00565973" w:rsidRDefault="008F0143" w:rsidP="00565973">
      <w:pPr>
        <w:jc w:val="both"/>
        <w:rPr>
          <w:rFonts w:ascii="Sylfaen" w:hAnsi="Sylfaen"/>
        </w:rPr>
      </w:pPr>
    </w:p>
    <w:p w14:paraId="7BF6FB37" w14:textId="77777777" w:rsidR="008F0143" w:rsidRPr="00565973" w:rsidRDefault="008F0143" w:rsidP="00565973">
      <w:pPr>
        <w:jc w:val="both"/>
        <w:rPr>
          <w:rFonts w:ascii="Sylfaen" w:hAnsi="Sylfaen"/>
        </w:rPr>
      </w:pPr>
    </w:p>
    <w:p w14:paraId="4A0D5348" w14:textId="77777777" w:rsidR="008F0143" w:rsidRPr="00565973" w:rsidRDefault="008F0143" w:rsidP="00565973">
      <w:pPr>
        <w:jc w:val="both"/>
        <w:rPr>
          <w:rFonts w:ascii="Sylfaen" w:hAnsi="Sylfaen"/>
        </w:rPr>
      </w:pPr>
    </w:p>
    <w:p w14:paraId="560438D4" w14:textId="77777777" w:rsidR="008F0143" w:rsidRPr="00565973" w:rsidRDefault="008F0143" w:rsidP="00565973">
      <w:pPr>
        <w:jc w:val="both"/>
        <w:rPr>
          <w:rFonts w:ascii="Sylfaen" w:hAnsi="Sylfaen"/>
        </w:rPr>
      </w:pPr>
    </w:p>
    <w:p w14:paraId="10B51B4F" w14:textId="77777777" w:rsidR="000177B2" w:rsidRPr="00565973" w:rsidRDefault="000177B2" w:rsidP="00565973">
      <w:pPr>
        <w:jc w:val="both"/>
        <w:rPr>
          <w:rFonts w:ascii="Sylfaen" w:hAnsi="Sylfaen"/>
        </w:rPr>
      </w:pPr>
    </w:p>
    <w:p w14:paraId="0EE55342" w14:textId="77777777" w:rsidR="000177B2" w:rsidRPr="00565973" w:rsidRDefault="000177B2" w:rsidP="00565973">
      <w:pPr>
        <w:jc w:val="both"/>
        <w:rPr>
          <w:rFonts w:ascii="Sylfaen" w:hAnsi="Sylfaen"/>
        </w:rPr>
      </w:pPr>
    </w:p>
    <w:p w14:paraId="0EB7CF3D" w14:textId="77777777" w:rsidR="000177B2" w:rsidRPr="00565973" w:rsidRDefault="000177B2" w:rsidP="00565973">
      <w:pPr>
        <w:jc w:val="both"/>
        <w:rPr>
          <w:rFonts w:ascii="Sylfaen" w:hAnsi="Sylfaen"/>
        </w:rPr>
      </w:pPr>
    </w:p>
    <w:p w14:paraId="3C961CD8" w14:textId="4867A83C" w:rsidR="000177B2" w:rsidRDefault="000177B2" w:rsidP="00565973">
      <w:pPr>
        <w:jc w:val="both"/>
        <w:rPr>
          <w:rFonts w:ascii="Sylfaen" w:hAnsi="Sylfaen"/>
        </w:rPr>
      </w:pPr>
    </w:p>
    <w:p w14:paraId="4BADEAF3" w14:textId="2018DF15" w:rsidR="00AB1534" w:rsidRDefault="00AB1534" w:rsidP="00565973">
      <w:pPr>
        <w:jc w:val="both"/>
        <w:rPr>
          <w:rFonts w:ascii="Sylfaen" w:hAnsi="Sylfaen"/>
        </w:rPr>
      </w:pPr>
    </w:p>
    <w:p w14:paraId="7532DE20" w14:textId="10BC99CF" w:rsidR="00AB1534" w:rsidRDefault="00AB1534" w:rsidP="00565973">
      <w:pPr>
        <w:jc w:val="both"/>
        <w:rPr>
          <w:rFonts w:ascii="Sylfaen" w:hAnsi="Sylfaen"/>
        </w:rPr>
      </w:pPr>
    </w:p>
    <w:p w14:paraId="2E655911" w14:textId="05D2B940" w:rsidR="00AB1534" w:rsidRDefault="00AB1534" w:rsidP="00565973">
      <w:pPr>
        <w:jc w:val="both"/>
        <w:rPr>
          <w:rFonts w:ascii="Sylfaen" w:hAnsi="Sylfaen"/>
        </w:rPr>
      </w:pPr>
    </w:p>
    <w:p w14:paraId="00198A12" w14:textId="41646913" w:rsidR="00AB1534" w:rsidRDefault="00AB1534" w:rsidP="00565973">
      <w:pPr>
        <w:jc w:val="both"/>
        <w:rPr>
          <w:rFonts w:ascii="Sylfaen" w:hAnsi="Sylfaen"/>
        </w:rPr>
      </w:pPr>
    </w:p>
    <w:p w14:paraId="441FC529" w14:textId="7E7F668B" w:rsidR="00AB1534" w:rsidRDefault="00AB1534" w:rsidP="00565973">
      <w:pPr>
        <w:jc w:val="both"/>
        <w:rPr>
          <w:rFonts w:ascii="Sylfaen" w:hAnsi="Sylfaen"/>
        </w:rPr>
      </w:pPr>
    </w:p>
    <w:p w14:paraId="788DE83D" w14:textId="3A71C0D1" w:rsidR="00AB1534" w:rsidRDefault="00AB1534" w:rsidP="00565973">
      <w:pPr>
        <w:jc w:val="both"/>
        <w:rPr>
          <w:rFonts w:ascii="Sylfaen" w:hAnsi="Sylfaen"/>
        </w:rPr>
      </w:pPr>
    </w:p>
    <w:p w14:paraId="38FED690" w14:textId="740DA790" w:rsidR="00AB1534" w:rsidRDefault="00AB1534" w:rsidP="00565973">
      <w:pPr>
        <w:jc w:val="both"/>
        <w:rPr>
          <w:rFonts w:ascii="Sylfaen" w:hAnsi="Sylfaen"/>
        </w:rPr>
      </w:pPr>
    </w:p>
    <w:p w14:paraId="4AE24210" w14:textId="41F05C25" w:rsidR="00AB1534" w:rsidRDefault="00AB1534" w:rsidP="00565973">
      <w:pPr>
        <w:jc w:val="both"/>
        <w:rPr>
          <w:rFonts w:ascii="Sylfaen" w:hAnsi="Sylfaen"/>
        </w:rPr>
      </w:pPr>
    </w:p>
    <w:p w14:paraId="3D0BCCA3" w14:textId="0D296077" w:rsidR="00AB1534" w:rsidRDefault="00AB1534" w:rsidP="00565973">
      <w:pPr>
        <w:jc w:val="both"/>
        <w:rPr>
          <w:rFonts w:ascii="Sylfaen" w:hAnsi="Sylfaen"/>
        </w:rPr>
      </w:pPr>
    </w:p>
    <w:p w14:paraId="07666EB4" w14:textId="2AEA0960" w:rsidR="00AB1534" w:rsidRDefault="00AB1534" w:rsidP="00565973">
      <w:pPr>
        <w:jc w:val="both"/>
        <w:rPr>
          <w:rFonts w:ascii="Sylfaen" w:hAnsi="Sylfaen"/>
        </w:rPr>
      </w:pPr>
    </w:p>
    <w:p w14:paraId="6F7667AD" w14:textId="607E9543" w:rsidR="00AB1534" w:rsidRDefault="00AB1534" w:rsidP="00565973">
      <w:pPr>
        <w:jc w:val="both"/>
        <w:rPr>
          <w:rFonts w:ascii="Sylfaen" w:hAnsi="Sylfaen"/>
        </w:rPr>
      </w:pPr>
    </w:p>
    <w:p w14:paraId="73311A61" w14:textId="3E2A529B" w:rsidR="00AB1534" w:rsidRDefault="00AB1534" w:rsidP="00565973">
      <w:pPr>
        <w:jc w:val="both"/>
        <w:rPr>
          <w:rFonts w:ascii="Sylfaen" w:hAnsi="Sylfaen"/>
        </w:rPr>
      </w:pPr>
    </w:p>
    <w:p w14:paraId="437AAC42" w14:textId="56565A54" w:rsidR="00E16B9A" w:rsidRDefault="00E16B9A" w:rsidP="00565973">
      <w:pPr>
        <w:pStyle w:val="Heading1"/>
        <w:jc w:val="both"/>
        <w:rPr>
          <w:rFonts w:ascii="Sylfaen" w:hAnsi="Sylfaen"/>
        </w:rPr>
      </w:pPr>
    </w:p>
    <w:p w14:paraId="021CAAEA" w14:textId="657E9082" w:rsidR="00346146" w:rsidRDefault="00346146" w:rsidP="00565973">
      <w:pPr>
        <w:pStyle w:val="Heading1"/>
        <w:jc w:val="both"/>
        <w:rPr>
          <w:rFonts w:ascii="Sylfaen" w:hAnsi="Sylfaen"/>
        </w:rPr>
      </w:pPr>
      <w:bookmarkStart w:id="22" w:name="_Toc68683988"/>
      <w:r w:rsidRPr="00565973">
        <w:rPr>
          <w:rFonts w:ascii="Sylfaen" w:hAnsi="Sylfaen"/>
        </w:rPr>
        <w:t xml:space="preserve">Gender </w:t>
      </w:r>
      <w:r w:rsidR="00642E15">
        <w:rPr>
          <w:rFonts w:ascii="Sylfaen" w:hAnsi="Sylfaen"/>
        </w:rPr>
        <w:t xml:space="preserve">and Youth </w:t>
      </w:r>
      <w:r w:rsidRPr="00565973">
        <w:rPr>
          <w:rFonts w:ascii="Sylfaen" w:hAnsi="Sylfaen"/>
        </w:rPr>
        <w:t>Action Plan</w:t>
      </w:r>
      <w:bookmarkEnd w:id="22"/>
      <w:r w:rsidRPr="00565973">
        <w:rPr>
          <w:rFonts w:ascii="Sylfaen" w:hAnsi="Sylfaen"/>
        </w:rPr>
        <w:t xml:space="preserve"> </w:t>
      </w:r>
    </w:p>
    <w:p w14:paraId="2104C7CA" w14:textId="77777777" w:rsidR="00C17AF8" w:rsidRPr="00C17AF8" w:rsidRDefault="00C17AF8" w:rsidP="00C17AF8"/>
    <w:p w14:paraId="43A19757" w14:textId="07D871CB" w:rsidR="00EC2DE0" w:rsidRPr="00AD3B3B" w:rsidRDefault="00642E15" w:rsidP="00642E15">
      <w:pPr>
        <w:ind w:left="-540"/>
        <w:jc w:val="both"/>
        <w:rPr>
          <w:rFonts w:ascii="Sylfaen" w:hAnsi="Sylfaen"/>
          <w:b/>
        </w:rPr>
      </w:pPr>
      <w:r>
        <w:rPr>
          <w:rFonts w:ascii="Sylfaen" w:hAnsi="Sylfaen"/>
        </w:rPr>
        <w:t>The action plan spell</w:t>
      </w:r>
      <w:r w:rsidR="00EC2DE0" w:rsidRPr="00C17AF8">
        <w:rPr>
          <w:rFonts w:ascii="Sylfaen" w:hAnsi="Sylfaen"/>
        </w:rPr>
        <w:t xml:space="preserve"> out for two years</w:t>
      </w:r>
      <w:r w:rsidR="0015190D">
        <w:rPr>
          <w:rFonts w:ascii="Sylfaen" w:hAnsi="Sylfaen"/>
        </w:rPr>
        <w:t xml:space="preserve"> period</w:t>
      </w:r>
      <w:r w:rsidR="00EC2DE0" w:rsidRPr="00C17AF8">
        <w:rPr>
          <w:rFonts w:ascii="Sylfaen" w:hAnsi="Sylfaen"/>
        </w:rPr>
        <w:t xml:space="preserve"> until the end of 2022 year. All activities list</w:t>
      </w:r>
      <w:r>
        <w:rPr>
          <w:rFonts w:ascii="Sylfaen" w:hAnsi="Sylfaen"/>
        </w:rPr>
        <w:t xml:space="preserve">ed under the action plan will </w:t>
      </w:r>
      <w:proofErr w:type="gramStart"/>
      <w:r>
        <w:rPr>
          <w:rFonts w:ascii="Sylfaen" w:hAnsi="Sylfaen"/>
        </w:rPr>
        <w:t>be  reviewed</w:t>
      </w:r>
      <w:proofErr w:type="gramEnd"/>
      <w:r>
        <w:rPr>
          <w:rFonts w:ascii="Sylfaen" w:hAnsi="Sylfaen"/>
        </w:rPr>
        <w:t xml:space="preserve"> </w:t>
      </w:r>
      <w:r w:rsidR="00EC2DE0" w:rsidRPr="00C17AF8">
        <w:rPr>
          <w:rFonts w:ascii="Sylfaen" w:hAnsi="Sylfaen"/>
        </w:rPr>
        <w:t>after 2022 year and recorded accordingly</w:t>
      </w:r>
      <w:r w:rsidR="00EC2DE0" w:rsidRPr="00AD3B3B">
        <w:rPr>
          <w:rFonts w:ascii="Sylfaen" w:hAnsi="Sylfaen"/>
          <w:b/>
        </w:rPr>
        <w:t xml:space="preserve">.   </w:t>
      </w:r>
    </w:p>
    <w:tbl>
      <w:tblPr>
        <w:tblStyle w:val="TableGrid"/>
        <w:tblpPr w:leftFromText="180" w:rightFromText="180" w:vertAnchor="text" w:horzAnchor="margin" w:tblpXSpec="center" w:tblpY="672"/>
        <w:tblW w:w="11785" w:type="dxa"/>
        <w:tblLayout w:type="fixed"/>
        <w:tblLook w:val="04A0" w:firstRow="1" w:lastRow="0" w:firstColumn="1" w:lastColumn="0" w:noHBand="0" w:noVBand="1"/>
      </w:tblPr>
      <w:tblGrid>
        <w:gridCol w:w="2785"/>
        <w:gridCol w:w="2340"/>
        <w:gridCol w:w="1525"/>
        <w:gridCol w:w="995"/>
        <w:gridCol w:w="1531"/>
        <w:gridCol w:w="1259"/>
        <w:gridCol w:w="1350"/>
      </w:tblGrid>
      <w:tr w:rsidR="00FE3A2D" w:rsidRPr="00642E15" w14:paraId="0CD001A2" w14:textId="77777777" w:rsidTr="00B87537">
        <w:trPr>
          <w:trHeight w:val="868"/>
        </w:trPr>
        <w:tc>
          <w:tcPr>
            <w:tcW w:w="2785" w:type="dxa"/>
            <w:shd w:val="clear" w:color="auto" w:fill="D9D9D9" w:themeFill="background1" w:themeFillShade="D9"/>
          </w:tcPr>
          <w:p w14:paraId="5AAC12DC" w14:textId="77777777" w:rsidR="00FE3A2D" w:rsidRPr="0015190D" w:rsidRDefault="00FE3A2D" w:rsidP="0015190D">
            <w:pPr>
              <w:spacing w:line="281" w:lineRule="auto"/>
              <w:ind w:left="61" w:right="380"/>
              <w:jc w:val="center"/>
              <w:rPr>
                <w:rFonts w:ascii="Sylfaen" w:hAnsi="Sylfaen" w:cs="Times New Roman"/>
                <w:b/>
                <w:szCs w:val="22"/>
              </w:rPr>
            </w:pPr>
            <w:r w:rsidRPr="0015190D">
              <w:rPr>
                <w:rFonts w:ascii="Sylfaen" w:hAnsi="Sylfaen" w:cs="Times New Roman"/>
                <w:b/>
                <w:szCs w:val="22"/>
              </w:rPr>
              <w:t>Activity (organized by project components)</w:t>
            </w:r>
          </w:p>
        </w:tc>
        <w:tc>
          <w:tcPr>
            <w:tcW w:w="2340" w:type="dxa"/>
            <w:shd w:val="clear" w:color="auto" w:fill="D9D9D9" w:themeFill="background1" w:themeFillShade="D9"/>
          </w:tcPr>
          <w:p w14:paraId="165C5D6A" w14:textId="77777777" w:rsidR="00FE3A2D" w:rsidRPr="0015190D" w:rsidRDefault="00FE3A2D" w:rsidP="00801006">
            <w:pPr>
              <w:spacing w:line="281" w:lineRule="auto"/>
              <w:ind w:right="75"/>
              <w:jc w:val="center"/>
              <w:rPr>
                <w:rFonts w:ascii="Sylfaen" w:hAnsi="Sylfaen" w:cs="Times New Roman"/>
                <w:b/>
                <w:szCs w:val="22"/>
              </w:rPr>
            </w:pPr>
            <w:r w:rsidRPr="0015190D">
              <w:rPr>
                <w:rFonts w:ascii="Sylfaen" w:hAnsi="Sylfaen" w:cs="Times New Roman"/>
                <w:b/>
                <w:szCs w:val="22"/>
              </w:rPr>
              <w:t>Key milestones/outputs</w:t>
            </w:r>
          </w:p>
        </w:tc>
        <w:tc>
          <w:tcPr>
            <w:tcW w:w="1525" w:type="dxa"/>
            <w:shd w:val="clear" w:color="auto" w:fill="D9D9D9" w:themeFill="background1" w:themeFillShade="D9"/>
          </w:tcPr>
          <w:p w14:paraId="707856AA" w14:textId="77777777" w:rsidR="00FE3A2D" w:rsidRPr="0015190D" w:rsidRDefault="00FE3A2D" w:rsidP="0015190D">
            <w:pPr>
              <w:spacing w:line="281" w:lineRule="auto"/>
              <w:ind w:left="76" w:right="380"/>
              <w:jc w:val="center"/>
              <w:rPr>
                <w:rFonts w:ascii="Sylfaen" w:hAnsi="Sylfaen" w:cs="Times New Roman"/>
                <w:b/>
                <w:szCs w:val="22"/>
              </w:rPr>
            </w:pPr>
            <w:r w:rsidRPr="0015190D">
              <w:rPr>
                <w:rFonts w:ascii="Sylfaen" w:hAnsi="Sylfaen" w:cs="Times New Roman"/>
                <w:b/>
                <w:szCs w:val="22"/>
              </w:rPr>
              <w:t>Indicators</w:t>
            </w:r>
          </w:p>
        </w:tc>
        <w:tc>
          <w:tcPr>
            <w:tcW w:w="995" w:type="dxa"/>
            <w:shd w:val="clear" w:color="auto" w:fill="D9D9D9" w:themeFill="background1" w:themeFillShade="D9"/>
          </w:tcPr>
          <w:p w14:paraId="53A1A993" w14:textId="77777777" w:rsidR="00FE3A2D" w:rsidRPr="0015190D" w:rsidRDefault="00FE3A2D" w:rsidP="0015190D">
            <w:pPr>
              <w:spacing w:line="281" w:lineRule="auto"/>
              <w:ind w:right="380"/>
              <w:jc w:val="center"/>
              <w:rPr>
                <w:rFonts w:ascii="Sylfaen" w:hAnsi="Sylfaen" w:cs="Times New Roman"/>
                <w:b/>
                <w:szCs w:val="22"/>
              </w:rPr>
            </w:pPr>
            <w:r w:rsidRPr="0015190D">
              <w:rPr>
                <w:rFonts w:ascii="Sylfaen" w:hAnsi="Sylfaen" w:cs="Times New Roman"/>
                <w:b/>
                <w:szCs w:val="22"/>
              </w:rPr>
              <w:t>Budget</w:t>
            </w:r>
          </w:p>
        </w:tc>
        <w:tc>
          <w:tcPr>
            <w:tcW w:w="1531" w:type="dxa"/>
            <w:shd w:val="clear" w:color="auto" w:fill="D9D9D9" w:themeFill="background1" w:themeFillShade="D9"/>
          </w:tcPr>
          <w:p w14:paraId="7BF342F1" w14:textId="77777777" w:rsidR="00FE3A2D" w:rsidRPr="0015190D" w:rsidRDefault="00FE3A2D" w:rsidP="00801006">
            <w:pPr>
              <w:spacing w:line="281" w:lineRule="auto"/>
              <w:ind w:right="73"/>
              <w:jc w:val="center"/>
              <w:rPr>
                <w:rFonts w:ascii="Sylfaen" w:hAnsi="Sylfaen" w:cs="Times New Roman"/>
                <w:b/>
                <w:szCs w:val="22"/>
              </w:rPr>
            </w:pPr>
            <w:r w:rsidRPr="0015190D">
              <w:rPr>
                <w:rFonts w:ascii="Sylfaen" w:hAnsi="Sylfaen" w:cs="Times New Roman"/>
                <w:b/>
                <w:szCs w:val="22"/>
              </w:rPr>
              <w:t>Target</w:t>
            </w:r>
          </w:p>
        </w:tc>
        <w:tc>
          <w:tcPr>
            <w:tcW w:w="1259" w:type="dxa"/>
            <w:shd w:val="clear" w:color="auto" w:fill="D9D9D9" w:themeFill="background1" w:themeFillShade="D9"/>
          </w:tcPr>
          <w:p w14:paraId="3E5C0FE3" w14:textId="77777777" w:rsidR="00FE3A2D" w:rsidRPr="0015190D" w:rsidRDefault="00FE3A2D" w:rsidP="00801006">
            <w:pPr>
              <w:spacing w:line="281" w:lineRule="auto"/>
              <w:ind w:right="72"/>
              <w:jc w:val="center"/>
              <w:rPr>
                <w:rFonts w:ascii="Sylfaen" w:hAnsi="Sylfaen" w:cs="Times New Roman"/>
                <w:b/>
                <w:szCs w:val="22"/>
              </w:rPr>
            </w:pPr>
            <w:r w:rsidRPr="0015190D">
              <w:rPr>
                <w:rFonts w:ascii="Sylfaen" w:hAnsi="Sylfaen" w:cs="Times New Roman"/>
                <w:b/>
                <w:szCs w:val="22"/>
              </w:rPr>
              <w:t>Deadline</w:t>
            </w:r>
          </w:p>
        </w:tc>
        <w:tc>
          <w:tcPr>
            <w:tcW w:w="1350" w:type="dxa"/>
            <w:shd w:val="clear" w:color="auto" w:fill="D9D9D9" w:themeFill="background1" w:themeFillShade="D9"/>
          </w:tcPr>
          <w:p w14:paraId="6CDA4683" w14:textId="66C5CF50" w:rsidR="00FE3A2D" w:rsidRPr="0015190D" w:rsidRDefault="00FE3A2D" w:rsidP="00B87537">
            <w:pPr>
              <w:spacing w:line="281" w:lineRule="auto"/>
              <w:ind w:right="166"/>
              <w:jc w:val="both"/>
              <w:rPr>
                <w:rFonts w:ascii="Sylfaen" w:hAnsi="Sylfaen" w:cs="Times New Roman"/>
                <w:b/>
                <w:szCs w:val="22"/>
              </w:rPr>
            </w:pPr>
            <w:r w:rsidRPr="0015190D">
              <w:rPr>
                <w:rFonts w:ascii="Sylfaen" w:hAnsi="Sylfaen" w:cs="Times New Roman"/>
                <w:b/>
                <w:szCs w:val="22"/>
              </w:rPr>
              <w:t>Responsible Person</w:t>
            </w:r>
          </w:p>
        </w:tc>
      </w:tr>
      <w:tr w:rsidR="00FE3A2D" w:rsidRPr="00642E15" w14:paraId="3654AD26" w14:textId="77777777" w:rsidTr="00B87537">
        <w:trPr>
          <w:trHeight w:val="868"/>
        </w:trPr>
        <w:tc>
          <w:tcPr>
            <w:tcW w:w="2785" w:type="dxa"/>
            <w:shd w:val="clear" w:color="auto" w:fill="D9D9D9" w:themeFill="background1" w:themeFillShade="D9"/>
          </w:tcPr>
          <w:p w14:paraId="22DB6903" w14:textId="3C82FAA5" w:rsidR="00FE3A2D" w:rsidRPr="00642E15" w:rsidRDefault="00FE3A2D" w:rsidP="00F3348A">
            <w:pPr>
              <w:spacing w:line="281" w:lineRule="auto"/>
              <w:ind w:left="61" w:right="75"/>
              <w:jc w:val="both"/>
              <w:rPr>
                <w:rFonts w:ascii="Sylfaen" w:hAnsi="Sylfaen" w:cs="Times New Roman"/>
              </w:rPr>
            </w:pPr>
            <w:r w:rsidRPr="00642E15">
              <w:rPr>
                <w:rFonts w:ascii="Sylfaen" w:hAnsi="Sylfaen" w:cs="Times New Roman"/>
              </w:rPr>
              <w:t xml:space="preserve">Take part in preparation Base line </w:t>
            </w:r>
            <w:r w:rsidR="001D7C66" w:rsidRPr="00642E15">
              <w:rPr>
                <w:rFonts w:ascii="Sylfaen" w:hAnsi="Sylfaen" w:cs="Times New Roman"/>
              </w:rPr>
              <w:t>survey questionnaire</w:t>
            </w:r>
            <w:r w:rsidRPr="00642E15">
              <w:rPr>
                <w:rFonts w:ascii="Sylfaen" w:hAnsi="Sylfaen" w:cs="Times New Roman"/>
              </w:rPr>
              <w:t xml:space="preserve"> for focus groups for women’s and </w:t>
            </w:r>
            <w:r w:rsidR="006A3C37" w:rsidRPr="00642E15">
              <w:rPr>
                <w:rFonts w:ascii="Sylfaen" w:hAnsi="Sylfaen" w:cs="Times New Roman"/>
              </w:rPr>
              <w:t>youths.</w:t>
            </w:r>
          </w:p>
        </w:tc>
        <w:tc>
          <w:tcPr>
            <w:tcW w:w="2340" w:type="dxa"/>
            <w:shd w:val="clear" w:color="auto" w:fill="D9D9D9" w:themeFill="background1" w:themeFillShade="D9"/>
          </w:tcPr>
          <w:p w14:paraId="565864AA" w14:textId="77777777" w:rsidR="00FE3A2D" w:rsidRPr="00642E15" w:rsidRDefault="00FE3A2D" w:rsidP="00801006">
            <w:pPr>
              <w:spacing w:line="281" w:lineRule="auto"/>
              <w:ind w:right="75"/>
              <w:jc w:val="both"/>
              <w:rPr>
                <w:rFonts w:ascii="Sylfaen" w:hAnsi="Sylfaen" w:cs="Times New Roman"/>
              </w:rPr>
            </w:pPr>
            <w:r w:rsidRPr="00642E15">
              <w:rPr>
                <w:rFonts w:ascii="Sylfaen" w:hAnsi="Sylfaen" w:cs="Times New Roman"/>
              </w:rPr>
              <w:t>To be sure all aspects will take into consideration</w:t>
            </w:r>
          </w:p>
        </w:tc>
        <w:tc>
          <w:tcPr>
            <w:tcW w:w="1525" w:type="dxa"/>
            <w:shd w:val="clear" w:color="auto" w:fill="D9D9D9" w:themeFill="background1" w:themeFillShade="D9"/>
          </w:tcPr>
          <w:p w14:paraId="181AC007" w14:textId="42D69E71" w:rsidR="00FE3A2D" w:rsidRPr="00642E15" w:rsidRDefault="00FE3A2D" w:rsidP="00565973">
            <w:pPr>
              <w:spacing w:line="281" w:lineRule="auto"/>
              <w:ind w:right="380"/>
              <w:jc w:val="both"/>
              <w:rPr>
                <w:rFonts w:ascii="Sylfaen" w:hAnsi="Sylfaen" w:cs="Times New Roman"/>
              </w:rPr>
            </w:pPr>
          </w:p>
        </w:tc>
        <w:tc>
          <w:tcPr>
            <w:tcW w:w="995" w:type="dxa"/>
            <w:shd w:val="clear" w:color="auto" w:fill="D9D9D9" w:themeFill="background1" w:themeFillShade="D9"/>
          </w:tcPr>
          <w:p w14:paraId="55458018" w14:textId="77777777" w:rsidR="00FE3A2D" w:rsidRPr="00642E15" w:rsidRDefault="00FE3A2D"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664FF15B" w14:textId="77777777" w:rsidR="00FE3A2D" w:rsidRPr="00642E15" w:rsidRDefault="00FE3A2D" w:rsidP="00801006">
            <w:pPr>
              <w:spacing w:line="281" w:lineRule="auto"/>
              <w:ind w:right="73"/>
              <w:jc w:val="both"/>
              <w:rPr>
                <w:rFonts w:ascii="Sylfaen" w:hAnsi="Sylfaen" w:cs="Times New Roman"/>
              </w:rPr>
            </w:pPr>
          </w:p>
        </w:tc>
        <w:tc>
          <w:tcPr>
            <w:tcW w:w="1259" w:type="dxa"/>
            <w:shd w:val="clear" w:color="auto" w:fill="D9D9D9" w:themeFill="background1" w:themeFillShade="D9"/>
          </w:tcPr>
          <w:p w14:paraId="23EB2BB1" w14:textId="41E99505" w:rsidR="00FE3A2D" w:rsidRPr="00642E15" w:rsidRDefault="006A3C37" w:rsidP="00801006">
            <w:pPr>
              <w:spacing w:line="281" w:lineRule="auto"/>
              <w:ind w:right="72"/>
              <w:jc w:val="both"/>
              <w:rPr>
                <w:rFonts w:ascii="Sylfaen" w:hAnsi="Sylfaen" w:cs="Times New Roman"/>
              </w:rPr>
            </w:pPr>
            <w:r w:rsidRPr="00642E15">
              <w:rPr>
                <w:rFonts w:ascii="Sylfaen" w:hAnsi="Sylfaen" w:cs="Times New Roman"/>
              </w:rPr>
              <w:t>May 2020</w:t>
            </w:r>
          </w:p>
        </w:tc>
        <w:tc>
          <w:tcPr>
            <w:tcW w:w="1350" w:type="dxa"/>
            <w:shd w:val="clear" w:color="auto" w:fill="D9D9D9" w:themeFill="background1" w:themeFillShade="D9"/>
          </w:tcPr>
          <w:p w14:paraId="0FF7F3E7" w14:textId="6CF9C790" w:rsidR="00FE3A2D" w:rsidRPr="00642E15" w:rsidRDefault="00E16B9A" w:rsidP="00B87537">
            <w:pPr>
              <w:spacing w:line="281" w:lineRule="auto"/>
              <w:ind w:right="166"/>
              <w:jc w:val="both"/>
              <w:rPr>
                <w:rFonts w:ascii="Sylfaen" w:hAnsi="Sylfaen" w:cs="Times New Roman"/>
              </w:rPr>
            </w:pPr>
            <w:r>
              <w:rPr>
                <w:rFonts w:ascii="Sylfaen" w:hAnsi="Sylfaen" w:cs="Times New Roman"/>
              </w:rPr>
              <w:t xml:space="preserve">Gender Specialist </w:t>
            </w:r>
            <w:r w:rsidR="006A3C37" w:rsidRPr="00642E15">
              <w:rPr>
                <w:rFonts w:ascii="Sylfaen" w:hAnsi="Sylfaen" w:cs="Times New Roman"/>
              </w:rPr>
              <w:t xml:space="preserve"> M&amp;E, ACT</w:t>
            </w:r>
          </w:p>
        </w:tc>
      </w:tr>
      <w:tr w:rsidR="00FE3A2D" w:rsidRPr="00642E15" w14:paraId="13165177" w14:textId="77777777" w:rsidTr="00B87537">
        <w:trPr>
          <w:trHeight w:val="868"/>
        </w:trPr>
        <w:tc>
          <w:tcPr>
            <w:tcW w:w="2785" w:type="dxa"/>
            <w:shd w:val="clear" w:color="auto" w:fill="D9D9D9" w:themeFill="background1" w:themeFillShade="D9"/>
          </w:tcPr>
          <w:p w14:paraId="6983688A" w14:textId="521A15C0" w:rsidR="00FE3A2D" w:rsidRPr="00642E15" w:rsidRDefault="00FE3A2D" w:rsidP="00F3348A">
            <w:pPr>
              <w:spacing w:line="281" w:lineRule="auto"/>
              <w:ind w:left="61" w:right="75"/>
              <w:jc w:val="both"/>
              <w:rPr>
                <w:rFonts w:ascii="Sylfaen" w:hAnsi="Sylfaen" w:cs="Times New Roman"/>
              </w:rPr>
            </w:pPr>
            <w:r w:rsidRPr="00642E15">
              <w:rPr>
                <w:rFonts w:ascii="Sylfaen" w:hAnsi="Sylfaen" w:cs="Times New Roman"/>
              </w:rPr>
              <w:t xml:space="preserve"> </w:t>
            </w:r>
            <w:r w:rsidR="00F62E64">
              <w:rPr>
                <w:rFonts w:ascii="Sylfaen" w:hAnsi="Sylfaen" w:cs="Times New Roman"/>
              </w:rPr>
              <w:t>P</w:t>
            </w:r>
            <w:r w:rsidR="00C1610C" w:rsidRPr="00642E15">
              <w:rPr>
                <w:rFonts w:ascii="Sylfaen" w:hAnsi="Sylfaen" w:cs="Times New Roman"/>
              </w:rPr>
              <w:t xml:space="preserve">roduce </w:t>
            </w:r>
            <w:r w:rsidRPr="00642E15">
              <w:rPr>
                <w:rFonts w:ascii="Sylfaen" w:hAnsi="Sylfaen" w:cs="Times New Roman"/>
              </w:rPr>
              <w:t xml:space="preserve"> the scope of work for Gender specialist </w:t>
            </w:r>
            <w:r w:rsidR="00C1610C" w:rsidRPr="00642E15">
              <w:rPr>
                <w:rFonts w:ascii="Sylfaen" w:hAnsi="Sylfaen" w:cs="Times New Roman"/>
              </w:rPr>
              <w:t>of Service Providers’ TOR</w:t>
            </w:r>
          </w:p>
        </w:tc>
        <w:tc>
          <w:tcPr>
            <w:tcW w:w="2340" w:type="dxa"/>
            <w:shd w:val="clear" w:color="auto" w:fill="D9D9D9" w:themeFill="background1" w:themeFillShade="D9"/>
          </w:tcPr>
          <w:p w14:paraId="714E58E3" w14:textId="3C049B3A" w:rsidR="00FE3A2D" w:rsidRPr="00642E15" w:rsidRDefault="00487A34" w:rsidP="00801006">
            <w:pPr>
              <w:spacing w:line="281" w:lineRule="auto"/>
              <w:ind w:right="75"/>
              <w:jc w:val="both"/>
              <w:rPr>
                <w:rFonts w:ascii="Sylfaen" w:hAnsi="Sylfaen"/>
              </w:rPr>
            </w:pPr>
            <w:r w:rsidRPr="00642E15">
              <w:rPr>
                <w:rFonts w:ascii="Sylfaen" w:hAnsi="Sylfaen"/>
              </w:rPr>
              <w:t>To hire Professional Gender Specialist on board</w:t>
            </w:r>
          </w:p>
        </w:tc>
        <w:tc>
          <w:tcPr>
            <w:tcW w:w="1525" w:type="dxa"/>
            <w:shd w:val="clear" w:color="auto" w:fill="D9D9D9" w:themeFill="background1" w:themeFillShade="D9"/>
          </w:tcPr>
          <w:p w14:paraId="65B4E5BD" w14:textId="06B0596E" w:rsidR="00FE3A2D" w:rsidRPr="00642E15" w:rsidRDefault="00487A34" w:rsidP="00565973">
            <w:pPr>
              <w:spacing w:line="281" w:lineRule="auto"/>
              <w:ind w:left="-104" w:right="380"/>
              <w:jc w:val="both"/>
              <w:rPr>
                <w:rFonts w:ascii="Sylfaen" w:hAnsi="Sylfaen" w:cs="Times New Roman"/>
              </w:rPr>
            </w:pPr>
            <w:r w:rsidRPr="00642E15">
              <w:rPr>
                <w:rFonts w:ascii="Sylfaen" w:hAnsi="Sylfaen" w:cs="Times New Roman"/>
                <w:lang w:val="ka-GE"/>
              </w:rPr>
              <w:t xml:space="preserve">3 </w:t>
            </w:r>
            <w:r w:rsidRPr="00642E15">
              <w:rPr>
                <w:rFonts w:ascii="Sylfaen" w:hAnsi="Sylfaen" w:cs="Times New Roman"/>
              </w:rPr>
              <w:t xml:space="preserve">Service </w:t>
            </w:r>
            <w:r w:rsidR="000D562A" w:rsidRPr="00642E15">
              <w:rPr>
                <w:rFonts w:ascii="Sylfaen" w:hAnsi="Sylfaen" w:cs="Times New Roman"/>
              </w:rPr>
              <w:t>Provides</w:t>
            </w:r>
            <w:r w:rsidRPr="00642E15">
              <w:rPr>
                <w:rFonts w:ascii="Sylfaen" w:hAnsi="Sylfaen" w:cs="Times New Roman"/>
              </w:rPr>
              <w:t xml:space="preserve"> TOR</w:t>
            </w:r>
          </w:p>
        </w:tc>
        <w:tc>
          <w:tcPr>
            <w:tcW w:w="995" w:type="dxa"/>
            <w:shd w:val="clear" w:color="auto" w:fill="D9D9D9" w:themeFill="background1" w:themeFillShade="D9"/>
          </w:tcPr>
          <w:p w14:paraId="67DE6571" w14:textId="77777777" w:rsidR="00FE3A2D" w:rsidRPr="00642E15" w:rsidRDefault="00FE3A2D"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59E67B76" w14:textId="2F9164E3" w:rsidR="00FE3A2D" w:rsidRPr="00642E15" w:rsidRDefault="00A06616" w:rsidP="00801006">
            <w:pPr>
              <w:spacing w:line="281" w:lineRule="auto"/>
              <w:ind w:right="73"/>
              <w:jc w:val="both"/>
              <w:rPr>
                <w:rFonts w:ascii="Sylfaen" w:hAnsi="Sylfaen" w:cs="Times New Roman"/>
              </w:rPr>
            </w:pPr>
            <w:r w:rsidRPr="00642E15">
              <w:rPr>
                <w:rFonts w:ascii="Sylfaen" w:hAnsi="Sylfaen" w:cs="Times New Roman"/>
              </w:rPr>
              <w:t>3 TOR of Service Providers</w:t>
            </w:r>
          </w:p>
        </w:tc>
        <w:tc>
          <w:tcPr>
            <w:tcW w:w="1259" w:type="dxa"/>
            <w:shd w:val="clear" w:color="auto" w:fill="D9D9D9" w:themeFill="background1" w:themeFillShade="D9"/>
          </w:tcPr>
          <w:p w14:paraId="7A1B4EC8" w14:textId="30345598" w:rsidR="00FE3A2D" w:rsidRPr="00642E15" w:rsidRDefault="001D7C66" w:rsidP="00801006">
            <w:pPr>
              <w:spacing w:line="281" w:lineRule="auto"/>
              <w:ind w:right="72"/>
              <w:jc w:val="both"/>
              <w:rPr>
                <w:rFonts w:ascii="Sylfaen" w:hAnsi="Sylfaen" w:cs="Times New Roman"/>
              </w:rPr>
            </w:pPr>
            <w:r w:rsidRPr="00642E15">
              <w:rPr>
                <w:rFonts w:ascii="Sylfaen" w:hAnsi="Sylfaen" w:cs="Times New Roman"/>
              </w:rPr>
              <w:t>August 2020</w:t>
            </w:r>
          </w:p>
        </w:tc>
        <w:tc>
          <w:tcPr>
            <w:tcW w:w="1350" w:type="dxa"/>
            <w:shd w:val="clear" w:color="auto" w:fill="D9D9D9" w:themeFill="background1" w:themeFillShade="D9"/>
          </w:tcPr>
          <w:p w14:paraId="04AA4499" w14:textId="7C2C6318" w:rsidR="00FE3A2D" w:rsidRPr="00642E15" w:rsidRDefault="006A3C37" w:rsidP="00B87537">
            <w:pPr>
              <w:spacing w:line="281" w:lineRule="auto"/>
              <w:ind w:right="166"/>
              <w:jc w:val="both"/>
              <w:rPr>
                <w:rFonts w:ascii="Sylfaen" w:hAnsi="Sylfaen" w:cs="Times New Roman"/>
              </w:rPr>
            </w:pPr>
            <w:r w:rsidRPr="00642E15">
              <w:rPr>
                <w:rFonts w:ascii="Sylfaen" w:hAnsi="Sylfaen" w:cs="Times New Roman"/>
              </w:rPr>
              <w:t xml:space="preserve">PIU, </w:t>
            </w:r>
            <w:r w:rsidR="00E16B9A">
              <w:rPr>
                <w:rFonts w:ascii="Sylfaen" w:hAnsi="Sylfaen" w:cs="Times New Roman"/>
              </w:rPr>
              <w:t xml:space="preserve"> Gender Specialist</w:t>
            </w:r>
          </w:p>
        </w:tc>
      </w:tr>
      <w:tr w:rsidR="00C1610C" w:rsidRPr="00642E15" w14:paraId="021CF376" w14:textId="77777777" w:rsidTr="00B87537">
        <w:trPr>
          <w:trHeight w:val="868"/>
        </w:trPr>
        <w:tc>
          <w:tcPr>
            <w:tcW w:w="2785" w:type="dxa"/>
            <w:shd w:val="clear" w:color="auto" w:fill="D9D9D9" w:themeFill="background1" w:themeFillShade="D9"/>
          </w:tcPr>
          <w:p w14:paraId="530560D5" w14:textId="3F979665" w:rsidR="006C2C39" w:rsidRDefault="006C2C39" w:rsidP="00F3348A">
            <w:pPr>
              <w:spacing w:line="281" w:lineRule="auto"/>
              <w:ind w:left="61" w:right="75"/>
              <w:jc w:val="both"/>
              <w:rPr>
                <w:rFonts w:ascii="Sylfaen" w:hAnsi="Sylfaen" w:cs="Times New Roman"/>
              </w:rPr>
            </w:pPr>
            <w:r>
              <w:rPr>
                <w:rFonts w:ascii="Sylfaen" w:hAnsi="Sylfaen" w:cs="Times New Roman"/>
              </w:rPr>
              <w:t>C</w:t>
            </w:r>
            <w:r w:rsidR="00C1610C" w:rsidRPr="00642E15">
              <w:rPr>
                <w:rFonts w:ascii="Sylfaen" w:hAnsi="Sylfaen" w:cs="Times New Roman"/>
              </w:rPr>
              <w:t>onduct surve</w:t>
            </w:r>
            <w:r>
              <w:rPr>
                <w:rFonts w:ascii="Sylfaen" w:hAnsi="Sylfaen" w:cs="Times New Roman"/>
              </w:rPr>
              <w:t xml:space="preserve">y on women’s role in dairy VC.  </w:t>
            </w:r>
          </w:p>
          <w:p w14:paraId="07BD4BBF" w14:textId="59FD8398" w:rsidR="00C1610C" w:rsidRPr="00642E15" w:rsidDel="00C1610C" w:rsidRDefault="006C2C39" w:rsidP="00F3348A">
            <w:pPr>
              <w:spacing w:line="281" w:lineRule="auto"/>
              <w:ind w:left="61" w:right="75"/>
              <w:jc w:val="both"/>
              <w:rPr>
                <w:rFonts w:ascii="Sylfaen" w:hAnsi="Sylfaen" w:cs="Times New Roman"/>
              </w:rPr>
            </w:pPr>
            <w:proofErr w:type="spellStart"/>
            <w:r>
              <w:rPr>
                <w:rFonts w:ascii="Sylfaen" w:hAnsi="Sylfaen" w:cs="Times New Roman"/>
              </w:rPr>
              <w:t>P</w:t>
            </w:r>
            <w:r w:rsidR="00C1610C" w:rsidRPr="00642E15">
              <w:rPr>
                <w:rFonts w:ascii="Sylfaen" w:hAnsi="Sylfaen" w:cs="Times New Roman"/>
              </w:rPr>
              <w:t>prepare</w:t>
            </w:r>
            <w:proofErr w:type="spellEnd"/>
            <w:r w:rsidR="00C1610C" w:rsidRPr="00642E15">
              <w:rPr>
                <w:rFonts w:ascii="Sylfaen" w:hAnsi="Sylfaen" w:cs="Times New Roman"/>
              </w:rPr>
              <w:t xml:space="preserve"> questioner on </w:t>
            </w:r>
            <w:proofErr w:type="gramStart"/>
            <w:r w:rsidR="00C1610C" w:rsidRPr="00642E15">
              <w:rPr>
                <w:rFonts w:ascii="Sylfaen" w:hAnsi="Sylfaen" w:cs="Times New Roman"/>
              </w:rPr>
              <w:t>identification  gaps</w:t>
            </w:r>
            <w:proofErr w:type="gramEnd"/>
            <w:r w:rsidR="00C1610C" w:rsidRPr="00642E15">
              <w:rPr>
                <w:rFonts w:ascii="Sylfaen" w:hAnsi="Sylfaen" w:cs="Times New Roman"/>
              </w:rPr>
              <w:t xml:space="preserve"> under the six domain of women empowerment  and make assessment of their need in trainings. </w:t>
            </w:r>
          </w:p>
        </w:tc>
        <w:tc>
          <w:tcPr>
            <w:tcW w:w="2340" w:type="dxa"/>
            <w:shd w:val="clear" w:color="auto" w:fill="D9D9D9" w:themeFill="background1" w:themeFillShade="D9"/>
          </w:tcPr>
          <w:p w14:paraId="040F80B5" w14:textId="6DEBA9C0" w:rsidR="00C1610C" w:rsidRPr="00642E15" w:rsidRDefault="00487A34" w:rsidP="00801006">
            <w:pPr>
              <w:spacing w:line="281" w:lineRule="auto"/>
              <w:ind w:right="75"/>
              <w:jc w:val="both"/>
              <w:rPr>
                <w:rFonts w:ascii="Sylfaen" w:hAnsi="Sylfaen"/>
              </w:rPr>
            </w:pPr>
            <w:r w:rsidRPr="00642E15">
              <w:rPr>
                <w:rFonts w:ascii="Sylfaen" w:hAnsi="Sylfaen"/>
              </w:rPr>
              <w:t xml:space="preserve">Include all aspects concerning training needs of women and youth </w:t>
            </w:r>
          </w:p>
        </w:tc>
        <w:tc>
          <w:tcPr>
            <w:tcW w:w="1525" w:type="dxa"/>
            <w:shd w:val="clear" w:color="auto" w:fill="D9D9D9" w:themeFill="background1" w:themeFillShade="D9"/>
          </w:tcPr>
          <w:p w14:paraId="61C95A92" w14:textId="792FEBA7" w:rsidR="00C1610C" w:rsidRPr="00642E15" w:rsidRDefault="00487A34" w:rsidP="00DC4827">
            <w:pPr>
              <w:spacing w:line="281" w:lineRule="auto"/>
              <w:ind w:left="-14" w:right="75"/>
              <w:jc w:val="both"/>
              <w:rPr>
                <w:rFonts w:ascii="Sylfaen" w:hAnsi="Sylfaen" w:cs="Times New Roman"/>
              </w:rPr>
            </w:pPr>
            <w:r w:rsidRPr="00642E15">
              <w:rPr>
                <w:rFonts w:ascii="Sylfaen" w:hAnsi="Sylfaen" w:cs="Times New Roman"/>
              </w:rPr>
              <w:t xml:space="preserve">Maximum 100 interviewers in three </w:t>
            </w:r>
            <w:r w:rsidR="000D562A" w:rsidRPr="00642E15">
              <w:rPr>
                <w:rFonts w:ascii="Sylfaen" w:hAnsi="Sylfaen" w:cs="Times New Roman"/>
              </w:rPr>
              <w:t>regions</w:t>
            </w:r>
            <w:r w:rsidRPr="00642E15">
              <w:rPr>
                <w:rFonts w:ascii="Sylfaen" w:hAnsi="Sylfaen" w:cs="Times New Roman"/>
              </w:rPr>
              <w:t xml:space="preserve"> of Georgia</w:t>
            </w:r>
          </w:p>
        </w:tc>
        <w:tc>
          <w:tcPr>
            <w:tcW w:w="995" w:type="dxa"/>
            <w:shd w:val="clear" w:color="auto" w:fill="D9D9D9" w:themeFill="background1" w:themeFillShade="D9"/>
          </w:tcPr>
          <w:p w14:paraId="04A4836F" w14:textId="77777777" w:rsidR="00C1610C" w:rsidRPr="00642E15" w:rsidRDefault="00C1610C"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3652FE7C" w14:textId="77777777" w:rsidR="00C1610C" w:rsidRPr="00642E15" w:rsidRDefault="00C1610C" w:rsidP="00801006">
            <w:pPr>
              <w:spacing w:line="281" w:lineRule="auto"/>
              <w:ind w:right="73"/>
              <w:jc w:val="both"/>
              <w:rPr>
                <w:rFonts w:ascii="Sylfaen" w:hAnsi="Sylfaen" w:cs="Times New Roman"/>
              </w:rPr>
            </w:pPr>
          </w:p>
        </w:tc>
        <w:tc>
          <w:tcPr>
            <w:tcW w:w="1259" w:type="dxa"/>
            <w:shd w:val="clear" w:color="auto" w:fill="D9D9D9" w:themeFill="background1" w:themeFillShade="D9"/>
          </w:tcPr>
          <w:p w14:paraId="28F9A7A0" w14:textId="6E1C624A" w:rsidR="00C1610C" w:rsidRPr="00642E15" w:rsidRDefault="00C1610C" w:rsidP="00801006">
            <w:pPr>
              <w:spacing w:line="281" w:lineRule="auto"/>
              <w:ind w:right="72"/>
              <w:jc w:val="both"/>
              <w:rPr>
                <w:rFonts w:ascii="Sylfaen" w:hAnsi="Sylfaen" w:cs="Times New Roman"/>
              </w:rPr>
            </w:pPr>
            <w:r w:rsidRPr="00642E15">
              <w:rPr>
                <w:rFonts w:ascii="Sylfaen" w:hAnsi="Sylfaen" w:cs="Times New Roman"/>
              </w:rPr>
              <w:t>June 2020</w:t>
            </w:r>
          </w:p>
        </w:tc>
        <w:tc>
          <w:tcPr>
            <w:tcW w:w="1350" w:type="dxa"/>
            <w:shd w:val="clear" w:color="auto" w:fill="D9D9D9" w:themeFill="background1" w:themeFillShade="D9"/>
          </w:tcPr>
          <w:p w14:paraId="0CA07108" w14:textId="4DE297DD" w:rsidR="00C1610C" w:rsidRPr="00642E15" w:rsidRDefault="00E16B9A" w:rsidP="00B87537">
            <w:pPr>
              <w:spacing w:line="281" w:lineRule="auto"/>
              <w:ind w:right="166"/>
              <w:jc w:val="both"/>
              <w:rPr>
                <w:rFonts w:ascii="Sylfaen" w:hAnsi="Sylfaen" w:cs="Times New Roman"/>
              </w:rPr>
            </w:pPr>
            <w:r>
              <w:rPr>
                <w:rFonts w:ascii="Sylfaen" w:hAnsi="Sylfaen" w:cs="Times New Roman"/>
              </w:rPr>
              <w:t>Gender Specialist</w:t>
            </w:r>
          </w:p>
        </w:tc>
      </w:tr>
      <w:tr w:rsidR="00C1610C" w:rsidRPr="00642E15" w14:paraId="1E34CF58" w14:textId="77777777" w:rsidTr="00B87537">
        <w:trPr>
          <w:trHeight w:val="868"/>
        </w:trPr>
        <w:tc>
          <w:tcPr>
            <w:tcW w:w="2785" w:type="dxa"/>
            <w:shd w:val="clear" w:color="auto" w:fill="D9D9D9" w:themeFill="background1" w:themeFillShade="D9"/>
          </w:tcPr>
          <w:p w14:paraId="3B40760D" w14:textId="31EDDF09" w:rsidR="00C1610C" w:rsidRPr="00642E15" w:rsidRDefault="00C1610C" w:rsidP="00F3348A">
            <w:pPr>
              <w:spacing w:line="281" w:lineRule="auto"/>
              <w:ind w:left="61" w:right="75"/>
              <w:jc w:val="both"/>
              <w:rPr>
                <w:rFonts w:ascii="Sylfaen" w:hAnsi="Sylfaen" w:cs="Times New Roman"/>
              </w:rPr>
            </w:pPr>
            <w:r w:rsidRPr="00642E15">
              <w:rPr>
                <w:rFonts w:ascii="Sylfaen" w:hAnsi="Sylfaen" w:cs="Times New Roman"/>
              </w:rPr>
              <w:t>With the help of projects regional coordinators and facilitators take survey in three regions of Georgia (</w:t>
            </w:r>
            <w:proofErr w:type="spellStart"/>
            <w:r w:rsidRPr="00642E15">
              <w:rPr>
                <w:rFonts w:ascii="Sylfaen" w:hAnsi="Sylfaen" w:cs="Times New Roman"/>
              </w:rPr>
              <w:t>Samtkhe-kavakheti</w:t>
            </w:r>
            <w:proofErr w:type="spellEnd"/>
            <w:r w:rsidRPr="00642E15">
              <w:rPr>
                <w:rFonts w:ascii="Sylfaen" w:hAnsi="Sylfaen" w:cs="Times New Roman"/>
              </w:rPr>
              <w:t xml:space="preserve">, </w:t>
            </w:r>
            <w:proofErr w:type="spellStart"/>
            <w:r w:rsidRPr="00642E15">
              <w:rPr>
                <w:rFonts w:ascii="Sylfaen" w:hAnsi="Sylfaen" w:cs="Times New Roman"/>
              </w:rPr>
              <w:t>Imereti</w:t>
            </w:r>
            <w:proofErr w:type="spellEnd"/>
            <w:r w:rsidRPr="00642E15">
              <w:rPr>
                <w:rFonts w:ascii="Sylfaen" w:hAnsi="Sylfaen" w:cs="Times New Roman"/>
              </w:rPr>
              <w:t xml:space="preserve"> and </w:t>
            </w:r>
            <w:proofErr w:type="spellStart"/>
            <w:r w:rsidRPr="00642E15">
              <w:rPr>
                <w:rFonts w:ascii="Sylfaen" w:hAnsi="Sylfaen" w:cs="Times New Roman"/>
              </w:rPr>
              <w:t>Samegrelo</w:t>
            </w:r>
            <w:proofErr w:type="spellEnd"/>
            <w:r w:rsidRPr="00642E15">
              <w:rPr>
                <w:rFonts w:ascii="Sylfaen" w:hAnsi="Sylfaen" w:cs="Times New Roman"/>
              </w:rPr>
              <w:t>)</w:t>
            </w:r>
          </w:p>
        </w:tc>
        <w:tc>
          <w:tcPr>
            <w:tcW w:w="2340" w:type="dxa"/>
            <w:shd w:val="clear" w:color="auto" w:fill="D9D9D9" w:themeFill="background1" w:themeFillShade="D9"/>
          </w:tcPr>
          <w:p w14:paraId="32FDAE76" w14:textId="77777777" w:rsidR="00C1610C" w:rsidRPr="00642E15" w:rsidRDefault="00C1610C" w:rsidP="00801006">
            <w:pPr>
              <w:spacing w:line="281" w:lineRule="auto"/>
              <w:ind w:right="75"/>
              <w:jc w:val="both"/>
              <w:rPr>
                <w:rFonts w:ascii="Sylfaen" w:hAnsi="Sylfaen"/>
              </w:rPr>
            </w:pPr>
          </w:p>
        </w:tc>
        <w:tc>
          <w:tcPr>
            <w:tcW w:w="1525" w:type="dxa"/>
            <w:shd w:val="clear" w:color="auto" w:fill="D9D9D9" w:themeFill="background1" w:themeFillShade="D9"/>
          </w:tcPr>
          <w:p w14:paraId="491AA142" w14:textId="77777777" w:rsidR="00C1610C" w:rsidRPr="00642E15" w:rsidRDefault="00C1610C" w:rsidP="00565973">
            <w:pPr>
              <w:spacing w:line="281" w:lineRule="auto"/>
              <w:ind w:right="380"/>
              <w:jc w:val="both"/>
              <w:rPr>
                <w:rFonts w:ascii="Sylfaen" w:hAnsi="Sylfaen" w:cs="Times New Roman"/>
              </w:rPr>
            </w:pPr>
          </w:p>
        </w:tc>
        <w:tc>
          <w:tcPr>
            <w:tcW w:w="995" w:type="dxa"/>
            <w:shd w:val="clear" w:color="auto" w:fill="D9D9D9" w:themeFill="background1" w:themeFillShade="D9"/>
          </w:tcPr>
          <w:p w14:paraId="1DA94A41" w14:textId="77777777" w:rsidR="00C1610C" w:rsidRPr="00642E15" w:rsidRDefault="00C1610C"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02925AF6" w14:textId="0D92227B" w:rsidR="00C1610C" w:rsidRPr="00642E15" w:rsidRDefault="00C1610C" w:rsidP="00801006">
            <w:pPr>
              <w:spacing w:line="281" w:lineRule="auto"/>
              <w:ind w:left="-29" w:right="73"/>
              <w:jc w:val="both"/>
              <w:rPr>
                <w:rFonts w:ascii="Sylfaen" w:hAnsi="Sylfaen" w:cs="Times New Roman"/>
              </w:rPr>
            </w:pPr>
            <w:r w:rsidRPr="00642E15">
              <w:rPr>
                <w:rFonts w:ascii="Sylfaen" w:hAnsi="Sylfaen" w:cs="Times New Roman"/>
              </w:rPr>
              <w:t xml:space="preserve">Minimum 20 women interviewer from each region. Total 60 interview. </w:t>
            </w:r>
          </w:p>
        </w:tc>
        <w:tc>
          <w:tcPr>
            <w:tcW w:w="1259" w:type="dxa"/>
            <w:shd w:val="clear" w:color="auto" w:fill="D9D9D9" w:themeFill="background1" w:themeFillShade="D9"/>
          </w:tcPr>
          <w:p w14:paraId="43B83D73" w14:textId="76C0DC05" w:rsidR="00C1610C" w:rsidRPr="00642E15" w:rsidRDefault="00801006" w:rsidP="00801006">
            <w:pPr>
              <w:spacing w:line="281" w:lineRule="auto"/>
              <w:ind w:right="72"/>
              <w:jc w:val="both"/>
              <w:rPr>
                <w:rFonts w:ascii="Sylfaen" w:hAnsi="Sylfaen" w:cs="Times New Roman"/>
              </w:rPr>
            </w:pPr>
            <w:r>
              <w:rPr>
                <w:rFonts w:ascii="Sylfaen" w:hAnsi="Sylfaen" w:cs="Times New Roman"/>
              </w:rPr>
              <w:t>Due to Pandemic, interviews were conducted by phone</w:t>
            </w:r>
          </w:p>
        </w:tc>
        <w:tc>
          <w:tcPr>
            <w:tcW w:w="1350" w:type="dxa"/>
            <w:shd w:val="clear" w:color="auto" w:fill="D9D9D9" w:themeFill="background1" w:themeFillShade="D9"/>
          </w:tcPr>
          <w:p w14:paraId="0E1A3375" w14:textId="7D5B55E7" w:rsidR="00C1610C" w:rsidRPr="00642E15" w:rsidRDefault="00C1610C" w:rsidP="00B87537">
            <w:pPr>
              <w:spacing w:line="281" w:lineRule="auto"/>
              <w:ind w:right="166"/>
              <w:jc w:val="both"/>
              <w:rPr>
                <w:rFonts w:ascii="Sylfaen" w:hAnsi="Sylfaen" w:cs="Times New Roman"/>
              </w:rPr>
            </w:pPr>
            <w:r w:rsidRPr="00642E15">
              <w:rPr>
                <w:rFonts w:ascii="Sylfaen" w:hAnsi="Sylfaen" w:cs="Times New Roman"/>
              </w:rPr>
              <w:t>Project Regional</w:t>
            </w:r>
            <w:r w:rsidR="00B87537">
              <w:rPr>
                <w:rFonts w:ascii="Sylfaen" w:hAnsi="Sylfaen" w:cs="Times New Roman"/>
              </w:rPr>
              <w:t xml:space="preserve"> Coordinators and </w:t>
            </w:r>
            <w:proofErr w:type="spellStart"/>
            <w:r w:rsidR="00B87537">
              <w:rPr>
                <w:rFonts w:ascii="Sylfaen" w:hAnsi="Sylfaen" w:cs="Times New Roman"/>
              </w:rPr>
              <w:t>Facilitators,</w:t>
            </w:r>
            <w:r w:rsidR="00E16B9A">
              <w:rPr>
                <w:rFonts w:ascii="Sylfaen" w:hAnsi="Sylfaen" w:cs="Times New Roman"/>
              </w:rPr>
              <w:t>Gender</w:t>
            </w:r>
            <w:proofErr w:type="spellEnd"/>
            <w:r w:rsidR="00E16B9A">
              <w:rPr>
                <w:rFonts w:ascii="Sylfaen" w:hAnsi="Sylfaen" w:cs="Times New Roman"/>
              </w:rPr>
              <w:t xml:space="preserve"> Specialist</w:t>
            </w:r>
          </w:p>
        </w:tc>
      </w:tr>
      <w:tr w:rsidR="00C1610C" w:rsidRPr="00642E15" w14:paraId="18A9B46F" w14:textId="77777777" w:rsidTr="00B87537">
        <w:trPr>
          <w:trHeight w:val="868"/>
        </w:trPr>
        <w:tc>
          <w:tcPr>
            <w:tcW w:w="2785" w:type="dxa"/>
            <w:shd w:val="clear" w:color="auto" w:fill="D9D9D9" w:themeFill="background1" w:themeFillShade="D9"/>
          </w:tcPr>
          <w:p w14:paraId="5A3FF854" w14:textId="230BD6E4" w:rsidR="00C1610C" w:rsidRPr="00642E15" w:rsidRDefault="00C1610C" w:rsidP="00F3348A">
            <w:pPr>
              <w:spacing w:line="281" w:lineRule="auto"/>
              <w:ind w:left="61" w:right="75"/>
              <w:jc w:val="both"/>
              <w:rPr>
                <w:rFonts w:ascii="Sylfaen" w:hAnsi="Sylfaen" w:cs="Times New Roman"/>
              </w:rPr>
            </w:pPr>
            <w:r w:rsidRPr="00642E15">
              <w:rPr>
                <w:rFonts w:ascii="Sylfaen" w:hAnsi="Sylfaen" w:cs="Times New Roman"/>
              </w:rPr>
              <w:t>Prepare Dairy VC analyze from Gender Perspective.</w:t>
            </w:r>
          </w:p>
        </w:tc>
        <w:tc>
          <w:tcPr>
            <w:tcW w:w="2340" w:type="dxa"/>
            <w:shd w:val="clear" w:color="auto" w:fill="D9D9D9" w:themeFill="background1" w:themeFillShade="D9"/>
          </w:tcPr>
          <w:p w14:paraId="63268DE6" w14:textId="4D5D67EB" w:rsidR="00C1610C" w:rsidRPr="00642E15" w:rsidRDefault="00C1610C" w:rsidP="00801006">
            <w:pPr>
              <w:spacing w:line="281" w:lineRule="auto"/>
              <w:ind w:right="75"/>
              <w:jc w:val="both"/>
              <w:rPr>
                <w:rFonts w:ascii="Sylfaen" w:hAnsi="Sylfaen"/>
              </w:rPr>
            </w:pPr>
            <w:r w:rsidRPr="00642E15">
              <w:rPr>
                <w:rFonts w:ascii="Sylfaen" w:hAnsi="Sylfaen"/>
              </w:rPr>
              <w:t xml:space="preserve">To identify gaps for  women interventions </w:t>
            </w:r>
          </w:p>
        </w:tc>
        <w:tc>
          <w:tcPr>
            <w:tcW w:w="1525" w:type="dxa"/>
            <w:shd w:val="clear" w:color="auto" w:fill="D9D9D9" w:themeFill="background1" w:themeFillShade="D9"/>
          </w:tcPr>
          <w:p w14:paraId="591E9329" w14:textId="6C094A03" w:rsidR="00C1610C" w:rsidRPr="00642E15" w:rsidRDefault="00C1610C" w:rsidP="00565973">
            <w:pPr>
              <w:spacing w:line="281" w:lineRule="auto"/>
              <w:ind w:right="380"/>
              <w:jc w:val="both"/>
              <w:rPr>
                <w:rFonts w:ascii="Sylfaen" w:hAnsi="Sylfaen" w:cs="Times New Roman"/>
              </w:rPr>
            </w:pPr>
          </w:p>
        </w:tc>
        <w:tc>
          <w:tcPr>
            <w:tcW w:w="995" w:type="dxa"/>
            <w:shd w:val="clear" w:color="auto" w:fill="D9D9D9" w:themeFill="background1" w:themeFillShade="D9"/>
          </w:tcPr>
          <w:p w14:paraId="0500673C" w14:textId="77777777" w:rsidR="00C1610C" w:rsidRPr="00642E15" w:rsidRDefault="00C1610C"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7B852C61" w14:textId="3B69494E" w:rsidR="00C1610C" w:rsidRPr="00642E15" w:rsidRDefault="00C1610C" w:rsidP="00801006">
            <w:pPr>
              <w:spacing w:line="281" w:lineRule="auto"/>
              <w:ind w:right="73"/>
              <w:jc w:val="both"/>
              <w:rPr>
                <w:rFonts w:ascii="Sylfaen" w:hAnsi="Sylfaen" w:cs="Times New Roman"/>
              </w:rPr>
            </w:pPr>
            <w:r w:rsidRPr="00642E15">
              <w:rPr>
                <w:rFonts w:ascii="Sylfaen" w:hAnsi="Sylfaen" w:cs="Times New Roman"/>
              </w:rPr>
              <w:t>One study</w:t>
            </w:r>
          </w:p>
        </w:tc>
        <w:tc>
          <w:tcPr>
            <w:tcW w:w="1259" w:type="dxa"/>
            <w:shd w:val="clear" w:color="auto" w:fill="D9D9D9" w:themeFill="background1" w:themeFillShade="D9"/>
          </w:tcPr>
          <w:p w14:paraId="3F047F4C" w14:textId="57F04B8A" w:rsidR="00C1610C" w:rsidRPr="00642E15" w:rsidRDefault="00C1610C" w:rsidP="00801006">
            <w:pPr>
              <w:spacing w:line="281" w:lineRule="auto"/>
              <w:ind w:right="72"/>
              <w:jc w:val="both"/>
              <w:rPr>
                <w:rFonts w:ascii="Sylfaen" w:hAnsi="Sylfaen" w:cs="Times New Roman"/>
              </w:rPr>
            </w:pPr>
            <w:r w:rsidRPr="00642E15">
              <w:rPr>
                <w:rFonts w:ascii="Sylfaen" w:hAnsi="Sylfaen" w:cs="Times New Roman"/>
              </w:rPr>
              <w:t>July 2020</w:t>
            </w:r>
          </w:p>
        </w:tc>
        <w:tc>
          <w:tcPr>
            <w:tcW w:w="1350" w:type="dxa"/>
            <w:shd w:val="clear" w:color="auto" w:fill="D9D9D9" w:themeFill="background1" w:themeFillShade="D9"/>
          </w:tcPr>
          <w:p w14:paraId="2A945C67" w14:textId="67378173" w:rsidR="00C1610C" w:rsidRPr="00642E15" w:rsidRDefault="00E16B9A" w:rsidP="00B87537">
            <w:pPr>
              <w:spacing w:line="281" w:lineRule="auto"/>
              <w:ind w:right="166"/>
              <w:jc w:val="both"/>
              <w:rPr>
                <w:rFonts w:ascii="Sylfaen" w:hAnsi="Sylfaen" w:cs="Times New Roman"/>
              </w:rPr>
            </w:pPr>
            <w:r>
              <w:rPr>
                <w:rFonts w:ascii="Sylfaen" w:hAnsi="Sylfaen" w:cs="Times New Roman"/>
              </w:rPr>
              <w:t>Gender Specialist</w:t>
            </w:r>
          </w:p>
        </w:tc>
      </w:tr>
      <w:tr w:rsidR="00C1610C" w:rsidRPr="00642E15" w14:paraId="371A268A" w14:textId="77777777" w:rsidTr="00B87537">
        <w:trPr>
          <w:trHeight w:val="868"/>
        </w:trPr>
        <w:tc>
          <w:tcPr>
            <w:tcW w:w="2785" w:type="dxa"/>
            <w:shd w:val="clear" w:color="auto" w:fill="D9D9D9" w:themeFill="background1" w:themeFillShade="D9"/>
          </w:tcPr>
          <w:p w14:paraId="1A5C4300" w14:textId="12E645D9" w:rsidR="00C1610C" w:rsidRPr="00642E15" w:rsidRDefault="00C1610C" w:rsidP="00F3348A">
            <w:pPr>
              <w:spacing w:line="281" w:lineRule="auto"/>
              <w:ind w:left="61" w:right="165"/>
              <w:jc w:val="both"/>
              <w:rPr>
                <w:rFonts w:ascii="Sylfaen" w:hAnsi="Sylfaen" w:cs="Times New Roman"/>
                <w:lang w:val="ka-GE"/>
              </w:rPr>
            </w:pPr>
            <w:r w:rsidRPr="00642E15">
              <w:rPr>
                <w:rFonts w:ascii="Sylfaen" w:hAnsi="Sylfaen" w:cs="Times New Roman"/>
              </w:rPr>
              <w:lastRenderedPageBreak/>
              <w:t>On quarterly bases meet with regional coordinator and discuss with them problems concerning women’s and youth participation in grant program.  Create short reports on Identification of the main problems and present the ways of problem solution.</w:t>
            </w:r>
          </w:p>
        </w:tc>
        <w:tc>
          <w:tcPr>
            <w:tcW w:w="2340" w:type="dxa"/>
            <w:shd w:val="clear" w:color="auto" w:fill="D9D9D9" w:themeFill="background1" w:themeFillShade="D9"/>
          </w:tcPr>
          <w:p w14:paraId="608325D3" w14:textId="578A77A5" w:rsidR="00C1610C" w:rsidRPr="00642E15" w:rsidRDefault="00D86B0B" w:rsidP="00801006">
            <w:pPr>
              <w:spacing w:line="281" w:lineRule="auto"/>
              <w:ind w:right="75"/>
              <w:jc w:val="both"/>
              <w:rPr>
                <w:rFonts w:ascii="Sylfaen" w:hAnsi="Sylfaen"/>
              </w:rPr>
            </w:pPr>
            <w:r w:rsidRPr="00642E15">
              <w:rPr>
                <w:rFonts w:ascii="Sylfaen" w:hAnsi="Sylfaen"/>
              </w:rPr>
              <w:t xml:space="preserve">To analyze program participation patterns.  </w:t>
            </w:r>
          </w:p>
        </w:tc>
        <w:tc>
          <w:tcPr>
            <w:tcW w:w="1525" w:type="dxa"/>
            <w:shd w:val="clear" w:color="auto" w:fill="D9D9D9" w:themeFill="background1" w:themeFillShade="D9"/>
          </w:tcPr>
          <w:p w14:paraId="224EECCA" w14:textId="77777777" w:rsidR="00C1610C" w:rsidRPr="00642E15" w:rsidRDefault="00C1610C" w:rsidP="00565973">
            <w:pPr>
              <w:spacing w:line="281" w:lineRule="auto"/>
              <w:ind w:right="380"/>
              <w:jc w:val="both"/>
              <w:rPr>
                <w:rFonts w:ascii="Sylfaen" w:hAnsi="Sylfaen" w:cs="Times New Roman"/>
              </w:rPr>
            </w:pPr>
          </w:p>
        </w:tc>
        <w:tc>
          <w:tcPr>
            <w:tcW w:w="995" w:type="dxa"/>
            <w:shd w:val="clear" w:color="auto" w:fill="D9D9D9" w:themeFill="background1" w:themeFillShade="D9"/>
          </w:tcPr>
          <w:p w14:paraId="48DED2C1" w14:textId="77777777" w:rsidR="00C1610C" w:rsidRPr="00642E15" w:rsidRDefault="00C1610C"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274819FF" w14:textId="36862007" w:rsidR="00C1610C" w:rsidRPr="00642E15" w:rsidRDefault="00D86B0B" w:rsidP="00801006">
            <w:pPr>
              <w:spacing w:line="281" w:lineRule="auto"/>
              <w:ind w:right="73"/>
              <w:jc w:val="both"/>
              <w:rPr>
                <w:rFonts w:ascii="Sylfaen" w:hAnsi="Sylfaen" w:cs="Times New Roman"/>
              </w:rPr>
            </w:pPr>
            <w:r w:rsidRPr="00642E15">
              <w:rPr>
                <w:rFonts w:ascii="Sylfaen" w:hAnsi="Sylfaen" w:cs="Times New Roman"/>
              </w:rPr>
              <w:t xml:space="preserve">On </w:t>
            </w:r>
            <w:r w:rsidR="00C1610C" w:rsidRPr="00642E15">
              <w:rPr>
                <w:rFonts w:ascii="Sylfaen" w:hAnsi="Sylfaen" w:cs="Times New Roman"/>
              </w:rPr>
              <w:t xml:space="preserve">Quarterly </w:t>
            </w:r>
            <w:r w:rsidRPr="00642E15">
              <w:rPr>
                <w:rFonts w:ascii="Sylfaen" w:hAnsi="Sylfaen" w:cs="Times New Roman"/>
              </w:rPr>
              <w:t xml:space="preserve">base, </w:t>
            </w:r>
            <w:r w:rsidR="0015190D" w:rsidRPr="00642E15">
              <w:rPr>
                <w:rFonts w:ascii="Sylfaen" w:hAnsi="Sylfaen" w:cs="Times New Roman"/>
              </w:rPr>
              <w:t>one visit</w:t>
            </w:r>
            <w:r w:rsidR="00C1610C" w:rsidRPr="00642E15">
              <w:rPr>
                <w:rFonts w:ascii="Sylfaen" w:hAnsi="Sylfaen" w:cs="Times New Roman"/>
              </w:rPr>
              <w:t xml:space="preserve"> in each region. Total 6 visit in six regions of Georgia. </w:t>
            </w:r>
          </w:p>
        </w:tc>
        <w:tc>
          <w:tcPr>
            <w:tcW w:w="1259" w:type="dxa"/>
            <w:shd w:val="clear" w:color="auto" w:fill="D9D9D9" w:themeFill="background1" w:themeFillShade="D9"/>
          </w:tcPr>
          <w:p w14:paraId="141A03FC" w14:textId="71702239" w:rsidR="00C1610C" w:rsidRPr="00642E15" w:rsidRDefault="00801006" w:rsidP="00801006">
            <w:pPr>
              <w:spacing w:line="281" w:lineRule="auto"/>
              <w:ind w:right="72"/>
              <w:jc w:val="both"/>
              <w:rPr>
                <w:rFonts w:ascii="Sylfaen" w:hAnsi="Sylfaen" w:cs="Times New Roman"/>
              </w:rPr>
            </w:pPr>
            <w:r w:rsidRPr="00801006">
              <w:rPr>
                <w:rFonts w:ascii="Sylfaen" w:hAnsi="Sylfaen" w:cs="Times New Roman"/>
              </w:rPr>
              <w:t>on regular base</w:t>
            </w:r>
          </w:p>
        </w:tc>
        <w:tc>
          <w:tcPr>
            <w:tcW w:w="1350" w:type="dxa"/>
            <w:shd w:val="clear" w:color="auto" w:fill="D9D9D9" w:themeFill="background1" w:themeFillShade="D9"/>
          </w:tcPr>
          <w:p w14:paraId="4517A4CD" w14:textId="77777777" w:rsidR="00C1610C" w:rsidRPr="00642E15" w:rsidRDefault="00C1610C" w:rsidP="00B87537">
            <w:pPr>
              <w:spacing w:line="281" w:lineRule="auto"/>
              <w:ind w:right="166"/>
              <w:jc w:val="both"/>
              <w:rPr>
                <w:rFonts w:ascii="Sylfaen" w:hAnsi="Sylfaen" w:cs="Times New Roman"/>
              </w:rPr>
            </w:pPr>
          </w:p>
        </w:tc>
      </w:tr>
      <w:tr w:rsidR="00C1610C" w:rsidRPr="00642E15" w14:paraId="1F145AE5" w14:textId="77777777" w:rsidTr="00B87537">
        <w:trPr>
          <w:trHeight w:val="868"/>
        </w:trPr>
        <w:tc>
          <w:tcPr>
            <w:tcW w:w="2785" w:type="dxa"/>
            <w:shd w:val="clear" w:color="auto" w:fill="D9D9D9" w:themeFill="background1" w:themeFillShade="D9"/>
          </w:tcPr>
          <w:p w14:paraId="124085C7" w14:textId="36E57B48" w:rsidR="00C1610C" w:rsidRPr="00642E15" w:rsidRDefault="00C1610C" w:rsidP="00F3348A">
            <w:pPr>
              <w:spacing w:line="281" w:lineRule="auto"/>
              <w:ind w:left="61" w:right="165"/>
              <w:jc w:val="both"/>
              <w:rPr>
                <w:rFonts w:ascii="Sylfaen" w:hAnsi="Sylfaen" w:cs="Times New Roman"/>
              </w:rPr>
            </w:pPr>
            <w:r w:rsidRPr="00642E15">
              <w:rPr>
                <w:rFonts w:ascii="Sylfaen" w:hAnsi="Sylfaen" w:cs="Times New Roman"/>
              </w:rPr>
              <w:t xml:space="preserve">On quarterly </w:t>
            </w:r>
            <w:r w:rsidR="00D86B0B" w:rsidRPr="00642E15">
              <w:rPr>
                <w:rFonts w:ascii="Sylfaen" w:hAnsi="Sylfaen" w:cs="Times New Roman"/>
              </w:rPr>
              <w:t>base,</w:t>
            </w:r>
            <w:r w:rsidRPr="00642E15">
              <w:rPr>
                <w:rFonts w:ascii="Sylfaen" w:hAnsi="Sylfaen" w:cs="Times New Roman"/>
              </w:rPr>
              <w:t xml:space="preserve"> analyze rejected grant application. </w:t>
            </w:r>
          </w:p>
        </w:tc>
        <w:tc>
          <w:tcPr>
            <w:tcW w:w="2340" w:type="dxa"/>
            <w:shd w:val="clear" w:color="auto" w:fill="D9D9D9" w:themeFill="background1" w:themeFillShade="D9"/>
          </w:tcPr>
          <w:p w14:paraId="5058D379" w14:textId="39E0B4BF" w:rsidR="00C1610C" w:rsidRPr="00642E15" w:rsidRDefault="00D86B0B" w:rsidP="00801006">
            <w:pPr>
              <w:spacing w:line="281" w:lineRule="auto"/>
              <w:ind w:right="75"/>
              <w:jc w:val="both"/>
              <w:rPr>
                <w:rFonts w:ascii="Sylfaen" w:hAnsi="Sylfaen"/>
              </w:rPr>
            </w:pPr>
            <w:r w:rsidRPr="00642E15">
              <w:rPr>
                <w:rFonts w:ascii="Sylfaen" w:hAnsi="Sylfaen" w:cs="Times New Roman"/>
              </w:rPr>
              <w:t>To identify the real reason of rejection. Inform the project management on it and make appropriate steps.</w:t>
            </w:r>
          </w:p>
        </w:tc>
        <w:tc>
          <w:tcPr>
            <w:tcW w:w="1525" w:type="dxa"/>
            <w:shd w:val="clear" w:color="auto" w:fill="D9D9D9" w:themeFill="background1" w:themeFillShade="D9"/>
          </w:tcPr>
          <w:p w14:paraId="7AB59AED" w14:textId="77777777" w:rsidR="00C1610C" w:rsidRPr="00642E15" w:rsidRDefault="00C1610C" w:rsidP="00565973">
            <w:pPr>
              <w:spacing w:line="281" w:lineRule="auto"/>
              <w:ind w:right="380"/>
              <w:jc w:val="both"/>
              <w:rPr>
                <w:rFonts w:ascii="Sylfaen" w:hAnsi="Sylfaen" w:cs="Times New Roman"/>
              </w:rPr>
            </w:pPr>
          </w:p>
        </w:tc>
        <w:tc>
          <w:tcPr>
            <w:tcW w:w="995" w:type="dxa"/>
            <w:shd w:val="clear" w:color="auto" w:fill="D9D9D9" w:themeFill="background1" w:themeFillShade="D9"/>
          </w:tcPr>
          <w:p w14:paraId="24056B5D" w14:textId="77777777" w:rsidR="00C1610C" w:rsidRPr="00642E15" w:rsidRDefault="00C1610C"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7EF48C99" w14:textId="3428B671" w:rsidR="00C1610C" w:rsidRPr="00642E15" w:rsidRDefault="00C1610C" w:rsidP="00801006">
            <w:pPr>
              <w:spacing w:line="281" w:lineRule="auto"/>
              <w:ind w:right="73"/>
              <w:jc w:val="both"/>
              <w:rPr>
                <w:rFonts w:ascii="Sylfaen" w:hAnsi="Sylfaen" w:cs="Times New Roman"/>
              </w:rPr>
            </w:pPr>
            <w:r w:rsidRPr="00642E15">
              <w:rPr>
                <w:rFonts w:ascii="Sylfaen" w:hAnsi="Sylfaen" w:cs="Times New Roman"/>
              </w:rPr>
              <w:t xml:space="preserve">Once in each quartier </w:t>
            </w:r>
          </w:p>
        </w:tc>
        <w:tc>
          <w:tcPr>
            <w:tcW w:w="1259" w:type="dxa"/>
            <w:shd w:val="clear" w:color="auto" w:fill="D9D9D9" w:themeFill="background1" w:themeFillShade="D9"/>
          </w:tcPr>
          <w:p w14:paraId="06C2C42B" w14:textId="1456FF72" w:rsidR="00C1610C" w:rsidRPr="00642E15" w:rsidRDefault="00801006" w:rsidP="00801006">
            <w:pPr>
              <w:spacing w:line="281" w:lineRule="auto"/>
              <w:ind w:right="72"/>
              <w:jc w:val="both"/>
              <w:rPr>
                <w:rFonts w:ascii="Sylfaen" w:hAnsi="Sylfaen" w:cs="Times New Roman"/>
              </w:rPr>
            </w:pPr>
            <w:r w:rsidRPr="00801006">
              <w:rPr>
                <w:rFonts w:ascii="Sylfaen" w:hAnsi="Sylfaen" w:cs="Times New Roman"/>
              </w:rPr>
              <w:t>on regular base</w:t>
            </w:r>
          </w:p>
        </w:tc>
        <w:tc>
          <w:tcPr>
            <w:tcW w:w="1350" w:type="dxa"/>
            <w:shd w:val="clear" w:color="auto" w:fill="D9D9D9" w:themeFill="background1" w:themeFillShade="D9"/>
          </w:tcPr>
          <w:p w14:paraId="78EC5F63" w14:textId="77777777" w:rsidR="00C1610C" w:rsidRPr="00642E15" w:rsidRDefault="00C1610C" w:rsidP="00B87537">
            <w:pPr>
              <w:spacing w:line="281" w:lineRule="auto"/>
              <w:ind w:right="166"/>
              <w:jc w:val="both"/>
              <w:rPr>
                <w:rFonts w:ascii="Sylfaen" w:hAnsi="Sylfaen" w:cs="Times New Roman"/>
              </w:rPr>
            </w:pPr>
          </w:p>
        </w:tc>
      </w:tr>
      <w:tr w:rsidR="00C1610C" w:rsidRPr="00642E15" w14:paraId="2D332420" w14:textId="77777777" w:rsidTr="00B87537">
        <w:trPr>
          <w:trHeight w:val="868"/>
        </w:trPr>
        <w:tc>
          <w:tcPr>
            <w:tcW w:w="2785" w:type="dxa"/>
            <w:shd w:val="clear" w:color="auto" w:fill="D9D9D9" w:themeFill="background1" w:themeFillShade="D9"/>
          </w:tcPr>
          <w:p w14:paraId="3801D420" w14:textId="1B3930A1" w:rsidR="00C1610C" w:rsidRPr="00642E15" w:rsidRDefault="00C1610C" w:rsidP="00F3348A">
            <w:pPr>
              <w:tabs>
                <w:tab w:val="left" w:pos="1320"/>
                <w:tab w:val="left" w:pos="1915"/>
              </w:tabs>
              <w:spacing w:line="281" w:lineRule="auto"/>
              <w:ind w:left="61" w:right="380"/>
              <w:jc w:val="both"/>
              <w:rPr>
                <w:rFonts w:ascii="Sylfaen" w:hAnsi="Sylfaen" w:cs="Times New Roman"/>
              </w:rPr>
            </w:pPr>
            <w:r w:rsidRPr="00642E15">
              <w:rPr>
                <w:rFonts w:ascii="Sylfaen" w:hAnsi="Sylfaen" w:cs="Times New Roman"/>
              </w:rPr>
              <w:t>Organize dedicated information sessions and outreach activities to reach out to MVDP, women, women-headed households and youth.</w:t>
            </w:r>
          </w:p>
        </w:tc>
        <w:tc>
          <w:tcPr>
            <w:tcW w:w="2340" w:type="dxa"/>
            <w:shd w:val="clear" w:color="auto" w:fill="D9D9D9" w:themeFill="background1" w:themeFillShade="D9"/>
          </w:tcPr>
          <w:p w14:paraId="39339994" w14:textId="083386A9" w:rsidR="00C1610C" w:rsidRPr="00642E15" w:rsidRDefault="00D86B0B" w:rsidP="00801006">
            <w:pPr>
              <w:spacing w:line="281" w:lineRule="auto"/>
              <w:ind w:right="75"/>
              <w:jc w:val="both"/>
              <w:rPr>
                <w:rFonts w:ascii="Sylfaen" w:hAnsi="Sylfaen"/>
              </w:rPr>
            </w:pPr>
            <w:r w:rsidRPr="00642E15">
              <w:rPr>
                <w:rFonts w:ascii="Sylfaen" w:hAnsi="Sylfaen"/>
              </w:rPr>
              <w:t xml:space="preserve">It is essential for program to reach the women headed households and find out the ways of their involvement in the program.   </w:t>
            </w:r>
          </w:p>
        </w:tc>
        <w:tc>
          <w:tcPr>
            <w:tcW w:w="1525" w:type="dxa"/>
            <w:shd w:val="clear" w:color="auto" w:fill="D9D9D9" w:themeFill="background1" w:themeFillShade="D9"/>
          </w:tcPr>
          <w:p w14:paraId="0B97A753" w14:textId="6B50C575" w:rsidR="00C1610C" w:rsidRPr="00642E15" w:rsidRDefault="00C1610C" w:rsidP="00565973">
            <w:pPr>
              <w:spacing w:line="281" w:lineRule="auto"/>
              <w:ind w:right="380"/>
              <w:jc w:val="both"/>
              <w:rPr>
                <w:rFonts w:ascii="Sylfaen" w:hAnsi="Sylfaen" w:cs="Times New Roman"/>
              </w:rPr>
            </w:pPr>
          </w:p>
        </w:tc>
        <w:tc>
          <w:tcPr>
            <w:tcW w:w="995" w:type="dxa"/>
            <w:shd w:val="clear" w:color="auto" w:fill="D9D9D9" w:themeFill="background1" w:themeFillShade="D9"/>
          </w:tcPr>
          <w:p w14:paraId="53FAC57C" w14:textId="225D2B3F" w:rsidR="00C1610C" w:rsidRPr="00642E15" w:rsidRDefault="00C1610C"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30FCDB14" w14:textId="77777777" w:rsidR="00C1610C" w:rsidRPr="00642E15" w:rsidRDefault="00C1610C" w:rsidP="00801006">
            <w:pPr>
              <w:spacing w:line="281" w:lineRule="auto"/>
              <w:ind w:right="73"/>
              <w:jc w:val="both"/>
              <w:rPr>
                <w:rFonts w:ascii="Sylfaen" w:hAnsi="Sylfaen" w:cs="Times New Roman"/>
              </w:rPr>
            </w:pPr>
          </w:p>
          <w:p w14:paraId="53AA00B2" w14:textId="77777777" w:rsidR="00C1610C" w:rsidRPr="00642E15" w:rsidRDefault="00C1610C" w:rsidP="00801006">
            <w:pPr>
              <w:spacing w:line="281" w:lineRule="auto"/>
              <w:ind w:right="73"/>
              <w:jc w:val="both"/>
              <w:rPr>
                <w:rFonts w:ascii="Sylfaen" w:hAnsi="Sylfaen" w:cs="Times New Roman"/>
              </w:rPr>
            </w:pPr>
          </w:p>
          <w:p w14:paraId="08F0D381" w14:textId="77777777" w:rsidR="00C1610C" w:rsidRPr="00642E15" w:rsidRDefault="00C1610C" w:rsidP="00801006">
            <w:pPr>
              <w:spacing w:line="281" w:lineRule="auto"/>
              <w:ind w:right="73"/>
              <w:jc w:val="both"/>
              <w:rPr>
                <w:rFonts w:ascii="Sylfaen" w:hAnsi="Sylfaen" w:cs="Times New Roman"/>
              </w:rPr>
            </w:pPr>
          </w:p>
          <w:p w14:paraId="758725BD" w14:textId="77777777" w:rsidR="00C1610C" w:rsidRPr="00642E15" w:rsidRDefault="00C1610C" w:rsidP="00801006">
            <w:pPr>
              <w:spacing w:line="281" w:lineRule="auto"/>
              <w:ind w:right="73"/>
              <w:jc w:val="both"/>
              <w:rPr>
                <w:rFonts w:ascii="Sylfaen" w:hAnsi="Sylfaen" w:cs="Times New Roman"/>
              </w:rPr>
            </w:pPr>
          </w:p>
          <w:p w14:paraId="567717F0" w14:textId="19EEB449" w:rsidR="00C1610C" w:rsidRPr="00642E15" w:rsidRDefault="00C1610C" w:rsidP="00801006">
            <w:pPr>
              <w:spacing w:line="281" w:lineRule="auto"/>
              <w:ind w:right="73"/>
              <w:jc w:val="both"/>
              <w:rPr>
                <w:rFonts w:ascii="Sylfaen" w:hAnsi="Sylfaen" w:cs="Times New Roman"/>
              </w:rPr>
            </w:pPr>
          </w:p>
        </w:tc>
        <w:tc>
          <w:tcPr>
            <w:tcW w:w="1259" w:type="dxa"/>
            <w:shd w:val="clear" w:color="auto" w:fill="D9D9D9" w:themeFill="background1" w:themeFillShade="D9"/>
          </w:tcPr>
          <w:p w14:paraId="31DE2FA0" w14:textId="344773FA" w:rsidR="00C1610C" w:rsidRPr="00642E15" w:rsidRDefault="00801006" w:rsidP="00801006">
            <w:pPr>
              <w:spacing w:line="281" w:lineRule="auto"/>
              <w:ind w:right="72"/>
              <w:jc w:val="both"/>
              <w:rPr>
                <w:rFonts w:ascii="Sylfaen" w:hAnsi="Sylfaen" w:cs="Times New Roman"/>
              </w:rPr>
            </w:pPr>
            <w:r w:rsidRPr="00801006">
              <w:rPr>
                <w:rFonts w:ascii="Sylfaen" w:hAnsi="Sylfaen" w:cs="Times New Roman"/>
              </w:rPr>
              <w:t>on regular base</w:t>
            </w:r>
          </w:p>
        </w:tc>
        <w:tc>
          <w:tcPr>
            <w:tcW w:w="1350" w:type="dxa"/>
            <w:shd w:val="clear" w:color="auto" w:fill="D9D9D9" w:themeFill="background1" w:themeFillShade="D9"/>
          </w:tcPr>
          <w:p w14:paraId="33D5D402" w14:textId="576E0A98" w:rsidR="00C1610C" w:rsidRPr="00642E15" w:rsidRDefault="00E16B9A" w:rsidP="00B87537">
            <w:pPr>
              <w:spacing w:line="281" w:lineRule="auto"/>
              <w:ind w:right="166"/>
              <w:jc w:val="both"/>
              <w:rPr>
                <w:rFonts w:ascii="Sylfaen" w:hAnsi="Sylfaen" w:cs="Times New Roman"/>
              </w:rPr>
            </w:pPr>
            <w:r>
              <w:rPr>
                <w:rFonts w:ascii="Sylfaen" w:hAnsi="Sylfaen" w:cs="Times New Roman"/>
              </w:rPr>
              <w:t>Gender Specialist</w:t>
            </w:r>
          </w:p>
        </w:tc>
      </w:tr>
      <w:tr w:rsidR="00C1610C" w:rsidRPr="00642E15" w14:paraId="44E026AA" w14:textId="77777777" w:rsidTr="00B87537">
        <w:trPr>
          <w:trHeight w:val="868"/>
        </w:trPr>
        <w:tc>
          <w:tcPr>
            <w:tcW w:w="2785" w:type="dxa"/>
            <w:shd w:val="clear" w:color="auto" w:fill="D9D9D9" w:themeFill="background1" w:themeFillShade="D9"/>
          </w:tcPr>
          <w:p w14:paraId="7E1F7BE0" w14:textId="03B5907A" w:rsidR="00C1610C" w:rsidRPr="00642E15" w:rsidRDefault="006C2C39" w:rsidP="00F3348A">
            <w:pPr>
              <w:tabs>
                <w:tab w:val="left" w:pos="1320"/>
                <w:tab w:val="left" w:pos="1915"/>
              </w:tabs>
              <w:spacing w:line="281" w:lineRule="auto"/>
              <w:ind w:left="61" w:right="380"/>
              <w:jc w:val="both"/>
              <w:rPr>
                <w:rFonts w:ascii="Sylfaen" w:hAnsi="Sylfaen" w:cs="Times New Roman"/>
                <w:lang w:val="ka-GE"/>
              </w:rPr>
            </w:pPr>
            <w:r>
              <w:rPr>
                <w:rFonts w:ascii="Sylfaen" w:hAnsi="Sylfaen" w:cs="Times New Roman"/>
              </w:rPr>
              <w:t>P</w:t>
            </w:r>
            <w:r w:rsidR="00C1610C" w:rsidRPr="00642E15">
              <w:rPr>
                <w:rFonts w:ascii="Sylfaen" w:hAnsi="Sylfaen" w:cs="Times New Roman"/>
              </w:rPr>
              <w:t>articipate in preparation of Stakeholder Mapping in order to identif</w:t>
            </w:r>
            <w:r w:rsidR="00550169" w:rsidRPr="00642E15">
              <w:rPr>
                <w:rFonts w:ascii="Sylfaen" w:hAnsi="Sylfaen" w:cs="Times New Roman"/>
              </w:rPr>
              <w:t xml:space="preserve">y women, youth farmers and </w:t>
            </w:r>
            <w:r w:rsidR="00C1610C" w:rsidRPr="00642E15">
              <w:rPr>
                <w:rFonts w:ascii="Sylfaen" w:hAnsi="Sylfaen" w:cs="Times New Roman"/>
              </w:rPr>
              <w:t xml:space="preserve">women headed household on </w:t>
            </w:r>
            <w:proofErr w:type="spellStart"/>
            <w:r w:rsidR="00C1610C" w:rsidRPr="00642E15">
              <w:rPr>
                <w:rFonts w:ascii="Sylfaen" w:hAnsi="Sylfaen" w:cs="Times New Roman"/>
              </w:rPr>
              <w:t>DiMMA</w:t>
            </w:r>
            <w:proofErr w:type="spellEnd"/>
            <w:r w:rsidR="00C1610C" w:rsidRPr="00642E15">
              <w:rPr>
                <w:rFonts w:ascii="Sylfaen" w:hAnsi="Sylfaen" w:cs="Times New Roman"/>
              </w:rPr>
              <w:t xml:space="preserve"> project areas.</w:t>
            </w:r>
          </w:p>
        </w:tc>
        <w:tc>
          <w:tcPr>
            <w:tcW w:w="2340" w:type="dxa"/>
            <w:shd w:val="clear" w:color="auto" w:fill="D9D9D9" w:themeFill="background1" w:themeFillShade="D9"/>
          </w:tcPr>
          <w:p w14:paraId="18E02947" w14:textId="5B9664F2" w:rsidR="00C1610C" w:rsidRPr="00642E15" w:rsidRDefault="00C1610C" w:rsidP="00801006">
            <w:pPr>
              <w:spacing w:line="281" w:lineRule="auto"/>
              <w:ind w:right="75"/>
              <w:jc w:val="both"/>
              <w:rPr>
                <w:rFonts w:ascii="Sylfaen" w:hAnsi="Sylfaen"/>
              </w:rPr>
            </w:pPr>
            <w:r w:rsidRPr="00642E15">
              <w:rPr>
                <w:rFonts w:ascii="Sylfaen" w:hAnsi="Sylfaen"/>
              </w:rPr>
              <w:t xml:space="preserve">Women headed household are the most vulnerable segment of the project. To identify, reach and make them project beneficiaries are the target of the </w:t>
            </w:r>
            <w:proofErr w:type="spellStart"/>
            <w:r w:rsidRPr="00642E15">
              <w:rPr>
                <w:rFonts w:ascii="Sylfaen" w:hAnsi="Sylfaen"/>
              </w:rPr>
              <w:t>DiMMA</w:t>
            </w:r>
            <w:proofErr w:type="spellEnd"/>
            <w:r w:rsidRPr="00642E15">
              <w:rPr>
                <w:rFonts w:ascii="Sylfaen" w:hAnsi="Sylfaen"/>
              </w:rPr>
              <w:t xml:space="preserve"> project. </w:t>
            </w:r>
          </w:p>
        </w:tc>
        <w:tc>
          <w:tcPr>
            <w:tcW w:w="1525" w:type="dxa"/>
            <w:shd w:val="clear" w:color="auto" w:fill="D9D9D9" w:themeFill="background1" w:themeFillShade="D9"/>
          </w:tcPr>
          <w:p w14:paraId="6A9C47A8" w14:textId="77777777" w:rsidR="00C1610C" w:rsidRPr="00642E15" w:rsidRDefault="00C1610C" w:rsidP="00565973">
            <w:pPr>
              <w:spacing w:line="281" w:lineRule="auto"/>
              <w:ind w:right="380"/>
              <w:jc w:val="both"/>
              <w:rPr>
                <w:rFonts w:ascii="Sylfaen" w:hAnsi="Sylfaen" w:cs="Times New Roman"/>
              </w:rPr>
            </w:pPr>
          </w:p>
        </w:tc>
        <w:tc>
          <w:tcPr>
            <w:tcW w:w="995" w:type="dxa"/>
            <w:shd w:val="clear" w:color="auto" w:fill="D9D9D9" w:themeFill="background1" w:themeFillShade="D9"/>
          </w:tcPr>
          <w:p w14:paraId="0875E116" w14:textId="77777777" w:rsidR="00C1610C" w:rsidRPr="00642E15" w:rsidRDefault="00C1610C"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2D48AF6F" w14:textId="2302B822" w:rsidR="00C1610C" w:rsidRPr="00642E15" w:rsidRDefault="00C1610C" w:rsidP="00801006">
            <w:pPr>
              <w:spacing w:line="281" w:lineRule="auto"/>
              <w:ind w:right="73"/>
              <w:jc w:val="both"/>
              <w:rPr>
                <w:rFonts w:ascii="Sylfaen" w:hAnsi="Sylfaen" w:cs="Times New Roman"/>
                <w:lang w:val="ka-GE"/>
              </w:rPr>
            </w:pPr>
          </w:p>
        </w:tc>
        <w:tc>
          <w:tcPr>
            <w:tcW w:w="1259" w:type="dxa"/>
            <w:shd w:val="clear" w:color="auto" w:fill="D9D9D9" w:themeFill="background1" w:themeFillShade="D9"/>
          </w:tcPr>
          <w:p w14:paraId="587EEFC4" w14:textId="3DF940D3" w:rsidR="00C1610C" w:rsidRPr="00642E15" w:rsidRDefault="00E33A89" w:rsidP="00801006">
            <w:pPr>
              <w:spacing w:line="281" w:lineRule="auto"/>
              <w:ind w:right="72"/>
              <w:jc w:val="both"/>
              <w:rPr>
                <w:rFonts w:ascii="Sylfaen" w:hAnsi="Sylfaen" w:cs="Times New Roman"/>
              </w:rPr>
            </w:pPr>
            <w:r>
              <w:rPr>
                <w:rFonts w:ascii="Sylfaen" w:hAnsi="Sylfaen" w:cs="Times New Roman"/>
              </w:rPr>
              <w:t>April-May 2021</w:t>
            </w:r>
          </w:p>
        </w:tc>
        <w:tc>
          <w:tcPr>
            <w:tcW w:w="1350" w:type="dxa"/>
            <w:shd w:val="clear" w:color="auto" w:fill="D9D9D9" w:themeFill="background1" w:themeFillShade="D9"/>
          </w:tcPr>
          <w:p w14:paraId="18C1261F" w14:textId="52058C33" w:rsidR="00C1610C" w:rsidRPr="00642E15" w:rsidRDefault="00C1610C" w:rsidP="00B87537">
            <w:pPr>
              <w:spacing w:line="281" w:lineRule="auto"/>
              <w:ind w:right="166"/>
              <w:jc w:val="both"/>
              <w:rPr>
                <w:rFonts w:ascii="Sylfaen" w:hAnsi="Sylfaen" w:cs="Times New Roman"/>
              </w:rPr>
            </w:pPr>
          </w:p>
        </w:tc>
      </w:tr>
      <w:tr w:rsidR="00F62E64" w:rsidRPr="00642E15" w14:paraId="7B8D2FBD" w14:textId="77777777" w:rsidTr="00B87537">
        <w:trPr>
          <w:trHeight w:val="868"/>
        </w:trPr>
        <w:tc>
          <w:tcPr>
            <w:tcW w:w="2785" w:type="dxa"/>
            <w:shd w:val="clear" w:color="auto" w:fill="D9D9D9" w:themeFill="background1" w:themeFillShade="D9"/>
          </w:tcPr>
          <w:p w14:paraId="74211D20" w14:textId="4750513C" w:rsidR="00F62E64" w:rsidRPr="00F62E64" w:rsidRDefault="00F62E64" w:rsidP="00F3348A">
            <w:pPr>
              <w:tabs>
                <w:tab w:val="left" w:pos="1320"/>
                <w:tab w:val="left" w:pos="1915"/>
              </w:tabs>
              <w:spacing w:line="281" w:lineRule="auto"/>
              <w:ind w:left="61" w:right="380"/>
              <w:jc w:val="both"/>
              <w:rPr>
                <w:rFonts w:ascii="Sylfaen" w:hAnsi="Sylfaen" w:cs="Times New Roman"/>
              </w:rPr>
            </w:pPr>
            <w:r>
              <w:rPr>
                <w:rFonts w:ascii="Sylfaen" w:hAnsi="Sylfaen" w:cs="Times New Roman"/>
              </w:rPr>
              <w:t>Survey on para vet women’s activity along the 6 regions of Georgia</w:t>
            </w:r>
          </w:p>
        </w:tc>
        <w:tc>
          <w:tcPr>
            <w:tcW w:w="2340" w:type="dxa"/>
            <w:shd w:val="clear" w:color="auto" w:fill="D9D9D9" w:themeFill="background1" w:themeFillShade="D9"/>
          </w:tcPr>
          <w:p w14:paraId="356744B8" w14:textId="23E7DCCC" w:rsidR="00F62E64" w:rsidRPr="00F62E64" w:rsidRDefault="00F62E64" w:rsidP="00801006">
            <w:pPr>
              <w:spacing w:line="281" w:lineRule="auto"/>
              <w:ind w:right="75"/>
              <w:jc w:val="both"/>
              <w:rPr>
                <w:rFonts w:ascii="Sylfaen" w:hAnsi="Sylfaen"/>
                <w:lang w:val="ka-GE"/>
              </w:rPr>
            </w:pPr>
            <w:r>
              <w:rPr>
                <w:rFonts w:ascii="Sylfaen" w:hAnsi="Sylfaen"/>
              </w:rPr>
              <w:t>To develop questioner in order to analyze</w:t>
            </w:r>
            <w:r w:rsidR="00801006">
              <w:rPr>
                <w:rFonts w:ascii="Sylfaen" w:hAnsi="Sylfaen"/>
              </w:rPr>
              <w:t xml:space="preserve"> their current situation. </w:t>
            </w:r>
          </w:p>
        </w:tc>
        <w:tc>
          <w:tcPr>
            <w:tcW w:w="1525" w:type="dxa"/>
            <w:shd w:val="clear" w:color="auto" w:fill="D9D9D9" w:themeFill="background1" w:themeFillShade="D9"/>
          </w:tcPr>
          <w:p w14:paraId="55C4167E" w14:textId="2FD8647E" w:rsidR="00F62E64" w:rsidRPr="00642E15" w:rsidRDefault="006C2C39" w:rsidP="00565973">
            <w:pPr>
              <w:spacing w:line="281" w:lineRule="auto"/>
              <w:ind w:right="380"/>
              <w:jc w:val="both"/>
              <w:rPr>
                <w:rFonts w:ascii="Sylfaen" w:hAnsi="Sylfaen" w:cs="Times New Roman"/>
              </w:rPr>
            </w:pPr>
            <w:r>
              <w:rPr>
                <w:rFonts w:ascii="Sylfaen" w:hAnsi="Sylfaen" w:cs="Times New Roman"/>
              </w:rPr>
              <w:t>Survey will cover 6 regions of Georgia</w:t>
            </w:r>
          </w:p>
        </w:tc>
        <w:tc>
          <w:tcPr>
            <w:tcW w:w="995" w:type="dxa"/>
            <w:shd w:val="clear" w:color="auto" w:fill="D9D9D9" w:themeFill="background1" w:themeFillShade="D9"/>
          </w:tcPr>
          <w:p w14:paraId="5E9FBCD5" w14:textId="77777777" w:rsidR="00F62E64" w:rsidRPr="00642E15" w:rsidRDefault="00F62E64"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311C2826" w14:textId="77777777" w:rsidR="00F62E64" w:rsidRPr="00642E15" w:rsidRDefault="00F62E64" w:rsidP="00801006">
            <w:pPr>
              <w:spacing w:line="281" w:lineRule="auto"/>
              <w:ind w:right="73"/>
              <w:jc w:val="both"/>
              <w:rPr>
                <w:rFonts w:ascii="Sylfaen" w:hAnsi="Sylfaen" w:cs="Times New Roman"/>
              </w:rPr>
            </w:pPr>
          </w:p>
        </w:tc>
        <w:tc>
          <w:tcPr>
            <w:tcW w:w="1259" w:type="dxa"/>
            <w:shd w:val="clear" w:color="auto" w:fill="D9D9D9" w:themeFill="background1" w:themeFillShade="D9"/>
          </w:tcPr>
          <w:p w14:paraId="203CFB72" w14:textId="4522BE55" w:rsidR="00F62E64" w:rsidRPr="00662F0A" w:rsidRDefault="005E28CF" w:rsidP="00801006">
            <w:pPr>
              <w:spacing w:line="281" w:lineRule="auto"/>
              <w:ind w:right="72"/>
              <w:jc w:val="both"/>
              <w:rPr>
                <w:rFonts w:ascii="Sylfaen" w:hAnsi="Sylfaen" w:cs="Times New Roman"/>
              </w:rPr>
            </w:pPr>
            <w:r>
              <w:rPr>
                <w:rFonts w:ascii="Sylfaen" w:hAnsi="Sylfaen" w:cs="Times New Roman"/>
              </w:rPr>
              <w:t xml:space="preserve">2021 Marc-April </w:t>
            </w:r>
          </w:p>
        </w:tc>
        <w:tc>
          <w:tcPr>
            <w:tcW w:w="1350" w:type="dxa"/>
            <w:shd w:val="clear" w:color="auto" w:fill="D9D9D9" w:themeFill="background1" w:themeFillShade="D9"/>
          </w:tcPr>
          <w:p w14:paraId="5E86FC62" w14:textId="33A804DA" w:rsidR="00F62E64" w:rsidRPr="00642E15" w:rsidRDefault="00E16B9A" w:rsidP="00B87537">
            <w:pPr>
              <w:spacing w:line="281" w:lineRule="auto"/>
              <w:ind w:right="166"/>
              <w:jc w:val="both"/>
              <w:rPr>
                <w:rFonts w:ascii="Sylfaen" w:hAnsi="Sylfaen" w:cs="Times New Roman"/>
              </w:rPr>
            </w:pPr>
            <w:r>
              <w:rPr>
                <w:rFonts w:ascii="Sylfaen" w:hAnsi="Sylfaen" w:cs="Times New Roman"/>
              </w:rPr>
              <w:t xml:space="preserve">Gender Specialist </w:t>
            </w:r>
            <w:r w:rsidRPr="00642E15">
              <w:rPr>
                <w:rFonts w:ascii="Sylfaen" w:hAnsi="Sylfaen" w:cs="Times New Roman"/>
              </w:rPr>
              <w:t xml:space="preserve"> </w:t>
            </w:r>
            <w:r w:rsidR="00B87537">
              <w:rPr>
                <w:rFonts w:ascii="Sylfaen" w:hAnsi="Sylfaen" w:cs="Times New Roman"/>
              </w:rPr>
              <w:t>&amp;</w:t>
            </w:r>
            <w:r w:rsidR="00662F0A">
              <w:rPr>
                <w:rFonts w:ascii="Sylfaen" w:hAnsi="Sylfaen" w:cs="Times New Roman"/>
              </w:rPr>
              <w:t xml:space="preserve"> Regional </w:t>
            </w:r>
            <w:r w:rsidR="00F42F0F">
              <w:rPr>
                <w:rFonts w:ascii="Sylfaen" w:hAnsi="Sylfaen" w:cs="Times New Roman"/>
              </w:rPr>
              <w:t>Representatives</w:t>
            </w:r>
          </w:p>
        </w:tc>
      </w:tr>
      <w:tr w:rsidR="00C1610C" w:rsidRPr="00642E15" w14:paraId="2BEAB27C" w14:textId="77777777" w:rsidTr="00B87537">
        <w:trPr>
          <w:trHeight w:val="868"/>
        </w:trPr>
        <w:tc>
          <w:tcPr>
            <w:tcW w:w="2785" w:type="dxa"/>
            <w:shd w:val="clear" w:color="auto" w:fill="D9D9D9" w:themeFill="background1" w:themeFillShade="D9"/>
          </w:tcPr>
          <w:p w14:paraId="36E43E04" w14:textId="045D998C" w:rsidR="00C1610C" w:rsidRPr="00642E15" w:rsidDel="00A06616" w:rsidRDefault="00C1610C" w:rsidP="00F3348A">
            <w:pPr>
              <w:tabs>
                <w:tab w:val="left" w:pos="1320"/>
                <w:tab w:val="left" w:pos="1915"/>
              </w:tabs>
              <w:spacing w:line="281" w:lineRule="auto"/>
              <w:ind w:left="61" w:right="380"/>
              <w:jc w:val="both"/>
              <w:rPr>
                <w:rFonts w:ascii="Sylfaen" w:hAnsi="Sylfaen" w:cs="Times New Roman"/>
              </w:rPr>
            </w:pPr>
            <w:r w:rsidRPr="00642E15">
              <w:rPr>
                <w:rFonts w:ascii="Sylfaen" w:hAnsi="Sylfaen" w:cs="Times New Roman"/>
              </w:rPr>
              <w:lastRenderedPageBreak/>
              <w:t xml:space="preserve">Develop a reporting format for gender and youth to be included in the project periodic progress report </w:t>
            </w:r>
          </w:p>
        </w:tc>
        <w:tc>
          <w:tcPr>
            <w:tcW w:w="2340" w:type="dxa"/>
            <w:shd w:val="clear" w:color="auto" w:fill="D9D9D9" w:themeFill="background1" w:themeFillShade="D9"/>
          </w:tcPr>
          <w:p w14:paraId="6D2BEB48" w14:textId="5DD1CC8F" w:rsidR="00C1610C" w:rsidRPr="00642E15" w:rsidRDefault="00C1610C" w:rsidP="00801006">
            <w:pPr>
              <w:spacing w:line="281" w:lineRule="auto"/>
              <w:ind w:right="75"/>
              <w:jc w:val="both"/>
              <w:rPr>
                <w:rFonts w:ascii="Sylfaen" w:hAnsi="Sylfaen"/>
              </w:rPr>
            </w:pPr>
          </w:p>
        </w:tc>
        <w:tc>
          <w:tcPr>
            <w:tcW w:w="1525" w:type="dxa"/>
            <w:shd w:val="clear" w:color="auto" w:fill="D9D9D9" w:themeFill="background1" w:themeFillShade="D9"/>
          </w:tcPr>
          <w:p w14:paraId="48EE131B" w14:textId="50DD88B1" w:rsidR="00C1610C" w:rsidRPr="00642E15" w:rsidRDefault="00C1610C" w:rsidP="00565973">
            <w:pPr>
              <w:spacing w:line="281" w:lineRule="auto"/>
              <w:ind w:right="380"/>
              <w:jc w:val="both"/>
              <w:rPr>
                <w:rFonts w:ascii="Sylfaen" w:hAnsi="Sylfaen" w:cs="Times New Roman"/>
              </w:rPr>
            </w:pPr>
          </w:p>
        </w:tc>
        <w:tc>
          <w:tcPr>
            <w:tcW w:w="995" w:type="dxa"/>
            <w:shd w:val="clear" w:color="auto" w:fill="D9D9D9" w:themeFill="background1" w:themeFillShade="D9"/>
          </w:tcPr>
          <w:p w14:paraId="705FC6A7" w14:textId="16C9A577" w:rsidR="00C1610C" w:rsidRPr="00642E15" w:rsidRDefault="00C1610C"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2554D853" w14:textId="49C2AE65" w:rsidR="00C1610C" w:rsidRPr="00642E15" w:rsidRDefault="00C1610C" w:rsidP="00801006">
            <w:pPr>
              <w:spacing w:line="281" w:lineRule="auto"/>
              <w:ind w:right="73"/>
              <w:jc w:val="both"/>
              <w:rPr>
                <w:rFonts w:ascii="Sylfaen" w:hAnsi="Sylfaen" w:cs="Times New Roman"/>
              </w:rPr>
            </w:pPr>
            <w:r w:rsidRPr="00642E15">
              <w:rPr>
                <w:rFonts w:ascii="Sylfaen" w:hAnsi="Sylfaen" w:cs="Times New Roman"/>
              </w:rPr>
              <w:t>For progress reports</w:t>
            </w:r>
          </w:p>
        </w:tc>
        <w:tc>
          <w:tcPr>
            <w:tcW w:w="1259" w:type="dxa"/>
            <w:shd w:val="clear" w:color="auto" w:fill="D9D9D9" w:themeFill="background1" w:themeFillShade="D9"/>
          </w:tcPr>
          <w:p w14:paraId="42FBB21B" w14:textId="262DF775" w:rsidR="00C1610C" w:rsidRPr="00642E15" w:rsidRDefault="00801006" w:rsidP="00801006">
            <w:pPr>
              <w:spacing w:line="281" w:lineRule="auto"/>
              <w:ind w:right="72"/>
              <w:jc w:val="both"/>
              <w:rPr>
                <w:rFonts w:ascii="Sylfaen" w:hAnsi="Sylfaen" w:cs="Times New Roman"/>
              </w:rPr>
            </w:pPr>
            <w:r w:rsidRPr="00801006">
              <w:rPr>
                <w:rFonts w:ascii="Sylfaen" w:hAnsi="Sylfaen" w:cs="Times New Roman"/>
              </w:rPr>
              <w:t>on regular base</w:t>
            </w:r>
          </w:p>
        </w:tc>
        <w:tc>
          <w:tcPr>
            <w:tcW w:w="1350" w:type="dxa"/>
            <w:shd w:val="clear" w:color="auto" w:fill="D9D9D9" w:themeFill="background1" w:themeFillShade="D9"/>
          </w:tcPr>
          <w:p w14:paraId="4CEC9A5D" w14:textId="192D0DF2" w:rsidR="00C1610C" w:rsidRPr="00642E15" w:rsidRDefault="00E16B9A" w:rsidP="00B87537">
            <w:pPr>
              <w:spacing w:line="281" w:lineRule="auto"/>
              <w:ind w:right="166"/>
              <w:jc w:val="both"/>
              <w:rPr>
                <w:rFonts w:ascii="Sylfaen" w:hAnsi="Sylfaen" w:cs="Times New Roman"/>
              </w:rPr>
            </w:pPr>
            <w:r>
              <w:rPr>
                <w:rFonts w:ascii="Sylfaen" w:hAnsi="Sylfaen" w:cs="Times New Roman"/>
              </w:rPr>
              <w:t>Gender Specialist</w:t>
            </w:r>
          </w:p>
        </w:tc>
      </w:tr>
      <w:tr w:rsidR="00C1610C" w:rsidRPr="00642E15" w14:paraId="1D1030E4" w14:textId="77777777" w:rsidTr="00B87537">
        <w:trPr>
          <w:trHeight w:val="868"/>
        </w:trPr>
        <w:tc>
          <w:tcPr>
            <w:tcW w:w="2785" w:type="dxa"/>
            <w:shd w:val="clear" w:color="auto" w:fill="D9D9D9" w:themeFill="background1" w:themeFillShade="D9"/>
          </w:tcPr>
          <w:p w14:paraId="48E419E5" w14:textId="342796DB" w:rsidR="00C1610C" w:rsidRPr="00642E15" w:rsidRDefault="00C1610C" w:rsidP="00F3348A">
            <w:pPr>
              <w:tabs>
                <w:tab w:val="left" w:pos="1915"/>
              </w:tabs>
              <w:spacing w:line="281" w:lineRule="auto"/>
              <w:ind w:left="61" w:right="380"/>
              <w:jc w:val="both"/>
              <w:rPr>
                <w:rFonts w:ascii="Sylfaen" w:hAnsi="Sylfaen" w:cs="Times New Roman"/>
              </w:rPr>
            </w:pPr>
            <w:r w:rsidRPr="00642E15">
              <w:rPr>
                <w:rFonts w:ascii="Sylfaen" w:hAnsi="Sylfaen" w:cs="Times New Roman"/>
              </w:rPr>
              <w:t xml:space="preserve">To launch Active advertising campaign of the project through women project beneficiaries about new grant composition. </w:t>
            </w:r>
          </w:p>
        </w:tc>
        <w:tc>
          <w:tcPr>
            <w:tcW w:w="2340" w:type="dxa"/>
            <w:shd w:val="clear" w:color="auto" w:fill="D9D9D9" w:themeFill="background1" w:themeFillShade="D9"/>
          </w:tcPr>
          <w:p w14:paraId="71C249C5" w14:textId="4CCAD54D" w:rsidR="00C1610C" w:rsidRPr="00642E15" w:rsidRDefault="00A90438" w:rsidP="00801006">
            <w:pPr>
              <w:spacing w:line="281" w:lineRule="auto"/>
              <w:ind w:right="75"/>
              <w:jc w:val="both"/>
              <w:rPr>
                <w:rFonts w:ascii="Sylfaen" w:hAnsi="Sylfaen"/>
              </w:rPr>
            </w:pPr>
            <w:r w:rsidRPr="00642E15">
              <w:rPr>
                <w:rFonts w:ascii="Sylfaen" w:hAnsi="Sylfaen"/>
              </w:rPr>
              <w:t>To rise project visibility</w:t>
            </w:r>
            <w:r w:rsidR="00550169" w:rsidRPr="00642E15">
              <w:rPr>
                <w:rFonts w:ascii="Sylfaen" w:hAnsi="Sylfaen"/>
              </w:rPr>
              <w:t>.</w:t>
            </w:r>
            <w:r w:rsidR="00550169" w:rsidRPr="00642E15">
              <w:rPr>
                <w:rFonts w:ascii="Sylfaen" w:hAnsi="Sylfaen" w:cs="Times New Roman"/>
              </w:rPr>
              <w:t xml:space="preserve"> On a regular base Update, project FB page and web site on women’s and youth active participation.</w:t>
            </w:r>
          </w:p>
        </w:tc>
        <w:tc>
          <w:tcPr>
            <w:tcW w:w="1525" w:type="dxa"/>
            <w:shd w:val="clear" w:color="auto" w:fill="D9D9D9" w:themeFill="background1" w:themeFillShade="D9"/>
          </w:tcPr>
          <w:p w14:paraId="4594F3C4" w14:textId="77777777" w:rsidR="00C1610C" w:rsidRPr="00642E15" w:rsidRDefault="00C1610C" w:rsidP="00565973">
            <w:pPr>
              <w:spacing w:line="281" w:lineRule="auto"/>
              <w:ind w:right="380"/>
              <w:jc w:val="both"/>
              <w:rPr>
                <w:rFonts w:ascii="Sylfaen" w:hAnsi="Sylfaen" w:cs="Times New Roman"/>
              </w:rPr>
            </w:pPr>
          </w:p>
        </w:tc>
        <w:tc>
          <w:tcPr>
            <w:tcW w:w="995" w:type="dxa"/>
            <w:shd w:val="clear" w:color="auto" w:fill="D9D9D9" w:themeFill="background1" w:themeFillShade="D9"/>
          </w:tcPr>
          <w:p w14:paraId="7E5880F0" w14:textId="77777777" w:rsidR="00C1610C" w:rsidRPr="00642E15" w:rsidRDefault="00C1610C"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2457761E" w14:textId="28C9A69D" w:rsidR="00C1610C" w:rsidRPr="00642E15" w:rsidRDefault="00C1610C" w:rsidP="00801006">
            <w:pPr>
              <w:spacing w:line="281" w:lineRule="auto"/>
              <w:ind w:right="73"/>
              <w:jc w:val="both"/>
              <w:rPr>
                <w:rFonts w:ascii="Sylfaen" w:hAnsi="Sylfaen" w:cs="Times New Roman"/>
              </w:rPr>
            </w:pPr>
            <w:r w:rsidRPr="00642E15">
              <w:rPr>
                <w:rFonts w:ascii="Sylfaen" w:hAnsi="Sylfaen" w:cs="Times New Roman"/>
              </w:rPr>
              <w:t xml:space="preserve">6 Region of Georgia </w:t>
            </w:r>
          </w:p>
        </w:tc>
        <w:tc>
          <w:tcPr>
            <w:tcW w:w="1259" w:type="dxa"/>
            <w:shd w:val="clear" w:color="auto" w:fill="D9D9D9" w:themeFill="background1" w:themeFillShade="D9"/>
          </w:tcPr>
          <w:p w14:paraId="4A5B2B59" w14:textId="0F7F18E8" w:rsidR="00C1610C" w:rsidRPr="00642E15" w:rsidRDefault="00CC4CE7" w:rsidP="00801006">
            <w:pPr>
              <w:spacing w:line="281" w:lineRule="auto"/>
              <w:ind w:right="72"/>
              <w:jc w:val="both"/>
              <w:rPr>
                <w:rFonts w:ascii="Sylfaen" w:hAnsi="Sylfaen" w:cs="Times New Roman"/>
              </w:rPr>
            </w:pPr>
            <w:r>
              <w:rPr>
                <w:rFonts w:ascii="Sylfaen" w:hAnsi="Sylfaen" w:cs="Times New Roman"/>
              </w:rPr>
              <w:t>April</w:t>
            </w:r>
            <w:r w:rsidR="00AB1534">
              <w:rPr>
                <w:rFonts w:ascii="Sylfaen" w:hAnsi="Sylfaen" w:cs="Times New Roman"/>
              </w:rPr>
              <w:t xml:space="preserve"> 2021 (duration 1 month)</w:t>
            </w:r>
          </w:p>
        </w:tc>
        <w:tc>
          <w:tcPr>
            <w:tcW w:w="1350" w:type="dxa"/>
            <w:shd w:val="clear" w:color="auto" w:fill="D9D9D9" w:themeFill="background1" w:themeFillShade="D9"/>
          </w:tcPr>
          <w:p w14:paraId="269AD5FE" w14:textId="24D81D18" w:rsidR="00C1610C" w:rsidRPr="00642E15" w:rsidRDefault="00E16B9A" w:rsidP="00B87537">
            <w:pPr>
              <w:spacing w:line="281" w:lineRule="auto"/>
              <w:ind w:right="166"/>
              <w:jc w:val="both"/>
              <w:rPr>
                <w:rFonts w:ascii="Sylfaen" w:hAnsi="Sylfaen" w:cs="Times New Roman"/>
              </w:rPr>
            </w:pPr>
            <w:r>
              <w:rPr>
                <w:rFonts w:ascii="Sylfaen" w:hAnsi="Sylfaen" w:cs="Times New Roman"/>
              </w:rPr>
              <w:t xml:space="preserve">Gender Specialist </w:t>
            </w:r>
            <w:r w:rsidRPr="00642E15">
              <w:rPr>
                <w:rFonts w:ascii="Sylfaen" w:hAnsi="Sylfaen" w:cs="Times New Roman"/>
              </w:rPr>
              <w:t xml:space="preserve"> </w:t>
            </w:r>
            <w:r w:rsidR="00C1610C" w:rsidRPr="00642E15">
              <w:rPr>
                <w:rFonts w:ascii="Sylfaen" w:hAnsi="Sylfaen" w:cs="Times New Roman"/>
              </w:rPr>
              <w:t>, KM &amp;Communication specialist</w:t>
            </w:r>
          </w:p>
        </w:tc>
      </w:tr>
      <w:tr w:rsidR="00C1610C" w:rsidRPr="00642E15" w14:paraId="66D7C596" w14:textId="77777777" w:rsidTr="00B87537">
        <w:trPr>
          <w:trHeight w:val="868"/>
        </w:trPr>
        <w:tc>
          <w:tcPr>
            <w:tcW w:w="2785" w:type="dxa"/>
            <w:shd w:val="clear" w:color="auto" w:fill="D9D9D9" w:themeFill="background1" w:themeFillShade="D9"/>
          </w:tcPr>
          <w:p w14:paraId="01453C5A" w14:textId="05737AC3" w:rsidR="00C1610C" w:rsidRPr="00642E15" w:rsidRDefault="00C1610C" w:rsidP="00F3348A">
            <w:pPr>
              <w:spacing w:line="281" w:lineRule="auto"/>
              <w:ind w:left="61" w:right="75"/>
              <w:jc w:val="both"/>
              <w:rPr>
                <w:rFonts w:ascii="Sylfaen" w:hAnsi="Sylfaen" w:cs="Times New Roman"/>
              </w:rPr>
            </w:pPr>
            <w:r w:rsidRPr="00642E15">
              <w:rPr>
                <w:rFonts w:ascii="Sylfaen" w:hAnsi="Sylfaen" w:cs="Times New Roman"/>
              </w:rPr>
              <w:t xml:space="preserve">Monitoring training session organized by the project Service Providers in gender mainstreaming, with all relevant component.  </w:t>
            </w:r>
          </w:p>
        </w:tc>
        <w:tc>
          <w:tcPr>
            <w:tcW w:w="2340" w:type="dxa"/>
            <w:shd w:val="clear" w:color="auto" w:fill="D9D9D9" w:themeFill="background1" w:themeFillShade="D9"/>
          </w:tcPr>
          <w:p w14:paraId="5828EF5B" w14:textId="77777777" w:rsidR="00C1610C" w:rsidRPr="00642E15" w:rsidRDefault="00C1610C" w:rsidP="00801006">
            <w:pPr>
              <w:spacing w:line="281" w:lineRule="auto"/>
              <w:ind w:right="75"/>
              <w:jc w:val="both"/>
              <w:rPr>
                <w:rFonts w:ascii="Sylfaen" w:hAnsi="Sylfaen" w:cs="Times New Roman"/>
              </w:rPr>
            </w:pPr>
            <w:r w:rsidRPr="00642E15">
              <w:rPr>
                <w:rFonts w:ascii="Sylfaen" w:hAnsi="Sylfaen"/>
              </w:rPr>
              <w:t xml:space="preserve">They should conduct a gender-learning needs assessment aimed at assessing participants’ knowledge of gender issues and concepts, </w:t>
            </w:r>
            <w:proofErr w:type="gramStart"/>
            <w:r w:rsidRPr="00642E15">
              <w:rPr>
                <w:rFonts w:ascii="Sylfaen" w:hAnsi="Sylfaen"/>
              </w:rPr>
              <w:t>to better tailor</w:t>
            </w:r>
            <w:proofErr w:type="gramEnd"/>
            <w:r w:rsidRPr="00642E15">
              <w:rPr>
                <w:rFonts w:ascii="Sylfaen" w:hAnsi="Sylfaen"/>
              </w:rPr>
              <w:t xml:space="preserve"> training to their identified needs. Gender-learning needs assessment should focus on assessing the ‘problems’, such as individual resistance. </w:t>
            </w:r>
          </w:p>
        </w:tc>
        <w:tc>
          <w:tcPr>
            <w:tcW w:w="1525" w:type="dxa"/>
            <w:shd w:val="clear" w:color="auto" w:fill="D9D9D9" w:themeFill="background1" w:themeFillShade="D9"/>
          </w:tcPr>
          <w:p w14:paraId="35736BC6" w14:textId="6404DEA8" w:rsidR="00C1610C" w:rsidRPr="00642E15" w:rsidRDefault="0015190D" w:rsidP="00DC4827">
            <w:pPr>
              <w:spacing w:line="281" w:lineRule="auto"/>
              <w:ind w:right="-15"/>
              <w:jc w:val="both"/>
              <w:rPr>
                <w:rFonts w:ascii="Sylfaen" w:hAnsi="Sylfaen" w:cs="Times New Roman"/>
              </w:rPr>
            </w:pPr>
            <w:r>
              <w:rPr>
                <w:rFonts w:ascii="Sylfaen" w:hAnsi="Sylfaen" w:cs="Times New Roman"/>
              </w:rPr>
              <w:t>6</w:t>
            </w:r>
            <w:r w:rsidR="007C2E41">
              <w:rPr>
                <w:rFonts w:ascii="Sylfaen" w:hAnsi="Sylfaen" w:cs="Times New Roman"/>
              </w:rPr>
              <w:t xml:space="preserve"> </w:t>
            </w:r>
            <w:r w:rsidR="00C1610C" w:rsidRPr="00642E15">
              <w:rPr>
                <w:rFonts w:ascii="Sylfaen" w:hAnsi="Sylfaen" w:cs="Times New Roman"/>
              </w:rPr>
              <w:t>training sessions in six regions (</w:t>
            </w:r>
            <w:proofErr w:type="spellStart"/>
            <w:r w:rsidR="00C1610C" w:rsidRPr="00642E15">
              <w:rPr>
                <w:rFonts w:ascii="Sylfaen" w:hAnsi="Sylfaen" w:cs="Times New Roman"/>
              </w:rPr>
              <w:t>Imereti</w:t>
            </w:r>
            <w:proofErr w:type="spellEnd"/>
            <w:r w:rsidR="00C1610C" w:rsidRPr="00642E15">
              <w:rPr>
                <w:rFonts w:ascii="Sylfaen" w:hAnsi="Sylfaen" w:cs="Times New Roman"/>
              </w:rPr>
              <w:t xml:space="preserve">, </w:t>
            </w:r>
            <w:proofErr w:type="spellStart"/>
            <w:r w:rsidR="00C1610C" w:rsidRPr="00642E15">
              <w:rPr>
                <w:rFonts w:ascii="Sylfaen" w:hAnsi="Sylfaen" w:cs="Times New Roman"/>
              </w:rPr>
              <w:t>Samegrelo</w:t>
            </w:r>
            <w:proofErr w:type="spellEnd"/>
            <w:r w:rsidR="00C1610C" w:rsidRPr="00642E15">
              <w:rPr>
                <w:rFonts w:ascii="Sylfaen" w:hAnsi="Sylfaen" w:cs="Times New Roman"/>
              </w:rPr>
              <w:t xml:space="preserve">, </w:t>
            </w:r>
            <w:proofErr w:type="spellStart"/>
            <w:r w:rsidR="00C1610C" w:rsidRPr="00642E15">
              <w:rPr>
                <w:rFonts w:ascii="Sylfaen" w:hAnsi="Sylfaen" w:cs="Times New Roman"/>
              </w:rPr>
              <w:t>Samtskhe-Javakheti</w:t>
            </w:r>
            <w:proofErr w:type="spellEnd"/>
            <w:r w:rsidR="00C1610C" w:rsidRPr="00642E15">
              <w:rPr>
                <w:rFonts w:ascii="Sylfaen" w:hAnsi="Sylfaen" w:cs="Times New Roman"/>
              </w:rPr>
              <w:t xml:space="preserve">, Kakheti, </w:t>
            </w:r>
            <w:proofErr w:type="spellStart"/>
            <w:r w:rsidR="00C1610C" w:rsidRPr="00642E15">
              <w:rPr>
                <w:rFonts w:ascii="Sylfaen" w:hAnsi="Sylfaen" w:cs="Times New Roman"/>
              </w:rPr>
              <w:t>Kvemo</w:t>
            </w:r>
            <w:proofErr w:type="spellEnd"/>
            <w:r w:rsidR="00C1610C" w:rsidRPr="00642E15">
              <w:rPr>
                <w:rFonts w:ascii="Sylfaen" w:hAnsi="Sylfaen" w:cs="Times New Roman"/>
              </w:rPr>
              <w:t xml:space="preserve"> </w:t>
            </w:r>
            <w:proofErr w:type="spellStart"/>
            <w:r w:rsidR="00C1610C" w:rsidRPr="00642E15">
              <w:rPr>
                <w:rFonts w:ascii="Sylfaen" w:hAnsi="Sylfaen" w:cs="Times New Roman"/>
              </w:rPr>
              <w:t>Kartli</w:t>
            </w:r>
            <w:proofErr w:type="spellEnd"/>
            <w:r w:rsidR="00C1610C" w:rsidRPr="00642E15">
              <w:rPr>
                <w:rFonts w:ascii="Sylfaen" w:hAnsi="Sylfaen" w:cs="Times New Roman"/>
              </w:rPr>
              <w:t xml:space="preserve">, </w:t>
            </w:r>
            <w:proofErr w:type="spellStart"/>
            <w:r w:rsidR="00C1610C" w:rsidRPr="00642E15">
              <w:rPr>
                <w:rFonts w:ascii="Sylfaen" w:hAnsi="Sylfaen" w:cs="Times New Roman"/>
              </w:rPr>
              <w:t>Racha</w:t>
            </w:r>
            <w:proofErr w:type="spellEnd"/>
            <w:proofErr w:type="gramStart"/>
            <w:r w:rsidR="00C1610C" w:rsidRPr="00642E15">
              <w:rPr>
                <w:rFonts w:ascii="Sylfaen" w:hAnsi="Sylfaen" w:cs="Times New Roman"/>
              </w:rPr>
              <w:t>) ,</w:t>
            </w:r>
            <w:proofErr w:type="gramEnd"/>
            <w:r w:rsidR="00C1610C" w:rsidRPr="00642E15">
              <w:rPr>
                <w:rFonts w:ascii="Sylfaen" w:hAnsi="Sylfaen" w:cs="Times New Roman"/>
              </w:rPr>
              <w:t xml:space="preserve"> once in every three month. </w:t>
            </w:r>
          </w:p>
        </w:tc>
        <w:tc>
          <w:tcPr>
            <w:tcW w:w="995" w:type="dxa"/>
            <w:shd w:val="clear" w:color="auto" w:fill="D9D9D9" w:themeFill="background1" w:themeFillShade="D9"/>
          </w:tcPr>
          <w:p w14:paraId="27FA5795" w14:textId="39F1A211" w:rsidR="00C1610C" w:rsidRPr="00642E15" w:rsidRDefault="00C1610C"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49FEC200" w14:textId="1955677C" w:rsidR="00C1610C" w:rsidRPr="00642E15" w:rsidRDefault="00C1610C" w:rsidP="00801006">
            <w:pPr>
              <w:spacing w:line="281" w:lineRule="auto"/>
              <w:ind w:right="73"/>
              <w:jc w:val="both"/>
              <w:rPr>
                <w:rFonts w:ascii="Sylfaen" w:hAnsi="Sylfaen" w:cs="Times New Roman"/>
              </w:rPr>
            </w:pPr>
            <w:r w:rsidRPr="00642E15">
              <w:rPr>
                <w:rFonts w:ascii="Sylfaen" w:hAnsi="Sylfaen" w:cs="Times New Roman"/>
              </w:rPr>
              <w:t>15 w</w:t>
            </w:r>
            <w:r w:rsidR="00C647A7">
              <w:rPr>
                <w:rFonts w:ascii="Sylfaen" w:hAnsi="Sylfaen" w:cs="Times New Roman"/>
              </w:rPr>
              <w:t xml:space="preserve">omen from each region. </w:t>
            </w:r>
          </w:p>
        </w:tc>
        <w:tc>
          <w:tcPr>
            <w:tcW w:w="1259" w:type="dxa"/>
            <w:shd w:val="clear" w:color="auto" w:fill="D9D9D9" w:themeFill="background1" w:themeFillShade="D9"/>
          </w:tcPr>
          <w:p w14:paraId="4D654FCB" w14:textId="77777777" w:rsidR="00C1610C" w:rsidRPr="00642E15" w:rsidRDefault="00C1610C" w:rsidP="00801006">
            <w:pPr>
              <w:spacing w:line="281" w:lineRule="auto"/>
              <w:ind w:right="72"/>
              <w:jc w:val="both"/>
              <w:rPr>
                <w:rFonts w:ascii="Sylfaen" w:hAnsi="Sylfaen" w:cs="Times New Roman"/>
              </w:rPr>
            </w:pPr>
            <w:r w:rsidRPr="00642E15">
              <w:rPr>
                <w:rFonts w:ascii="Sylfaen" w:hAnsi="Sylfaen" w:cs="Times New Roman"/>
              </w:rPr>
              <w:t>December 2020</w:t>
            </w:r>
          </w:p>
        </w:tc>
        <w:tc>
          <w:tcPr>
            <w:tcW w:w="1350" w:type="dxa"/>
            <w:shd w:val="clear" w:color="auto" w:fill="D9D9D9" w:themeFill="background1" w:themeFillShade="D9"/>
          </w:tcPr>
          <w:p w14:paraId="24671A2F" w14:textId="77777777" w:rsidR="00B87537" w:rsidRDefault="00E16B9A" w:rsidP="00B87537">
            <w:pPr>
              <w:spacing w:line="281" w:lineRule="auto"/>
              <w:ind w:right="166"/>
              <w:jc w:val="both"/>
              <w:rPr>
                <w:rFonts w:ascii="Sylfaen" w:hAnsi="Sylfaen" w:cs="Times New Roman"/>
              </w:rPr>
            </w:pPr>
            <w:r>
              <w:rPr>
                <w:rFonts w:ascii="Sylfaen" w:hAnsi="Sylfaen" w:cs="Times New Roman"/>
              </w:rPr>
              <w:t xml:space="preserve">Gender Specialist </w:t>
            </w:r>
            <w:r w:rsidRPr="00642E15">
              <w:rPr>
                <w:rFonts w:ascii="Sylfaen" w:hAnsi="Sylfaen" w:cs="Times New Roman"/>
              </w:rPr>
              <w:t xml:space="preserve"> </w:t>
            </w:r>
            <w:r w:rsidR="00B87537">
              <w:rPr>
                <w:rFonts w:ascii="Sylfaen" w:hAnsi="Sylfaen" w:cs="Times New Roman"/>
              </w:rPr>
              <w:t xml:space="preserve">&amp; </w:t>
            </w:r>
          </w:p>
          <w:p w14:paraId="42B2F7C3" w14:textId="18698D86" w:rsidR="00C1610C" w:rsidRPr="00642E15" w:rsidRDefault="00C1610C" w:rsidP="00B87537">
            <w:pPr>
              <w:spacing w:line="281" w:lineRule="auto"/>
              <w:ind w:right="166"/>
              <w:jc w:val="both"/>
              <w:rPr>
                <w:rFonts w:ascii="Sylfaen" w:hAnsi="Sylfaen" w:cs="Times New Roman"/>
              </w:rPr>
            </w:pPr>
            <w:r w:rsidRPr="00642E15">
              <w:rPr>
                <w:rFonts w:ascii="Sylfaen" w:hAnsi="Sylfaen" w:cs="Times New Roman"/>
              </w:rPr>
              <w:t>Service Provider</w:t>
            </w:r>
          </w:p>
        </w:tc>
      </w:tr>
      <w:tr w:rsidR="00C1610C" w:rsidRPr="00642E15" w14:paraId="4089FBBE" w14:textId="77777777" w:rsidTr="00B87537">
        <w:trPr>
          <w:trHeight w:val="868"/>
        </w:trPr>
        <w:tc>
          <w:tcPr>
            <w:tcW w:w="2785" w:type="dxa"/>
            <w:shd w:val="clear" w:color="auto" w:fill="D9D9D9" w:themeFill="background1" w:themeFillShade="D9"/>
          </w:tcPr>
          <w:p w14:paraId="70146D0F" w14:textId="2DF3997A" w:rsidR="00C1610C" w:rsidRPr="00642E15" w:rsidRDefault="007C2E41" w:rsidP="00F3348A">
            <w:pPr>
              <w:spacing w:line="281" w:lineRule="auto"/>
              <w:ind w:left="61" w:right="75"/>
              <w:jc w:val="both"/>
              <w:rPr>
                <w:rFonts w:ascii="Sylfaen" w:hAnsi="Sylfaen" w:cs="Times New Roman"/>
              </w:rPr>
            </w:pPr>
            <w:r>
              <w:rPr>
                <w:rFonts w:ascii="Sylfaen" w:hAnsi="Sylfaen" w:cs="Times New Roman"/>
              </w:rPr>
              <w:t xml:space="preserve"> E</w:t>
            </w:r>
            <w:r w:rsidR="00C1610C" w:rsidRPr="00642E15">
              <w:rPr>
                <w:rFonts w:ascii="Sylfaen" w:hAnsi="Sylfaen" w:cs="Times New Roman"/>
              </w:rPr>
              <w:t xml:space="preserve">nsure </w:t>
            </w:r>
            <w:r w:rsidR="00550169" w:rsidRPr="00642E15">
              <w:rPr>
                <w:rFonts w:ascii="Sylfaen" w:hAnsi="Sylfaen" w:cs="Times New Roman"/>
              </w:rPr>
              <w:t>the participation</w:t>
            </w:r>
            <w:r w:rsidR="00C1610C" w:rsidRPr="00642E15">
              <w:rPr>
                <w:rFonts w:ascii="Sylfaen" w:hAnsi="Sylfaen" w:cs="Times New Roman"/>
              </w:rPr>
              <w:t xml:space="preserve"> of women and youth in community mobilization process, stakeholders’ platforms </w:t>
            </w:r>
            <w:r w:rsidR="00550169" w:rsidRPr="00642E15">
              <w:rPr>
                <w:rFonts w:ascii="Sylfaen" w:hAnsi="Sylfaen" w:cs="Times New Roman"/>
              </w:rPr>
              <w:t>comply</w:t>
            </w:r>
            <w:r w:rsidR="00C1610C" w:rsidRPr="00642E15">
              <w:rPr>
                <w:rFonts w:ascii="Sylfaen" w:hAnsi="Sylfaen" w:cs="Times New Roman"/>
              </w:rPr>
              <w:t xml:space="preserve"> with   </w:t>
            </w:r>
            <w:proofErr w:type="spellStart"/>
            <w:r w:rsidR="00C1610C" w:rsidRPr="00642E15">
              <w:rPr>
                <w:rFonts w:ascii="Sylfaen" w:hAnsi="Sylfaen" w:cs="Times New Roman"/>
              </w:rPr>
              <w:t>Dimma</w:t>
            </w:r>
            <w:proofErr w:type="spellEnd"/>
            <w:r w:rsidR="00C1610C" w:rsidRPr="00642E15">
              <w:rPr>
                <w:rFonts w:ascii="Sylfaen" w:hAnsi="Sylfaen" w:cs="Times New Roman"/>
              </w:rPr>
              <w:t xml:space="preserve"> project targets.   Adaptation Fund will be completed - , in PUAs.</w:t>
            </w:r>
          </w:p>
        </w:tc>
        <w:tc>
          <w:tcPr>
            <w:tcW w:w="2340" w:type="dxa"/>
            <w:shd w:val="clear" w:color="auto" w:fill="D9D9D9" w:themeFill="background1" w:themeFillShade="D9"/>
          </w:tcPr>
          <w:p w14:paraId="5AA8D01C" w14:textId="70120EF5" w:rsidR="00C1610C" w:rsidRPr="00642E15" w:rsidRDefault="00C1610C" w:rsidP="00801006">
            <w:pPr>
              <w:spacing w:line="281" w:lineRule="auto"/>
              <w:ind w:right="75"/>
              <w:jc w:val="both"/>
              <w:rPr>
                <w:rFonts w:ascii="Sylfaen" w:hAnsi="Sylfaen"/>
              </w:rPr>
            </w:pPr>
            <w:r w:rsidRPr="00642E15">
              <w:rPr>
                <w:rFonts w:ascii="Sylfaen" w:hAnsi="Sylfaen"/>
              </w:rPr>
              <w:t xml:space="preserve">Women and youth </w:t>
            </w:r>
            <w:proofErr w:type="gramStart"/>
            <w:r w:rsidRPr="00642E15">
              <w:rPr>
                <w:rFonts w:ascii="Sylfaen" w:hAnsi="Sylfaen"/>
              </w:rPr>
              <w:t>should be informed</w:t>
            </w:r>
            <w:proofErr w:type="gramEnd"/>
            <w:r w:rsidRPr="00642E15">
              <w:rPr>
                <w:rFonts w:ascii="Sylfaen" w:hAnsi="Sylfaen"/>
              </w:rPr>
              <w:t xml:space="preserve"> properly on PUA organization process.  Their active participation and opinions should be taken into account</w:t>
            </w:r>
          </w:p>
        </w:tc>
        <w:tc>
          <w:tcPr>
            <w:tcW w:w="1525" w:type="dxa"/>
            <w:shd w:val="clear" w:color="auto" w:fill="D9D9D9" w:themeFill="background1" w:themeFillShade="D9"/>
          </w:tcPr>
          <w:p w14:paraId="3C12B9D9" w14:textId="004BB097" w:rsidR="00C1610C" w:rsidRPr="00642E15" w:rsidRDefault="00C1610C" w:rsidP="00565973">
            <w:pPr>
              <w:spacing w:line="281" w:lineRule="auto"/>
              <w:ind w:right="75"/>
              <w:jc w:val="both"/>
              <w:rPr>
                <w:rFonts w:ascii="Sylfaen" w:hAnsi="Sylfaen" w:cs="Times New Roman"/>
              </w:rPr>
            </w:pPr>
            <w:r w:rsidRPr="00642E15">
              <w:rPr>
                <w:rFonts w:ascii="Sylfaen" w:hAnsi="Sylfaen" w:cs="Times New Roman"/>
              </w:rPr>
              <w:t>Minimum 30% women</w:t>
            </w:r>
          </w:p>
          <w:p w14:paraId="19449F29" w14:textId="2B8E66F0" w:rsidR="00C1610C" w:rsidRPr="00642E15" w:rsidRDefault="00C1610C" w:rsidP="00565973">
            <w:pPr>
              <w:spacing w:line="281" w:lineRule="auto"/>
              <w:ind w:right="75"/>
              <w:jc w:val="both"/>
              <w:rPr>
                <w:rFonts w:ascii="Sylfaen" w:hAnsi="Sylfaen" w:cs="Times New Roman"/>
              </w:rPr>
            </w:pPr>
            <w:r w:rsidRPr="00642E15">
              <w:rPr>
                <w:rFonts w:ascii="Sylfaen" w:hAnsi="Sylfaen" w:cs="Times New Roman"/>
              </w:rPr>
              <w:t xml:space="preserve">50 %youth </w:t>
            </w:r>
          </w:p>
        </w:tc>
        <w:tc>
          <w:tcPr>
            <w:tcW w:w="995" w:type="dxa"/>
            <w:shd w:val="clear" w:color="auto" w:fill="D9D9D9" w:themeFill="background1" w:themeFillShade="D9"/>
          </w:tcPr>
          <w:p w14:paraId="789AAB54" w14:textId="77777777" w:rsidR="00C1610C" w:rsidRPr="00642E15" w:rsidRDefault="00C1610C"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60ABA1A3" w14:textId="77777777" w:rsidR="00C1610C" w:rsidRPr="00642E15" w:rsidRDefault="00C1610C" w:rsidP="00801006">
            <w:pPr>
              <w:spacing w:line="281" w:lineRule="auto"/>
              <w:ind w:right="73"/>
              <w:jc w:val="both"/>
              <w:rPr>
                <w:rFonts w:ascii="Sylfaen" w:hAnsi="Sylfaen" w:cs="Times New Roman"/>
              </w:rPr>
            </w:pPr>
          </w:p>
        </w:tc>
        <w:tc>
          <w:tcPr>
            <w:tcW w:w="1259" w:type="dxa"/>
            <w:shd w:val="clear" w:color="auto" w:fill="D9D9D9" w:themeFill="background1" w:themeFillShade="D9"/>
          </w:tcPr>
          <w:p w14:paraId="3364C840" w14:textId="0B1C06B9" w:rsidR="00C1610C" w:rsidRPr="00642E15" w:rsidRDefault="00801006" w:rsidP="00801006">
            <w:pPr>
              <w:spacing w:line="281" w:lineRule="auto"/>
              <w:ind w:right="72"/>
              <w:jc w:val="both"/>
              <w:rPr>
                <w:rFonts w:ascii="Sylfaen" w:hAnsi="Sylfaen" w:cs="Times New Roman"/>
              </w:rPr>
            </w:pPr>
            <w:r w:rsidRPr="00801006">
              <w:rPr>
                <w:rFonts w:ascii="Sylfaen" w:hAnsi="Sylfaen" w:cs="Times New Roman"/>
              </w:rPr>
              <w:t>on regular base</w:t>
            </w:r>
          </w:p>
        </w:tc>
        <w:tc>
          <w:tcPr>
            <w:tcW w:w="1350" w:type="dxa"/>
            <w:shd w:val="clear" w:color="auto" w:fill="D9D9D9" w:themeFill="background1" w:themeFillShade="D9"/>
          </w:tcPr>
          <w:p w14:paraId="7BB813F4" w14:textId="77777777" w:rsidR="00C1610C" w:rsidRDefault="00CA645F" w:rsidP="00B87537">
            <w:pPr>
              <w:spacing w:line="281" w:lineRule="auto"/>
              <w:ind w:right="166"/>
              <w:jc w:val="both"/>
              <w:rPr>
                <w:rFonts w:ascii="Sylfaen" w:hAnsi="Sylfaen" w:cs="Times New Roman"/>
              </w:rPr>
            </w:pPr>
            <w:r>
              <w:rPr>
                <w:rFonts w:ascii="Sylfaen" w:hAnsi="Sylfaen" w:cs="Times New Roman"/>
              </w:rPr>
              <w:t xml:space="preserve">Gender Specialist, </w:t>
            </w:r>
            <w:r w:rsidRPr="00642E15">
              <w:rPr>
                <w:rFonts w:ascii="Sylfaen" w:hAnsi="Sylfaen" w:cs="Times New Roman"/>
              </w:rPr>
              <w:t xml:space="preserve"> Service Provider</w:t>
            </w:r>
            <w:r>
              <w:rPr>
                <w:rFonts w:ascii="Sylfaen" w:hAnsi="Sylfaen" w:cs="Times New Roman"/>
              </w:rPr>
              <w:t>,</w:t>
            </w:r>
          </w:p>
          <w:p w14:paraId="3C631784" w14:textId="707CA992" w:rsidR="00CA645F" w:rsidRPr="00642E15" w:rsidRDefault="00CA645F" w:rsidP="00B87537">
            <w:pPr>
              <w:spacing w:line="281" w:lineRule="auto"/>
              <w:ind w:right="166"/>
              <w:jc w:val="both"/>
              <w:rPr>
                <w:rFonts w:ascii="Sylfaen" w:hAnsi="Sylfaen" w:cs="Times New Roman"/>
              </w:rPr>
            </w:pPr>
            <w:r>
              <w:rPr>
                <w:rFonts w:ascii="Sylfaen" w:hAnsi="Sylfaen" w:cs="Times New Roman"/>
              </w:rPr>
              <w:t>Regional Representatives</w:t>
            </w:r>
          </w:p>
        </w:tc>
      </w:tr>
      <w:tr w:rsidR="00C1610C" w:rsidRPr="00642E15" w14:paraId="344A895B" w14:textId="77777777" w:rsidTr="00B87537">
        <w:trPr>
          <w:trHeight w:val="868"/>
        </w:trPr>
        <w:tc>
          <w:tcPr>
            <w:tcW w:w="2785" w:type="dxa"/>
            <w:shd w:val="clear" w:color="auto" w:fill="D9D9D9" w:themeFill="background1" w:themeFillShade="D9"/>
          </w:tcPr>
          <w:p w14:paraId="7EC3EBD9" w14:textId="44E9C803" w:rsidR="00C1610C" w:rsidRPr="00642E15" w:rsidRDefault="007C2E41" w:rsidP="00F3348A">
            <w:pPr>
              <w:spacing w:line="281" w:lineRule="auto"/>
              <w:ind w:left="61" w:right="380"/>
              <w:jc w:val="both"/>
              <w:rPr>
                <w:rFonts w:ascii="Sylfaen" w:hAnsi="Sylfaen" w:cs="Times New Roman"/>
              </w:rPr>
            </w:pPr>
            <w:r>
              <w:rPr>
                <w:rFonts w:ascii="Sylfaen" w:hAnsi="Sylfaen" w:cs="Times New Roman"/>
              </w:rPr>
              <w:t>E</w:t>
            </w:r>
            <w:r w:rsidR="00C1610C" w:rsidRPr="00642E15">
              <w:rPr>
                <w:rFonts w:ascii="Sylfaen" w:hAnsi="Sylfaen" w:cs="Times New Roman"/>
              </w:rPr>
              <w:t>nsure that the participation of women and youth in the Training session</w:t>
            </w:r>
            <w:r w:rsidR="00B77D86" w:rsidRPr="00642E15">
              <w:rPr>
                <w:rFonts w:ascii="Sylfaen" w:hAnsi="Sylfaen" w:cs="Times New Roman"/>
              </w:rPr>
              <w:t xml:space="preserve">s </w:t>
            </w:r>
            <w:r w:rsidR="00AE10E6" w:rsidRPr="00642E15">
              <w:rPr>
                <w:rFonts w:ascii="Sylfaen" w:hAnsi="Sylfaen" w:cs="Times New Roman"/>
              </w:rPr>
              <w:t xml:space="preserve">and exchange visits </w:t>
            </w:r>
            <w:r w:rsidR="00B77D86" w:rsidRPr="00642E15">
              <w:rPr>
                <w:rFonts w:ascii="Sylfaen" w:hAnsi="Sylfaen" w:cs="Times New Roman"/>
              </w:rPr>
              <w:t xml:space="preserve">organized by service providers </w:t>
            </w:r>
            <w:r w:rsidR="00C1610C" w:rsidRPr="00642E15">
              <w:rPr>
                <w:rFonts w:ascii="Sylfaen" w:hAnsi="Sylfaen" w:cs="Times New Roman"/>
              </w:rPr>
              <w:t xml:space="preserve">  are </w:t>
            </w:r>
            <w:r w:rsidR="00C1610C" w:rsidRPr="00642E15">
              <w:rPr>
                <w:rFonts w:ascii="Sylfaen" w:hAnsi="Sylfaen" w:cs="Times New Roman"/>
              </w:rPr>
              <w:lastRenderedPageBreak/>
              <w:t xml:space="preserve">according to </w:t>
            </w:r>
            <w:proofErr w:type="spellStart"/>
            <w:r w:rsidR="00C1610C" w:rsidRPr="00642E15">
              <w:rPr>
                <w:rFonts w:ascii="Sylfaen" w:hAnsi="Sylfaen" w:cs="Times New Roman"/>
              </w:rPr>
              <w:t>Dimma</w:t>
            </w:r>
            <w:proofErr w:type="spellEnd"/>
            <w:r w:rsidR="00C1610C" w:rsidRPr="00642E15">
              <w:rPr>
                <w:rFonts w:ascii="Sylfaen" w:hAnsi="Sylfaen" w:cs="Times New Roman"/>
              </w:rPr>
              <w:t xml:space="preserve"> target.</w:t>
            </w:r>
          </w:p>
        </w:tc>
        <w:tc>
          <w:tcPr>
            <w:tcW w:w="2340" w:type="dxa"/>
            <w:shd w:val="clear" w:color="auto" w:fill="D9D9D9" w:themeFill="background1" w:themeFillShade="D9"/>
          </w:tcPr>
          <w:p w14:paraId="3D3BD44D" w14:textId="6EFC24A0" w:rsidR="00C1610C" w:rsidRPr="00642E15" w:rsidRDefault="00C1610C" w:rsidP="00801006">
            <w:pPr>
              <w:spacing w:line="281" w:lineRule="auto"/>
              <w:ind w:right="75"/>
              <w:jc w:val="both"/>
              <w:rPr>
                <w:rFonts w:ascii="Sylfaen" w:hAnsi="Sylfaen"/>
              </w:rPr>
            </w:pPr>
            <w:r w:rsidRPr="00642E15">
              <w:rPr>
                <w:rFonts w:ascii="Sylfaen" w:hAnsi="Sylfaen"/>
              </w:rPr>
              <w:lastRenderedPageBreak/>
              <w:t xml:space="preserve"> Projects should reach its target of women’s and youth participation.</w:t>
            </w:r>
          </w:p>
        </w:tc>
        <w:tc>
          <w:tcPr>
            <w:tcW w:w="1525" w:type="dxa"/>
            <w:shd w:val="clear" w:color="auto" w:fill="D9D9D9" w:themeFill="background1" w:themeFillShade="D9"/>
          </w:tcPr>
          <w:p w14:paraId="4BEB258B" w14:textId="6B3B6B3F" w:rsidR="00C1610C" w:rsidRPr="00642E15" w:rsidRDefault="00C1610C" w:rsidP="00565973">
            <w:pPr>
              <w:spacing w:line="281" w:lineRule="auto"/>
              <w:ind w:right="380"/>
              <w:jc w:val="both"/>
              <w:rPr>
                <w:rFonts w:ascii="Sylfaen" w:hAnsi="Sylfaen" w:cs="Times New Roman"/>
              </w:rPr>
            </w:pPr>
            <w:r w:rsidRPr="00642E15">
              <w:rPr>
                <w:rFonts w:ascii="Sylfaen" w:hAnsi="Sylfaen" w:cs="Times New Roman"/>
              </w:rPr>
              <w:t>50 % women</w:t>
            </w:r>
          </w:p>
          <w:p w14:paraId="3B4C5A2D" w14:textId="71C44AB7" w:rsidR="00C1610C" w:rsidRPr="00642E15" w:rsidRDefault="00C1610C" w:rsidP="00565973">
            <w:pPr>
              <w:spacing w:line="281" w:lineRule="auto"/>
              <w:ind w:right="380"/>
              <w:jc w:val="both"/>
              <w:rPr>
                <w:rFonts w:ascii="Sylfaen" w:hAnsi="Sylfaen" w:cs="Times New Roman"/>
              </w:rPr>
            </w:pPr>
            <w:r w:rsidRPr="00642E15">
              <w:rPr>
                <w:rFonts w:ascii="Sylfaen" w:hAnsi="Sylfaen" w:cs="Times New Roman"/>
              </w:rPr>
              <w:t xml:space="preserve">52 % youth </w:t>
            </w:r>
          </w:p>
        </w:tc>
        <w:tc>
          <w:tcPr>
            <w:tcW w:w="995" w:type="dxa"/>
            <w:shd w:val="clear" w:color="auto" w:fill="D9D9D9" w:themeFill="background1" w:themeFillShade="D9"/>
          </w:tcPr>
          <w:p w14:paraId="7B2C3FC5" w14:textId="77777777" w:rsidR="00C1610C" w:rsidRPr="00642E15" w:rsidRDefault="00C1610C"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6B975715" w14:textId="77777777" w:rsidR="00C1610C" w:rsidRPr="00642E15" w:rsidRDefault="00C1610C" w:rsidP="00801006">
            <w:pPr>
              <w:spacing w:line="281" w:lineRule="auto"/>
              <w:ind w:right="73"/>
              <w:jc w:val="both"/>
              <w:rPr>
                <w:rFonts w:ascii="Sylfaen" w:hAnsi="Sylfaen" w:cs="Times New Roman"/>
              </w:rPr>
            </w:pPr>
          </w:p>
        </w:tc>
        <w:tc>
          <w:tcPr>
            <w:tcW w:w="1259" w:type="dxa"/>
            <w:shd w:val="clear" w:color="auto" w:fill="D9D9D9" w:themeFill="background1" w:themeFillShade="D9"/>
          </w:tcPr>
          <w:p w14:paraId="27F4BDD6" w14:textId="77777777" w:rsidR="00C1610C" w:rsidRPr="00642E15" w:rsidRDefault="00C1610C" w:rsidP="00801006">
            <w:pPr>
              <w:spacing w:line="281" w:lineRule="auto"/>
              <w:ind w:right="72"/>
              <w:jc w:val="both"/>
              <w:rPr>
                <w:rFonts w:ascii="Sylfaen" w:hAnsi="Sylfaen" w:cs="Times New Roman"/>
              </w:rPr>
            </w:pPr>
          </w:p>
        </w:tc>
        <w:tc>
          <w:tcPr>
            <w:tcW w:w="1350" w:type="dxa"/>
            <w:shd w:val="clear" w:color="auto" w:fill="D9D9D9" w:themeFill="background1" w:themeFillShade="D9"/>
          </w:tcPr>
          <w:p w14:paraId="574B4197" w14:textId="77777777" w:rsidR="00B87537" w:rsidRDefault="00E16B9A" w:rsidP="00B87537">
            <w:pPr>
              <w:spacing w:line="281" w:lineRule="auto"/>
              <w:ind w:right="166"/>
              <w:jc w:val="both"/>
              <w:rPr>
                <w:rFonts w:ascii="Sylfaen" w:hAnsi="Sylfaen" w:cs="Times New Roman"/>
              </w:rPr>
            </w:pPr>
            <w:r>
              <w:rPr>
                <w:rFonts w:ascii="Sylfaen" w:hAnsi="Sylfaen" w:cs="Times New Roman"/>
              </w:rPr>
              <w:t xml:space="preserve">Gender Specialist </w:t>
            </w:r>
          </w:p>
          <w:p w14:paraId="09D5EFEC" w14:textId="77777777" w:rsidR="00B87537" w:rsidRDefault="00B87537" w:rsidP="00B87537">
            <w:pPr>
              <w:spacing w:line="281" w:lineRule="auto"/>
              <w:ind w:right="166"/>
              <w:rPr>
                <w:rFonts w:ascii="Sylfaen" w:hAnsi="Sylfaen" w:cs="Times New Roman"/>
              </w:rPr>
            </w:pPr>
            <w:r>
              <w:rPr>
                <w:rFonts w:ascii="Sylfaen" w:hAnsi="Sylfaen" w:cs="Times New Roman"/>
              </w:rPr>
              <w:t>&amp;</w:t>
            </w:r>
          </w:p>
          <w:p w14:paraId="7323824C" w14:textId="43FADBFA" w:rsidR="00C1610C" w:rsidRPr="00642E15" w:rsidRDefault="00E16B9A" w:rsidP="00B87537">
            <w:pPr>
              <w:spacing w:line="281" w:lineRule="auto"/>
              <w:ind w:right="166"/>
              <w:jc w:val="both"/>
              <w:rPr>
                <w:rFonts w:ascii="Sylfaen" w:hAnsi="Sylfaen" w:cs="Times New Roman"/>
              </w:rPr>
            </w:pPr>
            <w:r w:rsidRPr="00642E15">
              <w:rPr>
                <w:rFonts w:ascii="Sylfaen" w:hAnsi="Sylfaen" w:cs="Times New Roman"/>
              </w:rPr>
              <w:t xml:space="preserve"> </w:t>
            </w:r>
            <w:r w:rsidR="00C1610C" w:rsidRPr="00642E15">
              <w:rPr>
                <w:rFonts w:ascii="Sylfaen" w:hAnsi="Sylfaen" w:cs="Times New Roman"/>
              </w:rPr>
              <w:t>Service Provider</w:t>
            </w:r>
          </w:p>
        </w:tc>
      </w:tr>
      <w:tr w:rsidR="004947FF" w:rsidRPr="00642E15" w14:paraId="64A0E527" w14:textId="77777777" w:rsidTr="00B87537">
        <w:trPr>
          <w:trHeight w:val="868"/>
        </w:trPr>
        <w:tc>
          <w:tcPr>
            <w:tcW w:w="2785" w:type="dxa"/>
            <w:shd w:val="clear" w:color="auto" w:fill="D9D9D9" w:themeFill="background1" w:themeFillShade="D9"/>
          </w:tcPr>
          <w:p w14:paraId="5A636257" w14:textId="05211231" w:rsidR="004947FF" w:rsidRPr="00642E15" w:rsidRDefault="007C2E41" w:rsidP="00F3348A">
            <w:pPr>
              <w:spacing w:line="281" w:lineRule="auto"/>
              <w:ind w:left="61" w:right="380"/>
              <w:jc w:val="both"/>
              <w:rPr>
                <w:rFonts w:ascii="Sylfaen" w:hAnsi="Sylfaen" w:cs="Times New Roman"/>
              </w:rPr>
            </w:pPr>
            <w:r>
              <w:rPr>
                <w:rFonts w:ascii="Sylfaen" w:hAnsi="Sylfaen" w:cs="Times New Roman"/>
              </w:rPr>
              <w:t xml:space="preserve">Use </w:t>
            </w:r>
            <w:r w:rsidR="00772E3F">
              <w:rPr>
                <w:rFonts w:ascii="Sylfaen" w:hAnsi="Sylfaen" w:cs="Times New Roman"/>
              </w:rPr>
              <w:t xml:space="preserve">women’s empowerment </w:t>
            </w:r>
            <w:r w:rsidR="004947FF" w:rsidRPr="00642E15">
              <w:rPr>
                <w:rFonts w:ascii="Sylfaen" w:hAnsi="Sylfaen" w:cs="Times New Roman"/>
              </w:rPr>
              <w:t xml:space="preserve">Agriculture Index (WEAI) for midterm and and-line </w:t>
            </w:r>
            <w:r w:rsidR="002F4412" w:rsidRPr="00642E15">
              <w:rPr>
                <w:rFonts w:ascii="Sylfaen" w:hAnsi="Sylfaen" w:cs="Times New Roman"/>
              </w:rPr>
              <w:t>surveys</w:t>
            </w:r>
            <w:r w:rsidR="004947FF" w:rsidRPr="00642E15">
              <w:rPr>
                <w:rFonts w:ascii="Sylfaen" w:hAnsi="Sylfaen" w:cs="Times New Roman"/>
              </w:rPr>
              <w:t xml:space="preserve"> to fine tune project activities and for advocacy. </w:t>
            </w:r>
          </w:p>
        </w:tc>
        <w:tc>
          <w:tcPr>
            <w:tcW w:w="2340" w:type="dxa"/>
            <w:shd w:val="clear" w:color="auto" w:fill="D9D9D9" w:themeFill="background1" w:themeFillShade="D9"/>
          </w:tcPr>
          <w:p w14:paraId="31C09AE4" w14:textId="7E16D9D0" w:rsidR="004947FF" w:rsidRPr="00642E15" w:rsidRDefault="00785055" w:rsidP="00801006">
            <w:pPr>
              <w:spacing w:line="281" w:lineRule="auto"/>
              <w:ind w:right="75"/>
              <w:jc w:val="both"/>
              <w:rPr>
                <w:rFonts w:ascii="Sylfaen" w:hAnsi="Sylfaen"/>
              </w:rPr>
            </w:pPr>
            <w:r w:rsidRPr="00642E15">
              <w:rPr>
                <w:rFonts w:ascii="Sylfaen" w:hAnsi="Sylfaen"/>
              </w:rPr>
              <w:t xml:space="preserve">To see the full picture in women empowerment process on every stage of project life. </w:t>
            </w:r>
          </w:p>
        </w:tc>
        <w:tc>
          <w:tcPr>
            <w:tcW w:w="1525" w:type="dxa"/>
            <w:shd w:val="clear" w:color="auto" w:fill="D9D9D9" w:themeFill="background1" w:themeFillShade="D9"/>
          </w:tcPr>
          <w:p w14:paraId="4502FD43" w14:textId="77777777" w:rsidR="004947FF" w:rsidRPr="00642E15" w:rsidRDefault="004947FF" w:rsidP="00565973">
            <w:pPr>
              <w:spacing w:line="281" w:lineRule="auto"/>
              <w:ind w:right="380"/>
              <w:jc w:val="both"/>
              <w:rPr>
                <w:rFonts w:ascii="Sylfaen" w:hAnsi="Sylfaen" w:cs="Times New Roman"/>
              </w:rPr>
            </w:pPr>
          </w:p>
        </w:tc>
        <w:tc>
          <w:tcPr>
            <w:tcW w:w="995" w:type="dxa"/>
            <w:shd w:val="clear" w:color="auto" w:fill="D9D9D9" w:themeFill="background1" w:themeFillShade="D9"/>
          </w:tcPr>
          <w:p w14:paraId="1EBAC46A" w14:textId="77777777" w:rsidR="004947FF" w:rsidRPr="00642E15" w:rsidRDefault="004947FF"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7E0DDE83" w14:textId="2ABA114B" w:rsidR="004947FF" w:rsidRPr="00642E15" w:rsidRDefault="00B52965" w:rsidP="00801006">
            <w:pPr>
              <w:spacing w:line="281" w:lineRule="auto"/>
              <w:ind w:right="73"/>
              <w:jc w:val="both"/>
              <w:rPr>
                <w:rFonts w:ascii="Sylfaen" w:hAnsi="Sylfaen" w:cs="Times New Roman"/>
              </w:rPr>
            </w:pPr>
            <w:r w:rsidRPr="00642E15">
              <w:rPr>
                <w:rFonts w:ascii="Sylfaen" w:hAnsi="Sylfaen" w:cs="Times New Roman"/>
              </w:rPr>
              <w:t xml:space="preserve">Project mid-term </w:t>
            </w:r>
            <w:r w:rsidR="00081E24" w:rsidRPr="00642E15">
              <w:rPr>
                <w:rFonts w:ascii="Sylfaen" w:hAnsi="Sylfaen" w:cs="Times New Roman"/>
              </w:rPr>
              <w:t>survey</w:t>
            </w:r>
          </w:p>
        </w:tc>
        <w:tc>
          <w:tcPr>
            <w:tcW w:w="1259" w:type="dxa"/>
            <w:shd w:val="clear" w:color="auto" w:fill="D9D9D9" w:themeFill="background1" w:themeFillShade="D9"/>
          </w:tcPr>
          <w:p w14:paraId="751E36C8" w14:textId="77777777" w:rsidR="004947FF" w:rsidRPr="00642E15" w:rsidRDefault="004947FF" w:rsidP="00801006">
            <w:pPr>
              <w:spacing w:line="281" w:lineRule="auto"/>
              <w:ind w:right="72"/>
              <w:jc w:val="both"/>
              <w:rPr>
                <w:rFonts w:ascii="Sylfaen" w:hAnsi="Sylfaen" w:cs="Times New Roman"/>
              </w:rPr>
            </w:pPr>
          </w:p>
        </w:tc>
        <w:tc>
          <w:tcPr>
            <w:tcW w:w="1350" w:type="dxa"/>
            <w:shd w:val="clear" w:color="auto" w:fill="D9D9D9" w:themeFill="background1" w:themeFillShade="D9"/>
          </w:tcPr>
          <w:p w14:paraId="7F204C2D" w14:textId="77777777" w:rsidR="00B87537" w:rsidRDefault="00E16B9A" w:rsidP="00B87537">
            <w:pPr>
              <w:spacing w:line="281" w:lineRule="auto"/>
              <w:ind w:right="166"/>
              <w:jc w:val="both"/>
              <w:rPr>
                <w:rFonts w:ascii="Sylfaen" w:hAnsi="Sylfaen" w:cs="Times New Roman"/>
              </w:rPr>
            </w:pPr>
            <w:r>
              <w:rPr>
                <w:rFonts w:ascii="Sylfaen" w:hAnsi="Sylfaen" w:cs="Times New Roman"/>
              </w:rPr>
              <w:t xml:space="preserve">Gender Specialist </w:t>
            </w:r>
            <w:r w:rsidRPr="00642E15">
              <w:rPr>
                <w:rFonts w:ascii="Sylfaen" w:hAnsi="Sylfaen" w:cs="Times New Roman"/>
              </w:rPr>
              <w:t xml:space="preserve"> </w:t>
            </w:r>
            <w:r w:rsidR="004A08E3" w:rsidRPr="00642E15">
              <w:rPr>
                <w:rFonts w:ascii="Sylfaen" w:hAnsi="Sylfaen" w:cs="Times New Roman"/>
              </w:rPr>
              <w:t xml:space="preserve">&amp; </w:t>
            </w:r>
          </w:p>
          <w:p w14:paraId="232885C7" w14:textId="46672C6E" w:rsidR="004947FF" w:rsidRPr="00642E15" w:rsidRDefault="004A08E3" w:rsidP="00B87537">
            <w:pPr>
              <w:spacing w:line="281" w:lineRule="auto"/>
              <w:ind w:right="166"/>
              <w:jc w:val="both"/>
              <w:rPr>
                <w:rFonts w:ascii="Sylfaen" w:hAnsi="Sylfaen" w:cs="Times New Roman"/>
              </w:rPr>
            </w:pPr>
            <w:r w:rsidRPr="00642E15">
              <w:rPr>
                <w:rFonts w:ascii="Sylfaen" w:hAnsi="Sylfaen" w:cs="Times New Roman"/>
              </w:rPr>
              <w:t>Research company</w:t>
            </w:r>
          </w:p>
        </w:tc>
      </w:tr>
      <w:tr w:rsidR="00C1610C" w:rsidRPr="00642E15" w14:paraId="5CC7191C" w14:textId="77777777" w:rsidTr="00B87537">
        <w:trPr>
          <w:trHeight w:val="868"/>
        </w:trPr>
        <w:tc>
          <w:tcPr>
            <w:tcW w:w="2785" w:type="dxa"/>
            <w:shd w:val="clear" w:color="auto" w:fill="D9D9D9" w:themeFill="background1" w:themeFillShade="D9"/>
          </w:tcPr>
          <w:p w14:paraId="2A8449B1" w14:textId="65212542" w:rsidR="00C1610C" w:rsidRPr="00642E15" w:rsidRDefault="00C1610C" w:rsidP="00F3348A">
            <w:pPr>
              <w:spacing w:line="281" w:lineRule="auto"/>
              <w:ind w:left="61" w:right="380"/>
              <w:jc w:val="both"/>
              <w:rPr>
                <w:rFonts w:ascii="Sylfaen" w:hAnsi="Sylfaen" w:cs="Times New Roman"/>
              </w:rPr>
            </w:pPr>
            <w:r w:rsidRPr="00642E15">
              <w:rPr>
                <w:rFonts w:ascii="Sylfaen" w:hAnsi="Sylfaen" w:cs="Times New Roman"/>
              </w:rPr>
              <w:t>Training session in</w:t>
            </w:r>
            <w:r w:rsidR="00353142">
              <w:rPr>
                <w:rFonts w:ascii="Sylfaen" w:hAnsi="Sylfaen" w:cs="Times New Roman"/>
                <w:lang w:val="ka-GE"/>
              </w:rPr>
              <w:t xml:space="preserve"> </w:t>
            </w:r>
            <w:r w:rsidR="00227370" w:rsidRPr="00642E15">
              <w:rPr>
                <w:rFonts w:ascii="Sylfaen" w:hAnsi="Sylfaen" w:cs="Times New Roman"/>
              </w:rPr>
              <w:t xml:space="preserve">women’s </w:t>
            </w:r>
            <w:r w:rsidR="00353142" w:rsidRPr="00642E15">
              <w:rPr>
                <w:rFonts w:ascii="Sylfaen" w:hAnsi="Sylfaen" w:cs="Times New Roman"/>
              </w:rPr>
              <w:t>empowerment</w:t>
            </w:r>
            <w:r w:rsidR="00967E93" w:rsidRPr="00642E15">
              <w:rPr>
                <w:rFonts w:ascii="Sylfaen" w:hAnsi="Sylfaen" w:cs="Times New Roman"/>
              </w:rPr>
              <w:t xml:space="preserve"> </w:t>
            </w:r>
          </w:p>
        </w:tc>
        <w:tc>
          <w:tcPr>
            <w:tcW w:w="2340" w:type="dxa"/>
            <w:shd w:val="clear" w:color="auto" w:fill="D9D9D9" w:themeFill="background1" w:themeFillShade="D9"/>
          </w:tcPr>
          <w:p w14:paraId="300BD8C7" w14:textId="21FFB449" w:rsidR="00C1610C" w:rsidRPr="00353142" w:rsidRDefault="00353142" w:rsidP="00801006">
            <w:pPr>
              <w:spacing w:line="281" w:lineRule="auto"/>
              <w:ind w:right="75"/>
              <w:jc w:val="both"/>
              <w:rPr>
                <w:rFonts w:ascii="Sylfaen" w:hAnsi="Sylfaen"/>
              </w:rPr>
            </w:pPr>
            <w:r>
              <w:rPr>
                <w:rFonts w:ascii="Sylfaen" w:hAnsi="Sylfaen"/>
              </w:rPr>
              <w:t xml:space="preserve">It is obligatory to provide training course in gender equality principles.   </w:t>
            </w:r>
          </w:p>
        </w:tc>
        <w:tc>
          <w:tcPr>
            <w:tcW w:w="1525" w:type="dxa"/>
            <w:shd w:val="clear" w:color="auto" w:fill="D9D9D9" w:themeFill="background1" w:themeFillShade="D9"/>
          </w:tcPr>
          <w:p w14:paraId="51881D17" w14:textId="0E78AD45" w:rsidR="00C1610C" w:rsidRPr="00642E15" w:rsidRDefault="00353142" w:rsidP="00565973">
            <w:pPr>
              <w:spacing w:line="281" w:lineRule="auto"/>
              <w:ind w:right="380"/>
              <w:jc w:val="both"/>
              <w:rPr>
                <w:rFonts w:ascii="Sylfaen" w:hAnsi="Sylfaen" w:cs="Times New Roman"/>
              </w:rPr>
            </w:pPr>
            <w:r>
              <w:rPr>
                <w:rFonts w:ascii="Sylfaen" w:hAnsi="Sylfaen" w:cs="Times New Roman"/>
              </w:rPr>
              <w:t>Depends on women activity. Two sessi</w:t>
            </w:r>
            <w:r w:rsidR="00F155F6">
              <w:rPr>
                <w:rFonts w:ascii="Sylfaen" w:hAnsi="Sylfaen" w:cs="Times New Roman"/>
              </w:rPr>
              <w:t xml:space="preserve">on in each region. (7-8 women per </w:t>
            </w:r>
            <w:r>
              <w:rPr>
                <w:rFonts w:ascii="Sylfaen" w:hAnsi="Sylfaen" w:cs="Times New Roman"/>
              </w:rPr>
              <w:t xml:space="preserve"> group) </w:t>
            </w:r>
          </w:p>
        </w:tc>
        <w:tc>
          <w:tcPr>
            <w:tcW w:w="995" w:type="dxa"/>
            <w:shd w:val="clear" w:color="auto" w:fill="D9D9D9" w:themeFill="background1" w:themeFillShade="D9"/>
          </w:tcPr>
          <w:p w14:paraId="6DD0CA2D" w14:textId="77777777" w:rsidR="00C1610C" w:rsidRPr="00642E15" w:rsidRDefault="00C1610C"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7DE923D8" w14:textId="77777777" w:rsidR="00C1610C" w:rsidRPr="00642E15" w:rsidRDefault="00C1610C" w:rsidP="00801006">
            <w:pPr>
              <w:spacing w:line="281" w:lineRule="auto"/>
              <w:ind w:right="73"/>
              <w:jc w:val="both"/>
              <w:rPr>
                <w:rFonts w:ascii="Sylfaen" w:hAnsi="Sylfaen" w:cs="Times New Roman"/>
              </w:rPr>
            </w:pPr>
          </w:p>
        </w:tc>
        <w:tc>
          <w:tcPr>
            <w:tcW w:w="1259" w:type="dxa"/>
            <w:shd w:val="clear" w:color="auto" w:fill="D9D9D9" w:themeFill="background1" w:themeFillShade="D9"/>
          </w:tcPr>
          <w:p w14:paraId="3E5CE9C8" w14:textId="1B99B898" w:rsidR="00C1610C" w:rsidRDefault="00A67451" w:rsidP="00801006">
            <w:pPr>
              <w:spacing w:line="281" w:lineRule="auto"/>
              <w:ind w:right="72"/>
              <w:jc w:val="both"/>
              <w:rPr>
                <w:rFonts w:ascii="Sylfaen" w:hAnsi="Sylfaen" w:cs="Times New Roman"/>
              </w:rPr>
            </w:pPr>
            <w:r>
              <w:rPr>
                <w:rFonts w:ascii="Sylfaen" w:hAnsi="Sylfaen" w:cs="Times New Roman"/>
              </w:rPr>
              <w:t>Pending</w:t>
            </w:r>
          </w:p>
          <w:p w14:paraId="74110D47" w14:textId="50995DF4" w:rsidR="00A67451" w:rsidRPr="00642E15" w:rsidRDefault="00A67451" w:rsidP="00801006">
            <w:pPr>
              <w:spacing w:line="281" w:lineRule="auto"/>
              <w:ind w:right="72"/>
              <w:jc w:val="both"/>
              <w:rPr>
                <w:rFonts w:ascii="Sylfaen" w:hAnsi="Sylfaen" w:cs="Times New Roman"/>
              </w:rPr>
            </w:pPr>
          </w:p>
        </w:tc>
        <w:tc>
          <w:tcPr>
            <w:tcW w:w="1350" w:type="dxa"/>
            <w:shd w:val="clear" w:color="auto" w:fill="D9D9D9" w:themeFill="background1" w:themeFillShade="D9"/>
          </w:tcPr>
          <w:p w14:paraId="327EEEE4" w14:textId="77777777" w:rsidR="00B87537" w:rsidRDefault="00E16B9A" w:rsidP="00B87537">
            <w:pPr>
              <w:spacing w:line="281" w:lineRule="auto"/>
              <w:ind w:right="166"/>
              <w:jc w:val="both"/>
              <w:rPr>
                <w:rFonts w:ascii="Sylfaen" w:hAnsi="Sylfaen" w:cs="Times New Roman"/>
              </w:rPr>
            </w:pPr>
            <w:r>
              <w:rPr>
                <w:rFonts w:ascii="Sylfaen" w:hAnsi="Sylfaen" w:cs="Times New Roman"/>
              </w:rPr>
              <w:t xml:space="preserve">Gender Specialist </w:t>
            </w:r>
          </w:p>
          <w:p w14:paraId="085FA1F9" w14:textId="77777777" w:rsidR="00B87537" w:rsidRDefault="00B87537" w:rsidP="00B87537">
            <w:pPr>
              <w:spacing w:line="281" w:lineRule="auto"/>
              <w:ind w:right="166"/>
              <w:jc w:val="both"/>
              <w:rPr>
                <w:rFonts w:ascii="Sylfaen" w:hAnsi="Sylfaen" w:cs="Times New Roman"/>
              </w:rPr>
            </w:pPr>
            <w:r>
              <w:rPr>
                <w:rFonts w:ascii="Sylfaen" w:hAnsi="Sylfaen" w:cs="Times New Roman"/>
              </w:rPr>
              <w:t>&amp;</w:t>
            </w:r>
          </w:p>
          <w:p w14:paraId="4D3747B7" w14:textId="70CD205E" w:rsidR="00C1610C" w:rsidRPr="00642E15" w:rsidRDefault="00E16B9A" w:rsidP="00B87537">
            <w:pPr>
              <w:spacing w:line="281" w:lineRule="auto"/>
              <w:ind w:right="166"/>
              <w:jc w:val="both"/>
              <w:rPr>
                <w:rFonts w:ascii="Sylfaen" w:hAnsi="Sylfaen" w:cs="Times New Roman"/>
              </w:rPr>
            </w:pPr>
            <w:r w:rsidRPr="00642E15">
              <w:rPr>
                <w:rFonts w:ascii="Sylfaen" w:hAnsi="Sylfaen" w:cs="Times New Roman"/>
              </w:rPr>
              <w:t xml:space="preserve"> </w:t>
            </w:r>
            <w:r w:rsidR="00C1610C" w:rsidRPr="00642E15">
              <w:rPr>
                <w:rFonts w:ascii="Sylfaen" w:hAnsi="Sylfaen" w:cs="Times New Roman"/>
              </w:rPr>
              <w:t>Service Provider</w:t>
            </w:r>
          </w:p>
        </w:tc>
      </w:tr>
      <w:tr w:rsidR="00C1610C" w:rsidRPr="00642E15" w14:paraId="171C13D8" w14:textId="77777777" w:rsidTr="00B87537">
        <w:trPr>
          <w:trHeight w:val="868"/>
        </w:trPr>
        <w:tc>
          <w:tcPr>
            <w:tcW w:w="2785" w:type="dxa"/>
            <w:shd w:val="clear" w:color="auto" w:fill="D9D9D9" w:themeFill="background1" w:themeFillShade="D9"/>
          </w:tcPr>
          <w:p w14:paraId="5D1B3B02" w14:textId="5E336259" w:rsidR="00C1610C" w:rsidRPr="00642E15" w:rsidRDefault="00967E93" w:rsidP="00F3348A">
            <w:pPr>
              <w:spacing w:line="281" w:lineRule="auto"/>
              <w:ind w:left="61" w:right="380"/>
              <w:jc w:val="both"/>
              <w:rPr>
                <w:rFonts w:ascii="Sylfaen" w:hAnsi="Sylfaen" w:cs="Times New Roman"/>
              </w:rPr>
            </w:pPr>
            <w:r w:rsidRPr="00642E15">
              <w:rPr>
                <w:rFonts w:ascii="Sylfaen" w:eastAsia="Times New Roman" w:hAnsi="Sylfaen" w:cs="Calibri"/>
                <w:color w:val="000000"/>
              </w:rPr>
              <w:t xml:space="preserve">Professional Training sessions </w:t>
            </w:r>
          </w:p>
        </w:tc>
        <w:tc>
          <w:tcPr>
            <w:tcW w:w="2340" w:type="dxa"/>
            <w:shd w:val="clear" w:color="auto" w:fill="D9D9D9" w:themeFill="background1" w:themeFillShade="D9"/>
          </w:tcPr>
          <w:p w14:paraId="78B3B4E2" w14:textId="7C71E771" w:rsidR="00C1610C" w:rsidRPr="00642E15" w:rsidRDefault="00967E93" w:rsidP="00801006">
            <w:pPr>
              <w:spacing w:line="281" w:lineRule="auto"/>
              <w:ind w:right="75"/>
              <w:jc w:val="both"/>
              <w:rPr>
                <w:rFonts w:ascii="Sylfaen" w:hAnsi="Sylfaen"/>
              </w:rPr>
            </w:pPr>
            <w:r w:rsidRPr="00642E15">
              <w:rPr>
                <w:rFonts w:ascii="Sylfaen" w:hAnsi="Sylfaen"/>
              </w:rPr>
              <w:t>Two project service providers</w:t>
            </w:r>
          </w:p>
        </w:tc>
        <w:tc>
          <w:tcPr>
            <w:tcW w:w="1525" w:type="dxa"/>
            <w:shd w:val="clear" w:color="auto" w:fill="D9D9D9" w:themeFill="background1" w:themeFillShade="D9"/>
          </w:tcPr>
          <w:p w14:paraId="19F0297C" w14:textId="77777777" w:rsidR="00967E93" w:rsidRPr="00642E15" w:rsidRDefault="00967E93" w:rsidP="00967E93">
            <w:pPr>
              <w:spacing w:line="281" w:lineRule="auto"/>
              <w:ind w:right="380"/>
              <w:jc w:val="both"/>
              <w:rPr>
                <w:rFonts w:ascii="Sylfaen" w:hAnsi="Sylfaen" w:cs="Times New Roman"/>
              </w:rPr>
            </w:pPr>
            <w:r w:rsidRPr="00642E15">
              <w:rPr>
                <w:rFonts w:ascii="Sylfaen" w:hAnsi="Sylfaen" w:cs="Times New Roman"/>
              </w:rPr>
              <w:t>50 % women</w:t>
            </w:r>
          </w:p>
          <w:p w14:paraId="212F374B" w14:textId="2D7429ED" w:rsidR="00C1610C" w:rsidRPr="00642E15" w:rsidRDefault="00967E93" w:rsidP="00967E93">
            <w:pPr>
              <w:spacing w:line="281" w:lineRule="auto"/>
              <w:ind w:right="380"/>
              <w:jc w:val="both"/>
              <w:rPr>
                <w:rFonts w:ascii="Sylfaen" w:hAnsi="Sylfaen" w:cs="Times New Roman"/>
              </w:rPr>
            </w:pPr>
            <w:r w:rsidRPr="00642E15">
              <w:rPr>
                <w:rFonts w:ascii="Sylfaen" w:hAnsi="Sylfaen" w:cs="Times New Roman"/>
              </w:rPr>
              <w:t>52 % youth</w:t>
            </w:r>
          </w:p>
        </w:tc>
        <w:tc>
          <w:tcPr>
            <w:tcW w:w="995" w:type="dxa"/>
            <w:shd w:val="clear" w:color="auto" w:fill="D9D9D9" w:themeFill="background1" w:themeFillShade="D9"/>
          </w:tcPr>
          <w:p w14:paraId="2B68EF05" w14:textId="77777777" w:rsidR="00C1610C" w:rsidRPr="00642E15" w:rsidRDefault="00C1610C"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73A66430" w14:textId="77777777" w:rsidR="00C1610C" w:rsidRPr="00642E15" w:rsidRDefault="00C1610C" w:rsidP="00801006">
            <w:pPr>
              <w:spacing w:line="281" w:lineRule="auto"/>
              <w:ind w:right="73"/>
              <w:jc w:val="both"/>
              <w:rPr>
                <w:rFonts w:ascii="Sylfaen" w:hAnsi="Sylfaen" w:cs="Times New Roman"/>
              </w:rPr>
            </w:pPr>
          </w:p>
        </w:tc>
        <w:tc>
          <w:tcPr>
            <w:tcW w:w="1259" w:type="dxa"/>
            <w:shd w:val="clear" w:color="auto" w:fill="D9D9D9" w:themeFill="background1" w:themeFillShade="D9"/>
          </w:tcPr>
          <w:p w14:paraId="5275AD40" w14:textId="77777777" w:rsidR="00A67451" w:rsidRDefault="00A67451" w:rsidP="00A67451">
            <w:pPr>
              <w:spacing w:line="281" w:lineRule="auto"/>
              <w:ind w:right="72"/>
              <w:jc w:val="both"/>
              <w:rPr>
                <w:rFonts w:ascii="Sylfaen" w:hAnsi="Sylfaen" w:cs="Times New Roman"/>
              </w:rPr>
            </w:pPr>
            <w:r>
              <w:rPr>
                <w:rFonts w:ascii="Sylfaen" w:hAnsi="Sylfaen" w:cs="Times New Roman"/>
              </w:rPr>
              <w:t>Pending</w:t>
            </w:r>
          </w:p>
          <w:p w14:paraId="515E6951" w14:textId="77777777" w:rsidR="00C1610C" w:rsidRPr="00642E15" w:rsidRDefault="00C1610C" w:rsidP="00801006">
            <w:pPr>
              <w:spacing w:line="281" w:lineRule="auto"/>
              <w:ind w:right="72"/>
              <w:jc w:val="both"/>
              <w:rPr>
                <w:rFonts w:ascii="Sylfaen" w:hAnsi="Sylfaen" w:cs="Times New Roman"/>
              </w:rPr>
            </w:pPr>
          </w:p>
        </w:tc>
        <w:tc>
          <w:tcPr>
            <w:tcW w:w="1350" w:type="dxa"/>
            <w:shd w:val="clear" w:color="auto" w:fill="D9D9D9" w:themeFill="background1" w:themeFillShade="D9"/>
          </w:tcPr>
          <w:p w14:paraId="34581023" w14:textId="77777777" w:rsidR="00B87537" w:rsidRDefault="00E16B9A" w:rsidP="00B87537">
            <w:pPr>
              <w:spacing w:line="281" w:lineRule="auto"/>
              <w:ind w:right="166"/>
              <w:jc w:val="both"/>
              <w:rPr>
                <w:rFonts w:ascii="Sylfaen" w:hAnsi="Sylfaen" w:cs="Times New Roman"/>
              </w:rPr>
            </w:pPr>
            <w:r>
              <w:rPr>
                <w:rFonts w:ascii="Sylfaen" w:hAnsi="Sylfaen" w:cs="Times New Roman"/>
              </w:rPr>
              <w:t xml:space="preserve">Gender Specialist </w:t>
            </w:r>
            <w:r w:rsidRPr="00642E15">
              <w:rPr>
                <w:rFonts w:ascii="Sylfaen" w:hAnsi="Sylfaen" w:cs="Times New Roman"/>
              </w:rPr>
              <w:t xml:space="preserve"> </w:t>
            </w:r>
          </w:p>
          <w:p w14:paraId="60461348" w14:textId="77777777" w:rsidR="00B87537" w:rsidRDefault="00B87537" w:rsidP="00B87537">
            <w:pPr>
              <w:spacing w:line="281" w:lineRule="auto"/>
              <w:ind w:right="166"/>
              <w:jc w:val="both"/>
              <w:rPr>
                <w:rFonts w:ascii="Sylfaen" w:hAnsi="Sylfaen" w:cs="Times New Roman"/>
              </w:rPr>
            </w:pPr>
            <w:r>
              <w:rPr>
                <w:rFonts w:ascii="Sylfaen" w:hAnsi="Sylfaen" w:cs="Times New Roman"/>
              </w:rPr>
              <w:t>&amp;</w:t>
            </w:r>
          </w:p>
          <w:p w14:paraId="2DFB2736" w14:textId="08EBFC98" w:rsidR="00C1610C" w:rsidRPr="00642E15" w:rsidRDefault="00C1610C" w:rsidP="00B87537">
            <w:pPr>
              <w:spacing w:line="281" w:lineRule="auto"/>
              <w:ind w:right="166"/>
              <w:jc w:val="both"/>
              <w:rPr>
                <w:rFonts w:ascii="Sylfaen" w:hAnsi="Sylfaen" w:cs="Times New Roman"/>
              </w:rPr>
            </w:pPr>
            <w:r w:rsidRPr="00642E15">
              <w:rPr>
                <w:rFonts w:ascii="Sylfaen" w:hAnsi="Sylfaen" w:cs="Times New Roman"/>
              </w:rPr>
              <w:t>Service Provider</w:t>
            </w:r>
          </w:p>
        </w:tc>
      </w:tr>
      <w:tr w:rsidR="00C1610C" w:rsidRPr="00642E15" w14:paraId="4CB2E712" w14:textId="77777777" w:rsidTr="00B87537">
        <w:trPr>
          <w:trHeight w:val="1997"/>
        </w:trPr>
        <w:tc>
          <w:tcPr>
            <w:tcW w:w="2785" w:type="dxa"/>
            <w:shd w:val="clear" w:color="auto" w:fill="D9D9D9" w:themeFill="background1" w:themeFillShade="D9"/>
          </w:tcPr>
          <w:p w14:paraId="2B31F50D" w14:textId="7450E119" w:rsidR="00C1610C" w:rsidRPr="00642E15" w:rsidRDefault="00967E93" w:rsidP="00F3348A">
            <w:pPr>
              <w:spacing w:line="281" w:lineRule="auto"/>
              <w:ind w:left="61" w:right="380"/>
              <w:jc w:val="both"/>
              <w:rPr>
                <w:rFonts w:ascii="Sylfaen" w:hAnsi="Sylfaen" w:cs="Times New Roman"/>
              </w:rPr>
            </w:pPr>
            <w:r w:rsidRPr="00642E15">
              <w:rPr>
                <w:rFonts w:ascii="Sylfaen" w:eastAsia="Times New Roman" w:hAnsi="Sylfaen" w:cs="Calibri"/>
                <w:color w:val="000000"/>
              </w:rPr>
              <w:t xml:space="preserve">Professional trainings  </w:t>
            </w:r>
          </w:p>
        </w:tc>
        <w:tc>
          <w:tcPr>
            <w:tcW w:w="2340" w:type="dxa"/>
            <w:shd w:val="clear" w:color="auto" w:fill="D9D9D9" w:themeFill="background1" w:themeFillShade="D9"/>
          </w:tcPr>
          <w:p w14:paraId="3692B450" w14:textId="1AC29566" w:rsidR="00C1610C" w:rsidRPr="00642E15" w:rsidRDefault="00967E93" w:rsidP="00801006">
            <w:pPr>
              <w:spacing w:line="281" w:lineRule="auto"/>
              <w:ind w:right="75"/>
              <w:jc w:val="both"/>
              <w:rPr>
                <w:rFonts w:ascii="Sylfaen" w:hAnsi="Sylfaen"/>
              </w:rPr>
            </w:pPr>
            <w:r w:rsidRPr="00642E15">
              <w:rPr>
                <w:rFonts w:ascii="Sylfaen" w:hAnsi="Sylfaen"/>
              </w:rPr>
              <w:t>AF service provider</w:t>
            </w:r>
          </w:p>
        </w:tc>
        <w:tc>
          <w:tcPr>
            <w:tcW w:w="1525" w:type="dxa"/>
            <w:shd w:val="clear" w:color="auto" w:fill="D9D9D9" w:themeFill="background1" w:themeFillShade="D9"/>
          </w:tcPr>
          <w:p w14:paraId="351C2A91" w14:textId="1C56E015" w:rsidR="00C1610C" w:rsidRPr="00642E15" w:rsidRDefault="00967E93" w:rsidP="00565973">
            <w:pPr>
              <w:spacing w:line="281" w:lineRule="auto"/>
              <w:ind w:right="380"/>
              <w:jc w:val="both"/>
              <w:rPr>
                <w:rFonts w:ascii="Sylfaen" w:hAnsi="Sylfaen" w:cs="Times New Roman"/>
              </w:rPr>
            </w:pPr>
            <w:r w:rsidRPr="00642E15">
              <w:rPr>
                <w:rFonts w:ascii="Sylfaen" w:hAnsi="Sylfaen" w:cs="Times New Roman"/>
              </w:rPr>
              <w:t xml:space="preserve">30% women </w:t>
            </w:r>
          </w:p>
        </w:tc>
        <w:tc>
          <w:tcPr>
            <w:tcW w:w="995" w:type="dxa"/>
            <w:shd w:val="clear" w:color="auto" w:fill="D9D9D9" w:themeFill="background1" w:themeFillShade="D9"/>
          </w:tcPr>
          <w:p w14:paraId="1499DDC9" w14:textId="77777777" w:rsidR="00C1610C" w:rsidRPr="00642E15" w:rsidRDefault="00C1610C" w:rsidP="00565973">
            <w:pPr>
              <w:spacing w:line="281" w:lineRule="auto"/>
              <w:ind w:right="380"/>
              <w:jc w:val="both"/>
              <w:rPr>
                <w:rFonts w:ascii="Sylfaen" w:hAnsi="Sylfaen" w:cs="Times New Roman"/>
              </w:rPr>
            </w:pPr>
          </w:p>
        </w:tc>
        <w:tc>
          <w:tcPr>
            <w:tcW w:w="1531" w:type="dxa"/>
            <w:shd w:val="clear" w:color="auto" w:fill="D9D9D9" w:themeFill="background1" w:themeFillShade="D9"/>
          </w:tcPr>
          <w:p w14:paraId="6DDE2B14" w14:textId="77777777" w:rsidR="00C1610C" w:rsidRPr="00642E15" w:rsidRDefault="00C1610C" w:rsidP="00801006">
            <w:pPr>
              <w:spacing w:line="281" w:lineRule="auto"/>
              <w:ind w:right="73"/>
              <w:jc w:val="both"/>
              <w:rPr>
                <w:rFonts w:ascii="Sylfaen" w:hAnsi="Sylfaen" w:cs="Times New Roman"/>
              </w:rPr>
            </w:pPr>
          </w:p>
        </w:tc>
        <w:tc>
          <w:tcPr>
            <w:tcW w:w="1259" w:type="dxa"/>
            <w:shd w:val="clear" w:color="auto" w:fill="D9D9D9" w:themeFill="background1" w:themeFillShade="D9"/>
          </w:tcPr>
          <w:p w14:paraId="5B9FDA5E" w14:textId="77777777" w:rsidR="00A67451" w:rsidRDefault="00A67451" w:rsidP="00A67451">
            <w:pPr>
              <w:spacing w:line="281" w:lineRule="auto"/>
              <w:ind w:right="72"/>
              <w:jc w:val="both"/>
              <w:rPr>
                <w:rFonts w:ascii="Sylfaen" w:hAnsi="Sylfaen" w:cs="Times New Roman"/>
              </w:rPr>
            </w:pPr>
            <w:r>
              <w:rPr>
                <w:rFonts w:ascii="Sylfaen" w:hAnsi="Sylfaen" w:cs="Times New Roman"/>
              </w:rPr>
              <w:t>Pending</w:t>
            </w:r>
          </w:p>
          <w:p w14:paraId="7F278DE8" w14:textId="77777777" w:rsidR="00C1610C" w:rsidRPr="00642E15" w:rsidRDefault="00C1610C" w:rsidP="00801006">
            <w:pPr>
              <w:spacing w:line="281" w:lineRule="auto"/>
              <w:ind w:right="72"/>
              <w:jc w:val="both"/>
              <w:rPr>
                <w:rFonts w:ascii="Sylfaen" w:hAnsi="Sylfaen" w:cs="Times New Roman"/>
              </w:rPr>
            </w:pPr>
          </w:p>
        </w:tc>
        <w:tc>
          <w:tcPr>
            <w:tcW w:w="1350" w:type="dxa"/>
            <w:shd w:val="clear" w:color="auto" w:fill="D9D9D9" w:themeFill="background1" w:themeFillShade="D9"/>
          </w:tcPr>
          <w:p w14:paraId="6F515BB7" w14:textId="77777777" w:rsidR="00B87537" w:rsidRDefault="00E16B9A" w:rsidP="00B87537">
            <w:pPr>
              <w:spacing w:line="281" w:lineRule="auto"/>
              <w:ind w:right="166"/>
              <w:jc w:val="both"/>
              <w:rPr>
                <w:rFonts w:ascii="Sylfaen" w:hAnsi="Sylfaen" w:cs="Times New Roman"/>
              </w:rPr>
            </w:pPr>
            <w:r>
              <w:rPr>
                <w:rFonts w:ascii="Sylfaen" w:hAnsi="Sylfaen" w:cs="Times New Roman"/>
              </w:rPr>
              <w:t xml:space="preserve">Gender Specialist </w:t>
            </w:r>
          </w:p>
          <w:p w14:paraId="1D7DAD59" w14:textId="77777777" w:rsidR="00B87537" w:rsidRDefault="00B87537" w:rsidP="00B87537">
            <w:pPr>
              <w:spacing w:line="281" w:lineRule="auto"/>
              <w:ind w:right="166"/>
              <w:jc w:val="both"/>
              <w:rPr>
                <w:rFonts w:ascii="Sylfaen" w:hAnsi="Sylfaen" w:cs="Times New Roman"/>
              </w:rPr>
            </w:pPr>
            <w:r>
              <w:rPr>
                <w:rFonts w:ascii="Sylfaen" w:hAnsi="Sylfaen" w:cs="Times New Roman"/>
              </w:rPr>
              <w:t>&amp;</w:t>
            </w:r>
          </w:p>
          <w:p w14:paraId="2B7BF000" w14:textId="0FC8980C" w:rsidR="00C1610C" w:rsidRPr="00642E15" w:rsidRDefault="00E16B9A" w:rsidP="00B87537">
            <w:pPr>
              <w:spacing w:line="281" w:lineRule="auto"/>
              <w:ind w:right="166"/>
              <w:jc w:val="both"/>
              <w:rPr>
                <w:rFonts w:ascii="Sylfaen" w:hAnsi="Sylfaen" w:cs="Times New Roman"/>
              </w:rPr>
            </w:pPr>
            <w:r w:rsidRPr="00642E15">
              <w:rPr>
                <w:rFonts w:ascii="Sylfaen" w:hAnsi="Sylfaen" w:cs="Times New Roman"/>
              </w:rPr>
              <w:t xml:space="preserve"> </w:t>
            </w:r>
            <w:r w:rsidR="00C1610C" w:rsidRPr="00642E15">
              <w:rPr>
                <w:rFonts w:ascii="Sylfaen" w:hAnsi="Sylfaen" w:cs="Times New Roman"/>
              </w:rPr>
              <w:t>Service Provider</w:t>
            </w:r>
          </w:p>
        </w:tc>
      </w:tr>
    </w:tbl>
    <w:p w14:paraId="569C36F2" w14:textId="77777777" w:rsidR="00346146" w:rsidRPr="00DC4827" w:rsidRDefault="00346146" w:rsidP="00565973">
      <w:pPr>
        <w:jc w:val="both"/>
        <w:rPr>
          <w:rFonts w:ascii="Sylfaen" w:hAnsi="Sylfaen"/>
        </w:rPr>
      </w:pPr>
    </w:p>
    <w:p w14:paraId="41F4CABD" w14:textId="72856CF0" w:rsidR="00346146" w:rsidRPr="00DC4827" w:rsidRDefault="00346146" w:rsidP="00565973">
      <w:pPr>
        <w:jc w:val="both"/>
        <w:rPr>
          <w:rFonts w:ascii="Sylfaen" w:hAnsi="Sylfaen"/>
        </w:rPr>
      </w:pPr>
    </w:p>
    <w:p w14:paraId="03B11A11" w14:textId="49448489" w:rsidR="00AA2B8B" w:rsidRPr="00565973" w:rsidRDefault="00AA2B8B" w:rsidP="00565973">
      <w:pPr>
        <w:jc w:val="both"/>
        <w:rPr>
          <w:rFonts w:ascii="Sylfaen" w:hAnsi="Sylfaen"/>
        </w:rPr>
      </w:pPr>
    </w:p>
    <w:p w14:paraId="735F1BE7" w14:textId="4E1297AF" w:rsidR="0015190D" w:rsidRDefault="0015190D" w:rsidP="00565973">
      <w:pPr>
        <w:jc w:val="both"/>
        <w:rPr>
          <w:rFonts w:ascii="Sylfaen" w:hAnsi="Sylfaen"/>
        </w:rPr>
      </w:pPr>
    </w:p>
    <w:p w14:paraId="5D338E42" w14:textId="5414CE1D" w:rsidR="00CB4FE2" w:rsidRPr="00565973" w:rsidRDefault="00CB4FE2" w:rsidP="00565973">
      <w:pPr>
        <w:jc w:val="both"/>
        <w:rPr>
          <w:rFonts w:ascii="Sylfaen" w:hAnsi="Sylfaen"/>
        </w:rPr>
      </w:pPr>
    </w:p>
    <w:p w14:paraId="32E1935C" w14:textId="77777777" w:rsidR="00AA2B8B" w:rsidRPr="00565973" w:rsidRDefault="00AA2B8B" w:rsidP="00565973">
      <w:pPr>
        <w:pStyle w:val="Heading1"/>
        <w:jc w:val="both"/>
        <w:rPr>
          <w:rFonts w:ascii="Sylfaen" w:hAnsi="Sylfaen"/>
        </w:rPr>
      </w:pPr>
      <w:bookmarkStart w:id="23" w:name="_Toc68683989"/>
      <w:r w:rsidRPr="00565973">
        <w:rPr>
          <w:rFonts w:ascii="Sylfaen" w:hAnsi="Sylfaen"/>
        </w:rPr>
        <w:lastRenderedPageBreak/>
        <w:t>ANEXX 1</w:t>
      </w:r>
      <w:bookmarkEnd w:id="23"/>
    </w:p>
    <w:p w14:paraId="2407E545" w14:textId="61FC9B60" w:rsidR="00645813" w:rsidRPr="00565973" w:rsidRDefault="00645813" w:rsidP="00565973">
      <w:pPr>
        <w:pStyle w:val="Heading1"/>
        <w:jc w:val="both"/>
        <w:rPr>
          <w:rFonts w:ascii="Sylfaen" w:hAnsi="Sylfaen"/>
        </w:rPr>
      </w:pPr>
      <w:bookmarkStart w:id="24" w:name="_Toc68683990"/>
      <w:r w:rsidRPr="00565973">
        <w:rPr>
          <w:rFonts w:ascii="Sylfaen" w:hAnsi="Sylfaen"/>
        </w:rPr>
        <w:t>Main Findings from the Project Baseline study</w:t>
      </w:r>
      <w:bookmarkEnd w:id="24"/>
    </w:p>
    <w:p w14:paraId="5DF3420F" w14:textId="77777777" w:rsidR="00645813" w:rsidRPr="00DC4827" w:rsidRDefault="00645813" w:rsidP="00DC4827">
      <w:pPr>
        <w:spacing w:line="240" w:lineRule="auto"/>
        <w:jc w:val="both"/>
        <w:rPr>
          <w:rFonts w:ascii="Sylfaen" w:hAnsi="Sylfaen" w:cstheme="minorHAnsi"/>
        </w:rPr>
      </w:pPr>
    </w:p>
    <w:p w14:paraId="583A29EA" w14:textId="77777777" w:rsidR="00645813" w:rsidRPr="00565973" w:rsidRDefault="00645813" w:rsidP="00565973">
      <w:pPr>
        <w:spacing w:line="240" w:lineRule="auto"/>
        <w:jc w:val="both"/>
        <w:rPr>
          <w:rFonts w:ascii="Sylfaen" w:hAnsi="Sylfaen" w:cstheme="minorHAnsi"/>
        </w:rPr>
      </w:pPr>
      <w:r w:rsidRPr="00DC4827">
        <w:rPr>
          <w:rFonts w:ascii="Sylfaen" w:hAnsi="Sylfaen" w:cstheme="minorHAnsi"/>
        </w:rPr>
        <w:t>Women and men are equally involved in farming, with men spending 98.1 days and women 84.3 days per year in the crops value chain, while men spend 165.8 days and wome</w:t>
      </w:r>
      <w:r w:rsidRPr="00565973">
        <w:rPr>
          <w:rFonts w:ascii="Sylfaen" w:hAnsi="Sylfaen" w:cstheme="minorHAnsi"/>
        </w:rPr>
        <w:t xml:space="preserve">n 259.9 days in the animal husbandry value chain. Taking care of domestic animals and producing dairy products heavily depend on problematic water and gas supplies; this is probably one of the reasons for the long hours spent on animal husbandry. </w:t>
      </w:r>
    </w:p>
    <w:p w14:paraId="4A66E87F"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Based on the project goal and objectives, the research design </w:t>
      </w:r>
      <w:proofErr w:type="gramStart"/>
      <w:r w:rsidRPr="00565973">
        <w:rPr>
          <w:rFonts w:ascii="Sylfaen" w:hAnsi="Sylfaen" w:cstheme="minorHAnsi"/>
        </w:rPr>
        <w:t>was developed</w:t>
      </w:r>
      <w:proofErr w:type="gramEnd"/>
      <w:r w:rsidRPr="00565973">
        <w:rPr>
          <w:rFonts w:ascii="Sylfaen" w:hAnsi="Sylfaen" w:cstheme="minorHAnsi"/>
        </w:rPr>
        <w:t xml:space="preserve"> through tight and active collaboration with the client. The survey </w:t>
      </w:r>
      <w:proofErr w:type="gramStart"/>
      <w:r w:rsidRPr="00565973">
        <w:rPr>
          <w:rFonts w:ascii="Sylfaen" w:hAnsi="Sylfaen" w:cstheme="minorHAnsi"/>
        </w:rPr>
        <w:t>was conducted</w:t>
      </w:r>
      <w:proofErr w:type="gramEnd"/>
      <w:r w:rsidRPr="00565973">
        <w:rPr>
          <w:rFonts w:ascii="Sylfaen" w:hAnsi="Sylfaen" w:cstheme="minorHAnsi"/>
        </w:rPr>
        <w:t xml:space="preserve"> in rural areas throughout Georgia, including the following target regions: </w:t>
      </w:r>
      <w:proofErr w:type="spellStart"/>
      <w:r w:rsidRPr="00565973">
        <w:rPr>
          <w:rFonts w:ascii="Sylfaen" w:hAnsi="Sylfaen" w:cstheme="minorHAnsi"/>
        </w:rPr>
        <w:t>Imereti</w:t>
      </w:r>
      <w:proofErr w:type="spellEnd"/>
      <w:r w:rsidRPr="00565973">
        <w:rPr>
          <w:rFonts w:ascii="Sylfaen" w:hAnsi="Sylfaen" w:cstheme="minorHAnsi"/>
        </w:rPr>
        <w:t xml:space="preserve">, </w:t>
      </w:r>
      <w:proofErr w:type="spellStart"/>
      <w:r w:rsidRPr="00565973">
        <w:rPr>
          <w:rFonts w:ascii="Sylfaen" w:hAnsi="Sylfaen" w:cstheme="minorHAnsi"/>
        </w:rPr>
        <w:t>Samegrelo-Zemo</w:t>
      </w:r>
      <w:proofErr w:type="spellEnd"/>
      <w:r w:rsidRPr="00565973">
        <w:rPr>
          <w:rFonts w:ascii="Sylfaen" w:hAnsi="Sylfaen" w:cstheme="minorHAnsi"/>
        </w:rPr>
        <w:t xml:space="preserve"> </w:t>
      </w:r>
      <w:proofErr w:type="spellStart"/>
      <w:r w:rsidRPr="00565973">
        <w:rPr>
          <w:rFonts w:ascii="Sylfaen" w:hAnsi="Sylfaen" w:cstheme="minorHAnsi"/>
        </w:rPr>
        <w:t>Svaneti</w:t>
      </w:r>
      <w:proofErr w:type="spellEnd"/>
      <w:r w:rsidRPr="00565973">
        <w:rPr>
          <w:rFonts w:ascii="Sylfaen" w:hAnsi="Sylfaen" w:cstheme="minorHAnsi"/>
        </w:rPr>
        <w:t xml:space="preserve">, and </w:t>
      </w:r>
      <w:proofErr w:type="spellStart"/>
      <w:r w:rsidRPr="00565973">
        <w:rPr>
          <w:rFonts w:ascii="Sylfaen" w:hAnsi="Sylfaen" w:cstheme="minorHAnsi"/>
        </w:rPr>
        <w:t>Samtskhe-Javakheti</w:t>
      </w:r>
      <w:proofErr w:type="spellEnd"/>
      <w:r w:rsidRPr="00565973">
        <w:rPr>
          <w:rFonts w:ascii="Sylfaen" w:hAnsi="Sylfaen" w:cstheme="minorHAnsi"/>
        </w:rPr>
        <w:t xml:space="preserve">; and control regions: Kakheti, </w:t>
      </w:r>
      <w:proofErr w:type="spellStart"/>
      <w:r w:rsidRPr="00565973">
        <w:rPr>
          <w:rFonts w:ascii="Sylfaen" w:hAnsi="Sylfaen" w:cstheme="minorHAnsi"/>
        </w:rPr>
        <w:t>Kvemo</w:t>
      </w:r>
      <w:proofErr w:type="spellEnd"/>
      <w:r w:rsidRPr="00565973">
        <w:rPr>
          <w:rFonts w:ascii="Sylfaen" w:hAnsi="Sylfaen" w:cstheme="minorHAnsi"/>
        </w:rPr>
        <w:t xml:space="preserve"> </w:t>
      </w:r>
      <w:proofErr w:type="spellStart"/>
      <w:r w:rsidRPr="00565973">
        <w:rPr>
          <w:rFonts w:ascii="Sylfaen" w:hAnsi="Sylfaen" w:cstheme="minorHAnsi"/>
        </w:rPr>
        <w:t>Kartli</w:t>
      </w:r>
      <w:proofErr w:type="spellEnd"/>
      <w:r w:rsidRPr="00565973">
        <w:rPr>
          <w:rFonts w:ascii="Sylfaen" w:hAnsi="Sylfaen" w:cstheme="minorHAnsi"/>
        </w:rPr>
        <w:t xml:space="preserve">, </w:t>
      </w:r>
      <w:proofErr w:type="spellStart"/>
      <w:r w:rsidRPr="00565973">
        <w:rPr>
          <w:rFonts w:ascii="Sylfaen" w:hAnsi="Sylfaen" w:cstheme="minorHAnsi"/>
        </w:rPr>
        <w:t>Shida</w:t>
      </w:r>
      <w:proofErr w:type="spellEnd"/>
      <w:r w:rsidRPr="00565973">
        <w:rPr>
          <w:rFonts w:ascii="Sylfaen" w:hAnsi="Sylfaen" w:cstheme="minorHAnsi"/>
        </w:rPr>
        <w:t xml:space="preserve"> </w:t>
      </w:r>
      <w:proofErr w:type="spellStart"/>
      <w:r w:rsidRPr="00565973">
        <w:rPr>
          <w:rFonts w:ascii="Sylfaen" w:hAnsi="Sylfaen" w:cstheme="minorHAnsi"/>
        </w:rPr>
        <w:t>Kartli</w:t>
      </w:r>
      <w:proofErr w:type="spellEnd"/>
      <w:r w:rsidRPr="00565973">
        <w:rPr>
          <w:rFonts w:ascii="Sylfaen" w:hAnsi="Sylfaen" w:cstheme="minorHAnsi"/>
        </w:rPr>
        <w:t xml:space="preserve">, </w:t>
      </w:r>
      <w:proofErr w:type="spellStart"/>
      <w:r w:rsidRPr="00565973">
        <w:rPr>
          <w:rFonts w:ascii="Sylfaen" w:hAnsi="Sylfaen" w:cstheme="minorHAnsi"/>
        </w:rPr>
        <w:t>Racha-Lechhkhumi</w:t>
      </w:r>
      <w:proofErr w:type="spellEnd"/>
      <w:r w:rsidRPr="00565973">
        <w:rPr>
          <w:rFonts w:ascii="Sylfaen" w:hAnsi="Sylfaen" w:cstheme="minorHAnsi"/>
        </w:rPr>
        <w:t xml:space="preserve"> – </w:t>
      </w:r>
      <w:proofErr w:type="spellStart"/>
      <w:r w:rsidRPr="00565973">
        <w:rPr>
          <w:rFonts w:ascii="Sylfaen" w:hAnsi="Sylfaen" w:cstheme="minorHAnsi"/>
        </w:rPr>
        <w:t>Kvemo</w:t>
      </w:r>
      <w:proofErr w:type="spellEnd"/>
      <w:r w:rsidRPr="00565973">
        <w:rPr>
          <w:rFonts w:ascii="Sylfaen" w:hAnsi="Sylfaen" w:cstheme="minorHAnsi"/>
        </w:rPr>
        <w:t xml:space="preserve"> </w:t>
      </w:r>
      <w:proofErr w:type="spellStart"/>
      <w:r w:rsidRPr="00565973">
        <w:rPr>
          <w:rFonts w:ascii="Sylfaen" w:hAnsi="Sylfaen" w:cstheme="minorHAnsi"/>
        </w:rPr>
        <w:t>Svaneti</w:t>
      </w:r>
      <w:proofErr w:type="spellEnd"/>
      <w:r w:rsidRPr="00565973">
        <w:rPr>
          <w:rFonts w:ascii="Sylfaen" w:hAnsi="Sylfaen" w:cstheme="minorHAnsi"/>
        </w:rPr>
        <w:t xml:space="preserve">, </w:t>
      </w:r>
      <w:proofErr w:type="spellStart"/>
      <w:r w:rsidRPr="00565973">
        <w:rPr>
          <w:rFonts w:ascii="Sylfaen" w:hAnsi="Sylfaen" w:cstheme="minorHAnsi"/>
        </w:rPr>
        <w:t>Guria</w:t>
      </w:r>
      <w:proofErr w:type="spellEnd"/>
      <w:r w:rsidRPr="00565973">
        <w:rPr>
          <w:rFonts w:ascii="Sylfaen" w:hAnsi="Sylfaen" w:cstheme="minorHAnsi"/>
        </w:rPr>
        <w:t>, and Adjara.</w:t>
      </w:r>
    </w:p>
    <w:p w14:paraId="68F23EF4"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The given study consisted of both quantitative and qualitative components, during the base </w:t>
      </w:r>
      <w:proofErr w:type="gramStart"/>
      <w:r w:rsidRPr="00565973">
        <w:rPr>
          <w:rFonts w:ascii="Sylfaen" w:hAnsi="Sylfaen" w:cstheme="minorHAnsi"/>
        </w:rPr>
        <w:t>line</w:t>
      </w:r>
      <w:proofErr w:type="gramEnd"/>
      <w:r w:rsidRPr="00565973">
        <w:rPr>
          <w:rFonts w:ascii="Sylfaen" w:hAnsi="Sylfaen" w:cstheme="minorHAnsi"/>
        </w:rPr>
        <w:t xml:space="preserve"> study 1,600 household was interviewed and among 8 focus groups discussions one was women and one young focus groups.   Here is the summery of main findings according to baseline study on several domains. </w:t>
      </w:r>
    </w:p>
    <w:p w14:paraId="30660948" w14:textId="77777777" w:rsidR="00645813" w:rsidRPr="00565973" w:rsidRDefault="00645813" w:rsidP="00565973">
      <w:pPr>
        <w:pStyle w:val="Heading3"/>
        <w:jc w:val="both"/>
        <w:rPr>
          <w:rStyle w:val="IntenseEmphasis"/>
          <w:rFonts w:ascii="Sylfaen" w:hAnsi="Sylfaen"/>
          <w:sz w:val="28"/>
        </w:rPr>
      </w:pPr>
    </w:p>
    <w:p w14:paraId="557EE58C" w14:textId="12DCA0B1" w:rsidR="00645813" w:rsidRPr="00565973" w:rsidRDefault="00CB4FE2" w:rsidP="00565973">
      <w:pPr>
        <w:pStyle w:val="Heading3"/>
        <w:jc w:val="both"/>
        <w:rPr>
          <w:rStyle w:val="IntenseEmphasis"/>
          <w:rFonts w:ascii="Sylfaen" w:hAnsi="Sylfaen"/>
          <w:sz w:val="28"/>
        </w:rPr>
      </w:pPr>
      <w:bookmarkStart w:id="25" w:name="_Toc68683991"/>
      <w:r w:rsidRPr="003B2B78">
        <w:rPr>
          <w:rStyle w:val="IntenseEmphasis"/>
          <w:rFonts w:ascii="Sylfaen" w:hAnsi="Sylfaen"/>
          <w:i w:val="0"/>
          <w:sz w:val="28"/>
        </w:rPr>
        <w:t>1.</w:t>
      </w:r>
      <w:r w:rsidRPr="00565973">
        <w:rPr>
          <w:rStyle w:val="IntenseEmphasis"/>
          <w:rFonts w:ascii="Sylfaen" w:hAnsi="Sylfaen"/>
          <w:sz w:val="28"/>
        </w:rPr>
        <w:t xml:space="preserve"> </w:t>
      </w:r>
      <w:r w:rsidR="00645813" w:rsidRPr="003B2B78">
        <w:rPr>
          <w:rStyle w:val="Heading1Char"/>
        </w:rPr>
        <w:t>Gender aspects of target population</w:t>
      </w:r>
      <w:bookmarkEnd w:id="25"/>
      <w:r w:rsidR="00645813" w:rsidRPr="00565973">
        <w:rPr>
          <w:rStyle w:val="IntenseEmphasis"/>
          <w:rFonts w:ascii="Sylfaen" w:hAnsi="Sylfaen"/>
          <w:sz w:val="28"/>
        </w:rPr>
        <w:t xml:space="preserve"> </w:t>
      </w:r>
    </w:p>
    <w:p w14:paraId="00391643" w14:textId="7CE1BD50" w:rsidR="00645813" w:rsidRPr="00565973" w:rsidRDefault="00645813" w:rsidP="00565973">
      <w:pPr>
        <w:pStyle w:val="Heading3"/>
        <w:jc w:val="both"/>
        <w:rPr>
          <w:rFonts w:ascii="Sylfaen" w:hAnsi="Sylfaen"/>
        </w:rPr>
      </w:pPr>
      <w:bookmarkStart w:id="26" w:name="_Toc68683992"/>
      <w:r w:rsidRPr="00565973">
        <w:rPr>
          <w:rFonts w:ascii="Sylfaen" w:hAnsi="Sylfaen"/>
        </w:rPr>
        <w:t>6</w:t>
      </w:r>
      <w:r w:rsidR="00CB4FE2" w:rsidRPr="00565973">
        <w:rPr>
          <w:rFonts w:ascii="Sylfaen" w:hAnsi="Sylfaen"/>
        </w:rPr>
        <w:t>1</w:t>
      </w:r>
      <w:r w:rsidRPr="00565973">
        <w:rPr>
          <w:rFonts w:ascii="Sylfaen" w:hAnsi="Sylfaen"/>
        </w:rPr>
        <w:t>1 Decision-making process in households</w:t>
      </w:r>
      <w:bookmarkEnd w:id="26"/>
      <w:r w:rsidRPr="00565973">
        <w:rPr>
          <w:rFonts w:ascii="Sylfaen" w:hAnsi="Sylfaen"/>
        </w:rPr>
        <w:t xml:space="preserve"> </w:t>
      </w:r>
    </w:p>
    <w:p w14:paraId="2917B91F" w14:textId="77777777" w:rsidR="00645813" w:rsidRPr="00DC4827" w:rsidRDefault="00645813" w:rsidP="00DC4827">
      <w:pPr>
        <w:spacing w:line="240" w:lineRule="auto"/>
        <w:jc w:val="both"/>
        <w:rPr>
          <w:rFonts w:ascii="Sylfaen" w:hAnsi="Sylfaen" w:cstheme="minorHAnsi"/>
        </w:rPr>
      </w:pPr>
      <w:r w:rsidRPr="00DC4827">
        <w:rPr>
          <w:rFonts w:ascii="Sylfaen" w:hAnsi="Sylfaen" w:cstheme="minorHAnsi"/>
        </w:rPr>
        <w:t xml:space="preserve">According to the study results, every adult family member equally contributes in making decisions on investments and business startups. The share of households in which male members make such decisions (27%) is almost two times higher than the share of families in which women make decisions (15%). </w:t>
      </w:r>
    </w:p>
    <w:p w14:paraId="0E259742"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As demonstrated by the study results, every adult member of the family equally makes decisions when planning expenses in 57% of inquired households throughout Georgia. The share of HHs where male members make a decision on this matter is 24%, while female members are decision-makers in 20% of households.</w:t>
      </w:r>
    </w:p>
    <w:p w14:paraId="53287B4B"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In 64% of households, </w:t>
      </w:r>
      <w:proofErr w:type="gramStart"/>
      <w:r w:rsidRPr="00565973">
        <w:rPr>
          <w:rFonts w:ascii="Sylfaen" w:hAnsi="Sylfaen" w:cstheme="minorHAnsi"/>
        </w:rPr>
        <w:t>decisions on family members’ work and education are made equally by all adult members</w:t>
      </w:r>
      <w:proofErr w:type="gramEnd"/>
      <w:r w:rsidRPr="00565973">
        <w:rPr>
          <w:rFonts w:ascii="Sylfaen" w:hAnsi="Sylfaen" w:cstheme="minorHAnsi"/>
        </w:rPr>
        <w:t xml:space="preserve">. In total, the share of respondents who declare that male (18%) or female (18%) members make a decision on these matters is equal. </w:t>
      </w:r>
    </w:p>
    <w:p w14:paraId="530ECE8D"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In 52% of households, every adult member is equally involved in making decisions on agricultural activities. In 29% of families, </w:t>
      </w:r>
      <w:proofErr w:type="gramStart"/>
      <w:r w:rsidRPr="00565973">
        <w:rPr>
          <w:rFonts w:ascii="Sylfaen" w:hAnsi="Sylfaen" w:cstheme="minorHAnsi"/>
        </w:rPr>
        <w:t>male members make such decisions, while in 19% of cases</w:t>
      </w:r>
      <w:proofErr w:type="gramEnd"/>
      <w:r w:rsidRPr="00565973">
        <w:rPr>
          <w:rFonts w:ascii="Sylfaen" w:hAnsi="Sylfaen" w:cstheme="minorHAnsi"/>
        </w:rPr>
        <w:t xml:space="preserve">, </w:t>
      </w:r>
      <w:proofErr w:type="gramStart"/>
      <w:r w:rsidRPr="00565973">
        <w:rPr>
          <w:rFonts w:ascii="Sylfaen" w:hAnsi="Sylfaen" w:cstheme="minorHAnsi"/>
        </w:rPr>
        <w:t>females are the decision-makers</w:t>
      </w:r>
      <w:proofErr w:type="gramEnd"/>
      <w:r w:rsidRPr="00565973">
        <w:rPr>
          <w:rFonts w:ascii="Sylfaen" w:hAnsi="Sylfaen" w:cstheme="minorHAnsi"/>
        </w:rPr>
        <w:t>.</w:t>
      </w:r>
    </w:p>
    <w:p w14:paraId="7A16DD0C"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 Involvement of household members in the decision-making process</w:t>
      </w:r>
    </w:p>
    <w:p w14:paraId="5A2B0FCA" w14:textId="77777777" w:rsidR="00645813" w:rsidRPr="00DC4827" w:rsidRDefault="00645813" w:rsidP="00565973">
      <w:pPr>
        <w:spacing w:line="240" w:lineRule="auto"/>
        <w:jc w:val="both"/>
        <w:rPr>
          <w:rFonts w:ascii="Sylfaen" w:hAnsi="Sylfaen" w:cstheme="minorHAnsi"/>
        </w:rPr>
      </w:pPr>
      <w:r w:rsidRPr="00DC4827">
        <w:rPr>
          <w:rFonts w:ascii="Sylfaen" w:hAnsi="Sylfaen" w:cstheme="minorHAnsi"/>
          <w:noProof/>
        </w:rPr>
        <w:lastRenderedPageBreak/>
        <w:drawing>
          <wp:inline distT="0" distB="0" distL="0" distR="0" wp14:anchorId="711294D2" wp14:editId="70E43C1D">
            <wp:extent cx="5852160" cy="2459865"/>
            <wp:effectExtent l="0" t="0" r="15240" b="1714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109B118" w14:textId="77777777" w:rsidR="00645813" w:rsidRPr="00565973" w:rsidRDefault="00645813" w:rsidP="00565973">
      <w:pPr>
        <w:pStyle w:val="Heading3"/>
        <w:jc w:val="both"/>
        <w:rPr>
          <w:rFonts w:ascii="Sylfaen" w:hAnsi="Sylfaen"/>
        </w:rPr>
      </w:pPr>
    </w:p>
    <w:p w14:paraId="2BDBB119" w14:textId="7B289374" w:rsidR="00645813" w:rsidRPr="00565973" w:rsidRDefault="00CB4FE2" w:rsidP="00565973">
      <w:pPr>
        <w:pStyle w:val="Heading3"/>
        <w:jc w:val="both"/>
        <w:rPr>
          <w:rFonts w:ascii="Sylfaen" w:hAnsi="Sylfaen"/>
        </w:rPr>
      </w:pPr>
      <w:bookmarkStart w:id="27" w:name="_Toc68683993"/>
      <w:r w:rsidRPr="00565973">
        <w:rPr>
          <w:rFonts w:ascii="Sylfaen" w:hAnsi="Sylfaen"/>
        </w:rPr>
        <w:t>1</w:t>
      </w:r>
      <w:r w:rsidR="00645813" w:rsidRPr="00565973">
        <w:rPr>
          <w:rFonts w:ascii="Sylfaen" w:hAnsi="Sylfaen"/>
        </w:rPr>
        <w:t>.2 Socio-economic status of women</w:t>
      </w:r>
      <w:bookmarkEnd w:id="27"/>
      <w:r w:rsidR="00645813" w:rsidRPr="00565973">
        <w:rPr>
          <w:rFonts w:ascii="Sylfaen" w:hAnsi="Sylfaen"/>
        </w:rPr>
        <w:t xml:space="preserve"> </w:t>
      </w:r>
    </w:p>
    <w:p w14:paraId="2625DB95" w14:textId="77777777" w:rsidR="00645813" w:rsidRPr="00565973" w:rsidRDefault="00645813" w:rsidP="00DC4827">
      <w:pPr>
        <w:spacing w:line="240" w:lineRule="auto"/>
        <w:jc w:val="both"/>
        <w:rPr>
          <w:rFonts w:ascii="Sylfaen" w:hAnsi="Sylfaen" w:cstheme="minorHAnsi"/>
        </w:rPr>
      </w:pPr>
      <w:r w:rsidRPr="00DC4827">
        <w:rPr>
          <w:rFonts w:ascii="Sylfaen" w:hAnsi="Sylfaen" w:cstheme="minorHAnsi"/>
        </w:rPr>
        <w:t>As demonstrated by the study results, there are minor differences between the genders in terms of the status of obtained education in the target population (rural settlements of Georgia). Citizens mostly have a complete secondary education (38%). The share of men with a complete secondary education (41%) is slightly higher than that of women with this leve</w:t>
      </w:r>
      <w:r w:rsidRPr="00565973">
        <w:rPr>
          <w:rFonts w:ascii="Sylfaen" w:hAnsi="Sylfaen" w:cstheme="minorHAnsi"/>
        </w:rPr>
        <w:t xml:space="preserve">l of education (36%). The share of women with a vocational education (22%) is slightly higher than that of men (18%) with the same status. Only 16% of women and men have a higher education. </w:t>
      </w:r>
    </w:p>
    <w:p w14:paraId="1565B242" w14:textId="77777777" w:rsidR="00645813" w:rsidRPr="00565973" w:rsidRDefault="00645813" w:rsidP="00DC4827">
      <w:pPr>
        <w:spacing w:line="240" w:lineRule="auto"/>
        <w:jc w:val="both"/>
        <w:rPr>
          <w:rFonts w:ascii="Sylfaen" w:hAnsi="Sylfaen" w:cstheme="minorHAnsi"/>
        </w:rPr>
      </w:pPr>
      <w:r w:rsidRPr="00565973">
        <w:rPr>
          <w:rFonts w:ascii="Sylfaen" w:hAnsi="Sylfaen" w:cstheme="minorHAnsi"/>
        </w:rPr>
        <w:t xml:space="preserve">However, despite equality between genders in terms of education level, the employment rate of women is significantly lower than the employment rate of men. Only 20% of adult women </w:t>
      </w:r>
      <w:proofErr w:type="gramStart"/>
      <w:r w:rsidRPr="00565973">
        <w:rPr>
          <w:rFonts w:ascii="Sylfaen" w:hAnsi="Sylfaen" w:cstheme="minorHAnsi"/>
        </w:rPr>
        <w:t>are employed</w:t>
      </w:r>
      <w:proofErr w:type="gramEnd"/>
      <w:r w:rsidRPr="00565973">
        <w:rPr>
          <w:rFonts w:ascii="Sylfaen" w:hAnsi="Sylfaen" w:cstheme="minorHAnsi"/>
        </w:rPr>
        <w:t xml:space="preserve">, while the employment rate is 32% among men. </w:t>
      </w:r>
    </w:p>
    <w:p w14:paraId="79743A42"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Speaking of cases in which the respondent is the manager, the gender distribution is as follows: 58 men and 30 women. For cases in which someone else manages the enterprise/business, </w:t>
      </w:r>
      <w:proofErr w:type="gramStart"/>
      <w:r w:rsidRPr="00565973">
        <w:rPr>
          <w:rFonts w:ascii="Sylfaen" w:hAnsi="Sylfaen" w:cstheme="minorHAnsi"/>
        </w:rPr>
        <w:t>7</w:t>
      </w:r>
      <w:proofErr w:type="gramEnd"/>
      <w:r w:rsidRPr="00565973">
        <w:rPr>
          <w:rFonts w:ascii="Sylfaen" w:hAnsi="Sylfaen" w:cstheme="minorHAnsi"/>
        </w:rPr>
        <w:t xml:space="preserve"> are men and 5 are women.</w:t>
      </w:r>
    </w:p>
    <w:p w14:paraId="7AEBDD39" w14:textId="77777777" w:rsidR="00645813" w:rsidRPr="00565973" w:rsidRDefault="00645813" w:rsidP="00565973">
      <w:pPr>
        <w:spacing w:line="240" w:lineRule="auto"/>
        <w:jc w:val="both"/>
        <w:rPr>
          <w:rFonts w:ascii="Sylfaen" w:hAnsi="Sylfaen" w:cstheme="minorHAnsi"/>
        </w:rPr>
      </w:pPr>
    </w:p>
    <w:p w14:paraId="4592DF99"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 Level of education and employment status by gender </w:t>
      </w:r>
    </w:p>
    <w:p w14:paraId="2E98CF38" w14:textId="77777777" w:rsidR="00645813" w:rsidRPr="00DC4827" w:rsidRDefault="00645813" w:rsidP="00565973">
      <w:pPr>
        <w:spacing w:line="240" w:lineRule="auto"/>
        <w:jc w:val="both"/>
        <w:rPr>
          <w:rFonts w:ascii="Sylfaen" w:hAnsi="Sylfaen" w:cstheme="minorHAnsi"/>
        </w:rPr>
      </w:pPr>
      <w:r w:rsidRPr="00DC4827">
        <w:rPr>
          <w:rFonts w:ascii="Sylfaen" w:hAnsi="Sylfaen" w:cstheme="minorHAnsi"/>
          <w:noProof/>
        </w:rPr>
        <w:lastRenderedPageBreak/>
        <w:drawing>
          <wp:inline distT="0" distB="0" distL="0" distR="0" wp14:anchorId="7EE3203D" wp14:editId="6A58C02A">
            <wp:extent cx="6297295" cy="1918952"/>
            <wp:effectExtent l="0" t="0" r="8255" b="571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7525AA1" w14:textId="77777777" w:rsidR="00645813" w:rsidRPr="00DC4827" w:rsidRDefault="00645813" w:rsidP="00565973">
      <w:pPr>
        <w:spacing w:line="240" w:lineRule="auto"/>
        <w:jc w:val="both"/>
        <w:rPr>
          <w:rFonts w:ascii="Sylfaen" w:hAnsi="Sylfaen" w:cstheme="minorHAnsi"/>
        </w:rPr>
      </w:pPr>
    </w:p>
    <w:p w14:paraId="6D6BB0AC"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As for employment opportunities for women and men, the majority of women mostly consider a man’s labor as hard physical labor both in agricultural and non-agricultural fields. On the other hand, a woman’s labor mostly implies activities requiring less physical force. However, respondents believe that women do not face any particular barriers in terms of employment, and </w:t>
      </w:r>
      <w:proofErr w:type="gramStart"/>
      <w:r w:rsidRPr="00565973">
        <w:rPr>
          <w:rFonts w:ascii="Sylfaen" w:hAnsi="Sylfaen" w:cstheme="minorHAnsi"/>
        </w:rPr>
        <w:t>that men</w:t>
      </w:r>
      <w:proofErr w:type="gramEnd"/>
      <w:r w:rsidRPr="00565973">
        <w:rPr>
          <w:rFonts w:ascii="Sylfaen" w:hAnsi="Sylfaen" w:cstheme="minorHAnsi"/>
        </w:rPr>
        <w:t xml:space="preserve"> and women have almost equal opportunity from this point of view. It is worth mentioning that women rarely consider household chores (for example, taking care of children) when speaking about employment, before they begin speaking about the distribution of household chores and having limited time due to the current distribution.</w:t>
      </w:r>
    </w:p>
    <w:p w14:paraId="57659CAF"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When speaking about non-agricultural fields, women mostly see job opportunities at shops and markets, and sometimes in tourism facilities and restaurants, but these are often available outside their village. Focus group participants declare that they mostly have a chance to be involved in large productions, hazelnut picking, and various factories if there are any. Employment opportunities vary by region. </w:t>
      </w:r>
    </w:p>
    <w:p w14:paraId="7038DC7C" w14:textId="77777777" w:rsidR="00645813" w:rsidRPr="00565973" w:rsidRDefault="00645813" w:rsidP="00565973">
      <w:pPr>
        <w:spacing w:line="240" w:lineRule="auto"/>
        <w:jc w:val="both"/>
        <w:rPr>
          <w:rFonts w:ascii="Sylfaen" w:hAnsi="Sylfaen" w:cstheme="minorHAnsi"/>
          <w:i/>
          <w:iCs/>
        </w:rPr>
      </w:pPr>
    </w:p>
    <w:p w14:paraId="506F6500" w14:textId="77777777" w:rsidR="00645813" w:rsidRPr="00565973" w:rsidRDefault="00645813" w:rsidP="00565973">
      <w:pPr>
        <w:pStyle w:val="Heading3"/>
        <w:numPr>
          <w:ilvl w:val="1"/>
          <w:numId w:val="19"/>
        </w:numPr>
        <w:ind w:left="360"/>
        <w:jc w:val="both"/>
        <w:rPr>
          <w:rFonts w:ascii="Sylfaen" w:hAnsi="Sylfaen"/>
        </w:rPr>
      </w:pPr>
      <w:bookmarkStart w:id="28" w:name="_Toc68683994"/>
      <w:r w:rsidRPr="00565973">
        <w:rPr>
          <w:rFonts w:ascii="Sylfaen" w:hAnsi="Sylfaen"/>
        </w:rPr>
        <w:t>Distribution of functions in the household</w:t>
      </w:r>
      <w:bookmarkEnd w:id="28"/>
    </w:p>
    <w:p w14:paraId="5C8296D3" w14:textId="77777777" w:rsidR="00645813" w:rsidRPr="00DC4827" w:rsidRDefault="00645813" w:rsidP="00DC4827">
      <w:pPr>
        <w:spacing w:line="240" w:lineRule="auto"/>
        <w:jc w:val="both"/>
        <w:rPr>
          <w:rFonts w:ascii="Sylfaen" w:hAnsi="Sylfaen" w:cstheme="minorHAnsi"/>
        </w:rPr>
      </w:pPr>
      <w:r w:rsidRPr="00DC4827">
        <w:rPr>
          <w:rFonts w:ascii="Sylfaen" w:hAnsi="Sylfaen" w:cstheme="minorHAnsi"/>
        </w:rPr>
        <w:t xml:space="preserve">When speaking about employment, the majority of women reported being a </w:t>
      </w:r>
      <w:proofErr w:type="gramStart"/>
      <w:r w:rsidRPr="00DC4827">
        <w:rPr>
          <w:rFonts w:ascii="Sylfaen" w:hAnsi="Sylfaen" w:cstheme="minorHAnsi"/>
        </w:rPr>
        <w:t>housewife</w:t>
      </w:r>
      <w:proofErr w:type="gramEnd"/>
      <w:r w:rsidRPr="00DC4827">
        <w:rPr>
          <w:rFonts w:ascii="Sylfaen" w:hAnsi="Sylfaen" w:cstheme="minorHAnsi"/>
        </w:rPr>
        <w:t xml:space="preserve"> and being mostly responsible for household chores. A small portion of them also have a job alongside household chores, but most women still have to refuse an additional job for a variety of reasons including: a lack of time due to having a lot to do at home, insufficient salary, and age. The majority of women agree, however, that considering the household’s financial needs, the more members who are employed, </w:t>
      </w:r>
      <w:proofErr w:type="gramStart"/>
      <w:r w:rsidRPr="00DC4827">
        <w:rPr>
          <w:rFonts w:ascii="Sylfaen" w:hAnsi="Sylfaen" w:cstheme="minorHAnsi"/>
        </w:rPr>
        <w:t>the</w:t>
      </w:r>
      <w:proofErr w:type="gramEnd"/>
      <w:r w:rsidRPr="00DC4827">
        <w:rPr>
          <w:rFonts w:ascii="Sylfaen" w:hAnsi="Sylfaen" w:cstheme="minorHAnsi"/>
        </w:rPr>
        <w:t xml:space="preserve"> better. </w:t>
      </w:r>
    </w:p>
    <w:p w14:paraId="18E11716" w14:textId="77777777" w:rsidR="00645813" w:rsidRPr="00565973" w:rsidRDefault="00645813" w:rsidP="00DC4827">
      <w:pPr>
        <w:spacing w:line="240" w:lineRule="auto"/>
        <w:jc w:val="both"/>
        <w:rPr>
          <w:rFonts w:ascii="Sylfaen" w:hAnsi="Sylfaen" w:cstheme="minorHAnsi"/>
        </w:rPr>
      </w:pPr>
      <w:r w:rsidRPr="00565973">
        <w:rPr>
          <w:rFonts w:ascii="Sylfaen" w:hAnsi="Sylfaen" w:cstheme="minorHAnsi"/>
        </w:rPr>
        <w:t xml:space="preserve">According to focus group discussion participants, women are generally responsible for household chores such as cleaning the house, laundry, cooking, and bringing up children. It is worth mentioning that men are involved in a certain part of taking care of children, but this is mostly just as assistance. House refurbishment or repair </w:t>
      </w:r>
      <w:proofErr w:type="gramStart"/>
      <w:r w:rsidRPr="00565973">
        <w:rPr>
          <w:rFonts w:ascii="Sylfaen" w:hAnsi="Sylfaen" w:cstheme="minorHAnsi"/>
        </w:rPr>
        <w:t>is mostly perceived</w:t>
      </w:r>
      <w:proofErr w:type="gramEnd"/>
      <w:r w:rsidRPr="00565973">
        <w:rPr>
          <w:rFonts w:ascii="Sylfaen" w:hAnsi="Sylfaen" w:cstheme="minorHAnsi"/>
        </w:rPr>
        <w:t xml:space="preserve"> as the man’s responsibility. Women believe that such distribution of functions is natural, and we often had to explain what </w:t>
      </w:r>
      <w:proofErr w:type="gramStart"/>
      <w:r w:rsidRPr="00565973">
        <w:rPr>
          <w:rFonts w:ascii="Sylfaen" w:hAnsi="Sylfaen" w:cstheme="minorHAnsi"/>
        </w:rPr>
        <w:t>was meant</w:t>
      </w:r>
      <w:proofErr w:type="gramEnd"/>
      <w:r w:rsidRPr="00565973">
        <w:rPr>
          <w:rFonts w:ascii="Sylfaen" w:hAnsi="Sylfaen" w:cstheme="minorHAnsi"/>
        </w:rPr>
        <w:t xml:space="preserve"> by ‘distribution of household functions’ during focus groups or interviews. As for decisions, elder members of the family mostly make joint decisions; </w:t>
      </w:r>
      <w:proofErr w:type="gramStart"/>
      <w:r w:rsidRPr="00565973">
        <w:rPr>
          <w:rFonts w:ascii="Sylfaen" w:hAnsi="Sylfaen" w:cstheme="minorHAnsi"/>
        </w:rPr>
        <w:t>however</w:t>
      </w:r>
      <w:proofErr w:type="gramEnd"/>
      <w:r w:rsidRPr="00565973">
        <w:rPr>
          <w:rFonts w:ascii="Sylfaen" w:hAnsi="Sylfaen" w:cstheme="minorHAnsi"/>
        </w:rPr>
        <w:t xml:space="preserve"> there are cases in which women are more informed on a range of topics such as expenses related to child care, expenses of primary consumption items and food. Respectively, women are more involved in managing finances and making respective decisions. </w:t>
      </w:r>
    </w:p>
    <w:p w14:paraId="0E3F7931"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lastRenderedPageBreak/>
        <w:t xml:space="preserve">As noted above, because of household responsibilities, women often cannot do whatever they are interested in, but this </w:t>
      </w:r>
      <w:proofErr w:type="gramStart"/>
      <w:r w:rsidRPr="00565973">
        <w:rPr>
          <w:rFonts w:ascii="Sylfaen" w:hAnsi="Sylfaen" w:cstheme="minorHAnsi"/>
        </w:rPr>
        <w:t>is mostly perceived</w:t>
      </w:r>
      <w:proofErr w:type="gramEnd"/>
      <w:r w:rsidRPr="00565973">
        <w:rPr>
          <w:rFonts w:ascii="Sylfaen" w:hAnsi="Sylfaen" w:cstheme="minorHAnsi"/>
        </w:rPr>
        <w:t xml:space="preserve"> as natural, as they believe that functions are fairly distributed and everyone has to work hard for the family. </w:t>
      </w:r>
    </w:p>
    <w:p w14:paraId="34190A3E"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Regardless of the fact that the majority of women noted that everyone in the family has his/her function and no one is without a function, they still believe that household work – unpaid labor </w:t>
      </w:r>
      <w:proofErr w:type="gramStart"/>
      <w:r w:rsidRPr="00565973">
        <w:rPr>
          <w:rFonts w:ascii="Sylfaen" w:hAnsi="Sylfaen" w:cstheme="minorHAnsi"/>
        </w:rPr>
        <w:t>is not properly appreciated</w:t>
      </w:r>
      <w:proofErr w:type="gramEnd"/>
      <w:r w:rsidRPr="00565973">
        <w:rPr>
          <w:rFonts w:ascii="Sylfaen" w:hAnsi="Sylfaen" w:cstheme="minorHAnsi"/>
        </w:rPr>
        <w:t xml:space="preserve">. </w:t>
      </w:r>
    </w:p>
    <w:p w14:paraId="3FAAC444" w14:textId="77777777" w:rsidR="00645813" w:rsidRPr="00565973" w:rsidRDefault="00645813" w:rsidP="00565973">
      <w:pPr>
        <w:spacing w:line="240" w:lineRule="auto"/>
        <w:jc w:val="both"/>
        <w:rPr>
          <w:rFonts w:ascii="Sylfaen" w:hAnsi="Sylfaen" w:cstheme="minorHAnsi"/>
        </w:rPr>
      </w:pPr>
    </w:p>
    <w:p w14:paraId="15383315" w14:textId="5EADD0D6" w:rsidR="00645813" w:rsidRPr="00565973" w:rsidRDefault="00CB4FE2" w:rsidP="00565973">
      <w:pPr>
        <w:pStyle w:val="Heading3"/>
        <w:jc w:val="both"/>
        <w:rPr>
          <w:rFonts w:ascii="Sylfaen" w:hAnsi="Sylfaen"/>
        </w:rPr>
      </w:pPr>
      <w:bookmarkStart w:id="29" w:name="_Toc68683995"/>
      <w:r w:rsidRPr="00565973">
        <w:rPr>
          <w:rFonts w:ascii="Sylfaen" w:hAnsi="Sylfaen"/>
        </w:rPr>
        <w:t>1</w:t>
      </w:r>
      <w:r w:rsidR="00645813" w:rsidRPr="00565973">
        <w:rPr>
          <w:rFonts w:ascii="Sylfaen" w:hAnsi="Sylfaen"/>
        </w:rPr>
        <w:t>.4 Involvement of women in agriculture</w:t>
      </w:r>
      <w:bookmarkEnd w:id="29"/>
      <w:r w:rsidR="00645813" w:rsidRPr="00565973">
        <w:rPr>
          <w:rFonts w:ascii="Sylfaen" w:hAnsi="Sylfaen"/>
        </w:rPr>
        <w:t xml:space="preserve"> </w:t>
      </w:r>
    </w:p>
    <w:p w14:paraId="280C5FF5" w14:textId="77777777" w:rsidR="00645813" w:rsidRPr="00DC4827" w:rsidRDefault="00645813" w:rsidP="00DC4827">
      <w:pPr>
        <w:spacing w:line="240" w:lineRule="auto"/>
        <w:jc w:val="both"/>
        <w:rPr>
          <w:rFonts w:ascii="Sylfaen" w:hAnsi="Sylfaen" w:cstheme="minorHAnsi"/>
        </w:rPr>
      </w:pPr>
      <w:r w:rsidRPr="00DC4827">
        <w:rPr>
          <w:rFonts w:ascii="Sylfaen" w:hAnsi="Sylfaen" w:cstheme="minorHAnsi"/>
        </w:rPr>
        <w:t xml:space="preserve">As noted by female participants of focus groups, women and men are actively involved in agricultural activities. Women and men distribute functions when carrying out agricultural activities. As believed by female participants of discussions, the main factor when distributing activities is physical force. </w:t>
      </w:r>
    </w:p>
    <w:p w14:paraId="7DC9FDBC"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When carrying out agricultural activities, what defines the distribution of functions is whether the family consists of only women or we if there </w:t>
      </w:r>
      <w:proofErr w:type="gramStart"/>
      <w:r w:rsidRPr="00565973">
        <w:rPr>
          <w:rFonts w:ascii="Sylfaen" w:hAnsi="Sylfaen" w:cstheme="minorHAnsi"/>
        </w:rPr>
        <w:t>are mixed</w:t>
      </w:r>
      <w:proofErr w:type="gramEnd"/>
      <w:r w:rsidRPr="00565973">
        <w:rPr>
          <w:rFonts w:ascii="Sylfaen" w:hAnsi="Sylfaen" w:cstheme="minorHAnsi"/>
        </w:rPr>
        <w:t xml:space="preserve"> genders. Namely, in families consisting of only women, </w:t>
      </w:r>
      <w:proofErr w:type="gramStart"/>
      <w:r w:rsidRPr="00565973">
        <w:rPr>
          <w:rFonts w:ascii="Sylfaen" w:hAnsi="Sylfaen" w:cstheme="minorHAnsi"/>
        </w:rPr>
        <w:t>agricultural activities are fulfilled by women</w:t>
      </w:r>
      <w:proofErr w:type="gramEnd"/>
      <w:r w:rsidRPr="00565973">
        <w:rPr>
          <w:rFonts w:ascii="Sylfaen" w:hAnsi="Sylfaen" w:cstheme="minorHAnsi"/>
        </w:rPr>
        <w:t xml:space="preserve">, while functions are distributed between men and women in mixed gender households. Focus group discussion participants noted that in the process of cultivating annual and perennial crops, the main function of women is to cultivate and take care of crops – or gardening, while the main responsibility of men is to harvest other crops (corn, vine). Women are also involved in the harvesting process.  </w:t>
      </w:r>
    </w:p>
    <w:p w14:paraId="49181D4B"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When discussing agricultural activity in general, women believe animal husbandry is mostly a man’s responsibility. However, when discussing direct functions, it turned out that women spend double the amount of time on livestock activities as men. The main function of men is to bring animal feed and in regions where cattle is taken to pastures and when family members do it themselves, keeping an eye on cattle and in rare cases, cleaning the barn. Taking care of animals, cleaning the barn, milking, and making dairy products are a woman’s responsibilities. </w:t>
      </w:r>
    </w:p>
    <w:p w14:paraId="3D2893CC"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Respectively, in terms of the distribution of work, a woman spends 25 hours on this activity per week, while a man spends 10 hours.  </w:t>
      </w:r>
    </w:p>
    <w:p w14:paraId="58BAD2DF" w14:textId="0F85DC1F" w:rsidR="00645813" w:rsidRPr="00565973" w:rsidRDefault="005A21E9" w:rsidP="00565973">
      <w:pPr>
        <w:pStyle w:val="Heading3"/>
        <w:jc w:val="both"/>
        <w:rPr>
          <w:rFonts w:ascii="Sylfaen" w:hAnsi="Sylfaen"/>
        </w:rPr>
      </w:pPr>
      <w:bookmarkStart w:id="30" w:name="_Toc68683996"/>
      <w:proofErr w:type="gramStart"/>
      <w:r>
        <w:rPr>
          <w:rFonts w:ascii="Sylfaen" w:hAnsi="Sylfaen"/>
        </w:rPr>
        <w:t xml:space="preserve">1.5 </w:t>
      </w:r>
      <w:r w:rsidR="00645813" w:rsidRPr="00565973">
        <w:rPr>
          <w:rFonts w:ascii="Sylfaen" w:hAnsi="Sylfaen"/>
        </w:rPr>
        <w:t xml:space="preserve"> Ownership</w:t>
      </w:r>
      <w:proofErr w:type="gramEnd"/>
      <w:r w:rsidR="00645813" w:rsidRPr="00565973">
        <w:rPr>
          <w:rFonts w:ascii="Sylfaen" w:hAnsi="Sylfaen"/>
        </w:rPr>
        <w:t xml:space="preserve"> of household assets and decision-making process</w:t>
      </w:r>
      <w:bookmarkEnd w:id="30"/>
      <w:r w:rsidR="00645813" w:rsidRPr="00565973">
        <w:rPr>
          <w:rFonts w:ascii="Sylfaen" w:hAnsi="Sylfaen"/>
        </w:rPr>
        <w:t xml:space="preserve"> </w:t>
      </w:r>
    </w:p>
    <w:p w14:paraId="1238A615" w14:textId="77777777" w:rsidR="00645813" w:rsidRPr="00DC4827" w:rsidRDefault="00645813" w:rsidP="00DC4827">
      <w:pPr>
        <w:spacing w:line="240" w:lineRule="auto"/>
        <w:jc w:val="both"/>
        <w:rPr>
          <w:rFonts w:ascii="Sylfaen" w:hAnsi="Sylfaen" w:cstheme="minorHAnsi"/>
        </w:rPr>
      </w:pPr>
      <w:r w:rsidRPr="00DC4827">
        <w:rPr>
          <w:rFonts w:ascii="Sylfaen" w:hAnsi="Sylfaen" w:cstheme="minorHAnsi"/>
        </w:rPr>
        <w:t xml:space="preserve">Both parties are generally involved in making decisions about agricultural issues. Animals are believed to be jointly owned by a family, but there are exceptions when </w:t>
      </w:r>
      <w:proofErr w:type="gramStart"/>
      <w:r w:rsidRPr="00DC4827">
        <w:rPr>
          <w:rFonts w:ascii="Sylfaen" w:hAnsi="Sylfaen" w:cstheme="minorHAnsi"/>
        </w:rPr>
        <w:t>animals are owned by a man</w:t>
      </w:r>
      <w:proofErr w:type="gramEnd"/>
      <w:r w:rsidRPr="00DC4827">
        <w:rPr>
          <w:rFonts w:ascii="Sylfaen" w:hAnsi="Sylfaen" w:cstheme="minorHAnsi"/>
        </w:rPr>
        <w:t xml:space="preserve"> and he makes decisions on these issues.  </w:t>
      </w:r>
    </w:p>
    <w:p w14:paraId="22482AC7"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As for </w:t>
      </w:r>
      <w:proofErr w:type="gramStart"/>
      <w:r w:rsidRPr="00565973">
        <w:rPr>
          <w:rFonts w:ascii="Sylfaen" w:hAnsi="Sylfaen" w:cstheme="minorHAnsi"/>
        </w:rPr>
        <w:t>the ownership of various assets, land parcels are mostly owned by men</w:t>
      </w:r>
      <w:proofErr w:type="gramEnd"/>
      <w:r w:rsidRPr="00565973">
        <w:rPr>
          <w:rFonts w:ascii="Sylfaen" w:hAnsi="Sylfaen" w:cstheme="minorHAnsi"/>
        </w:rPr>
        <w:t xml:space="preserve">, and women own land manage their assets only in cases when they don’t have a husband. </w:t>
      </w:r>
    </w:p>
    <w:p w14:paraId="459DE225"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As declared by female participants of focus groups, mostly women are involved in the process of selling produce. </w:t>
      </w:r>
    </w:p>
    <w:p w14:paraId="54F974B7" w14:textId="77777777" w:rsidR="00645813" w:rsidRPr="00DC4827" w:rsidRDefault="00645813" w:rsidP="00565973">
      <w:pPr>
        <w:spacing w:line="240" w:lineRule="auto"/>
        <w:jc w:val="both"/>
        <w:rPr>
          <w:rFonts w:ascii="Sylfaen" w:hAnsi="Sylfaen" w:cstheme="minorHAnsi"/>
        </w:rPr>
      </w:pPr>
      <w:r w:rsidRPr="00565973">
        <w:rPr>
          <w:rFonts w:ascii="Sylfaen" w:hAnsi="Sylfaen" w:cstheme="minorHAnsi"/>
        </w:rPr>
        <w:t>There are differences in terms of the ownership of real estate by women and men. Namely, regardless of the fact that the shared ownership of a residential house is quite a prevalent practice (23% on average), men are typically the official owners of residential houses in all regions (</w:t>
      </w:r>
      <w:proofErr w:type="spellStart"/>
      <w:r w:rsidRPr="00565973">
        <w:rPr>
          <w:rFonts w:ascii="Sylfaen" w:hAnsi="Sylfaen" w:cstheme="minorHAnsi"/>
        </w:rPr>
        <w:t>Imereti</w:t>
      </w:r>
      <w:proofErr w:type="spellEnd"/>
      <w:r w:rsidRPr="00565973">
        <w:rPr>
          <w:rFonts w:ascii="Sylfaen" w:hAnsi="Sylfaen" w:cstheme="minorHAnsi"/>
        </w:rPr>
        <w:t xml:space="preserve"> – 46%, </w:t>
      </w:r>
      <w:proofErr w:type="spellStart"/>
      <w:r w:rsidRPr="00565973">
        <w:rPr>
          <w:rFonts w:ascii="Sylfaen" w:hAnsi="Sylfaen" w:cstheme="minorHAnsi"/>
        </w:rPr>
        <w:t>Samegrelo-Zemo</w:t>
      </w:r>
      <w:proofErr w:type="spellEnd"/>
      <w:r w:rsidRPr="00565973">
        <w:rPr>
          <w:rFonts w:ascii="Sylfaen" w:hAnsi="Sylfaen" w:cstheme="minorHAnsi"/>
        </w:rPr>
        <w:t xml:space="preserve"> </w:t>
      </w:r>
      <w:proofErr w:type="spellStart"/>
      <w:r w:rsidRPr="00565973">
        <w:rPr>
          <w:rFonts w:ascii="Sylfaen" w:hAnsi="Sylfaen" w:cstheme="minorHAnsi"/>
        </w:rPr>
        <w:lastRenderedPageBreak/>
        <w:t>Svaneti</w:t>
      </w:r>
      <w:proofErr w:type="spellEnd"/>
      <w:r w:rsidRPr="00565973">
        <w:rPr>
          <w:rFonts w:ascii="Sylfaen" w:hAnsi="Sylfaen" w:cstheme="minorHAnsi"/>
        </w:rPr>
        <w:t xml:space="preserve"> – 50%, </w:t>
      </w:r>
      <w:proofErr w:type="spellStart"/>
      <w:r w:rsidRPr="00565973">
        <w:rPr>
          <w:rFonts w:ascii="Sylfaen" w:hAnsi="Sylfaen" w:cstheme="minorHAnsi"/>
        </w:rPr>
        <w:t>Samtskhe-Javakheti</w:t>
      </w:r>
      <w:proofErr w:type="spellEnd"/>
      <w:r w:rsidRPr="00565973">
        <w:rPr>
          <w:rFonts w:ascii="Sylfaen" w:hAnsi="Sylfaen" w:cstheme="minorHAnsi"/>
        </w:rPr>
        <w:t xml:space="preserve"> – 43%). The number of cases in which women are the owners is relatively smaller. The gender imbalance is even more noticeable in terms of owning agricultural land – 66%-71% of rural land parcels </w:t>
      </w:r>
      <w:proofErr w:type="gramStart"/>
      <w:r w:rsidRPr="00DC4827">
        <w:rPr>
          <w:rFonts w:ascii="Sylfaen" w:hAnsi="Sylfaen" w:cstheme="minorHAnsi"/>
        </w:rPr>
        <w:t>are registered</w:t>
      </w:r>
      <w:proofErr w:type="gramEnd"/>
      <w:r w:rsidRPr="00DC4827">
        <w:rPr>
          <w:rFonts w:ascii="Sylfaen" w:hAnsi="Sylfaen" w:cstheme="minorHAnsi"/>
        </w:rPr>
        <w:t xml:space="preserve"> to men in target regions. This factor </w:t>
      </w:r>
      <w:proofErr w:type="gramStart"/>
      <w:r w:rsidRPr="00DC4827">
        <w:rPr>
          <w:rFonts w:ascii="Sylfaen" w:hAnsi="Sylfaen" w:cstheme="minorHAnsi"/>
        </w:rPr>
        <w:t>can be explained</w:t>
      </w:r>
      <w:proofErr w:type="gramEnd"/>
      <w:r w:rsidRPr="00DC4827">
        <w:rPr>
          <w:rFonts w:ascii="Sylfaen" w:hAnsi="Sylfaen" w:cstheme="minorHAnsi"/>
        </w:rPr>
        <w:t xml:space="preserve"> by a tradition, according to which property is automatically inherited by men.</w:t>
      </w:r>
    </w:p>
    <w:p w14:paraId="00FF7111" w14:textId="77777777" w:rsidR="00645813" w:rsidRPr="00565973" w:rsidRDefault="00645813" w:rsidP="00565973">
      <w:pPr>
        <w:spacing w:line="240" w:lineRule="auto"/>
        <w:jc w:val="both"/>
        <w:rPr>
          <w:rFonts w:ascii="Sylfaen" w:hAnsi="Sylfaen" w:cstheme="minorHAnsi"/>
          <w:b/>
          <w:sz w:val="20"/>
        </w:rPr>
      </w:pPr>
      <w:r w:rsidRPr="00565973">
        <w:rPr>
          <w:rFonts w:ascii="Sylfaen" w:hAnsi="Sylfaen" w:cstheme="minorHAnsi"/>
          <w:b/>
          <w:sz w:val="20"/>
        </w:rPr>
        <w:t>Land ownership rate by gender</w:t>
      </w:r>
    </w:p>
    <w:p w14:paraId="62A151D2" w14:textId="77777777" w:rsidR="00645813" w:rsidRPr="00DC4827" w:rsidRDefault="00645813" w:rsidP="00565973">
      <w:pPr>
        <w:spacing w:line="240" w:lineRule="auto"/>
        <w:jc w:val="both"/>
        <w:rPr>
          <w:rFonts w:ascii="Sylfaen" w:hAnsi="Sylfaen" w:cstheme="minorHAnsi"/>
        </w:rPr>
      </w:pPr>
      <w:r w:rsidRPr="00DC4827">
        <w:rPr>
          <w:rFonts w:ascii="Sylfaen" w:hAnsi="Sylfaen" w:cstheme="minorHAnsi"/>
          <w:noProof/>
        </w:rPr>
        <w:drawing>
          <wp:inline distT="0" distB="0" distL="0" distR="0" wp14:anchorId="69D0FCC6" wp14:editId="117E18E4">
            <wp:extent cx="6196965" cy="824113"/>
            <wp:effectExtent l="0" t="0" r="13335" b="1460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DC4827">
        <w:rPr>
          <w:rFonts w:ascii="Sylfaen" w:hAnsi="Sylfaen" w:cstheme="minorHAnsi"/>
        </w:rPr>
        <w:t xml:space="preserve"> </w:t>
      </w:r>
    </w:p>
    <w:p w14:paraId="61CCCB6A" w14:textId="77777777" w:rsidR="00645813" w:rsidRPr="00DC4827" w:rsidRDefault="00645813" w:rsidP="00565973">
      <w:pPr>
        <w:spacing w:line="240" w:lineRule="auto"/>
        <w:jc w:val="both"/>
        <w:rPr>
          <w:rFonts w:ascii="Sylfaen" w:hAnsi="Sylfaen" w:cstheme="minorHAnsi"/>
        </w:rPr>
      </w:pPr>
      <w:r w:rsidRPr="00DC4827">
        <w:rPr>
          <w:rFonts w:ascii="Sylfaen" w:hAnsi="Sylfaen" w:cstheme="minorHAnsi"/>
        </w:rPr>
        <w:t xml:space="preserve">As declared by focus group representatives, land </w:t>
      </w:r>
      <w:proofErr w:type="gramStart"/>
      <w:r w:rsidRPr="00DC4827">
        <w:rPr>
          <w:rFonts w:ascii="Sylfaen" w:hAnsi="Sylfaen" w:cstheme="minorHAnsi"/>
        </w:rPr>
        <w:t>is mostly owned</w:t>
      </w:r>
      <w:proofErr w:type="gramEnd"/>
      <w:r w:rsidRPr="00DC4827">
        <w:rPr>
          <w:rFonts w:ascii="Sylfaen" w:hAnsi="Sylfaen" w:cstheme="minorHAnsi"/>
        </w:rPr>
        <w:t xml:space="preserve"> by men, implying both formal and informal ownership. </w:t>
      </w:r>
    </w:p>
    <w:p w14:paraId="08A49CEB" w14:textId="77777777" w:rsidR="00645813" w:rsidRPr="00565973" w:rsidRDefault="00645813" w:rsidP="00565973">
      <w:pPr>
        <w:keepNext/>
        <w:keepLines/>
        <w:tabs>
          <w:tab w:val="left" w:pos="1080"/>
        </w:tabs>
        <w:spacing w:before="40" w:after="0"/>
        <w:jc w:val="both"/>
        <w:outlineLvl w:val="2"/>
        <w:rPr>
          <w:rFonts w:ascii="Sylfaen" w:eastAsiaTheme="majorEastAsia" w:hAnsi="Sylfaen" w:cstheme="minorHAnsi"/>
          <w:b/>
          <w:iCs/>
          <w:color w:val="1F4E79" w:themeColor="accent1" w:themeShade="80"/>
          <w:sz w:val="24"/>
          <w:szCs w:val="24"/>
        </w:rPr>
      </w:pPr>
    </w:p>
    <w:p w14:paraId="2E249D11" w14:textId="63AA24E2" w:rsidR="00645813" w:rsidRPr="00565973" w:rsidRDefault="005A21E9" w:rsidP="00565973">
      <w:pPr>
        <w:pStyle w:val="Heading3"/>
        <w:jc w:val="both"/>
        <w:rPr>
          <w:rStyle w:val="SubtleEmphasis"/>
          <w:rFonts w:ascii="Sylfaen" w:hAnsi="Sylfaen"/>
          <w:i w:val="0"/>
          <w:iCs w:val="0"/>
          <w:color w:val="1F4D78" w:themeColor="accent1" w:themeShade="7F"/>
        </w:rPr>
      </w:pPr>
      <w:bookmarkStart w:id="31" w:name="_Toc68683997"/>
      <w:r>
        <w:rPr>
          <w:rFonts w:ascii="Sylfaen" w:hAnsi="Sylfaen"/>
        </w:rPr>
        <w:t>1.6</w:t>
      </w:r>
      <w:r w:rsidR="00645813" w:rsidRPr="00565973">
        <w:rPr>
          <w:rFonts w:ascii="Sylfaen" w:hAnsi="Sylfaen"/>
        </w:rPr>
        <w:t xml:space="preserve"> Involvement in various activities and accessibility</w:t>
      </w:r>
      <w:bookmarkEnd w:id="31"/>
      <w:r w:rsidR="00645813" w:rsidRPr="00565973">
        <w:rPr>
          <w:rFonts w:ascii="Sylfaen" w:hAnsi="Sylfaen"/>
        </w:rPr>
        <w:t xml:space="preserve"> </w:t>
      </w:r>
    </w:p>
    <w:p w14:paraId="4DAA69C5" w14:textId="77777777" w:rsidR="00645813" w:rsidRPr="00DC4827" w:rsidRDefault="00645813" w:rsidP="00DC4827">
      <w:pPr>
        <w:spacing w:line="240" w:lineRule="auto"/>
        <w:jc w:val="both"/>
        <w:rPr>
          <w:rFonts w:ascii="Sylfaen" w:hAnsi="Sylfaen" w:cstheme="minorHAnsi"/>
        </w:rPr>
      </w:pPr>
      <w:r w:rsidRPr="00DC4827">
        <w:rPr>
          <w:rFonts w:ascii="Sylfaen" w:hAnsi="Sylfaen" w:cstheme="minorHAnsi"/>
        </w:rPr>
        <w:t xml:space="preserve">In the majority of families of women involved in the study, they did not carry out business activity, and respectively it was difficult for them to discuss this topic. In addition, hardly any participants had experience starting a business, or receiving any type of grant or loan. In most cases, focus group participants do not have any experience in completing grant proposals or taking business loans. </w:t>
      </w:r>
    </w:p>
    <w:p w14:paraId="1DA8872E"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A major part of the focus group discussion participants did not participate in any type of trainings. In most cases, they reported on attending work-training courses. Many of them have never heard of anyone being involved in any type of trainings and respectively, could not assess the effectiveness of the trainings. As for the desire to participate in trainings, focus group participants are ready to become involved and make time for trainings, mostly on agricultural topics, and they would love to learn some </w:t>
      </w:r>
      <w:proofErr w:type="gramStart"/>
      <w:r w:rsidRPr="00565973">
        <w:rPr>
          <w:rFonts w:ascii="Sylfaen" w:hAnsi="Sylfaen" w:cstheme="minorHAnsi"/>
        </w:rPr>
        <w:t>craft work</w:t>
      </w:r>
      <w:proofErr w:type="gramEnd"/>
      <w:r w:rsidRPr="00565973">
        <w:rPr>
          <w:rFonts w:ascii="Sylfaen" w:hAnsi="Sylfaen" w:cstheme="minorHAnsi"/>
        </w:rPr>
        <w:t xml:space="preserve">. There are exceptions, however, who believe that they would not be able to attend trainings. Female participants of the study have not participated in trainings related to animal husbandry. </w:t>
      </w:r>
    </w:p>
    <w:p w14:paraId="6556B6AB"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As demonstrated by the qualitative study, women are not informed about NGOs operating in their region or departments of state bodies working on women’s’ issues. It is worth mentioning that departments focusing on women’s issues function in every municipal center. </w:t>
      </w:r>
    </w:p>
    <w:p w14:paraId="4AAA987C"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Women are actively involved in the management of household issues. As for civil activity, their involvement in various public activities differ – some women reported attending a discussion of village problems and based on their observation, women are more involved in discussions than men. Some women do not participate in civil activities at all and note that mostly men are involved in this kind of activity.  </w:t>
      </w:r>
    </w:p>
    <w:p w14:paraId="0DA8A923" w14:textId="77777777" w:rsidR="00645813" w:rsidRPr="00565973" w:rsidRDefault="00645813" w:rsidP="00565973">
      <w:pPr>
        <w:spacing w:line="240" w:lineRule="auto"/>
        <w:jc w:val="both"/>
        <w:rPr>
          <w:rFonts w:ascii="Sylfaen" w:hAnsi="Sylfaen" w:cstheme="minorHAnsi"/>
        </w:rPr>
      </w:pPr>
      <w:r w:rsidRPr="00565973">
        <w:rPr>
          <w:rFonts w:ascii="Sylfaen" w:hAnsi="Sylfaen" w:cstheme="minorHAnsi"/>
        </w:rPr>
        <w:t xml:space="preserve">Regardless of the quality of public activism of female participants, they believe that women are more active when compared to recent years at both the public and household level, and that they are more actively engaged in the decision-making process. </w:t>
      </w:r>
    </w:p>
    <w:p w14:paraId="1A6D6042" w14:textId="77777777" w:rsidR="00645813" w:rsidRPr="00565973" w:rsidRDefault="00645813" w:rsidP="00565973">
      <w:pPr>
        <w:spacing w:line="240" w:lineRule="auto"/>
        <w:jc w:val="both"/>
        <w:rPr>
          <w:rFonts w:ascii="Sylfaen" w:hAnsi="Sylfaen" w:cstheme="minorHAnsi"/>
          <w:b/>
          <w:i/>
          <w:sz w:val="20"/>
          <w:szCs w:val="20"/>
        </w:rPr>
      </w:pPr>
    </w:p>
    <w:p w14:paraId="5EDEB9FD" w14:textId="7F40E8A8" w:rsidR="00830900" w:rsidRPr="00565973" w:rsidRDefault="00830900" w:rsidP="00EB7ED0">
      <w:pPr>
        <w:tabs>
          <w:tab w:val="left" w:pos="1365"/>
        </w:tabs>
        <w:jc w:val="both"/>
        <w:rPr>
          <w:rFonts w:ascii="Sylfaen" w:hAnsi="Sylfaen"/>
        </w:rPr>
      </w:pPr>
    </w:p>
    <w:p w14:paraId="21920304" w14:textId="77777777" w:rsidR="00830900" w:rsidRPr="00565973" w:rsidRDefault="00830900" w:rsidP="00EB7ED0">
      <w:pPr>
        <w:pStyle w:val="Heading1"/>
      </w:pPr>
    </w:p>
    <w:p w14:paraId="798A7DB3" w14:textId="7AA10748" w:rsidR="00830900" w:rsidRPr="00565973" w:rsidRDefault="00EB7ED0" w:rsidP="00EB7ED0">
      <w:pPr>
        <w:pStyle w:val="Heading1"/>
      </w:pPr>
      <w:bookmarkStart w:id="32" w:name="_Toc68683998"/>
      <w:r w:rsidRPr="00565973">
        <w:t>ANEXX 2</w:t>
      </w:r>
      <w:bookmarkEnd w:id="32"/>
    </w:p>
    <w:p w14:paraId="510546A5" w14:textId="77777777" w:rsidR="00830900" w:rsidRPr="00565973" w:rsidRDefault="00830900" w:rsidP="00565973">
      <w:pPr>
        <w:jc w:val="both"/>
        <w:rPr>
          <w:rFonts w:ascii="Sylfaen" w:hAnsi="Sylfaen"/>
        </w:rPr>
      </w:pPr>
    </w:p>
    <w:tbl>
      <w:tblPr>
        <w:tblStyle w:val="TableGrid"/>
        <w:tblpPr w:leftFromText="180" w:rightFromText="180" w:vertAnchor="page" w:horzAnchor="page" w:tblpX="548" w:tblpY="1"/>
        <w:tblW w:w="11261" w:type="dxa"/>
        <w:tblLayout w:type="fixed"/>
        <w:tblCellMar>
          <w:left w:w="85" w:type="dxa"/>
          <w:right w:w="85" w:type="dxa"/>
        </w:tblCellMar>
        <w:tblLook w:val="04A0" w:firstRow="1" w:lastRow="0" w:firstColumn="1" w:lastColumn="0" w:noHBand="0" w:noVBand="1"/>
      </w:tblPr>
      <w:tblGrid>
        <w:gridCol w:w="1705"/>
        <w:gridCol w:w="1710"/>
        <w:gridCol w:w="886"/>
        <w:gridCol w:w="939"/>
        <w:gridCol w:w="724"/>
        <w:gridCol w:w="769"/>
        <w:gridCol w:w="25"/>
        <w:gridCol w:w="1207"/>
        <w:gridCol w:w="850"/>
        <w:gridCol w:w="810"/>
        <w:gridCol w:w="1611"/>
        <w:gridCol w:w="25"/>
      </w:tblGrid>
      <w:tr w:rsidR="00EB7ED0" w:rsidRPr="00565973" w14:paraId="6B3643E0" w14:textId="77777777" w:rsidTr="00E45F4D">
        <w:trPr>
          <w:gridAfter w:val="1"/>
          <w:wAfter w:w="25" w:type="dxa"/>
          <w:trHeight w:val="256"/>
          <w:tblHeader/>
        </w:trPr>
        <w:tc>
          <w:tcPr>
            <w:tcW w:w="1705" w:type="dxa"/>
            <w:tcBorders>
              <w:top w:val="single" w:sz="4" w:space="0" w:color="auto"/>
            </w:tcBorders>
            <w:shd w:val="clear" w:color="auto" w:fill="auto"/>
          </w:tcPr>
          <w:p w14:paraId="0F3B0B06" w14:textId="77777777" w:rsidR="00EB7ED0" w:rsidRPr="00565973" w:rsidRDefault="00EB7ED0" w:rsidP="00E45F4D">
            <w:pPr>
              <w:jc w:val="both"/>
              <w:rPr>
                <w:rFonts w:ascii="Sylfaen" w:hAnsi="Sylfaen"/>
                <w:b/>
                <w:bCs/>
                <w:sz w:val="16"/>
                <w:szCs w:val="16"/>
                <w:lang w:eastAsia="ja-JP"/>
              </w:rPr>
            </w:pPr>
            <w:r w:rsidRPr="00565973">
              <w:rPr>
                <w:rFonts w:ascii="Sylfaen" w:hAnsi="Sylfaen"/>
                <w:b/>
                <w:bCs/>
                <w:sz w:val="16"/>
                <w:szCs w:val="16"/>
                <w:lang w:eastAsia="ja-JP"/>
              </w:rPr>
              <w:lastRenderedPageBreak/>
              <w:t>Results</w:t>
            </w:r>
          </w:p>
        </w:tc>
        <w:tc>
          <w:tcPr>
            <w:tcW w:w="5053" w:type="dxa"/>
            <w:gridSpan w:val="6"/>
            <w:tcBorders>
              <w:top w:val="single" w:sz="4" w:space="0" w:color="auto"/>
            </w:tcBorders>
            <w:shd w:val="clear" w:color="auto" w:fill="auto"/>
          </w:tcPr>
          <w:p w14:paraId="6722A35E" w14:textId="77777777" w:rsidR="00EB7ED0" w:rsidRPr="00565973" w:rsidRDefault="00EB7ED0" w:rsidP="00E45F4D">
            <w:pPr>
              <w:jc w:val="both"/>
              <w:rPr>
                <w:rFonts w:ascii="Sylfaen" w:hAnsi="Sylfaen"/>
                <w:b/>
                <w:bCs/>
                <w:sz w:val="16"/>
                <w:szCs w:val="16"/>
                <w:lang w:eastAsia="ja-JP"/>
              </w:rPr>
            </w:pPr>
            <w:r w:rsidRPr="00565973">
              <w:rPr>
                <w:rFonts w:ascii="Sylfaen" w:hAnsi="Sylfaen"/>
                <w:b/>
                <w:bCs/>
                <w:sz w:val="16"/>
                <w:szCs w:val="16"/>
                <w:lang w:eastAsia="ja-JP"/>
              </w:rPr>
              <w:t>Indicators</w:t>
            </w:r>
          </w:p>
        </w:tc>
        <w:tc>
          <w:tcPr>
            <w:tcW w:w="2867" w:type="dxa"/>
            <w:gridSpan w:val="3"/>
            <w:tcBorders>
              <w:top w:val="single" w:sz="4" w:space="0" w:color="auto"/>
            </w:tcBorders>
            <w:shd w:val="clear" w:color="auto" w:fill="auto"/>
          </w:tcPr>
          <w:p w14:paraId="36E24436" w14:textId="77777777" w:rsidR="00EB7ED0" w:rsidRPr="00565973" w:rsidRDefault="00EB7ED0" w:rsidP="00E45F4D">
            <w:pPr>
              <w:jc w:val="both"/>
              <w:rPr>
                <w:rFonts w:ascii="Sylfaen" w:hAnsi="Sylfaen"/>
                <w:b/>
                <w:bCs/>
                <w:sz w:val="16"/>
                <w:szCs w:val="16"/>
                <w:lang w:eastAsia="ja-JP"/>
              </w:rPr>
            </w:pPr>
            <w:r w:rsidRPr="00565973">
              <w:rPr>
                <w:rFonts w:ascii="Sylfaen" w:hAnsi="Sylfaen"/>
                <w:b/>
                <w:bCs/>
                <w:sz w:val="16"/>
                <w:szCs w:val="16"/>
                <w:lang w:eastAsia="ja-JP"/>
              </w:rPr>
              <w:t>Means of Verification</w:t>
            </w:r>
          </w:p>
        </w:tc>
        <w:tc>
          <w:tcPr>
            <w:tcW w:w="1611" w:type="dxa"/>
            <w:tcBorders>
              <w:top w:val="single" w:sz="4" w:space="0" w:color="auto"/>
            </w:tcBorders>
            <w:shd w:val="clear" w:color="auto" w:fill="auto"/>
          </w:tcPr>
          <w:p w14:paraId="215F9726" w14:textId="77777777" w:rsidR="00EB7ED0" w:rsidRPr="00565973" w:rsidRDefault="00EB7ED0" w:rsidP="00E45F4D">
            <w:pPr>
              <w:jc w:val="both"/>
              <w:rPr>
                <w:rFonts w:ascii="Sylfaen" w:hAnsi="Sylfaen"/>
                <w:b/>
                <w:bCs/>
                <w:sz w:val="16"/>
                <w:szCs w:val="16"/>
                <w:lang w:eastAsia="ja-JP"/>
              </w:rPr>
            </w:pPr>
            <w:r w:rsidRPr="00565973">
              <w:rPr>
                <w:rFonts w:ascii="Sylfaen" w:hAnsi="Sylfaen"/>
                <w:b/>
                <w:bCs/>
                <w:sz w:val="16"/>
                <w:szCs w:val="16"/>
                <w:lang w:eastAsia="ja-JP"/>
              </w:rPr>
              <w:t>Assumptions</w:t>
            </w:r>
          </w:p>
        </w:tc>
      </w:tr>
      <w:tr w:rsidR="00EB7ED0" w:rsidRPr="00565973" w14:paraId="2AB5869F" w14:textId="77777777" w:rsidTr="00E45F4D">
        <w:trPr>
          <w:trHeight w:val="863"/>
          <w:tblHeader/>
        </w:trPr>
        <w:tc>
          <w:tcPr>
            <w:tcW w:w="1705" w:type="dxa"/>
            <w:shd w:val="clear" w:color="auto" w:fill="auto"/>
          </w:tcPr>
          <w:p w14:paraId="1BD6D59F" w14:textId="77777777" w:rsidR="00EB7ED0" w:rsidRPr="00565973" w:rsidRDefault="00EB7ED0" w:rsidP="00E45F4D">
            <w:pPr>
              <w:tabs>
                <w:tab w:val="left" w:pos="2724"/>
                <w:tab w:val="right" w:pos="2750"/>
              </w:tabs>
              <w:jc w:val="both"/>
              <w:rPr>
                <w:rFonts w:ascii="Sylfaen" w:hAnsi="Sylfaen"/>
                <w:b/>
                <w:bCs/>
                <w:sz w:val="16"/>
                <w:szCs w:val="16"/>
                <w:lang w:eastAsia="ja-JP"/>
              </w:rPr>
            </w:pPr>
            <w:r w:rsidRPr="00565973">
              <w:rPr>
                <w:rFonts w:ascii="Sylfaen" w:hAnsi="Sylfaen"/>
                <w:b/>
                <w:bCs/>
                <w:sz w:val="16"/>
                <w:szCs w:val="16"/>
                <w:lang w:eastAsia="ja-JP"/>
              </w:rPr>
              <w:t>Hierarchy</w:t>
            </w:r>
            <w:r w:rsidRPr="00565973">
              <w:rPr>
                <w:rFonts w:ascii="Sylfaen" w:hAnsi="Sylfaen"/>
                <w:b/>
                <w:bCs/>
                <w:sz w:val="16"/>
                <w:szCs w:val="16"/>
                <w:lang w:eastAsia="ja-JP"/>
              </w:rPr>
              <w:tab/>
            </w:r>
            <w:r w:rsidRPr="00565973">
              <w:rPr>
                <w:rFonts w:ascii="Sylfaen" w:hAnsi="Sylfaen"/>
                <w:b/>
                <w:bCs/>
                <w:sz w:val="16"/>
                <w:szCs w:val="16"/>
                <w:lang w:eastAsia="ja-JP"/>
              </w:rPr>
              <w:tab/>
            </w:r>
          </w:p>
        </w:tc>
        <w:tc>
          <w:tcPr>
            <w:tcW w:w="1710" w:type="dxa"/>
            <w:shd w:val="clear" w:color="auto" w:fill="auto"/>
          </w:tcPr>
          <w:p w14:paraId="1BCE084F" w14:textId="77777777" w:rsidR="00EB7ED0" w:rsidRPr="00565973" w:rsidRDefault="00EB7ED0" w:rsidP="00E45F4D">
            <w:pPr>
              <w:jc w:val="both"/>
              <w:rPr>
                <w:rFonts w:ascii="Sylfaen" w:hAnsi="Sylfaen"/>
                <w:b/>
                <w:bCs/>
                <w:sz w:val="16"/>
                <w:szCs w:val="16"/>
                <w:lang w:eastAsia="ja-JP"/>
              </w:rPr>
            </w:pPr>
            <w:r w:rsidRPr="00565973">
              <w:rPr>
                <w:rFonts w:ascii="Sylfaen" w:hAnsi="Sylfaen"/>
                <w:b/>
                <w:bCs/>
                <w:sz w:val="16"/>
                <w:szCs w:val="16"/>
                <w:lang w:eastAsia="ja-JP"/>
              </w:rPr>
              <w:t>Name</w:t>
            </w:r>
          </w:p>
        </w:tc>
        <w:tc>
          <w:tcPr>
            <w:tcW w:w="886" w:type="dxa"/>
            <w:shd w:val="clear" w:color="auto" w:fill="auto"/>
          </w:tcPr>
          <w:p w14:paraId="4A21867B" w14:textId="77777777" w:rsidR="00EB7ED0" w:rsidRPr="00565973" w:rsidRDefault="00EB7ED0" w:rsidP="00E45F4D">
            <w:pPr>
              <w:jc w:val="both"/>
              <w:rPr>
                <w:rFonts w:ascii="Sylfaen" w:hAnsi="Sylfaen"/>
                <w:b/>
                <w:bCs/>
                <w:sz w:val="16"/>
                <w:szCs w:val="16"/>
                <w:lang w:eastAsia="ja-JP"/>
              </w:rPr>
            </w:pPr>
            <w:r w:rsidRPr="00565973">
              <w:rPr>
                <w:rFonts w:ascii="Sylfaen" w:hAnsi="Sylfaen"/>
                <w:b/>
                <w:bCs/>
                <w:sz w:val="16"/>
                <w:szCs w:val="16"/>
                <w:lang w:eastAsia="ja-JP"/>
              </w:rPr>
              <w:t>Unit</w:t>
            </w:r>
          </w:p>
        </w:tc>
        <w:tc>
          <w:tcPr>
            <w:tcW w:w="939" w:type="dxa"/>
            <w:shd w:val="clear" w:color="auto" w:fill="auto"/>
          </w:tcPr>
          <w:p w14:paraId="0330F6FA" w14:textId="77777777" w:rsidR="00EB7ED0" w:rsidRPr="00565973" w:rsidRDefault="00EB7ED0" w:rsidP="00E45F4D">
            <w:pPr>
              <w:jc w:val="both"/>
              <w:rPr>
                <w:rFonts w:ascii="Sylfaen" w:hAnsi="Sylfaen"/>
                <w:b/>
                <w:bCs/>
                <w:sz w:val="16"/>
                <w:szCs w:val="16"/>
                <w:lang w:eastAsia="ja-JP"/>
              </w:rPr>
            </w:pPr>
            <w:r w:rsidRPr="00565973">
              <w:rPr>
                <w:rFonts w:ascii="Sylfaen" w:hAnsi="Sylfaen"/>
                <w:b/>
                <w:bCs/>
                <w:sz w:val="16"/>
                <w:szCs w:val="16"/>
                <w:lang w:eastAsia="ja-JP"/>
              </w:rPr>
              <w:t>Baseline</w:t>
            </w:r>
          </w:p>
          <w:p w14:paraId="087F8394" w14:textId="77777777" w:rsidR="00EB7ED0" w:rsidRPr="00565973" w:rsidRDefault="00EB7ED0" w:rsidP="00E45F4D">
            <w:pPr>
              <w:jc w:val="both"/>
              <w:rPr>
                <w:rFonts w:ascii="Sylfaen" w:hAnsi="Sylfaen"/>
                <w:b/>
                <w:bCs/>
                <w:sz w:val="16"/>
                <w:szCs w:val="16"/>
                <w:lang w:eastAsia="ja-JP"/>
              </w:rPr>
            </w:pPr>
          </w:p>
        </w:tc>
        <w:tc>
          <w:tcPr>
            <w:tcW w:w="724" w:type="dxa"/>
            <w:shd w:val="clear" w:color="auto" w:fill="auto"/>
          </w:tcPr>
          <w:p w14:paraId="1EE7856F" w14:textId="77777777" w:rsidR="00EB7ED0" w:rsidRPr="00565973" w:rsidRDefault="00EB7ED0" w:rsidP="00E45F4D">
            <w:pPr>
              <w:jc w:val="both"/>
              <w:rPr>
                <w:rFonts w:ascii="Sylfaen" w:hAnsi="Sylfaen"/>
                <w:b/>
                <w:bCs/>
                <w:sz w:val="16"/>
                <w:szCs w:val="16"/>
                <w:lang w:eastAsia="ja-JP"/>
              </w:rPr>
            </w:pPr>
            <w:r w:rsidRPr="00565973">
              <w:rPr>
                <w:rFonts w:ascii="Sylfaen" w:hAnsi="Sylfaen"/>
                <w:b/>
                <w:bCs/>
                <w:sz w:val="16"/>
                <w:szCs w:val="16"/>
                <w:lang w:eastAsia="ja-JP"/>
              </w:rPr>
              <w:t>Mid-</w:t>
            </w:r>
          </w:p>
          <w:p w14:paraId="32F6B46E" w14:textId="77777777" w:rsidR="00EB7ED0" w:rsidRPr="00565973" w:rsidRDefault="00EB7ED0" w:rsidP="00E45F4D">
            <w:pPr>
              <w:jc w:val="both"/>
              <w:rPr>
                <w:rFonts w:ascii="Sylfaen" w:hAnsi="Sylfaen"/>
                <w:b/>
                <w:bCs/>
                <w:sz w:val="16"/>
                <w:szCs w:val="16"/>
                <w:lang w:eastAsia="ja-JP"/>
              </w:rPr>
            </w:pPr>
            <w:r w:rsidRPr="00565973">
              <w:rPr>
                <w:rFonts w:ascii="Sylfaen" w:hAnsi="Sylfaen"/>
                <w:b/>
                <w:bCs/>
                <w:sz w:val="16"/>
                <w:szCs w:val="16"/>
                <w:lang w:eastAsia="ja-JP"/>
              </w:rPr>
              <w:t>Term</w:t>
            </w:r>
          </w:p>
        </w:tc>
        <w:tc>
          <w:tcPr>
            <w:tcW w:w="769" w:type="dxa"/>
            <w:shd w:val="clear" w:color="auto" w:fill="auto"/>
          </w:tcPr>
          <w:p w14:paraId="3D74A4A2" w14:textId="77777777" w:rsidR="00EB7ED0" w:rsidRPr="00565973" w:rsidRDefault="00EB7ED0" w:rsidP="00E45F4D">
            <w:pPr>
              <w:jc w:val="both"/>
              <w:rPr>
                <w:rFonts w:ascii="Sylfaen" w:hAnsi="Sylfaen"/>
                <w:b/>
                <w:bCs/>
                <w:sz w:val="16"/>
                <w:szCs w:val="16"/>
                <w:lang w:eastAsia="ja-JP"/>
              </w:rPr>
            </w:pPr>
            <w:r w:rsidRPr="00565973">
              <w:rPr>
                <w:rFonts w:ascii="Sylfaen" w:hAnsi="Sylfaen"/>
                <w:b/>
                <w:bCs/>
                <w:sz w:val="16"/>
                <w:szCs w:val="16"/>
                <w:lang w:eastAsia="ja-JP"/>
              </w:rPr>
              <w:t>End Target</w:t>
            </w:r>
          </w:p>
        </w:tc>
        <w:tc>
          <w:tcPr>
            <w:tcW w:w="1232" w:type="dxa"/>
            <w:gridSpan w:val="2"/>
            <w:shd w:val="clear" w:color="auto" w:fill="auto"/>
          </w:tcPr>
          <w:p w14:paraId="3EDCB3AE" w14:textId="77777777" w:rsidR="00EB7ED0" w:rsidRPr="00565973" w:rsidRDefault="00EB7ED0" w:rsidP="00E45F4D">
            <w:pPr>
              <w:jc w:val="both"/>
              <w:rPr>
                <w:rFonts w:ascii="Sylfaen" w:hAnsi="Sylfaen"/>
                <w:b/>
                <w:bCs/>
                <w:sz w:val="16"/>
                <w:szCs w:val="16"/>
                <w:lang w:eastAsia="ja-JP"/>
              </w:rPr>
            </w:pPr>
            <w:r w:rsidRPr="00565973">
              <w:rPr>
                <w:rFonts w:ascii="Sylfaen" w:hAnsi="Sylfaen"/>
                <w:b/>
                <w:bCs/>
                <w:sz w:val="16"/>
                <w:szCs w:val="16"/>
                <w:lang w:eastAsia="ja-JP"/>
              </w:rPr>
              <w:t>Source</w:t>
            </w:r>
          </w:p>
        </w:tc>
        <w:tc>
          <w:tcPr>
            <w:tcW w:w="850" w:type="dxa"/>
            <w:shd w:val="clear" w:color="auto" w:fill="auto"/>
          </w:tcPr>
          <w:p w14:paraId="33E5EDAF" w14:textId="77777777" w:rsidR="00EB7ED0" w:rsidRPr="00565973" w:rsidRDefault="00EB7ED0" w:rsidP="00E45F4D">
            <w:pPr>
              <w:jc w:val="both"/>
              <w:rPr>
                <w:rFonts w:ascii="Sylfaen" w:hAnsi="Sylfaen"/>
                <w:b/>
                <w:bCs/>
                <w:sz w:val="16"/>
                <w:szCs w:val="16"/>
                <w:lang w:eastAsia="ja-JP"/>
              </w:rPr>
            </w:pPr>
            <w:r w:rsidRPr="00565973">
              <w:rPr>
                <w:rFonts w:ascii="Sylfaen" w:hAnsi="Sylfaen"/>
                <w:b/>
                <w:bCs/>
                <w:sz w:val="16"/>
                <w:szCs w:val="16"/>
                <w:lang w:eastAsia="ja-JP"/>
              </w:rPr>
              <w:t>Frequency</w:t>
            </w:r>
          </w:p>
        </w:tc>
        <w:tc>
          <w:tcPr>
            <w:tcW w:w="810" w:type="dxa"/>
            <w:shd w:val="clear" w:color="auto" w:fill="auto"/>
          </w:tcPr>
          <w:p w14:paraId="16DC1364" w14:textId="77777777" w:rsidR="00EB7ED0" w:rsidRPr="00565973" w:rsidRDefault="00EB7ED0" w:rsidP="00E45F4D">
            <w:pPr>
              <w:jc w:val="both"/>
              <w:rPr>
                <w:rFonts w:ascii="Sylfaen" w:hAnsi="Sylfaen"/>
                <w:b/>
                <w:bCs/>
                <w:sz w:val="16"/>
                <w:szCs w:val="16"/>
                <w:lang w:eastAsia="ja-JP"/>
              </w:rPr>
            </w:pPr>
            <w:r w:rsidRPr="00565973">
              <w:rPr>
                <w:rFonts w:ascii="Sylfaen" w:hAnsi="Sylfaen"/>
                <w:b/>
                <w:bCs/>
                <w:sz w:val="16"/>
                <w:szCs w:val="16"/>
                <w:lang w:eastAsia="ja-JP"/>
              </w:rPr>
              <w:t>Responsibility</w:t>
            </w:r>
          </w:p>
        </w:tc>
        <w:tc>
          <w:tcPr>
            <w:tcW w:w="1636" w:type="dxa"/>
            <w:gridSpan w:val="2"/>
            <w:shd w:val="clear" w:color="auto" w:fill="auto"/>
          </w:tcPr>
          <w:p w14:paraId="13E09B61" w14:textId="77777777" w:rsidR="00EB7ED0" w:rsidRPr="00565973" w:rsidRDefault="00EB7ED0" w:rsidP="00E45F4D">
            <w:pPr>
              <w:jc w:val="both"/>
              <w:rPr>
                <w:rFonts w:ascii="Sylfaen" w:hAnsi="Sylfaen"/>
                <w:b/>
                <w:bCs/>
                <w:sz w:val="16"/>
                <w:szCs w:val="16"/>
                <w:lang w:eastAsia="ja-JP"/>
              </w:rPr>
            </w:pPr>
          </w:p>
        </w:tc>
      </w:tr>
      <w:tr w:rsidR="00EB7ED0" w:rsidRPr="00565973" w14:paraId="621614D3" w14:textId="77777777" w:rsidTr="00E45F4D">
        <w:trPr>
          <w:trHeight w:val="69"/>
        </w:trPr>
        <w:tc>
          <w:tcPr>
            <w:tcW w:w="1705" w:type="dxa"/>
            <w:vMerge w:val="restart"/>
            <w:shd w:val="clear" w:color="auto" w:fill="auto"/>
          </w:tcPr>
          <w:p w14:paraId="10FA45F3" w14:textId="77777777" w:rsidR="00EB7ED0" w:rsidRPr="00565973" w:rsidRDefault="00EB7ED0" w:rsidP="00E45F4D">
            <w:pPr>
              <w:widowControl w:val="0"/>
              <w:spacing w:before="60" w:after="60"/>
              <w:jc w:val="both"/>
              <w:rPr>
                <w:rFonts w:ascii="Sylfaen" w:hAnsi="Sylfaen"/>
                <w:b/>
                <w:bCs/>
                <w:sz w:val="16"/>
                <w:szCs w:val="16"/>
                <w:lang w:eastAsia="ja-JP"/>
              </w:rPr>
            </w:pPr>
            <w:r w:rsidRPr="00565973">
              <w:rPr>
                <w:rFonts w:ascii="Sylfaen" w:hAnsi="Sylfaen"/>
                <w:b/>
                <w:bCs/>
                <w:sz w:val="16"/>
                <w:szCs w:val="16"/>
                <w:lang w:eastAsia="ja-JP"/>
              </w:rPr>
              <w:t>Outreach</w:t>
            </w:r>
          </w:p>
        </w:tc>
        <w:tc>
          <w:tcPr>
            <w:tcW w:w="1710" w:type="dxa"/>
            <w:vMerge w:val="restart"/>
            <w:shd w:val="clear" w:color="auto" w:fill="auto"/>
          </w:tcPr>
          <w:p w14:paraId="6C5A39FD" w14:textId="77777777" w:rsidR="00EB7ED0" w:rsidRPr="00565973" w:rsidRDefault="00EB7ED0" w:rsidP="00E45F4D">
            <w:pPr>
              <w:pStyle w:val="ListParagraph"/>
              <w:widowControl w:val="0"/>
              <w:ind w:left="0"/>
              <w:jc w:val="both"/>
              <w:rPr>
                <w:rFonts w:ascii="Sylfaen" w:hAnsi="Sylfaen"/>
                <w:sz w:val="16"/>
                <w:szCs w:val="16"/>
                <w:lang w:eastAsia="ja-JP"/>
              </w:rPr>
            </w:pPr>
            <w:r w:rsidRPr="00565973">
              <w:rPr>
                <w:rFonts w:ascii="Sylfaen" w:hAnsi="Sylfaen"/>
                <w:sz w:val="16"/>
                <w:szCs w:val="16"/>
                <w:lang w:eastAsia="ja-JP"/>
              </w:rPr>
              <w:t xml:space="preserve">Number of persons receiving services promoted or supported by the </w:t>
            </w:r>
            <w:proofErr w:type="spellStart"/>
            <w:r w:rsidRPr="00565973">
              <w:rPr>
                <w:rFonts w:ascii="Sylfaen" w:hAnsi="Sylfaen"/>
                <w:sz w:val="16"/>
                <w:szCs w:val="16"/>
                <w:lang w:eastAsia="ja-JP"/>
              </w:rPr>
              <w:t>programme</w:t>
            </w:r>
            <w:proofErr w:type="spellEnd"/>
            <w:r w:rsidRPr="00565973">
              <w:rPr>
                <w:rFonts w:ascii="Sylfaen" w:hAnsi="Sylfaen"/>
                <w:sz w:val="16"/>
                <w:szCs w:val="16"/>
                <w:lang w:eastAsia="ja-JP"/>
              </w:rPr>
              <w:t xml:space="preserve"> (Core indicator outreach 1)</w:t>
            </w:r>
            <w:r w:rsidRPr="00565973">
              <w:rPr>
                <w:rStyle w:val="FootnoteReference"/>
                <w:rFonts w:ascii="Sylfaen" w:hAnsi="Sylfaen"/>
                <w:sz w:val="16"/>
                <w:szCs w:val="16"/>
                <w:lang w:eastAsia="ja-JP"/>
              </w:rPr>
              <w:footnoteReference w:id="4"/>
            </w:r>
          </w:p>
        </w:tc>
        <w:tc>
          <w:tcPr>
            <w:tcW w:w="886" w:type="dxa"/>
            <w:shd w:val="clear" w:color="auto" w:fill="auto"/>
          </w:tcPr>
          <w:p w14:paraId="5C6FA063"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Men</w:t>
            </w:r>
          </w:p>
        </w:tc>
        <w:tc>
          <w:tcPr>
            <w:tcW w:w="939" w:type="dxa"/>
            <w:shd w:val="clear" w:color="auto" w:fill="auto"/>
          </w:tcPr>
          <w:p w14:paraId="4168CB0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6C40EBC8"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1,953</w:t>
            </w:r>
          </w:p>
        </w:tc>
        <w:tc>
          <w:tcPr>
            <w:tcW w:w="769" w:type="dxa"/>
            <w:shd w:val="clear" w:color="auto" w:fill="auto"/>
          </w:tcPr>
          <w:p w14:paraId="11A2529E"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3,370</w:t>
            </w:r>
          </w:p>
        </w:tc>
        <w:tc>
          <w:tcPr>
            <w:tcW w:w="1232" w:type="dxa"/>
            <w:gridSpan w:val="2"/>
            <w:vMerge w:val="restart"/>
            <w:shd w:val="clear" w:color="auto" w:fill="auto"/>
          </w:tcPr>
          <w:p w14:paraId="1B482DB9"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M&amp;E system</w:t>
            </w:r>
          </w:p>
        </w:tc>
        <w:tc>
          <w:tcPr>
            <w:tcW w:w="850" w:type="dxa"/>
            <w:vMerge w:val="restart"/>
            <w:shd w:val="clear" w:color="auto" w:fill="auto"/>
          </w:tcPr>
          <w:p w14:paraId="3B0EE02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Semi-annually</w:t>
            </w:r>
          </w:p>
        </w:tc>
        <w:tc>
          <w:tcPr>
            <w:tcW w:w="810" w:type="dxa"/>
            <w:vMerge w:val="restart"/>
            <w:shd w:val="clear" w:color="auto" w:fill="auto"/>
          </w:tcPr>
          <w:p w14:paraId="44B94E98"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M&amp;E officer</w:t>
            </w:r>
          </w:p>
          <w:p w14:paraId="1408F9AF"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val="restart"/>
            <w:shd w:val="clear" w:color="auto" w:fill="auto"/>
          </w:tcPr>
          <w:p w14:paraId="375F6798"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264EAB29" w14:textId="77777777" w:rsidTr="00E45F4D">
        <w:trPr>
          <w:trHeight w:val="69"/>
        </w:trPr>
        <w:tc>
          <w:tcPr>
            <w:tcW w:w="1705" w:type="dxa"/>
            <w:vMerge/>
            <w:shd w:val="clear" w:color="auto" w:fill="auto"/>
          </w:tcPr>
          <w:p w14:paraId="0429BDFE" w14:textId="77777777" w:rsidR="00EB7ED0" w:rsidRPr="00565973" w:rsidRDefault="00EB7ED0" w:rsidP="00E45F4D">
            <w:pPr>
              <w:widowControl w:val="0"/>
              <w:spacing w:before="60" w:after="60"/>
              <w:jc w:val="both"/>
              <w:rPr>
                <w:rFonts w:ascii="Sylfaen" w:hAnsi="Sylfaen"/>
                <w:b/>
                <w:bCs/>
                <w:sz w:val="16"/>
                <w:szCs w:val="16"/>
                <w:lang w:eastAsia="ja-JP"/>
              </w:rPr>
            </w:pPr>
          </w:p>
        </w:tc>
        <w:tc>
          <w:tcPr>
            <w:tcW w:w="1710" w:type="dxa"/>
            <w:vMerge/>
            <w:shd w:val="clear" w:color="auto" w:fill="auto"/>
          </w:tcPr>
          <w:p w14:paraId="506A7CDC" w14:textId="77777777" w:rsidR="00EB7ED0" w:rsidRPr="00565973" w:rsidRDefault="00EB7ED0" w:rsidP="00E45F4D">
            <w:pPr>
              <w:widowControl w:val="0"/>
              <w:autoSpaceDE w:val="0"/>
              <w:autoSpaceDN w:val="0"/>
              <w:adjustRightInd w:val="0"/>
              <w:spacing w:after="240" w:line="300" w:lineRule="atLeast"/>
              <w:jc w:val="both"/>
              <w:rPr>
                <w:rFonts w:ascii="Sylfaen" w:eastAsiaTheme="minorHAnsi" w:hAnsi="Sylfaen"/>
                <w:color w:val="000000"/>
                <w:sz w:val="16"/>
                <w:szCs w:val="16"/>
              </w:rPr>
            </w:pPr>
          </w:p>
        </w:tc>
        <w:tc>
          <w:tcPr>
            <w:tcW w:w="886" w:type="dxa"/>
            <w:shd w:val="clear" w:color="auto" w:fill="auto"/>
          </w:tcPr>
          <w:p w14:paraId="2044D79E"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Women</w:t>
            </w:r>
          </w:p>
        </w:tc>
        <w:tc>
          <w:tcPr>
            <w:tcW w:w="939" w:type="dxa"/>
            <w:shd w:val="clear" w:color="auto" w:fill="auto"/>
          </w:tcPr>
          <w:p w14:paraId="0C109E1F"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748EB6F1"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1,953</w:t>
            </w:r>
          </w:p>
        </w:tc>
        <w:tc>
          <w:tcPr>
            <w:tcW w:w="769" w:type="dxa"/>
            <w:shd w:val="clear" w:color="auto" w:fill="auto"/>
          </w:tcPr>
          <w:p w14:paraId="220D37C9"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3,370</w:t>
            </w:r>
          </w:p>
        </w:tc>
        <w:tc>
          <w:tcPr>
            <w:tcW w:w="1232" w:type="dxa"/>
            <w:gridSpan w:val="2"/>
            <w:vMerge/>
            <w:shd w:val="clear" w:color="auto" w:fill="auto"/>
          </w:tcPr>
          <w:p w14:paraId="7021D3C9"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5CC6C7F2"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50F1678E"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581E87DA"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183C5618" w14:textId="77777777" w:rsidTr="00E45F4D">
        <w:trPr>
          <w:trHeight w:val="69"/>
        </w:trPr>
        <w:tc>
          <w:tcPr>
            <w:tcW w:w="1705" w:type="dxa"/>
            <w:vMerge/>
            <w:shd w:val="clear" w:color="auto" w:fill="auto"/>
          </w:tcPr>
          <w:p w14:paraId="33090C20" w14:textId="77777777" w:rsidR="00EB7ED0" w:rsidRPr="00565973" w:rsidRDefault="00EB7ED0" w:rsidP="00E45F4D">
            <w:pPr>
              <w:widowControl w:val="0"/>
              <w:spacing w:before="60" w:after="60"/>
              <w:jc w:val="both"/>
              <w:rPr>
                <w:rFonts w:ascii="Sylfaen" w:hAnsi="Sylfaen"/>
                <w:b/>
                <w:bCs/>
                <w:sz w:val="16"/>
                <w:szCs w:val="16"/>
                <w:lang w:eastAsia="ja-JP"/>
              </w:rPr>
            </w:pPr>
          </w:p>
        </w:tc>
        <w:tc>
          <w:tcPr>
            <w:tcW w:w="1710" w:type="dxa"/>
            <w:vMerge/>
            <w:shd w:val="clear" w:color="auto" w:fill="auto"/>
          </w:tcPr>
          <w:p w14:paraId="7D23055B" w14:textId="77777777" w:rsidR="00EB7ED0" w:rsidRPr="00565973" w:rsidRDefault="00EB7ED0" w:rsidP="00E45F4D">
            <w:pPr>
              <w:widowControl w:val="0"/>
              <w:autoSpaceDE w:val="0"/>
              <w:autoSpaceDN w:val="0"/>
              <w:adjustRightInd w:val="0"/>
              <w:spacing w:after="240" w:line="300" w:lineRule="atLeast"/>
              <w:jc w:val="both"/>
              <w:rPr>
                <w:rFonts w:ascii="Sylfaen" w:eastAsiaTheme="minorHAnsi" w:hAnsi="Sylfaen"/>
                <w:color w:val="000000"/>
                <w:sz w:val="16"/>
                <w:szCs w:val="16"/>
              </w:rPr>
            </w:pPr>
          </w:p>
        </w:tc>
        <w:tc>
          <w:tcPr>
            <w:tcW w:w="886" w:type="dxa"/>
            <w:shd w:val="clear" w:color="auto" w:fill="auto"/>
          </w:tcPr>
          <w:p w14:paraId="43917D2D"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Young</w:t>
            </w:r>
          </w:p>
        </w:tc>
        <w:tc>
          <w:tcPr>
            <w:tcW w:w="939" w:type="dxa"/>
            <w:shd w:val="clear" w:color="auto" w:fill="auto"/>
          </w:tcPr>
          <w:p w14:paraId="3F7C10C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159C453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2,105</w:t>
            </w:r>
          </w:p>
        </w:tc>
        <w:tc>
          <w:tcPr>
            <w:tcW w:w="769" w:type="dxa"/>
            <w:shd w:val="clear" w:color="auto" w:fill="auto"/>
          </w:tcPr>
          <w:p w14:paraId="2717F4D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3,518</w:t>
            </w:r>
          </w:p>
        </w:tc>
        <w:tc>
          <w:tcPr>
            <w:tcW w:w="1232" w:type="dxa"/>
            <w:gridSpan w:val="2"/>
            <w:vMerge/>
            <w:shd w:val="clear" w:color="auto" w:fill="auto"/>
          </w:tcPr>
          <w:p w14:paraId="5D17EBB6"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79BA93A2"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05BEAAFC"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7EB24635"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36256A5A" w14:textId="77777777" w:rsidTr="00E45F4D">
        <w:trPr>
          <w:trHeight w:val="69"/>
        </w:trPr>
        <w:tc>
          <w:tcPr>
            <w:tcW w:w="1705" w:type="dxa"/>
            <w:vMerge/>
            <w:shd w:val="clear" w:color="auto" w:fill="auto"/>
          </w:tcPr>
          <w:p w14:paraId="5DBF8D7D" w14:textId="77777777" w:rsidR="00EB7ED0" w:rsidRPr="00565973" w:rsidRDefault="00EB7ED0" w:rsidP="00E45F4D">
            <w:pPr>
              <w:widowControl w:val="0"/>
              <w:spacing w:before="60" w:after="60"/>
              <w:jc w:val="both"/>
              <w:rPr>
                <w:rFonts w:ascii="Sylfaen" w:hAnsi="Sylfaen"/>
                <w:b/>
                <w:bCs/>
                <w:sz w:val="16"/>
                <w:szCs w:val="16"/>
                <w:lang w:eastAsia="ja-JP"/>
              </w:rPr>
            </w:pPr>
          </w:p>
        </w:tc>
        <w:tc>
          <w:tcPr>
            <w:tcW w:w="1710" w:type="dxa"/>
            <w:vMerge/>
            <w:shd w:val="clear" w:color="auto" w:fill="auto"/>
          </w:tcPr>
          <w:p w14:paraId="18A3EC26" w14:textId="77777777" w:rsidR="00EB7ED0" w:rsidRPr="00565973" w:rsidRDefault="00EB7ED0" w:rsidP="00E45F4D">
            <w:pPr>
              <w:widowControl w:val="0"/>
              <w:autoSpaceDE w:val="0"/>
              <w:autoSpaceDN w:val="0"/>
              <w:adjustRightInd w:val="0"/>
              <w:spacing w:after="240" w:line="300" w:lineRule="atLeast"/>
              <w:jc w:val="both"/>
              <w:rPr>
                <w:rFonts w:ascii="Sylfaen" w:eastAsiaTheme="minorHAnsi" w:hAnsi="Sylfaen"/>
                <w:color w:val="000000"/>
                <w:sz w:val="16"/>
                <w:szCs w:val="16"/>
              </w:rPr>
            </w:pPr>
          </w:p>
        </w:tc>
        <w:tc>
          <w:tcPr>
            <w:tcW w:w="886" w:type="dxa"/>
            <w:shd w:val="clear" w:color="auto" w:fill="auto"/>
          </w:tcPr>
          <w:p w14:paraId="63A72B5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Non-young</w:t>
            </w:r>
          </w:p>
        </w:tc>
        <w:tc>
          <w:tcPr>
            <w:tcW w:w="939" w:type="dxa"/>
            <w:shd w:val="clear" w:color="auto" w:fill="auto"/>
          </w:tcPr>
          <w:p w14:paraId="1F35C780"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6D3343C0"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1,801</w:t>
            </w:r>
          </w:p>
        </w:tc>
        <w:tc>
          <w:tcPr>
            <w:tcW w:w="769" w:type="dxa"/>
            <w:shd w:val="clear" w:color="auto" w:fill="auto"/>
          </w:tcPr>
          <w:p w14:paraId="62BB1D2D"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3,222</w:t>
            </w:r>
          </w:p>
        </w:tc>
        <w:tc>
          <w:tcPr>
            <w:tcW w:w="1232" w:type="dxa"/>
            <w:gridSpan w:val="2"/>
            <w:vMerge/>
            <w:shd w:val="clear" w:color="auto" w:fill="auto"/>
          </w:tcPr>
          <w:p w14:paraId="3F5B2E13"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280369DE"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260130C2"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16B8446B"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5672308E" w14:textId="77777777" w:rsidTr="00E45F4D">
        <w:trPr>
          <w:trHeight w:val="3122"/>
        </w:trPr>
        <w:tc>
          <w:tcPr>
            <w:tcW w:w="1705" w:type="dxa"/>
            <w:vMerge w:val="restart"/>
            <w:shd w:val="clear" w:color="auto" w:fill="auto"/>
          </w:tcPr>
          <w:p w14:paraId="546DE259" w14:textId="77777777" w:rsidR="00EB7ED0" w:rsidRPr="00565973" w:rsidRDefault="00EB7ED0" w:rsidP="00E45F4D">
            <w:pPr>
              <w:widowControl w:val="0"/>
              <w:spacing w:before="60" w:after="60"/>
              <w:jc w:val="both"/>
              <w:rPr>
                <w:rFonts w:ascii="Sylfaen" w:hAnsi="Sylfaen"/>
                <w:sz w:val="16"/>
                <w:szCs w:val="16"/>
                <w:lang w:eastAsia="ja-JP"/>
              </w:rPr>
            </w:pPr>
            <w:r w:rsidRPr="00565973">
              <w:rPr>
                <w:rFonts w:ascii="Sylfaen" w:hAnsi="Sylfaen"/>
                <w:b/>
                <w:bCs/>
                <w:sz w:val="16"/>
                <w:szCs w:val="16"/>
                <w:lang w:eastAsia="ja-JP"/>
              </w:rPr>
              <w:t>Goal:</w:t>
            </w:r>
            <w:r w:rsidRPr="00565973">
              <w:rPr>
                <w:rFonts w:ascii="Sylfaen" w:hAnsi="Sylfaen"/>
                <w:sz w:val="16"/>
                <w:szCs w:val="16"/>
                <w:lang w:eastAsia="ja-JP"/>
              </w:rPr>
              <w:t xml:space="preserve"> </w:t>
            </w:r>
          </w:p>
          <w:p w14:paraId="16916081" w14:textId="77777777" w:rsidR="00EB7ED0" w:rsidRPr="00565973" w:rsidRDefault="00EB7ED0" w:rsidP="00E45F4D">
            <w:pPr>
              <w:widowControl w:val="0"/>
              <w:spacing w:before="60" w:after="60"/>
              <w:jc w:val="both"/>
              <w:rPr>
                <w:rFonts w:ascii="Sylfaen" w:hAnsi="Sylfaen"/>
                <w:sz w:val="16"/>
                <w:szCs w:val="16"/>
                <w:lang w:eastAsia="ja-JP"/>
              </w:rPr>
            </w:pPr>
            <w:r w:rsidRPr="00565973">
              <w:rPr>
                <w:rFonts w:ascii="Sylfaen" w:hAnsi="Sylfaen"/>
                <w:sz w:val="16"/>
                <w:szCs w:val="16"/>
              </w:rPr>
              <w:t>Rural economic development and poverty reduction by contributing to the modernization and emergence of a competitive, diversified, resilient and sustainable dairy industry</w:t>
            </w:r>
          </w:p>
        </w:tc>
        <w:tc>
          <w:tcPr>
            <w:tcW w:w="1710" w:type="dxa"/>
            <w:shd w:val="clear" w:color="auto" w:fill="auto"/>
          </w:tcPr>
          <w:p w14:paraId="622FE51E" w14:textId="77777777" w:rsidR="00EB7ED0" w:rsidRPr="00565973" w:rsidRDefault="00EB7ED0" w:rsidP="00E45F4D">
            <w:pPr>
              <w:pStyle w:val="ListParagraph"/>
              <w:widowControl w:val="0"/>
              <w:ind w:left="0"/>
              <w:jc w:val="both"/>
              <w:rPr>
                <w:rFonts w:ascii="Sylfaen" w:hAnsi="Sylfaen"/>
                <w:sz w:val="16"/>
                <w:szCs w:val="16"/>
                <w:lang w:eastAsia="ja-JP"/>
              </w:rPr>
            </w:pPr>
            <w:r w:rsidRPr="00565973">
              <w:rPr>
                <w:rFonts w:ascii="Sylfaen" w:hAnsi="Sylfaen"/>
                <w:sz w:val="16"/>
                <w:szCs w:val="16"/>
                <w:lang w:eastAsia="ja-JP"/>
              </w:rPr>
              <w:t>Increase (international standards ‘compliant) milk production in Georgia</w:t>
            </w:r>
          </w:p>
        </w:tc>
        <w:tc>
          <w:tcPr>
            <w:tcW w:w="886" w:type="dxa"/>
            <w:shd w:val="clear" w:color="auto" w:fill="auto"/>
          </w:tcPr>
          <w:p w14:paraId="627588D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w:t>
            </w:r>
          </w:p>
        </w:tc>
        <w:tc>
          <w:tcPr>
            <w:tcW w:w="939" w:type="dxa"/>
            <w:shd w:val="clear" w:color="auto" w:fill="auto"/>
          </w:tcPr>
          <w:p w14:paraId="520F6AE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604 million ton/ year</w:t>
            </w:r>
          </w:p>
        </w:tc>
        <w:tc>
          <w:tcPr>
            <w:tcW w:w="724" w:type="dxa"/>
            <w:shd w:val="clear" w:color="auto" w:fill="auto"/>
          </w:tcPr>
          <w:p w14:paraId="34844495"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w:t>
            </w:r>
          </w:p>
        </w:tc>
        <w:tc>
          <w:tcPr>
            <w:tcW w:w="769" w:type="dxa"/>
            <w:shd w:val="clear" w:color="auto" w:fill="auto"/>
          </w:tcPr>
          <w:p w14:paraId="5147D1DC"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10%</w:t>
            </w:r>
          </w:p>
          <w:p w14:paraId="4B4AB49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664 million ton/ year</w:t>
            </w:r>
          </w:p>
        </w:tc>
        <w:tc>
          <w:tcPr>
            <w:tcW w:w="1232" w:type="dxa"/>
            <w:gridSpan w:val="2"/>
            <w:vMerge w:val="restart"/>
            <w:shd w:val="clear" w:color="auto" w:fill="auto"/>
          </w:tcPr>
          <w:p w14:paraId="0BFE221A"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Geostatic</w:t>
            </w:r>
          </w:p>
          <w:p w14:paraId="2F6F09DA"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Baseline and completion surveys</w:t>
            </w:r>
          </w:p>
        </w:tc>
        <w:tc>
          <w:tcPr>
            <w:tcW w:w="850" w:type="dxa"/>
            <w:vMerge w:val="restart"/>
            <w:shd w:val="clear" w:color="auto" w:fill="auto"/>
          </w:tcPr>
          <w:p w14:paraId="51D9B1D5"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Baseline and completion</w:t>
            </w:r>
          </w:p>
        </w:tc>
        <w:tc>
          <w:tcPr>
            <w:tcW w:w="810" w:type="dxa"/>
            <w:vMerge w:val="restart"/>
            <w:shd w:val="clear" w:color="auto" w:fill="auto"/>
          </w:tcPr>
          <w:p w14:paraId="278816B7"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PMU</w:t>
            </w:r>
          </w:p>
        </w:tc>
        <w:tc>
          <w:tcPr>
            <w:tcW w:w="1636" w:type="dxa"/>
            <w:gridSpan w:val="2"/>
            <w:vMerge w:val="restart"/>
            <w:shd w:val="clear" w:color="auto" w:fill="auto"/>
          </w:tcPr>
          <w:p w14:paraId="2ADC3842" w14:textId="77777777" w:rsidR="00EB7ED0" w:rsidRPr="00565973" w:rsidRDefault="00EB7ED0" w:rsidP="00E45F4D">
            <w:pPr>
              <w:pStyle w:val="ListParagraph"/>
              <w:widowControl w:val="0"/>
              <w:numPr>
                <w:ilvl w:val="0"/>
                <w:numId w:val="15"/>
              </w:numPr>
              <w:spacing w:before="20" w:after="20"/>
              <w:ind w:left="144" w:hanging="144"/>
              <w:contextualSpacing w:val="0"/>
              <w:jc w:val="both"/>
              <w:rPr>
                <w:rFonts w:ascii="Sylfaen" w:hAnsi="Sylfaen"/>
                <w:sz w:val="16"/>
                <w:szCs w:val="16"/>
              </w:rPr>
            </w:pPr>
            <w:r w:rsidRPr="00565973">
              <w:rPr>
                <w:rFonts w:ascii="Sylfaen" w:hAnsi="Sylfaen"/>
                <w:sz w:val="16"/>
                <w:szCs w:val="16"/>
              </w:rPr>
              <w:t>Political stability</w:t>
            </w:r>
          </w:p>
          <w:p w14:paraId="5D670448" w14:textId="77777777" w:rsidR="00EB7ED0" w:rsidRPr="00565973" w:rsidRDefault="00EB7ED0" w:rsidP="00E45F4D">
            <w:pPr>
              <w:pStyle w:val="ListParagraph"/>
              <w:widowControl w:val="0"/>
              <w:numPr>
                <w:ilvl w:val="0"/>
                <w:numId w:val="15"/>
              </w:numPr>
              <w:spacing w:before="20" w:after="20"/>
              <w:ind w:left="144" w:hanging="144"/>
              <w:contextualSpacing w:val="0"/>
              <w:jc w:val="both"/>
              <w:rPr>
                <w:rFonts w:ascii="Sylfaen" w:hAnsi="Sylfaen"/>
                <w:sz w:val="16"/>
                <w:szCs w:val="16"/>
              </w:rPr>
            </w:pPr>
            <w:r w:rsidRPr="00565973">
              <w:rPr>
                <w:rFonts w:ascii="Sylfaen" w:hAnsi="Sylfaen"/>
                <w:sz w:val="16"/>
                <w:szCs w:val="16"/>
              </w:rPr>
              <w:t>Marco-economic conditions remain stable or improve</w:t>
            </w:r>
          </w:p>
          <w:p w14:paraId="541C22DC" w14:textId="77777777" w:rsidR="00EB7ED0" w:rsidRPr="00565973" w:rsidRDefault="00EB7ED0" w:rsidP="00E45F4D">
            <w:pPr>
              <w:pStyle w:val="ListParagraph"/>
              <w:widowControl w:val="0"/>
              <w:numPr>
                <w:ilvl w:val="0"/>
                <w:numId w:val="15"/>
              </w:numPr>
              <w:spacing w:before="20" w:after="20"/>
              <w:ind w:left="144" w:right="-899" w:hanging="144"/>
              <w:contextualSpacing w:val="0"/>
              <w:jc w:val="both"/>
              <w:rPr>
                <w:rFonts w:ascii="Sylfaen" w:hAnsi="Sylfaen"/>
                <w:sz w:val="16"/>
                <w:szCs w:val="16"/>
              </w:rPr>
            </w:pPr>
            <w:r w:rsidRPr="00565973">
              <w:rPr>
                <w:rFonts w:ascii="Sylfaen" w:hAnsi="Sylfaen"/>
                <w:sz w:val="16"/>
                <w:szCs w:val="16"/>
              </w:rPr>
              <w:t>Major milk processors maintain local sourcing policy on milk produce</w:t>
            </w:r>
          </w:p>
        </w:tc>
      </w:tr>
      <w:tr w:rsidR="00EB7ED0" w:rsidRPr="00565973" w14:paraId="0C3BEC8C" w14:textId="77777777" w:rsidTr="00E45F4D">
        <w:trPr>
          <w:trHeight w:val="467"/>
        </w:trPr>
        <w:tc>
          <w:tcPr>
            <w:tcW w:w="1705" w:type="dxa"/>
            <w:vMerge/>
            <w:shd w:val="clear" w:color="auto" w:fill="auto"/>
          </w:tcPr>
          <w:p w14:paraId="75BDA13B" w14:textId="77777777" w:rsidR="00EB7ED0" w:rsidRPr="00565973" w:rsidRDefault="00EB7ED0" w:rsidP="00E45F4D">
            <w:pPr>
              <w:widowControl w:val="0"/>
              <w:spacing w:before="60" w:after="60"/>
              <w:jc w:val="both"/>
              <w:rPr>
                <w:rFonts w:ascii="Sylfaen" w:hAnsi="Sylfaen"/>
                <w:b/>
                <w:bCs/>
                <w:sz w:val="16"/>
                <w:szCs w:val="16"/>
                <w:lang w:eastAsia="ja-JP"/>
              </w:rPr>
            </w:pPr>
          </w:p>
        </w:tc>
        <w:tc>
          <w:tcPr>
            <w:tcW w:w="1710" w:type="dxa"/>
            <w:shd w:val="clear" w:color="auto" w:fill="auto"/>
          </w:tcPr>
          <w:p w14:paraId="06DF58FC" w14:textId="77777777" w:rsidR="00EB7ED0" w:rsidRPr="00565973" w:rsidRDefault="00EB7ED0" w:rsidP="00E45F4D">
            <w:pPr>
              <w:pStyle w:val="ListParagraph"/>
              <w:widowControl w:val="0"/>
              <w:ind w:left="0"/>
              <w:jc w:val="both"/>
              <w:rPr>
                <w:rFonts w:ascii="Sylfaen" w:hAnsi="Sylfaen"/>
                <w:sz w:val="16"/>
                <w:szCs w:val="16"/>
                <w:lang w:eastAsia="ja-JP"/>
              </w:rPr>
            </w:pPr>
            <w:r w:rsidRPr="00565973">
              <w:rPr>
                <w:rFonts w:ascii="Sylfaen" w:hAnsi="Sylfaen"/>
                <w:sz w:val="16"/>
                <w:szCs w:val="16"/>
                <w:lang w:eastAsia="ja-JP"/>
              </w:rPr>
              <w:t>Number of households experiencing economic mobility (IFAD impact assessment indicator)</w:t>
            </w:r>
          </w:p>
        </w:tc>
        <w:tc>
          <w:tcPr>
            <w:tcW w:w="886" w:type="dxa"/>
            <w:shd w:val="clear" w:color="auto" w:fill="auto"/>
          </w:tcPr>
          <w:p w14:paraId="41657B7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Number</w:t>
            </w:r>
          </w:p>
        </w:tc>
        <w:tc>
          <w:tcPr>
            <w:tcW w:w="939" w:type="dxa"/>
            <w:shd w:val="clear" w:color="auto" w:fill="auto"/>
          </w:tcPr>
          <w:p w14:paraId="6D3E356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0692D070"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w:t>
            </w:r>
          </w:p>
        </w:tc>
        <w:tc>
          <w:tcPr>
            <w:tcW w:w="769" w:type="dxa"/>
            <w:shd w:val="clear" w:color="auto" w:fill="auto"/>
          </w:tcPr>
          <w:p w14:paraId="49531874"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3,514</w:t>
            </w:r>
          </w:p>
        </w:tc>
        <w:tc>
          <w:tcPr>
            <w:tcW w:w="1232" w:type="dxa"/>
            <w:gridSpan w:val="2"/>
            <w:vMerge/>
            <w:shd w:val="clear" w:color="auto" w:fill="auto"/>
          </w:tcPr>
          <w:p w14:paraId="13DDE3B9"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4275F1EB"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41CEA9AD"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30501B81" w14:textId="77777777" w:rsidR="00EB7ED0" w:rsidRPr="00565973" w:rsidRDefault="00EB7ED0" w:rsidP="00E45F4D">
            <w:pPr>
              <w:pStyle w:val="ListParagraph"/>
              <w:widowControl w:val="0"/>
              <w:numPr>
                <w:ilvl w:val="0"/>
                <w:numId w:val="15"/>
              </w:numPr>
              <w:spacing w:before="20" w:after="20"/>
              <w:ind w:left="144" w:hanging="144"/>
              <w:contextualSpacing w:val="0"/>
              <w:jc w:val="both"/>
              <w:rPr>
                <w:rFonts w:ascii="Sylfaen" w:hAnsi="Sylfaen"/>
                <w:sz w:val="16"/>
                <w:szCs w:val="16"/>
              </w:rPr>
            </w:pPr>
          </w:p>
        </w:tc>
      </w:tr>
      <w:tr w:rsidR="00EB7ED0" w:rsidRPr="00565973" w14:paraId="78A21260" w14:textId="77777777" w:rsidTr="00E45F4D">
        <w:trPr>
          <w:trHeight w:val="1682"/>
        </w:trPr>
        <w:tc>
          <w:tcPr>
            <w:tcW w:w="1705" w:type="dxa"/>
            <w:shd w:val="clear" w:color="auto" w:fill="auto"/>
          </w:tcPr>
          <w:p w14:paraId="71EE71AD" w14:textId="77777777" w:rsidR="00EB7ED0" w:rsidRPr="00565973" w:rsidRDefault="00EB7ED0" w:rsidP="00E45F4D">
            <w:pPr>
              <w:widowControl w:val="0"/>
              <w:spacing w:before="60" w:after="60"/>
              <w:jc w:val="both"/>
              <w:rPr>
                <w:rFonts w:ascii="Sylfaen" w:hAnsi="Sylfaen"/>
                <w:sz w:val="16"/>
                <w:szCs w:val="16"/>
                <w:lang w:eastAsia="ja-JP"/>
              </w:rPr>
            </w:pPr>
            <w:r w:rsidRPr="00565973">
              <w:rPr>
                <w:rFonts w:ascii="Sylfaen" w:hAnsi="Sylfaen"/>
                <w:b/>
                <w:bCs/>
                <w:sz w:val="16"/>
                <w:szCs w:val="16"/>
                <w:lang w:eastAsia="ja-JP"/>
              </w:rPr>
              <w:t xml:space="preserve">Development Objective: </w:t>
            </w:r>
            <w:r w:rsidRPr="00565973">
              <w:rPr>
                <w:rFonts w:ascii="Sylfaen" w:hAnsi="Sylfaen"/>
                <w:sz w:val="16"/>
                <w:szCs w:val="16"/>
              </w:rPr>
              <w:t>Enhance the livelihoods and resilience of smallholder dairy producers, especially in mountain areas, and improve the management of the natural resources</w:t>
            </w:r>
          </w:p>
        </w:tc>
        <w:tc>
          <w:tcPr>
            <w:tcW w:w="1710" w:type="dxa"/>
            <w:shd w:val="clear" w:color="auto" w:fill="auto"/>
          </w:tcPr>
          <w:p w14:paraId="638BEA3D" w14:textId="77777777" w:rsidR="00EB7ED0" w:rsidRPr="00565973" w:rsidRDefault="00EB7ED0" w:rsidP="00E45F4D">
            <w:pPr>
              <w:widowControl w:val="0"/>
              <w:ind w:left="-18"/>
              <w:jc w:val="both"/>
              <w:rPr>
                <w:rFonts w:ascii="Sylfaen" w:hAnsi="Sylfaen"/>
                <w:sz w:val="16"/>
                <w:szCs w:val="16"/>
              </w:rPr>
            </w:pPr>
            <w:r w:rsidRPr="00565973">
              <w:rPr>
                <w:rFonts w:ascii="Sylfaen" w:hAnsi="Sylfaen"/>
                <w:sz w:val="16"/>
                <w:szCs w:val="16"/>
              </w:rPr>
              <w:t>Percentage increase in average monthly income of supported dairy smallholders over baseline</w:t>
            </w:r>
          </w:p>
        </w:tc>
        <w:tc>
          <w:tcPr>
            <w:tcW w:w="886" w:type="dxa"/>
            <w:shd w:val="clear" w:color="auto" w:fill="auto"/>
          </w:tcPr>
          <w:p w14:paraId="09A611B0"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w:t>
            </w:r>
          </w:p>
        </w:tc>
        <w:tc>
          <w:tcPr>
            <w:tcW w:w="939" w:type="dxa"/>
            <w:shd w:val="clear" w:color="auto" w:fill="auto"/>
          </w:tcPr>
          <w:p w14:paraId="43013327"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TBD</w:t>
            </w:r>
            <w:r w:rsidRPr="00565973">
              <w:rPr>
                <w:rStyle w:val="FootnoteReference"/>
                <w:rFonts w:ascii="Sylfaen" w:hAnsi="Sylfaen"/>
                <w:sz w:val="16"/>
                <w:szCs w:val="16"/>
                <w:lang w:eastAsia="ja-JP"/>
              </w:rPr>
              <w:footnoteReference w:id="5"/>
            </w:r>
          </w:p>
          <w:p w14:paraId="20142B13" w14:textId="77777777" w:rsidR="00EB7ED0" w:rsidRPr="00565973" w:rsidRDefault="00EB7ED0" w:rsidP="00E45F4D">
            <w:pPr>
              <w:widowControl w:val="0"/>
              <w:jc w:val="both"/>
              <w:rPr>
                <w:rFonts w:ascii="Sylfaen" w:hAnsi="Sylfaen"/>
                <w:sz w:val="16"/>
                <w:szCs w:val="16"/>
                <w:lang w:eastAsia="ja-JP"/>
              </w:rPr>
            </w:pPr>
          </w:p>
        </w:tc>
        <w:tc>
          <w:tcPr>
            <w:tcW w:w="724" w:type="dxa"/>
            <w:shd w:val="clear" w:color="auto" w:fill="auto"/>
          </w:tcPr>
          <w:p w14:paraId="40C52B74"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w:t>
            </w:r>
          </w:p>
        </w:tc>
        <w:tc>
          <w:tcPr>
            <w:tcW w:w="769" w:type="dxa"/>
            <w:shd w:val="clear" w:color="auto" w:fill="auto"/>
          </w:tcPr>
          <w:p w14:paraId="6720D9C7"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30%</w:t>
            </w:r>
          </w:p>
          <w:p w14:paraId="724FA2EC" w14:textId="77777777" w:rsidR="00EB7ED0" w:rsidRPr="00565973" w:rsidRDefault="00EB7ED0" w:rsidP="00E45F4D">
            <w:pPr>
              <w:widowControl w:val="0"/>
              <w:jc w:val="both"/>
              <w:rPr>
                <w:rFonts w:ascii="Sylfaen" w:hAnsi="Sylfaen"/>
                <w:sz w:val="16"/>
                <w:szCs w:val="16"/>
                <w:lang w:eastAsia="ja-JP"/>
              </w:rPr>
            </w:pPr>
          </w:p>
        </w:tc>
        <w:tc>
          <w:tcPr>
            <w:tcW w:w="1232" w:type="dxa"/>
            <w:gridSpan w:val="2"/>
            <w:vMerge/>
            <w:shd w:val="clear" w:color="auto" w:fill="auto"/>
          </w:tcPr>
          <w:p w14:paraId="742A2CB2"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11019756"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05177CA9"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71161EA2" w14:textId="77777777" w:rsidR="00EB7ED0" w:rsidRPr="00565973" w:rsidRDefault="00EB7ED0" w:rsidP="00E45F4D">
            <w:pPr>
              <w:widowControl w:val="0"/>
              <w:jc w:val="both"/>
              <w:rPr>
                <w:rFonts w:ascii="Sylfaen" w:hAnsi="Sylfaen"/>
                <w:sz w:val="16"/>
                <w:szCs w:val="16"/>
                <w:lang w:eastAsia="ja-JP"/>
              </w:rPr>
            </w:pPr>
          </w:p>
        </w:tc>
      </w:tr>
      <w:tr w:rsidR="00EB7ED0" w:rsidRPr="00565973" w14:paraId="4D012C26" w14:textId="77777777" w:rsidTr="00E45F4D">
        <w:trPr>
          <w:trHeight w:val="69"/>
        </w:trPr>
        <w:tc>
          <w:tcPr>
            <w:tcW w:w="1705" w:type="dxa"/>
            <w:vMerge w:val="restart"/>
            <w:shd w:val="clear" w:color="auto" w:fill="auto"/>
          </w:tcPr>
          <w:p w14:paraId="7CA7F1DF" w14:textId="77777777" w:rsidR="00EB7ED0" w:rsidRPr="00565973" w:rsidRDefault="00EB7ED0" w:rsidP="00E45F4D">
            <w:pPr>
              <w:pStyle w:val="IFADparagraphnumbering"/>
              <w:tabs>
                <w:tab w:val="left" w:pos="142"/>
              </w:tabs>
              <w:spacing w:before="60" w:after="60"/>
              <w:ind w:left="567" w:hanging="567"/>
              <w:jc w:val="both"/>
              <w:rPr>
                <w:rFonts w:ascii="Sylfaen" w:hAnsi="Sylfaen" w:cstheme="minorBidi"/>
                <w:b/>
                <w:bCs/>
                <w:iCs/>
                <w:sz w:val="16"/>
                <w:szCs w:val="16"/>
              </w:rPr>
            </w:pPr>
            <w:r w:rsidRPr="00565973">
              <w:rPr>
                <w:rFonts w:ascii="Sylfaen" w:hAnsi="Sylfaen" w:cstheme="minorBidi"/>
                <w:b/>
                <w:bCs/>
                <w:iCs/>
                <w:sz w:val="16"/>
                <w:szCs w:val="16"/>
              </w:rPr>
              <w:t>Outcome 1</w:t>
            </w:r>
          </w:p>
          <w:p w14:paraId="51F6E1BC" w14:textId="77777777" w:rsidR="00EB7ED0" w:rsidRPr="00565973" w:rsidRDefault="00EB7ED0" w:rsidP="00E45F4D">
            <w:pPr>
              <w:widowControl w:val="0"/>
              <w:spacing w:before="60" w:after="60"/>
              <w:jc w:val="both"/>
              <w:rPr>
                <w:rFonts w:ascii="Sylfaen" w:hAnsi="Sylfaen"/>
                <w:b/>
                <w:bCs/>
                <w:iCs/>
                <w:sz w:val="16"/>
                <w:szCs w:val="16"/>
              </w:rPr>
            </w:pPr>
            <w:r w:rsidRPr="00565973">
              <w:rPr>
                <w:rFonts w:ascii="Sylfaen" w:hAnsi="Sylfaen"/>
                <w:sz w:val="16"/>
                <w:szCs w:val="16"/>
              </w:rPr>
              <w:t>Milk production, safety, marketing and profitability of target households improved</w:t>
            </w:r>
          </w:p>
        </w:tc>
        <w:tc>
          <w:tcPr>
            <w:tcW w:w="1710" w:type="dxa"/>
            <w:shd w:val="clear" w:color="auto" w:fill="auto"/>
          </w:tcPr>
          <w:p w14:paraId="073ECE87" w14:textId="77777777" w:rsidR="00EB7ED0" w:rsidRPr="00565973" w:rsidRDefault="00EB7ED0" w:rsidP="00E45F4D">
            <w:pPr>
              <w:widowControl w:val="0"/>
              <w:ind w:left="-18"/>
              <w:jc w:val="both"/>
              <w:rPr>
                <w:rFonts w:ascii="Sylfaen" w:hAnsi="Sylfaen"/>
                <w:sz w:val="16"/>
                <w:szCs w:val="16"/>
              </w:rPr>
            </w:pPr>
            <w:r w:rsidRPr="00565973">
              <w:rPr>
                <w:rFonts w:ascii="Sylfaen" w:hAnsi="Sylfaen"/>
                <w:sz w:val="16"/>
                <w:szCs w:val="16"/>
              </w:rPr>
              <w:t>Increase in volume of processed milk in milk collection centers/ processing enterprises</w:t>
            </w:r>
          </w:p>
        </w:tc>
        <w:tc>
          <w:tcPr>
            <w:tcW w:w="886" w:type="dxa"/>
            <w:shd w:val="clear" w:color="auto" w:fill="auto"/>
          </w:tcPr>
          <w:p w14:paraId="0F85D3BC" w14:textId="77777777" w:rsidR="00EB7ED0" w:rsidRPr="00565973" w:rsidRDefault="00EB7ED0" w:rsidP="00E45F4D">
            <w:pPr>
              <w:widowControl w:val="0"/>
              <w:jc w:val="both"/>
              <w:rPr>
                <w:rFonts w:ascii="Sylfaen" w:hAnsi="Sylfaen"/>
                <w:sz w:val="16"/>
                <w:szCs w:val="16"/>
                <w:lang w:eastAsia="ja-JP"/>
              </w:rPr>
            </w:pPr>
            <w:proofErr w:type="spellStart"/>
            <w:r w:rsidRPr="00565973">
              <w:rPr>
                <w:rFonts w:ascii="Sylfaen" w:hAnsi="Sylfaen"/>
                <w:sz w:val="16"/>
                <w:szCs w:val="16"/>
                <w:lang w:eastAsia="ja-JP"/>
              </w:rPr>
              <w:t>Litres</w:t>
            </w:r>
            <w:proofErr w:type="spellEnd"/>
            <w:r w:rsidRPr="00565973">
              <w:rPr>
                <w:rFonts w:ascii="Sylfaen" w:hAnsi="Sylfaen"/>
                <w:sz w:val="16"/>
                <w:szCs w:val="16"/>
                <w:lang w:eastAsia="ja-JP"/>
              </w:rPr>
              <w:t>/ day</w:t>
            </w:r>
          </w:p>
        </w:tc>
        <w:tc>
          <w:tcPr>
            <w:tcW w:w="939" w:type="dxa"/>
            <w:shd w:val="clear" w:color="auto" w:fill="auto"/>
          </w:tcPr>
          <w:p w14:paraId="1C1879BD"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TBD</w:t>
            </w:r>
            <w:r w:rsidRPr="00565973">
              <w:rPr>
                <w:rStyle w:val="FootnoteReference"/>
                <w:rFonts w:ascii="Sylfaen" w:hAnsi="Sylfaen"/>
                <w:sz w:val="16"/>
                <w:szCs w:val="16"/>
                <w:lang w:eastAsia="ja-JP"/>
              </w:rPr>
              <w:footnoteReference w:id="6"/>
            </w:r>
          </w:p>
        </w:tc>
        <w:tc>
          <w:tcPr>
            <w:tcW w:w="724" w:type="dxa"/>
            <w:shd w:val="clear" w:color="auto" w:fill="auto"/>
          </w:tcPr>
          <w:p w14:paraId="7203021A"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50%</w:t>
            </w:r>
          </w:p>
        </w:tc>
        <w:tc>
          <w:tcPr>
            <w:tcW w:w="769" w:type="dxa"/>
            <w:shd w:val="clear" w:color="auto" w:fill="auto"/>
          </w:tcPr>
          <w:p w14:paraId="7874935B"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100%</w:t>
            </w:r>
          </w:p>
        </w:tc>
        <w:tc>
          <w:tcPr>
            <w:tcW w:w="1232" w:type="dxa"/>
            <w:gridSpan w:val="2"/>
            <w:shd w:val="clear" w:color="auto" w:fill="auto"/>
          </w:tcPr>
          <w:p w14:paraId="2B460A43"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Enterprise records</w:t>
            </w:r>
          </w:p>
        </w:tc>
        <w:tc>
          <w:tcPr>
            <w:tcW w:w="850" w:type="dxa"/>
            <w:shd w:val="clear" w:color="auto" w:fill="auto"/>
          </w:tcPr>
          <w:p w14:paraId="39047E1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 xml:space="preserve">Baseline and annually </w:t>
            </w:r>
          </w:p>
        </w:tc>
        <w:tc>
          <w:tcPr>
            <w:tcW w:w="810" w:type="dxa"/>
            <w:shd w:val="clear" w:color="auto" w:fill="auto"/>
          </w:tcPr>
          <w:p w14:paraId="7C65F259"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PMU/ M&amp;E officer</w:t>
            </w:r>
          </w:p>
        </w:tc>
        <w:tc>
          <w:tcPr>
            <w:tcW w:w="1636" w:type="dxa"/>
            <w:gridSpan w:val="2"/>
            <w:vMerge w:val="restart"/>
            <w:shd w:val="clear" w:color="auto" w:fill="auto"/>
          </w:tcPr>
          <w:p w14:paraId="6E0F30CC" w14:textId="77777777" w:rsidR="00EB7ED0" w:rsidRPr="00565973" w:rsidRDefault="00EB7ED0" w:rsidP="00E45F4D">
            <w:pPr>
              <w:pStyle w:val="ListParagraph"/>
              <w:widowControl w:val="0"/>
              <w:numPr>
                <w:ilvl w:val="0"/>
                <w:numId w:val="15"/>
              </w:numPr>
              <w:spacing w:before="20" w:after="20"/>
              <w:ind w:left="144" w:hanging="144"/>
              <w:contextualSpacing w:val="0"/>
              <w:jc w:val="both"/>
              <w:rPr>
                <w:rFonts w:ascii="Sylfaen" w:hAnsi="Sylfaen"/>
                <w:sz w:val="16"/>
                <w:szCs w:val="16"/>
              </w:rPr>
            </w:pPr>
            <w:r w:rsidRPr="00565973">
              <w:rPr>
                <w:rFonts w:ascii="Sylfaen" w:hAnsi="Sylfaen"/>
                <w:sz w:val="16"/>
                <w:szCs w:val="16"/>
              </w:rPr>
              <w:t>Livestock epidemic disease (R)</w:t>
            </w:r>
          </w:p>
          <w:p w14:paraId="57CFF4AC" w14:textId="77777777" w:rsidR="00EB7ED0" w:rsidRPr="00565973" w:rsidRDefault="00EB7ED0" w:rsidP="00E45F4D">
            <w:pPr>
              <w:numPr>
                <w:ilvl w:val="0"/>
                <w:numId w:val="15"/>
              </w:numPr>
              <w:spacing w:line="264" w:lineRule="auto"/>
              <w:ind w:left="171" w:hanging="171"/>
              <w:jc w:val="both"/>
              <w:rPr>
                <w:rFonts w:ascii="Sylfaen" w:eastAsia="Calibri" w:hAnsi="Sylfaen"/>
                <w:color w:val="262626"/>
                <w:sz w:val="16"/>
                <w:szCs w:val="16"/>
              </w:rPr>
            </w:pPr>
            <w:r w:rsidRPr="00565973">
              <w:rPr>
                <w:rFonts w:ascii="Sylfaen" w:eastAsia="Calibri" w:hAnsi="Sylfaen"/>
                <w:color w:val="262626"/>
                <w:sz w:val="16"/>
                <w:szCs w:val="16"/>
              </w:rPr>
              <w:t xml:space="preserve">Various dairy value chain actors are willing to participate in the </w:t>
            </w:r>
            <w:proofErr w:type="spellStart"/>
            <w:r w:rsidRPr="00565973">
              <w:rPr>
                <w:rFonts w:ascii="Sylfaen" w:eastAsia="Calibri" w:hAnsi="Sylfaen"/>
                <w:color w:val="262626"/>
                <w:sz w:val="16"/>
                <w:szCs w:val="16"/>
              </w:rPr>
              <w:t>programme</w:t>
            </w:r>
            <w:proofErr w:type="spellEnd"/>
          </w:p>
          <w:p w14:paraId="5FEA6058" w14:textId="77777777" w:rsidR="00EB7ED0" w:rsidRPr="00565973" w:rsidRDefault="00EB7ED0" w:rsidP="00E45F4D">
            <w:pPr>
              <w:numPr>
                <w:ilvl w:val="0"/>
                <w:numId w:val="15"/>
              </w:numPr>
              <w:spacing w:line="264" w:lineRule="auto"/>
              <w:ind w:left="171" w:hanging="171"/>
              <w:jc w:val="both"/>
              <w:rPr>
                <w:rFonts w:ascii="Sylfaen" w:eastAsia="Calibri" w:hAnsi="Sylfaen"/>
                <w:color w:val="262626"/>
                <w:sz w:val="16"/>
                <w:szCs w:val="16"/>
              </w:rPr>
            </w:pPr>
            <w:r w:rsidRPr="00565973">
              <w:rPr>
                <w:rFonts w:ascii="Sylfaen" w:hAnsi="Sylfaen"/>
                <w:sz w:val="16"/>
                <w:szCs w:val="16"/>
              </w:rPr>
              <w:t>Dairy value chain actors are willing to invest in development of the farm production capability</w:t>
            </w:r>
          </w:p>
          <w:p w14:paraId="3D7F0575" w14:textId="77777777" w:rsidR="00EB7ED0" w:rsidRPr="00565973" w:rsidRDefault="00EB7ED0" w:rsidP="00E45F4D">
            <w:pPr>
              <w:numPr>
                <w:ilvl w:val="0"/>
                <w:numId w:val="15"/>
              </w:numPr>
              <w:spacing w:line="264" w:lineRule="auto"/>
              <w:ind w:left="171" w:hanging="171"/>
              <w:jc w:val="both"/>
              <w:rPr>
                <w:rFonts w:ascii="Sylfaen" w:eastAsia="Calibri" w:hAnsi="Sylfaen"/>
                <w:color w:val="262626"/>
                <w:sz w:val="16"/>
                <w:szCs w:val="16"/>
              </w:rPr>
            </w:pPr>
            <w:r w:rsidRPr="00565973">
              <w:rPr>
                <w:rFonts w:ascii="Sylfaen" w:hAnsi="Sylfaen"/>
                <w:sz w:val="16"/>
                <w:szCs w:val="16"/>
              </w:rPr>
              <w:lastRenderedPageBreak/>
              <w:t>Availability of qualified service providers for group facilitation, training and extension activities</w:t>
            </w:r>
          </w:p>
        </w:tc>
      </w:tr>
      <w:tr w:rsidR="00EB7ED0" w:rsidRPr="00565973" w14:paraId="0F6F88C5" w14:textId="77777777" w:rsidTr="00E45F4D">
        <w:trPr>
          <w:trHeight w:val="70"/>
        </w:trPr>
        <w:tc>
          <w:tcPr>
            <w:tcW w:w="1705" w:type="dxa"/>
            <w:vMerge/>
            <w:shd w:val="clear" w:color="auto" w:fill="auto"/>
          </w:tcPr>
          <w:p w14:paraId="4107950E" w14:textId="77777777" w:rsidR="00EB7ED0" w:rsidRPr="00565973" w:rsidRDefault="00EB7ED0" w:rsidP="00E45F4D">
            <w:pPr>
              <w:pStyle w:val="IFADparagraphnumbering"/>
              <w:tabs>
                <w:tab w:val="left" w:pos="142"/>
              </w:tabs>
              <w:spacing w:before="60" w:after="60"/>
              <w:ind w:left="567" w:hanging="567"/>
              <w:jc w:val="both"/>
              <w:rPr>
                <w:rFonts w:ascii="Sylfaen" w:hAnsi="Sylfaen" w:cstheme="minorBidi"/>
                <w:b/>
                <w:bCs/>
                <w:iCs/>
                <w:sz w:val="16"/>
                <w:szCs w:val="16"/>
              </w:rPr>
            </w:pPr>
          </w:p>
        </w:tc>
        <w:tc>
          <w:tcPr>
            <w:tcW w:w="1710" w:type="dxa"/>
            <w:shd w:val="clear" w:color="auto" w:fill="auto"/>
          </w:tcPr>
          <w:p w14:paraId="5AEE1F76" w14:textId="77777777" w:rsidR="00EB7ED0" w:rsidRPr="00565973" w:rsidRDefault="00EB7ED0" w:rsidP="00E45F4D">
            <w:pPr>
              <w:widowControl w:val="0"/>
              <w:ind w:left="-18"/>
              <w:jc w:val="both"/>
              <w:rPr>
                <w:rFonts w:ascii="Sylfaen" w:hAnsi="Sylfaen"/>
                <w:sz w:val="16"/>
                <w:szCs w:val="16"/>
              </w:rPr>
            </w:pPr>
            <w:r w:rsidRPr="00565973">
              <w:rPr>
                <w:rFonts w:ascii="Sylfaen" w:hAnsi="Sylfaen"/>
                <w:sz w:val="16"/>
                <w:szCs w:val="16"/>
              </w:rPr>
              <w:t>Percentage reduction in volumes of milk rejected by milk collection centers</w:t>
            </w:r>
          </w:p>
        </w:tc>
        <w:tc>
          <w:tcPr>
            <w:tcW w:w="886" w:type="dxa"/>
            <w:shd w:val="clear" w:color="auto" w:fill="auto"/>
          </w:tcPr>
          <w:p w14:paraId="7C39E8DA"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w:t>
            </w:r>
          </w:p>
        </w:tc>
        <w:tc>
          <w:tcPr>
            <w:tcW w:w="939" w:type="dxa"/>
            <w:shd w:val="clear" w:color="auto" w:fill="auto"/>
          </w:tcPr>
          <w:p w14:paraId="54A6DE1E"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20A40688"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10%</w:t>
            </w:r>
          </w:p>
        </w:tc>
        <w:tc>
          <w:tcPr>
            <w:tcW w:w="769" w:type="dxa"/>
            <w:shd w:val="clear" w:color="auto" w:fill="auto"/>
          </w:tcPr>
          <w:p w14:paraId="4F9B5CE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30%</w:t>
            </w:r>
          </w:p>
        </w:tc>
        <w:tc>
          <w:tcPr>
            <w:tcW w:w="1232" w:type="dxa"/>
            <w:gridSpan w:val="2"/>
            <w:shd w:val="clear" w:color="auto" w:fill="auto"/>
          </w:tcPr>
          <w:p w14:paraId="16471CE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Annual outcome survey</w:t>
            </w:r>
          </w:p>
        </w:tc>
        <w:tc>
          <w:tcPr>
            <w:tcW w:w="850" w:type="dxa"/>
            <w:shd w:val="clear" w:color="auto" w:fill="auto"/>
          </w:tcPr>
          <w:p w14:paraId="412C7261"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Annually</w:t>
            </w:r>
          </w:p>
        </w:tc>
        <w:tc>
          <w:tcPr>
            <w:tcW w:w="810" w:type="dxa"/>
            <w:shd w:val="clear" w:color="auto" w:fill="auto"/>
          </w:tcPr>
          <w:p w14:paraId="612CD05F"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M&amp;E officer</w:t>
            </w:r>
          </w:p>
        </w:tc>
        <w:tc>
          <w:tcPr>
            <w:tcW w:w="1636" w:type="dxa"/>
            <w:gridSpan w:val="2"/>
            <w:vMerge/>
            <w:shd w:val="clear" w:color="auto" w:fill="auto"/>
          </w:tcPr>
          <w:p w14:paraId="0F42C440" w14:textId="77777777" w:rsidR="00EB7ED0" w:rsidRPr="00565973" w:rsidRDefault="00EB7ED0" w:rsidP="00E45F4D">
            <w:pPr>
              <w:pStyle w:val="ListParagraph"/>
              <w:widowControl w:val="0"/>
              <w:numPr>
                <w:ilvl w:val="0"/>
                <w:numId w:val="15"/>
              </w:numPr>
              <w:spacing w:before="20" w:after="20"/>
              <w:ind w:left="144" w:hanging="144"/>
              <w:jc w:val="both"/>
              <w:rPr>
                <w:rFonts w:ascii="Sylfaen" w:hAnsi="Sylfaen"/>
                <w:sz w:val="16"/>
                <w:szCs w:val="16"/>
              </w:rPr>
            </w:pPr>
          </w:p>
        </w:tc>
      </w:tr>
      <w:tr w:rsidR="00EB7ED0" w:rsidRPr="00565973" w14:paraId="4CA8CCA3" w14:textId="77777777" w:rsidTr="00E45F4D">
        <w:trPr>
          <w:trHeight w:val="590"/>
        </w:trPr>
        <w:tc>
          <w:tcPr>
            <w:tcW w:w="1705" w:type="dxa"/>
            <w:vMerge/>
            <w:shd w:val="clear" w:color="auto" w:fill="auto"/>
          </w:tcPr>
          <w:p w14:paraId="44DEA5EA" w14:textId="77777777" w:rsidR="00EB7ED0" w:rsidRPr="00565973" w:rsidRDefault="00EB7ED0" w:rsidP="00E45F4D">
            <w:pPr>
              <w:pStyle w:val="IFADparagraphnumbering"/>
              <w:tabs>
                <w:tab w:val="left" w:pos="142"/>
              </w:tabs>
              <w:spacing w:before="60" w:after="60"/>
              <w:ind w:left="567" w:hanging="567"/>
              <w:jc w:val="both"/>
              <w:rPr>
                <w:rFonts w:ascii="Sylfaen" w:hAnsi="Sylfaen" w:cstheme="minorBidi"/>
                <w:b/>
                <w:bCs/>
                <w:iCs/>
                <w:sz w:val="16"/>
                <w:szCs w:val="16"/>
              </w:rPr>
            </w:pPr>
          </w:p>
        </w:tc>
        <w:tc>
          <w:tcPr>
            <w:tcW w:w="1710" w:type="dxa"/>
            <w:shd w:val="clear" w:color="auto" w:fill="auto"/>
          </w:tcPr>
          <w:p w14:paraId="2C8FCC43" w14:textId="77777777" w:rsidR="00EB7ED0" w:rsidRPr="00565973" w:rsidRDefault="00EB7ED0" w:rsidP="00E45F4D">
            <w:pPr>
              <w:widowControl w:val="0"/>
              <w:ind w:left="-18"/>
              <w:jc w:val="both"/>
              <w:rPr>
                <w:rFonts w:ascii="Sylfaen" w:hAnsi="Sylfaen"/>
                <w:sz w:val="16"/>
                <w:szCs w:val="16"/>
              </w:rPr>
            </w:pPr>
            <w:r w:rsidRPr="00565973">
              <w:rPr>
                <w:rFonts w:ascii="Sylfaen" w:hAnsi="Sylfaen"/>
                <w:sz w:val="16"/>
                <w:szCs w:val="16"/>
              </w:rPr>
              <w:t>Number of new jobs created (core indicator 2.2.1)</w:t>
            </w:r>
          </w:p>
        </w:tc>
        <w:tc>
          <w:tcPr>
            <w:tcW w:w="886" w:type="dxa"/>
            <w:shd w:val="clear" w:color="auto" w:fill="auto"/>
          </w:tcPr>
          <w:p w14:paraId="239C0068"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Number</w:t>
            </w:r>
          </w:p>
        </w:tc>
        <w:tc>
          <w:tcPr>
            <w:tcW w:w="939" w:type="dxa"/>
            <w:shd w:val="clear" w:color="auto" w:fill="auto"/>
          </w:tcPr>
          <w:p w14:paraId="32C855FF"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4A97E4AA"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129</w:t>
            </w:r>
          </w:p>
        </w:tc>
        <w:tc>
          <w:tcPr>
            <w:tcW w:w="769" w:type="dxa"/>
            <w:shd w:val="clear" w:color="auto" w:fill="auto"/>
          </w:tcPr>
          <w:p w14:paraId="402C1D1B"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370</w:t>
            </w:r>
          </w:p>
        </w:tc>
        <w:tc>
          <w:tcPr>
            <w:tcW w:w="1232" w:type="dxa"/>
            <w:gridSpan w:val="2"/>
            <w:shd w:val="clear" w:color="auto" w:fill="auto"/>
          </w:tcPr>
          <w:p w14:paraId="77657C5B"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Enterprise records</w:t>
            </w:r>
          </w:p>
        </w:tc>
        <w:tc>
          <w:tcPr>
            <w:tcW w:w="850" w:type="dxa"/>
            <w:shd w:val="clear" w:color="auto" w:fill="auto"/>
          </w:tcPr>
          <w:p w14:paraId="0B60B050"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Annually</w:t>
            </w:r>
          </w:p>
        </w:tc>
        <w:tc>
          <w:tcPr>
            <w:tcW w:w="810" w:type="dxa"/>
            <w:shd w:val="clear" w:color="auto" w:fill="auto"/>
          </w:tcPr>
          <w:p w14:paraId="1758AD47"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PMU/M&amp;E officer</w:t>
            </w:r>
          </w:p>
        </w:tc>
        <w:tc>
          <w:tcPr>
            <w:tcW w:w="1636" w:type="dxa"/>
            <w:gridSpan w:val="2"/>
            <w:vMerge/>
            <w:shd w:val="clear" w:color="auto" w:fill="auto"/>
          </w:tcPr>
          <w:p w14:paraId="3FFC49D2" w14:textId="77777777" w:rsidR="00EB7ED0" w:rsidRPr="00565973" w:rsidRDefault="00EB7ED0" w:rsidP="00E45F4D">
            <w:pPr>
              <w:pStyle w:val="ListParagraph"/>
              <w:widowControl w:val="0"/>
              <w:numPr>
                <w:ilvl w:val="0"/>
                <w:numId w:val="15"/>
              </w:numPr>
              <w:spacing w:before="20" w:after="20"/>
              <w:ind w:left="144" w:hanging="144"/>
              <w:jc w:val="both"/>
              <w:rPr>
                <w:rFonts w:ascii="Sylfaen" w:hAnsi="Sylfaen"/>
                <w:sz w:val="16"/>
                <w:szCs w:val="16"/>
              </w:rPr>
            </w:pPr>
          </w:p>
        </w:tc>
      </w:tr>
      <w:tr w:rsidR="00EB7ED0" w:rsidRPr="00565973" w14:paraId="1BFE8A48" w14:textId="77777777" w:rsidTr="00E45F4D">
        <w:trPr>
          <w:trHeight w:val="69"/>
        </w:trPr>
        <w:tc>
          <w:tcPr>
            <w:tcW w:w="1705" w:type="dxa"/>
            <w:vMerge w:val="restart"/>
            <w:shd w:val="clear" w:color="auto" w:fill="auto"/>
          </w:tcPr>
          <w:p w14:paraId="02BF70C5" w14:textId="77777777" w:rsidR="00EB7ED0" w:rsidRPr="00565973" w:rsidRDefault="00EB7ED0" w:rsidP="00E45F4D">
            <w:pPr>
              <w:widowControl w:val="0"/>
              <w:spacing w:before="60" w:after="60"/>
              <w:jc w:val="both"/>
              <w:rPr>
                <w:rFonts w:ascii="Sylfaen" w:hAnsi="Sylfaen"/>
                <w:b/>
                <w:bCs/>
                <w:sz w:val="16"/>
                <w:szCs w:val="16"/>
                <w:lang w:eastAsia="ja-JP"/>
              </w:rPr>
            </w:pPr>
            <w:r w:rsidRPr="00565973">
              <w:rPr>
                <w:rFonts w:ascii="Sylfaen" w:hAnsi="Sylfaen"/>
                <w:b/>
                <w:bCs/>
                <w:sz w:val="16"/>
                <w:szCs w:val="16"/>
                <w:lang w:eastAsia="ja-JP"/>
              </w:rPr>
              <w:t xml:space="preserve">Output 1.1 Value chain actors </w:t>
            </w:r>
            <w:r w:rsidRPr="00565973">
              <w:rPr>
                <w:rFonts w:ascii="Sylfaen" w:hAnsi="Sylfaen"/>
                <w:b/>
                <w:bCs/>
                <w:sz w:val="16"/>
                <w:szCs w:val="16"/>
                <w:lang w:eastAsia="ja-JP"/>
              </w:rPr>
              <w:lastRenderedPageBreak/>
              <w:t>capacitated</w:t>
            </w:r>
          </w:p>
        </w:tc>
        <w:tc>
          <w:tcPr>
            <w:tcW w:w="1710" w:type="dxa"/>
            <w:vMerge w:val="restart"/>
            <w:shd w:val="clear" w:color="auto" w:fill="auto"/>
          </w:tcPr>
          <w:p w14:paraId="0555EA18" w14:textId="77777777" w:rsidR="00EB7ED0" w:rsidRPr="00565973" w:rsidRDefault="00EB7ED0" w:rsidP="00E45F4D">
            <w:pPr>
              <w:widowControl w:val="0"/>
              <w:tabs>
                <w:tab w:val="left" w:pos="220"/>
                <w:tab w:val="left" w:pos="720"/>
              </w:tabs>
              <w:autoSpaceDE w:val="0"/>
              <w:autoSpaceDN w:val="0"/>
              <w:adjustRightInd w:val="0"/>
              <w:spacing w:after="213" w:line="240" w:lineRule="atLeast"/>
              <w:jc w:val="both"/>
              <w:rPr>
                <w:rFonts w:ascii="Sylfaen" w:hAnsi="Sylfaen"/>
                <w:sz w:val="16"/>
                <w:szCs w:val="16"/>
              </w:rPr>
            </w:pPr>
            <w:r w:rsidRPr="00565973">
              <w:rPr>
                <w:rFonts w:ascii="Sylfaen" w:hAnsi="Sylfaen"/>
                <w:sz w:val="16"/>
                <w:szCs w:val="16"/>
              </w:rPr>
              <w:lastRenderedPageBreak/>
              <w:t xml:space="preserve">Number of persons trained in production </w:t>
            </w:r>
            <w:r w:rsidRPr="00565973">
              <w:rPr>
                <w:rFonts w:ascii="Sylfaen" w:hAnsi="Sylfaen"/>
                <w:sz w:val="16"/>
                <w:szCs w:val="16"/>
              </w:rPr>
              <w:lastRenderedPageBreak/>
              <w:t>practices and/or technologies (core indicator 1.1.4)</w:t>
            </w:r>
          </w:p>
          <w:p w14:paraId="4C025ADC" w14:textId="77777777" w:rsidR="00EB7ED0" w:rsidRPr="00565973" w:rsidRDefault="00EB7ED0" w:rsidP="00E45F4D">
            <w:pPr>
              <w:jc w:val="both"/>
              <w:rPr>
                <w:rFonts w:ascii="Sylfaen" w:hAnsi="Sylfaen"/>
                <w:sz w:val="16"/>
                <w:szCs w:val="16"/>
              </w:rPr>
            </w:pPr>
          </w:p>
        </w:tc>
        <w:tc>
          <w:tcPr>
            <w:tcW w:w="886" w:type="dxa"/>
            <w:shd w:val="clear" w:color="auto" w:fill="auto"/>
          </w:tcPr>
          <w:p w14:paraId="116486FA"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lastRenderedPageBreak/>
              <w:t>Total</w:t>
            </w:r>
          </w:p>
        </w:tc>
        <w:tc>
          <w:tcPr>
            <w:tcW w:w="939" w:type="dxa"/>
            <w:shd w:val="clear" w:color="auto" w:fill="auto"/>
          </w:tcPr>
          <w:p w14:paraId="589ADFF0"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488DE017"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3,600</w:t>
            </w:r>
          </w:p>
        </w:tc>
        <w:tc>
          <w:tcPr>
            <w:tcW w:w="769" w:type="dxa"/>
            <w:shd w:val="clear" w:color="auto" w:fill="auto"/>
          </w:tcPr>
          <w:p w14:paraId="05DAAD6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6,000</w:t>
            </w:r>
          </w:p>
        </w:tc>
        <w:tc>
          <w:tcPr>
            <w:tcW w:w="1232" w:type="dxa"/>
            <w:gridSpan w:val="2"/>
            <w:vMerge w:val="restart"/>
            <w:shd w:val="clear" w:color="auto" w:fill="auto"/>
          </w:tcPr>
          <w:p w14:paraId="313AC9C5"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Training reports</w:t>
            </w:r>
          </w:p>
        </w:tc>
        <w:tc>
          <w:tcPr>
            <w:tcW w:w="850" w:type="dxa"/>
            <w:vMerge w:val="restart"/>
            <w:shd w:val="clear" w:color="auto" w:fill="auto"/>
          </w:tcPr>
          <w:p w14:paraId="375B486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Semi-annually</w:t>
            </w:r>
          </w:p>
          <w:p w14:paraId="43F4ABD2" w14:textId="77777777" w:rsidR="00EB7ED0" w:rsidRPr="00565973" w:rsidRDefault="00EB7ED0" w:rsidP="00E45F4D">
            <w:pPr>
              <w:widowControl w:val="0"/>
              <w:jc w:val="both"/>
              <w:rPr>
                <w:rFonts w:ascii="Sylfaen" w:hAnsi="Sylfaen"/>
                <w:sz w:val="16"/>
                <w:szCs w:val="16"/>
                <w:lang w:eastAsia="ja-JP"/>
              </w:rPr>
            </w:pPr>
          </w:p>
        </w:tc>
        <w:tc>
          <w:tcPr>
            <w:tcW w:w="810" w:type="dxa"/>
            <w:vMerge w:val="restart"/>
            <w:shd w:val="clear" w:color="auto" w:fill="auto"/>
          </w:tcPr>
          <w:p w14:paraId="1C70776D"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lastRenderedPageBreak/>
              <w:t>M&amp;E officer</w:t>
            </w:r>
          </w:p>
          <w:p w14:paraId="21A245CD"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lastRenderedPageBreak/>
              <w:t>Component officer</w:t>
            </w:r>
          </w:p>
        </w:tc>
        <w:tc>
          <w:tcPr>
            <w:tcW w:w="1636" w:type="dxa"/>
            <w:gridSpan w:val="2"/>
            <w:vMerge/>
            <w:shd w:val="clear" w:color="auto" w:fill="auto"/>
          </w:tcPr>
          <w:p w14:paraId="695C7B99" w14:textId="77777777" w:rsidR="00EB7ED0" w:rsidRPr="00565973" w:rsidRDefault="00EB7ED0" w:rsidP="00E45F4D">
            <w:pPr>
              <w:pStyle w:val="ListParagraph"/>
              <w:widowControl w:val="0"/>
              <w:numPr>
                <w:ilvl w:val="0"/>
                <w:numId w:val="15"/>
              </w:numPr>
              <w:spacing w:before="20" w:after="20"/>
              <w:ind w:left="144" w:hanging="144"/>
              <w:contextualSpacing w:val="0"/>
              <w:jc w:val="both"/>
              <w:rPr>
                <w:rFonts w:ascii="Sylfaen" w:hAnsi="Sylfaen"/>
                <w:sz w:val="16"/>
                <w:szCs w:val="16"/>
              </w:rPr>
            </w:pPr>
          </w:p>
        </w:tc>
      </w:tr>
      <w:tr w:rsidR="00EB7ED0" w:rsidRPr="00565973" w14:paraId="7B9CD048" w14:textId="77777777" w:rsidTr="00E45F4D">
        <w:trPr>
          <w:trHeight w:val="69"/>
        </w:trPr>
        <w:tc>
          <w:tcPr>
            <w:tcW w:w="1705" w:type="dxa"/>
            <w:vMerge/>
            <w:shd w:val="clear" w:color="auto" w:fill="auto"/>
          </w:tcPr>
          <w:p w14:paraId="0F0B9CA3" w14:textId="77777777" w:rsidR="00EB7ED0" w:rsidRPr="00565973" w:rsidRDefault="00EB7ED0" w:rsidP="00E45F4D">
            <w:pPr>
              <w:widowControl w:val="0"/>
              <w:spacing w:before="60" w:after="60"/>
              <w:ind w:left="56"/>
              <w:jc w:val="both"/>
              <w:rPr>
                <w:rFonts w:ascii="Sylfaen" w:hAnsi="Sylfaen"/>
                <w:sz w:val="16"/>
                <w:szCs w:val="16"/>
              </w:rPr>
            </w:pPr>
          </w:p>
        </w:tc>
        <w:tc>
          <w:tcPr>
            <w:tcW w:w="1710" w:type="dxa"/>
            <w:vMerge/>
            <w:shd w:val="clear" w:color="auto" w:fill="auto"/>
          </w:tcPr>
          <w:p w14:paraId="4B84E0B2" w14:textId="77777777" w:rsidR="00EB7ED0" w:rsidRPr="00565973" w:rsidRDefault="00EB7ED0" w:rsidP="00E45F4D">
            <w:pPr>
              <w:widowControl w:val="0"/>
              <w:ind w:left="-18"/>
              <w:jc w:val="both"/>
              <w:rPr>
                <w:rFonts w:ascii="Sylfaen" w:hAnsi="Sylfaen"/>
                <w:sz w:val="16"/>
                <w:szCs w:val="16"/>
              </w:rPr>
            </w:pPr>
          </w:p>
        </w:tc>
        <w:tc>
          <w:tcPr>
            <w:tcW w:w="886" w:type="dxa"/>
            <w:shd w:val="clear" w:color="auto" w:fill="auto"/>
          </w:tcPr>
          <w:p w14:paraId="43ACF171"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Men</w:t>
            </w:r>
          </w:p>
        </w:tc>
        <w:tc>
          <w:tcPr>
            <w:tcW w:w="939" w:type="dxa"/>
            <w:shd w:val="clear" w:color="auto" w:fill="auto"/>
          </w:tcPr>
          <w:p w14:paraId="5CB761A7"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022A2933"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900</w:t>
            </w:r>
          </w:p>
        </w:tc>
        <w:tc>
          <w:tcPr>
            <w:tcW w:w="769" w:type="dxa"/>
            <w:shd w:val="clear" w:color="auto" w:fill="auto"/>
          </w:tcPr>
          <w:p w14:paraId="267B41BA"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1,500</w:t>
            </w:r>
          </w:p>
        </w:tc>
        <w:tc>
          <w:tcPr>
            <w:tcW w:w="1232" w:type="dxa"/>
            <w:gridSpan w:val="2"/>
            <w:vMerge/>
            <w:shd w:val="clear" w:color="auto" w:fill="auto"/>
          </w:tcPr>
          <w:p w14:paraId="619538E3"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34B455C6"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054B69B2"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39228032" w14:textId="77777777" w:rsidR="00EB7ED0" w:rsidRPr="00565973" w:rsidRDefault="00EB7ED0" w:rsidP="00E45F4D">
            <w:pPr>
              <w:pStyle w:val="ListParagraph"/>
              <w:widowControl w:val="0"/>
              <w:numPr>
                <w:ilvl w:val="0"/>
                <w:numId w:val="15"/>
              </w:numPr>
              <w:spacing w:before="20" w:after="20"/>
              <w:ind w:left="144" w:hanging="144"/>
              <w:contextualSpacing w:val="0"/>
              <w:jc w:val="both"/>
              <w:rPr>
                <w:rFonts w:ascii="Sylfaen" w:hAnsi="Sylfaen"/>
                <w:sz w:val="16"/>
                <w:szCs w:val="16"/>
              </w:rPr>
            </w:pPr>
          </w:p>
        </w:tc>
      </w:tr>
      <w:tr w:rsidR="00EB7ED0" w:rsidRPr="00565973" w14:paraId="1A1AE34B" w14:textId="77777777" w:rsidTr="00E45F4D">
        <w:trPr>
          <w:trHeight w:val="69"/>
        </w:trPr>
        <w:tc>
          <w:tcPr>
            <w:tcW w:w="1705" w:type="dxa"/>
            <w:vMerge/>
            <w:shd w:val="clear" w:color="auto" w:fill="auto"/>
          </w:tcPr>
          <w:p w14:paraId="49EF5D5B" w14:textId="77777777" w:rsidR="00EB7ED0" w:rsidRPr="00565973" w:rsidRDefault="00EB7ED0" w:rsidP="00E45F4D">
            <w:pPr>
              <w:widowControl w:val="0"/>
              <w:spacing w:before="60" w:after="60"/>
              <w:ind w:left="56"/>
              <w:jc w:val="both"/>
              <w:rPr>
                <w:rFonts w:ascii="Sylfaen" w:hAnsi="Sylfaen"/>
                <w:sz w:val="16"/>
                <w:szCs w:val="16"/>
              </w:rPr>
            </w:pPr>
          </w:p>
        </w:tc>
        <w:tc>
          <w:tcPr>
            <w:tcW w:w="1710" w:type="dxa"/>
            <w:vMerge/>
            <w:shd w:val="clear" w:color="auto" w:fill="auto"/>
          </w:tcPr>
          <w:p w14:paraId="7EDD47FE" w14:textId="77777777" w:rsidR="00EB7ED0" w:rsidRPr="00565973" w:rsidRDefault="00EB7ED0" w:rsidP="00E45F4D">
            <w:pPr>
              <w:widowControl w:val="0"/>
              <w:ind w:left="-18"/>
              <w:jc w:val="both"/>
              <w:rPr>
                <w:rFonts w:ascii="Sylfaen" w:hAnsi="Sylfaen"/>
                <w:sz w:val="16"/>
                <w:szCs w:val="16"/>
              </w:rPr>
            </w:pPr>
          </w:p>
        </w:tc>
        <w:tc>
          <w:tcPr>
            <w:tcW w:w="886" w:type="dxa"/>
            <w:shd w:val="clear" w:color="auto" w:fill="auto"/>
          </w:tcPr>
          <w:p w14:paraId="0A1FD69C"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Women</w:t>
            </w:r>
          </w:p>
        </w:tc>
        <w:tc>
          <w:tcPr>
            <w:tcW w:w="939" w:type="dxa"/>
            <w:shd w:val="clear" w:color="auto" w:fill="auto"/>
          </w:tcPr>
          <w:p w14:paraId="0278D18D"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700BCE8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900</w:t>
            </w:r>
          </w:p>
        </w:tc>
        <w:tc>
          <w:tcPr>
            <w:tcW w:w="769" w:type="dxa"/>
            <w:shd w:val="clear" w:color="auto" w:fill="auto"/>
          </w:tcPr>
          <w:p w14:paraId="0FFE4B97"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1,500</w:t>
            </w:r>
          </w:p>
        </w:tc>
        <w:tc>
          <w:tcPr>
            <w:tcW w:w="1232" w:type="dxa"/>
            <w:gridSpan w:val="2"/>
            <w:vMerge/>
            <w:shd w:val="clear" w:color="auto" w:fill="auto"/>
          </w:tcPr>
          <w:p w14:paraId="29A69BBA"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77B0E710"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589D4F5D"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25FA9B0C" w14:textId="77777777" w:rsidR="00EB7ED0" w:rsidRPr="00565973" w:rsidRDefault="00EB7ED0" w:rsidP="00E45F4D">
            <w:pPr>
              <w:pStyle w:val="ListParagraph"/>
              <w:widowControl w:val="0"/>
              <w:numPr>
                <w:ilvl w:val="0"/>
                <w:numId w:val="15"/>
              </w:numPr>
              <w:spacing w:before="20" w:after="20"/>
              <w:ind w:left="144" w:hanging="144"/>
              <w:contextualSpacing w:val="0"/>
              <w:jc w:val="both"/>
              <w:rPr>
                <w:rFonts w:ascii="Sylfaen" w:hAnsi="Sylfaen"/>
                <w:sz w:val="16"/>
                <w:szCs w:val="16"/>
              </w:rPr>
            </w:pPr>
          </w:p>
        </w:tc>
      </w:tr>
      <w:tr w:rsidR="00EB7ED0" w:rsidRPr="00565973" w14:paraId="3492FE1C" w14:textId="77777777" w:rsidTr="00E45F4D">
        <w:trPr>
          <w:trHeight w:val="759"/>
        </w:trPr>
        <w:tc>
          <w:tcPr>
            <w:tcW w:w="1705" w:type="dxa"/>
            <w:vMerge/>
            <w:shd w:val="clear" w:color="auto" w:fill="auto"/>
          </w:tcPr>
          <w:p w14:paraId="148E761C" w14:textId="77777777" w:rsidR="00EB7ED0" w:rsidRPr="00565973" w:rsidRDefault="00EB7ED0" w:rsidP="00E45F4D">
            <w:pPr>
              <w:widowControl w:val="0"/>
              <w:spacing w:before="60" w:after="60"/>
              <w:ind w:left="56"/>
              <w:jc w:val="both"/>
              <w:rPr>
                <w:rFonts w:ascii="Sylfaen" w:hAnsi="Sylfaen"/>
                <w:sz w:val="16"/>
                <w:szCs w:val="16"/>
              </w:rPr>
            </w:pPr>
          </w:p>
        </w:tc>
        <w:tc>
          <w:tcPr>
            <w:tcW w:w="1710" w:type="dxa"/>
            <w:vMerge/>
            <w:tcBorders>
              <w:bottom w:val="single" w:sz="4" w:space="0" w:color="auto"/>
            </w:tcBorders>
            <w:shd w:val="clear" w:color="auto" w:fill="auto"/>
          </w:tcPr>
          <w:p w14:paraId="3855DD0D" w14:textId="77777777" w:rsidR="00EB7ED0" w:rsidRPr="00565973" w:rsidRDefault="00EB7ED0" w:rsidP="00E45F4D">
            <w:pPr>
              <w:widowControl w:val="0"/>
              <w:ind w:left="-18"/>
              <w:jc w:val="both"/>
              <w:rPr>
                <w:rFonts w:ascii="Sylfaen" w:hAnsi="Sylfaen"/>
                <w:sz w:val="16"/>
                <w:szCs w:val="16"/>
              </w:rPr>
            </w:pPr>
          </w:p>
        </w:tc>
        <w:tc>
          <w:tcPr>
            <w:tcW w:w="886" w:type="dxa"/>
            <w:tcBorders>
              <w:bottom w:val="single" w:sz="4" w:space="0" w:color="auto"/>
            </w:tcBorders>
            <w:shd w:val="clear" w:color="auto" w:fill="auto"/>
          </w:tcPr>
          <w:p w14:paraId="510DFD2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Youth</w:t>
            </w:r>
          </w:p>
        </w:tc>
        <w:tc>
          <w:tcPr>
            <w:tcW w:w="939" w:type="dxa"/>
            <w:tcBorders>
              <w:bottom w:val="single" w:sz="4" w:space="0" w:color="auto"/>
            </w:tcBorders>
            <w:shd w:val="clear" w:color="auto" w:fill="auto"/>
          </w:tcPr>
          <w:p w14:paraId="20B4F12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tcBorders>
              <w:bottom w:val="single" w:sz="4" w:space="0" w:color="auto"/>
            </w:tcBorders>
            <w:shd w:val="clear" w:color="auto" w:fill="auto"/>
          </w:tcPr>
          <w:p w14:paraId="5893F294"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1,800</w:t>
            </w:r>
          </w:p>
        </w:tc>
        <w:tc>
          <w:tcPr>
            <w:tcW w:w="769" w:type="dxa"/>
            <w:tcBorders>
              <w:bottom w:val="single" w:sz="4" w:space="0" w:color="auto"/>
            </w:tcBorders>
            <w:shd w:val="clear" w:color="auto" w:fill="auto"/>
          </w:tcPr>
          <w:p w14:paraId="3ECE0550"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3,000</w:t>
            </w:r>
          </w:p>
        </w:tc>
        <w:tc>
          <w:tcPr>
            <w:tcW w:w="1232" w:type="dxa"/>
            <w:gridSpan w:val="2"/>
            <w:vMerge/>
            <w:tcBorders>
              <w:bottom w:val="single" w:sz="4" w:space="0" w:color="auto"/>
            </w:tcBorders>
            <w:shd w:val="clear" w:color="auto" w:fill="auto"/>
          </w:tcPr>
          <w:p w14:paraId="00AE96F9" w14:textId="77777777" w:rsidR="00EB7ED0" w:rsidRPr="00565973" w:rsidRDefault="00EB7ED0" w:rsidP="00E45F4D">
            <w:pPr>
              <w:widowControl w:val="0"/>
              <w:jc w:val="both"/>
              <w:rPr>
                <w:rFonts w:ascii="Sylfaen" w:hAnsi="Sylfaen"/>
                <w:sz w:val="16"/>
                <w:szCs w:val="16"/>
                <w:lang w:eastAsia="ja-JP"/>
              </w:rPr>
            </w:pPr>
          </w:p>
        </w:tc>
        <w:tc>
          <w:tcPr>
            <w:tcW w:w="850" w:type="dxa"/>
            <w:vMerge/>
            <w:tcBorders>
              <w:bottom w:val="single" w:sz="4" w:space="0" w:color="auto"/>
            </w:tcBorders>
            <w:shd w:val="clear" w:color="auto" w:fill="auto"/>
          </w:tcPr>
          <w:p w14:paraId="44E277D1" w14:textId="77777777" w:rsidR="00EB7ED0" w:rsidRPr="00565973" w:rsidRDefault="00EB7ED0" w:rsidP="00E45F4D">
            <w:pPr>
              <w:widowControl w:val="0"/>
              <w:jc w:val="both"/>
              <w:rPr>
                <w:rFonts w:ascii="Sylfaen" w:hAnsi="Sylfaen"/>
                <w:sz w:val="16"/>
                <w:szCs w:val="16"/>
                <w:lang w:eastAsia="ja-JP"/>
              </w:rPr>
            </w:pPr>
          </w:p>
        </w:tc>
        <w:tc>
          <w:tcPr>
            <w:tcW w:w="810" w:type="dxa"/>
            <w:vMerge/>
            <w:tcBorders>
              <w:bottom w:val="single" w:sz="4" w:space="0" w:color="auto"/>
            </w:tcBorders>
            <w:shd w:val="clear" w:color="auto" w:fill="auto"/>
          </w:tcPr>
          <w:p w14:paraId="3F1B70F5"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1AC938C1" w14:textId="77777777" w:rsidR="00EB7ED0" w:rsidRPr="00565973" w:rsidRDefault="00EB7ED0" w:rsidP="00E45F4D">
            <w:pPr>
              <w:pStyle w:val="ListParagraph"/>
              <w:widowControl w:val="0"/>
              <w:numPr>
                <w:ilvl w:val="0"/>
                <w:numId w:val="15"/>
              </w:numPr>
              <w:spacing w:before="20" w:after="20"/>
              <w:ind w:left="144" w:hanging="144"/>
              <w:contextualSpacing w:val="0"/>
              <w:jc w:val="both"/>
              <w:rPr>
                <w:rFonts w:ascii="Sylfaen" w:hAnsi="Sylfaen"/>
                <w:sz w:val="16"/>
                <w:szCs w:val="16"/>
              </w:rPr>
            </w:pPr>
          </w:p>
        </w:tc>
      </w:tr>
      <w:tr w:rsidR="00EB7ED0" w:rsidRPr="00565973" w14:paraId="3850A5C2" w14:textId="77777777" w:rsidTr="00E45F4D">
        <w:trPr>
          <w:trHeight w:val="69"/>
        </w:trPr>
        <w:tc>
          <w:tcPr>
            <w:tcW w:w="1705" w:type="dxa"/>
            <w:vMerge/>
            <w:shd w:val="clear" w:color="auto" w:fill="auto"/>
          </w:tcPr>
          <w:p w14:paraId="062B4248" w14:textId="77777777" w:rsidR="00EB7ED0" w:rsidRPr="00565973" w:rsidRDefault="00EB7ED0" w:rsidP="00E45F4D">
            <w:pPr>
              <w:widowControl w:val="0"/>
              <w:spacing w:before="60" w:after="60"/>
              <w:jc w:val="both"/>
              <w:rPr>
                <w:rFonts w:ascii="Sylfaen" w:hAnsi="Sylfaen"/>
                <w:b/>
                <w:bCs/>
                <w:sz w:val="16"/>
                <w:szCs w:val="16"/>
                <w:lang w:eastAsia="ja-JP"/>
              </w:rPr>
            </w:pPr>
          </w:p>
        </w:tc>
        <w:tc>
          <w:tcPr>
            <w:tcW w:w="1710" w:type="dxa"/>
            <w:vMerge w:val="restart"/>
            <w:shd w:val="clear" w:color="auto" w:fill="auto"/>
          </w:tcPr>
          <w:p w14:paraId="449A69EC" w14:textId="77777777" w:rsidR="00EB7ED0" w:rsidRPr="00565973" w:rsidRDefault="00EB7ED0" w:rsidP="00E45F4D">
            <w:pPr>
              <w:widowControl w:val="0"/>
              <w:ind w:left="-18"/>
              <w:jc w:val="both"/>
              <w:rPr>
                <w:rFonts w:ascii="Sylfaen" w:hAnsi="Sylfaen"/>
                <w:sz w:val="16"/>
                <w:szCs w:val="16"/>
              </w:rPr>
            </w:pPr>
            <w:r w:rsidRPr="00565973">
              <w:rPr>
                <w:rFonts w:ascii="Sylfaen" w:hAnsi="Sylfaen"/>
                <w:sz w:val="16"/>
                <w:szCs w:val="16"/>
              </w:rPr>
              <w:t>Number of persons trained in income-generating activities or business management (core indicator 2.1.2)</w:t>
            </w:r>
          </w:p>
        </w:tc>
        <w:tc>
          <w:tcPr>
            <w:tcW w:w="886" w:type="dxa"/>
            <w:shd w:val="clear" w:color="auto" w:fill="auto"/>
          </w:tcPr>
          <w:p w14:paraId="72DE4B30"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Total</w:t>
            </w:r>
          </w:p>
        </w:tc>
        <w:tc>
          <w:tcPr>
            <w:tcW w:w="939" w:type="dxa"/>
            <w:shd w:val="clear" w:color="auto" w:fill="auto"/>
          </w:tcPr>
          <w:p w14:paraId="54F76314"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31A0CCCF"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1,790</w:t>
            </w:r>
          </w:p>
        </w:tc>
        <w:tc>
          <w:tcPr>
            <w:tcW w:w="769" w:type="dxa"/>
            <w:shd w:val="clear" w:color="auto" w:fill="auto"/>
          </w:tcPr>
          <w:p w14:paraId="00DDF32D"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3,820</w:t>
            </w:r>
          </w:p>
        </w:tc>
        <w:tc>
          <w:tcPr>
            <w:tcW w:w="1232" w:type="dxa"/>
            <w:gridSpan w:val="2"/>
            <w:vMerge w:val="restart"/>
            <w:shd w:val="clear" w:color="auto" w:fill="auto"/>
          </w:tcPr>
          <w:p w14:paraId="5DC6ADE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Training reports</w:t>
            </w:r>
          </w:p>
        </w:tc>
        <w:tc>
          <w:tcPr>
            <w:tcW w:w="850" w:type="dxa"/>
            <w:vMerge w:val="restart"/>
            <w:shd w:val="clear" w:color="auto" w:fill="auto"/>
          </w:tcPr>
          <w:p w14:paraId="2A099B35"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Semi-annually</w:t>
            </w:r>
          </w:p>
          <w:p w14:paraId="4D9418F8" w14:textId="77777777" w:rsidR="00EB7ED0" w:rsidRPr="00565973" w:rsidRDefault="00EB7ED0" w:rsidP="00E45F4D">
            <w:pPr>
              <w:widowControl w:val="0"/>
              <w:jc w:val="both"/>
              <w:rPr>
                <w:rFonts w:ascii="Sylfaen" w:hAnsi="Sylfaen"/>
                <w:sz w:val="16"/>
                <w:szCs w:val="16"/>
                <w:lang w:eastAsia="ja-JP"/>
              </w:rPr>
            </w:pPr>
          </w:p>
        </w:tc>
        <w:tc>
          <w:tcPr>
            <w:tcW w:w="810" w:type="dxa"/>
            <w:vMerge w:val="restart"/>
            <w:shd w:val="clear" w:color="auto" w:fill="auto"/>
          </w:tcPr>
          <w:p w14:paraId="458EBE55"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M&amp;E officer</w:t>
            </w:r>
          </w:p>
          <w:p w14:paraId="10288D5C"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Component officer</w:t>
            </w:r>
          </w:p>
        </w:tc>
        <w:tc>
          <w:tcPr>
            <w:tcW w:w="1636" w:type="dxa"/>
            <w:gridSpan w:val="2"/>
            <w:vMerge/>
            <w:shd w:val="clear" w:color="auto" w:fill="auto"/>
          </w:tcPr>
          <w:p w14:paraId="7EC3CB06"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7CCC65D6" w14:textId="77777777" w:rsidTr="00E45F4D">
        <w:trPr>
          <w:trHeight w:val="63"/>
        </w:trPr>
        <w:tc>
          <w:tcPr>
            <w:tcW w:w="1705" w:type="dxa"/>
            <w:vMerge/>
            <w:shd w:val="clear" w:color="auto" w:fill="auto"/>
          </w:tcPr>
          <w:p w14:paraId="08F3D1A1" w14:textId="77777777" w:rsidR="00EB7ED0" w:rsidRPr="00565973" w:rsidRDefault="00EB7ED0" w:rsidP="00E45F4D">
            <w:pPr>
              <w:widowControl w:val="0"/>
              <w:spacing w:before="60" w:after="60"/>
              <w:jc w:val="both"/>
              <w:rPr>
                <w:rFonts w:ascii="Sylfaen" w:hAnsi="Sylfaen"/>
                <w:b/>
                <w:bCs/>
                <w:sz w:val="16"/>
                <w:szCs w:val="16"/>
                <w:lang w:eastAsia="ja-JP"/>
              </w:rPr>
            </w:pPr>
          </w:p>
        </w:tc>
        <w:tc>
          <w:tcPr>
            <w:tcW w:w="1710" w:type="dxa"/>
            <w:vMerge/>
            <w:shd w:val="clear" w:color="auto" w:fill="auto"/>
          </w:tcPr>
          <w:p w14:paraId="0CBDD247" w14:textId="77777777" w:rsidR="00EB7ED0" w:rsidRPr="00565973" w:rsidRDefault="00EB7ED0" w:rsidP="00E45F4D">
            <w:pPr>
              <w:widowControl w:val="0"/>
              <w:autoSpaceDE w:val="0"/>
              <w:autoSpaceDN w:val="0"/>
              <w:adjustRightInd w:val="0"/>
              <w:spacing w:after="240" w:line="300" w:lineRule="atLeast"/>
              <w:jc w:val="both"/>
              <w:rPr>
                <w:rFonts w:ascii="Sylfaen" w:hAnsi="Sylfaen"/>
                <w:b/>
                <w:bCs/>
                <w:color w:val="000000"/>
                <w:sz w:val="16"/>
                <w:szCs w:val="16"/>
              </w:rPr>
            </w:pPr>
          </w:p>
        </w:tc>
        <w:tc>
          <w:tcPr>
            <w:tcW w:w="886" w:type="dxa"/>
            <w:shd w:val="clear" w:color="auto" w:fill="auto"/>
          </w:tcPr>
          <w:p w14:paraId="69389787"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Men</w:t>
            </w:r>
          </w:p>
        </w:tc>
        <w:tc>
          <w:tcPr>
            <w:tcW w:w="939" w:type="dxa"/>
            <w:shd w:val="clear" w:color="auto" w:fill="auto"/>
          </w:tcPr>
          <w:p w14:paraId="3B19F68D"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6E145743"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448</w:t>
            </w:r>
          </w:p>
        </w:tc>
        <w:tc>
          <w:tcPr>
            <w:tcW w:w="769" w:type="dxa"/>
            <w:shd w:val="clear" w:color="auto" w:fill="auto"/>
            <w:vAlign w:val="center"/>
          </w:tcPr>
          <w:p w14:paraId="1D648F97"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955</w:t>
            </w:r>
          </w:p>
        </w:tc>
        <w:tc>
          <w:tcPr>
            <w:tcW w:w="1232" w:type="dxa"/>
            <w:gridSpan w:val="2"/>
            <w:vMerge/>
            <w:shd w:val="clear" w:color="auto" w:fill="auto"/>
          </w:tcPr>
          <w:p w14:paraId="35E55D36"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3B35B3CA"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163F17B0"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0D7C8379"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676881DB" w14:textId="77777777" w:rsidTr="00E45F4D">
        <w:trPr>
          <w:trHeight w:val="69"/>
        </w:trPr>
        <w:tc>
          <w:tcPr>
            <w:tcW w:w="1705" w:type="dxa"/>
            <w:vMerge/>
            <w:shd w:val="clear" w:color="auto" w:fill="auto"/>
          </w:tcPr>
          <w:p w14:paraId="486BBB60" w14:textId="77777777" w:rsidR="00EB7ED0" w:rsidRPr="00565973" w:rsidRDefault="00EB7ED0" w:rsidP="00E45F4D">
            <w:pPr>
              <w:widowControl w:val="0"/>
              <w:spacing w:before="60" w:after="60"/>
              <w:jc w:val="both"/>
              <w:rPr>
                <w:rFonts w:ascii="Sylfaen" w:hAnsi="Sylfaen"/>
                <w:b/>
                <w:bCs/>
                <w:sz w:val="16"/>
                <w:szCs w:val="16"/>
                <w:lang w:eastAsia="ja-JP"/>
              </w:rPr>
            </w:pPr>
          </w:p>
        </w:tc>
        <w:tc>
          <w:tcPr>
            <w:tcW w:w="1710" w:type="dxa"/>
            <w:vMerge/>
            <w:shd w:val="clear" w:color="auto" w:fill="auto"/>
          </w:tcPr>
          <w:p w14:paraId="68003CCC" w14:textId="77777777" w:rsidR="00EB7ED0" w:rsidRPr="00565973" w:rsidRDefault="00EB7ED0" w:rsidP="00E45F4D">
            <w:pPr>
              <w:widowControl w:val="0"/>
              <w:autoSpaceDE w:val="0"/>
              <w:autoSpaceDN w:val="0"/>
              <w:adjustRightInd w:val="0"/>
              <w:spacing w:after="240" w:line="300" w:lineRule="atLeast"/>
              <w:jc w:val="both"/>
              <w:rPr>
                <w:rFonts w:ascii="Sylfaen" w:hAnsi="Sylfaen"/>
                <w:b/>
                <w:bCs/>
                <w:color w:val="000000"/>
                <w:sz w:val="16"/>
                <w:szCs w:val="16"/>
              </w:rPr>
            </w:pPr>
          </w:p>
        </w:tc>
        <w:tc>
          <w:tcPr>
            <w:tcW w:w="886" w:type="dxa"/>
            <w:shd w:val="clear" w:color="auto" w:fill="auto"/>
          </w:tcPr>
          <w:p w14:paraId="6C293FAA"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Women</w:t>
            </w:r>
          </w:p>
        </w:tc>
        <w:tc>
          <w:tcPr>
            <w:tcW w:w="939" w:type="dxa"/>
            <w:shd w:val="clear" w:color="auto" w:fill="auto"/>
          </w:tcPr>
          <w:p w14:paraId="057C49A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0C217C7C"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448</w:t>
            </w:r>
          </w:p>
        </w:tc>
        <w:tc>
          <w:tcPr>
            <w:tcW w:w="769" w:type="dxa"/>
            <w:shd w:val="clear" w:color="auto" w:fill="auto"/>
          </w:tcPr>
          <w:p w14:paraId="7BB15019"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955</w:t>
            </w:r>
          </w:p>
        </w:tc>
        <w:tc>
          <w:tcPr>
            <w:tcW w:w="1232" w:type="dxa"/>
            <w:gridSpan w:val="2"/>
            <w:vMerge/>
            <w:shd w:val="clear" w:color="auto" w:fill="auto"/>
          </w:tcPr>
          <w:p w14:paraId="5C5AD1FB"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2336709D"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7A8AF61F"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40110137"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2F8EF0FC" w14:textId="77777777" w:rsidTr="00E45F4D">
        <w:trPr>
          <w:trHeight w:val="69"/>
        </w:trPr>
        <w:tc>
          <w:tcPr>
            <w:tcW w:w="1705" w:type="dxa"/>
            <w:vMerge/>
            <w:shd w:val="clear" w:color="auto" w:fill="auto"/>
          </w:tcPr>
          <w:p w14:paraId="2F4A9776" w14:textId="77777777" w:rsidR="00EB7ED0" w:rsidRPr="00565973" w:rsidRDefault="00EB7ED0" w:rsidP="00E45F4D">
            <w:pPr>
              <w:widowControl w:val="0"/>
              <w:spacing w:before="60" w:after="60"/>
              <w:jc w:val="both"/>
              <w:rPr>
                <w:rFonts w:ascii="Sylfaen" w:hAnsi="Sylfaen"/>
                <w:b/>
                <w:bCs/>
                <w:sz w:val="16"/>
                <w:szCs w:val="16"/>
                <w:lang w:eastAsia="ja-JP"/>
              </w:rPr>
            </w:pPr>
          </w:p>
        </w:tc>
        <w:tc>
          <w:tcPr>
            <w:tcW w:w="1710" w:type="dxa"/>
            <w:vMerge/>
            <w:shd w:val="clear" w:color="auto" w:fill="auto"/>
          </w:tcPr>
          <w:p w14:paraId="5BA148BB" w14:textId="77777777" w:rsidR="00EB7ED0" w:rsidRPr="00565973" w:rsidRDefault="00EB7ED0" w:rsidP="00E45F4D">
            <w:pPr>
              <w:widowControl w:val="0"/>
              <w:autoSpaceDE w:val="0"/>
              <w:autoSpaceDN w:val="0"/>
              <w:adjustRightInd w:val="0"/>
              <w:spacing w:after="240" w:line="300" w:lineRule="atLeast"/>
              <w:jc w:val="both"/>
              <w:rPr>
                <w:rFonts w:ascii="Sylfaen" w:hAnsi="Sylfaen"/>
                <w:b/>
                <w:bCs/>
                <w:color w:val="000000"/>
                <w:sz w:val="16"/>
                <w:szCs w:val="16"/>
              </w:rPr>
            </w:pPr>
          </w:p>
        </w:tc>
        <w:tc>
          <w:tcPr>
            <w:tcW w:w="886" w:type="dxa"/>
            <w:shd w:val="clear" w:color="auto" w:fill="auto"/>
          </w:tcPr>
          <w:p w14:paraId="557016FB"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Youth</w:t>
            </w:r>
          </w:p>
        </w:tc>
        <w:tc>
          <w:tcPr>
            <w:tcW w:w="939" w:type="dxa"/>
            <w:shd w:val="clear" w:color="auto" w:fill="auto"/>
          </w:tcPr>
          <w:p w14:paraId="482E8E59"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3D17CD24"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895</w:t>
            </w:r>
          </w:p>
        </w:tc>
        <w:tc>
          <w:tcPr>
            <w:tcW w:w="769" w:type="dxa"/>
            <w:shd w:val="clear" w:color="auto" w:fill="auto"/>
          </w:tcPr>
          <w:p w14:paraId="5525ABA1"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1,910</w:t>
            </w:r>
          </w:p>
        </w:tc>
        <w:tc>
          <w:tcPr>
            <w:tcW w:w="1232" w:type="dxa"/>
            <w:gridSpan w:val="2"/>
            <w:vMerge/>
            <w:shd w:val="clear" w:color="auto" w:fill="auto"/>
          </w:tcPr>
          <w:p w14:paraId="21361941"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33739D51"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756709EF"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0CF50A0B"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1F19F9A9" w14:textId="77777777" w:rsidTr="00E45F4D">
        <w:trPr>
          <w:trHeight w:val="69"/>
        </w:trPr>
        <w:tc>
          <w:tcPr>
            <w:tcW w:w="1705" w:type="dxa"/>
            <w:vMerge w:val="restart"/>
            <w:shd w:val="clear" w:color="auto" w:fill="auto"/>
          </w:tcPr>
          <w:p w14:paraId="19BFB4BD" w14:textId="77777777" w:rsidR="00EB7ED0" w:rsidRPr="00565973" w:rsidRDefault="00EB7ED0" w:rsidP="00E45F4D">
            <w:pPr>
              <w:widowControl w:val="0"/>
              <w:tabs>
                <w:tab w:val="left" w:pos="191"/>
              </w:tabs>
              <w:spacing w:before="60" w:after="60"/>
              <w:jc w:val="both"/>
              <w:rPr>
                <w:rFonts w:ascii="Sylfaen" w:hAnsi="Sylfaen"/>
                <w:b/>
                <w:bCs/>
                <w:sz w:val="16"/>
                <w:szCs w:val="16"/>
                <w:lang w:eastAsia="ja-JP"/>
              </w:rPr>
            </w:pPr>
            <w:r w:rsidRPr="00565973">
              <w:rPr>
                <w:rFonts w:ascii="Sylfaen" w:hAnsi="Sylfaen"/>
                <w:b/>
                <w:bCs/>
                <w:sz w:val="16"/>
                <w:szCs w:val="16"/>
                <w:lang w:eastAsia="ja-JP"/>
              </w:rPr>
              <w:t xml:space="preserve">Output 1.2 </w:t>
            </w:r>
          </w:p>
          <w:p w14:paraId="6A856B2F" w14:textId="77777777" w:rsidR="00EB7ED0" w:rsidRPr="00565973" w:rsidRDefault="00EB7ED0" w:rsidP="00E45F4D">
            <w:pPr>
              <w:widowControl w:val="0"/>
              <w:tabs>
                <w:tab w:val="left" w:pos="191"/>
              </w:tabs>
              <w:spacing w:before="60" w:after="60"/>
              <w:jc w:val="both"/>
              <w:rPr>
                <w:rFonts w:ascii="Sylfaen" w:hAnsi="Sylfaen"/>
                <w:b/>
                <w:bCs/>
                <w:sz w:val="16"/>
                <w:szCs w:val="16"/>
                <w:lang w:eastAsia="ja-JP"/>
              </w:rPr>
            </w:pPr>
            <w:r w:rsidRPr="00565973">
              <w:rPr>
                <w:rFonts w:ascii="Sylfaen" w:hAnsi="Sylfaen"/>
                <w:sz w:val="16"/>
                <w:szCs w:val="16"/>
                <w:lang w:eastAsia="ja-JP"/>
              </w:rPr>
              <w:t>Seed capital financing provided through DVCF</w:t>
            </w:r>
          </w:p>
        </w:tc>
        <w:tc>
          <w:tcPr>
            <w:tcW w:w="1710" w:type="dxa"/>
            <w:vMerge w:val="restart"/>
            <w:shd w:val="clear" w:color="auto" w:fill="auto"/>
          </w:tcPr>
          <w:p w14:paraId="1B6DD094" w14:textId="77777777" w:rsidR="00EB7ED0" w:rsidRPr="00565973" w:rsidRDefault="00EB7ED0" w:rsidP="00E45F4D">
            <w:pPr>
              <w:widowControl w:val="0"/>
              <w:ind w:left="-18"/>
              <w:jc w:val="both"/>
              <w:rPr>
                <w:rFonts w:ascii="Sylfaen" w:hAnsi="Sylfaen"/>
                <w:sz w:val="16"/>
                <w:szCs w:val="16"/>
              </w:rPr>
            </w:pPr>
            <w:r w:rsidRPr="00565973">
              <w:rPr>
                <w:rFonts w:ascii="Sylfaen" w:hAnsi="Sylfaen"/>
                <w:sz w:val="16"/>
                <w:szCs w:val="16"/>
              </w:rPr>
              <w:t>Number of persons benefitting from seed capital financing</w:t>
            </w:r>
          </w:p>
        </w:tc>
        <w:tc>
          <w:tcPr>
            <w:tcW w:w="886" w:type="dxa"/>
            <w:shd w:val="clear" w:color="auto" w:fill="auto"/>
          </w:tcPr>
          <w:p w14:paraId="5EE783D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Total</w:t>
            </w:r>
          </w:p>
        </w:tc>
        <w:tc>
          <w:tcPr>
            <w:tcW w:w="939" w:type="dxa"/>
            <w:shd w:val="clear" w:color="auto" w:fill="auto"/>
          </w:tcPr>
          <w:p w14:paraId="72B9091F"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3F9FD170"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2,420</w:t>
            </w:r>
          </w:p>
        </w:tc>
        <w:tc>
          <w:tcPr>
            <w:tcW w:w="769" w:type="dxa"/>
            <w:shd w:val="clear" w:color="auto" w:fill="auto"/>
          </w:tcPr>
          <w:p w14:paraId="7132942B"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4,470</w:t>
            </w:r>
          </w:p>
        </w:tc>
        <w:tc>
          <w:tcPr>
            <w:tcW w:w="1232" w:type="dxa"/>
            <w:gridSpan w:val="2"/>
            <w:vMerge w:val="restart"/>
            <w:shd w:val="clear" w:color="auto" w:fill="auto"/>
          </w:tcPr>
          <w:p w14:paraId="3C6B37B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APMA reports</w:t>
            </w:r>
          </w:p>
        </w:tc>
        <w:tc>
          <w:tcPr>
            <w:tcW w:w="850" w:type="dxa"/>
            <w:vMerge w:val="restart"/>
            <w:shd w:val="clear" w:color="auto" w:fill="auto"/>
          </w:tcPr>
          <w:p w14:paraId="78448E17"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Semi-annually</w:t>
            </w:r>
          </w:p>
        </w:tc>
        <w:tc>
          <w:tcPr>
            <w:tcW w:w="810" w:type="dxa"/>
            <w:vMerge w:val="restart"/>
            <w:shd w:val="clear" w:color="auto" w:fill="auto"/>
          </w:tcPr>
          <w:p w14:paraId="790BEDCE"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M&amp;E officer</w:t>
            </w:r>
          </w:p>
          <w:p w14:paraId="59AEF5F0"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Component officer</w:t>
            </w:r>
          </w:p>
        </w:tc>
        <w:tc>
          <w:tcPr>
            <w:tcW w:w="1636" w:type="dxa"/>
            <w:gridSpan w:val="2"/>
            <w:vMerge/>
            <w:shd w:val="clear" w:color="auto" w:fill="auto"/>
          </w:tcPr>
          <w:p w14:paraId="281DED01"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0BAA301D" w14:textId="77777777" w:rsidTr="00E45F4D">
        <w:trPr>
          <w:trHeight w:val="69"/>
        </w:trPr>
        <w:tc>
          <w:tcPr>
            <w:tcW w:w="1705" w:type="dxa"/>
            <w:vMerge/>
            <w:shd w:val="clear" w:color="auto" w:fill="auto"/>
          </w:tcPr>
          <w:p w14:paraId="428B8802" w14:textId="77777777" w:rsidR="00EB7ED0" w:rsidRPr="00565973" w:rsidRDefault="00EB7ED0" w:rsidP="00E45F4D">
            <w:pPr>
              <w:widowControl w:val="0"/>
              <w:tabs>
                <w:tab w:val="left" w:pos="191"/>
              </w:tabs>
              <w:spacing w:before="60" w:after="60"/>
              <w:jc w:val="both"/>
              <w:rPr>
                <w:rFonts w:ascii="Sylfaen" w:hAnsi="Sylfaen"/>
                <w:b/>
                <w:bCs/>
                <w:sz w:val="16"/>
                <w:szCs w:val="16"/>
                <w:lang w:eastAsia="ja-JP"/>
              </w:rPr>
            </w:pPr>
          </w:p>
        </w:tc>
        <w:tc>
          <w:tcPr>
            <w:tcW w:w="1710" w:type="dxa"/>
            <w:vMerge/>
            <w:shd w:val="clear" w:color="auto" w:fill="auto"/>
          </w:tcPr>
          <w:p w14:paraId="7DED96BB" w14:textId="77777777" w:rsidR="00EB7ED0" w:rsidRPr="00565973" w:rsidRDefault="00EB7ED0" w:rsidP="00E45F4D">
            <w:pPr>
              <w:widowControl w:val="0"/>
              <w:ind w:left="-18"/>
              <w:jc w:val="both"/>
              <w:rPr>
                <w:rFonts w:ascii="Sylfaen" w:hAnsi="Sylfaen"/>
                <w:sz w:val="16"/>
                <w:szCs w:val="16"/>
              </w:rPr>
            </w:pPr>
          </w:p>
        </w:tc>
        <w:tc>
          <w:tcPr>
            <w:tcW w:w="886" w:type="dxa"/>
            <w:shd w:val="clear" w:color="auto" w:fill="auto"/>
          </w:tcPr>
          <w:p w14:paraId="1EBC7441"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Men</w:t>
            </w:r>
          </w:p>
        </w:tc>
        <w:tc>
          <w:tcPr>
            <w:tcW w:w="939" w:type="dxa"/>
            <w:shd w:val="clear" w:color="auto" w:fill="auto"/>
          </w:tcPr>
          <w:p w14:paraId="3EC49FE1"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18365268"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605</w:t>
            </w:r>
          </w:p>
        </w:tc>
        <w:tc>
          <w:tcPr>
            <w:tcW w:w="769" w:type="dxa"/>
            <w:shd w:val="clear" w:color="auto" w:fill="auto"/>
          </w:tcPr>
          <w:p w14:paraId="7704272F"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2,235</w:t>
            </w:r>
          </w:p>
        </w:tc>
        <w:tc>
          <w:tcPr>
            <w:tcW w:w="1232" w:type="dxa"/>
            <w:gridSpan w:val="2"/>
            <w:vMerge/>
            <w:shd w:val="clear" w:color="auto" w:fill="auto"/>
          </w:tcPr>
          <w:p w14:paraId="75603A3F"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07A76C9D"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3CFE81E7"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0ACA3D9C"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336B001F" w14:textId="77777777" w:rsidTr="00E45F4D">
        <w:trPr>
          <w:trHeight w:val="69"/>
        </w:trPr>
        <w:tc>
          <w:tcPr>
            <w:tcW w:w="1705" w:type="dxa"/>
            <w:vMerge/>
            <w:shd w:val="clear" w:color="auto" w:fill="auto"/>
          </w:tcPr>
          <w:p w14:paraId="1B0482FB" w14:textId="77777777" w:rsidR="00EB7ED0" w:rsidRPr="00565973" w:rsidRDefault="00EB7ED0" w:rsidP="00E45F4D">
            <w:pPr>
              <w:widowControl w:val="0"/>
              <w:tabs>
                <w:tab w:val="left" w:pos="191"/>
              </w:tabs>
              <w:spacing w:before="60" w:after="60"/>
              <w:jc w:val="both"/>
              <w:rPr>
                <w:rFonts w:ascii="Sylfaen" w:hAnsi="Sylfaen"/>
                <w:b/>
                <w:bCs/>
                <w:sz w:val="16"/>
                <w:szCs w:val="16"/>
                <w:lang w:eastAsia="ja-JP"/>
              </w:rPr>
            </w:pPr>
          </w:p>
        </w:tc>
        <w:tc>
          <w:tcPr>
            <w:tcW w:w="1710" w:type="dxa"/>
            <w:vMerge/>
            <w:shd w:val="clear" w:color="auto" w:fill="auto"/>
          </w:tcPr>
          <w:p w14:paraId="1721A4BD" w14:textId="77777777" w:rsidR="00EB7ED0" w:rsidRPr="00565973" w:rsidRDefault="00EB7ED0" w:rsidP="00E45F4D">
            <w:pPr>
              <w:widowControl w:val="0"/>
              <w:ind w:left="-18"/>
              <w:jc w:val="both"/>
              <w:rPr>
                <w:rFonts w:ascii="Sylfaen" w:hAnsi="Sylfaen"/>
                <w:sz w:val="16"/>
                <w:szCs w:val="16"/>
              </w:rPr>
            </w:pPr>
          </w:p>
        </w:tc>
        <w:tc>
          <w:tcPr>
            <w:tcW w:w="886" w:type="dxa"/>
            <w:shd w:val="clear" w:color="auto" w:fill="auto"/>
          </w:tcPr>
          <w:p w14:paraId="00B99A11"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Women</w:t>
            </w:r>
          </w:p>
        </w:tc>
        <w:tc>
          <w:tcPr>
            <w:tcW w:w="939" w:type="dxa"/>
            <w:shd w:val="clear" w:color="auto" w:fill="auto"/>
          </w:tcPr>
          <w:p w14:paraId="6B582284"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2F30FF77"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605</w:t>
            </w:r>
          </w:p>
        </w:tc>
        <w:tc>
          <w:tcPr>
            <w:tcW w:w="769" w:type="dxa"/>
            <w:shd w:val="clear" w:color="auto" w:fill="auto"/>
          </w:tcPr>
          <w:p w14:paraId="05C551A0"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2,235</w:t>
            </w:r>
          </w:p>
        </w:tc>
        <w:tc>
          <w:tcPr>
            <w:tcW w:w="1232" w:type="dxa"/>
            <w:gridSpan w:val="2"/>
            <w:vMerge/>
            <w:shd w:val="clear" w:color="auto" w:fill="auto"/>
          </w:tcPr>
          <w:p w14:paraId="7DD90EFC"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0B20CBAB"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043204D0"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0DEF610E"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4BA37EBE" w14:textId="77777777" w:rsidTr="00E45F4D">
        <w:trPr>
          <w:trHeight w:val="69"/>
        </w:trPr>
        <w:tc>
          <w:tcPr>
            <w:tcW w:w="1705" w:type="dxa"/>
            <w:vMerge/>
            <w:shd w:val="clear" w:color="auto" w:fill="auto"/>
          </w:tcPr>
          <w:p w14:paraId="2AF07B48" w14:textId="77777777" w:rsidR="00EB7ED0" w:rsidRPr="00565973" w:rsidRDefault="00EB7ED0" w:rsidP="00E45F4D">
            <w:pPr>
              <w:widowControl w:val="0"/>
              <w:tabs>
                <w:tab w:val="left" w:pos="191"/>
              </w:tabs>
              <w:spacing w:before="60" w:after="60"/>
              <w:jc w:val="both"/>
              <w:rPr>
                <w:rFonts w:ascii="Sylfaen" w:hAnsi="Sylfaen"/>
                <w:b/>
                <w:bCs/>
                <w:sz w:val="16"/>
                <w:szCs w:val="16"/>
                <w:lang w:eastAsia="ja-JP"/>
              </w:rPr>
            </w:pPr>
          </w:p>
        </w:tc>
        <w:tc>
          <w:tcPr>
            <w:tcW w:w="1710" w:type="dxa"/>
            <w:vMerge/>
            <w:shd w:val="clear" w:color="auto" w:fill="auto"/>
          </w:tcPr>
          <w:p w14:paraId="66B640B6" w14:textId="77777777" w:rsidR="00EB7ED0" w:rsidRPr="00565973" w:rsidRDefault="00EB7ED0" w:rsidP="00E45F4D">
            <w:pPr>
              <w:widowControl w:val="0"/>
              <w:ind w:left="-18"/>
              <w:jc w:val="both"/>
              <w:rPr>
                <w:rFonts w:ascii="Sylfaen" w:hAnsi="Sylfaen"/>
                <w:sz w:val="16"/>
                <w:szCs w:val="16"/>
              </w:rPr>
            </w:pPr>
          </w:p>
        </w:tc>
        <w:tc>
          <w:tcPr>
            <w:tcW w:w="886" w:type="dxa"/>
            <w:shd w:val="clear" w:color="auto" w:fill="auto"/>
          </w:tcPr>
          <w:p w14:paraId="78DD71DC"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Youth</w:t>
            </w:r>
          </w:p>
        </w:tc>
        <w:tc>
          <w:tcPr>
            <w:tcW w:w="939" w:type="dxa"/>
            <w:shd w:val="clear" w:color="auto" w:fill="auto"/>
          </w:tcPr>
          <w:p w14:paraId="62660CC4"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0004A12F"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1,210</w:t>
            </w:r>
          </w:p>
        </w:tc>
        <w:tc>
          <w:tcPr>
            <w:tcW w:w="769" w:type="dxa"/>
            <w:shd w:val="clear" w:color="auto" w:fill="auto"/>
          </w:tcPr>
          <w:p w14:paraId="4CA843B7"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2,360</w:t>
            </w:r>
          </w:p>
        </w:tc>
        <w:tc>
          <w:tcPr>
            <w:tcW w:w="1232" w:type="dxa"/>
            <w:gridSpan w:val="2"/>
            <w:vMerge/>
            <w:shd w:val="clear" w:color="auto" w:fill="auto"/>
          </w:tcPr>
          <w:p w14:paraId="6E3AB3CC"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5D108B86"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5EC57B9B"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5923C0AC"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5693D9C3" w14:textId="77777777" w:rsidTr="00E45F4D">
        <w:trPr>
          <w:trHeight w:val="2015"/>
        </w:trPr>
        <w:tc>
          <w:tcPr>
            <w:tcW w:w="1705" w:type="dxa"/>
            <w:shd w:val="clear" w:color="auto" w:fill="auto"/>
          </w:tcPr>
          <w:p w14:paraId="5A422D51" w14:textId="77777777" w:rsidR="00EB7ED0" w:rsidRPr="00565973" w:rsidRDefault="00EB7ED0" w:rsidP="00E45F4D">
            <w:pPr>
              <w:widowControl w:val="0"/>
              <w:spacing w:before="60" w:after="60"/>
              <w:ind w:left="567" w:hanging="567"/>
              <w:jc w:val="both"/>
              <w:rPr>
                <w:rFonts w:ascii="Sylfaen" w:hAnsi="Sylfaen"/>
                <w:b/>
                <w:bCs/>
                <w:sz w:val="16"/>
                <w:szCs w:val="16"/>
                <w:lang w:eastAsia="ja-JP"/>
              </w:rPr>
            </w:pPr>
            <w:r w:rsidRPr="00565973">
              <w:rPr>
                <w:rFonts w:ascii="Sylfaen" w:hAnsi="Sylfaen"/>
                <w:b/>
                <w:bCs/>
                <w:sz w:val="16"/>
                <w:szCs w:val="16"/>
                <w:lang w:eastAsia="ja-JP"/>
              </w:rPr>
              <w:t xml:space="preserve">Output 1.3 </w:t>
            </w:r>
          </w:p>
          <w:p w14:paraId="37D164A7" w14:textId="77777777" w:rsidR="00EB7ED0" w:rsidRPr="00565973" w:rsidRDefault="00EB7ED0" w:rsidP="00E45F4D">
            <w:pPr>
              <w:widowControl w:val="0"/>
              <w:spacing w:before="60" w:after="60"/>
              <w:ind w:left="567" w:hanging="567"/>
              <w:jc w:val="both"/>
              <w:rPr>
                <w:rFonts w:ascii="Sylfaen" w:hAnsi="Sylfaen"/>
                <w:b/>
                <w:bCs/>
                <w:sz w:val="16"/>
                <w:szCs w:val="16"/>
                <w:lang w:eastAsia="ja-JP"/>
              </w:rPr>
            </w:pPr>
            <w:r w:rsidRPr="00565973">
              <w:rPr>
                <w:rFonts w:ascii="Sylfaen" w:hAnsi="Sylfaen"/>
                <w:sz w:val="16"/>
                <w:szCs w:val="16"/>
                <w:lang w:eastAsia="ja-JP"/>
              </w:rPr>
              <w:t>Pasture lands developed</w:t>
            </w:r>
          </w:p>
        </w:tc>
        <w:tc>
          <w:tcPr>
            <w:tcW w:w="1710" w:type="dxa"/>
            <w:shd w:val="clear" w:color="auto" w:fill="auto"/>
          </w:tcPr>
          <w:p w14:paraId="770F278B" w14:textId="77777777" w:rsidR="00EB7ED0" w:rsidRPr="00565973" w:rsidRDefault="00EB7ED0" w:rsidP="00E45F4D">
            <w:pPr>
              <w:widowControl w:val="0"/>
              <w:ind w:left="-18"/>
              <w:jc w:val="both"/>
              <w:rPr>
                <w:rFonts w:ascii="Sylfaen" w:hAnsi="Sylfaen"/>
                <w:sz w:val="16"/>
                <w:szCs w:val="16"/>
              </w:rPr>
            </w:pPr>
            <w:r w:rsidRPr="00565973">
              <w:rPr>
                <w:rFonts w:ascii="Sylfaen" w:hAnsi="Sylfaen"/>
                <w:sz w:val="16"/>
                <w:szCs w:val="16"/>
              </w:rPr>
              <w:t>Number of hectares of land brought under climate-resilient management (core indicator 3.1.4)</w:t>
            </w:r>
          </w:p>
        </w:tc>
        <w:tc>
          <w:tcPr>
            <w:tcW w:w="886" w:type="dxa"/>
            <w:shd w:val="clear" w:color="auto" w:fill="auto"/>
          </w:tcPr>
          <w:p w14:paraId="1B6CE74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ha</w:t>
            </w:r>
          </w:p>
        </w:tc>
        <w:tc>
          <w:tcPr>
            <w:tcW w:w="939" w:type="dxa"/>
            <w:shd w:val="clear" w:color="auto" w:fill="auto"/>
          </w:tcPr>
          <w:p w14:paraId="3BF131EF"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2F157EEF" w14:textId="77777777" w:rsidR="00EB7ED0" w:rsidRPr="00565973" w:rsidRDefault="00EB7ED0" w:rsidP="00E45F4D">
            <w:pPr>
              <w:widowControl w:val="0"/>
              <w:jc w:val="both"/>
              <w:rPr>
                <w:rFonts w:ascii="Sylfaen" w:hAnsi="Sylfaen"/>
                <w:sz w:val="16"/>
                <w:szCs w:val="16"/>
                <w:lang w:eastAsia="ja-JP"/>
              </w:rPr>
            </w:pPr>
          </w:p>
        </w:tc>
        <w:tc>
          <w:tcPr>
            <w:tcW w:w="769" w:type="dxa"/>
            <w:shd w:val="clear" w:color="auto" w:fill="auto"/>
          </w:tcPr>
          <w:p w14:paraId="66B359E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9,500</w:t>
            </w:r>
          </w:p>
        </w:tc>
        <w:tc>
          <w:tcPr>
            <w:tcW w:w="1232" w:type="dxa"/>
            <w:gridSpan w:val="2"/>
            <w:shd w:val="clear" w:color="auto" w:fill="auto"/>
          </w:tcPr>
          <w:p w14:paraId="098C22C0"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Component reports</w:t>
            </w:r>
          </w:p>
        </w:tc>
        <w:tc>
          <w:tcPr>
            <w:tcW w:w="850" w:type="dxa"/>
            <w:shd w:val="clear" w:color="auto" w:fill="auto"/>
          </w:tcPr>
          <w:p w14:paraId="601DC59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Semi-annually</w:t>
            </w:r>
          </w:p>
        </w:tc>
        <w:tc>
          <w:tcPr>
            <w:tcW w:w="810" w:type="dxa"/>
            <w:shd w:val="clear" w:color="auto" w:fill="auto"/>
          </w:tcPr>
          <w:p w14:paraId="71320147"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M&amp;E officer</w:t>
            </w:r>
          </w:p>
          <w:p w14:paraId="2667EF50"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Component officer</w:t>
            </w:r>
          </w:p>
        </w:tc>
        <w:tc>
          <w:tcPr>
            <w:tcW w:w="1636" w:type="dxa"/>
            <w:gridSpan w:val="2"/>
            <w:vMerge/>
            <w:shd w:val="clear" w:color="auto" w:fill="auto"/>
          </w:tcPr>
          <w:p w14:paraId="7C54A6E7"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52D5029B" w14:textId="77777777" w:rsidTr="00E45F4D">
        <w:trPr>
          <w:trHeight w:val="1772"/>
        </w:trPr>
        <w:tc>
          <w:tcPr>
            <w:tcW w:w="1705" w:type="dxa"/>
            <w:shd w:val="clear" w:color="auto" w:fill="auto"/>
          </w:tcPr>
          <w:p w14:paraId="0115F2C6" w14:textId="77777777" w:rsidR="00EB7ED0" w:rsidRPr="00565973" w:rsidRDefault="00EB7ED0" w:rsidP="00E45F4D">
            <w:pPr>
              <w:widowControl w:val="0"/>
              <w:spacing w:before="60" w:after="60"/>
              <w:ind w:left="567" w:hanging="567"/>
              <w:jc w:val="both"/>
              <w:rPr>
                <w:rFonts w:ascii="Sylfaen" w:hAnsi="Sylfaen"/>
                <w:b/>
                <w:bCs/>
                <w:sz w:val="16"/>
                <w:szCs w:val="16"/>
                <w:lang w:eastAsia="ja-JP"/>
              </w:rPr>
            </w:pPr>
            <w:r w:rsidRPr="00565973">
              <w:rPr>
                <w:rFonts w:ascii="Sylfaen" w:hAnsi="Sylfaen"/>
                <w:b/>
                <w:bCs/>
                <w:sz w:val="16"/>
                <w:szCs w:val="16"/>
                <w:lang w:eastAsia="ja-JP"/>
              </w:rPr>
              <w:t xml:space="preserve">Output 1.4 </w:t>
            </w:r>
          </w:p>
          <w:p w14:paraId="420F3CBE" w14:textId="77777777" w:rsidR="00EB7ED0" w:rsidRPr="00565973" w:rsidRDefault="00EB7ED0" w:rsidP="00E45F4D">
            <w:pPr>
              <w:widowControl w:val="0"/>
              <w:spacing w:before="60" w:after="60"/>
              <w:ind w:left="567" w:hanging="567"/>
              <w:jc w:val="both"/>
              <w:rPr>
                <w:rFonts w:ascii="Sylfaen" w:hAnsi="Sylfaen"/>
                <w:b/>
                <w:bCs/>
                <w:sz w:val="16"/>
                <w:szCs w:val="16"/>
                <w:lang w:eastAsia="ja-JP"/>
              </w:rPr>
            </w:pPr>
            <w:r w:rsidRPr="00565973">
              <w:rPr>
                <w:rFonts w:ascii="Sylfaen" w:hAnsi="Sylfaen"/>
                <w:sz w:val="16"/>
                <w:szCs w:val="16"/>
                <w:lang w:eastAsia="ja-JP"/>
              </w:rPr>
              <w:t>Marketing infrastructure developed</w:t>
            </w:r>
          </w:p>
        </w:tc>
        <w:tc>
          <w:tcPr>
            <w:tcW w:w="1710" w:type="dxa"/>
            <w:shd w:val="clear" w:color="auto" w:fill="auto"/>
          </w:tcPr>
          <w:p w14:paraId="5D9A224F" w14:textId="77777777" w:rsidR="00EB7ED0" w:rsidRDefault="00EB7ED0" w:rsidP="00E45F4D">
            <w:pPr>
              <w:widowControl w:val="0"/>
              <w:ind w:left="-18"/>
              <w:jc w:val="both"/>
              <w:rPr>
                <w:rFonts w:ascii="Sylfaen" w:hAnsi="Sylfaen"/>
                <w:sz w:val="16"/>
                <w:szCs w:val="16"/>
              </w:rPr>
            </w:pPr>
            <w:r w:rsidRPr="00565973">
              <w:rPr>
                <w:rFonts w:ascii="Sylfaen" w:hAnsi="Sylfaen"/>
                <w:sz w:val="16"/>
                <w:szCs w:val="16"/>
              </w:rPr>
              <w:t>Number of kilometers of roads constructed, rehabilitated, or upgraded (core indicator 2.1.5)</w:t>
            </w:r>
          </w:p>
          <w:p w14:paraId="7D231B78" w14:textId="77777777" w:rsidR="00EB7ED0" w:rsidRPr="009B0FFA" w:rsidRDefault="00EB7ED0" w:rsidP="00E45F4D">
            <w:pPr>
              <w:rPr>
                <w:rFonts w:ascii="Sylfaen" w:hAnsi="Sylfaen"/>
                <w:sz w:val="16"/>
                <w:szCs w:val="16"/>
              </w:rPr>
            </w:pPr>
          </w:p>
        </w:tc>
        <w:tc>
          <w:tcPr>
            <w:tcW w:w="886" w:type="dxa"/>
            <w:shd w:val="clear" w:color="auto" w:fill="auto"/>
          </w:tcPr>
          <w:p w14:paraId="46E1C494"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KM</w:t>
            </w:r>
          </w:p>
        </w:tc>
        <w:tc>
          <w:tcPr>
            <w:tcW w:w="939" w:type="dxa"/>
            <w:shd w:val="clear" w:color="auto" w:fill="auto"/>
          </w:tcPr>
          <w:p w14:paraId="5E3F3084"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39350E1F"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300</w:t>
            </w:r>
          </w:p>
        </w:tc>
        <w:tc>
          <w:tcPr>
            <w:tcW w:w="769" w:type="dxa"/>
            <w:shd w:val="clear" w:color="auto" w:fill="auto"/>
          </w:tcPr>
          <w:p w14:paraId="436B90C1"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300</w:t>
            </w:r>
          </w:p>
        </w:tc>
        <w:tc>
          <w:tcPr>
            <w:tcW w:w="1232" w:type="dxa"/>
            <w:gridSpan w:val="2"/>
            <w:shd w:val="clear" w:color="auto" w:fill="auto"/>
          </w:tcPr>
          <w:p w14:paraId="109D1F9F"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construction contracts/ progress reports</w:t>
            </w:r>
          </w:p>
        </w:tc>
        <w:tc>
          <w:tcPr>
            <w:tcW w:w="850" w:type="dxa"/>
            <w:shd w:val="clear" w:color="auto" w:fill="auto"/>
          </w:tcPr>
          <w:p w14:paraId="76D2D2A0"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Semi-annually</w:t>
            </w:r>
          </w:p>
        </w:tc>
        <w:tc>
          <w:tcPr>
            <w:tcW w:w="810" w:type="dxa"/>
            <w:shd w:val="clear" w:color="auto" w:fill="auto"/>
          </w:tcPr>
          <w:p w14:paraId="10E7495A"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M&amp;E officer</w:t>
            </w:r>
          </w:p>
          <w:p w14:paraId="13F5B3AD"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Component officer</w:t>
            </w:r>
          </w:p>
        </w:tc>
        <w:tc>
          <w:tcPr>
            <w:tcW w:w="1636" w:type="dxa"/>
            <w:gridSpan w:val="2"/>
            <w:vMerge/>
            <w:shd w:val="clear" w:color="auto" w:fill="auto"/>
          </w:tcPr>
          <w:p w14:paraId="53FAAD3E"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026F82B5" w14:textId="77777777" w:rsidTr="00E45F4D">
        <w:trPr>
          <w:trHeight w:val="1997"/>
        </w:trPr>
        <w:tc>
          <w:tcPr>
            <w:tcW w:w="1705" w:type="dxa"/>
            <w:shd w:val="clear" w:color="auto" w:fill="auto"/>
          </w:tcPr>
          <w:p w14:paraId="50D1E167" w14:textId="77777777" w:rsidR="00EB7ED0" w:rsidRPr="00565973" w:rsidRDefault="00EB7ED0" w:rsidP="00E45F4D">
            <w:pPr>
              <w:widowControl w:val="0"/>
              <w:spacing w:before="60" w:after="60"/>
              <w:ind w:left="567" w:hanging="567"/>
              <w:jc w:val="both"/>
              <w:rPr>
                <w:rFonts w:ascii="Sylfaen" w:hAnsi="Sylfaen"/>
                <w:b/>
                <w:bCs/>
                <w:sz w:val="16"/>
                <w:szCs w:val="16"/>
                <w:lang w:eastAsia="ja-JP"/>
              </w:rPr>
            </w:pPr>
            <w:r w:rsidRPr="00565973">
              <w:rPr>
                <w:rFonts w:ascii="Sylfaen" w:hAnsi="Sylfaen"/>
                <w:b/>
                <w:bCs/>
                <w:sz w:val="16"/>
                <w:szCs w:val="16"/>
                <w:lang w:eastAsia="ja-JP"/>
              </w:rPr>
              <w:t>Outcome 2:</w:t>
            </w:r>
          </w:p>
          <w:p w14:paraId="1EC1183E" w14:textId="77777777" w:rsidR="00EB7ED0" w:rsidRPr="00565973" w:rsidRDefault="00EB7ED0" w:rsidP="00E45F4D">
            <w:pPr>
              <w:widowControl w:val="0"/>
              <w:spacing w:before="60" w:after="60"/>
              <w:jc w:val="both"/>
              <w:rPr>
                <w:rFonts w:ascii="Sylfaen" w:hAnsi="Sylfaen"/>
                <w:sz w:val="16"/>
                <w:szCs w:val="16"/>
                <w:lang w:eastAsia="ja-JP"/>
              </w:rPr>
            </w:pPr>
            <w:r w:rsidRPr="00565973">
              <w:rPr>
                <w:rFonts w:ascii="Sylfaen" w:hAnsi="Sylfaen"/>
                <w:sz w:val="16"/>
                <w:szCs w:val="16"/>
              </w:rPr>
              <w:t xml:space="preserve">Sustainable institutional and </w:t>
            </w:r>
            <w:proofErr w:type="spellStart"/>
            <w:r w:rsidRPr="00565973">
              <w:rPr>
                <w:rFonts w:ascii="Sylfaen" w:hAnsi="Sylfaen"/>
                <w:sz w:val="16"/>
                <w:szCs w:val="16"/>
              </w:rPr>
              <w:t>organisational</w:t>
            </w:r>
            <w:proofErr w:type="spellEnd"/>
            <w:r w:rsidRPr="00565973">
              <w:rPr>
                <w:rFonts w:ascii="Sylfaen" w:hAnsi="Sylfaen"/>
                <w:sz w:val="16"/>
                <w:szCs w:val="16"/>
              </w:rPr>
              <w:t xml:space="preserve"> development</w:t>
            </w:r>
          </w:p>
        </w:tc>
        <w:tc>
          <w:tcPr>
            <w:tcW w:w="1710" w:type="dxa"/>
            <w:shd w:val="clear" w:color="auto" w:fill="auto"/>
          </w:tcPr>
          <w:p w14:paraId="70CBC49C" w14:textId="77777777" w:rsidR="00EB7ED0" w:rsidRPr="00565973" w:rsidRDefault="00EB7ED0" w:rsidP="00E45F4D">
            <w:pPr>
              <w:widowControl w:val="0"/>
              <w:ind w:left="-18"/>
              <w:jc w:val="both"/>
              <w:rPr>
                <w:rFonts w:ascii="Sylfaen" w:hAnsi="Sylfaen"/>
                <w:sz w:val="16"/>
                <w:szCs w:val="16"/>
              </w:rPr>
            </w:pPr>
            <w:r w:rsidRPr="00565973">
              <w:rPr>
                <w:rFonts w:ascii="Sylfaen" w:hAnsi="Sylfaen"/>
                <w:sz w:val="16"/>
                <w:szCs w:val="16"/>
              </w:rPr>
              <w:t>Number of existing/new regulations, policies, or strategies supporting pasture management and growth of dairy subsector proposed to policy makers for approval, ratification, or amendment (Core indicator policy 3)</w:t>
            </w:r>
          </w:p>
        </w:tc>
        <w:tc>
          <w:tcPr>
            <w:tcW w:w="886" w:type="dxa"/>
            <w:shd w:val="clear" w:color="auto" w:fill="auto"/>
          </w:tcPr>
          <w:p w14:paraId="54427674"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Number</w:t>
            </w:r>
          </w:p>
        </w:tc>
        <w:tc>
          <w:tcPr>
            <w:tcW w:w="939" w:type="dxa"/>
            <w:shd w:val="clear" w:color="auto" w:fill="auto"/>
          </w:tcPr>
          <w:p w14:paraId="14C71BA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357BC103"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w:t>
            </w:r>
          </w:p>
        </w:tc>
        <w:tc>
          <w:tcPr>
            <w:tcW w:w="769" w:type="dxa"/>
            <w:shd w:val="clear" w:color="auto" w:fill="auto"/>
          </w:tcPr>
          <w:p w14:paraId="67A85B8A"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2</w:t>
            </w:r>
          </w:p>
        </w:tc>
        <w:tc>
          <w:tcPr>
            <w:tcW w:w="1232" w:type="dxa"/>
            <w:gridSpan w:val="2"/>
            <w:shd w:val="clear" w:color="auto" w:fill="auto"/>
          </w:tcPr>
          <w:p w14:paraId="40CCB9F7"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MSP proposals</w:t>
            </w:r>
          </w:p>
        </w:tc>
        <w:tc>
          <w:tcPr>
            <w:tcW w:w="850" w:type="dxa"/>
            <w:shd w:val="clear" w:color="auto" w:fill="auto"/>
          </w:tcPr>
          <w:p w14:paraId="090703BD"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Annually</w:t>
            </w:r>
          </w:p>
        </w:tc>
        <w:tc>
          <w:tcPr>
            <w:tcW w:w="810" w:type="dxa"/>
            <w:shd w:val="clear" w:color="auto" w:fill="auto"/>
          </w:tcPr>
          <w:p w14:paraId="6D271651"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KM officer</w:t>
            </w:r>
          </w:p>
        </w:tc>
        <w:tc>
          <w:tcPr>
            <w:tcW w:w="1636" w:type="dxa"/>
            <w:gridSpan w:val="2"/>
            <w:vMerge w:val="restart"/>
            <w:shd w:val="clear" w:color="auto" w:fill="auto"/>
          </w:tcPr>
          <w:p w14:paraId="0F900529" w14:textId="77777777" w:rsidR="00EB7ED0" w:rsidRPr="00565973" w:rsidRDefault="00EB7ED0" w:rsidP="00E45F4D">
            <w:pPr>
              <w:pStyle w:val="ListParagraph"/>
              <w:widowControl w:val="0"/>
              <w:numPr>
                <w:ilvl w:val="0"/>
                <w:numId w:val="15"/>
              </w:numPr>
              <w:spacing w:before="20" w:after="20"/>
              <w:ind w:left="144" w:hanging="144"/>
              <w:contextualSpacing w:val="0"/>
              <w:jc w:val="both"/>
              <w:rPr>
                <w:rFonts w:ascii="Sylfaen" w:hAnsi="Sylfaen"/>
                <w:sz w:val="16"/>
                <w:szCs w:val="16"/>
              </w:rPr>
            </w:pPr>
            <w:r w:rsidRPr="00565973">
              <w:rPr>
                <w:rFonts w:ascii="Sylfaen" w:hAnsi="Sylfaen"/>
                <w:sz w:val="16"/>
                <w:szCs w:val="16"/>
              </w:rPr>
              <w:t>Interest and motivation among community members</w:t>
            </w:r>
          </w:p>
          <w:p w14:paraId="2322A062" w14:textId="77777777" w:rsidR="00EB7ED0" w:rsidRPr="00565973" w:rsidRDefault="00EB7ED0" w:rsidP="00E45F4D">
            <w:pPr>
              <w:pStyle w:val="ListParagraph"/>
              <w:widowControl w:val="0"/>
              <w:numPr>
                <w:ilvl w:val="0"/>
                <w:numId w:val="15"/>
              </w:numPr>
              <w:spacing w:before="20" w:after="20"/>
              <w:ind w:left="144" w:hanging="144"/>
              <w:contextualSpacing w:val="0"/>
              <w:jc w:val="both"/>
              <w:rPr>
                <w:rFonts w:ascii="Sylfaen" w:hAnsi="Sylfaen"/>
                <w:sz w:val="16"/>
                <w:szCs w:val="16"/>
              </w:rPr>
            </w:pPr>
            <w:r w:rsidRPr="00565973">
              <w:rPr>
                <w:rFonts w:ascii="Sylfaen" w:hAnsi="Sylfaen"/>
                <w:sz w:val="16"/>
                <w:szCs w:val="16"/>
              </w:rPr>
              <w:t xml:space="preserve"> PUAs</w:t>
            </w:r>
          </w:p>
        </w:tc>
      </w:tr>
      <w:tr w:rsidR="00EB7ED0" w:rsidRPr="00565973" w14:paraId="409401C5" w14:textId="77777777" w:rsidTr="00E45F4D">
        <w:trPr>
          <w:trHeight w:val="69"/>
        </w:trPr>
        <w:tc>
          <w:tcPr>
            <w:tcW w:w="1705" w:type="dxa"/>
            <w:vMerge w:val="restart"/>
            <w:shd w:val="clear" w:color="auto" w:fill="auto"/>
          </w:tcPr>
          <w:p w14:paraId="0AF60896" w14:textId="77777777" w:rsidR="00EB7ED0" w:rsidRPr="00565973" w:rsidRDefault="00EB7ED0" w:rsidP="00E45F4D">
            <w:pPr>
              <w:widowControl w:val="0"/>
              <w:spacing w:before="60" w:after="60"/>
              <w:ind w:left="56"/>
              <w:jc w:val="both"/>
              <w:rPr>
                <w:rFonts w:ascii="Sylfaen" w:hAnsi="Sylfaen"/>
                <w:sz w:val="16"/>
                <w:szCs w:val="16"/>
                <w:lang w:eastAsia="ja-JP"/>
              </w:rPr>
            </w:pPr>
            <w:r w:rsidRPr="00565973">
              <w:rPr>
                <w:rFonts w:ascii="Sylfaen" w:hAnsi="Sylfaen"/>
                <w:b/>
                <w:bCs/>
                <w:sz w:val="16"/>
                <w:szCs w:val="16"/>
                <w:lang w:eastAsia="ja-JP"/>
              </w:rPr>
              <w:t>Output 2.1</w:t>
            </w:r>
            <w:r w:rsidRPr="00565973">
              <w:rPr>
                <w:rFonts w:ascii="Sylfaen" w:hAnsi="Sylfaen"/>
                <w:sz w:val="16"/>
                <w:szCs w:val="16"/>
                <w:lang w:eastAsia="ja-JP"/>
              </w:rPr>
              <w:t xml:space="preserve">. </w:t>
            </w:r>
            <w:r w:rsidRPr="00565973">
              <w:rPr>
                <w:rFonts w:ascii="Sylfaen" w:hAnsi="Sylfaen"/>
                <w:sz w:val="16"/>
                <w:szCs w:val="16"/>
              </w:rPr>
              <w:t>local dairy initiative clusters and platforms and farmer groups developed/strengthened</w:t>
            </w:r>
          </w:p>
        </w:tc>
        <w:tc>
          <w:tcPr>
            <w:tcW w:w="1710" w:type="dxa"/>
            <w:shd w:val="clear" w:color="auto" w:fill="auto"/>
          </w:tcPr>
          <w:p w14:paraId="1BB42A21" w14:textId="77777777" w:rsidR="00EB7ED0" w:rsidRPr="00565973" w:rsidRDefault="00EB7ED0" w:rsidP="00E45F4D">
            <w:pPr>
              <w:widowControl w:val="0"/>
              <w:ind w:left="-18"/>
              <w:jc w:val="both"/>
              <w:rPr>
                <w:rFonts w:ascii="Sylfaen" w:hAnsi="Sylfaen"/>
                <w:sz w:val="16"/>
                <w:szCs w:val="16"/>
              </w:rPr>
            </w:pPr>
            <w:r w:rsidRPr="00565973">
              <w:rPr>
                <w:rFonts w:ascii="Sylfaen" w:hAnsi="Sylfaen"/>
                <w:sz w:val="16"/>
                <w:szCs w:val="16"/>
              </w:rPr>
              <w:t>Number of groups supported to sustainably manage natural resources and climate- related risks (core indicator 3.1.1)</w:t>
            </w:r>
          </w:p>
        </w:tc>
        <w:tc>
          <w:tcPr>
            <w:tcW w:w="886" w:type="dxa"/>
            <w:shd w:val="clear" w:color="auto" w:fill="auto"/>
          </w:tcPr>
          <w:p w14:paraId="69C0F0F8"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PUA</w:t>
            </w:r>
          </w:p>
        </w:tc>
        <w:tc>
          <w:tcPr>
            <w:tcW w:w="939" w:type="dxa"/>
            <w:shd w:val="clear" w:color="auto" w:fill="auto"/>
          </w:tcPr>
          <w:p w14:paraId="29E94581"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751C3B21"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76</w:t>
            </w:r>
          </w:p>
        </w:tc>
        <w:tc>
          <w:tcPr>
            <w:tcW w:w="769" w:type="dxa"/>
            <w:shd w:val="clear" w:color="auto" w:fill="auto"/>
          </w:tcPr>
          <w:p w14:paraId="571555F3"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76</w:t>
            </w:r>
          </w:p>
        </w:tc>
        <w:tc>
          <w:tcPr>
            <w:tcW w:w="1232" w:type="dxa"/>
            <w:gridSpan w:val="2"/>
            <w:vMerge w:val="restart"/>
            <w:shd w:val="clear" w:color="auto" w:fill="auto"/>
          </w:tcPr>
          <w:p w14:paraId="688F39F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PUA meetings</w:t>
            </w:r>
          </w:p>
        </w:tc>
        <w:tc>
          <w:tcPr>
            <w:tcW w:w="850" w:type="dxa"/>
            <w:vMerge w:val="restart"/>
            <w:shd w:val="clear" w:color="auto" w:fill="auto"/>
          </w:tcPr>
          <w:p w14:paraId="59AEDD9E"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Annually</w:t>
            </w:r>
          </w:p>
        </w:tc>
        <w:tc>
          <w:tcPr>
            <w:tcW w:w="810" w:type="dxa"/>
            <w:vMerge w:val="restart"/>
            <w:shd w:val="clear" w:color="auto" w:fill="auto"/>
          </w:tcPr>
          <w:p w14:paraId="2478D509"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M&amp;E officer</w:t>
            </w:r>
          </w:p>
          <w:p w14:paraId="4A917D8E"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Component officer</w:t>
            </w:r>
          </w:p>
        </w:tc>
        <w:tc>
          <w:tcPr>
            <w:tcW w:w="1636" w:type="dxa"/>
            <w:gridSpan w:val="2"/>
            <w:vMerge/>
            <w:shd w:val="clear" w:color="auto" w:fill="auto"/>
          </w:tcPr>
          <w:p w14:paraId="4A8A8EC5"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208D6D98" w14:textId="77777777" w:rsidTr="00E45F4D">
        <w:trPr>
          <w:trHeight w:val="69"/>
        </w:trPr>
        <w:tc>
          <w:tcPr>
            <w:tcW w:w="1705" w:type="dxa"/>
            <w:vMerge/>
            <w:shd w:val="clear" w:color="auto" w:fill="auto"/>
          </w:tcPr>
          <w:p w14:paraId="0914B31E" w14:textId="77777777" w:rsidR="00EB7ED0" w:rsidRPr="00565973" w:rsidRDefault="00EB7ED0" w:rsidP="00E45F4D">
            <w:pPr>
              <w:widowControl w:val="0"/>
              <w:spacing w:before="60" w:after="60"/>
              <w:ind w:left="56"/>
              <w:jc w:val="both"/>
              <w:rPr>
                <w:rFonts w:ascii="Sylfaen" w:hAnsi="Sylfaen"/>
                <w:b/>
                <w:bCs/>
                <w:sz w:val="16"/>
                <w:szCs w:val="16"/>
                <w:lang w:eastAsia="ja-JP"/>
              </w:rPr>
            </w:pPr>
          </w:p>
        </w:tc>
        <w:tc>
          <w:tcPr>
            <w:tcW w:w="1710" w:type="dxa"/>
            <w:vMerge w:val="restart"/>
            <w:shd w:val="clear" w:color="auto" w:fill="auto"/>
          </w:tcPr>
          <w:p w14:paraId="7A28437C" w14:textId="77777777" w:rsidR="00EB7ED0" w:rsidRPr="00565973" w:rsidRDefault="00EB7ED0" w:rsidP="00E45F4D">
            <w:pPr>
              <w:widowControl w:val="0"/>
              <w:ind w:left="-18"/>
              <w:jc w:val="both"/>
              <w:rPr>
                <w:rFonts w:ascii="Sylfaen" w:hAnsi="Sylfaen"/>
                <w:sz w:val="16"/>
                <w:szCs w:val="16"/>
              </w:rPr>
            </w:pPr>
            <w:r w:rsidRPr="00565973">
              <w:rPr>
                <w:rFonts w:ascii="Sylfaen" w:hAnsi="Sylfaen"/>
                <w:sz w:val="16"/>
                <w:szCs w:val="16"/>
              </w:rPr>
              <w:t xml:space="preserve">Number of members in groups supported to sustainably manage natural resources and </w:t>
            </w:r>
            <w:r w:rsidRPr="00565973">
              <w:rPr>
                <w:rFonts w:ascii="Sylfaen" w:hAnsi="Sylfaen"/>
                <w:sz w:val="16"/>
                <w:szCs w:val="16"/>
              </w:rPr>
              <w:lastRenderedPageBreak/>
              <w:t>climate- related risks</w:t>
            </w:r>
          </w:p>
        </w:tc>
        <w:tc>
          <w:tcPr>
            <w:tcW w:w="886" w:type="dxa"/>
            <w:shd w:val="clear" w:color="auto" w:fill="auto"/>
          </w:tcPr>
          <w:p w14:paraId="75B1F81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lastRenderedPageBreak/>
              <w:t>Total</w:t>
            </w:r>
          </w:p>
        </w:tc>
        <w:tc>
          <w:tcPr>
            <w:tcW w:w="939" w:type="dxa"/>
            <w:shd w:val="clear" w:color="auto" w:fill="auto"/>
          </w:tcPr>
          <w:p w14:paraId="47875090"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2D2A85CC"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3,800</w:t>
            </w:r>
          </w:p>
        </w:tc>
        <w:tc>
          <w:tcPr>
            <w:tcW w:w="769" w:type="dxa"/>
            <w:shd w:val="clear" w:color="auto" w:fill="auto"/>
          </w:tcPr>
          <w:p w14:paraId="535BA2A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3,800</w:t>
            </w:r>
          </w:p>
        </w:tc>
        <w:tc>
          <w:tcPr>
            <w:tcW w:w="1232" w:type="dxa"/>
            <w:gridSpan w:val="2"/>
            <w:vMerge/>
            <w:shd w:val="clear" w:color="auto" w:fill="auto"/>
          </w:tcPr>
          <w:p w14:paraId="7D7B9557"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091D1F0C"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3D3CCD53"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609DCB4F"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6C9787A0" w14:textId="77777777" w:rsidTr="00E45F4D">
        <w:trPr>
          <w:trHeight w:val="69"/>
        </w:trPr>
        <w:tc>
          <w:tcPr>
            <w:tcW w:w="1705" w:type="dxa"/>
            <w:vMerge/>
            <w:shd w:val="clear" w:color="auto" w:fill="auto"/>
          </w:tcPr>
          <w:p w14:paraId="6CB2162A" w14:textId="77777777" w:rsidR="00EB7ED0" w:rsidRPr="00565973" w:rsidRDefault="00EB7ED0" w:rsidP="00E45F4D">
            <w:pPr>
              <w:widowControl w:val="0"/>
              <w:spacing w:before="60" w:after="60"/>
              <w:ind w:left="56"/>
              <w:jc w:val="both"/>
              <w:rPr>
                <w:rFonts w:ascii="Sylfaen" w:hAnsi="Sylfaen"/>
                <w:b/>
                <w:bCs/>
                <w:sz w:val="16"/>
                <w:szCs w:val="16"/>
                <w:lang w:eastAsia="ja-JP"/>
              </w:rPr>
            </w:pPr>
          </w:p>
        </w:tc>
        <w:tc>
          <w:tcPr>
            <w:tcW w:w="1710" w:type="dxa"/>
            <w:vMerge/>
            <w:shd w:val="clear" w:color="auto" w:fill="auto"/>
          </w:tcPr>
          <w:p w14:paraId="07094112" w14:textId="77777777" w:rsidR="00EB7ED0" w:rsidRPr="00565973" w:rsidRDefault="00EB7ED0" w:rsidP="00E45F4D">
            <w:pPr>
              <w:widowControl w:val="0"/>
              <w:ind w:left="-18"/>
              <w:jc w:val="both"/>
              <w:rPr>
                <w:rFonts w:ascii="Sylfaen" w:hAnsi="Sylfaen"/>
                <w:sz w:val="16"/>
                <w:szCs w:val="16"/>
              </w:rPr>
            </w:pPr>
          </w:p>
        </w:tc>
        <w:tc>
          <w:tcPr>
            <w:tcW w:w="886" w:type="dxa"/>
            <w:shd w:val="clear" w:color="auto" w:fill="auto"/>
          </w:tcPr>
          <w:p w14:paraId="0912141A"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Men</w:t>
            </w:r>
          </w:p>
        </w:tc>
        <w:tc>
          <w:tcPr>
            <w:tcW w:w="939" w:type="dxa"/>
            <w:shd w:val="clear" w:color="auto" w:fill="auto"/>
          </w:tcPr>
          <w:p w14:paraId="1599E4A4"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4BE52E1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950</w:t>
            </w:r>
          </w:p>
        </w:tc>
        <w:tc>
          <w:tcPr>
            <w:tcW w:w="769" w:type="dxa"/>
            <w:shd w:val="clear" w:color="auto" w:fill="auto"/>
          </w:tcPr>
          <w:p w14:paraId="3225D8E9"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2,660</w:t>
            </w:r>
          </w:p>
        </w:tc>
        <w:tc>
          <w:tcPr>
            <w:tcW w:w="1232" w:type="dxa"/>
            <w:gridSpan w:val="2"/>
            <w:vMerge/>
            <w:shd w:val="clear" w:color="auto" w:fill="auto"/>
          </w:tcPr>
          <w:p w14:paraId="70FF3117"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090B4661"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1097B701"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27546AF2"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222C352F" w14:textId="77777777" w:rsidTr="00E45F4D">
        <w:trPr>
          <w:trHeight w:val="69"/>
        </w:trPr>
        <w:tc>
          <w:tcPr>
            <w:tcW w:w="1705" w:type="dxa"/>
            <w:vMerge/>
            <w:shd w:val="clear" w:color="auto" w:fill="auto"/>
          </w:tcPr>
          <w:p w14:paraId="0C3AEA6E" w14:textId="77777777" w:rsidR="00EB7ED0" w:rsidRPr="00565973" w:rsidRDefault="00EB7ED0" w:rsidP="00E45F4D">
            <w:pPr>
              <w:widowControl w:val="0"/>
              <w:spacing w:before="60" w:after="60"/>
              <w:ind w:left="56"/>
              <w:jc w:val="both"/>
              <w:rPr>
                <w:rFonts w:ascii="Sylfaen" w:hAnsi="Sylfaen"/>
                <w:b/>
                <w:bCs/>
                <w:sz w:val="16"/>
                <w:szCs w:val="16"/>
                <w:lang w:eastAsia="ja-JP"/>
              </w:rPr>
            </w:pPr>
          </w:p>
        </w:tc>
        <w:tc>
          <w:tcPr>
            <w:tcW w:w="1710" w:type="dxa"/>
            <w:vMerge/>
            <w:shd w:val="clear" w:color="auto" w:fill="auto"/>
          </w:tcPr>
          <w:p w14:paraId="4B40479D" w14:textId="77777777" w:rsidR="00EB7ED0" w:rsidRPr="00565973" w:rsidRDefault="00EB7ED0" w:rsidP="00E45F4D">
            <w:pPr>
              <w:widowControl w:val="0"/>
              <w:ind w:left="-18"/>
              <w:jc w:val="both"/>
              <w:rPr>
                <w:rFonts w:ascii="Sylfaen" w:hAnsi="Sylfaen"/>
                <w:sz w:val="16"/>
                <w:szCs w:val="16"/>
              </w:rPr>
            </w:pPr>
          </w:p>
        </w:tc>
        <w:tc>
          <w:tcPr>
            <w:tcW w:w="886" w:type="dxa"/>
            <w:shd w:val="clear" w:color="auto" w:fill="auto"/>
          </w:tcPr>
          <w:p w14:paraId="7C084113"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Women</w:t>
            </w:r>
          </w:p>
        </w:tc>
        <w:tc>
          <w:tcPr>
            <w:tcW w:w="939" w:type="dxa"/>
            <w:shd w:val="clear" w:color="auto" w:fill="auto"/>
          </w:tcPr>
          <w:p w14:paraId="63B57D7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449A6EE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950</w:t>
            </w:r>
          </w:p>
        </w:tc>
        <w:tc>
          <w:tcPr>
            <w:tcW w:w="769" w:type="dxa"/>
            <w:shd w:val="clear" w:color="auto" w:fill="auto"/>
          </w:tcPr>
          <w:p w14:paraId="739CA03A"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1,140</w:t>
            </w:r>
          </w:p>
        </w:tc>
        <w:tc>
          <w:tcPr>
            <w:tcW w:w="1232" w:type="dxa"/>
            <w:gridSpan w:val="2"/>
            <w:vMerge/>
            <w:shd w:val="clear" w:color="auto" w:fill="auto"/>
          </w:tcPr>
          <w:p w14:paraId="5ABBBFE3"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6FBD5A2D"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4E397412"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0D26BCF8"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0A708A48" w14:textId="77777777" w:rsidTr="00E45F4D">
        <w:trPr>
          <w:trHeight w:val="69"/>
        </w:trPr>
        <w:tc>
          <w:tcPr>
            <w:tcW w:w="1705" w:type="dxa"/>
            <w:vMerge/>
            <w:shd w:val="clear" w:color="auto" w:fill="auto"/>
          </w:tcPr>
          <w:p w14:paraId="150123AB" w14:textId="77777777" w:rsidR="00EB7ED0" w:rsidRPr="00565973" w:rsidRDefault="00EB7ED0" w:rsidP="00E45F4D">
            <w:pPr>
              <w:widowControl w:val="0"/>
              <w:spacing w:before="60" w:after="60"/>
              <w:ind w:left="56"/>
              <w:jc w:val="both"/>
              <w:rPr>
                <w:rFonts w:ascii="Sylfaen" w:hAnsi="Sylfaen"/>
                <w:b/>
                <w:bCs/>
                <w:sz w:val="16"/>
                <w:szCs w:val="16"/>
                <w:lang w:eastAsia="ja-JP"/>
              </w:rPr>
            </w:pPr>
          </w:p>
        </w:tc>
        <w:tc>
          <w:tcPr>
            <w:tcW w:w="1710" w:type="dxa"/>
            <w:vMerge/>
            <w:shd w:val="clear" w:color="auto" w:fill="auto"/>
          </w:tcPr>
          <w:p w14:paraId="67C2178F" w14:textId="77777777" w:rsidR="00EB7ED0" w:rsidRPr="00565973" w:rsidRDefault="00EB7ED0" w:rsidP="00E45F4D">
            <w:pPr>
              <w:widowControl w:val="0"/>
              <w:ind w:left="-18"/>
              <w:jc w:val="both"/>
              <w:rPr>
                <w:rFonts w:ascii="Sylfaen" w:hAnsi="Sylfaen"/>
                <w:sz w:val="16"/>
                <w:szCs w:val="16"/>
              </w:rPr>
            </w:pPr>
          </w:p>
        </w:tc>
        <w:tc>
          <w:tcPr>
            <w:tcW w:w="886" w:type="dxa"/>
            <w:shd w:val="clear" w:color="auto" w:fill="auto"/>
          </w:tcPr>
          <w:p w14:paraId="1C0EAAE2"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Youth</w:t>
            </w:r>
          </w:p>
        </w:tc>
        <w:tc>
          <w:tcPr>
            <w:tcW w:w="939" w:type="dxa"/>
            <w:shd w:val="clear" w:color="auto" w:fill="auto"/>
          </w:tcPr>
          <w:p w14:paraId="79BE631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17EC2BAB"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1,900</w:t>
            </w:r>
          </w:p>
        </w:tc>
        <w:tc>
          <w:tcPr>
            <w:tcW w:w="769" w:type="dxa"/>
            <w:shd w:val="clear" w:color="auto" w:fill="auto"/>
          </w:tcPr>
          <w:p w14:paraId="5A540F85"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1,900</w:t>
            </w:r>
          </w:p>
        </w:tc>
        <w:tc>
          <w:tcPr>
            <w:tcW w:w="1232" w:type="dxa"/>
            <w:gridSpan w:val="2"/>
            <w:vMerge/>
            <w:shd w:val="clear" w:color="auto" w:fill="auto"/>
          </w:tcPr>
          <w:p w14:paraId="65E43755" w14:textId="77777777" w:rsidR="00EB7ED0" w:rsidRPr="00565973" w:rsidRDefault="00EB7ED0" w:rsidP="00E45F4D">
            <w:pPr>
              <w:widowControl w:val="0"/>
              <w:jc w:val="both"/>
              <w:rPr>
                <w:rFonts w:ascii="Sylfaen" w:hAnsi="Sylfaen"/>
                <w:sz w:val="16"/>
                <w:szCs w:val="16"/>
                <w:lang w:eastAsia="ja-JP"/>
              </w:rPr>
            </w:pPr>
          </w:p>
        </w:tc>
        <w:tc>
          <w:tcPr>
            <w:tcW w:w="850" w:type="dxa"/>
            <w:vMerge/>
            <w:shd w:val="clear" w:color="auto" w:fill="auto"/>
          </w:tcPr>
          <w:p w14:paraId="7F2BA5CC" w14:textId="77777777" w:rsidR="00EB7ED0" w:rsidRPr="00565973" w:rsidRDefault="00EB7ED0" w:rsidP="00E45F4D">
            <w:pPr>
              <w:widowControl w:val="0"/>
              <w:jc w:val="both"/>
              <w:rPr>
                <w:rFonts w:ascii="Sylfaen" w:hAnsi="Sylfaen"/>
                <w:sz w:val="16"/>
                <w:szCs w:val="16"/>
                <w:lang w:eastAsia="ja-JP"/>
              </w:rPr>
            </w:pPr>
          </w:p>
        </w:tc>
        <w:tc>
          <w:tcPr>
            <w:tcW w:w="810" w:type="dxa"/>
            <w:vMerge/>
            <w:shd w:val="clear" w:color="auto" w:fill="auto"/>
          </w:tcPr>
          <w:p w14:paraId="48846EDB" w14:textId="77777777" w:rsidR="00EB7ED0" w:rsidRPr="00565973" w:rsidRDefault="00EB7ED0" w:rsidP="00E45F4D">
            <w:pPr>
              <w:widowControl w:val="0"/>
              <w:jc w:val="both"/>
              <w:rPr>
                <w:rFonts w:ascii="Sylfaen" w:hAnsi="Sylfaen"/>
                <w:sz w:val="16"/>
                <w:szCs w:val="16"/>
                <w:lang w:eastAsia="ja-JP"/>
              </w:rPr>
            </w:pPr>
          </w:p>
        </w:tc>
        <w:tc>
          <w:tcPr>
            <w:tcW w:w="1636" w:type="dxa"/>
            <w:gridSpan w:val="2"/>
            <w:vMerge/>
            <w:shd w:val="clear" w:color="auto" w:fill="auto"/>
          </w:tcPr>
          <w:p w14:paraId="1B9DA931" w14:textId="77777777" w:rsidR="00EB7ED0" w:rsidRPr="00565973" w:rsidRDefault="00EB7ED0" w:rsidP="00E45F4D">
            <w:pPr>
              <w:widowControl w:val="0"/>
              <w:spacing w:before="20" w:after="20"/>
              <w:jc w:val="both"/>
              <w:rPr>
                <w:rFonts w:ascii="Sylfaen" w:hAnsi="Sylfaen"/>
                <w:sz w:val="16"/>
                <w:szCs w:val="16"/>
              </w:rPr>
            </w:pPr>
          </w:p>
        </w:tc>
      </w:tr>
      <w:tr w:rsidR="00EB7ED0" w:rsidRPr="00565973" w14:paraId="2F7A5815" w14:textId="77777777" w:rsidTr="00E45F4D">
        <w:trPr>
          <w:trHeight w:val="69"/>
        </w:trPr>
        <w:tc>
          <w:tcPr>
            <w:tcW w:w="1705" w:type="dxa"/>
            <w:shd w:val="clear" w:color="auto" w:fill="auto"/>
          </w:tcPr>
          <w:p w14:paraId="1A759897" w14:textId="77777777" w:rsidR="00EB7ED0" w:rsidRPr="00565973" w:rsidRDefault="00EB7ED0" w:rsidP="00E45F4D">
            <w:pPr>
              <w:widowControl w:val="0"/>
              <w:spacing w:before="60" w:after="60"/>
              <w:ind w:left="56"/>
              <w:jc w:val="both"/>
              <w:rPr>
                <w:rFonts w:ascii="Sylfaen" w:hAnsi="Sylfaen"/>
                <w:sz w:val="16"/>
                <w:szCs w:val="16"/>
                <w:lang w:eastAsia="ja-JP"/>
              </w:rPr>
            </w:pPr>
            <w:r w:rsidRPr="00565973">
              <w:rPr>
                <w:rFonts w:ascii="Sylfaen" w:hAnsi="Sylfaen"/>
                <w:b/>
                <w:bCs/>
                <w:sz w:val="16"/>
                <w:szCs w:val="16"/>
                <w:lang w:eastAsia="ja-JP"/>
              </w:rPr>
              <w:t>Output 2.2.</w:t>
            </w:r>
            <w:r w:rsidRPr="00565973">
              <w:rPr>
                <w:rFonts w:ascii="Sylfaen" w:hAnsi="Sylfaen"/>
                <w:sz w:val="16"/>
                <w:szCs w:val="16"/>
                <w:lang w:eastAsia="ja-JP"/>
              </w:rPr>
              <w:t xml:space="preserve"> Dialogue between dairy sector stakeholders strengthened.</w:t>
            </w:r>
          </w:p>
        </w:tc>
        <w:tc>
          <w:tcPr>
            <w:tcW w:w="1710" w:type="dxa"/>
            <w:shd w:val="clear" w:color="auto" w:fill="auto"/>
          </w:tcPr>
          <w:p w14:paraId="2C6BA7AE" w14:textId="77777777" w:rsidR="00EB7ED0" w:rsidRPr="00565973" w:rsidRDefault="00EB7ED0" w:rsidP="00E45F4D">
            <w:pPr>
              <w:widowControl w:val="0"/>
              <w:ind w:left="-18"/>
              <w:jc w:val="both"/>
              <w:rPr>
                <w:rFonts w:ascii="Sylfaen" w:hAnsi="Sylfaen"/>
                <w:sz w:val="16"/>
                <w:szCs w:val="16"/>
              </w:rPr>
            </w:pPr>
            <w:r w:rsidRPr="00565973">
              <w:rPr>
                <w:rFonts w:ascii="Sylfaen" w:hAnsi="Sylfaen"/>
                <w:sz w:val="16"/>
                <w:szCs w:val="16"/>
              </w:rPr>
              <w:t>Number of functioning multi-stakeholder platforms supported (Core indicator policy 2)</w:t>
            </w:r>
          </w:p>
          <w:p w14:paraId="390C9B59" w14:textId="77777777" w:rsidR="00EB7ED0" w:rsidRPr="00565973" w:rsidRDefault="00EB7ED0" w:rsidP="00E45F4D">
            <w:pPr>
              <w:widowControl w:val="0"/>
              <w:ind w:left="-18"/>
              <w:contextualSpacing/>
              <w:jc w:val="both"/>
              <w:rPr>
                <w:rFonts w:ascii="Sylfaen" w:hAnsi="Sylfaen"/>
                <w:sz w:val="16"/>
                <w:szCs w:val="16"/>
              </w:rPr>
            </w:pPr>
          </w:p>
        </w:tc>
        <w:tc>
          <w:tcPr>
            <w:tcW w:w="886" w:type="dxa"/>
            <w:shd w:val="clear" w:color="auto" w:fill="auto"/>
          </w:tcPr>
          <w:p w14:paraId="33B076B5"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MSP</w:t>
            </w:r>
          </w:p>
        </w:tc>
        <w:tc>
          <w:tcPr>
            <w:tcW w:w="939" w:type="dxa"/>
            <w:shd w:val="clear" w:color="auto" w:fill="auto"/>
          </w:tcPr>
          <w:p w14:paraId="13C6BB4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0</w:t>
            </w:r>
          </w:p>
        </w:tc>
        <w:tc>
          <w:tcPr>
            <w:tcW w:w="724" w:type="dxa"/>
            <w:shd w:val="clear" w:color="auto" w:fill="auto"/>
          </w:tcPr>
          <w:p w14:paraId="4A0B24C7"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w:t>
            </w:r>
          </w:p>
        </w:tc>
        <w:tc>
          <w:tcPr>
            <w:tcW w:w="769" w:type="dxa"/>
            <w:shd w:val="clear" w:color="auto" w:fill="auto"/>
          </w:tcPr>
          <w:p w14:paraId="288EB08C"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3</w:t>
            </w:r>
          </w:p>
        </w:tc>
        <w:tc>
          <w:tcPr>
            <w:tcW w:w="1232" w:type="dxa"/>
            <w:gridSpan w:val="2"/>
            <w:shd w:val="clear" w:color="auto" w:fill="auto"/>
          </w:tcPr>
          <w:p w14:paraId="0517C4ED"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M&amp;E system</w:t>
            </w:r>
          </w:p>
          <w:p w14:paraId="7BEA784F"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MSPs meetings</w:t>
            </w:r>
          </w:p>
        </w:tc>
        <w:tc>
          <w:tcPr>
            <w:tcW w:w="850" w:type="dxa"/>
            <w:shd w:val="clear" w:color="auto" w:fill="auto"/>
          </w:tcPr>
          <w:p w14:paraId="6D166216"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Semi-annually</w:t>
            </w:r>
          </w:p>
        </w:tc>
        <w:tc>
          <w:tcPr>
            <w:tcW w:w="810" w:type="dxa"/>
            <w:shd w:val="clear" w:color="auto" w:fill="auto"/>
          </w:tcPr>
          <w:p w14:paraId="0EBDDBB5"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M&amp;E officer</w:t>
            </w:r>
          </w:p>
          <w:p w14:paraId="24A27005" w14:textId="77777777" w:rsidR="00EB7ED0" w:rsidRPr="00565973" w:rsidRDefault="00EB7ED0" w:rsidP="00E45F4D">
            <w:pPr>
              <w:widowControl w:val="0"/>
              <w:jc w:val="both"/>
              <w:rPr>
                <w:rFonts w:ascii="Sylfaen" w:hAnsi="Sylfaen"/>
                <w:sz w:val="16"/>
                <w:szCs w:val="16"/>
                <w:lang w:eastAsia="ja-JP"/>
              </w:rPr>
            </w:pPr>
            <w:r w:rsidRPr="00565973">
              <w:rPr>
                <w:rFonts w:ascii="Sylfaen" w:hAnsi="Sylfaen"/>
                <w:sz w:val="16"/>
                <w:szCs w:val="16"/>
                <w:lang w:eastAsia="ja-JP"/>
              </w:rPr>
              <w:t>Component officer</w:t>
            </w:r>
          </w:p>
        </w:tc>
        <w:tc>
          <w:tcPr>
            <w:tcW w:w="1636" w:type="dxa"/>
            <w:gridSpan w:val="2"/>
            <w:vMerge/>
            <w:shd w:val="clear" w:color="auto" w:fill="auto"/>
          </w:tcPr>
          <w:p w14:paraId="06B02B50" w14:textId="77777777" w:rsidR="00EB7ED0" w:rsidRPr="00565973" w:rsidRDefault="00EB7ED0" w:rsidP="00E45F4D">
            <w:pPr>
              <w:widowControl w:val="0"/>
              <w:spacing w:before="20" w:after="20"/>
              <w:jc w:val="both"/>
              <w:rPr>
                <w:rFonts w:ascii="Sylfaen" w:hAnsi="Sylfaen"/>
                <w:sz w:val="16"/>
                <w:szCs w:val="16"/>
              </w:rPr>
            </w:pPr>
          </w:p>
        </w:tc>
      </w:tr>
    </w:tbl>
    <w:p w14:paraId="0391E411" w14:textId="77777777" w:rsidR="00EB7ED0" w:rsidRPr="00DC4827" w:rsidRDefault="00EB7ED0" w:rsidP="00EB7ED0">
      <w:pPr>
        <w:jc w:val="both"/>
        <w:rPr>
          <w:rFonts w:ascii="Sylfaen" w:hAnsi="Sylfaen"/>
        </w:rPr>
      </w:pPr>
    </w:p>
    <w:p w14:paraId="0EE709C4" w14:textId="77777777" w:rsidR="00EB7ED0" w:rsidRPr="00DC4827" w:rsidRDefault="00EB7ED0" w:rsidP="00EB7ED0">
      <w:pPr>
        <w:jc w:val="both"/>
        <w:rPr>
          <w:rFonts w:ascii="Sylfaen" w:hAnsi="Sylfaen"/>
        </w:rPr>
      </w:pPr>
    </w:p>
    <w:p w14:paraId="047D4FDE" w14:textId="2E3C4C3D" w:rsidR="00EB7ED0" w:rsidRDefault="00EB7ED0" w:rsidP="00565973">
      <w:pPr>
        <w:pStyle w:val="Heading1"/>
        <w:jc w:val="both"/>
        <w:rPr>
          <w:rFonts w:ascii="Sylfaen" w:hAnsi="Sylfaen"/>
        </w:rPr>
      </w:pPr>
    </w:p>
    <w:p w14:paraId="5A8D153B" w14:textId="77777777" w:rsidR="00EB7ED0" w:rsidRPr="00EB7ED0" w:rsidRDefault="00EB7ED0" w:rsidP="00EB7ED0"/>
    <w:p w14:paraId="19B8543F" w14:textId="77777777" w:rsidR="00EB7ED0" w:rsidRPr="00EB7ED0" w:rsidRDefault="00EB7ED0" w:rsidP="00EB7ED0"/>
    <w:p w14:paraId="3163B0A1" w14:textId="77777777" w:rsidR="00EB7ED0" w:rsidRPr="00EB7ED0" w:rsidRDefault="00EB7ED0" w:rsidP="00EB7ED0"/>
    <w:p w14:paraId="2130545A" w14:textId="77777777" w:rsidR="00EB7ED0" w:rsidRPr="00EB7ED0" w:rsidRDefault="00EB7ED0" w:rsidP="00EB7ED0"/>
    <w:p w14:paraId="3FB84D24" w14:textId="77777777" w:rsidR="00EB7ED0" w:rsidRPr="00EB7ED0" w:rsidRDefault="00EB7ED0" w:rsidP="00EB7ED0"/>
    <w:p w14:paraId="2F086146" w14:textId="77777777" w:rsidR="00EB7ED0" w:rsidRPr="00EB7ED0" w:rsidRDefault="00EB7ED0" w:rsidP="00EB7ED0"/>
    <w:p w14:paraId="61741D5D" w14:textId="77777777" w:rsidR="00EB7ED0" w:rsidRPr="00EB7ED0" w:rsidRDefault="00EB7ED0" w:rsidP="00EB7ED0"/>
    <w:p w14:paraId="507CFC73" w14:textId="77777777" w:rsidR="00EB7ED0" w:rsidRPr="00EB7ED0" w:rsidRDefault="00EB7ED0" w:rsidP="00EB7ED0"/>
    <w:p w14:paraId="67FC4077" w14:textId="77777777" w:rsidR="00EB7ED0" w:rsidRPr="00EB7ED0" w:rsidRDefault="00EB7ED0" w:rsidP="00EB7ED0"/>
    <w:p w14:paraId="272C2CCB" w14:textId="051DD190" w:rsidR="00EB7ED0" w:rsidRDefault="00E31006" w:rsidP="00EB7ED0">
      <w:proofErr w:type="spellStart"/>
      <w:r>
        <w:t>Confidance</w:t>
      </w:r>
      <w:proofErr w:type="spellEnd"/>
    </w:p>
    <w:p w14:paraId="7834E6B0" w14:textId="77777777" w:rsidR="00E31006" w:rsidRPr="00EB7ED0" w:rsidRDefault="00E31006" w:rsidP="00EB7ED0"/>
    <w:p w14:paraId="16D9B976" w14:textId="77777777" w:rsidR="00EB7ED0" w:rsidRPr="00EB7ED0" w:rsidRDefault="00EB7ED0" w:rsidP="00EB7ED0"/>
    <w:p w14:paraId="303939FC" w14:textId="77777777" w:rsidR="00EB7ED0" w:rsidRPr="00EB7ED0" w:rsidRDefault="00EB7ED0" w:rsidP="00EB7ED0"/>
    <w:p w14:paraId="1E34E6AA" w14:textId="77777777" w:rsidR="00EB7ED0" w:rsidRPr="00EB7ED0" w:rsidRDefault="00EB7ED0" w:rsidP="00EB7ED0"/>
    <w:p w14:paraId="0226BC67" w14:textId="77777777" w:rsidR="00EB7ED0" w:rsidRPr="00EB7ED0" w:rsidRDefault="00EB7ED0" w:rsidP="00EB7ED0"/>
    <w:p w14:paraId="303B86C3" w14:textId="77777777" w:rsidR="00EB7ED0" w:rsidRPr="00EB7ED0" w:rsidRDefault="00EB7ED0" w:rsidP="00EB7ED0"/>
    <w:p w14:paraId="002DA2C3" w14:textId="77777777" w:rsidR="00EB7ED0" w:rsidRPr="00EB7ED0" w:rsidRDefault="00EB7ED0" w:rsidP="00EB7ED0"/>
    <w:p w14:paraId="63AA7008" w14:textId="77777777" w:rsidR="00EB7ED0" w:rsidRPr="00EB7ED0" w:rsidRDefault="00EB7ED0" w:rsidP="00EB7ED0"/>
    <w:p w14:paraId="2B28F614" w14:textId="77777777" w:rsidR="00EB7ED0" w:rsidRPr="00EB7ED0" w:rsidRDefault="00EB7ED0" w:rsidP="00EB7ED0"/>
    <w:p w14:paraId="70240E47" w14:textId="77777777" w:rsidR="00EB7ED0" w:rsidRPr="00EB7ED0" w:rsidRDefault="00EB7ED0" w:rsidP="00EB7ED0"/>
    <w:p w14:paraId="0FC312DB" w14:textId="77777777" w:rsidR="00EB7ED0" w:rsidRPr="00EB7ED0" w:rsidRDefault="00EB7ED0" w:rsidP="00EB7ED0"/>
    <w:p w14:paraId="0ECB7DD1" w14:textId="77777777" w:rsidR="00EB7ED0" w:rsidRPr="00EB7ED0" w:rsidRDefault="00EB7ED0" w:rsidP="00EB7ED0"/>
    <w:p w14:paraId="1E36DEFB" w14:textId="77777777" w:rsidR="00EB7ED0" w:rsidRPr="00EB7ED0" w:rsidRDefault="00EB7ED0" w:rsidP="00EB7ED0"/>
    <w:p w14:paraId="5463BF3E" w14:textId="77777777" w:rsidR="00EB7ED0" w:rsidRPr="00EB7ED0" w:rsidRDefault="00EB7ED0" w:rsidP="00EB7ED0"/>
    <w:p w14:paraId="2427DD12" w14:textId="77777777" w:rsidR="00EB7ED0" w:rsidRPr="00EB7ED0" w:rsidRDefault="00EB7ED0" w:rsidP="00EB7ED0"/>
    <w:p w14:paraId="5A457A3A" w14:textId="39A3E273" w:rsidR="00EB7ED0" w:rsidRDefault="00EB7ED0" w:rsidP="00EB7ED0"/>
    <w:p w14:paraId="03E86067" w14:textId="77777777" w:rsidR="00EB7ED0" w:rsidRPr="00EB7ED0" w:rsidRDefault="00EB7ED0" w:rsidP="00EB7ED0"/>
    <w:p w14:paraId="60D287DB" w14:textId="77777777" w:rsidR="00EB7ED0" w:rsidRPr="00EB7ED0" w:rsidRDefault="00EB7ED0" w:rsidP="00EB7ED0"/>
    <w:p w14:paraId="6EBB90D6" w14:textId="77777777" w:rsidR="00EB7ED0" w:rsidRPr="00EB7ED0" w:rsidRDefault="00EB7ED0" w:rsidP="00EB7ED0"/>
    <w:p w14:paraId="026B981D" w14:textId="77777777" w:rsidR="00EB7ED0" w:rsidRPr="00EB7ED0" w:rsidRDefault="00EB7ED0" w:rsidP="00EB7ED0"/>
    <w:p w14:paraId="38007E83" w14:textId="77777777" w:rsidR="00EB7ED0" w:rsidRPr="00EB7ED0" w:rsidRDefault="00EB7ED0" w:rsidP="00EB7ED0"/>
    <w:p w14:paraId="1E52F91F" w14:textId="77777777" w:rsidR="00EB7ED0" w:rsidRPr="00EB7ED0" w:rsidRDefault="00EB7ED0" w:rsidP="00EB7ED0"/>
    <w:p w14:paraId="5B9D5C0A" w14:textId="77777777" w:rsidR="00EB7ED0" w:rsidRPr="00EB7ED0" w:rsidRDefault="00EB7ED0" w:rsidP="00EB7ED0"/>
    <w:p w14:paraId="4F860A52" w14:textId="77777777" w:rsidR="00EB7ED0" w:rsidRPr="00EB7ED0" w:rsidRDefault="00EB7ED0" w:rsidP="00EB7ED0"/>
    <w:p w14:paraId="0874D60C" w14:textId="77777777" w:rsidR="00EB7ED0" w:rsidRPr="00EB7ED0" w:rsidRDefault="00EB7ED0" w:rsidP="00EB7ED0"/>
    <w:p w14:paraId="24222225" w14:textId="77777777" w:rsidR="00EB7ED0" w:rsidRPr="00EB7ED0" w:rsidRDefault="00EB7ED0" w:rsidP="00EB7ED0"/>
    <w:p w14:paraId="161EFEB8" w14:textId="77777777" w:rsidR="00EB7ED0" w:rsidRPr="00EB7ED0" w:rsidRDefault="00EB7ED0" w:rsidP="00EB7ED0"/>
    <w:p w14:paraId="354A73D7" w14:textId="77777777" w:rsidR="00EB7ED0" w:rsidRPr="00EB7ED0" w:rsidRDefault="00EB7ED0" w:rsidP="00EB7ED0"/>
    <w:p w14:paraId="4654CEE1" w14:textId="77777777" w:rsidR="00EB7ED0" w:rsidRPr="00EB7ED0" w:rsidRDefault="00EB7ED0" w:rsidP="00EB7ED0"/>
    <w:p w14:paraId="6B9B664C" w14:textId="77777777" w:rsidR="00EB7ED0" w:rsidRPr="00EB7ED0" w:rsidRDefault="00EB7ED0" w:rsidP="00EB7ED0"/>
    <w:p w14:paraId="6075E80D" w14:textId="77777777" w:rsidR="00EB7ED0" w:rsidRPr="00EB7ED0" w:rsidRDefault="00EB7ED0" w:rsidP="00EB7ED0"/>
    <w:p w14:paraId="07B04FEC" w14:textId="77777777" w:rsidR="00EB7ED0" w:rsidRPr="00EB7ED0" w:rsidRDefault="00EB7ED0" w:rsidP="00EB7ED0"/>
    <w:p w14:paraId="416ACD74" w14:textId="77777777" w:rsidR="00EB7ED0" w:rsidRPr="00EB7ED0" w:rsidRDefault="00EB7ED0" w:rsidP="00EB7ED0"/>
    <w:p w14:paraId="1D881750" w14:textId="77777777" w:rsidR="00EB7ED0" w:rsidRPr="00EB7ED0" w:rsidRDefault="00EB7ED0" w:rsidP="00EB7ED0"/>
    <w:p w14:paraId="01E2E8E8" w14:textId="619E71FA" w:rsidR="00AA2B8B" w:rsidRPr="00EB7ED0" w:rsidRDefault="00AA2B8B" w:rsidP="00EB7ED0">
      <w:pPr>
        <w:tabs>
          <w:tab w:val="left" w:pos="900"/>
        </w:tabs>
      </w:pPr>
    </w:p>
    <w:p w14:paraId="7023C0E7" w14:textId="77777777" w:rsidR="00951F63" w:rsidRPr="00565973" w:rsidRDefault="00951F63" w:rsidP="00565973">
      <w:pPr>
        <w:jc w:val="both"/>
        <w:rPr>
          <w:rFonts w:ascii="Sylfaen" w:hAnsi="Sylfaen"/>
          <w:lang w:val="en-GB"/>
        </w:rPr>
        <w:sectPr w:rsidR="00951F63" w:rsidRPr="00565973" w:rsidSect="00AD3B3B">
          <w:headerReference w:type="default" r:id="rId13"/>
          <w:footerReference w:type="default" r:id="rId14"/>
          <w:pgSz w:w="12240" w:h="15840"/>
          <w:pgMar w:top="1350" w:right="1260" w:bottom="1987" w:left="1267" w:header="720" w:footer="720" w:gutter="0"/>
          <w:pgNumType w:start="0"/>
          <w:cols w:space="720"/>
          <w:titlePg/>
          <w:docGrid w:linePitch="360"/>
        </w:sectPr>
      </w:pPr>
    </w:p>
    <w:p w14:paraId="6EB4ADEC" w14:textId="36D7135F" w:rsidR="00AA2B8B" w:rsidRPr="00565973" w:rsidRDefault="00AA2B8B" w:rsidP="00565973">
      <w:pPr>
        <w:pStyle w:val="Heading1"/>
        <w:jc w:val="both"/>
        <w:rPr>
          <w:rFonts w:ascii="Sylfaen" w:hAnsi="Sylfaen"/>
        </w:rPr>
      </w:pPr>
      <w:bookmarkStart w:id="33" w:name="_Toc68683999"/>
      <w:r w:rsidRPr="00565973">
        <w:rPr>
          <w:rFonts w:ascii="Sylfaen" w:hAnsi="Sylfaen"/>
        </w:rPr>
        <w:lastRenderedPageBreak/>
        <w:t>ANEXX 3</w:t>
      </w:r>
      <w:bookmarkEnd w:id="33"/>
    </w:p>
    <w:p w14:paraId="26328F3F" w14:textId="74BA459B" w:rsidR="00964BE6" w:rsidRPr="00565973" w:rsidRDefault="007E3EBD" w:rsidP="009B0FFA">
      <w:pPr>
        <w:pStyle w:val="Heading3"/>
        <w:jc w:val="both"/>
        <w:rPr>
          <w:rFonts w:ascii="Sylfaen" w:hAnsi="Sylfaen"/>
          <w:lang w:val="en-GB"/>
        </w:rPr>
      </w:pPr>
      <w:bookmarkStart w:id="34" w:name="_Toc68684000"/>
      <w:r>
        <w:rPr>
          <w:rFonts w:ascii="Sylfaen" w:hAnsi="Sylfaen"/>
        </w:rPr>
        <w:t xml:space="preserve">IFAD Gender checklist for </w:t>
      </w:r>
      <w:proofErr w:type="spellStart"/>
      <w:r>
        <w:rPr>
          <w:rFonts w:ascii="Sylfaen" w:hAnsi="Sylfaen"/>
        </w:rPr>
        <w:t>progra</w:t>
      </w:r>
      <w:r w:rsidR="00951F63" w:rsidRPr="00565973">
        <w:rPr>
          <w:rFonts w:ascii="Sylfaen" w:hAnsi="Sylfaen"/>
        </w:rPr>
        <w:t>me</w:t>
      </w:r>
      <w:proofErr w:type="spellEnd"/>
      <w:r w:rsidR="00951F63" w:rsidRPr="00565973">
        <w:rPr>
          <w:rFonts w:ascii="Sylfaen" w:hAnsi="Sylfaen"/>
        </w:rPr>
        <w:t xml:space="preserve"> design</w:t>
      </w:r>
      <w:bookmarkEnd w:id="34"/>
    </w:p>
    <w:tbl>
      <w:tblPr>
        <w:tblStyle w:val="LightList-Accent5"/>
        <w:tblpPr w:leftFromText="180" w:rightFromText="180" w:horzAnchor="margin" w:tblpX="114" w:tblpY="1200"/>
        <w:tblW w:w="12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88"/>
        <w:gridCol w:w="6142"/>
      </w:tblGrid>
      <w:tr w:rsidR="005659DC" w:rsidRPr="00565973" w14:paraId="33619FB5" w14:textId="77777777" w:rsidTr="005F409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88" w:type="dxa"/>
            <w:shd w:val="clear" w:color="auto" w:fill="E7E6E6" w:themeFill="background2"/>
          </w:tcPr>
          <w:p w14:paraId="0C80F60E" w14:textId="77777777" w:rsidR="005659DC" w:rsidRPr="00565973" w:rsidRDefault="005659DC" w:rsidP="005F409A">
            <w:pPr>
              <w:spacing w:beforeLines="40" w:before="96" w:afterLines="40" w:after="96"/>
              <w:jc w:val="both"/>
              <w:rPr>
                <w:rFonts w:ascii="Sylfaen" w:hAnsi="Sylfaen"/>
                <w:color w:val="auto"/>
                <w:sz w:val="20"/>
                <w:szCs w:val="20"/>
              </w:rPr>
            </w:pPr>
            <w:r w:rsidRPr="00565973">
              <w:rPr>
                <w:rFonts w:ascii="Sylfaen" w:hAnsi="Sylfaen"/>
                <w:sz w:val="20"/>
                <w:szCs w:val="20"/>
              </w:rPr>
              <w:t xml:space="preserve">Gender checklist </w:t>
            </w:r>
          </w:p>
        </w:tc>
        <w:tc>
          <w:tcPr>
            <w:tcW w:w="6142" w:type="dxa"/>
            <w:shd w:val="clear" w:color="auto" w:fill="E7E6E6" w:themeFill="background2"/>
          </w:tcPr>
          <w:p w14:paraId="4A6C2F5B" w14:textId="77777777" w:rsidR="005659DC" w:rsidRPr="00565973" w:rsidRDefault="005659DC" w:rsidP="005F409A">
            <w:pPr>
              <w:spacing w:beforeLines="40" w:before="96" w:afterLines="40" w:after="96"/>
              <w:jc w:val="both"/>
              <w:cnfStyle w:val="100000000000" w:firstRow="1" w:lastRow="0" w:firstColumn="0" w:lastColumn="0" w:oddVBand="0" w:evenVBand="0" w:oddHBand="0" w:evenHBand="0" w:firstRowFirstColumn="0" w:firstRowLastColumn="0" w:lastRowFirstColumn="0" w:lastRowLastColumn="0"/>
              <w:rPr>
                <w:rFonts w:ascii="Sylfaen" w:hAnsi="Sylfaen"/>
                <w:color w:val="auto"/>
                <w:sz w:val="20"/>
                <w:szCs w:val="20"/>
              </w:rPr>
            </w:pPr>
            <w:r w:rsidRPr="00565973">
              <w:rPr>
                <w:rFonts w:ascii="Sylfaen" w:hAnsi="Sylfaen"/>
                <w:sz w:val="20"/>
                <w:szCs w:val="20"/>
              </w:rPr>
              <w:t>Comments</w:t>
            </w:r>
          </w:p>
        </w:tc>
      </w:tr>
      <w:tr w:rsidR="005659DC" w:rsidRPr="00565973" w14:paraId="4A31D667" w14:textId="77777777" w:rsidTr="005F40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88" w:type="dxa"/>
            <w:tcBorders>
              <w:top w:val="single" w:sz="4" w:space="0" w:color="auto"/>
              <w:left w:val="single" w:sz="4" w:space="0" w:color="auto"/>
              <w:bottom w:val="single" w:sz="4" w:space="0" w:color="auto"/>
            </w:tcBorders>
            <w:shd w:val="clear" w:color="auto" w:fill="FFFFFF" w:themeFill="background1"/>
            <w:vAlign w:val="center"/>
          </w:tcPr>
          <w:p w14:paraId="4338C0F0" w14:textId="77777777" w:rsidR="005659DC" w:rsidRPr="00565973" w:rsidRDefault="005659DC" w:rsidP="005F409A">
            <w:pPr>
              <w:spacing w:beforeLines="40" w:before="96" w:afterLines="40" w:after="96"/>
              <w:jc w:val="both"/>
              <w:rPr>
                <w:rFonts w:ascii="Sylfaen" w:hAnsi="Sylfaen"/>
                <w:b w:val="0"/>
                <w:bCs w:val="0"/>
                <w:sz w:val="20"/>
                <w:szCs w:val="20"/>
              </w:rPr>
            </w:pPr>
            <w:r w:rsidRPr="00565973">
              <w:rPr>
                <w:rFonts w:ascii="Sylfaen" w:hAnsi="Sylfaen"/>
                <w:sz w:val="20"/>
                <w:szCs w:val="20"/>
              </w:rPr>
              <w:t xml:space="preserve">1. The programme design report contains – and programme implementation </w:t>
            </w:r>
            <w:proofErr w:type="gramStart"/>
            <w:r w:rsidRPr="00565973">
              <w:rPr>
                <w:rFonts w:ascii="Sylfaen" w:hAnsi="Sylfaen"/>
                <w:sz w:val="20"/>
                <w:szCs w:val="20"/>
              </w:rPr>
              <w:t>is based</w:t>
            </w:r>
            <w:proofErr w:type="gramEnd"/>
            <w:r w:rsidRPr="00565973">
              <w:rPr>
                <w:rFonts w:ascii="Sylfaen" w:hAnsi="Sylfaen"/>
                <w:sz w:val="20"/>
                <w:szCs w:val="20"/>
              </w:rPr>
              <w:t xml:space="preserve"> on - sex-disaggregated poverty data and an analysis of gender differences in the activities or sectors concerned, as well as an analysis of each programme activity from a gender perspective to address any unintentional barriers to women’s participation. </w:t>
            </w:r>
          </w:p>
        </w:tc>
        <w:tc>
          <w:tcPr>
            <w:tcW w:w="6142" w:type="dxa"/>
            <w:tcBorders>
              <w:top w:val="single" w:sz="4" w:space="0" w:color="auto"/>
              <w:bottom w:val="single" w:sz="4" w:space="0" w:color="auto"/>
              <w:right w:val="single" w:sz="4" w:space="0" w:color="auto"/>
            </w:tcBorders>
            <w:shd w:val="clear" w:color="auto" w:fill="FFFFFF" w:themeFill="background1"/>
          </w:tcPr>
          <w:p w14:paraId="734E9D63" w14:textId="77777777" w:rsidR="005659DC" w:rsidRPr="00565973" w:rsidRDefault="005659DC" w:rsidP="005F409A">
            <w:pPr>
              <w:spacing w:beforeLines="40" w:before="96" w:afterLines="40" w:after="96"/>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565973">
              <w:rPr>
                <w:rFonts w:ascii="Sylfaen" w:hAnsi="Sylfaen"/>
                <w:sz w:val="20"/>
                <w:szCs w:val="20"/>
              </w:rPr>
              <w:t xml:space="preserve">Yes. The programme design contains and based on </w:t>
            </w:r>
            <w:proofErr w:type="gramStart"/>
            <w:r w:rsidRPr="00565973">
              <w:rPr>
                <w:rFonts w:ascii="Sylfaen" w:hAnsi="Sylfaen"/>
                <w:sz w:val="20"/>
                <w:szCs w:val="20"/>
              </w:rPr>
              <w:t>sex disaggregated</w:t>
            </w:r>
            <w:proofErr w:type="gramEnd"/>
            <w:r w:rsidRPr="00565973">
              <w:rPr>
                <w:rFonts w:ascii="Sylfaen" w:hAnsi="Sylfaen"/>
                <w:sz w:val="20"/>
                <w:szCs w:val="20"/>
              </w:rPr>
              <w:t xml:space="preserve"> data on agricultural production, poverty from the </w:t>
            </w:r>
            <w:proofErr w:type="spellStart"/>
            <w:r w:rsidRPr="00565973">
              <w:rPr>
                <w:rFonts w:ascii="Sylfaen" w:hAnsi="Sylfaen"/>
                <w:sz w:val="20"/>
                <w:szCs w:val="20"/>
              </w:rPr>
              <w:t>Geostat</w:t>
            </w:r>
            <w:proofErr w:type="spellEnd"/>
            <w:r w:rsidRPr="00565973">
              <w:rPr>
                <w:rFonts w:ascii="Sylfaen" w:hAnsi="Sylfaen"/>
                <w:sz w:val="20"/>
                <w:szCs w:val="20"/>
              </w:rPr>
              <w:t xml:space="preserve">, ASP impact assessment. Design has analysis of gender differences </w:t>
            </w:r>
            <w:proofErr w:type="gramStart"/>
            <w:r w:rsidRPr="00565973">
              <w:rPr>
                <w:rFonts w:ascii="Sylfaen" w:hAnsi="Sylfaen"/>
                <w:sz w:val="20"/>
                <w:szCs w:val="20"/>
              </w:rPr>
              <w:t>with regards to</w:t>
            </w:r>
            <w:proofErr w:type="gramEnd"/>
            <w:r w:rsidRPr="00565973">
              <w:rPr>
                <w:rFonts w:ascii="Sylfaen" w:hAnsi="Sylfaen"/>
                <w:sz w:val="20"/>
                <w:szCs w:val="20"/>
              </w:rPr>
              <w:t xml:space="preserve"> livestock VC in terms of roles of women in the livestock sub sector, access to loans, technical support and matching grants. Measures </w:t>
            </w:r>
            <w:proofErr w:type="gramStart"/>
            <w:r w:rsidRPr="00565973">
              <w:rPr>
                <w:rFonts w:ascii="Sylfaen" w:hAnsi="Sylfaen"/>
                <w:sz w:val="20"/>
                <w:szCs w:val="20"/>
              </w:rPr>
              <w:t>are prescribed</w:t>
            </w:r>
            <w:proofErr w:type="gramEnd"/>
            <w:r w:rsidRPr="00565973">
              <w:rPr>
                <w:rFonts w:ascii="Sylfaen" w:hAnsi="Sylfaen"/>
                <w:sz w:val="20"/>
                <w:szCs w:val="20"/>
              </w:rPr>
              <w:t xml:space="preserve"> how to address limitations.</w:t>
            </w:r>
          </w:p>
          <w:p w14:paraId="29F8D5E1" w14:textId="77777777" w:rsidR="005659DC" w:rsidRPr="00565973" w:rsidRDefault="005659DC" w:rsidP="005F409A">
            <w:pPr>
              <w:spacing w:beforeLines="40" w:before="96" w:afterLines="40" w:after="96"/>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565973">
              <w:rPr>
                <w:rFonts w:ascii="Sylfaen" w:hAnsi="Sylfaen"/>
                <w:sz w:val="20"/>
                <w:szCs w:val="20"/>
              </w:rPr>
              <w:t xml:space="preserve">For details see Annex 2: Poverty, targeting and gender </w:t>
            </w:r>
          </w:p>
        </w:tc>
      </w:tr>
      <w:tr w:rsidR="005659DC" w:rsidRPr="00565973" w14:paraId="30261458" w14:textId="77777777" w:rsidTr="005F409A">
        <w:tc>
          <w:tcPr>
            <w:cnfStyle w:val="001000000000" w:firstRow="0" w:lastRow="0" w:firstColumn="1" w:lastColumn="0" w:oddVBand="0" w:evenVBand="0" w:oddHBand="0" w:evenHBand="0" w:firstRowFirstColumn="0" w:firstRowLastColumn="0" w:lastRowFirstColumn="0" w:lastRowLastColumn="0"/>
            <w:tcW w:w="6188" w:type="dxa"/>
            <w:shd w:val="clear" w:color="auto" w:fill="FFFFFF" w:themeFill="background1"/>
            <w:vAlign w:val="center"/>
          </w:tcPr>
          <w:p w14:paraId="74FB1A10" w14:textId="77777777" w:rsidR="005659DC" w:rsidRPr="00565973" w:rsidRDefault="005659DC" w:rsidP="005F409A">
            <w:pPr>
              <w:spacing w:beforeLines="40" w:before="96" w:afterLines="40" w:after="96"/>
              <w:jc w:val="both"/>
              <w:rPr>
                <w:rFonts w:ascii="Sylfaen" w:hAnsi="Sylfaen"/>
                <w:b w:val="0"/>
                <w:bCs w:val="0"/>
                <w:sz w:val="20"/>
                <w:szCs w:val="20"/>
              </w:rPr>
            </w:pPr>
            <w:r w:rsidRPr="00565973">
              <w:rPr>
                <w:rFonts w:ascii="Sylfaen" w:hAnsi="Sylfaen"/>
                <w:sz w:val="20"/>
                <w:szCs w:val="20"/>
              </w:rPr>
              <w:t>2. The programme design report articulates – or the programme implements – actions which aim to:</w:t>
            </w:r>
          </w:p>
          <w:p w14:paraId="6023C030" w14:textId="77777777" w:rsidR="005659DC" w:rsidRPr="00565973" w:rsidRDefault="005659DC" w:rsidP="005F409A">
            <w:pPr>
              <w:spacing w:beforeLines="40" w:before="96" w:afterLines="40" w:after="96"/>
              <w:jc w:val="both"/>
              <w:rPr>
                <w:rFonts w:ascii="Sylfaen" w:hAnsi="Sylfaen"/>
                <w:b w:val="0"/>
                <w:bCs w:val="0"/>
                <w:sz w:val="20"/>
                <w:szCs w:val="20"/>
              </w:rPr>
            </w:pPr>
            <w:r w:rsidRPr="00565973">
              <w:rPr>
                <w:rFonts w:ascii="Sylfaen" w:hAnsi="Sylfaen"/>
                <w:sz w:val="20"/>
                <w:szCs w:val="20"/>
              </w:rPr>
              <w:t>Expand women’s economic empowerment through access to and control over productive and household assets;</w:t>
            </w:r>
          </w:p>
        </w:tc>
        <w:tc>
          <w:tcPr>
            <w:tcW w:w="6142" w:type="dxa"/>
            <w:shd w:val="clear" w:color="auto" w:fill="FFFFFF" w:themeFill="background1"/>
          </w:tcPr>
          <w:p w14:paraId="5690CC53" w14:textId="77777777" w:rsidR="005659DC" w:rsidRPr="00565973" w:rsidRDefault="005659DC" w:rsidP="005F409A">
            <w:pPr>
              <w:spacing w:beforeLines="40" w:before="96" w:afterLines="40" w:after="96"/>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565973">
              <w:rPr>
                <w:rFonts w:ascii="Sylfaen" w:hAnsi="Sylfaen"/>
                <w:sz w:val="20"/>
                <w:szCs w:val="20"/>
              </w:rPr>
              <w:t xml:space="preserve">Yes. </w:t>
            </w:r>
          </w:p>
          <w:p w14:paraId="0BFB72A8" w14:textId="77777777" w:rsidR="005659DC" w:rsidRPr="00565973" w:rsidRDefault="005659DC" w:rsidP="005F409A">
            <w:pPr>
              <w:spacing w:beforeLines="40" w:before="96" w:afterLines="40" w:after="96"/>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565973">
              <w:rPr>
                <w:rFonts w:ascii="Sylfaen" w:hAnsi="Sylfaen"/>
                <w:sz w:val="20"/>
                <w:szCs w:val="20"/>
              </w:rPr>
              <w:t xml:space="preserve">The Programme intends to mainstream gender and provide women service providers, especially para vets, as well as women livestock farmers and women heads of farms with the following: </w:t>
            </w:r>
          </w:p>
          <w:p w14:paraId="486A5D17" w14:textId="77777777" w:rsidR="005659DC" w:rsidRPr="00565973" w:rsidRDefault="005659DC" w:rsidP="005F409A">
            <w:pPr>
              <w:spacing w:beforeLines="40" w:before="96" w:afterLines="40" w:after="96"/>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565973">
              <w:rPr>
                <w:rFonts w:ascii="Sylfaen" w:hAnsi="Sylfaen"/>
                <w:sz w:val="20"/>
                <w:szCs w:val="20"/>
              </w:rPr>
              <w:t xml:space="preserve">capacity building activities targeted at women engaged in services provision (inputs suppliers, vets and para vets), </w:t>
            </w:r>
          </w:p>
          <w:p w14:paraId="33820ED4" w14:textId="77777777" w:rsidR="005659DC" w:rsidRPr="00565973" w:rsidRDefault="005659DC" w:rsidP="005F409A">
            <w:pPr>
              <w:spacing w:beforeLines="40" w:before="96" w:afterLines="40" w:after="96"/>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565973">
              <w:rPr>
                <w:rFonts w:ascii="Sylfaen" w:hAnsi="Sylfaen"/>
                <w:sz w:val="20"/>
                <w:szCs w:val="20"/>
              </w:rPr>
              <w:t xml:space="preserve">linkages to the inputs suppliers for para vets, </w:t>
            </w:r>
          </w:p>
          <w:p w14:paraId="1F7F9BD5" w14:textId="77777777" w:rsidR="005659DC" w:rsidRPr="00565973" w:rsidRDefault="005659DC" w:rsidP="005F409A">
            <w:pPr>
              <w:spacing w:beforeLines="40" w:before="96" w:afterLines="40" w:after="96"/>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565973">
              <w:rPr>
                <w:rFonts w:ascii="Sylfaen" w:hAnsi="Sylfaen"/>
                <w:sz w:val="20"/>
                <w:szCs w:val="20"/>
              </w:rPr>
              <w:t xml:space="preserve">diversification from livestock production and accessing jobs in newly created or expanded enterprises; agricultural production; </w:t>
            </w:r>
          </w:p>
          <w:p w14:paraId="7D89F26C" w14:textId="77777777" w:rsidR="005659DC" w:rsidRPr="00565973" w:rsidRDefault="005659DC" w:rsidP="005F409A">
            <w:pPr>
              <w:spacing w:beforeLines="40" w:before="96" w:afterLines="40" w:after="96"/>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proofErr w:type="gramStart"/>
            <w:r w:rsidRPr="00565973">
              <w:rPr>
                <w:rFonts w:ascii="Sylfaen" w:hAnsi="Sylfaen"/>
                <w:sz w:val="20"/>
                <w:szCs w:val="20"/>
              </w:rPr>
              <w:t>small</w:t>
            </w:r>
            <w:proofErr w:type="gramEnd"/>
            <w:r w:rsidRPr="00565973">
              <w:rPr>
                <w:rFonts w:ascii="Sylfaen" w:hAnsi="Sylfaen"/>
                <w:sz w:val="20"/>
                <w:szCs w:val="20"/>
              </w:rPr>
              <w:t xml:space="preserve"> matching grants, including to women producers of premium quality cheese with financial products without requiring collateral or on a preferential matching grant ration of 70/30.    </w:t>
            </w:r>
          </w:p>
        </w:tc>
      </w:tr>
      <w:tr w:rsidR="005659DC" w:rsidRPr="00565973" w14:paraId="6249BC96" w14:textId="77777777" w:rsidTr="005F40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88" w:type="dxa"/>
            <w:tcBorders>
              <w:top w:val="single" w:sz="4" w:space="0" w:color="auto"/>
              <w:left w:val="single" w:sz="4" w:space="0" w:color="auto"/>
              <w:bottom w:val="single" w:sz="4" w:space="0" w:color="auto"/>
            </w:tcBorders>
            <w:shd w:val="clear" w:color="auto" w:fill="FFFFFF" w:themeFill="background1"/>
            <w:vAlign w:val="center"/>
          </w:tcPr>
          <w:p w14:paraId="3FE7383B" w14:textId="77777777" w:rsidR="005659DC" w:rsidRPr="00565973" w:rsidRDefault="005659DC" w:rsidP="005F409A">
            <w:pPr>
              <w:spacing w:beforeLines="40" w:before="96" w:afterLines="40" w:after="96"/>
              <w:jc w:val="both"/>
              <w:rPr>
                <w:rFonts w:ascii="Sylfaen" w:hAnsi="Sylfaen"/>
                <w:b w:val="0"/>
                <w:bCs w:val="0"/>
                <w:sz w:val="20"/>
                <w:szCs w:val="20"/>
              </w:rPr>
            </w:pPr>
            <w:r w:rsidRPr="00565973">
              <w:rPr>
                <w:rFonts w:ascii="Sylfaen" w:hAnsi="Sylfaen"/>
                <w:sz w:val="20"/>
                <w:szCs w:val="20"/>
              </w:rPr>
              <w:t xml:space="preserve">Strengthen women’s decision-making role in the household and community, and their representation in membership and leadership of local institutions; </w:t>
            </w:r>
          </w:p>
        </w:tc>
        <w:tc>
          <w:tcPr>
            <w:tcW w:w="6142" w:type="dxa"/>
            <w:tcBorders>
              <w:top w:val="single" w:sz="4" w:space="0" w:color="auto"/>
              <w:bottom w:val="single" w:sz="4" w:space="0" w:color="auto"/>
              <w:right w:val="single" w:sz="4" w:space="0" w:color="auto"/>
            </w:tcBorders>
            <w:shd w:val="clear" w:color="auto" w:fill="FFFFFF" w:themeFill="background1"/>
          </w:tcPr>
          <w:p w14:paraId="2464F51E" w14:textId="77777777" w:rsidR="005659DC" w:rsidRPr="00565973" w:rsidRDefault="005659DC" w:rsidP="005F409A">
            <w:pPr>
              <w:spacing w:beforeLines="40" w:before="96" w:afterLines="40" w:after="96"/>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565973">
              <w:rPr>
                <w:rFonts w:ascii="Sylfaen" w:hAnsi="Sylfaen"/>
                <w:sz w:val="20"/>
                <w:szCs w:val="20"/>
              </w:rPr>
              <w:t xml:space="preserve">Yes. </w:t>
            </w:r>
          </w:p>
          <w:p w14:paraId="501C56E4" w14:textId="77777777" w:rsidR="005659DC" w:rsidRPr="00565973" w:rsidRDefault="005659DC" w:rsidP="005F409A">
            <w:pPr>
              <w:spacing w:beforeLines="40" w:before="96" w:afterLines="40" w:after="96"/>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565973">
              <w:rPr>
                <w:rFonts w:ascii="Sylfaen" w:hAnsi="Sylfaen"/>
                <w:sz w:val="20"/>
                <w:szCs w:val="20"/>
              </w:rPr>
              <w:t xml:space="preserve">The Programme will support women’s engagement in local and regional value chain clusters to voice their needs and concerns to the Programme and policy makers. </w:t>
            </w:r>
          </w:p>
          <w:p w14:paraId="6A3E3E3E" w14:textId="77777777" w:rsidR="005659DC" w:rsidRPr="00565973" w:rsidRDefault="005659DC" w:rsidP="005F409A">
            <w:pPr>
              <w:spacing w:beforeLines="40" w:before="96" w:afterLines="40" w:after="96"/>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565973">
              <w:rPr>
                <w:rFonts w:ascii="Sylfaen" w:hAnsi="Sylfaen"/>
                <w:sz w:val="20"/>
                <w:szCs w:val="20"/>
              </w:rPr>
              <w:t>Programme will cooperate with the UN Women program on women’s empowerment and channel lessons learned to policy</w:t>
            </w:r>
          </w:p>
          <w:p w14:paraId="70E6D36C" w14:textId="77777777" w:rsidR="005659DC" w:rsidRPr="00565973" w:rsidRDefault="005659DC" w:rsidP="005F409A">
            <w:pPr>
              <w:spacing w:beforeLines="40" w:before="96" w:afterLines="40" w:after="96"/>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565973">
              <w:rPr>
                <w:rFonts w:ascii="Sylfaen" w:hAnsi="Sylfaen"/>
                <w:sz w:val="20"/>
                <w:szCs w:val="20"/>
              </w:rPr>
              <w:lastRenderedPageBreak/>
              <w:t xml:space="preserve">Women para vets will be trained on issues of nutrition and animal zoonotic diseases prevention to disseminate knowledge further in the communities </w:t>
            </w:r>
          </w:p>
        </w:tc>
      </w:tr>
      <w:tr w:rsidR="005659DC" w:rsidRPr="00565973" w14:paraId="31B9D23D" w14:textId="77777777" w:rsidTr="005F409A">
        <w:tc>
          <w:tcPr>
            <w:cnfStyle w:val="001000000000" w:firstRow="0" w:lastRow="0" w:firstColumn="1" w:lastColumn="0" w:oddVBand="0" w:evenVBand="0" w:oddHBand="0" w:evenHBand="0" w:firstRowFirstColumn="0" w:firstRowLastColumn="0" w:lastRowFirstColumn="0" w:lastRowLastColumn="0"/>
            <w:tcW w:w="6188" w:type="dxa"/>
            <w:shd w:val="clear" w:color="auto" w:fill="FFFFFF" w:themeFill="background1"/>
            <w:vAlign w:val="center"/>
          </w:tcPr>
          <w:p w14:paraId="41D4A520" w14:textId="77777777" w:rsidR="005659DC" w:rsidRPr="00565973" w:rsidRDefault="005659DC" w:rsidP="005F409A">
            <w:pPr>
              <w:spacing w:beforeLines="40" w:before="96" w:afterLines="40" w:after="96"/>
              <w:jc w:val="both"/>
              <w:rPr>
                <w:rFonts w:ascii="Sylfaen" w:hAnsi="Sylfaen"/>
                <w:b w:val="0"/>
                <w:bCs w:val="0"/>
                <w:sz w:val="20"/>
                <w:szCs w:val="20"/>
              </w:rPr>
            </w:pPr>
            <w:r w:rsidRPr="00565973">
              <w:rPr>
                <w:rFonts w:ascii="Sylfaen" w:hAnsi="Sylfaen"/>
                <w:sz w:val="20"/>
                <w:szCs w:val="20"/>
              </w:rPr>
              <w:lastRenderedPageBreak/>
              <w:t xml:space="preserve">Achieve a reduced workload and equitable workload balance between women and men.   </w:t>
            </w:r>
          </w:p>
        </w:tc>
        <w:tc>
          <w:tcPr>
            <w:tcW w:w="6142" w:type="dxa"/>
            <w:shd w:val="clear" w:color="auto" w:fill="FFFFFF" w:themeFill="background1"/>
          </w:tcPr>
          <w:p w14:paraId="15CFA647" w14:textId="77777777" w:rsidR="005659DC" w:rsidRPr="00565973" w:rsidRDefault="005659DC" w:rsidP="005F409A">
            <w:pPr>
              <w:spacing w:beforeLines="40" w:before="96" w:afterLines="40" w:after="96"/>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565973">
              <w:rPr>
                <w:rFonts w:ascii="Sylfaen" w:hAnsi="Sylfaen"/>
                <w:sz w:val="20"/>
                <w:szCs w:val="20"/>
              </w:rPr>
              <w:t xml:space="preserve">Yes </w:t>
            </w:r>
          </w:p>
          <w:p w14:paraId="5A2AA99D" w14:textId="77777777" w:rsidR="005659DC" w:rsidRPr="00565973" w:rsidRDefault="005659DC" w:rsidP="005F409A">
            <w:pPr>
              <w:spacing w:beforeLines="40" w:before="96" w:afterLines="40" w:after="96"/>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565973">
              <w:rPr>
                <w:rFonts w:ascii="Sylfaen" w:hAnsi="Sylfaen"/>
                <w:sz w:val="20"/>
                <w:szCs w:val="20"/>
              </w:rPr>
              <w:t xml:space="preserve">The Programme will facilitate increase of dairy livestock productivity and link producers to markets. Women will be able to market fresh milk instead of producing cheese and would benefit in terms of increased income, saved time and decreased workload. </w:t>
            </w:r>
          </w:p>
        </w:tc>
      </w:tr>
      <w:tr w:rsidR="005659DC" w:rsidRPr="00565973" w14:paraId="2934CA6F" w14:textId="77777777" w:rsidTr="005F40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88" w:type="dxa"/>
            <w:tcBorders>
              <w:top w:val="single" w:sz="4" w:space="0" w:color="auto"/>
              <w:left w:val="single" w:sz="4" w:space="0" w:color="auto"/>
              <w:bottom w:val="single" w:sz="4" w:space="0" w:color="auto"/>
            </w:tcBorders>
            <w:shd w:val="clear" w:color="auto" w:fill="FFFFFF" w:themeFill="background1"/>
            <w:vAlign w:val="center"/>
          </w:tcPr>
          <w:p w14:paraId="40C33EB5" w14:textId="77777777" w:rsidR="005659DC" w:rsidRPr="00565973" w:rsidRDefault="005659DC" w:rsidP="005F409A">
            <w:pPr>
              <w:spacing w:beforeLines="40" w:before="96" w:afterLines="40" w:after="96"/>
              <w:jc w:val="both"/>
              <w:rPr>
                <w:rFonts w:ascii="Sylfaen" w:hAnsi="Sylfaen"/>
                <w:b w:val="0"/>
                <w:bCs w:val="0"/>
                <w:sz w:val="20"/>
                <w:szCs w:val="20"/>
              </w:rPr>
            </w:pPr>
            <w:r w:rsidRPr="00565973">
              <w:rPr>
                <w:rFonts w:ascii="Sylfaen" w:hAnsi="Sylfaen"/>
                <w:sz w:val="20"/>
                <w:szCs w:val="20"/>
              </w:rPr>
              <w:t>3.  The programme design report includes one paragraph in the targeting section that explains what the programme will deliver from a gender perspective.</w:t>
            </w:r>
          </w:p>
        </w:tc>
        <w:tc>
          <w:tcPr>
            <w:tcW w:w="6142" w:type="dxa"/>
            <w:tcBorders>
              <w:top w:val="single" w:sz="4" w:space="0" w:color="auto"/>
              <w:bottom w:val="single" w:sz="4" w:space="0" w:color="auto"/>
              <w:right w:val="single" w:sz="4" w:space="0" w:color="auto"/>
            </w:tcBorders>
            <w:shd w:val="clear" w:color="auto" w:fill="FFFFFF" w:themeFill="background1"/>
          </w:tcPr>
          <w:p w14:paraId="1D4989B6" w14:textId="77777777" w:rsidR="005659DC" w:rsidRPr="00565973" w:rsidRDefault="005659DC" w:rsidP="005F409A">
            <w:pPr>
              <w:spacing w:beforeLines="40" w:before="96" w:afterLines="40" w:after="96"/>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565973">
              <w:rPr>
                <w:rFonts w:ascii="Sylfaen" w:hAnsi="Sylfaen"/>
                <w:sz w:val="20"/>
                <w:szCs w:val="20"/>
              </w:rPr>
              <w:t>Yes</w:t>
            </w:r>
          </w:p>
        </w:tc>
      </w:tr>
      <w:tr w:rsidR="005659DC" w:rsidRPr="00565973" w14:paraId="197D349C" w14:textId="77777777" w:rsidTr="005F409A">
        <w:tc>
          <w:tcPr>
            <w:cnfStyle w:val="001000000000" w:firstRow="0" w:lastRow="0" w:firstColumn="1" w:lastColumn="0" w:oddVBand="0" w:evenVBand="0" w:oddHBand="0" w:evenHBand="0" w:firstRowFirstColumn="0" w:firstRowLastColumn="0" w:lastRowFirstColumn="0" w:lastRowLastColumn="0"/>
            <w:tcW w:w="6188" w:type="dxa"/>
            <w:shd w:val="clear" w:color="auto" w:fill="FFFFFF" w:themeFill="background1"/>
            <w:vAlign w:val="center"/>
          </w:tcPr>
          <w:p w14:paraId="6946CA74" w14:textId="77777777" w:rsidR="005659DC" w:rsidRPr="00565973" w:rsidRDefault="005659DC" w:rsidP="005F409A">
            <w:pPr>
              <w:spacing w:beforeLines="40" w:before="96" w:afterLines="40" w:after="96"/>
              <w:jc w:val="both"/>
              <w:rPr>
                <w:rFonts w:ascii="Sylfaen" w:hAnsi="Sylfaen"/>
                <w:b w:val="0"/>
                <w:bCs w:val="0"/>
                <w:sz w:val="20"/>
                <w:szCs w:val="20"/>
              </w:rPr>
            </w:pPr>
            <w:r w:rsidRPr="00565973">
              <w:rPr>
                <w:rFonts w:ascii="Sylfaen" w:hAnsi="Sylfaen"/>
                <w:sz w:val="20"/>
                <w:szCs w:val="20"/>
              </w:rPr>
              <w:t>4. The programme design report describes the key elements for operationalizing the gender strategy, with respect to the relevant programme components.</w:t>
            </w:r>
          </w:p>
        </w:tc>
        <w:tc>
          <w:tcPr>
            <w:tcW w:w="6142" w:type="dxa"/>
            <w:shd w:val="clear" w:color="auto" w:fill="FFFFFF" w:themeFill="background1"/>
          </w:tcPr>
          <w:p w14:paraId="5BD1C4F1" w14:textId="77777777" w:rsidR="005659DC" w:rsidRPr="00565973" w:rsidRDefault="005659DC" w:rsidP="005F409A">
            <w:pPr>
              <w:spacing w:beforeLines="40" w:before="96" w:afterLines="40" w:after="96"/>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565973">
              <w:rPr>
                <w:rFonts w:ascii="Sylfaen" w:hAnsi="Sylfaen"/>
                <w:sz w:val="20"/>
                <w:szCs w:val="20"/>
              </w:rPr>
              <w:t xml:space="preserve">Partially. The   </w:t>
            </w:r>
            <w:proofErr w:type="spellStart"/>
            <w:r w:rsidRPr="00565973">
              <w:rPr>
                <w:rFonts w:ascii="Sylfaen" w:hAnsi="Sylfaen"/>
                <w:sz w:val="20"/>
                <w:szCs w:val="20"/>
              </w:rPr>
              <w:t>DiMMA</w:t>
            </w:r>
            <w:proofErr w:type="spellEnd"/>
            <w:r w:rsidRPr="00565973">
              <w:rPr>
                <w:rFonts w:ascii="Sylfaen" w:hAnsi="Sylfaen"/>
                <w:sz w:val="20"/>
                <w:szCs w:val="20"/>
              </w:rPr>
              <w:t xml:space="preserve"> Programme will have to develop Gender Strategy to reflect all targeting measures</w:t>
            </w:r>
          </w:p>
        </w:tc>
      </w:tr>
      <w:tr w:rsidR="005659DC" w:rsidRPr="00565973" w14:paraId="289BBD7F" w14:textId="77777777" w:rsidTr="005F40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88" w:type="dxa"/>
            <w:tcBorders>
              <w:top w:val="single" w:sz="4" w:space="0" w:color="auto"/>
              <w:left w:val="single" w:sz="4" w:space="0" w:color="auto"/>
              <w:bottom w:val="single" w:sz="4" w:space="0" w:color="auto"/>
            </w:tcBorders>
            <w:shd w:val="clear" w:color="auto" w:fill="E7E6E6" w:themeFill="background2"/>
            <w:vAlign w:val="center"/>
          </w:tcPr>
          <w:p w14:paraId="7357FD17" w14:textId="77777777" w:rsidR="005659DC" w:rsidRPr="00565973" w:rsidRDefault="005659DC" w:rsidP="005F409A">
            <w:pPr>
              <w:spacing w:beforeLines="40" w:before="96" w:afterLines="40" w:after="96"/>
              <w:jc w:val="both"/>
              <w:rPr>
                <w:rFonts w:ascii="Sylfaen" w:hAnsi="Sylfaen"/>
                <w:b w:val="0"/>
                <w:bCs w:val="0"/>
                <w:sz w:val="20"/>
                <w:szCs w:val="20"/>
              </w:rPr>
            </w:pPr>
            <w:r w:rsidRPr="00565973">
              <w:rPr>
                <w:rFonts w:ascii="Sylfaen" w:hAnsi="Sylfaen"/>
                <w:sz w:val="20"/>
                <w:szCs w:val="20"/>
              </w:rPr>
              <w:t>5. The design document describes - and the programme implements - operational measures to ensure gender- equitable participation in, and benefit from, programme activities. These will generally include:</w:t>
            </w:r>
          </w:p>
        </w:tc>
        <w:tc>
          <w:tcPr>
            <w:tcW w:w="6142" w:type="dxa"/>
            <w:tcBorders>
              <w:top w:val="single" w:sz="4" w:space="0" w:color="auto"/>
              <w:bottom w:val="single" w:sz="4" w:space="0" w:color="auto"/>
              <w:right w:val="single" w:sz="4" w:space="0" w:color="auto"/>
            </w:tcBorders>
            <w:shd w:val="clear" w:color="auto" w:fill="E7E6E6" w:themeFill="background2"/>
          </w:tcPr>
          <w:p w14:paraId="119552F2" w14:textId="77777777" w:rsidR="005659DC" w:rsidRPr="00565973" w:rsidRDefault="005659DC" w:rsidP="005F409A">
            <w:pPr>
              <w:spacing w:beforeLines="40" w:before="96" w:afterLines="40" w:after="96"/>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p>
        </w:tc>
      </w:tr>
      <w:tr w:rsidR="005659DC" w:rsidRPr="00565973" w14:paraId="3A39D816" w14:textId="77777777" w:rsidTr="005F409A">
        <w:tc>
          <w:tcPr>
            <w:cnfStyle w:val="001000000000" w:firstRow="0" w:lastRow="0" w:firstColumn="1" w:lastColumn="0" w:oddVBand="0" w:evenVBand="0" w:oddHBand="0" w:evenHBand="0" w:firstRowFirstColumn="0" w:firstRowLastColumn="0" w:lastRowFirstColumn="0" w:lastRowLastColumn="0"/>
            <w:tcW w:w="6188" w:type="dxa"/>
            <w:shd w:val="clear" w:color="auto" w:fill="FFFFFF" w:themeFill="background1"/>
            <w:vAlign w:val="center"/>
          </w:tcPr>
          <w:p w14:paraId="79C171B9" w14:textId="77777777" w:rsidR="005659DC" w:rsidRPr="00565973" w:rsidRDefault="005659DC" w:rsidP="005F409A">
            <w:pPr>
              <w:spacing w:beforeLines="40" w:before="96" w:afterLines="40" w:after="96"/>
              <w:jc w:val="both"/>
              <w:rPr>
                <w:rFonts w:ascii="Sylfaen" w:hAnsi="Sylfaen"/>
                <w:b w:val="0"/>
                <w:bCs w:val="0"/>
                <w:sz w:val="20"/>
                <w:szCs w:val="20"/>
              </w:rPr>
            </w:pPr>
            <w:r w:rsidRPr="00565973">
              <w:rPr>
                <w:rFonts w:ascii="Sylfaen" w:hAnsi="Sylfaen"/>
                <w:sz w:val="20"/>
                <w:szCs w:val="20"/>
              </w:rPr>
              <w:t>Allocating adequate human and financial resources to implement the gender strategy</w:t>
            </w:r>
          </w:p>
        </w:tc>
        <w:tc>
          <w:tcPr>
            <w:tcW w:w="6142" w:type="dxa"/>
            <w:shd w:val="clear" w:color="auto" w:fill="FFFFFF" w:themeFill="background1"/>
          </w:tcPr>
          <w:p w14:paraId="0D34B614" w14:textId="77777777" w:rsidR="005659DC" w:rsidRPr="00565973" w:rsidRDefault="005659DC" w:rsidP="005F409A">
            <w:pPr>
              <w:spacing w:beforeLines="40" w:before="96" w:afterLines="40" w:after="96"/>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565973">
              <w:rPr>
                <w:rFonts w:ascii="Sylfaen" w:hAnsi="Sylfaen"/>
                <w:sz w:val="20"/>
                <w:szCs w:val="20"/>
              </w:rPr>
              <w:t xml:space="preserve">Yes.   </w:t>
            </w:r>
            <w:proofErr w:type="spellStart"/>
            <w:r w:rsidRPr="00565973">
              <w:rPr>
                <w:rFonts w:ascii="Sylfaen" w:hAnsi="Sylfaen"/>
                <w:sz w:val="20"/>
                <w:szCs w:val="20"/>
              </w:rPr>
              <w:t>DiMMA</w:t>
            </w:r>
            <w:proofErr w:type="spellEnd"/>
            <w:r w:rsidRPr="00565973">
              <w:rPr>
                <w:rFonts w:ascii="Sylfaen" w:hAnsi="Sylfaen"/>
                <w:sz w:val="20"/>
                <w:szCs w:val="20"/>
              </w:rPr>
              <w:t xml:space="preserve"> will have to employ at least part time Gender Focal Point and allocate funding for Gender Strategy implementation</w:t>
            </w:r>
          </w:p>
        </w:tc>
      </w:tr>
      <w:tr w:rsidR="005659DC" w:rsidRPr="00565973" w14:paraId="3CD69DFA" w14:textId="77777777" w:rsidTr="005F40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88" w:type="dxa"/>
            <w:tcBorders>
              <w:top w:val="single" w:sz="4" w:space="0" w:color="auto"/>
              <w:left w:val="single" w:sz="4" w:space="0" w:color="auto"/>
              <w:bottom w:val="single" w:sz="4" w:space="0" w:color="auto"/>
            </w:tcBorders>
            <w:shd w:val="clear" w:color="auto" w:fill="FFFFFF" w:themeFill="background1"/>
            <w:vAlign w:val="center"/>
          </w:tcPr>
          <w:p w14:paraId="58238E05" w14:textId="77777777" w:rsidR="005659DC" w:rsidRPr="00565973" w:rsidRDefault="005659DC" w:rsidP="005F409A">
            <w:pPr>
              <w:spacing w:beforeLines="40" w:before="96" w:afterLines="40" w:after="96"/>
              <w:jc w:val="both"/>
              <w:rPr>
                <w:rFonts w:ascii="Sylfaen" w:hAnsi="Sylfaen"/>
                <w:b w:val="0"/>
                <w:bCs w:val="0"/>
                <w:sz w:val="20"/>
                <w:szCs w:val="20"/>
              </w:rPr>
            </w:pPr>
            <w:r w:rsidRPr="00565973">
              <w:rPr>
                <w:rFonts w:ascii="Sylfaen" w:hAnsi="Sylfaen"/>
                <w:sz w:val="20"/>
                <w:szCs w:val="20"/>
              </w:rPr>
              <w:t>5.2  Ensuring and supporting  women’s active participation in programme-related activities, decision-making bodies and committees, including setting specific targets for participation</w:t>
            </w:r>
          </w:p>
        </w:tc>
        <w:tc>
          <w:tcPr>
            <w:tcW w:w="6142" w:type="dxa"/>
            <w:tcBorders>
              <w:top w:val="single" w:sz="4" w:space="0" w:color="auto"/>
              <w:bottom w:val="single" w:sz="4" w:space="0" w:color="auto"/>
              <w:right w:val="single" w:sz="4" w:space="0" w:color="auto"/>
            </w:tcBorders>
            <w:shd w:val="clear" w:color="auto" w:fill="FFFFFF" w:themeFill="background1"/>
          </w:tcPr>
          <w:p w14:paraId="670C4156" w14:textId="77777777" w:rsidR="005659DC" w:rsidRPr="00565973" w:rsidRDefault="005659DC" w:rsidP="005F409A">
            <w:pPr>
              <w:spacing w:beforeLines="40" w:before="96" w:afterLines="40" w:after="96"/>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565973">
              <w:rPr>
                <w:rFonts w:ascii="Sylfaen" w:hAnsi="Sylfaen"/>
                <w:sz w:val="20"/>
                <w:szCs w:val="20"/>
              </w:rPr>
              <w:t>Yes. Programme sets target of at least 30 percent being female participants</w:t>
            </w:r>
          </w:p>
          <w:p w14:paraId="5C33732E" w14:textId="77777777" w:rsidR="005659DC" w:rsidRPr="00565973" w:rsidRDefault="005659DC" w:rsidP="005F409A">
            <w:pPr>
              <w:spacing w:beforeLines="40" w:before="96" w:afterLines="40" w:after="96"/>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565973">
              <w:rPr>
                <w:rFonts w:ascii="Sylfaen" w:hAnsi="Sylfaen"/>
                <w:sz w:val="20"/>
                <w:szCs w:val="20"/>
              </w:rPr>
              <w:t xml:space="preserve">NGO will need to facilitate brokerage with financial institutions to allow women to access loans without collateral. If </w:t>
            </w:r>
            <w:proofErr w:type="gramStart"/>
            <w:r w:rsidRPr="00565973">
              <w:rPr>
                <w:rFonts w:ascii="Sylfaen" w:hAnsi="Sylfaen"/>
                <w:sz w:val="20"/>
                <w:szCs w:val="20"/>
              </w:rPr>
              <w:t>such product will not be offered by the participating financing institutions</w:t>
            </w:r>
            <w:proofErr w:type="gramEnd"/>
            <w:r w:rsidRPr="00565973">
              <w:rPr>
                <w:rFonts w:ascii="Sylfaen" w:hAnsi="Sylfaen"/>
                <w:sz w:val="20"/>
                <w:szCs w:val="20"/>
              </w:rPr>
              <w:t xml:space="preserve">, women will be treated on a preferential basis during scoring in selection of the BPs and 70/30 matching grant ration, where 30 percent is contribution from women farmers.  </w:t>
            </w:r>
          </w:p>
        </w:tc>
      </w:tr>
      <w:tr w:rsidR="005659DC" w:rsidRPr="00565973" w14:paraId="3C25541B" w14:textId="77777777" w:rsidTr="005F409A">
        <w:tc>
          <w:tcPr>
            <w:cnfStyle w:val="001000000000" w:firstRow="0" w:lastRow="0" w:firstColumn="1" w:lastColumn="0" w:oddVBand="0" w:evenVBand="0" w:oddHBand="0" w:evenHBand="0" w:firstRowFirstColumn="0" w:firstRowLastColumn="0" w:lastRowFirstColumn="0" w:lastRowLastColumn="0"/>
            <w:tcW w:w="6188" w:type="dxa"/>
            <w:shd w:val="clear" w:color="auto" w:fill="FFFFFF" w:themeFill="background1"/>
            <w:vAlign w:val="center"/>
          </w:tcPr>
          <w:p w14:paraId="107759BD" w14:textId="77777777" w:rsidR="005659DC" w:rsidRPr="00565973" w:rsidRDefault="005659DC" w:rsidP="005F409A">
            <w:pPr>
              <w:spacing w:beforeLines="40" w:before="96" w:afterLines="40" w:after="96"/>
              <w:jc w:val="both"/>
              <w:rPr>
                <w:rFonts w:ascii="Sylfaen" w:hAnsi="Sylfaen"/>
                <w:b w:val="0"/>
                <w:bCs w:val="0"/>
                <w:sz w:val="20"/>
                <w:szCs w:val="20"/>
              </w:rPr>
            </w:pPr>
            <w:r w:rsidRPr="00565973">
              <w:rPr>
                <w:rFonts w:ascii="Sylfaen" w:hAnsi="Sylfaen"/>
                <w:sz w:val="20"/>
                <w:szCs w:val="20"/>
              </w:rPr>
              <w:t xml:space="preserve">5.3  Ensuring that programme management arrangements (composition of the programme management unit, terms of reference for programme </w:t>
            </w:r>
            <w:r w:rsidRPr="00565973">
              <w:rPr>
                <w:rFonts w:ascii="Sylfaen" w:hAnsi="Sylfaen"/>
                <w:sz w:val="20"/>
                <w:szCs w:val="20"/>
              </w:rPr>
              <w:lastRenderedPageBreak/>
              <w:t xml:space="preserve">staff and implementing partners, etc.) reflect attention to gender equality and women’s empowerment </w:t>
            </w:r>
          </w:p>
        </w:tc>
        <w:tc>
          <w:tcPr>
            <w:tcW w:w="6142" w:type="dxa"/>
            <w:shd w:val="clear" w:color="auto" w:fill="FFFFFF" w:themeFill="background1"/>
          </w:tcPr>
          <w:p w14:paraId="4DBA59F0" w14:textId="77777777" w:rsidR="005659DC" w:rsidRPr="00565973" w:rsidRDefault="005659DC" w:rsidP="005F409A">
            <w:pPr>
              <w:spacing w:beforeLines="40" w:before="96" w:afterLines="40" w:after="96"/>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565973">
              <w:rPr>
                <w:rFonts w:ascii="Sylfaen" w:hAnsi="Sylfaen"/>
                <w:sz w:val="20"/>
                <w:szCs w:val="20"/>
              </w:rPr>
              <w:lastRenderedPageBreak/>
              <w:t>Yes. The existing PMU has a capable Gender Focal Point in charge of gender mainstreaming. TORs of the PMU staff have provisions on gender mainstreaming and sensitivity.</w:t>
            </w:r>
          </w:p>
          <w:p w14:paraId="01192176" w14:textId="77777777" w:rsidR="005659DC" w:rsidRPr="00565973" w:rsidRDefault="005659DC" w:rsidP="005F409A">
            <w:pPr>
              <w:spacing w:beforeLines="40" w:before="96" w:afterLines="40" w:after="96"/>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p>
        </w:tc>
      </w:tr>
      <w:tr w:rsidR="005659DC" w:rsidRPr="00565973" w14:paraId="210AA577" w14:textId="77777777" w:rsidTr="005F40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88" w:type="dxa"/>
            <w:tcBorders>
              <w:top w:val="single" w:sz="4" w:space="0" w:color="auto"/>
              <w:left w:val="single" w:sz="4" w:space="0" w:color="auto"/>
            </w:tcBorders>
            <w:shd w:val="clear" w:color="auto" w:fill="FFFFFF" w:themeFill="background1"/>
            <w:vAlign w:val="center"/>
          </w:tcPr>
          <w:p w14:paraId="7F18580A" w14:textId="77777777" w:rsidR="005659DC" w:rsidRPr="00565973" w:rsidRDefault="005659DC" w:rsidP="005F409A">
            <w:pPr>
              <w:spacing w:beforeLines="40" w:before="96" w:afterLines="40" w:after="96"/>
              <w:jc w:val="both"/>
              <w:rPr>
                <w:rFonts w:ascii="Sylfaen" w:hAnsi="Sylfaen"/>
                <w:b w:val="0"/>
                <w:bCs w:val="0"/>
                <w:sz w:val="20"/>
                <w:szCs w:val="20"/>
              </w:rPr>
            </w:pPr>
            <w:r w:rsidRPr="00565973">
              <w:rPr>
                <w:rFonts w:ascii="Sylfaen" w:hAnsi="Sylfaen"/>
                <w:sz w:val="20"/>
                <w:szCs w:val="20"/>
              </w:rPr>
              <w:lastRenderedPageBreak/>
              <w:t>5.4  Ensuring direct programme outreach to women (for example through appropriate numbers and qualification of field staff), especially where women’s mobility is limited</w:t>
            </w:r>
          </w:p>
        </w:tc>
        <w:tc>
          <w:tcPr>
            <w:tcW w:w="6142" w:type="dxa"/>
            <w:tcBorders>
              <w:top w:val="single" w:sz="4" w:space="0" w:color="auto"/>
              <w:right w:val="single" w:sz="4" w:space="0" w:color="auto"/>
            </w:tcBorders>
            <w:shd w:val="clear" w:color="auto" w:fill="FFFFFF" w:themeFill="background1"/>
          </w:tcPr>
          <w:p w14:paraId="63F660D5" w14:textId="77777777" w:rsidR="005659DC" w:rsidRPr="00565973" w:rsidRDefault="005659DC" w:rsidP="005F409A">
            <w:pPr>
              <w:spacing w:beforeLines="40" w:before="96" w:afterLines="40" w:after="96"/>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565973">
              <w:rPr>
                <w:rFonts w:ascii="Sylfaen" w:hAnsi="Sylfaen"/>
                <w:sz w:val="20"/>
                <w:szCs w:val="20"/>
              </w:rPr>
              <w:t>Yes.  TORs for local NGO to implement Components 1 and 2 will require proven experience in working with gender issues</w:t>
            </w:r>
          </w:p>
          <w:p w14:paraId="7DEDA61D" w14:textId="77777777" w:rsidR="005659DC" w:rsidRPr="00565973" w:rsidRDefault="005659DC" w:rsidP="005F409A">
            <w:pPr>
              <w:spacing w:beforeLines="40" w:before="96" w:afterLines="40" w:after="96"/>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p>
        </w:tc>
      </w:tr>
      <w:tr w:rsidR="005659DC" w:rsidRPr="00565973" w14:paraId="3BE8A5A0" w14:textId="77777777" w:rsidTr="005F409A">
        <w:tc>
          <w:tcPr>
            <w:cnfStyle w:val="001000000000" w:firstRow="0" w:lastRow="0" w:firstColumn="1" w:lastColumn="0" w:oddVBand="0" w:evenVBand="0" w:oddHBand="0" w:evenHBand="0" w:firstRowFirstColumn="0" w:firstRowLastColumn="0" w:lastRowFirstColumn="0" w:lastRowLastColumn="0"/>
            <w:tcW w:w="6188" w:type="dxa"/>
            <w:shd w:val="clear" w:color="auto" w:fill="FFFFFF" w:themeFill="background1"/>
            <w:vAlign w:val="center"/>
          </w:tcPr>
          <w:p w14:paraId="307A94AF" w14:textId="77777777" w:rsidR="005659DC" w:rsidRPr="00565973" w:rsidRDefault="005659DC" w:rsidP="005F409A">
            <w:pPr>
              <w:spacing w:beforeLines="40" w:before="96" w:afterLines="40" w:after="96"/>
              <w:jc w:val="both"/>
              <w:rPr>
                <w:rFonts w:ascii="Sylfaen" w:hAnsi="Sylfaen"/>
                <w:b w:val="0"/>
                <w:bCs w:val="0"/>
                <w:sz w:val="20"/>
                <w:szCs w:val="20"/>
              </w:rPr>
            </w:pPr>
            <w:r w:rsidRPr="00565973">
              <w:rPr>
                <w:rFonts w:ascii="Sylfaen" w:hAnsi="Sylfaen"/>
                <w:sz w:val="20"/>
                <w:szCs w:val="20"/>
              </w:rPr>
              <w:t>5.5  Identifying opportunities to support strategic partnerships with government and other development organizations for networking and policy dialogue</w:t>
            </w:r>
          </w:p>
        </w:tc>
        <w:tc>
          <w:tcPr>
            <w:tcW w:w="6142" w:type="dxa"/>
            <w:shd w:val="clear" w:color="auto" w:fill="FFFFFF" w:themeFill="background1"/>
          </w:tcPr>
          <w:p w14:paraId="69A6B7DE" w14:textId="77777777" w:rsidR="005659DC" w:rsidRPr="00565973" w:rsidRDefault="005659DC" w:rsidP="005F409A">
            <w:pPr>
              <w:spacing w:beforeLines="40" w:before="96" w:afterLines="40" w:after="96"/>
              <w:jc w:val="both"/>
              <w:cnfStyle w:val="000000000000" w:firstRow="0" w:lastRow="0" w:firstColumn="0" w:lastColumn="0" w:oddVBand="0" w:evenVBand="0" w:oddHBand="0" w:evenHBand="0" w:firstRowFirstColumn="0" w:firstRowLastColumn="0" w:lastRowFirstColumn="0" w:lastRowLastColumn="0"/>
              <w:rPr>
                <w:rFonts w:ascii="Sylfaen" w:hAnsi="Sylfaen"/>
                <w:sz w:val="20"/>
                <w:szCs w:val="20"/>
              </w:rPr>
            </w:pPr>
            <w:r w:rsidRPr="00565973">
              <w:rPr>
                <w:rFonts w:ascii="Sylfaen" w:hAnsi="Sylfaen"/>
                <w:sz w:val="20"/>
                <w:szCs w:val="20"/>
              </w:rPr>
              <w:t>Yes. Programme will contribute to livestock and pasture management policy development. It will be also support through local and national Livestock Platforms for local and national level dialogue.</w:t>
            </w:r>
          </w:p>
        </w:tc>
      </w:tr>
      <w:tr w:rsidR="005659DC" w:rsidRPr="00565973" w14:paraId="05163093" w14:textId="77777777" w:rsidTr="005F409A">
        <w:trPr>
          <w:cnfStyle w:val="000000100000" w:firstRow="0" w:lastRow="0" w:firstColumn="0" w:lastColumn="0" w:oddVBand="0" w:evenVBand="0" w:oddHBand="1" w:evenHBand="0" w:firstRowFirstColumn="0" w:firstRowLastColumn="0" w:lastRowFirstColumn="0" w:lastRowLastColumn="0"/>
          <w:trHeight w:val="869"/>
        </w:trPr>
        <w:tc>
          <w:tcPr>
            <w:cnfStyle w:val="001000000000" w:firstRow="0" w:lastRow="0" w:firstColumn="1" w:lastColumn="0" w:oddVBand="0" w:evenVBand="0" w:oddHBand="0" w:evenHBand="0" w:firstRowFirstColumn="0" w:firstRowLastColumn="0" w:lastRowFirstColumn="0" w:lastRowLastColumn="0"/>
            <w:tcW w:w="6188" w:type="dxa"/>
            <w:tcBorders>
              <w:top w:val="single" w:sz="4" w:space="0" w:color="auto"/>
              <w:left w:val="single" w:sz="4" w:space="0" w:color="auto"/>
              <w:bottom w:val="single" w:sz="4" w:space="0" w:color="auto"/>
            </w:tcBorders>
            <w:shd w:val="clear" w:color="auto" w:fill="FFFFFF" w:themeFill="background1"/>
            <w:vAlign w:val="center"/>
          </w:tcPr>
          <w:p w14:paraId="6726CD21" w14:textId="77777777" w:rsidR="005659DC" w:rsidRPr="00565973" w:rsidRDefault="005659DC" w:rsidP="005F409A">
            <w:pPr>
              <w:spacing w:beforeLines="40" w:before="96" w:afterLines="40" w:after="96"/>
              <w:jc w:val="both"/>
              <w:rPr>
                <w:rFonts w:ascii="Sylfaen" w:hAnsi="Sylfaen"/>
                <w:b w:val="0"/>
                <w:bCs w:val="0"/>
                <w:sz w:val="20"/>
                <w:szCs w:val="20"/>
              </w:rPr>
            </w:pPr>
            <w:r w:rsidRPr="00565973">
              <w:rPr>
                <w:rFonts w:ascii="Sylfaen" w:hAnsi="Sylfaen"/>
                <w:sz w:val="20"/>
                <w:szCs w:val="20"/>
              </w:rPr>
              <w:t xml:space="preserve">6.  The programme’s logical framework, M&amp;E, MIS and learning systems specify in design – and programme M&amp;E unit collects, analyses and interprets sex- and age-disaggregated performance and impact data, including specific indicators on gender equality and women’s empowerment. </w:t>
            </w:r>
          </w:p>
        </w:tc>
        <w:tc>
          <w:tcPr>
            <w:tcW w:w="6142" w:type="dxa"/>
            <w:tcBorders>
              <w:top w:val="single" w:sz="4" w:space="0" w:color="auto"/>
              <w:bottom w:val="single" w:sz="4" w:space="0" w:color="auto"/>
              <w:right w:val="single" w:sz="4" w:space="0" w:color="auto"/>
            </w:tcBorders>
            <w:shd w:val="clear" w:color="auto" w:fill="FFFFFF" w:themeFill="background1"/>
          </w:tcPr>
          <w:p w14:paraId="56985B4E" w14:textId="77777777" w:rsidR="005659DC" w:rsidRPr="00565973" w:rsidRDefault="005659DC" w:rsidP="005F409A">
            <w:pPr>
              <w:spacing w:beforeLines="40" w:before="96" w:afterLines="40" w:after="96"/>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565973">
              <w:rPr>
                <w:rFonts w:ascii="Sylfaen" w:hAnsi="Sylfaen"/>
                <w:sz w:val="20"/>
                <w:szCs w:val="20"/>
              </w:rPr>
              <w:t>Yes.</w:t>
            </w:r>
          </w:p>
          <w:p w14:paraId="2DF3A3E4" w14:textId="77777777" w:rsidR="005659DC" w:rsidRPr="00565973" w:rsidRDefault="005659DC" w:rsidP="005F409A">
            <w:pPr>
              <w:spacing w:beforeLines="40" w:before="96" w:afterLines="40" w:after="96"/>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565973">
              <w:rPr>
                <w:rFonts w:ascii="Sylfaen" w:hAnsi="Sylfaen"/>
                <w:sz w:val="20"/>
                <w:szCs w:val="20"/>
              </w:rPr>
              <w:t>M&amp;E staff of the PMU will be monitoring targeting performance and beneficiary tracking.</w:t>
            </w:r>
          </w:p>
          <w:p w14:paraId="76E33286" w14:textId="77777777" w:rsidR="005659DC" w:rsidRPr="00565973" w:rsidRDefault="005659DC" w:rsidP="005F409A">
            <w:pPr>
              <w:spacing w:beforeLines="40" w:before="96" w:afterLines="40" w:after="96"/>
              <w:jc w:val="both"/>
              <w:cnfStyle w:val="000000100000" w:firstRow="0" w:lastRow="0" w:firstColumn="0" w:lastColumn="0" w:oddVBand="0" w:evenVBand="0" w:oddHBand="1" w:evenHBand="0" w:firstRowFirstColumn="0" w:firstRowLastColumn="0" w:lastRowFirstColumn="0" w:lastRowLastColumn="0"/>
              <w:rPr>
                <w:rFonts w:ascii="Sylfaen" w:hAnsi="Sylfaen"/>
                <w:sz w:val="20"/>
                <w:szCs w:val="20"/>
              </w:rPr>
            </w:pPr>
            <w:r w:rsidRPr="00565973">
              <w:rPr>
                <w:rFonts w:ascii="Sylfaen" w:hAnsi="Sylfaen"/>
                <w:sz w:val="20"/>
                <w:szCs w:val="20"/>
              </w:rPr>
              <w:t>All reports will be sex disaggregated and against specific gender indicators.</w:t>
            </w:r>
          </w:p>
        </w:tc>
      </w:tr>
    </w:tbl>
    <w:p w14:paraId="03DA1D39" w14:textId="77777777" w:rsidR="00951F63" w:rsidRPr="00565973" w:rsidRDefault="00951F63" w:rsidP="00565973">
      <w:pPr>
        <w:pStyle w:val="Heading1"/>
        <w:jc w:val="both"/>
        <w:rPr>
          <w:rFonts w:ascii="Sylfaen" w:hAnsi="Sylfaen"/>
        </w:rPr>
      </w:pPr>
    </w:p>
    <w:p w14:paraId="4B60F3F5" w14:textId="77777777" w:rsidR="00951F63" w:rsidRPr="00565973" w:rsidRDefault="00951F63" w:rsidP="00565973">
      <w:pPr>
        <w:pStyle w:val="Heading1"/>
        <w:jc w:val="both"/>
        <w:rPr>
          <w:rFonts w:ascii="Sylfaen" w:hAnsi="Sylfaen"/>
        </w:rPr>
      </w:pPr>
    </w:p>
    <w:p w14:paraId="6A41C68A" w14:textId="77777777" w:rsidR="00951F63" w:rsidRPr="00565973" w:rsidRDefault="00951F63" w:rsidP="00565973">
      <w:pPr>
        <w:pStyle w:val="Heading1"/>
        <w:jc w:val="both"/>
        <w:rPr>
          <w:rFonts w:ascii="Sylfaen" w:hAnsi="Sylfaen"/>
        </w:rPr>
      </w:pPr>
    </w:p>
    <w:p w14:paraId="472ECF6F" w14:textId="77777777" w:rsidR="00951F63" w:rsidRPr="00565973" w:rsidRDefault="00951F63" w:rsidP="00565973">
      <w:pPr>
        <w:jc w:val="both"/>
        <w:rPr>
          <w:rFonts w:ascii="Sylfaen" w:hAnsi="Sylfaen"/>
          <w:lang w:val="en-GB"/>
        </w:rPr>
      </w:pPr>
    </w:p>
    <w:p w14:paraId="3B990F57" w14:textId="77777777" w:rsidR="00951F63" w:rsidRPr="00565973" w:rsidRDefault="00951F63" w:rsidP="00565973">
      <w:pPr>
        <w:jc w:val="both"/>
        <w:rPr>
          <w:rFonts w:ascii="Sylfaen" w:hAnsi="Sylfaen"/>
          <w:lang w:val="en-GB"/>
        </w:rPr>
      </w:pPr>
    </w:p>
    <w:p w14:paraId="46FE6A84" w14:textId="77777777" w:rsidR="00951F63" w:rsidRPr="00565973" w:rsidRDefault="00951F63" w:rsidP="00565973">
      <w:pPr>
        <w:jc w:val="both"/>
        <w:rPr>
          <w:rFonts w:ascii="Sylfaen" w:hAnsi="Sylfaen"/>
          <w:lang w:val="en-GB"/>
        </w:rPr>
      </w:pPr>
    </w:p>
    <w:p w14:paraId="419470F6" w14:textId="79EE534B" w:rsidR="00346146" w:rsidRPr="00565973" w:rsidRDefault="00346146" w:rsidP="00565973">
      <w:pPr>
        <w:jc w:val="both"/>
        <w:rPr>
          <w:rFonts w:ascii="Sylfaen" w:hAnsi="Sylfaen"/>
          <w:lang w:val="en-GB"/>
        </w:rPr>
      </w:pPr>
      <w:r w:rsidRPr="00565973">
        <w:rPr>
          <w:rFonts w:ascii="Sylfaen" w:hAnsi="Sylfaen"/>
          <w:lang w:val="en-GB"/>
        </w:rPr>
        <w:br w:type="page"/>
      </w:r>
      <w:bookmarkEnd w:id="0"/>
    </w:p>
    <w:sectPr w:rsidR="00346146" w:rsidRPr="00565973" w:rsidSect="00951F63">
      <w:pgSz w:w="15840" w:h="12240" w:orient="landscape"/>
      <w:pgMar w:top="1260" w:right="1980" w:bottom="117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CBD22F" w14:textId="77777777" w:rsidR="00281E8B" w:rsidRDefault="00281E8B" w:rsidP="004E620F">
      <w:pPr>
        <w:spacing w:after="0" w:line="240" w:lineRule="auto"/>
      </w:pPr>
      <w:r>
        <w:separator/>
      </w:r>
    </w:p>
  </w:endnote>
  <w:endnote w:type="continuationSeparator" w:id="0">
    <w:p w14:paraId="7D3C6E33" w14:textId="77777777" w:rsidR="00281E8B" w:rsidRDefault="00281E8B" w:rsidP="004E62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old">
    <w:altName w:val="Arial"/>
    <w:panose1 w:val="020B0704020202020204"/>
    <w:charset w:val="00"/>
    <w:family w:val="auto"/>
    <w:pitch w:val="variable"/>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lfaen">
    <w:panose1 w:val="010A0502050306030303"/>
    <w:charset w:val="00"/>
    <w:family w:val="roman"/>
    <w:pitch w:val="variable"/>
    <w:sig w:usb0="04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559843" w14:textId="77777777" w:rsidR="00E45F4D" w:rsidRDefault="00E45F4D">
    <w:pPr>
      <w:pStyle w:val="Footer"/>
      <w:rPr>
        <w:rFonts w:ascii="Sylfaen" w:hAnsi="Sylfaen"/>
      </w:rPr>
    </w:pPr>
  </w:p>
  <w:p w14:paraId="79DFA95E" w14:textId="0634B6CD" w:rsidR="00E45F4D" w:rsidRPr="004E620F" w:rsidRDefault="00E45F4D">
    <w:pPr>
      <w:pStyle w:val="Footer"/>
      <w:rPr>
        <w:rFonts w:ascii="Sylfaen" w:hAnsi="Sylfaen"/>
      </w:rPr>
    </w:pPr>
    <w:r w:rsidRPr="007E3462">
      <w:rPr>
        <w:rFonts w:ascii="Sylfaen" w:hAnsi="Sylfaen"/>
        <w:noProof/>
      </w:rPr>
      <mc:AlternateContent>
        <mc:Choice Requires="wpg">
          <w:drawing>
            <wp:anchor distT="0" distB="0" distL="114300" distR="114300" simplePos="0" relativeHeight="251659264" behindDoc="0" locked="0" layoutInCell="1" allowOverlap="1" wp14:anchorId="326A9F8D" wp14:editId="3F77AC3B">
              <wp:simplePos x="0" y="0"/>
              <wp:positionH relativeFrom="page">
                <wp:align>left</wp:align>
              </wp:positionH>
              <wp:positionV relativeFrom="bottomMargin">
                <wp:align>center</wp:align>
              </wp:positionV>
              <wp:extent cx="5943600" cy="274320"/>
              <wp:effectExtent l="0" t="0" r="0" b="0"/>
              <wp:wrapNone/>
              <wp:docPr id="155" name="Group 155"/>
              <wp:cNvGraphicFramePr/>
              <a:graphic xmlns:a="http://schemas.openxmlformats.org/drawingml/2006/main">
                <a:graphicData uri="http://schemas.microsoft.com/office/word/2010/wordprocessingGroup">
                  <wpg:wgp>
                    <wpg:cNvGrpSpPr/>
                    <wpg:grpSpPr>
                      <a:xfrm>
                        <a:off x="0" y="0"/>
                        <a:ext cx="5943600" cy="274320"/>
                        <a:chOff x="0" y="0"/>
                        <a:chExt cx="5943600" cy="274320"/>
                      </a:xfrm>
                    </wpg:grpSpPr>
                    <wps:wsp>
                      <wps:cNvPr id="156" name="Rectangle 156"/>
                      <wps:cNvSpPr/>
                      <wps:spPr>
                        <a:xfrm>
                          <a:off x="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Text Box 157"/>
                      <wps:cNvSpPr txBox="1"/>
                      <wps:spPr>
                        <a:xfrm>
                          <a:off x="228600" y="0"/>
                          <a:ext cx="5353050" cy="2527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15BA2CD" w14:textId="77777777" w:rsidR="00E45F4D" w:rsidRDefault="00E45F4D">
                            <w:pPr>
                              <w:pStyle w:val="Footer"/>
                              <w:tabs>
                                <w:tab w:val="clear" w:pos="4680"/>
                                <w:tab w:val="clear" w:pos="9360"/>
                              </w:tabs>
                              <w:rPr>
                                <w:caps/>
                                <w:color w:val="808080" w:themeColor="background1" w:themeShade="80"/>
                                <w:sz w:val="20"/>
                                <w:szCs w:val="20"/>
                              </w:rPr>
                            </w:pPr>
                            <w:sdt>
                              <w:sdtPr>
                                <w:rPr>
                                  <w:color w:val="808080" w:themeColor="background1" w:themeShade="80"/>
                                  <w:sz w:val="20"/>
                                  <w:szCs w:val="20"/>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Content>
                                <w:r>
                                  <w:rPr>
                                    <w:color w:val="808080" w:themeColor="background1" w:themeShade="80"/>
                                    <w:sz w:val="20"/>
                                    <w:szCs w:val="20"/>
                                  </w:rPr>
                                  <w:t xml:space="preserve">Ekaterine </w:t>
                                </w:r>
                                <w:proofErr w:type="spellStart"/>
                                <w:r>
                                  <w:rPr>
                                    <w:color w:val="808080" w:themeColor="background1" w:themeShade="80"/>
                                    <w:sz w:val="20"/>
                                    <w:szCs w:val="20"/>
                                  </w:rPr>
                                  <w:t>Gurgenidze</w:t>
                                </w:r>
                                <w:proofErr w:type="spellEnd"/>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w14:anchorId="326A9F8D" id="Group 155" o:spid="_x0000_s1030" style="position:absolute;margin-left:0;margin-top:0;width:468pt;height:21.6pt;z-index:251659264;mso-position-horizontal:left;mso-position-horizontal-relative:page;mso-position-vertical:center;mso-position-vertical-relative:bottom-margin-area" coordsize="59436,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">
              <v:rect id="Rectangle 156" o:spid="_x0000_s1031" style="position:absolute;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" fillcolor="white [3212]" stroked="f" strokeweight="1pt">
                <v:fill opacity="0"/>
              </v:rect>
              <v:shapetype id="_x0000_t202" coordsize="21600,21600" o:spt="202" path="m,l,21600r21600,l21600,xe">
                <v:stroke joinstyle="miter"/>
                <v:path gradientshapeok="t" o:connecttype="rect"/>
              </v:shapetype>
              <v:shape id="Text Box 157" o:spid="_x0000_s1032" type="#_x0000_t202" style="position:absolute;left:2286;width:5353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" filled="f" stroked="f" strokeweight=".5pt">
                <v:textbox style="mso-fit-shape-to-text:t" inset="0,,0">
                  <w:txbxContent>
                    <w:p w14:paraId="715BA2CD" w14:textId="77777777" w:rsidR="00E45F4D" w:rsidRDefault="00E45F4D">
                      <w:pPr>
                        <w:pStyle w:val="Footer"/>
                        <w:tabs>
                          <w:tab w:val="clear" w:pos="4680"/>
                          <w:tab w:val="clear" w:pos="9360"/>
                        </w:tabs>
                        <w:rPr>
                          <w:caps/>
                          <w:color w:val="808080" w:themeColor="background1" w:themeShade="80"/>
                          <w:sz w:val="20"/>
                          <w:szCs w:val="20"/>
                        </w:rPr>
                      </w:pPr>
                      <w:sdt>
                        <w:sdtPr>
                          <w:rPr>
                            <w:color w:val="808080" w:themeColor="background1" w:themeShade="80"/>
                            <w:sz w:val="20"/>
                            <w:szCs w:val="20"/>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Content>
                          <w:r>
                            <w:rPr>
                              <w:color w:val="808080" w:themeColor="background1" w:themeShade="80"/>
                              <w:sz w:val="20"/>
                              <w:szCs w:val="20"/>
                            </w:rPr>
                            <w:t xml:space="preserve">Ekaterine </w:t>
                          </w:r>
                          <w:proofErr w:type="spellStart"/>
                          <w:r>
                            <w:rPr>
                              <w:color w:val="808080" w:themeColor="background1" w:themeShade="80"/>
                              <w:sz w:val="20"/>
                              <w:szCs w:val="20"/>
                            </w:rPr>
                            <w:t>Gurgenidze</w:t>
                          </w:r>
                          <w:proofErr w:type="spellEnd"/>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213E0C" w14:textId="77777777" w:rsidR="00281E8B" w:rsidRDefault="00281E8B" w:rsidP="004E620F">
      <w:pPr>
        <w:spacing w:after="0" w:line="240" w:lineRule="auto"/>
      </w:pPr>
      <w:r>
        <w:separator/>
      </w:r>
    </w:p>
  </w:footnote>
  <w:footnote w:type="continuationSeparator" w:id="0">
    <w:p w14:paraId="5090FF56" w14:textId="77777777" w:rsidR="00281E8B" w:rsidRDefault="00281E8B" w:rsidP="004E620F">
      <w:pPr>
        <w:spacing w:after="0" w:line="240" w:lineRule="auto"/>
      </w:pPr>
      <w:r>
        <w:continuationSeparator/>
      </w:r>
    </w:p>
  </w:footnote>
  <w:footnote w:id="1">
    <w:p w14:paraId="6D171C43" w14:textId="77777777" w:rsidR="00E45F4D" w:rsidRPr="00F02E9B" w:rsidRDefault="00E45F4D">
      <w:pPr>
        <w:pStyle w:val="FootnoteText"/>
        <w:rPr>
          <w:lang w:val="en-US"/>
        </w:rPr>
      </w:pPr>
      <w:r>
        <w:rPr>
          <w:rStyle w:val="FootnoteReference"/>
        </w:rPr>
        <w:footnoteRef/>
      </w:r>
      <w:r>
        <w:t xml:space="preserve"> </w:t>
      </w:r>
      <w:r>
        <w:rPr>
          <w:lang w:val="en-US"/>
        </w:rPr>
        <w:t xml:space="preserve"> </w:t>
      </w:r>
      <w:proofErr w:type="spellStart"/>
      <w:r>
        <w:rPr>
          <w:lang w:val="en-US"/>
        </w:rPr>
        <w:t>DiMMA</w:t>
      </w:r>
      <w:proofErr w:type="spellEnd"/>
      <w:r>
        <w:rPr>
          <w:lang w:val="en-US"/>
        </w:rPr>
        <w:t xml:space="preserve"> PDR-Appendix4: Detailed </w:t>
      </w:r>
      <w:proofErr w:type="spellStart"/>
      <w:r>
        <w:rPr>
          <w:lang w:val="en-US"/>
        </w:rPr>
        <w:t>Programme</w:t>
      </w:r>
      <w:proofErr w:type="spellEnd"/>
      <w:r>
        <w:rPr>
          <w:lang w:val="en-US"/>
        </w:rPr>
        <w:t xml:space="preserve"> Description</w:t>
      </w:r>
    </w:p>
  </w:footnote>
  <w:footnote w:id="2">
    <w:p w14:paraId="0079FC03" w14:textId="77777777" w:rsidR="00E45F4D" w:rsidRPr="005D3636" w:rsidRDefault="00E45F4D" w:rsidP="00AB1534">
      <w:pPr>
        <w:spacing w:line="240" w:lineRule="auto"/>
        <w:jc w:val="both"/>
        <w:rPr>
          <w:rFonts w:ascii="Sylfaen" w:hAnsi="Sylfaen"/>
          <w:color w:val="171717" w:themeColor="background2" w:themeShade="1A"/>
          <w:sz w:val="16"/>
          <w:szCs w:val="16"/>
        </w:rPr>
      </w:pPr>
      <w:r w:rsidRPr="005C5B44">
        <w:rPr>
          <w:rStyle w:val="FootnoteReference"/>
          <w:sz w:val="16"/>
          <w:szCs w:val="16"/>
        </w:rPr>
        <w:footnoteRef/>
      </w:r>
      <w:r w:rsidRPr="005C5B44">
        <w:rPr>
          <w:sz w:val="16"/>
          <w:szCs w:val="16"/>
        </w:rPr>
        <w:t xml:space="preserve"> </w:t>
      </w:r>
      <w:r w:rsidRPr="005C5B44">
        <w:rPr>
          <w:rFonts w:ascii="Sylfaen" w:hAnsi="Sylfaen"/>
          <w:b/>
          <w:bCs/>
          <w:color w:val="171717" w:themeColor="background2" w:themeShade="1A"/>
          <w:sz w:val="16"/>
          <w:szCs w:val="16"/>
        </w:rPr>
        <w:t>Gender-responsive:</w:t>
      </w:r>
      <w:r w:rsidRPr="005C5B44">
        <w:rPr>
          <w:rFonts w:ascii="Sylfaen" w:hAnsi="Sylfaen"/>
          <w:color w:val="171717" w:themeColor="background2" w:themeShade="1A"/>
          <w:sz w:val="16"/>
          <w:szCs w:val="16"/>
        </w:rPr>
        <w:t xml:space="preserve"> refers to the consideration of gender norms, roles, and relations and to addressing inequality generated by unequal norms, roles and </w:t>
      </w:r>
      <w:r w:rsidRPr="005D3636">
        <w:rPr>
          <w:rFonts w:ascii="Sylfaen" w:hAnsi="Sylfaen"/>
          <w:color w:val="171717" w:themeColor="background2" w:themeShade="1A"/>
          <w:sz w:val="16"/>
          <w:szCs w:val="16"/>
        </w:rPr>
        <w:t xml:space="preserve">to the goal of having the same number of women and relations through changes within a given social setting through remedial action. </w:t>
      </w:r>
    </w:p>
    <w:p w14:paraId="62C5B6AF" w14:textId="77777777" w:rsidR="00E45F4D" w:rsidRPr="00167D0C" w:rsidRDefault="00E45F4D" w:rsidP="00AB1534">
      <w:pPr>
        <w:pStyle w:val="FootnoteText"/>
        <w:ind w:left="0"/>
        <w:rPr>
          <w:rFonts w:ascii="Times New Roman" w:hAnsi="Times New Roman" w:cs="Times New Roman"/>
        </w:rPr>
      </w:pPr>
    </w:p>
  </w:footnote>
  <w:footnote w:id="3">
    <w:p w14:paraId="02440181" w14:textId="77777777" w:rsidR="00E45F4D" w:rsidRPr="00AC4B51" w:rsidRDefault="00E45F4D" w:rsidP="00EE207E">
      <w:pPr>
        <w:pStyle w:val="FootnoteText"/>
        <w:rPr>
          <w:color w:val="000000" w:themeColor="text1"/>
          <w:lang w:val="en-US"/>
        </w:rPr>
      </w:pPr>
      <w:r w:rsidRPr="00AC4B51">
        <w:rPr>
          <w:rStyle w:val="FootnoteReference"/>
          <w:color w:val="000000" w:themeColor="text1"/>
        </w:rPr>
        <w:footnoteRef/>
      </w:r>
      <w:r w:rsidRPr="00AC4B51">
        <w:rPr>
          <w:color w:val="000000" w:themeColor="text1"/>
        </w:rPr>
        <w:t xml:space="preserve">. </w:t>
      </w:r>
      <w:r w:rsidRPr="00AC4B51">
        <w:rPr>
          <w:rFonts w:ascii="Sylfaen" w:hAnsi="Sylfaen"/>
          <w:color w:val="000000" w:themeColor="text1"/>
        </w:rPr>
        <w:t>Women's economic empowerment includes women's ability to participate equally in existing markets; their access to and control over productive resources, access to decent work, control over their own time, lives and bodies; and increased voice, agency, and meaningful participation in economic decision-making at all levels from the household to international institutions</w:t>
      </w:r>
    </w:p>
  </w:footnote>
  <w:footnote w:id="4">
    <w:p w14:paraId="506E5069" w14:textId="77777777" w:rsidR="00E45F4D" w:rsidRPr="00BD2DFA" w:rsidRDefault="00E45F4D" w:rsidP="00EB7ED0">
      <w:pPr>
        <w:pStyle w:val="FootnoteText"/>
        <w:ind w:left="-90"/>
        <w:rPr>
          <w:rFonts w:asciiTheme="minorBidi" w:hAnsiTheme="minorBidi"/>
          <w:szCs w:val="16"/>
          <w:lang w:val="en-US"/>
        </w:rPr>
      </w:pPr>
      <w:r w:rsidRPr="00BD2DFA">
        <w:rPr>
          <w:rStyle w:val="FootnoteReference"/>
          <w:rFonts w:asciiTheme="minorBidi" w:hAnsiTheme="minorBidi"/>
          <w:szCs w:val="16"/>
        </w:rPr>
        <w:footnoteRef/>
      </w:r>
      <w:r w:rsidRPr="00BD2DFA">
        <w:rPr>
          <w:rFonts w:asciiTheme="minorBidi" w:hAnsiTheme="minorBidi"/>
          <w:szCs w:val="16"/>
        </w:rPr>
        <w:t xml:space="preserve"> </w:t>
      </w:r>
      <w:r w:rsidRPr="00BD2DFA">
        <w:rPr>
          <w:rFonts w:asciiTheme="minorBidi" w:hAnsiTheme="minorBidi"/>
          <w:szCs w:val="16"/>
          <w:lang w:val="en-US"/>
        </w:rPr>
        <w:t xml:space="preserve">The total number of targeted households is </w:t>
      </w:r>
      <w:proofErr w:type="gramStart"/>
      <w:r>
        <w:rPr>
          <w:rFonts w:asciiTheme="minorBidi" w:hAnsiTheme="minorBidi"/>
          <w:szCs w:val="16"/>
          <w:lang w:val="en-US"/>
        </w:rPr>
        <w:t>6740?</w:t>
      </w:r>
      <w:proofErr w:type="gramEnd"/>
      <w:r w:rsidRPr="00BD2DFA">
        <w:rPr>
          <w:rFonts w:asciiTheme="minorBidi" w:hAnsiTheme="minorBidi"/>
          <w:szCs w:val="16"/>
          <w:lang w:val="en-US"/>
        </w:rPr>
        <w:t xml:space="preserve"> on the assumption that there will only one beneficiary per household as per the economic and financial analysis</w:t>
      </w:r>
    </w:p>
  </w:footnote>
  <w:footnote w:id="5">
    <w:p w14:paraId="330FAC6E" w14:textId="77777777" w:rsidR="00E45F4D" w:rsidRPr="00F93539" w:rsidRDefault="00E45F4D" w:rsidP="00EB7ED0">
      <w:pPr>
        <w:pStyle w:val="FootnoteText"/>
        <w:ind w:left="-90"/>
        <w:rPr>
          <w:rFonts w:asciiTheme="minorBidi" w:hAnsiTheme="minorBidi"/>
          <w:szCs w:val="16"/>
        </w:rPr>
      </w:pPr>
      <w:r w:rsidRPr="00F93539">
        <w:rPr>
          <w:rStyle w:val="FootnoteReference"/>
          <w:rFonts w:asciiTheme="minorBidi" w:hAnsiTheme="minorBidi"/>
          <w:szCs w:val="16"/>
        </w:rPr>
        <w:footnoteRef/>
      </w:r>
      <w:r>
        <w:t xml:space="preserve"> </w:t>
      </w:r>
      <w:r w:rsidRPr="00F93539">
        <w:rPr>
          <w:rFonts w:asciiTheme="minorBidi" w:eastAsia="Calibri" w:hAnsiTheme="minorBidi"/>
          <w:szCs w:val="16"/>
        </w:rPr>
        <w:t>Baseline</w:t>
      </w:r>
      <w:r w:rsidRPr="00F93539">
        <w:rPr>
          <w:rFonts w:asciiTheme="minorBidi" w:hAnsiTheme="minorBidi"/>
          <w:szCs w:val="16"/>
        </w:rPr>
        <w:t xml:space="preserve"> </w:t>
      </w:r>
      <w:r w:rsidRPr="00F93539">
        <w:rPr>
          <w:rFonts w:asciiTheme="minorBidi" w:eastAsia="Calibri" w:hAnsiTheme="minorBidi"/>
          <w:szCs w:val="16"/>
        </w:rPr>
        <w:t>figures</w:t>
      </w:r>
      <w:r w:rsidRPr="00F93539">
        <w:rPr>
          <w:rFonts w:asciiTheme="minorBidi" w:hAnsiTheme="minorBidi"/>
          <w:szCs w:val="16"/>
        </w:rPr>
        <w:t xml:space="preserve"> </w:t>
      </w:r>
      <w:r w:rsidRPr="00F93539">
        <w:rPr>
          <w:rFonts w:asciiTheme="minorBidi" w:eastAsia="Calibri" w:hAnsiTheme="minorBidi"/>
          <w:szCs w:val="16"/>
        </w:rPr>
        <w:t>to</w:t>
      </w:r>
      <w:r w:rsidRPr="00F93539">
        <w:rPr>
          <w:rFonts w:asciiTheme="minorBidi" w:hAnsiTheme="minorBidi"/>
          <w:szCs w:val="16"/>
        </w:rPr>
        <w:t xml:space="preserve"> </w:t>
      </w:r>
      <w:proofErr w:type="gramStart"/>
      <w:r w:rsidRPr="00F93539">
        <w:rPr>
          <w:rFonts w:asciiTheme="minorBidi" w:eastAsia="Calibri" w:hAnsiTheme="minorBidi"/>
          <w:szCs w:val="16"/>
        </w:rPr>
        <w:t>be</w:t>
      </w:r>
      <w:r w:rsidRPr="00F93539">
        <w:rPr>
          <w:rFonts w:asciiTheme="minorBidi" w:hAnsiTheme="minorBidi"/>
          <w:szCs w:val="16"/>
        </w:rPr>
        <w:t xml:space="preserve"> </w:t>
      </w:r>
      <w:r w:rsidRPr="00F93539">
        <w:rPr>
          <w:rFonts w:asciiTheme="minorBidi" w:eastAsia="Calibri" w:hAnsiTheme="minorBidi"/>
          <w:szCs w:val="16"/>
        </w:rPr>
        <w:t>updated</w:t>
      </w:r>
      <w:proofErr w:type="gramEnd"/>
      <w:r w:rsidRPr="00F93539">
        <w:rPr>
          <w:rFonts w:asciiTheme="minorBidi" w:hAnsiTheme="minorBidi"/>
          <w:szCs w:val="16"/>
        </w:rPr>
        <w:t xml:space="preserve"> </w:t>
      </w:r>
      <w:r w:rsidRPr="00F93539">
        <w:rPr>
          <w:rFonts w:asciiTheme="minorBidi" w:eastAsia="Calibri" w:hAnsiTheme="minorBidi"/>
          <w:szCs w:val="16"/>
        </w:rPr>
        <w:t>based</w:t>
      </w:r>
      <w:r w:rsidRPr="00F93539">
        <w:rPr>
          <w:rFonts w:asciiTheme="minorBidi" w:hAnsiTheme="minorBidi"/>
          <w:szCs w:val="16"/>
        </w:rPr>
        <w:t xml:space="preserve"> </w:t>
      </w:r>
      <w:r w:rsidRPr="00F93539">
        <w:rPr>
          <w:rFonts w:asciiTheme="minorBidi" w:eastAsia="Calibri" w:hAnsiTheme="minorBidi"/>
          <w:szCs w:val="16"/>
        </w:rPr>
        <w:t>on</w:t>
      </w:r>
      <w:r w:rsidRPr="00F93539">
        <w:rPr>
          <w:rFonts w:asciiTheme="minorBidi" w:hAnsiTheme="minorBidi"/>
          <w:szCs w:val="16"/>
        </w:rPr>
        <w:t xml:space="preserve"> </w:t>
      </w:r>
      <w:r w:rsidRPr="00F93539">
        <w:rPr>
          <w:rFonts w:asciiTheme="minorBidi" w:eastAsia="Calibri" w:hAnsiTheme="minorBidi"/>
          <w:szCs w:val="16"/>
        </w:rPr>
        <w:t>the</w:t>
      </w:r>
      <w:r w:rsidRPr="00F93539">
        <w:rPr>
          <w:rFonts w:asciiTheme="minorBidi" w:hAnsiTheme="minorBidi"/>
          <w:szCs w:val="16"/>
        </w:rPr>
        <w:t xml:space="preserve"> </w:t>
      </w:r>
      <w:r w:rsidRPr="00F93539">
        <w:rPr>
          <w:rFonts w:asciiTheme="minorBidi" w:eastAsia="Calibri" w:hAnsiTheme="minorBidi"/>
          <w:szCs w:val="16"/>
        </w:rPr>
        <w:t>baseline</w:t>
      </w:r>
      <w:r w:rsidRPr="00F93539">
        <w:rPr>
          <w:rFonts w:asciiTheme="minorBidi" w:hAnsiTheme="minorBidi"/>
          <w:szCs w:val="16"/>
        </w:rPr>
        <w:t xml:space="preserve"> </w:t>
      </w:r>
      <w:r w:rsidRPr="00F93539">
        <w:rPr>
          <w:rFonts w:asciiTheme="minorBidi" w:eastAsia="Calibri" w:hAnsiTheme="minorBidi"/>
          <w:szCs w:val="16"/>
        </w:rPr>
        <w:t>survey</w:t>
      </w:r>
      <w:r w:rsidRPr="00F93539">
        <w:rPr>
          <w:rFonts w:asciiTheme="minorBidi" w:hAnsiTheme="minorBidi"/>
          <w:szCs w:val="16"/>
        </w:rPr>
        <w:t>.</w:t>
      </w:r>
    </w:p>
  </w:footnote>
  <w:footnote w:id="6">
    <w:p w14:paraId="7B56BB18" w14:textId="77777777" w:rsidR="00E45F4D" w:rsidRPr="00422ACE" w:rsidRDefault="00E45F4D" w:rsidP="00EB7ED0">
      <w:pPr>
        <w:pStyle w:val="FootnoteText"/>
        <w:ind w:left="-90"/>
        <w:rPr>
          <w:lang w:val="en-US"/>
        </w:rPr>
      </w:pPr>
      <w:r w:rsidRPr="00F93539">
        <w:rPr>
          <w:rStyle w:val="FootnoteReference"/>
          <w:rFonts w:asciiTheme="minorBidi" w:hAnsiTheme="minorBidi"/>
          <w:szCs w:val="16"/>
        </w:rPr>
        <w:footnoteRef/>
      </w:r>
      <w:r w:rsidRPr="00F93539">
        <w:rPr>
          <w:rFonts w:asciiTheme="minorBidi" w:hAnsiTheme="minorBidi"/>
          <w:szCs w:val="16"/>
        </w:rPr>
        <w:t xml:space="preserve"> </w:t>
      </w:r>
      <w:r w:rsidRPr="00422ACE">
        <w:rPr>
          <w:rFonts w:asciiTheme="minorBidi" w:hAnsiTheme="minorBidi"/>
          <w:szCs w:val="16"/>
          <w:lang w:val="en-US"/>
        </w:rPr>
        <w:t xml:space="preserve">Baseline figures to </w:t>
      </w:r>
      <w:proofErr w:type="gramStart"/>
      <w:r w:rsidRPr="00422ACE">
        <w:rPr>
          <w:rFonts w:asciiTheme="minorBidi" w:hAnsiTheme="minorBidi"/>
          <w:szCs w:val="16"/>
          <w:lang w:val="en-US"/>
        </w:rPr>
        <w:t>be updated</w:t>
      </w:r>
      <w:proofErr w:type="gramEnd"/>
      <w:r w:rsidRPr="00422ACE">
        <w:rPr>
          <w:rFonts w:asciiTheme="minorBidi" w:hAnsiTheme="minorBidi"/>
          <w:szCs w:val="16"/>
          <w:lang w:val="en-US"/>
        </w:rPr>
        <w:t xml:space="preserve"> based on the baseline survey</w:t>
      </w:r>
      <w:r>
        <w:rPr>
          <w:rFonts w:asciiTheme="minorBidi" w:hAnsiTheme="minorBidi"/>
          <w:szCs w:val="16"/>
          <w:lang w:val="en-US"/>
        </w:rPr>
        <w:t xml:space="preserve">. The estimated capacity of the supported processing units/ milk collection centers is 121,300 </w:t>
      </w:r>
      <w:proofErr w:type="spellStart"/>
      <w:r>
        <w:rPr>
          <w:rFonts w:asciiTheme="minorBidi" w:hAnsiTheme="minorBidi"/>
          <w:szCs w:val="16"/>
          <w:lang w:val="en-US"/>
        </w:rPr>
        <w:t>litres</w:t>
      </w:r>
      <w:proofErr w:type="spellEnd"/>
      <w:r>
        <w:rPr>
          <w:rFonts w:asciiTheme="minorBidi" w:hAnsiTheme="minorBidi"/>
          <w:szCs w:val="16"/>
          <w:lang w:val="en-US"/>
        </w:rPr>
        <w:t xml:space="preserve">/day. The current volume of processed milk will be estimated during the baseline survey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7516546"/>
      <w:docPartObj>
        <w:docPartGallery w:val="Page Numbers (Top of Page)"/>
        <w:docPartUnique/>
      </w:docPartObj>
    </w:sdtPr>
    <w:sdtEndPr>
      <w:rPr>
        <w:noProof/>
      </w:rPr>
    </w:sdtEndPr>
    <w:sdtContent>
      <w:p w14:paraId="4E2097C6" w14:textId="55A88C03" w:rsidR="00E45F4D" w:rsidRDefault="00E45F4D">
        <w:pPr>
          <w:pStyle w:val="Header"/>
          <w:jc w:val="center"/>
        </w:pPr>
        <w:r>
          <w:fldChar w:fldCharType="begin"/>
        </w:r>
        <w:r>
          <w:instrText xml:space="preserve"> PAGE   \* MERGEFORMAT </w:instrText>
        </w:r>
        <w:r>
          <w:fldChar w:fldCharType="separate"/>
        </w:r>
        <w:r w:rsidR="008B3A6D">
          <w:rPr>
            <w:noProof/>
          </w:rPr>
          <w:t>23</w:t>
        </w:r>
        <w:r>
          <w:rPr>
            <w:noProof/>
          </w:rPr>
          <w:fldChar w:fldCharType="end"/>
        </w:r>
      </w:p>
    </w:sdtContent>
  </w:sdt>
  <w:p w14:paraId="536B70A7" w14:textId="77777777" w:rsidR="00E45F4D" w:rsidRDefault="00E45F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73DA"/>
    <w:multiLevelType w:val="hybridMultilevel"/>
    <w:tmpl w:val="FED02DFC"/>
    <w:lvl w:ilvl="0" w:tplc="A9CA5C68">
      <w:start w:val="1"/>
      <w:numFmt w:val="bullet"/>
      <w:lvlText w:val=""/>
      <w:lvlJc w:val="left"/>
    </w:lvl>
    <w:lvl w:ilvl="1" w:tplc="63DEBF48">
      <w:numFmt w:val="decimal"/>
      <w:lvlText w:val=""/>
      <w:lvlJc w:val="left"/>
    </w:lvl>
    <w:lvl w:ilvl="2" w:tplc="9DF2EDA6">
      <w:numFmt w:val="decimal"/>
      <w:lvlText w:val=""/>
      <w:lvlJc w:val="left"/>
    </w:lvl>
    <w:lvl w:ilvl="3" w:tplc="A5542EC6">
      <w:numFmt w:val="decimal"/>
      <w:lvlText w:val=""/>
      <w:lvlJc w:val="left"/>
    </w:lvl>
    <w:lvl w:ilvl="4" w:tplc="C9740B52">
      <w:numFmt w:val="decimal"/>
      <w:lvlText w:val=""/>
      <w:lvlJc w:val="left"/>
    </w:lvl>
    <w:lvl w:ilvl="5" w:tplc="9AE822BE">
      <w:numFmt w:val="decimal"/>
      <w:lvlText w:val=""/>
      <w:lvlJc w:val="left"/>
    </w:lvl>
    <w:lvl w:ilvl="6" w:tplc="36D4DB08">
      <w:numFmt w:val="decimal"/>
      <w:lvlText w:val=""/>
      <w:lvlJc w:val="left"/>
    </w:lvl>
    <w:lvl w:ilvl="7" w:tplc="65E67EBE">
      <w:numFmt w:val="decimal"/>
      <w:lvlText w:val=""/>
      <w:lvlJc w:val="left"/>
    </w:lvl>
    <w:lvl w:ilvl="8" w:tplc="CE90FB8E">
      <w:numFmt w:val="decimal"/>
      <w:lvlText w:val=""/>
      <w:lvlJc w:val="left"/>
    </w:lvl>
  </w:abstractNum>
  <w:abstractNum w:abstractNumId="1" w15:restartNumberingAfterBreak="0">
    <w:nsid w:val="01956F65"/>
    <w:multiLevelType w:val="hybridMultilevel"/>
    <w:tmpl w:val="AC2E01D6"/>
    <w:lvl w:ilvl="0" w:tplc="B150C2C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C3794"/>
    <w:multiLevelType w:val="hybridMultilevel"/>
    <w:tmpl w:val="DB40B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835D92"/>
    <w:multiLevelType w:val="hybridMultilevel"/>
    <w:tmpl w:val="90CA02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7E716B"/>
    <w:multiLevelType w:val="hybridMultilevel"/>
    <w:tmpl w:val="A67685A4"/>
    <w:lvl w:ilvl="0" w:tplc="81344390">
      <w:numFmt w:val="bullet"/>
      <w:lvlText w:val=""/>
      <w:lvlJc w:val="left"/>
      <w:pPr>
        <w:ind w:left="674" w:hanging="199"/>
      </w:pPr>
      <w:rPr>
        <w:rFonts w:ascii="Wingdings" w:eastAsia="Wingdings" w:hAnsi="Wingdings" w:cs="Wingdings" w:hint="default"/>
        <w:color w:val="2B2B2A"/>
        <w:w w:val="125"/>
        <w:sz w:val="21"/>
        <w:szCs w:val="21"/>
        <w:lang w:val="en-US" w:eastAsia="en-US" w:bidi="ar-SA"/>
      </w:rPr>
    </w:lvl>
    <w:lvl w:ilvl="1" w:tplc="7EBA2FF4">
      <w:numFmt w:val="bullet"/>
      <w:lvlText w:val="•"/>
      <w:lvlJc w:val="left"/>
      <w:pPr>
        <w:ind w:left="1099" w:hanging="199"/>
      </w:pPr>
      <w:rPr>
        <w:rFonts w:hint="default"/>
        <w:lang w:val="en-US" w:eastAsia="en-US" w:bidi="ar-SA"/>
      </w:rPr>
    </w:lvl>
    <w:lvl w:ilvl="2" w:tplc="F10CE016">
      <w:numFmt w:val="bullet"/>
      <w:lvlText w:val="•"/>
      <w:lvlJc w:val="left"/>
      <w:pPr>
        <w:ind w:left="1519" w:hanging="199"/>
      </w:pPr>
      <w:rPr>
        <w:rFonts w:hint="default"/>
        <w:lang w:val="en-US" w:eastAsia="en-US" w:bidi="ar-SA"/>
      </w:rPr>
    </w:lvl>
    <w:lvl w:ilvl="3" w:tplc="6AA6E69E">
      <w:numFmt w:val="bullet"/>
      <w:lvlText w:val="•"/>
      <w:lvlJc w:val="left"/>
      <w:pPr>
        <w:ind w:left="1939" w:hanging="199"/>
      </w:pPr>
      <w:rPr>
        <w:rFonts w:hint="default"/>
        <w:lang w:val="en-US" w:eastAsia="en-US" w:bidi="ar-SA"/>
      </w:rPr>
    </w:lvl>
    <w:lvl w:ilvl="4" w:tplc="DF52CC04">
      <w:numFmt w:val="bullet"/>
      <w:lvlText w:val="•"/>
      <w:lvlJc w:val="left"/>
      <w:pPr>
        <w:ind w:left="2358" w:hanging="199"/>
      </w:pPr>
      <w:rPr>
        <w:rFonts w:hint="default"/>
        <w:lang w:val="en-US" w:eastAsia="en-US" w:bidi="ar-SA"/>
      </w:rPr>
    </w:lvl>
    <w:lvl w:ilvl="5" w:tplc="3A5093D0">
      <w:numFmt w:val="bullet"/>
      <w:lvlText w:val="•"/>
      <w:lvlJc w:val="left"/>
      <w:pPr>
        <w:ind w:left="2778" w:hanging="199"/>
      </w:pPr>
      <w:rPr>
        <w:rFonts w:hint="default"/>
        <w:lang w:val="en-US" w:eastAsia="en-US" w:bidi="ar-SA"/>
      </w:rPr>
    </w:lvl>
    <w:lvl w:ilvl="6" w:tplc="1BE21E58">
      <w:numFmt w:val="bullet"/>
      <w:lvlText w:val="•"/>
      <w:lvlJc w:val="left"/>
      <w:pPr>
        <w:ind w:left="3198" w:hanging="199"/>
      </w:pPr>
      <w:rPr>
        <w:rFonts w:hint="default"/>
        <w:lang w:val="en-US" w:eastAsia="en-US" w:bidi="ar-SA"/>
      </w:rPr>
    </w:lvl>
    <w:lvl w:ilvl="7" w:tplc="84180B2A">
      <w:numFmt w:val="bullet"/>
      <w:lvlText w:val="•"/>
      <w:lvlJc w:val="left"/>
      <w:pPr>
        <w:ind w:left="3617" w:hanging="199"/>
      </w:pPr>
      <w:rPr>
        <w:rFonts w:hint="default"/>
        <w:lang w:val="en-US" w:eastAsia="en-US" w:bidi="ar-SA"/>
      </w:rPr>
    </w:lvl>
    <w:lvl w:ilvl="8" w:tplc="9CF875E0">
      <w:numFmt w:val="bullet"/>
      <w:lvlText w:val="•"/>
      <w:lvlJc w:val="left"/>
      <w:pPr>
        <w:ind w:left="4037" w:hanging="199"/>
      </w:pPr>
      <w:rPr>
        <w:rFonts w:hint="default"/>
        <w:lang w:val="en-US" w:eastAsia="en-US" w:bidi="ar-SA"/>
      </w:rPr>
    </w:lvl>
  </w:abstractNum>
  <w:abstractNum w:abstractNumId="5" w15:restartNumberingAfterBreak="0">
    <w:nsid w:val="10C8716C"/>
    <w:multiLevelType w:val="multilevel"/>
    <w:tmpl w:val="19147A36"/>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119662CF"/>
    <w:multiLevelType w:val="multilevel"/>
    <w:tmpl w:val="2E7E17F4"/>
    <w:lvl w:ilvl="0">
      <w:start w:val="1"/>
      <w:numFmt w:val="decimal"/>
      <w:lvlText w:val="%1."/>
      <w:lvlJc w:val="left"/>
      <w:pPr>
        <w:tabs>
          <w:tab w:val="num" w:pos="567"/>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126D0136"/>
    <w:multiLevelType w:val="multilevel"/>
    <w:tmpl w:val="3FC27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368358A"/>
    <w:multiLevelType w:val="hybridMultilevel"/>
    <w:tmpl w:val="377046DA"/>
    <w:lvl w:ilvl="0" w:tplc="04090001">
      <w:start w:val="1"/>
      <w:numFmt w:val="bullet"/>
      <w:lvlText w:val=""/>
      <w:lvlJc w:val="left"/>
      <w:pPr>
        <w:ind w:left="1575" w:hanging="360"/>
      </w:pPr>
      <w:rPr>
        <w:rFonts w:ascii="Symbol" w:hAnsi="Symbol" w:hint="default"/>
      </w:rPr>
    </w:lvl>
    <w:lvl w:ilvl="1" w:tplc="04090003" w:tentative="1">
      <w:start w:val="1"/>
      <w:numFmt w:val="bullet"/>
      <w:lvlText w:val="o"/>
      <w:lvlJc w:val="left"/>
      <w:pPr>
        <w:ind w:left="2295" w:hanging="360"/>
      </w:pPr>
      <w:rPr>
        <w:rFonts w:ascii="Courier New" w:hAnsi="Courier New" w:cs="Courier New" w:hint="default"/>
      </w:rPr>
    </w:lvl>
    <w:lvl w:ilvl="2" w:tplc="04090005" w:tentative="1">
      <w:start w:val="1"/>
      <w:numFmt w:val="bullet"/>
      <w:lvlText w:val=""/>
      <w:lvlJc w:val="left"/>
      <w:pPr>
        <w:ind w:left="3015" w:hanging="360"/>
      </w:pPr>
      <w:rPr>
        <w:rFonts w:ascii="Wingdings" w:hAnsi="Wingdings" w:hint="default"/>
      </w:rPr>
    </w:lvl>
    <w:lvl w:ilvl="3" w:tplc="04090001" w:tentative="1">
      <w:start w:val="1"/>
      <w:numFmt w:val="bullet"/>
      <w:lvlText w:val=""/>
      <w:lvlJc w:val="left"/>
      <w:pPr>
        <w:ind w:left="3735" w:hanging="360"/>
      </w:pPr>
      <w:rPr>
        <w:rFonts w:ascii="Symbol" w:hAnsi="Symbol" w:hint="default"/>
      </w:rPr>
    </w:lvl>
    <w:lvl w:ilvl="4" w:tplc="04090003" w:tentative="1">
      <w:start w:val="1"/>
      <w:numFmt w:val="bullet"/>
      <w:lvlText w:val="o"/>
      <w:lvlJc w:val="left"/>
      <w:pPr>
        <w:ind w:left="4455" w:hanging="360"/>
      </w:pPr>
      <w:rPr>
        <w:rFonts w:ascii="Courier New" w:hAnsi="Courier New" w:cs="Courier New" w:hint="default"/>
      </w:rPr>
    </w:lvl>
    <w:lvl w:ilvl="5" w:tplc="04090005" w:tentative="1">
      <w:start w:val="1"/>
      <w:numFmt w:val="bullet"/>
      <w:lvlText w:val=""/>
      <w:lvlJc w:val="left"/>
      <w:pPr>
        <w:ind w:left="5175" w:hanging="360"/>
      </w:pPr>
      <w:rPr>
        <w:rFonts w:ascii="Wingdings" w:hAnsi="Wingdings" w:hint="default"/>
      </w:rPr>
    </w:lvl>
    <w:lvl w:ilvl="6" w:tplc="04090001" w:tentative="1">
      <w:start w:val="1"/>
      <w:numFmt w:val="bullet"/>
      <w:lvlText w:val=""/>
      <w:lvlJc w:val="left"/>
      <w:pPr>
        <w:ind w:left="5895" w:hanging="360"/>
      </w:pPr>
      <w:rPr>
        <w:rFonts w:ascii="Symbol" w:hAnsi="Symbol" w:hint="default"/>
      </w:rPr>
    </w:lvl>
    <w:lvl w:ilvl="7" w:tplc="04090003" w:tentative="1">
      <w:start w:val="1"/>
      <w:numFmt w:val="bullet"/>
      <w:lvlText w:val="o"/>
      <w:lvlJc w:val="left"/>
      <w:pPr>
        <w:ind w:left="6615" w:hanging="360"/>
      </w:pPr>
      <w:rPr>
        <w:rFonts w:ascii="Courier New" w:hAnsi="Courier New" w:cs="Courier New" w:hint="default"/>
      </w:rPr>
    </w:lvl>
    <w:lvl w:ilvl="8" w:tplc="04090005" w:tentative="1">
      <w:start w:val="1"/>
      <w:numFmt w:val="bullet"/>
      <w:lvlText w:val=""/>
      <w:lvlJc w:val="left"/>
      <w:pPr>
        <w:ind w:left="7335" w:hanging="360"/>
      </w:pPr>
      <w:rPr>
        <w:rFonts w:ascii="Wingdings" w:hAnsi="Wingdings" w:hint="default"/>
      </w:rPr>
    </w:lvl>
  </w:abstractNum>
  <w:abstractNum w:abstractNumId="9" w15:restartNumberingAfterBreak="0">
    <w:nsid w:val="13914675"/>
    <w:multiLevelType w:val="multilevel"/>
    <w:tmpl w:val="223A4BAA"/>
    <w:styleLink w:val="Headings"/>
    <w:lvl w:ilvl="0">
      <w:start w:val="1"/>
      <w:numFmt w:val="upperRoman"/>
      <w:lvlText w:val="%1."/>
      <w:lvlJc w:val="left"/>
      <w:pPr>
        <w:ind w:left="397" w:hanging="397"/>
      </w:pPr>
      <w:rPr>
        <w:rFonts w:hint="default"/>
      </w:rPr>
    </w:lvl>
    <w:lvl w:ilvl="1">
      <w:start w:val="1"/>
      <w:numFmt w:val="upperLetter"/>
      <w:lvlText w:val="%2."/>
      <w:lvlJc w:val="left"/>
      <w:pPr>
        <w:ind w:left="397" w:hanging="397"/>
      </w:pPr>
      <w:rPr>
        <w:rFonts w:ascii="Arial Bold" w:hAnsi="Arial Bold" w:hint="default"/>
        <w:b/>
        <w:i w:val="0"/>
        <w:sz w:val="24"/>
      </w:rPr>
    </w:lvl>
    <w:lvl w:ilvl="2">
      <w:start w:val="1"/>
      <w:numFmt w:val="none"/>
      <w:lvlText w:val=""/>
      <w:lvlJc w:val="left"/>
      <w:pPr>
        <w:ind w:left="397" w:firstLine="0"/>
      </w:pPr>
      <w:rPr>
        <w:rFonts w:hint="default"/>
      </w:rPr>
    </w:lvl>
    <w:lvl w:ilvl="3">
      <w:start w:val="1"/>
      <w:numFmt w:val="decimal"/>
      <w:lvlText w:val="(%4)"/>
      <w:lvlJc w:val="left"/>
      <w:pPr>
        <w:ind w:left="397" w:firstLine="0"/>
      </w:pPr>
      <w:rPr>
        <w:rFonts w:hint="default"/>
      </w:rPr>
    </w:lvl>
    <w:lvl w:ilvl="4">
      <w:start w:val="1"/>
      <w:numFmt w:val="lowerLetter"/>
      <w:lvlText w:val="(%5)"/>
      <w:lvlJc w:val="left"/>
      <w:pPr>
        <w:ind w:left="397" w:hanging="397"/>
      </w:pPr>
      <w:rPr>
        <w:rFonts w:hint="default"/>
      </w:rPr>
    </w:lvl>
    <w:lvl w:ilvl="5">
      <w:start w:val="1"/>
      <w:numFmt w:val="lowerRoman"/>
      <w:lvlText w:val="(%6)"/>
      <w:lvlJc w:val="left"/>
      <w:pPr>
        <w:ind w:left="397" w:hanging="397"/>
      </w:pPr>
      <w:rPr>
        <w:rFonts w:hint="default"/>
      </w:rPr>
    </w:lvl>
    <w:lvl w:ilvl="6">
      <w:start w:val="1"/>
      <w:numFmt w:val="decimal"/>
      <w:lvlText w:val="%7."/>
      <w:lvlJc w:val="left"/>
      <w:pPr>
        <w:ind w:left="397" w:hanging="397"/>
      </w:pPr>
      <w:rPr>
        <w:rFonts w:hint="default"/>
      </w:rPr>
    </w:lvl>
    <w:lvl w:ilvl="7">
      <w:start w:val="1"/>
      <w:numFmt w:val="lowerLetter"/>
      <w:lvlText w:val="%8."/>
      <w:lvlJc w:val="left"/>
      <w:pPr>
        <w:ind w:left="397" w:hanging="397"/>
      </w:pPr>
      <w:rPr>
        <w:rFonts w:hint="default"/>
      </w:rPr>
    </w:lvl>
    <w:lvl w:ilvl="8">
      <w:start w:val="1"/>
      <w:numFmt w:val="lowerRoman"/>
      <w:lvlText w:val="%9."/>
      <w:lvlJc w:val="left"/>
      <w:pPr>
        <w:ind w:left="397" w:hanging="397"/>
      </w:pPr>
      <w:rPr>
        <w:rFonts w:hint="default"/>
      </w:rPr>
    </w:lvl>
  </w:abstractNum>
  <w:abstractNum w:abstractNumId="10" w15:restartNumberingAfterBreak="0">
    <w:nsid w:val="152152C5"/>
    <w:multiLevelType w:val="multilevel"/>
    <w:tmpl w:val="3DDEE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58D78E5"/>
    <w:multiLevelType w:val="multilevel"/>
    <w:tmpl w:val="944833E4"/>
    <w:lvl w:ilvl="0">
      <w:start w:val="5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7A307DD"/>
    <w:multiLevelType w:val="hybridMultilevel"/>
    <w:tmpl w:val="A08E0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F13901"/>
    <w:multiLevelType w:val="hybridMultilevel"/>
    <w:tmpl w:val="2C565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104FA9"/>
    <w:multiLevelType w:val="hybridMultilevel"/>
    <w:tmpl w:val="2B04C52C"/>
    <w:lvl w:ilvl="0" w:tplc="B150C2CC">
      <w:start w:val="1"/>
      <w:numFmt w:val="bullet"/>
      <w:lvlText w:val="-"/>
      <w:lvlJc w:val="left"/>
      <w:pPr>
        <w:ind w:left="1575" w:hanging="360"/>
      </w:pPr>
      <w:rPr>
        <w:rFonts w:ascii="Times New Roman" w:eastAsia="Times New Roman" w:hAnsi="Times New Roman" w:cs="Times New Roman" w:hint="default"/>
      </w:rPr>
    </w:lvl>
    <w:lvl w:ilvl="1" w:tplc="04090003" w:tentative="1">
      <w:start w:val="1"/>
      <w:numFmt w:val="bullet"/>
      <w:lvlText w:val="o"/>
      <w:lvlJc w:val="left"/>
      <w:pPr>
        <w:ind w:left="2295" w:hanging="360"/>
      </w:pPr>
      <w:rPr>
        <w:rFonts w:ascii="Courier New" w:hAnsi="Courier New" w:cs="Courier New" w:hint="default"/>
      </w:rPr>
    </w:lvl>
    <w:lvl w:ilvl="2" w:tplc="04090005" w:tentative="1">
      <w:start w:val="1"/>
      <w:numFmt w:val="bullet"/>
      <w:lvlText w:val=""/>
      <w:lvlJc w:val="left"/>
      <w:pPr>
        <w:ind w:left="3015" w:hanging="360"/>
      </w:pPr>
      <w:rPr>
        <w:rFonts w:ascii="Wingdings" w:hAnsi="Wingdings" w:hint="default"/>
      </w:rPr>
    </w:lvl>
    <w:lvl w:ilvl="3" w:tplc="04090001" w:tentative="1">
      <w:start w:val="1"/>
      <w:numFmt w:val="bullet"/>
      <w:lvlText w:val=""/>
      <w:lvlJc w:val="left"/>
      <w:pPr>
        <w:ind w:left="3735" w:hanging="360"/>
      </w:pPr>
      <w:rPr>
        <w:rFonts w:ascii="Symbol" w:hAnsi="Symbol" w:hint="default"/>
      </w:rPr>
    </w:lvl>
    <w:lvl w:ilvl="4" w:tplc="04090003" w:tentative="1">
      <w:start w:val="1"/>
      <w:numFmt w:val="bullet"/>
      <w:lvlText w:val="o"/>
      <w:lvlJc w:val="left"/>
      <w:pPr>
        <w:ind w:left="4455" w:hanging="360"/>
      </w:pPr>
      <w:rPr>
        <w:rFonts w:ascii="Courier New" w:hAnsi="Courier New" w:cs="Courier New" w:hint="default"/>
      </w:rPr>
    </w:lvl>
    <w:lvl w:ilvl="5" w:tplc="04090005" w:tentative="1">
      <w:start w:val="1"/>
      <w:numFmt w:val="bullet"/>
      <w:lvlText w:val=""/>
      <w:lvlJc w:val="left"/>
      <w:pPr>
        <w:ind w:left="5175" w:hanging="360"/>
      </w:pPr>
      <w:rPr>
        <w:rFonts w:ascii="Wingdings" w:hAnsi="Wingdings" w:hint="default"/>
      </w:rPr>
    </w:lvl>
    <w:lvl w:ilvl="6" w:tplc="04090001" w:tentative="1">
      <w:start w:val="1"/>
      <w:numFmt w:val="bullet"/>
      <w:lvlText w:val=""/>
      <w:lvlJc w:val="left"/>
      <w:pPr>
        <w:ind w:left="5895" w:hanging="360"/>
      </w:pPr>
      <w:rPr>
        <w:rFonts w:ascii="Symbol" w:hAnsi="Symbol" w:hint="default"/>
      </w:rPr>
    </w:lvl>
    <w:lvl w:ilvl="7" w:tplc="04090003" w:tentative="1">
      <w:start w:val="1"/>
      <w:numFmt w:val="bullet"/>
      <w:lvlText w:val="o"/>
      <w:lvlJc w:val="left"/>
      <w:pPr>
        <w:ind w:left="6615" w:hanging="360"/>
      </w:pPr>
      <w:rPr>
        <w:rFonts w:ascii="Courier New" w:hAnsi="Courier New" w:cs="Courier New" w:hint="default"/>
      </w:rPr>
    </w:lvl>
    <w:lvl w:ilvl="8" w:tplc="04090005" w:tentative="1">
      <w:start w:val="1"/>
      <w:numFmt w:val="bullet"/>
      <w:lvlText w:val=""/>
      <w:lvlJc w:val="left"/>
      <w:pPr>
        <w:ind w:left="7335" w:hanging="360"/>
      </w:pPr>
      <w:rPr>
        <w:rFonts w:ascii="Wingdings" w:hAnsi="Wingdings" w:hint="default"/>
      </w:rPr>
    </w:lvl>
  </w:abstractNum>
  <w:abstractNum w:abstractNumId="15" w15:restartNumberingAfterBreak="0">
    <w:nsid w:val="236E5EBA"/>
    <w:multiLevelType w:val="hybridMultilevel"/>
    <w:tmpl w:val="98AEB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B42796"/>
    <w:multiLevelType w:val="hybridMultilevel"/>
    <w:tmpl w:val="360E4312"/>
    <w:lvl w:ilvl="0" w:tplc="43EE72E4">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5B70F19"/>
    <w:multiLevelType w:val="hybridMultilevel"/>
    <w:tmpl w:val="DC0069C4"/>
    <w:lvl w:ilvl="0" w:tplc="06E84748">
      <w:start w:val="93"/>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9205817"/>
    <w:multiLevelType w:val="hybridMultilevel"/>
    <w:tmpl w:val="46F6D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5A411E1"/>
    <w:multiLevelType w:val="multilevel"/>
    <w:tmpl w:val="55F62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68142EA"/>
    <w:multiLevelType w:val="hybridMultilevel"/>
    <w:tmpl w:val="F51CF7F2"/>
    <w:lvl w:ilvl="0" w:tplc="06E84748">
      <w:start w:val="93"/>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3727224E"/>
    <w:multiLevelType w:val="hybridMultilevel"/>
    <w:tmpl w:val="783C08C8"/>
    <w:lvl w:ilvl="0" w:tplc="B150C2C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6576C8"/>
    <w:multiLevelType w:val="hybridMultilevel"/>
    <w:tmpl w:val="3C1C65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C943C98"/>
    <w:multiLevelType w:val="multilevel"/>
    <w:tmpl w:val="5AFCE620"/>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b/>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0676447"/>
    <w:multiLevelType w:val="hybridMultilevel"/>
    <w:tmpl w:val="BC50D6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0E8361E"/>
    <w:multiLevelType w:val="hybridMultilevel"/>
    <w:tmpl w:val="A5A07B4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 w15:restartNumberingAfterBreak="0">
    <w:nsid w:val="42311857"/>
    <w:multiLevelType w:val="hybridMultilevel"/>
    <w:tmpl w:val="11ECF97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51B67D8"/>
    <w:multiLevelType w:val="hybridMultilevel"/>
    <w:tmpl w:val="31FAA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8A775E2"/>
    <w:multiLevelType w:val="hybridMultilevel"/>
    <w:tmpl w:val="72A8F1AA"/>
    <w:lvl w:ilvl="0" w:tplc="08090019">
      <w:start w:val="1"/>
      <w:numFmt w:val="lowerLetter"/>
      <w:lvlText w:val="%1."/>
      <w:lvlJc w:val="left"/>
      <w:pPr>
        <w:ind w:left="360" w:hanging="360"/>
      </w:pPr>
    </w:lvl>
    <w:lvl w:ilvl="1" w:tplc="8806DDDE">
      <w:start w:val="1"/>
      <w:numFmt w:val="lowerRoman"/>
      <w:lvlText w:val="%2)"/>
      <w:lvlJc w:val="left"/>
      <w:pPr>
        <w:ind w:left="1440" w:hanging="720"/>
      </w:pPr>
      <w:rPr>
        <w:rFonts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54214755"/>
    <w:multiLevelType w:val="multilevel"/>
    <w:tmpl w:val="A342B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4CA1194"/>
    <w:multiLevelType w:val="hybridMultilevel"/>
    <w:tmpl w:val="E8B6173E"/>
    <w:lvl w:ilvl="0" w:tplc="49F6B8FA">
      <w:start w:val="1"/>
      <w:numFmt w:val="decimal"/>
      <w:lvlText w:val="%1."/>
      <w:lvlJc w:val="left"/>
      <w:pPr>
        <w:ind w:left="10"/>
      </w:pPr>
      <w:rPr>
        <w:rFonts w:ascii="Arial" w:eastAsia="Times New Roman" w:hAnsi="Arial" w:cs="Arial"/>
        <w:b w:val="0"/>
        <w:i w:val="0"/>
        <w:strike w:val="0"/>
        <w:dstrike w:val="0"/>
        <w:color w:val="000000"/>
        <w:sz w:val="20"/>
        <w:szCs w:val="20"/>
        <w:u w:val="none" w:color="000000"/>
        <w:bdr w:val="none" w:sz="0" w:space="0" w:color="auto"/>
        <w:shd w:val="clear" w:color="auto" w:fill="auto"/>
        <w:vertAlign w:val="baseline"/>
      </w:rPr>
    </w:lvl>
    <w:lvl w:ilvl="1" w:tplc="92A071C8">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3DA697C">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670CCF0">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C444FF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226CD1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58CA7D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FF8C1E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614BFB0">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55625148"/>
    <w:multiLevelType w:val="multilevel"/>
    <w:tmpl w:val="62B2B630"/>
    <w:lvl w:ilvl="0">
      <w:start w:val="1"/>
      <w:numFmt w:val="decimal"/>
      <w:lvlText w:val="%1."/>
      <w:lvlJc w:val="left"/>
      <w:pPr>
        <w:ind w:left="720" w:hanging="360"/>
      </w:pPr>
      <w:rPr>
        <w:rFonts w:asciiTheme="minorHAnsi" w:eastAsiaTheme="minorHAnsi" w:hAnsiTheme="minorHAnsi" w:cstheme="minorBidi" w:hint="default"/>
        <w:color w:val="auto"/>
        <w:sz w:val="2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2" w15:restartNumberingAfterBreak="0">
    <w:nsid w:val="56D14CA1"/>
    <w:multiLevelType w:val="multilevel"/>
    <w:tmpl w:val="62B2B630"/>
    <w:lvl w:ilvl="0">
      <w:start w:val="1"/>
      <w:numFmt w:val="decimal"/>
      <w:lvlText w:val="%1."/>
      <w:lvlJc w:val="left"/>
      <w:pPr>
        <w:ind w:left="720" w:hanging="360"/>
      </w:pPr>
      <w:rPr>
        <w:rFonts w:asciiTheme="minorHAnsi" w:eastAsiaTheme="minorHAnsi" w:hAnsiTheme="minorHAnsi" w:cstheme="minorBidi" w:hint="default"/>
        <w:color w:val="auto"/>
        <w:sz w:val="2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3" w15:restartNumberingAfterBreak="0">
    <w:nsid w:val="5F917BA9"/>
    <w:multiLevelType w:val="hybridMultilevel"/>
    <w:tmpl w:val="101A22B0"/>
    <w:lvl w:ilvl="0" w:tplc="77B0FA3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08175AE"/>
    <w:multiLevelType w:val="multilevel"/>
    <w:tmpl w:val="180A8DFE"/>
    <w:lvl w:ilvl="0">
      <w:start w:val="1"/>
      <w:numFmt w:val="decimal"/>
      <w:lvlText w:val="%1."/>
      <w:lvlJc w:val="left"/>
      <w:pPr>
        <w:ind w:left="720" w:hanging="360"/>
      </w:pPr>
      <w:rPr>
        <w:rFonts w:hint="default"/>
        <w:i w:val="0"/>
        <w:iCs w:val="0"/>
        <w:sz w:val="28"/>
        <w:szCs w:val="28"/>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5" w15:restartNumberingAfterBreak="0">
    <w:nsid w:val="62C15678"/>
    <w:multiLevelType w:val="hybridMultilevel"/>
    <w:tmpl w:val="5AB66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388368F"/>
    <w:multiLevelType w:val="hybridMultilevel"/>
    <w:tmpl w:val="9B26A86C"/>
    <w:lvl w:ilvl="0" w:tplc="698CA944">
      <w:numFmt w:val="bullet"/>
      <w:lvlText w:val="-"/>
      <w:lvlJc w:val="left"/>
      <w:pPr>
        <w:ind w:left="855" w:hanging="360"/>
      </w:pPr>
      <w:rPr>
        <w:rFonts w:ascii="Calibri" w:eastAsiaTheme="minorHAnsi" w:hAnsi="Calibri" w:cstheme="minorBidi"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37" w15:restartNumberingAfterBreak="0">
    <w:nsid w:val="666A420F"/>
    <w:multiLevelType w:val="hybridMultilevel"/>
    <w:tmpl w:val="22E6491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8" w15:restartNumberingAfterBreak="0">
    <w:nsid w:val="67D46E91"/>
    <w:multiLevelType w:val="hybridMultilevel"/>
    <w:tmpl w:val="F4620A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688347E6"/>
    <w:multiLevelType w:val="hybridMultilevel"/>
    <w:tmpl w:val="1062E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9430667"/>
    <w:multiLevelType w:val="hybridMultilevel"/>
    <w:tmpl w:val="954067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1367B8D"/>
    <w:multiLevelType w:val="hybridMultilevel"/>
    <w:tmpl w:val="872884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33205D9"/>
    <w:multiLevelType w:val="hybridMultilevel"/>
    <w:tmpl w:val="EF7AA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43974E1"/>
    <w:multiLevelType w:val="multilevel"/>
    <w:tmpl w:val="53EAD278"/>
    <w:lvl w:ilvl="0">
      <w:start w:val="1"/>
      <w:numFmt w:val="decimal"/>
      <w:lvlText w:val="%1."/>
      <w:lvlJc w:val="left"/>
      <w:pPr>
        <w:tabs>
          <w:tab w:val="num" w:pos="567"/>
        </w:tabs>
        <w:ind w:left="567" w:hanging="567"/>
      </w:pPr>
      <w:rPr>
        <w:rFonts w:asciiTheme="minorBidi" w:hAnsiTheme="minorBidi" w:cstheme="minorBidi" w:hint="default"/>
        <w:b w:val="0"/>
        <w:bCs w:val="0"/>
        <w:i w:val="0"/>
        <w:iCs w:val="0"/>
        <w:caps w:val="0"/>
        <w:smallCaps w:val="0"/>
        <w:strike w:val="0"/>
        <w:dstrike w:val="0"/>
        <w:noProof w:val="0"/>
        <w:vanish w:val="0"/>
        <w:color w:val="000000"/>
        <w:spacing w:val="0"/>
        <w:kern w:val="0"/>
        <w:position w:val="0"/>
        <w:sz w:val="20"/>
        <w:szCs w:val="20"/>
        <w:u w:val="none"/>
        <w:effect w:val="none"/>
        <w:vertAlign w:val="baseline"/>
        <w:em w:val="none"/>
        <w:lang w:val="en-GB"/>
        <w:specVanish w:val="0"/>
      </w:rPr>
    </w:lvl>
    <w:lvl w:ilvl="1">
      <w:start w:val="1"/>
      <w:numFmt w:val="lowerLetter"/>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bullet"/>
      <w:lvlText w:val=""/>
      <w:lvlJc w:val="left"/>
      <w:pPr>
        <w:tabs>
          <w:tab w:val="num" w:pos="2520"/>
        </w:tabs>
        <w:ind w:left="2520" w:hanging="360"/>
      </w:pPr>
      <w:rPr>
        <w:rFonts w:ascii="Symbol" w:hAnsi="Symbol"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4" w15:restartNumberingAfterBreak="0">
    <w:nsid w:val="752739F5"/>
    <w:multiLevelType w:val="multilevel"/>
    <w:tmpl w:val="702A7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59A55AC"/>
    <w:multiLevelType w:val="hybridMultilevel"/>
    <w:tmpl w:val="DA22F1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779B380F"/>
    <w:multiLevelType w:val="hybridMultilevel"/>
    <w:tmpl w:val="C9DA4A54"/>
    <w:lvl w:ilvl="0" w:tplc="B150C2CC">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AFF510E"/>
    <w:multiLevelType w:val="hybridMultilevel"/>
    <w:tmpl w:val="64C204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7"/>
  </w:num>
  <w:num w:numId="2">
    <w:abstractNumId w:val="18"/>
  </w:num>
  <w:num w:numId="3">
    <w:abstractNumId w:val="25"/>
  </w:num>
  <w:num w:numId="4">
    <w:abstractNumId w:val="38"/>
  </w:num>
  <w:num w:numId="5">
    <w:abstractNumId w:val="12"/>
  </w:num>
  <w:num w:numId="6">
    <w:abstractNumId w:val="2"/>
  </w:num>
  <w:num w:numId="7">
    <w:abstractNumId w:val="6"/>
  </w:num>
  <w:num w:numId="8">
    <w:abstractNumId w:val="30"/>
  </w:num>
  <w:num w:numId="9">
    <w:abstractNumId w:val="4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lvlOverride w:ilvl="7">
      <w:startOverride w:val="1"/>
    </w:lvlOverride>
    <w:lvlOverride w:ilvl="8">
      <w:startOverride w:val="1"/>
    </w:lvlOverride>
  </w:num>
  <w:num w:numId="10">
    <w:abstractNumId w:val="20"/>
  </w:num>
  <w:num w:numId="11">
    <w:abstractNumId w:val="23"/>
  </w:num>
  <w:num w:numId="12">
    <w:abstractNumId w:val="3"/>
  </w:num>
  <w:num w:numId="13">
    <w:abstractNumId w:val="9"/>
    <w:lvlOverride w:ilvl="0">
      <w:lvl w:ilvl="0">
        <w:numFmt w:val="decimal"/>
        <w:lvlText w:val=""/>
        <w:lvlJc w:val="left"/>
      </w:lvl>
    </w:lvlOverride>
    <w:lvlOverride w:ilvl="1">
      <w:lvl w:ilvl="1">
        <w:start w:val="1"/>
        <w:numFmt w:val="upperLetter"/>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Override>
  </w:num>
  <w:num w:numId="14">
    <w:abstractNumId w:val="9"/>
  </w:num>
  <w:num w:numId="15">
    <w:abstractNumId w:val="26"/>
  </w:num>
  <w:num w:numId="16">
    <w:abstractNumId w:val="16"/>
  </w:num>
  <w:num w:numId="17">
    <w:abstractNumId w:val="33"/>
  </w:num>
  <w:num w:numId="18">
    <w:abstractNumId w:val="31"/>
  </w:num>
  <w:num w:numId="19">
    <w:abstractNumId w:val="34"/>
  </w:num>
  <w:num w:numId="20">
    <w:abstractNumId w:val="15"/>
  </w:num>
  <w:num w:numId="21">
    <w:abstractNumId w:val="40"/>
  </w:num>
  <w:num w:numId="22">
    <w:abstractNumId w:val="22"/>
  </w:num>
  <w:num w:numId="23">
    <w:abstractNumId w:val="4"/>
  </w:num>
  <w:num w:numId="24">
    <w:abstractNumId w:val="0"/>
  </w:num>
  <w:num w:numId="25">
    <w:abstractNumId w:val="5"/>
  </w:num>
  <w:num w:numId="26">
    <w:abstractNumId w:val="28"/>
  </w:num>
  <w:num w:numId="27">
    <w:abstractNumId w:val="11"/>
  </w:num>
  <w:num w:numId="28">
    <w:abstractNumId w:val="17"/>
  </w:num>
  <w:num w:numId="29">
    <w:abstractNumId w:val="32"/>
  </w:num>
  <w:num w:numId="30">
    <w:abstractNumId w:val="39"/>
  </w:num>
  <w:num w:numId="31">
    <w:abstractNumId w:val="29"/>
  </w:num>
  <w:num w:numId="32">
    <w:abstractNumId w:val="10"/>
  </w:num>
  <w:num w:numId="33">
    <w:abstractNumId w:val="44"/>
  </w:num>
  <w:num w:numId="34">
    <w:abstractNumId w:val="7"/>
  </w:num>
  <w:num w:numId="35">
    <w:abstractNumId w:val="19"/>
  </w:num>
  <w:num w:numId="36">
    <w:abstractNumId w:val="24"/>
  </w:num>
  <w:num w:numId="37">
    <w:abstractNumId w:val="36"/>
  </w:num>
  <w:num w:numId="38">
    <w:abstractNumId w:val="14"/>
  </w:num>
  <w:num w:numId="39">
    <w:abstractNumId w:val="21"/>
  </w:num>
  <w:num w:numId="40">
    <w:abstractNumId w:val="1"/>
  </w:num>
  <w:num w:numId="41">
    <w:abstractNumId w:val="46"/>
  </w:num>
  <w:num w:numId="42">
    <w:abstractNumId w:val="45"/>
  </w:num>
  <w:num w:numId="43">
    <w:abstractNumId w:val="42"/>
  </w:num>
  <w:num w:numId="44">
    <w:abstractNumId w:val="27"/>
  </w:num>
  <w:num w:numId="45">
    <w:abstractNumId w:val="8"/>
  </w:num>
  <w:num w:numId="46">
    <w:abstractNumId w:val="41"/>
  </w:num>
  <w:num w:numId="47">
    <w:abstractNumId w:val="35"/>
  </w:num>
  <w:num w:numId="48">
    <w:abstractNumId w:val="13"/>
  </w:num>
  <w:num w:numId="4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5F7"/>
    <w:rsid w:val="000022EE"/>
    <w:rsid w:val="000124BB"/>
    <w:rsid w:val="000177B2"/>
    <w:rsid w:val="0002772C"/>
    <w:rsid w:val="00027744"/>
    <w:rsid w:val="00045935"/>
    <w:rsid w:val="00045CC0"/>
    <w:rsid w:val="00045F75"/>
    <w:rsid w:val="0004648D"/>
    <w:rsid w:val="000469F5"/>
    <w:rsid w:val="000508B1"/>
    <w:rsid w:val="000531A2"/>
    <w:rsid w:val="00055ED6"/>
    <w:rsid w:val="00060F14"/>
    <w:rsid w:val="00063B68"/>
    <w:rsid w:val="00074345"/>
    <w:rsid w:val="00075DDC"/>
    <w:rsid w:val="00081E24"/>
    <w:rsid w:val="000837FA"/>
    <w:rsid w:val="00083D59"/>
    <w:rsid w:val="0009703F"/>
    <w:rsid w:val="000A338F"/>
    <w:rsid w:val="000A55AA"/>
    <w:rsid w:val="000B06D7"/>
    <w:rsid w:val="000B2C43"/>
    <w:rsid w:val="000B3883"/>
    <w:rsid w:val="000B3A59"/>
    <w:rsid w:val="000B4854"/>
    <w:rsid w:val="000C0153"/>
    <w:rsid w:val="000C6633"/>
    <w:rsid w:val="000C7AC6"/>
    <w:rsid w:val="000C7C56"/>
    <w:rsid w:val="000D0D11"/>
    <w:rsid w:val="000D1A41"/>
    <w:rsid w:val="000D562A"/>
    <w:rsid w:val="000E27C2"/>
    <w:rsid w:val="000E6541"/>
    <w:rsid w:val="000F21B6"/>
    <w:rsid w:val="000F3884"/>
    <w:rsid w:val="000F752E"/>
    <w:rsid w:val="00100B79"/>
    <w:rsid w:val="001057ED"/>
    <w:rsid w:val="0011249E"/>
    <w:rsid w:val="00122059"/>
    <w:rsid w:val="00122BB4"/>
    <w:rsid w:val="001314D7"/>
    <w:rsid w:val="0013165F"/>
    <w:rsid w:val="00133777"/>
    <w:rsid w:val="0014088F"/>
    <w:rsid w:val="00146FAD"/>
    <w:rsid w:val="00147309"/>
    <w:rsid w:val="001510C7"/>
    <w:rsid w:val="0015190D"/>
    <w:rsid w:val="0015226B"/>
    <w:rsid w:val="00157CFD"/>
    <w:rsid w:val="001607B9"/>
    <w:rsid w:val="00163942"/>
    <w:rsid w:val="0016448C"/>
    <w:rsid w:val="00167D0C"/>
    <w:rsid w:val="00170887"/>
    <w:rsid w:val="00170B98"/>
    <w:rsid w:val="00176123"/>
    <w:rsid w:val="001768E3"/>
    <w:rsid w:val="00186747"/>
    <w:rsid w:val="001977A5"/>
    <w:rsid w:val="001A14B0"/>
    <w:rsid w:val="001A4D24"/>
    <w:rsid w:val="001A5C20"/>
    <w:rsid w:val="001A66D3"/>
    <w:rsid w:val="001C24B6"/>
    <w:rsid w:val="001C2675"/>
    <w:rsid w:val="001C3307"/>
    <w:rsid w:val="001D37EE"/>
    <w:rsid w:val="001D3FD2"/>
    <w:rsid w:val="001D650E"/>
    <w:rsid w:val="001D7C66"/>
    <w:rsid w:val="001E2011"/>
    <w:rsid w:val="001E5E06"/>
    <w:rsid w:val="001F1F58"/>
    <w:rsid w:val="001F59EE"/>
    <w:rsid w:val="00206324"/>
    <w:rsid w:val="0021617A"/>
    <w:rsid w:val="00220C3F"/>
    <w:rsid w:val="00221139"/>
    <w:rsid w:val="00225EC2"/>
    <w:rsid w:val="00227370"/>
    <w:rsid w:val="0023085C"/>
    <w:rsid w:val="00232FFC"/>
    <w:rsid w:val="00235B88"/>
    <w:rsid w:val="00237EDE"/>
    <w:rsid w:val="002443B1"/>
    <w:rsid w:val="002452BA"/>
    <w:rsid w:val="002579F0"/>
    <w:rsid w:val="002617D8"/>
    <w:rsid w:val="002667F0"/>
    <w:rsid w:val="00273807"/>
    <w:rsid w:val="002747D2"/>
    <w:rsid w:val="00281E8B"/>
    <w:rsid w:val="00291533"/>
    <w:rsid w:val="002918CA"/>
    <w:rsid w:val="002944F3"/>
    <w:rsid w:val="002A343B"/>
    <w:rsid w:val="002B19E3"/>
    <w:rsid w:val="002B33F2"/>
    <w:rsid w:val="002C0CD7"/>
    <w:rsid w:val="002C3F1E"/>
    <w:rsid w:val="002D3454"/>
    <w:rsid w:val="002D6403"/>
    <w:rsid w:val="002F159E"/>
    <w:rsid w:val="002F3EF7"/>
    <w:rsid w:val="002F4412"/>
    <w:rsid w:val="003063C4"/>
    <w:rsid w:val="00316007"/>
    <w:rsid w:val="0034018D"/>
    <w:rsid w:val="0034098E"/>
    <w:rsid w:val="003419D2"/>
    <w:rsid w:val="003442F5"/>
    <w:rsid w:val="00346146"/>
    <w:rsid w:val="00347C3D"/>
    <w:rsid w:val="00347F75"/>
    <w:rsid w:val="00347F89"/>
    <w:rsid w:val="00350F76"/>
    <w:rsid w:val="00353142"/>
    <w:rsid w:val="00355C6C"/>
    <w:rsid w:val="00356729"/>
    <w:rsid w:val="00367CCC"/>
    <w:rsid w:val="00370771"/>
    <w:rsid w:val="00372443"/>
    <w:rsid w:val="0038265C"/>
    <w:rsid w:val="003872FB"/>
    <w:rsid w:val="00397279"/>
    <w:rsid w:val="003A3378"/>
    <w:rsid w:val="003B2B78"/>
    <w:rsid w:val="003C153E"/>
    <w:rsid w:val="003D04EC"/>
    <w:rsid w:val="003D13C7"/>
    <w:rsid w:val="003E107E"/>
    <w:rsid w:val="003E467B"/>
    <w:rsid w:val="003E5B51"/>
    <w:rsid w:val="003E5DFD"/>
    <w:rsid w:val="003F0158"/>
    <w:rsid w:val="003F0336"/>
    <w:rsid w:val="003F0BE5"/>
    <w:rsid w:val="003F252A"/>
    <w:rsid w:val="003F2AD7"/>
    <w:rsid w:val="00407595"/>
    <w:rsid w:val="0041590D"/>
    <w:rsid w:val="00417E16"/>
    <w:rsid w:val="00430A1F"/>
    <w:rsid w:val="00436C63"/>
    <w:rsid w:val="00442415"/>
    <w:rsid w:val="00442647"/>
    <w:rsid w:val="00452B18"/>
    <w:rsid w:val="00452BDC"/>
    <w:rsid w:val="00454642"/>
    <w:rsid w:val="004560E1"/>
    <w:rsid w:val="00457DC0"/>
    <w:rsid w:val="00463856"/>
    <w:rsid w:val="00464663"/>
    <w:rsid w:val="00465D0A"/>
    <w:rsid w:val="00466465"/>
    <w:rsid w:val="00467FB3"/>
    <w:rsid w:val="004709E4"/>
    <w:rsid w:val="004718FB"/>
    <w:rsid w:val="00471957"/>
    <w:rsid w:val="00474381"/>
    <w:rsid w:val="00476599"/>
    <w:rsid w:val="00476703"/>
    <w:rsid w:val="004874E1"/>
    <w:rsid w:val="00487A34"/>
    <w:rsid w:val="004947FF"/>
    <w:rsid w:val="004A08E3"/>
    <w:rsid w:val="004A30E2"/>
    <w:rsid w:val="004A4FD8"/>
    <w:rsid w:val="004A5580"/>
    <w:rsid w:val="004B6F1E"/>
    <w:rsid w:val="004C6A7F"/>
    <w:rsid w:val="004D3A53"/>
    <w:rsid w:val="004E2EC6"/>
    <w:rsid w:val="004E620F"/>
    <w:rsid w:val="004F3AB9"/>
    <w:rsid w:val="004F5B02"/>
    <w:rsid w:val="004F6A35"/>
    <w:rsid w:val="00501FAF"/>
    <w:rsid w:val="005070F7"/>
    <w:rsid w:val="00515505"/>
    <w:rsid w:val="005309E9"/>
    <w:rsid w:val="00531163"/>
    <w:rsid w:val="005375A8"/>
    <w:rsid w:val="005440B0"/>
    <w:rsid w:val="00550169"/>
    <w:rsid w:val="00554B1B"/>
    <w:rsid w:val="0056409E"/>
    <w:rsid w:val="00565973"/>
    <w:rsid w:val="005659DC"/>
    <w:rsid w:val="005702E3"/>
    <w:rsid w:val="0057053C"/>
    <w:rsid w:val="005777A7"/>
    <w:rsid w:val="00586FDF"/>
    <w:rsid w:val="00587EB2"/>
    <w:rsid w:val="00590583"/>
    <w:rsid w:val="00597924"/>
    <w:rsid w:val="005A21E9"/>
    <w:rsid w:val="005A2F76"/>
    <w:rsid w:val="005A3FCB"/>
    <w:rsid w:val="005A4DB3"/>
    <w:rsid w:val="005B17C5"/>
    <w:rsid w:val="005B381C"/>
    <w:rsid w:val="005C250B"/>
    <w:rsid w:val="005C2F89"/>
    <w:rsid w:val="005C5B44"/>
    <w:rsid w:val="005D1032"/>
    <w:rsid w:val="005D223C"/>
    <w:rsid w:val="005D3636"/>
    <w:rsid w:val="005D5F57"/>
    <w:rsid w:val="005E26AD"/>
    <w:rsid w:val="005E28CF"/>
    <w:rsid w:val="005E4984"/>
    <w:rsid w:val="005E522A"/>
    <w:rsid w:val="005F2872"/>
    <w:rsid w:val="005F3A3A"/>
    <w:rsid w:val="005F409A"/>
    <w:rsid w:val="005F4F7A"/>
    <w:rsid w:val="0060164B"/>
    <w:rsid w:val="00603422"/>
    <w:rsid w:val="00606E28"/>
    <w:rsid w:val="00615874"/>
    <w:rsid w:val="006206E0"/>
    <w:rsid w:val="00621FF8"/>
    <w:rsid w:val="00623107"/>
    <w:rsid w:val="00632507"/>
    <w:rsid w:val="00633F5A"/>
    <w:rsid w:val="0063407C"/>
    <w:rsid w:val="00637934"/>
    <w:rsid w:val="0064037A"/>
    <w:rsid w:val="006418C7"/>
    <w:rsid w:val="00642E15"/>
    <w:rsid w:val="00645813"/>
    <w:rsid w:val="00645C7C"/>
    <w:rsid w:val="00646AFF"/>
    <w:rsid w:val="00650738"/>
    <w:rsid w:val="00662F0A"/>
    <w:rsid w:val="00663FAA"/>
    <w:rsid w:val="00671058"/>
    <w:rsid w:val="00673A02"/>
    <w:rsid w:val="00673CCF"/>
    <w:rsid w:val="006750F2"/>
    <w:rsid w:val="00680905"/>
    <w:rsid w:val="00691B97"/>
    <w:rsid w:val="00692818"/>
    <w:rsid w:val="00693A30"/>
    <w:rsid w:val="0069751A"/>
    <w:rsid w:val="006A00E3"/>
    <w:rsid w:val="006A0E24"/>
    <w:rsid w:val="006A3C37"/>
    <w:rsid w:val="006B7B8E"/>
    <w:rsid w:val="006C173A"/>
    <w:rsid w:val="006C2933"/>
    <w:rsid w:val="006C2B49"/>
    <w:rsid w:val="006C2C39"/>
    <w:rsid w:val="006C4BFC"/>
    <w:rsid w:val="006C5B3D"/>
    <w:rsid w:val="006C7F31"/>
    <w:rsid w:val="006E4263"/>
    <w:rsid w:val="006E6B60"/>
    <w:rsid w:val="00703AB8"/>
    <w:rsid w:val="007059D5"/>
    <w:rsid w:val="00706629"/>
    <w:rsid w:val="0070716C"/>
    <w:rsid w:val="00712E1B"/>
    <w:rsid w:val="00714549"/>
    <w:rsid w:val="00714B98"/>
    <w:rsid w:val="0071600D"/>
    <w:rsid w:val="00717732"/>
    <w:rsid w:val="007235AF"/>
    <w:rsid w:val="00723DBD"/>
    <w:rsid w:val="007240AC"/>
    <w:rsid w:val="00731C74"/>
    <w:rsid w:val="0074116E"/>
    <w:rsid w:val="0074279D"/>
    <w:rsid w:val="00742AD1"/>
    <w:rsid w:val="00743098"/>
    <w:rsid w:val="007436B7"/>
    <w:rsid w:val="00743B71"/>
    <w:rsid w:val="00745CD5"/>
    <w:rsid w:val="00752428"/>
    <w:rsid w:val="00753C3F"/>
    <w:rsid w:val="00761C5F"/>
    <w:rsid w:val="00763557"/>
    <w:rsid w:val="00772E3F"/>
    <w:rsid w:val="00774B44"/>
    <w:rsid w:val="00776D08"/>
    <w:rsid w:val="00780F1C"/>
    <w:rsid w:val="00782304"/>
    <w:rsid w:val="00785055"/>
    <w:rsid w:val="00793093"/>
    <w:rsid w:val="007B2AAD"/>
    <w:rsid w:val="007B32A6"/>
    <w:rsid w:val="007B5B20"/>
    <w:rsid w:val="007C2E41"/>
    <w:rsid w:val="007C7817"/>
    <w:rsid w:val="007D0303"/>
    <w:rsid w:val="007D2948"/>
    <w:rsid w:val="007D4074"/>
    <w:rsid w:val="007D5FFB"/>
    <w:rsid w:val="007E235E"/>
    <w:rsid w:val="007E2F12"/>
    <w:rsid w:val="007E3462"/>
    <w:rsid w:val="007E3EBD"/>
    <w:rsid w:val="007E51A0"/>
    <w:rsid w:val="007F0AA9"/>
    <w:rsid w:val="007F3654"/>
    <w:rsid w:val="00800590"/>
    <w:rsid w:val="00801006"/>
    <w:rsid w:val="008027FB"/>
    <w:rsid w:val="00802D0B"/>
    <w:rsid w:val="008036E0"/>
    <w:rsid w:val="008037B7"/>
    <w:rsid w:val="00811607"/>
    <w:rsid w:val="008134A4"/>
    <w:rsid w:val="0081398E"/>
    <w:rsid w:val="008162FE"/>
    <w:rsid w:val="00817590"/>
    <w:rsid w:val="00830900"/>
    <w:rsid w:val="00832758"/>
    <w:rsid w:val="008405AD"/>
    <w:rsid w:val="0084141E"/>
    <w:rsid w:val="00843F8B"/>
    <w:rsid w:val="00847823"/>
    <w:rsid w:val="008508E8"/>
    <w:rsid w:val="008511DF"/>
    <w:rsid w:val="008514B7"/>
    <w:rsid w:val="008546B5"/>
    <w:rsid w:val="008551CC"/>
    <w:rsid w:val="00860D24"/>
    <w:rsid w:val="008644D0"/>
    <w:rsid w:val="00872384"/>
    <w:rsid w:val="00873532"/>
    <w:rsid w:val="00875562"/>
    <w:rsid w:val="00887CFA"/>
    <w:rsid w:val="00891140"/>
    <w:rsid w:val="008A3298"/>
    <w:rsid w:val="008A62AC"/>
    <w:rsid w:val="008B019F"/>
    <w:rsid w:val="008B10C5"/>
    <w:rsid w:val="008B1C99"/>
    <w:rsid w:val="008B22BF"/>
    <w:rsid w:val="008B3566"/>
    <w:rsid w:val="008B368E"/>
    <w:rsid w:val="008B3A6D"/>
    <w:rsid w:val="008B6776"/>
    <w:rsid w:val="008C37B8"/>
    <w:rsid w:val="008D142E"/>
    <w:rsid w:val="008D3130"/>
    <w:rsid w:val="008D53E5"/>
    <w:rsid w:val="008D582A"/>
    <w:rsid w:val="008E52F5"/>
    <w:rsid w:val="008F0143"/>
    <w:rsid w:val="008F4890"/>
    <w:rsid w:val="00904EBB"/>
    <w:rsid w:val="009068B6"/>
    <w:rsid w:val="00911C22"/>
    <w:rsid w:val="00925F46"/>
    <w:rsid w:val="0093692C"/>
    <w:rsid w:val="00942401"/>
    <w:rsid w:val="00942729"/>
    <w:rsid w:val="0094436B"/>
    <w:rsid w:val="009501CD"/>
    <w:rsid w:val="00951F63"/>
    <w:rsid w:val="00952E2B"/>
    <w:rsid w:val="00953382"/>
    <w:rsid w:val="00956784"/>
    <w:rsid w:val="00957FE5"/>
    <w:rsid w:val="00964BE6"/>
    <w:rsid w:val="009662DF"/>
    <w:rsid w:val="00967B61"/>
    <w:rsid w:val="00967E93"/>
    <w:rsid w:val="00972799"/>
    <w:rsid w:val="00973C1D"/>
    <w:rsid w:val="00973C5B"/>
    <w:rsid w:val="00986028"/>
    <w:rsid w:val="00990708"/>
    <w:rsid w:val="00991849"/>
    <w:rsid w:val="00995F7F"/>
    <w:rsid w:val="0099695F"/>
    <w:rsid w:val="00996C3E"/>
    <w:rsid w:val="009A0BDB"/>
    <w:rsid w:val="009A2CCA"/>
    <w:rsid w:val="009A5944"/>
    <w:rsid w:val="009B0FFA"/>
    <w:rsid w:val="009B5583"/>
    <w:rsid w:val="009B7AF1"/>
    <w:rsid w:val="009C13C6"/>
    <w:rsid w:val="009C22D8"/>
    <w:rsid w:val="009C7CE6"/>
    <w:rsid w:val="009D0E12"/>
    <w:rsid w:val="009D1056"/>
    <w:rsid w:val="009E1608"/>
    <w:rsid w:val="009E40B6"/>
    <w:rsid w:val="009F16E3"/>
    <w:rsid w:val="009F2044"/>
    <w:rsid w:val="009F35A1"/>
    <w:rsid w:val="00A01C92"/>
    <w:rsid w:val="00A06616"/>
    <w:rsid w:val="00A21EB0"/>
    <w:rsid w:val="00A26BD6"/>
    <w:rsid w:val="00A341E9"/>
    <w:rsid w:val="00A51E26"/>
    <w:rsid w:val="00A52597"/>
    <w:rsid w:val="00A52843"/>
    <w:rsid w:val="00A5343C"/>
    <w:rsid w:val="00A5466C"/>
    <w:rsid w:val="00A5767D"/>
    <w:rsid w:val="00A6060C"/>
    <w:rsid w:val="00A62AA5"/>
    <w:rsid w:val="00A646A5"/>
    <w:rsid w:val="00A67451"/>
    <w:rsid w:val="00A67892"/>
    <w:rsid w:val="00A73240"/>
    <w:rsid w:val="00A763C6"/>
    <w:rsid w:val="00A8053C"/>
    <w:rsid w:val="00A81028"/>
    <w:rsid w:val="00A8754F"/>
    <w:rsid w:val="00A90438"/>
    <w:rsid w:val="00A9075D"/>
    <w:rsid w:val="00A916BC"/>
    <w:rsid w:val="00A926B0"/>
    <w:rsid w:val="00A92A7E"/>
    <w:rsid w:val="00A977D9"/>
    <w:rsid w:val="00AA2B8B"/>
    <w:rsid w:val="00AB1534"/>
    <w:rsid w:val="00AB4A58"/>
    <w:rsid w:val="00AB67ED"/>
    <w:rsid w:val="00AC1A14"/>
    <w:rsid w:val="00AC4B51"/>
    <w:rsid w:val="00AC6775"/>
    <w:rsid w:val="00AC6868"/>
    <w:rsid w:val="00AD25C6"/>
    <w:rsid w:val="00AD3B3B"/>
    <w:rsid w:val="00AD7874"/>
    <w:rsid w:val="00AE10E6"/>
    <w:rsid w:val="00AE7BD8"/>
    <w:rsid w:val="00AE7FD2"/>
    <w:rsid w:val="00AF182B"/>
    <w:rsid w:val="00AF30B3"/>
    <w:rsid w:val="00AF427E"/>
    <w:rsid w:val="00AF4819"/>
    <w:rsid w:val="00AF504A"/>
    <w:rsid w:val="00AF5CEC"/>
    <w:rsid w:val="00AF792D"/>
    <w:rsid w:val="00AF7A5D"/>
    <w:rsid w:val="00B0163B"/>
    <w:rsid w:val="00B0268F"/>
    <w:rsid w:val="00B0513A"/>
    <w:rsid w:val="00B0513C"/>
    <w:rsid w:val="00B10970"/>
    <w:rsid w:val="00B12333"/>
    <w:rsid w:val="00B21C97"/>
    <w:rsid w:val="00B24A12"/>
    <w:rsid w:val="00B33F30"/>
    <w:rsid w:val="00B47588"/>
    <w:rsid w:val="00B47A2B"/>
    <w:rsid w:val="00B52965"/>
    <w:rsid w:val="00B61B5D"/>
    <w:rsid w:val="00B62444"/>
    <w:rsid w:val="00B6372B"/>
    <w:rsid w:val="00B75546"/>
    <w:rsid w:val="00B77D86"/>
    <w:rsid w:val="00B80B03"/>
    <w:rsid w:val="00B87537"/>
    <w:rsid w:val="00B8777A"/>
    <w:rsid w:val="00B906F7"/>
    <w:rsid w:val="00B91F82"/>
    <w:rsid w:val="00B94A4B"/>
    <w:rsid w:val="00B95F89"/>
    <w:rsid w:val="00BA6933"/>
    <w:rsid w:val="00BA789C"/>
    <w:rsid w:val="00BA7C99"/>
    <w:rsid w:val="00BB28F3"/>
    <w:rsid w:val="00BB29DA"/>
    <w:rsid w:val="00BB70A9"/>
    <w:rsid w:val="00BD0BA3"/>
    <w:rsid w:val="00BD252A"/>
    <w:rsid w:val="00BD2B2B"/>
    <w:rsid w:val="00BD5B21"/>
    <w:rsid w:val="00BE0591"/>
    <w:rsid w:val="00BF38FD"/>
    <w:rsid w:val="00C02772"/>
    <w:rsid w:val="00C07A37"/>
    <w:rsid w:val="00C1005C"/>
    <w:rsid w:val="00C1236B"/>
    <w:rsid w:val="00C13584"/>
    <w:rsid w:val="00C1472C"/>
    <w:rsid w:val="00C1610C"/>
    <w:rsid w:val="00C17AF8"/>
    <w:rsid w:val="00C23083"/>
    <w:rsid w:val="00C26A1D"/>
    <w:rsid w:val="00C342BD"/>
    <w:rsid w:val="00C359C6"/>
    <w:rsid w:val="00C45720"/>
    <w:rsid w:val="00C53380"/>
    <w:rsid w:val="00C53942"/>
    <w:rsid w:val="00C54196"/>
    <w:rsid w:val="00C579EB"/>
    <w:rsid w:val="00C62C4D"/>
    <w:rsid w:val="00C6336E"/>
    <w:rsid w:val="00C647A7"/>
    <w:rsid w:val="00C64AFE"/>
    <w:rsid w:val="00C71260"/>
    <w:rsid w:val="00C73923"/>
    <w:rsid w:val="00C77465"/>
    <w:rsid w:val="00C91ABF"/>
    <w:rsid w:val="00C94173"/>
    <w:rsid w:val="00CA313F"/>
    <w:rsid w:val="00CA4A54"/>
    <w:rsid w:val="00CA4C2F"/>
    <w:rsid w:val="00CA57B9"/>
    <w:rsid w:val="00CA645F"/>
    <w:rsid w:val="00CA66C1"/>
    <w:rsid w:val="00CB1ECE"/>
    <w:rsid w:val="00CB2691"/>
    <w:rsid w:val="00CB36DD"/>
    <w:rsid w:val="00CB4FE2"/>
    <w:rsid w:val="00CC0E91"/>
    <w:rsid w:val="00CC3334"/>
    <w:rsid w:val="00CC335D"/>
    <w:rsid w:val="00CC4CE7"/>
    <w:rsid w:val="00CD6524"/>
    <w:rsid w:val="00CE037C"/>
    <w:rsid w:val="00CE1269"/>
    <w:rsid w:val="00CE753A"/>
    <w:rsid w:val="00CF1FFF"/>
    <w:rsid w:val="00CF2A7F"/>
    <w:rsid w:val="00D2022D"/>
    <w:rsid w:val="00D25D01"/>
    <w:rsid w:val="00D27E60"/>
    <w:rsid w:val="00D3284D"/>
    <w:rsid w:val="00D465AD"/>
    <w:rsid w:val="00D62A85"/>
    <w:rsid w:val="00D70252"/>
    <w:rsid w:val="00D742FB"/>
    <w:rsid w:val="00D74336"/>
    <w:rsid w:val="00D75C5F"/>
    <w:rsid w:val="00D8126D"/>
    <w:rsid w:val="00D8437F"/>
    <w:rsid w:val="00D844E2"/>
    <w:rsid w:val="00D8557E"/>
    <w:rsid w:val="00D86B0B"/>
    <w:rsid w:val="00D95807"/>
    <w:rsid w:val="00DA0120"/>
    <w:rsid w:val="00DB45E3"/>
    <w:rsid w:val="00DB6606"/>
    <w:rsid w:val="00DC02BF"/>
    <w:rsid w:val="00DC0A32"/>
    <w:rsid w:val="00DC4827"/>
    <w:rsid w:val="00DC66A1"/>
    <w:rsid w:val="00DE33A5"/>
    <w:rsid w:val="00DE71EE"/>
    <w:rsid w:val="00DF093A"/>
    <w:rsid w:val="00DF6C9E"/>
    <w:rsid w:val="00E021E6"/>
    <w:rsid w:val="00E041BC"/>
    <w:rsid w:val="00E07A6E"/>
    <w:rsid w:val="00E14AC1"/>
    <w:rsid w:val="00E16B9A"/>
    <w:rsid w:val="00E24623"/>
    <w:rsid w:val="00E25848"/>
    <w:rsid w:val="00E279E4"/>
    <w:rsid w:val="00E31006"/>
    <w:rsid w:val="00E33A89"/>
    <w:rsid w:val="00E37C85"/>
    <w:rsid w:val="00E4083C"/>
    <w:rsid w:val="00E43386"/>
    <w:rsid w:val="00E45D6A"/>
    <w:rsid w:val="00E45F4D"/>
    <w:rsid w:val="00E71E00"/>
    <w:rsid w:val="00E74443"/>
    <w:rsid w:val="00E7522E"/>
    <w:rsid w:val="00E77E74"/>
    <w:rsid w:val="00E81521"/>
    <w:rsid w:val="00E855EA"/>
    <w:rsid w:val="00E91202"/>
    <w:rsid w:val="00E949C3"/>
    <w:rsid w:val="00EA1DFC"/>
    <w:rsid w:val="00EA347F"/>
    <w:rsid w:val="00EA545E"/>
    <w:rsid w:val="00EA7994"/>
    <w:rsid w:val="00EB00B5"/>
    <w:rsid w:val="00EB32EB"/>
    <w:rsid w:val="00EB7ED0"/>
    <w:rsid w:val="00EC2DE0"/>
    <w:rsid w:val="00EC35EA"/>
    <w:rsid w:val="00EE0FC9"/>
    <w:rsid w:val="00EE15BF"/>
    <w:rsid w:val="00EE1A47"/>
    <w:rsid w:val="00EE207E"/>
    <w:rsid w:val="00EE2516"/>
    <w:rsid w:val="00EE335F"/>
    <w:rsid w:val="00EE7CDC"/>
    <w:rsid w:val="00EF3B91"/>
    <w:rsid w:val="00EF606D"/>
    <w:rsid w:val="00F01F2D"/>
    <w:rsid w:val="00F02620"/>
    <w:rsid w:val="00F02E9B"/>
    <w:rsid w:val="00F05EAC"/>
    <w:rsid w:val="00F10F7D"/>
    <w:rsid w:val="00F1152A"/>
    <w:rsid w:val="00F11C45"/>
    <w:rsid w:val="00F143A6"/>
    <w:rsid w:val="00F155F6"/>
    <w:rsid w:val="00F17371"/>
    <w:rsid w:val="00F173E3"/>
    <w:rsid w:val="00F24673"/>
    <w:rsid w:val="00F3348A"/>
    <w:rsid w:val="00F42F0F"/>
    <w:rsid w:val="00F43ABA"/>
    <w:rsid w:val="00F56A66"/>
    <w:rsid w:val="00F62E64"/>
    <w:rsid w:val="00F715F7"/>
    <w:rsid w:val="00F7601C"/>
    <w:rsid w:val="00F802A6"/>
    <w:rsid w:val="00F81448"/>
    <w:rsid w:val="00F832B5"/>
    <w:rsid w:val="00F918AB"/>
    <w:rsid w:val="00F932A5"/>
    <w:rsid w:val="00F94ED0"/>
    <w:rsid w:val="00F95D5C"/>
    <w:rsid w:val="00FA17B9"/>
    <w:rsid w:val="00FA4101"/>
    <w:rsid w:val="00FA62DA"/>
    <w:rsid w:val="00FB3DF3"/>
    <w:rsid w:val="00FC1DA2"/>
    <w:rsid w:val="00FC2647"/>
    <w:rsid w:val="00FC39DC"/>
    <w:rsid w:val="00FC6EF8"/>
    <w:rsid w:val="00FD2D58"/>
    <w:rsid w:val="00FE229F"/>
    <w:rsid w:val="00FE2391"/>
    <w:rsid w:val="00FE3A2D"/>
    <w:rsid w:val="00FE6457"/>
    <w:rsid w:val="00FF03BA"/>
    <w:rsid w:val="00FF377A"/>
    <w:rsid w:val="00FF3F1C"/>
    <w:rsid w:val="00FF4563"/>
    <w:rsid w:val="00FF576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030B20"/>
  <w15:chartTrackingRefBased/>
  <w15:docId w15:val="{C6697199-458C-4CA1-8301-0C2123435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aliases w:val=" 1, 11"/>
    <w:basedOn w:val="Normal"/>
    <w:next w:val="Normal"/>
    <w:link w:val="Heading1Char"/>
    <w:uiPriority w:val="9"/>
    <w:qFormat/>
    <w:rsid w:val="009533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aliases w:val="Paranum"/>
    <w:basedOn w:val="BodyText"/>
    <w:next w:val="Normal"/>
    <w:link w:val="Heading2Char"/>
    <w:uiPriority w:val="9"/>
    <w:qFormat/>
    <w:rsid w:val="005440B0"/>
    <w:pPr>
      <w:keepNext/>
      <w:spacing w:before="240" w:after="80" w:line="264" w:lineRule="auto"/>
      <w:ind w:left="397" w:hanging="397"/>
      <w:outlineLvl w:val="1"/>
    </w:pPr>
    <w:rPr>
      <w:rFonts w:ascii="Arial" w:eastAsia="Times New Roman" w:hAnsi="Arial" w:cs="Arial"/>
      <w:b/>
      <w:sz w:val="24"/>
      <w:szCs w:val="28"/>
      <w:lang w:val="en-CA"/>
    </w:rPr>
  </w:style>
  <w:style w:type="paragraph" w:styleId="Heading3">
    <w:name w:val="heading 3"/>
    <w:basedOn w:val="Normal"/>
    <w:next w:val="Normal"/>
    <w:link w:val="Heading3Char"/>
    <w:uiPriority w:val="9"/>
    <w:unhideWhenUsed/>
    <w:qFormat/>
    <w:rsid w:val="003872F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0C6633"/>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4C6A7F"/>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ADB paragraph numbering,Colorful List - Accent 11,List Paragraph (numbered (a)),Bullets,References,Paragraphe  revu,Medium Grid 1 Accent 2,Paragraphe de liste1,Numbered paragraph,List Paragraph1,Paragraphe de liste,List Paragraph11,Ha,L,l"/>
    <w:basedOn w:val="Normal"/>
    <w:link w:val="ListParagraphChar"/>
    <w:uiPriority w:val="34"/>
    <w:qFormat/>
    <w:rsid w:val="00F715F7"/>
    <w:pPr>
      <w:ind w:left="720"/>
      <w:contextualSpacing/>
    </w:pPr>
  </w:style>
  <w:style w:type="table" w:styleId="TableGrid">
    <w:name w:val="Table Grid"/>
    <w:basedOn w:val="TableNormal"/>
    <w:uiPriority w:val="59"/>
    <w:rsid w:val="004E620F"/>
    <w:pPr>
      <w:spacing w:before="100" w:after="0" w:line="240" w:lineRule="auto"/>
    </w:pPr>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E62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620F"/>
  </w:style>
  <w:style w:type="paragraph" w:styleId="Footer">
    <w:name w:val="footer"/>
    <w:basedOn w:val="Normal"/>
    <w:link w:val="FooterChar"/>
    <w:uiPriority w:val="99"/>
    <w:unhideWhenUsed/>
    <w:rsid w:val="004E62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620F"/>
  </w:style>
  <w:style w:type="character" w:customStyle="1" w:styleId="ListParagraphChar">
    <w:name w:val="List Paragraph Char"/>
    <w:aliases w:val="ADB paragraph numbering Char,Colorful List - Accent 11 Char,List Paragraph (numbered (a)) Char,Bullets Char,References Char,Paragraphe  revu Char,Medium Grid 1 Accent 2 Char,Paragraphe de liste1 Char,Numbered paragraph Char,Ha Char"/>
    <w:link w:val="ListParagraph"/>
    <w:uiPriority w:val="34"/>
    <w:qFormat/>
    <w:rsid w:val="00953382"/>
  </w:style>
  <w:style w:type="character" w:customStyle="1" w:styleId="Heading1Char">
    <w:name w:val="Heading 1 Char"/>
    <w:aliases w:val=" 1 Char, 11 Char"/>
    <w:basedOn w:val="DefaultParagraphFont"/>
    <w:link w:val="Heading1"/>
    <w:uiPriority w:val="9"/>
    <w:rsid w:val="00953382"/>
    <w:rPr>
      <w:rFonts w:asciiTheme="majorHAnsi" w:eastAsiaTheme="majorEastAsia" w:hAnsiTheme="majorHAnsi" w:cstheme="majorBidi"/>
      <w:color w:val="2E74B5" w:themeColor="accent1" w:themeShade="BF"/>
      <w:sz w:val="32"/>
      <w:szCs w:val="32"/>
    </w:rPr>
  </w:style>
  <w:style w:type="character" w:styleId="CommentReference">
    <w:name w:val="annotation reference"/>
    <w:basedOn w:val="DefaultParagraphFont"/>
    <w:uiPriority w:val="99"/>
    <w:unhideWhenUsed/>
    <w:rsid w:val="00782304"/>
    <w:rPr>
      <w:sz w:val="16"/>
      <w:szCs w:val="16"/>
    </w:rPr>
  </w:style>
  <w:style w:type="paragraph" w:styleId="CommentText">
    <w:name w:val="annotation text"/>
    <w:basedOn w:val="Normal"/>
    <w:link w:val="CommentTextChar"/>
    <w:uiPriority w:val="99"/>
    <w:unhideWhenUsed/>
    <w:rsid w:val="00782304"/>
    <w:pPr>
      <w:spacing w:line="240" w:lineRule="auto"/>
    </w:pPr>
    <w:rPr>
      <w:sz w:val="20"/>
      <w:szCs w:val="20"/>
    </w:rPr>
  </w:style>
  <w:style w:type="character" w:customStyle="1" w:styleId="CommentTextChar">
    <w:name w:val="Comment Text Char"/>
    <w:basedOn w:val="DefaultParagraphFont"/>
    <w:link w:val="CommentText"/>
    <w:uiPriority w:val="99"/>
    <w:rsid w:val="00782304"/>
    <w:rPr>
      <w:sz w:val="20"/>
      <w:szCs w:val="20"/>
    </w:rPr>
  </w:style>
  <w:style w:type="paragraph" w:styleId="CommentSubject">
    <w:name w:val="annotation subject"/>
    <w:basedOn w:val="CommentText"/>
    <w:next w:val="CommentText"/>
    <w:link w:val="CommentSubjectChar"/>
    <w:uiPriority w:val="99"/>
    <w:semiHidden/>
    <w:unhideWhenUsed/>
    <w:rsid w:val="00782304"/>
    <w:rPr>
      <w:b/>
      <w:bCs/>
    </w:rPr>
  </w:style>
  <w:style w:type="character" w:customStyle="1" w:styleId="CommentSubjectChar">
    <w:name w:val="Comment Subject Char"/>
    <w:basedOn w:val="CommentTextChar"/>
    <w:link w:val="CommentSubject"/>
    <w:uiPriority w:val="99"/>
    <w:semiHidden/>
    <w:rsid w:val="00782304"/>
    <w:rPr>
      <w:b/>
      <w:bCs/>
      <w:sz w:val="20"/>
      <w:szCs w:val="20"/>
    </w:rPr>
  </w:style>
  <w:style w:type="paragraph" w:styleId="BalloonText">
    <w:name w:val="Balloon Text"/>
    <w:basedOn w:val="Normal"/>
    <w:link w:val="BalloonTextChar"/>
    <w:uiPriority w:val="99"/>
    <w:semiHidden/>
    <w:unhideWhenUsed/>
    <w:rsid w:val="007823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304"/>
    <w:rPr>
      <w:rFonts w:ascii="Segoe UI" w:hAnsi="Segoe UI" w:cs="Segoe UI"/>
      <w:sz w:val="18"/>
      <w:szCs w:val="18"/>
    </w:rPr>
  </w:style>
  <w:style w:type="paragraph" w:customStyle="1" w:styleId="IFADparagraphnumbering">
    <w:name w:val="IFAD paragraph numbering"/>
    <w:basedOn w:val="Normal"/>
    <w:link w:val="IFADparagraphnumberingChar"/>
    <w:qFormat/>
    <w:rsid w:val="007235AF"/>
    <w:pPr>
      <w:tabs>
        <w:tab w:val="left" w:pos="1134"/>
      </w:tabs>
      <w:suppressAutoHyphens/>
      <w:spacing w:after="120" w:line="264" w:lineRule="auto"/>
    </w:pPr>
    <w:rPr>
      <w:rFonts w:ascii="Arial" w:eastAsia="MS Mincho" w:hAnsi="Arial" w:cs="Arial"/>
      <w:kern w:val="2"/>
      <w:sz w:val="20"/>
      <w:szCs w:val="20"/>
      <w:lang w:val="en-GB"/>
    </w:rPr>
  </w:style>
  <w:style w:type="paragraph" w:customStyle="1" w:styleId="IFADparagraphno2ndlevel">
    <w:name w:val="IFAD paragraph no. 2nd level"/>
    <w:basedOn w:val="Normal"/>
    <w:link w:val="IFADparagraphno2ndlevelChar"/>
    <w:qFormat/>
    <w:rsid w:val="007235AF"/>
    <w:pPr>
      <w:numPr>
        <w:ilvl w:val="1"/>
        <w:numId w:val="7"/>
      </w:numPr>
      <w:spacing w:after="120" w:line="264" w:lineRule="auto"/>
    </w:pPr>
    <w:rPr>
      <w:rFonts w:ascii="Arial" w:eastAsia="Times New Roman" w:hAnsi="Arial" w:cs="Arial"/>
      <w:kern w:val="2"/>
      <w:sz w:val="20"/>
      <w:szCs w:val="20"/>
      <w:lang w:val="en-GB"/>
    </w:rPr>
  </w:style>
  <w:style w:type="paragraph" w:customStyle="1" w:styleId="IFADparagraphno3rdlevel">
    <w:name w:val="IFAD paragraph no. 3rd level"/>
    <w:basedOn w:val="Normal"/>
    <w:rsid w:val="007235AF"/>
    <w:pPr>
      <w:numPr>
        <w:ilvl w:val="2"/>
        <w:numId w:val="7"/>
      </w:numPr>
      <w:spacing w:after="120" w:line="264" w:lineRule="auto"/>
    </w:pPr>
    <w:rPr>
      <w:rFonts w:ascii="Arial" w:eastAsia="Times New Roman" w:hAnsi="Arial" w:cs="Arial"/>
      <w:sz w:val="20"/>
      <w:szCs w:val="20"/>
      <w:lang w:val="en-GB"/>
    </w:rPr>
  </w:style>
  <w:style w:type="paragraph" w:customStyle="1" w:styleId="IFADparagraphno4thlevel">
    <w:name w:val="IFAD paragraph no. 4th level"/>
    <w:basedOn w:val="Normal"/>
    <w:qFormat/>
    <w:rsid w:val="007235AF"/>
    <w:pPr>
      <w:numPr>
        <w:ilvl w:val="3"/>
        <w:numId w:val="7"/>
      </w:numPr>
      <w:spacing w:after="0" w:line="264" w:lineRule="auto"/>
    </w:pPr>
    <w:rPr>
      <w:rFonts w:ascii="Arial" w:eastAsia="Times New Roman" w:hAnsi="Arial" w:cs="Arial"/>
      <w:sz w:val="20"/>
      <w:szCs w:val="20"/>
      <w:lang w:val="en-GB"/>
    </w:rPr>
  </w:style>
  <w:style w:type="character" w:customStyle="1" w:styleId="IFADparagraphnumberingChar">
    <w:name w:val="IFAD paragraph numbering Char"/>
    <w:link w:val="IFADparagraphnumbering"/>
    <w:locked/>
    <w:rsid w:val="007235AF"/>
    <w:rPr>
      <w:rFonts w:ascii="Arial" w:eastAsia="MS Mincho" w:hAnsi="Arial" w:cs="Arial"/>
      <w:kern w:val="2"/>
      <w:sz w:val="20"/>
      <w:szCs w:val="20"/>
      <w:lang w:val="en-GB"/>
    </w:rPr>
  </w:style>
  <w:style w:type="character" w:customStyle="1" w:styleId="IFADparagraphno2ndlevelChar">
    <w:name w:val="IFAD paragraph no. 2nd level Char"/>
    <w:basedOn w:val="IFADparagraphnumberingChar"/>
    <w:link w:val="IFADparagraphno2ndlevel"/>
    <w:locked/>
    <w:rsid w:val="007235AF"/>
    <w:rPr>
      <w:rFonts w:ascii="Arial" w:eastAsia="Times New Roman" w:hAnsi="Arial" w:cs="Arial"/>
      <w:kern w:val="2"/>
      <w:sz w:val="20"/>
      <w:szCs w:val="20"/>
      <w:lang w:val="en-GB"/>
    </w:rPr>
  </w:style>
  <w:style w:type="character" w:styleId="IntenseEmphasis">
    <w:name w:val="Intense Emphasis"/>
    <w:basedOn w:val="DefaultParagraphFont"/>
    <w:uiPriority w:val="21"/>
    <w:qFormat/>
    <w:rsid w:val="007235AF"/>
    <w:rPr>
      <w:i/>
      <w:iCs/>
      <w:color w:val="5B9BD5" w:themeColor="accent1"/>
    </w:rPr>
  </w:style>
  <w:style w:type="paragraph" w:styleId="Caption">
    <w:name w:val="caption"/>
    <w:aliases w:val="Caption Char1,Caption Char Char1"/>
    <w:basedOn w:val="Normal"/>
    <w:next w:val="Normal"/>
    <w:link w:val="CaptionChar"/>
    <w:uiPriority w:val="99"/>
    <w:unhideWhenUsed/>
    <w:qFormat/>
    <w:rsid w:val="00B94A4B"/>
    <w:pPr>
      <w:spacing w:after="120" w:line="264" w:lineRule="auto"/>
    </w:pPr>
    <w:rPr>
      <w:rFonts w:ascii="Arial" w:eastAsia="Times New Roman" w:hAnsi="Arial" w:cs="Arial"/>
      <w:b/>
      <w:bCs/>
      <w:sz w:val="18"/>
      <w:szCs w:val="18"/>
      <w:lang w:val="en-GB"/>
    </w:rPr>
  </w:style>
  <w:style w:type="paragraph" w:styleId="NoSpacing">
    <w:name w:val="No Spacing"/>
    <w:link w:val="NoSpacingChar"/>
    <w:uiPriority w:val="1"/>
    <w:qFormat/>
    <w:rsid w:val="00B94A4B"/>
    <w:pPr>
      <w:spacing w:after="0" w:line="240" w:lineRule="auto"/>
    </w:pPr>
    <w:rPr>
      <w:rFonts w:ascii="Times New Roman" w:hAnsi="Times New Roman" w:cs="Times New Roman"/>
      <w:sz w:val="24"/>
      <w:szCs w:val="24"/>
      <w:lang w:val="en-GB" w:eastAsia="en-GB"/>
    </w:rPr>
  </w:style>
  <w:style w:type="character" w:customStyle="1" w:styleId="NoSpacingChar">
    <w:name w:val="No Spacing Char"/>
    <w:basedOn w:val="DefaultParagraphFont"/>
    <w:link w:val="NoSpacing"/>
    <w:uiPriority w:val="1"/>
    <w:rsid w:val="00B94A4B"/>
    <w:rPr>
      <w:rFonts w:ascii="Times New Roman" w:hAnsi="Times New Roman" w:cs="Times New Roman"/>
      <w:sz w:val="24"/>
      <w:szCs w:val="24"/>
      <w:lang w:val="en-GB" w:eastAsia="en-GB"/>
    </w:rPr>
  </w:style>
  <w:style w:type="character" w:customStyle="1" w:styleId="CaptionChar">
    <w:name w:val="Caption Char"/>
    <w:aliases w:val="Caption Char1 Char,Caption Char Char1 Char"/>
    <w:link w:val="Caption"/>
    <w:uiPriority w:val="99"/>
    <w:locked/>
    <w:rsid w:val="00B94A4B"/>
    <w:rPr>
      <w:rFonts w:ascii="Arial" w:eastAsia="Times New Roman" w:hAnsi="Arial" w:cs="Arial"/>
      <w:b/>
      <w:bCs/>
      <w:sz w:val="18"/>
      <w:szCs w:val="18"/>
      <w:lang w:val="en-GB"/>
    </w:rPr>
  </w:style>
  <w:style w:type="character" w:customStyle="1" w:styleId="Heading2Char">
    <w:name w:val="Heading 2 Char"/>
    <w:aliases w:val="Paranum Char"/>
    <w:basedOn w:val="DefaultParagraphFont"/>
    <w:link w:val="Heading2"/>
    <w:uiPriority w:val="9"/>
    <w:rsid w:val="005440B0"/>
    <w:rPr>
      <w:rFonts w:ascii="Arial" w:eastAsia="Times New Roman" w:hAnsi="Arial" w:cs="Arial"/>
      <w:b/>
      <w:sz w:val="24"/>
      <w:szCs w:val="28"/>
      <w:lang w:val="en-CA"/>
    </w:rPr>
  </w:style>
  <w:style w:type="character" w:styleId="FootnoteReference">
    <w:name w:val="footnote reference"/>
    <w:aliases w:val="ftref,fr,16 Point,Superscript 6 Point,Footnote Reference Number,Ref,de nota al pie,Appel note de bas de page,BVI fnr,Footnote Ref in FtNote,SUPERS,-E Fußnotenzeichen,EN Footnote Reference,number,FnR-ANZDEC,(NECG) Footnote Reference,R"/>
    <w:basedOn w:val="DefaultParagraphFont"/>
    <w:link w:val="BVIfnrCarattereCharCharCharCarattereCharCharCharCharCharChar1CharCharChar"/>
    <w:uiPriority w:val="99"/>
    <w:qFormat/>
    <w:rsid w:val="005440B0"/>
    <w:rPr>
      <w:vertAlign w:val="superscript"/>
    </w:rPr>
  </w:style>
  <w:style w:type="paragraph" w:styleId="FootnoteText">
    <w:name w:val="footnote text"/>
    <w:aliases w:val="Footnote Text Char1 Char,Footnote Text Char Char Char,Footnote Text Char1 Char Char Char,Footnote Text Char Char Char1 Char Char,Footnote Text Char1 Char Char Char1 Char Char,Footnote Text Char1 Char1 Char Char Char,f,single space,ft,fn,12"/>
    <w:basedOn w:val="Normal"/>
    <w:link w:val="FootnoteTextChar"/>
    <w:uiPriority w:val="99"/>
    <w:qFormat/>
    <w:rsid w:val="005440B0"/>
    <w:pPr>
      <w:tabs>
        <w:tab w:val="left" w:pos="737"/>
      </w:tabs>
      <w:spacing w:after="0" w:line="264" w:lineRule="auto"/>
      <w:ind w:left="567"/>
    </w:pPr>
    <w:rPr>
      <w:rFonts w:ascii="Arial" w:eastAsia="MS Mincho" w:hAnsi="Arial" w:cs="Arial"/>
      <w:color w:val="000000"/>
      <w:sz w:val="16"/>
      <w:szCs w:val="20"/>
      <w:lang w:val="en-GB"/>
    </w:rPr>
  </w:style>
  <w:style w:type="character" w:customStyle="1" w:styleId="FootnoteTextChar">
    <w:name w:val="Footnote Text Char"/>
    <w:aliases w:val="Footnote Text Char1 Char Char,Footnote Text Char Char Char Char,Footnote Text Char1 Char Char Char Char,Footnote Text Char Char Char1 Char Char Char,Footnote Text Char1 Char Char Char1 Char Char Char,f Char,single space Char,ft Char"/>
    <w:basedOn w:val="DefaultParagraphFont"/>
    <w:link w:val="FootnoteText"/>
    <w:uiPriority w:val="99"/>
    <w:qFormat/>
    <w:rsid w:val="005440B0"/>
    <w:rPr>
      <w:rFonts w:ascii="Arial" w:eastAsia="MS Mincho" w:hAnsi="Arial" w:cs="Arial"/>
      <w:color w:val="000000"/>
      <w:sz w:val="16"/>
      <w:szCs w:val="20"/>
      <w:lang w:val="en-GB"/>
    </w:rPr>
  </w:style>
  <w:style w:type="numbering" w:customStyle="1" w:styleId="Headings">
    <w:name w:val="Headings"/>
    <w:uiPriority w:val="99"/>
    <w:rsid w:val="005440B0"/>
    <w:pPr>
      <w:numPr>
        <w:numId w:val="14"/>
      </w:numPr>
    </w:pPr>
  </w:style>
  <w:style w:type="paragraph" w:customStyle="1" w:styleId="BVIfnrCarattereCharCharCharCarattereCharCharCharCharCharChar1CharCharChar">
    <w:name w:val="BVI fnr Carattere Char Char Char Carattere Char Char Char Char Char Char1 Char Char Char"/>
    <w:basedOn w:val="Normal"/>
    <w:link w:val="FootnoteReference"/>
    <w:uiPriority w:val="99"/>
    <w:rsid w:val="005440B0"/>
    <w:pPr>
      <w:spacing w:line="240" w:lineRule="exact"/>
    </w:pPr>
    <w:rPr>
      <w:vertAlign w:val="superscript"/>
    </w:rPr>
  </w:style>
  <w:style w:type="paragraph" w:styleId="BodyText">
    <w:name w:val="Body Text"/>
    <w:basedOn w:val="Normal"/>
    <w:link w:val="BodyTextChar"/>
    <w:uiPriority w:val="99"/>
    <w:semiHidden/>
    <w:unhideWhenUsed/>
    <w:rsid w:val="005440B0"/>
    <w:pPr>
      <w:spacing w:after="120"/>
    </w:pPr>
  </w:style>
  <w:style w:type="character" w:customStyle="1" w:styleId="BodyTextChar">
    <w:name w:val="Body Text Char"/>
    <w:basedOn w:val="DefaultParagraphFont"/>
    <w:link w:val="BodyText"/>
    <w:uiPriority w:val="99"/>
    <w:semiHidden/>
    <w:rsid w:val="005440B0"/>
  </w:style>
  <w:style w:type="character" w:styleId="SubtleEmphasis">
    <w:name w:val="Subtle Emphasis"/>
    <w:basedOn w:val="DefaultParagraphFont"/>
    <w:uiPriority w:val="19"/>
    <w:qFormat/>
    <w:rsid w:val="003872FB"/>
    <w:rPr>
      <w:i/>
      <w:iCs/>
      <w:color w:val="404040" w:themeColor="text1" w:themeTint="BF"/>
    </w:rPr>
  </w:style>
  <w:style w:type="character" w:customStyle="1" w:styleId="Heading3Char">
    <w:name w:val="Heading 3 Char"/>
    <w:basedOn w:val="DefaultParagraphFont"/>
    <w:link w:val="Heading3"/>
    <w:uiPriority w:val="9"/>
    <w:rsid w:val="003872FB"/>
    <w:rPr>
      <w:rFonts w:asciiTheme="majorHAnsi" w:eastAsiaTheme="majorEastAsia" w:hAnsiTheme="majorHAnsi" w:cstheme="majorBidi"/>
      <w:color w:val="1F4D78" w:themeColor="accent1" w:themeShade="7F"/>
      <w:sz w:val="24"/>
      <w:szCs w:val="24"/>
    </w:rPr>
  </w:style>
  <w:style w:type="paragraph" w:customStyle="1" w:styleId="Bullet">
    <w:name w:val="Bullet"/>
    <w:qFormat/>
    <w:rsid w:val="002F159E"/>
    <w:pPr>
      <w:tabs>
        <w:tab w:val="left" w:pos="360"/>
      </w:tabs>
      <w:spacing w:after="180" w:line="240" w:lineRule="auto"/>
      <w:ind w:right="360"/>
      <w:jc w:val="both"/>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6206E0"/>
    <w:pPr>
      <w:outlineLvl w:val="9"/>
    </w:pPr>
  </w:style>
  <w:style w:type="paragraph" w:styleId="TOC2">
    <w:name w:val="toc 2"/>
    <w:basedOn w:val="Normal"/>
    <w:next w:val="Normal"/>
    <w:autoRedefine/>
    <w:uiPriority w:val="39"/>
    <w:unhideWhenUsed/>
    <w:rsid w:val="006206E0"/>
    <w:pPr>
      <w:spacing w:after="100"/>
      <w:ind w:left="220"/>
    </w:pPr>
    <w:rPr>
      <w:rFonts w:eastAsiaTheme="minorEastAsia" w:cs="Times New Roman"/>
    </w:rPr>
  </w:style>
  <w:style w:type="paragraph" w:styleId="TOC1">
    <w:name w:val="toc 1"/>
    <w:basedOn w:val="Normal"/>
    <w:next w:val="Normal"/>
    <w:autoRedefine/>
    <w:uiPriority w:val="39"/>
    <w:unhideWhenUsed/>
    <w:rsid w:val="006206E0"/>
    <w:pPr>
      <w:spacing w:after="100"/>
    </w:pPr>
    <w:rPr>
      <w:rFonts w:eastAsiaTheme="minorEastAsia" w:cs="Times New Roman"/>
    </w:rPr>
  </w:style>
  <w:style w:type="paragraph" w:styleId="TOC3">
    <w:name w:val="toc 3"/>
    <w:basedOn w:val="Normal"/>
    <w:next w:val="Normal"/>
    <w:autoRedefine/>
    <w:uiPriority w:val="39"/>
    <w:unhideWhenUsed/>
    <w:rsid w:val="006206E0"/>
    <w:pPr>
      <w:spacing w:after="100"/>
      <w:ind w:left="440"/>
    </w:pPr>
    <w:rPr>
      <w:rFonts w:eastAsiaTheme="minorEastAsia" w:cs="Times New Roman"/>
    </w:rPr>
  </w:style>
  <w:style w:type="character" w:styleId="Hyperlink">
    <w:name w:val="Hyperlink"/>
    <w:basedOn w:val="DefaultParagraphFont"/>
    <w:uiPriority w:val="99"/>
    <w:unhideWhenUsed/>
    <w:rsid w:val="006206E0"/>
    <w:rPr>
      <w:color w:val="0563C1" w:themeColor="hyperlink"/>
      <w:u w:val="single"/>
    </w:rPr>
  </w:style>
  <w:style w:type="table" w:styleId="ListTable4-Accent3">
    <w:name w:val="List Table 4 Accent 3"/>
    <w:basedOn w:val="TableNormal"/>
    <w:uiPriority w:val="49"/>
    <w:rsid w:val="005A4DB3"/>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ghtList-Accent5">
    <w:name w:val="Light List Accent 5"/>
    <w:basedOn w:val="TableNormal"/>
    <w:uiPriority w:val="61"/>
    <w:rsid w:val="00964BE6"/>
    <w:pPr>
      <w:spacing w:after="0" w:line="240" w:lineRule="auto"/>
    </w:pPr>
    <w:rPr>
      <w:lang w:val="en-GB"/>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paragraph" w:styleId="EndnoteText">
    <w:name w:val="endnote text"/>
    <w:basedOn w:val="Normal"/>
    <w:link w:val="EndnoteTextChar"/>
    <w:uiPriority w:val="99"/>
    <w:semiHidden/>
    <w:unhideWhenUsed/>
    <w:rsid w:val="00964BE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64BE6"/>
    <w:rPr>
      <w:sz w:val="20"/>
      <w:szCs w:val="20"/>
    </w:rPr>
  </w:style>
  <w:style w:type="character" w:styleId="EndnoteReference">
    <w:name w:val="endnote reference"/>
    <w:basedOn w:val="DefaultParagraphFont"/>
    <w:uiPriority w:val="99"/>
    <w:semiHidden/>
    <w:unhideWhenUsed/>
    <w:rsid w:val="00964BE6"/>
    <w:rPr>
      <w:vertAlign w:val="superscript"/>
    </w:rPr>
  </w:style>
  <w:style w:type="table" w:styleId="LightList-Accent2">
    <w:name w:val="Light List Accent 2"/>
    <w:basedOn w:val="TableNormal"/>
    <w:uiPriority w:val="61"/>
    <w:rsid w:val="001977A5"/>
    <w:pPr>
      <w:spacing w:after="0" w:line="240" w:lineRule="auto"/>
    </w:pPr>
    <w:rPr>
      <w:lang w:val="en-GB"/>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customStyle="1" w:styleId="TableGrid1">
    <w:name w:val="Table Grid1"/>
    <w:basedOn w:val="TableNormal"/>
    <w:next w:val="TableGrid"/>
    <w:uiPriority w:val="39"/>
    <w:rsid w:val="005B38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405AD"/>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Heading4Char">
    <w:name w:val="Heading 4 Char"/>
    <w:basedOn w:val="DefaultParagraphFont"/>
    <w:link w:val="Heading4"/>
    <w:uiPriority w:val="9"/>
    <w:rsid w:val="000C6633"/>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sid w:val="004C6A7F"/>
    <w:rPr>
      <w:rFonts w:asciiTheme="majorHAnsi" w:eastAsiaTheme="majorEastAsia" w:hAnsiTheme="majorHAnsi" w:cstheme="majorBidi"/>
      <w:color w:val="2E74B5" w:themeColor="accent1" w:themeShade="BF"/>
    </w:rPr>
  </w:style>
  <w:style w:type="paragraph" w:styleId="Revision">
    <w:name w:val="Revision"/>
    <w:hidden/>
    <w:uiPriority w:val="99"/>
    <w:semiHidden/>
    <w:rsid w:val="0041590D"/>
    <w:pPr>
      <w:spacing w:after="0" w:line="240" w:lineRule="auto"/>
    </w:pPr>
  </w:style>
  <w:style w:type="paragraph" w:styleId="Title">
    <w:name w:val="Title"/>
    <w:basedOn w:val="Normal"/>
    <w:next w:val="Normal"/>
    <w:link w:val="TitleChar"/>
    <w:uiPriority w:val="10"/>
    <w:qFormat/>
    <w:rsid w:val="00925F4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5F46"/>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454088">
      <w:bodyDiv w:val="1"/>
      <w:marLeft w:val="0"/>
      <w:marRight w:val="0"/>
      <w:marTop w:val="0"/>
      <w:marBottom w:val="0"/>
      <w:divBdr>
        <w:top w:val="none" w:sz="0" w:space="0" w:color="auto"/>
        <w:left w:val="none" w:sz="0" w:space="0" w:color="auto"/>
        <w:bottom w:val="none" w:sz="0" w:space="0" w:color="auto"/>
        <w:right w:val="none" w:sz="0" w:space="0" w:color="auto"/>
      </w:divBdr>
      <w:divsChild>
        <w:div w:id="129129268">
          <w:marLeft w:val="0"/>
          <w:marRight w:val="0"/>
          <w:marTop w:val="0"/>
          <w:marBottom w:val="0"/>
          <w:divBdr>
            <w:top w:val="none" w:sz="0" w:space="0" w:color="auto"/>
            <w:left w:val="none" w:sz="0" w:space="0" w:color="auto"/>
            <w:bottom w:val="none" w:sz="0" w:space="0" w:color="auto"/>
            <w:right w:val="none" w:sz="0" w:space="0" w:color="auto"/>
          </w:divBdr>
          <w:divsChild>
            <w:div w:id="546063381">
              <w:marLeft w:val="0"/>
              <w:marRight w:val="0"/>
              <w:marTop w:val="0"/>
              <w:marBottom w:val="0"/>
              <w:divBdr>
                <w:top w:val="none" w:sz="0" w:space="0" w:color="auto"/>
                <w:left w:val="none" w:sz="0" w:space="0" w:color="auto"/>
                <w:bottom w:val="none" w:sz="0" w:space="0" w:color="auto"/>
                <w:right w:val="none" w:sz="0" w:space="0" w:color="auto"/>
              </w:divBdr>
              <w:divsChild>
                <w:div w:id="1651905355">
                  <w:marLeft w:val="0"/>
                  <w:marRight w:val="0"/>
                  <w:marTop w:val="0"/>
                  <w:marBottom w:val="0"/>
                  <w:divBdr>
                    <w:top w:val="none" w:sz="0" w:space="0" w:color="auto"/>
                    <w:left w:val="none" w:sz="0" w:space="0" w:color="auto"/>
                    <w:bottom w:val="none" w:sz="0" w:space="0" w:color="auto"/>
                    <w:right w:val="none" w:sz="0" w:space="0" w:color="auto"/>
                  </w:divBdr>
                  <w:divsChild>
                    <w:div w:id="2028292891">
                      <w:marLeft w:val="0"/>
                      <w:marRight w:val="0"/>
                      <w:marTop w:val="0"/>
                      <w:marBottom w:val="0"/>
                      <w:divBdr>
                        <w:top w:val="none" w:sz="0" w:space="0" w:color="auto"/>
                        <w:left w:val="none" w:sz="0" w:space="0" w:color="auto"/>
                        <w:bottom w:val="none" w:sz="0" w:space="0" w:color="auto"/>
                        <w:right w:val="none" w:sz="0" w:space="0" w:color="auto"/>
                      </w:divBdr>
                      <w:divsChild>
                        <w:div w:id="1038045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89083">
                  <w:marLeft w:val="0"/>
                  <w:marRight w:val="0"/>
                  <w:marTop w:val="0"/>
                  <w:marBottom w:val="0"/>
                  <w:divBdr>
                    <w:top w:val="none" w:sz="0" w:space="0" w:color="auto"/>
                    <w:left w:val="none" w:sz="0" w:space="0" w:color="auto"/>
                    <w:bottom w:val="none" w:sz="0" w:space="0" w:color="auto"/>
                    <w:right w:val="none" w:sz="0" w:space="0" w:color="auto"/>
                  </w:divBdr>
                  <w:divsChild>
                    <w:div w:id="1105227438">
                      <w:marLeft w:val="0"/>
                      <w:marRight w:val="0"/>
                      <w:marTop w:val="0"/>
                      <w:marBottom w:val="0"/>
                      <w:divBdr>
                        <w:top w:val="none" w:sz="0" w:space="0" w:color="auto"/>
                        <w:left w:val="none" w:sz="0" w:space="0" w:color="auto"/>
                        <w:bottom w:val="none" w:sz="0" w:space="0" w:color="auto"/>
                        <w:right w:val="none" w:sz="0" w:space="0" w:color="auto"/>
                      </w:divBdr>
                      <w:divsChild>
                        <w:div w:id="64192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0076">
                  <w:marLeft w:val="0"/>
                  <w:marRight w:val="0"/>
                  <w:marTop w:val="0"/>
                  <w:marBottom w:val="0"/>
                  <w:divBdr>
                    <w:top w:val="none" w:sz="0" w:space="0" w:color="auto"/>
                    <w:left w:val="none" w:sz="0" w:space="0" w:color="auto"/>
                    <w:bottom w:val="none" w:sz="0" w:space="0" w:color="auto"/>
                    <w:right w:val="none" w:sz="0" w:space="0" w:color="auto"/>
                  </w:divBdr>
                  <w:divsChild>
                    <w:div w:id="2059162514">
                      <w:marLeft w:val="0"/>
                      <w:marRight w:val="0"/>
                      <w:marTop w:val="0"/>
                      <w:marBottom w:val="0"/>
                      <w:divBdr>
                        <w:top w:val="none" w:sz="0" w:space="0" w:color="auto"/>
                        <w:left w:val="none" w:sz="0" w:space="0" w:color="auto"/>
                        <w:bottom w:val="none" w:sz="0" w:space="0" w:color="auto"/>
                        <w:right w:val="none" w:sz="0" w:space="0" w:color="auto"/>
                      </w:divBdr>
                      <w:divsChild>
                        <w:div w:id="1368066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638208">
      <w:bodyDiv w:val="1"/>
      <w:marLeft w:val="0"/>
      <w:marRight w:val="0"/>
      <w:marTop w:val="0"/>
      <w:marBottom w:val="0"/>
      <w:divBdr>
        <w:top w:val="none" w:sz="0" w:space="0" w:color="auto"/>
        <w:left w:val="none" w:sz="0" w:space="0" w:color="auto"/>
        <w:bottom w:val="none" w:sz="0" w:space="0" w:color="auto"/>
        <w:right w:val="none" w:sz="0" w:space="0" w:color="auto"/>
      </w:divBdr>
    </w:div>
    <w:div w:id="259875382">
      <w:bodyDiv w:val="1"/>
      <w:marLeft w:val="0"/>
      <w:marRight w:val="0"/>
      <w:marTop w:val="0"/>
      <w:marBottom w:val="0"/>
      <w:divBdr>
        <w:top w:val="none" w:sz="0" w:space="0" w:color="auto"/>
        <w:left w:val="none" w:sz="0" w:space="0" w:color="auto"/>
        <w:bottom w:val="none" w:sz="0" w:space="0" w:color="auto"/>
        <w:right w:val="none" w:sz="0" w:space="0" w:color="auto"/>
      </w:divBdr>
    </w:div>
    <w:div w:id="518202416">
      <w:bodyDiv w:val="1"/>
      <w:marLeft w:val="0"/>
      <w:marRight w:val="0"/>
      <w:marTop w:val="0"/>
      <w:marBottom w:val="0"/>
      <w:divBdr>
        <w:top w:val="none" w:sz="0" w:space="0" w:color="auto"/>
        <w:left w:val="none" w:sz="0" w:space="0" w:color="auto"/>
        <w:bottom w:val="none" w:sz="0" w:space="0" w:color="auto"/>
        <w:right w:val="none" w:sz="0" w:space="0" w:color="auto"/>
      </w:divBdr>
      <w:divsChild>
        <w:div w:id="1384477381">
          <w:marLeft w:val="0"/>
          <w:marRight w:val="0"/>
          <w:marTop w:val="0"/>
          <w:marBottom w:val="0"/>
          <w:divBdr>
            <w:top w:val="none" w:sz="0" w:space="0" w:color="auto"/>
            <w:left w:val="none" w:sz="0" w:space="0" w:color="auto"/>
            <w:bottom w:val="none" w:sz="0" w:space="0" w:color="auto"/>
            <w:right w:val="none" w:sz="0" w:space="0" w:color="auto"/>
          </w:divBdr>
          <w:divsChild>
            <w:div w:id="105781652">
              <w:marLeft w:val="0"/>
              <w:marRight w:val="0"/>
              <w:marTop w:val="0"/>
              <w:marBottom w:val="0"/>
              <w:divBdr>
                <w:top w:val="none" w:sz="0" w:space="0" w:color="auto"/>
                <w:left w:val="none" w:sz="0" w:space="0" w:color="auto"/>
                <w:bottom w:val="none" w:sz="0" w:space="0" w:color="auto"/>
                <w:right w:val="none" w:sz="0" w:space="0" w:color="auto"/>
              </w:divBdr>
              <w:divsChild>
                <w:div w:id="939530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3753006">
      <w:bodyDiv w:val="1"/>
      <w:marLeft w:val="0"/>
      <w:marRight w:val="0"/>
      <w:marTop w:val="0"/>
      <w:marBottom w:val="0"/>
      <w:divBdr>
        <w:top w:val="none" w:sz="0" w:space="0" w:color="auto"/>
        <w:left w:val="none" w:sz="0" w:space="0" w:color="auto"/>
        <w:bottom w:val="none" w:sz="0" w:space="0" w:color="auto"/>
        <w:right w:val="none" w:sz="0" w:space="0" w:color="auto"/>
      </w:divBdr>
      <w:divsChild>
        <w:div w:id="1188838188">
          <w:marLeft w:val="0"/>
          <w:marRight w:val="0"/>
          <w:marTop w:val="0"/>
          <w:marBottom w:val="0"/>
          <w:divBdr>
            <w:top w:val="none" w:sz="0" w:space="0" w:color="auto"/>
            <w:left w:val="none" w:sz="0" w:space="0" w:color="auto"/>
            <w:bottom w:val="none" w:sz="0" w:space="0" w:color="auto"/>
            <w:right w:val="none" w:sz="0" w:space="0" w:color="auto"/>
          </w:divBdr>
          <w:divsChild>
            <w:div w:id="1278098915">
              <w:marLeft w:val="0"/>
              <w:marRight w:val="0"/>
              <w:marTop w:val="0"/>
              <w:marBottom w:val="0"/>
              <w:divBdr>
                <w:top w:val="none" w:sz="0" w:space="0" w:color="auto"/>
                <w:left w:val="none" w:sz="0" w:space="0" w:color="auto"/>
                <w:bottom w:val="none" w:sz="0" w:space="0" w:color="auto"/>
                <w:right w:val="none" w:sz="0" w:space="0" w:color="auto"/>
              </w:divBdr>
              <w:divsChild>
                <w:div w:id="952974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4481460">
      <w:bodyDiv w:val="1"/>
      <w:marLeft w:val="0"/>
      <w:marRight w:val="0"/>
      <w:marTop w:val="0"/>
      <w:marBottom w:val="0"/>
      <w:divBdr>
        <w:top w:val="none" w:sz="0" w:space="0" w:color="auto"/>
        <w:left w:val="none" w:sz="0" w:space="0" w:color="auto"/>
        <w:bottom w:val="none" w:sz="0" w:space="0" w:color="auto"/>
        <w:right w:val="none" w:sz="0" w:space="0" w:color="auto"/>
      </w:divBdr>
      <w:divsChild>
        <w:div w:id="439495834">
          <w:marLeft w:val="0"/>
          <w:marRight w:val="0"/>
          <w:marTop w:val="0"/>
          <w:marBottom w:val="0"/>
          <w:divBdr>
            <w:top w:val="none" w:sz="0" w:space="0" w:color="auto"/>
            <w:left w:val="none" w:sz="0" w:space="0" w:color="auto"/>
            <w:bottom w:val="none" w:sz="0" w:space="0" w:color="auto"/>
            <w:right w:val="none" w:sz="0" w:space="0" w:color="auto"/>
          </w:divBdr>
          <w:divsChild>
            <w:div w:id="1563296919">
              <w:marLeft w:val="0"/>
              <w:marRight w:val="0"/>
              <w:marTop w:val="0"/>
              <w:marBottom w:val="0"/>
              <w:divBdr>
                <w:top w:val="none" w:sz="0" w:space="0" w:color="auto"/>
                <w:left w:val="none" w:sz="0" w:space="0" w:color="auto"/>
                <w:bottom w:val="none" w:sz="0" w:space="0" w:color="auto"/>
                <w:right w:val="none" w:sz="0" w:space="0" w:color="auto"/>
              </w:divBdr>
              <w:divsChild>
                <w:div w:id="31858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641646">
      <w:bodyDiv w:val="1"/>
      <w:marLeft w:val="0"/>
      <w:marRight w:val="0"/>
      <w:marTop w:val="0"/>
      <w:marBottom w:val="0"/>
      <w:divBdr>
        <w:top w:val="none" w:sz="0" w:space="0" w:color="auto"/>
        <w:left w:val="none" w:sz="0" w:space="0" w:color="auto"/>
        <w:bottom w:val="none" w:sz="0" w:space="0" w:color="auto"/>
        <w:right w:val="none" w:sz="0" w:space="0" w:color="auto"/>
      </w:divBdr>
      <w:divsChild>
        <w:div w:id="1683700878">
          <w:marLeft w:val="0"/>
          <w:marRight w:val="0"/>
          <w:marTop w:val="0"/>
          <w:marBottom w:val="0"/>
          <w:divBdr>
            <w:top w:val="none" w:sz="0" w:space="0" w:color="auto"/>
            <w:left w:val="none" w:sz="0" w:space="0" w:color="auto"/>
            <w:bottom w:val="none" w:sz="0" w:space="0" w:color="auto"/>
            <w:right w:val="none" w:sz="0" w:space="0" w:color="auto"/>
          </w:divBdr>
          <w:divsChild>
            <w:div w:id="1776753148">
              <w:marLeft w:val="0"/>
              <w:marRight w:val="0"/>
              <w:marTop w:val="0"/>
              <w:marBottom w:val="0"/>
              <w:divBdr>
                <w:top w:val="none" w:sz="0" w:space="0" w:color="auto"/>
                <w:left w:val="none" w:sz="0" w:space="0" w:color="auto"/>
                <w:bottom w:val="none" w:sz="0" w:space="0" w:color="auto"/>
                <w:right w:val="none" w:sz="0" w:space="0" w:color="auto"/>
              </w:divBdr>
              <w:divsChild>
                <w:div w:id="205379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474140">
      <w:bodyDiv w:val="1"/>
      <w:marLeft w:val="0"/>
      <w:marRight w:val="0"/>
      <w:marTop w:val="0"/>
      <w:marBottom w:val="0"/>
      <w:divBdr>
        <w:top w:val="none" w:sz="0" w:space="0" w:color="auto"/>
        <w:left w:val="none" w:sz="0" w:space="0" w:color="auto"/>
        <w:bottom w:val="none" w:sz="0" w:space="0" w:color="auto"/>
        <w:right w:val="none" w:sz="0" w:space="0" w:color="auto"/>
      </w:divBdr>
      <w:divsChild>
        <w:div w:id="1862356896">
          <w:marLeft w:val="0"/>
          <w:marRight w:val="0"/>
          <w:marTop w:val="0"/>
          <w:marBottom w:val="0"/>
          <w:divBdr>
            <w:top w:val="none" w:sz="0" w:space="0" w:color="auto"/>
            <w:left w:val="none" w:sz="0" w:space="0" w:color="auto"/>
            <w:bottom w:val="none" w:sz="0" w:space="0" w:color="auto"/>
            <w:right w:val="none" w:sz="0" w:space="0" w:color="auto"/>
          </w:divBdr>
          <w:divsChild>
            <w:div w:id="429739533">
              <w:marLeft w:val="0"/>
              <w:marRight w:val="0"/>
              <w:marTop w:val="0"/>
              <w:marBottom w:val="0"/>
              <w:divBdr>
                <w:top w:val="none" w:sz="0" w:space="0" w:color="auto"/>
                <w:left w:val="none" w:sz="0" w:space="0" w:color="auto"/>
                <w:bottom w:val="none" w:sz="0" w:space="0" w:color="auto"/>
                <w:right w:val="none" w:sz="0" w:space="0" w:color="auto"/>
              </w:divBdr>
              <w:divsChild>
                <w:div w:id="2248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445013">
      <w:bodyDiv w:val="1"/>
      <w:marLeft w:val="0"/>
      <w:marRight w:val="0"/>
      <w:marTop w:val="0"/>
      <w:marBottom w:val="0"/>
      <w:divBdr>
        <w:top w:val="none" w:sz="0" w:space="0" w:color="auto"/>
        <w:left w:val="none" w:sz="0" w:space="0" w:color="auto"/>
        <w:bottom w:val="none" w:sz="0" w:space="0" w:color="auto"/>
        <w:right w:val="none" w:sz="0" w:space="0" w:color="auto"/>
      </w:divBdr>
    </w:div>
    <w:div w:id="1327783538">
      <w:bodyDiv w:val="1"/>
      <w:marLeft w:val="0"/>
      <w:marRight w:val="0"/>
      <w:marTop w:val="0"/>
      <w:marBottom w:val="0"/>
      <w:divBdr>
        <w:top w:val="none" w:sz="0" w:space="0" w:color="auto"/>
        <w:left w:val="none" w:sz="0" w:space="0" w:color="auto"/>
        <w:bottom w:val="none" w:sz="0" w:space="0" w:color="auto"/>
        <w:right w:val="none" w:sz="0" w:space="0" w:color="auto"/>
      </w:divBdr>
      <w:divsChild>
        <w:div w:id="1264848832">
          <w:marLeft w:val="0"/>
          <w:marRight w:val="0"/>
          <w:marTop w:val="0"/>
          <w:marBottom w:val="0"/>
          <w:divBdr>
            <w:top w:val="none" w:sz="0" w:space="0" w:color="auto"/>
            <w:left w:val="none" w:sz="0" w:space="0" w:color="auto"/>
            <w:bottom w:val="none" w:sz="0" w:space="0" w:color="auto"/>
            <w:right w:val="none" w:sz="0" w:space="0" w:color="auto"/>
          </w:divBdr>
          <w:divsChild>
            <w:div w:id="1188134519">
              <w:marLeft w:val="0"/>
              <w:marRight w:val="0"/>
              <w:marTop w:val="0"/>
              <w:marBottom w:val="0"/>
              <w:divBdr>
                <w:top w:val="none" w:sz="0" w:space="0" w:color="auto"/>
                <w:left w:val="none" w:sz="0" w:space="0" w:color="auto"/>
                <w:bottom w:val="none" w:sz="0" w:space="0" w:color="auto"/>
                <w:right w:val="none" w:sz="0" w:space="0" w:color="auto"/>
              </w:divBdr>
              <w:divsChild>
                <w:div w:id="1326085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4407536">
      <w:bodyDiv w:val="1"/>
      <w:marLeft w:val="0"/>
      <w:marRight w:val="0"/>
      <w:marTop w:val="0"/>
      <w:marBottom w:val="0"/>
      <w:divBdr>
        <w:top w:val="none" w:sz="0" w:space="0" w:color="auto"/>
        <w:left w:val="none" w:sz="0" w:space="0" w:color="auto"/>
        <w:bottom w:val="none" w:sz="0" w:space="0" w:color="auto"/>
        <w:right w:val="none" w:sz="0" w:space="0" w:color="auto"/>
      </w:divBdr>
      <w:divsChild>
        <w:div w:id="847207816">
          <w:marLeft w:val="0"/>
          <w:marRight w:val="0"/>
          <w:marTop w:val="0"/>
          <w:marBottom w:val="0"/>
          <w:divBdr>
            <w:top w:val="none" w:sz="0" w:space="0" w:color="auto"/>
            <w:left w:val="none" w:sz="0" w:space="0" w:color="auto"/>
            <w:bottom w:val="none" w:sz="0" w:space="0" w:color="auto"/>
            <w:right w:val="none" w:sz="0" w:space="0" w:color="auto"/>
          </w:divBdr>
          <w:divsChild>
            <w:div w:id="2007050454">
              <w:marLeft w:val="0"/>
              <w:marRight w:val="0"/>
              <w:marTop w:val="0"/>
              <w:marBottom w:val="0"/>
              <w:divBdr>
                <w:top w:val="none" w:sz="0" w:space="0" w:color="auto"/>
                <w:left w:val="none" w:sz="0" w:space="0" w:color="auto"/>
                <w:bottom w:val="none" w:sz="0" w:space="0" w:color="auto"/>
                <w:right w:val="none" w:sz="0" w:space="0" w:color="auto"/>
              </w:divBdr>
              <w:divsChild>
                <w:div w:id="1648630632">
                  <w:marLeft w:val="0"/>
                  <w:marRight w:val="0"/>
                  <w:marTop w:val="0"/>
                  <w:marBottom w:val="0"/>
                  <w:divBdr>
                    <w:top w:val="none" w:sz="0" w:space="0" w:color="auto"/>
                    <w:left w:val="none" w:sz="0" w:space="0" w:color="auto"/>
                    <w:bottom w:val="none" w:sz="0" w:space="0" w:color="auto"/>
                    <w:right w:val="none" w:sz="0" w:space="0" w:color="auto"/>
                  </w:divBdr>
                  <w:divsChild>
                    <w:div w:id="43386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455215">
      <w:bodyDiv w:val="1"/>
      <w:marLeft w:val="0"/>
      <w:marRight w:val="0"/>
      <w:marTop w:val="0"/>
      <w:marBottom w:val="0"/>
      <w:divBdr>
        <w:top w:val="none" w:sz="0" w:space="0" w:color="auto"/>
        <w:left w:val="none" w:sz="0" w:space="0" w:color="auto"/>
        <w:bottom w:val="none" w:sz="0" w:space="0" w:color="auto"/>
        <w:right w:val="none" w:sz="0" w:space="0" w:color="auto"/>
      </w:divBdr>
      <w:divsChild>
        <w:div w:id="1586962980">
          <w:marLeft w:val="0"/>
          <w:marRight w:val="0"/>
          <w:marTop w:val="0"/>
          <w:marBottom w:val="0"/>
          <w:divBdr>
            <w:top w:val="none" w:sz="0" w:space="0" w:color="auto"/>
            <w:left w:val="none" w:sz="0" w:space="0" w:color="auto"/>
            <w:bottom w:val="none" w:sz="0" w:space="0" w:color="auto"/>
            <w:right w:val="none" w:sz="0" w:space="0" w:color="auto"/>
          </w:divBdr>
          <w:divsChild>
            <w:div w:id="506481631">
              <w:marLeft w:val="0"/>
              <w:marRight w:val="0"/>
              <w:marTop w:val="0"/>
              <w:marBottom w:val="0"/>
              <w:divBdr>
                <w:top w:val="none" w:sz="0" w:space="0" w:color="auto"/>
                <w:left w:val="none" w:sz="0" w:space="0" w:color="auto"/>
                <w:bottom w:val="none" w:sz="0" w:space="0" w:color="auto"/>
                <w:right w:val="none" w:sz="0" w:space="0" w:color="auto"/>
              </w:divBdr>
              <w:divsChild>
                <w:div w:id="749498296">
                  <w:marLeft w:val="0"/>
                  <w:marRight w:val="0"/>
                  <w:marTop w:val="0"/>
                  <w:marBottom w:val="0"/>
                  <w:divBdr>
                    <w:top w:val="none" w:sz="0" w:space="0" w:color="auto"/>
                    <w:left w:val="none" w:sz="0" w:space="0" w:color="auto"/>
                    <w:bottom w:val="none" w:sz="0" w:space="0" w:color="auto"/>
                    <w:right w:val="none" w:sz="0" w:space="0" w:color="auto"/>
                  </w:divBdr>
                </w:div>
              </w:divsChild>
            </w:div>
            <w:div w:id="224755653">
              <w:marLeft w:val="0"/>
              <w:marRight w:val="0"/>
              <w:marTop w:val="0"/>
              <w:marBottom w:val="0"/>
              <w:divBdr>
                <w:top w:val="none" w:sz="0" w:space="0" w:color="auto"/>
                <w:left w:val="none" w:sz="0" w:space="0" w:color="auto"/>
                <w:bottom w:val="none" w:sz="0" w:space="0" w:color="auto"/>
                <w:right w:val="none" w:sz="0" w:space="0" w:color="auto"/>
              </w:divBdr>
              <w:divsChild>
                <w:div w:id="1308126199">
                  <w:marLeft w:val="0"/>
                  <w:marRight w:val="0"/>
                  <w:marTop w:val="0"/>
                  <w:marBottom w:val="0"/>
                  <w:divBdr>
                    <w:top w:val="none" w:sz="0" w:space="0" w:color="auto"/>
                    <w:left w:val="none" w:sz="0" w:space="0" w:color="auto"/>
                    <w:bottom w:val="none" w:sz="0" w:space="0" w:color="auto"/>
                    <w:right w:val="none" w:sz="0" w:space="0" w:color="auto"/>
                  </w:divBdr>
                </w:div>
              </w:divsChild>
            </w:div>
            <w:div w:id="1499425011">
              <w:marLeft w:val="0"/>
              <w:marRight w:val="0"/>
              <w:marTop w:val="0"/>
              <w:marBottom w:val="0"/>
              <w:divBdr>
                <w:top w:val="none" w:sz="0" w:space="0" w:color="auto"/>
                <w:left w:val="none" w:sz="0" w:space="0" w:color="auto"/>
                <w:bottom w:val="none" w:sz="0" w:space="0" w:color="auto"/>
                <w:right w:val="none" w:sz="0" w:space="0" w:color="auto"/>
              </w:divBdr>
              <w:divsChild>
                <w:div w:id="1313563228">
                  <w:marLeft w:val="0"/>
                  <w:marRight w:val="0"/>
                  <w:marTop w:val="0"/>
                  <w:marBottom w:val="0"/>
                  <w:divBdr>
                    <w:top w:val="none" w:sz="0" w:space="0" w:color="auto"/>
                    <w:left w:val="none" w:sz="0" w:space="0" w:color="auto"/>
                    <w:bottom w:val="none" w:sz="0" w:space="0" w:color="auto"/>
                    <w:right w:val="none" w:sz="0" w:space="0" w:color="auto"/>
                  </w:divBdr>
                </w:div>
                <w:div w:id="457573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357454">
      <w:bodyDiv w:val="1"/>
      <w:marLeft w:val="0"/>
      <w:marRight w:val="0"/>
      <w:marTop w:val="0"/>
      <w:marBottom w:val="0"/>
      <w:divBdr>
        <w:top w:val="none" w:sz="0" w:space="0" w:color="auto"/>
        <w:left w:val="none" w:sz="0" w:space="0" w:color="auto"/>
        <w:bottom w:val="none" w:sz="0" w:space="0" w:color="auto"/>
        <w:right w:val="none" w:sz="0" w:space="0" w:color="auto"/>
      </w:divBdr>
      <w:divsChild>
        <w:div w:id="196814373">
          <w:marLeft w:val="0"/>
          <w:marRight w:val="0"/>
          <w:marTop w:val="0"/>
          <w:marBottom w:val="0"/>
          <w:divBdr>
            <w:top w:val="none" w:sz="0" w:space="0" w:color="auto"/>
            <w:left w:val="none" w:sz="0" w:space="0" w:color="auto"/>
            <w:bottom w:val="none" w:sz="0" w:space="0" w:color="auto"/>
            <w:right w:val="none" w:sz="0" w:space="0" w:color="auto"/>
          </w:divBdr>
          <w:divsChild>
            <w:div w:id="257645545">
              <w:marLeft w:val="0"/>
              <w:marRight w:val="0"/>
              <w:marTop w:val="0"/>
              <w:marBottom w:val="0"/>
              <w:divBdr>
                <w:top w:val="none" w:sz="0" w:space="0" w:color="auto"/>
                <w:left w:val="none" w:sz="0" w:space="0" w:color="auto"/>
                <w:bottom w:val="none" w:sz="0" w:space="0" w:color="auto"/>
                <w:right w:val="none" w:sz="0" w:space="0" w:color="auto"/>
              </w:divBdr>
              <w:divsChild>
                <w:div w:id="211736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621647">
      <w:bodyDiv w:val="1"/>
      <w:marLeft w:val="0"/>
      <w:marRight w:val="0"/>
      <w:marTop w:val="0"/>
      <w:marBottom w:val="0"/>
      <w:divBdr>
        <w:top w:val="none" w:sz="0" w:space="0" w:color="auto"/>
        <w:left w:val="none" w:sz="0" w:space="0" w:color="auto"/>
        <w:bottom w:val="none" w:sz="0" w:space="0" w:color="auto"/>
        <w:right w:val="none" w:sz="0" w:space="0" w:color="auto"/>
      </w:divBdr>
      <w:divsChild>
        <w:div w:id="953288877">
          <w:marLeft w:val="0"/>
          <w:marRight w:val="0"/>
          <w:marTop w:val="0"/>
          <w:marBottom w:val="0"/>
          <w:divBdr>
            <w:top w:val="none" w:sz="0" w:space="0" w:color="auto"/>
            <w:left w:val="none" w:sz="0" w:space="0" w:color="auto"/>
            <w:bottom w:val="none" w:sz="0" w:space="0" w:color="auto"/>
            <w:right w:val="none" w:sz="0" w:space="0" w:color="auto"/>
          </w:divBdr>
          <w:divsChild>
            <w:div w:id="1962569494">
              <w:marLeft w:val="0"/>
              <w:marRight w:val="0"/>
              <w:marTop w:val="0"/>
              <w:marBottom w:val="0"/>
              <w:divBdr>
                <w:top w:val="none" w:sz="0" w:space="0" w:color="auto"/>
                <w:left w:val="none" w:sz="0" w:space="0" w:color="auto"/>
                <w:bottom w:val="none" w:sz="0" w:space="0" w:color="auto"/>
                <w:right w:val="none" w:sz="0" w:space="0" w:color="auto"/>
              </w:divBdr>
              <w:divsChild>
                <w:div w:id="88860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439833">
      <w:bodyDiv w:val="1"/>
      <w:marLeft w:val="0"/>
      <w:marRight w:val="0"/>
      <w:marTop w:val="0"/>
      <w:marBottom w:val="0"/>
      <w:divBdr>
        <w:top w:val="none" w:sz="0" w:space="0" w:color="auto"/>
        <w:left w:val="none" w:sz="0" w:space="0" w:color="auto"/>
        <w:bottom w:val="none" w:sz="0" w:space="0" w:color="auto"/>
        <w:right w:val="none" w:sz="0" w:space="0" w:color="auto"/>
      </w:divBdr>
      <w:divsChild>
        <w:div w:id="837426664">
          <w:marLeft w:val="0"/>
          <w:marRight w:val="0"/>
          <w:marTop w:val="0"/>
          <w:marBottom w:val="0"/>
          <w:divBdr>
            <w:top w:val="none" w:sz="0" w:space="0" w:color="auto"/>
            <w:left w:val="none" w:sz="0" w:space="0" w:color="auto"/>
            <w:bottom w:val="none" w:sz="0" w:space="0" w:color="auto"/>
            <w:right w:val="none" w:sz="0" w:space="0" w:color="auto"/>
          </w:divBdr>
          <w:divsChild>
            <w:div w:id="1950359395">
              <w:marLeft w:val="0"/>
              <w:marRight w:val="0"/>
              <w:marTop w:val="0"/>
              <w:marBottom w:val="0"/>
              <w:divBdr>
                <w:top w:val="none" w:sz="0" w:space="0" w:color="auto"/>
                <w:left w:val="none" w:sz="0" w:space="0" w:color="auto"/>
                <w:bottom w:val="none" w:sz="0" w:space="0" w:color="auto"/>
                <w:right w:val="none" w:sz="0" w:space="0" w:color="auto"/>
              </w:divBdr>
              <w:divsChild>
                <w:div w:id="134115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127575">
      <w:bodyDiv w:val="1"/>
      <w:marLeft w:val="0"/>
      <w:marRight w:val="0"/>
      <w:marTop w:val="0"/>
      <w:marBottom w:val="0"/>
      <w:divBdr>
        <w:top w:val="none" w:sz="0" w:space="0" w:color="auto"/>
        <w:left w:val="none" w:sz="0" w:space="0" w:color="auto"/>
        <w:bottom w:val="none" w:sz="0" w:space="0" w:color="auto"/>
        <w:right w:val="none" w:sz="0" w:space="0" w:color="auto"/>
      </w:divBdr>
      <w:divsChild>
        <w:div w:id="1256594213">
          <w:marLeft w:val="0"/>
          <w:marRight w:val="0"/>
          <w:marTop w:val="0"/>
          <w:marBottom w:val="0"/>
          <w:divBdr>
            <w:top w:val="none" w:sz="0" w:space="0" w:color="auto"/>
            <w:left w:val="none" w:sz="0" w:space="0" w:color="auto"/>
            <w:bottom w:val="none" w:sz="0" w:space="0" w:color="auto"/>
            <w:right w:val="none" w:sz="0" w:space="0" w:color="auto"/>
          </w:divBdr>
          <w:divsChild>
            <w:div w:id="2120100959">
              <w:marLeft w:val="0"/>
              <w:marRight w:val="0"/>
              <w:marTop w:val="0"/>
              <w:marBottom w:val="0"/>
              <w:divBdr>
                <w:top w:val="none" w:sz="0" w:space="0" w:color="auto"/>
                <w:left w:val="none" w:sz="0" w:space="0" w:color="auto"/>
                <w:bottom w:val="none" w:sz="0" w:space="0" w:color="auto"/>
                <w:right w:val="none" w:sz="0" w:space="0" w:color="auto"/>
              </w:divBdr>
              <w:divsChild>
                <w:div w:id="25054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chart" Target="charts/chart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5" Type="http://schemas.openxmlformats.org/officeDocument/2006/relationships/chartUserShapes" Target="../drawings/drawing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5" Type="http://schemas.openxmlformats.org/officeDocument/2006/relationships/chartUserShapes" Target="../drawings/drawing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5" Type="http://schemas.openxmlformats.org/officeDocument/2006/relationships/chartUserShapes" Target="../drawings/drawing3.xml"/><Relationship Id="rId4"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31312746062992125"/>
          <c:y val="0.1055486793247834"/>
          <c:w val="0.68045935176071737"/>
          <c:h val="0.84623987218988928"/>
        </c:manualLayout>
      </c:layout>
      <c:barChart>
        <c:barDir val="bar"/>
        <c:grouping val="percentStacked"/>
        <c:varyColors val="0"/>
        <c:ser>
          <c:idx val="0"/>
          <c:order val="0"/>
          <c:tx>
            <c:strRef>
              <c:f>Sheet1!$B$1</c:f>
              <c:strCache>
                <c:ptCount val="1"/>
                <c:pt idx="0">
                  <c:v>Imereti</c:v>
                </c:pt>
              </c:strCache>
            </c:strRef>
          </c:tx>
          <c:spPr>
            <a:solidFill>
              <a:schemeClr val="accent1">
                <a:lumMod val="50000"/>
              </a:schemeClr>
            </a:solidFill>
            <a:ln>
              <a:solidFill>
                <a:schemeClr val="accent1">
                  <a:lumMod val="50000"/>
                </a:schemeClr>
              </a:solidFill>
            </a:ln>
            <a:effectLst/>
          </c:spPr>
          <c:invertIfNegative val="0"/>
          <c:dLbls>
            <c:dLbl>
              <c:idx val="0"/>
              <c:layout>
                <c:manualLayout>
                  <c:x val="5.4253472222222224E-2"/>
                  <c:y val="-1.0219131297407352E-1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73B-47F6-B99F-CC8D974018FD}"/>
                </c:ext>
              </c:extLst>
            </c:dLbl>
            <c:dLbl>
              <c:idx val="1"/>
              <c:layout>
                <c:manualLayout>
                  <c:x val="3.472222222222214E-2"/>
                  <c:y val="-1.0219131297407352E-1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73B-47F6-B99F-CC8D974018FD}"/>
                </c:ext>
              </c:extLst>
            </c:dLbl>
            <c:dLbl>
              <c:idx val="2"/>
              <c:layout>
                <c:manualLayout>
                  <c:x val="3.6892361111111112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73B-47F6-B99F-CC8D974018FD}"/>
                </c:ext>
              </c:extLst>
            </c:dLbl>
            <c:dLbl>
              <c:idx val="5"/>
              <c:layout>
                <c:manualLayout>
                  <c:x val="5.4253472222222224E-2"/>
                  <c:y val="-1.0219131297407352E-1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973B-47F6-B99F-CC8D974018FD}"/>
                </c:ext>
              </c:extLst>
            </c:dLbl>
            <c:dLbl>
              <c:idx val="6"/>
              <c:layout>
                <c:manualLayout>
                  <c:x val="3.47222222222221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73B-47F6-B99F-CC8D974018FD}"/>
                </c:ext>
              </c:extLst>
            </c:dLbl>
            <c:dLbl>
              <c:idx val="7"/>
              <c:layout>
                <c:manualLayout>
                  <c:x val="3.472222222222222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973B-47F6-B99F-CC8D974018FD}"/>
                </c:ext>
              </c:extLst>
            </c:dLbl>
            <c:dLbl>
              <c:idx val="10"/>
              <c:layout>
                <c:manualLayout>
                  <c:x val="5.6423611111111112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973B-47F6-B99F-CC8D974018FD}"/>
                </c:ext>
              </c:extLst>
            </c:dLbl>
            <c:dLbl>
              <c:idx val="11"/>
              <c:layout>
                <c:manualLayout>
                  <c:x val="3.6892361111111112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973B-47F6-B99F-CC8D974018FD}"/>
                </c:ext>
              </c:extLst>
            </c:dLbl>
            <c:dLbl>
              <c:idx val="12"/>
              <c:layout>
                <c:manualLayout>
                  <c:x val="3.0381944444444444E-2"/>
                  <c:y val="-5.1095656487036759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973B-47F6-B99F-CC8D974018FD}"/>
                </c:ext>
              </c:extLst>
            </c:dLbl>
            <c:dLbl>
              <c:idx val="15"/>
              <c:layout>
                <c:manualLayout>
                  <c:x val="5.6423611111111112E-2"/>
                  <c:y val="-2.5547828243518379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973B-47F6-B99F-CC8D974018FD}"/>
                </c:ext>
              </c:extLst>
            </c:dLbl>
            <c:dLbl>
              <c:idx val="16"/>
              <c:layout>
                <c:manualLayout>
                  <c:x val="3.90625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973B-47F6-B99F-CC8D974018FD}"/>
                </c:ext>
              </c:extLst>
            </c:dLbl>
            <c:dLbl>
              <c:idx val="17"/>
              <c:layout>
                <c:manualLayout>
                  <c:x val="3.90625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973B-47F6-B99F-CC8D974018F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Sheet1!$A$2:$A$19</c:f>
              <c:strCache>
                <c:ptCount val="18"/>
                <c:pt idx="0">
                  <c:v>All adult family members equally</c:v>
                </c:pt>
                <c:pt idx="1">
                  <c:v>Female members of family</c:v>
                </c:pt>
                <c:pt idx="2">
                  <c:v>Male members of family</c:v>
                </c:pt>
                <c:pt idx="5">
                  <c:v>All adult family members equally</c:v>
                </c:pt>
                <c:pt idx="6">
                  <c:v>Female members of family</c:v>
                </c:pt>
                <c:pt idx="7">
                  <c:v>Male members of family</c:v>
                </c:pt>
                <c:pt idx="10">
                  <c:v>All adult family members equally</c:v>
                </c:pt>
                <c:pt idx="11">
                  <c:v>Female members of family</c:v>
                </c:pt>
                <c:pt idx="12">
                  <c:v>Male members of family</c:v>
                </c:pt>
                <c:pt idx="15">
                  <c:v>All adult family members equally</c:v>
                </c:pt>
                <c:pt idx="16">
                  <c:v>Female members of family</c:v>
                </c:pt>
                <c:pt idx="17">
                  <c:v>Male members of family</c:v>
                </c:pt>
              </c:strCache>
            </c:strRef>
          </c:cat>
          <c:val>
            <c:numRef>
              <c:f>Sheet1!$B$2:$B$19</c:f>
              <c:numCache>
                <c:formatCode>0%</c:formatCode>
                <c:ptCount val="18"/>
                <c:pt idx="0">
                  <c:v>0.59799999999999998</c:v>
                </c:pt>
                <c:pt idx="1">
                  <c:v>0.2</c:v>
                </c:pt>
                <c:pt idx="2">
                  <c:v>0.20100000000000001</c:v>
                </c:pt>
                <c:pt idx="5">
                  <c:v>0.58199999999999996</c:v>
                </c:pt>
                <c:pt idx="6">
                  <c:v>0.217</c:v>
                </c:pt>
                <c:pt idx="7">
                  <c:v>0.20100000000000001</c:v>
                </c:pt>
                <c:pt idx="10">
                  <c:v>0.64</c:v>
                </c:pt>
                <c:pt idx="11">
                  <c:v>0.23300000000000001</c:v>
                </c:pt>
                <c:pt idx="12">
                  <c:v>0.127</c:v>
                </c:pt>
                <c:pt idx="15">
                  <c:v>0.60299999999999998</c:v>
                </c:pt>
                <c:pt idx="16">
                  <c:v>0.22700000000000001</c:v>
                </c:pt>
                <c:pt idx="17">
                  <c:v>0.17</c:v>
                </c:pt>
              </c:numCache>
            </c:numRef>
          </c:val>
          <c:extLst>
            <c:ext xmlns:c16="http://schemas.microsoft.com/office/drawing/2014/chart" uri="{C3380CC4-5D6E-409C-BE32-E72D297353CC}">
              <c16:uniqueId val="{0000000C-973B-47F6-B99F-CC8D974018FD}"/>
            </c:ext>
          </c:extLst>
        </c:ser>
        <c:ser>
          <c:idx val="1"/>
          <c:order val="1"/>
          <c:tx>
            <c:strRef>
              <c:f>Sheet1!$C$1</c:f>
              <c:strCache>
                <c:ptCount val="1"/>
                <c:pt idx="0">
                  <c:v>Series 2</c:v>
                </c:pt>
              </c:strCache>
            </c:strRef>
          </c:tx>
          <c:spPr>
            <a:noFill/>
            <a:ln>
              <a:noFill/>
            </a:ln>
            <a:effectLst/>
          </c:spPr>
          <c:invertIfNegative val="0"/>
          <c:dLbls>
            <c:delete val="1"/>
          </c:dLbls>
          <c:cat>
            <c:strRef>
              <c:f>Sheet1!$A$2:$A$19</c:f>
              <c:strCache>
                <c:ptCount val="18"/>
                <c:pt idx="0">
                  <c:v>All adult family members equally</c:v>
                </c:pt>
                <c:pt idx="1">
                  <c:v>Female members of family</c:v>
                </c:pt>
                <c:pt idx="2">
                  <c:v>Male members of family</c:v>
                </c:pt>
                <c:pt idx="5">
                  <c:v>All adult family members equally</c:v>
                </c:pt>
                <c:pt idx="6">
                  <c:v>Female members of family</c:v>
                </c:pt>
                <c:pt idx="7">
                  <c:v>Male members of family</c:v>
                </c:pt>
                <c:pt idx="10">
                  <c:v>All adult family members equally</c:v>
                </c:pt>
                <c:pt idx="11">
                  <c:v>Female members of family</c:v>
                </c:pt>
                <c:pt idx="12">
                  <c:v>Male members of family</c:v>
                </c:pt>
                <c:pt idx="15">
                  <c:v>All adult family members equally</c:v>
                </c:pt>
                <c:pt idx="16">
                  <c:v>Female members of family</c:v>
                </c:pt>
                <c:pt idx="17">
                  <c:v>Male members of family</c:v>
                </c:pt>
              </c:strCache>
            </c:strRef>
          </c:cat>
          <c:val>
            <c:numRef>
              <c:f>Sheet1!$C$2:$C$19</c:f>
              <c:numCache>
                <c:formatCode>0%</c:formatCode>
                <c:ptCount val="18"/>
                <c:pt idx="0">
                  <c:v>0.60199999999999998</c:v>
                </c:pt>
                <c:pt idx="1">
                  <c:v>1</c:v>
                </c:pt>
                <c:pt idx="2">
                  <c:v>0.99899999999999989</c:v>
                </c:pt>
                <c:pt idx="3">
                  <c:v>1.2</c:v>
                </c:pt>
                <c:pt idx="4">
                  <c:v>1.2</c:v>
                </c:pt>
                <c:pt idx="5">
                  <c:v>0.61799999999999999</c:v>
                </c:pt>
                <c:pt idx="6">
                  <c:v>0.98299999999999998</c:v>
                </c:pt>
                <c:pt idx="7">
                  <c:v>0.99899999999999989</c:v>
                </c:pt>
                <c:pt idx="8">
                  <c:v>1.2</c:v>
                </c:pt>
                <c:pt idx="9">
                  <c:v>1.2</c:v>
                </c:pt>
                <c:pt idx="10">
                  <c:v>0.55999999999999994</c:v>
                </c:pt>
                <c:pt idx="11">
                  <c:v>0.96699999999999997</c:v>
                </c:pt>
                <c:pt idx="12">
                  <c:v>1.073</c:v>
                </c:pt>
                <c:pt idx="13">
                  <c:v>1.2</c:v>
                </c:pt>
                <c:pt idx="14">
                  <c:v>1.2</c:v>
                </c:pt>
                <c:pt idx="15">
                  <c:v>0.59699999999999998</c:v>
                </c:pt>
                <c:pt idx="16">
                  <c:v>0.97299999999999998</c:v>
                </c:pt>
                <c:pt idx="17">
                  <c:v>1.03</c:v>
                </c:pt>
              </c:numCache>
            </c:numRef>
          </c:val>
          <c:extLst>
            <c:ext xmlns:c16="http://schemas.microsoft.com/office/drawing/2014/chart" uri="{C3380CC4-5D6E-409C-BE32-E72D297353CC}">
              <c16:uniqueId val="{0000000D-973B-47F6-B99F-CC8D974018FD}"/>
            </c:ext>
          </c:extLst>
        </c:ser>
        <c:ser>
          <c:idx val="2"/>
          <c:order val="2"/>
          <c:tx>
            <c:strRef>
              <c:f>Sheet1!$D$1</c:f>
              <c:strCache>
                <c:ptCount val="1"/>
                <c:pt idx="0">
                  <c:v>Samegrelo-Zemo Svaneti</c:v>
                </c:pt>
              </c:strCache>
            </c:strRef>
          </c:tx>
          <c:spPr>
            <a:solidFill>
              <a:schemeClr val="tx2">
                <a:lumMod val="60000"/>
                <a:lumOff val="40000"/>
              </a:schemeClr>
            </a:solidFill>
            <a:ln>
              <a:solidFill>
                <a:schemeClr val="accent1">
                  <a:lumMod val="50000"/>
                </a:schemeClr>
              </a:solidFill>
            </a:ln>
            <a:effectLst/>
          </c:spPr>
          <c:invertIfNegative val="0"/>
          <c:dLbls>
            <c:dLbl>
              <c:idx val="0"/>
              <c:layout>
                <c:manualLayout>
                  <c:x val="5.859375E-2"/>
                  <c:y val="-1.0219131297407352E-1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973B-47F6-B99F-CC8D974018FD}"/>
                </c:ext>
              </c:extLst>
            </c:dLbl>
            <c:dLbl>
              <c:idx val="1"/>
              <c:layout>
                <c:manualLayout>
                  <c:x val="3.038194444444436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973B-47F6-B99F-CC8D974018FD}"/>
                </c:ext>
              </c:extLst>
            </c:dLbl>
            <c:dLbl>
              <c:idx val="2"/>
              <c:layout>
                <c:manualLayout>
                  <c:x val="3.6892361111111112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973B-47F6-B99F-CC8D974018FD}"/>
                </c:ext>
              </c:extLst>
            </c:dLbl>
            <c:dLbl>
              <c:idx val="5"/>
              <c:layout>
                <c:manualLayout>
                  <c:x val="5.859375E-2"/>
                  <c:y val="-1.0219131297407352E-1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973B-47F6-B99F-CC8D974018FD}"/>
                </c:ext>
              </c:extLst>
            </c:dLbl>
            <c:dLbl>
              <c:idx val="6"/>
              <c:layout>
                <c:manualLayout>
                  <c:x val="3.2552083333333252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2-973B-47F6-B99F-CC8D974018FD}"/>
                </c:ext>
              </c:extLst>
            </c:dLbl>
            <c:dLbl>
              <c:idx val="7"/>
              <c:layout>
                <c:manualLayout>
                  <c:x val="3.90625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973B-47F6-B99F-CC8D974018FD}"/>
                </c:ext>
              </c:extLst>
            </c:dLbl>
            <c:dLbl>
              <c:idx val="10"/>
              <c:layout>
                <c:manualLayout>
                  <c:x val="6.0763888888888888E-2"/>
                  <c:y val="-2.7870680044592578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4-973B-47F6-B99F-CC8D974018FD}"/>
                </c:ext>
              </c:extLst>
            </c:dLbl>
            <c:dLbl>
              <c:idx val="11"/>
              <c:layout>
                <c:manualLayout>
                  <c:x val="3.038194444444444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5-973B-47F6-B99F-CC8D974018FD}"/>
                </c:ext>
              </c:extLst>
            </c:dLbl>
            <c:dLbl>
              <c:idx val="12"/>
              <c:layout>
                <c:manualLayout>
                  <c:x val="3.472222222222222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6-973B-47F6-B99F-CC8D974018FD}"/>
                </c:ext>
              </c:extLst>
            </c:dLbl>
            <c:dLbl>
              <c:idx val="15"/>
              <c:layout>
                <c:manualLayout>
                  <c:x val="5.8593749999999924E-2"/>
                  <c:y val="-2.5547828243518379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7-973B-47F6-B99F-CC8D974018FD}"/>
                </c:ext>
              </c:extLst>
            </c:dLbl>
            <c:dLbl>
              <c:idx val="16"/>
              <c:layout>
                <c:manualLayout>
                  <c:x val="3.2552083333333252E-2"/>
                  <c:y val="-2.5547828243518379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8-973B-47F6-B99F-CC8D974018FD}"/>
                </c:ext>
              </c:extLst>
            </c:dLbl>
            <c:dLbl>
              <c:idx val="17"/>
              <c:layout>
                <c:manualLayout>
                  <c:x val="3.47222222222221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9-973B-47F6-B99F-CC8D974018F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Sheet1!$A$2:$A$19</c:f>
              <c:strCache>
                <c:ptCount val="18"/>
                <c:pt idx="0">
                  <c:v>All adult family members equally</c:v>
                </c:pt>
                <c:pt idx="1">
                  <c:v>Female members of family</c:v>
                </c:pt>
                <c:pt idx="2">
                  <c:v>Male members of family</c:v>
                </c:pt>
                <c:pt idx="5">
                  <c:v>All adult family members equally</c:v>
                </c:pt>
                <c:pt idx="6">
                  <c:v>Female members of family</c:v>
                </c:pt>
                <c:pt idx="7">
                  <c:v>Male members of family</c:v>
                </c:pt>
                <c:pt idx="10">
                  <c:v>All adult family members equally</c:v>
                </c:pt>
                <c:pt idx="11">
                  <c:v>Female members of family</c:v>
                </c:pt>
                <c:pt idx="12">
                  <c:v>Male members of family</c:v>
                </c:pt>
                <c:pt idx="15">
                  <c:v>All adult family members equally</c:v>
                </c:pt>
                <c:pt idx="16">
                  <c:v>Female members of family</c:v>
                </c:pt>
                <c:pt idx="17">
                  <c:v>Male members of family</c:v>
                </c:pt>
              </c:strCache>
            </c:strRef>
          </c:cat>
          <c:val>
            <c:numRef>
              <c:f>Sheet1!$D$2:$D$19</c:f>
              <c:numCache>
                <c:formatCode>0%</c:formatCode>
                <c:ptCount val="18"/>
                <c:pt idx="0">
                  <c:v>0.66700000000000004</c:v>
                </c:pt>
                <c:pt idx="1">
                  <c:v>0.12</c:v>
                </c:pt>
                <c:pt idx="2">
                  <c:v>0.21299999999999999</c:v>
                </c:pt>
                <c:pt idx="5">
                  <c:v>0.61199999999999999</c:v>
                </c:pt>
                <c:pt idx="6">
                  <c:v>0.13100000000000001</c:v>
                </c:pt>
                <c:pt idx="7">
                  <c:v>0.25700000000000001</c:v>
                </c:pt>
                <c:pt idx="10">
                  <c:v>0.68700000000000006</c:v>
                </c:pt>
                <c:pt idx="11">
                  <c:v>0.128</c:v>
                </c:pt>
                <c:pt idx="12">
                  <c:v>0.185</c:v>
                </c:pt>
                <c:pt idx="15">
                  <c:v>0.67300000000000004</c:v>
                </c:pt>
                <c:pt idx="16">
                  <c:v>0.153</c:v>
                </c:pt>
                <c:pt idx="17">
                  <c:v>0.17399999999999999</c:v>
                </c:pt>
              </c:numCache>
            </c:numRef>
          </c:val>
          <c:extLst>
            <c:ext xmlns:c16="http://schemas.microsoft.com/office/drawing/2014/chart" uri="{C3380CC4-5D6E-409C-BE32-E72D297353CC}">
              <c16:uniqueId val="{0000001A-973B-47F6-B99F-CC8D974018FD}"/>
            </c:ext>
          </c:extLst>
        </c:ser>
        <c:ser>
          <c:idx val="3"/>
          <c:order val="3"/>
          <c:tx>
            <c:strRef>
              <c:f>Sheet1!$E$1</c:f>
              <c:strCache>
                <c:ptCount val="1"/>
                <c:pt idx="0">
                  <c:v>Column1</c:v>
                </c:pt>
              </c:strCache>
            </c:strRef>
          </c:tx>
          <c:spPr>
            <a:noFill/>
            <a:ln>
              <a:noFill/>
            </a:ln>
            <a:effectLst/>
          </c:spPr>
          <c:invertIfNegative val="0"/>
          <c:dLbls>
            <c:delete val="1"/>
          </c:dLbls>
          <c:cat>
            <c:strRef>
              <c:f>Sheet1!$A$2:$A$19</c:f>
              <c:strCache>
                <c:ptCount val="18"/>
                <c:pt idx="0">
                  <c:v>All adult family members equally</c:v>
                </c:pt>
                <c:pt idx="1">
                  <c:v>Female members of family</c:v>
                </c:pt>
                <c:pt idx="2">
                  <c:v>Male members of family</c:v>
                </c:pt>
                <c:pt idx="5">
                  <c:v>All adult family members equally</c:v>
                </c:pt>
                <c:pt idx="6">
                  <c:v>Female members of family</c:v>
                </c:pt>
                <c:pt idx="7">
                  <c:v>Male members of family</c:v>
                </c:pt>
                <c:pt idx="10">
                  <c:v>All adult family members equally</c:v>
                </c:pt>
                <c:pt idx="11">
                  <c:v>Female members of family</c:v>
                </c:pt>
                <c:pt idx="12">
                  <c:v>Male members of family</c:v>
                </c:pt>
                <c:pt idx="15">
                  <c:v>All adult family members equally</c:v>
                </c:pt>
                <c:pt idx="16">
                  <c:v>Female members of family</c:v>
                </c:pt>
                <c:pt idx="17">
                  <c:v>Male members of family</c:v>
                </c:pt>
              </c:strCache>
            </c:strRef>
          </c:cat>
          <c:val>
            <c:numRef>
              <c:f>Sheet1!$E$2:$E$19</c:f>
              <c:numCache>
                <c:formatCode>0%</c:formatCode>
                <c:ptCount val="18"/>
                <c:pt idx="0">
                  <c:v>0.53299999999999992</c:v>
                </c:pt>
                <c:pt idx="1">
                  <c:v>1.08</c:v>
                </c:pt>
                <c:pt idx="2">
                  <c:v>0.98699999999999999</c:v>
                </c:pt>
                <c:pt idx="3">
                  <c:v>1.2</c:v>
                </c:pt>
                <c:pt idx="4">
                  <c:v>1.2</c:v>
                </c:pt>
                <c:pt idx="5">
                  <c:v>0.58799999999999997</c:v>
                </c:pt>
                <c:pt idx="6">
                  <c:v>1.069</c:v>
                </c:pt>
                <c:pt idx="7">
                  <c:v>0.94299999999999995</c:v>
                </c:pt>
                <c:pt idx="8">
                  <c:v>1.2</c:v>
                </c:pt>
                <c:pt idx="9">
                  <c:v>1.2</c:v>
                </c:pt>
                <c:pt idx="10">
                  <c:v>0.5129999999999999</c:v>
                </c:pt>
                <c:pt idx="11">
                  <c:v>1.0720000000000001</c:v>
                </c:pt>
                <c:pt idx="12">
                  <c:v>1.0149999999999999</c:v>
                </c:pt>
                <c:pt idx="13">
                  <c:v>1.2</c:v>
                </c:pt>
                <c:pt idx="14">
                  <c:v>1.2</c:v>
                </c:pt>
                <c:pt idx="15">
                  <c:v>0.52699999999999991</c:v>
                </c:pt>
                <c:pt idx="16">
                  <c:v>1.0469999999999999</c:v>
                </c:pt>
                <c:pt idx="17">
                  <c:v>1.026</c:v>
                </c:pt>
              </c:numCache>
            </c:numRef>
          </c:val>
          <c:extLst>
            <c:ext xmlns:c16="http://schemas.microsoft.com/office/drawing/2014/chart" uri="{C3380CC4-5D6E-409C-BE32-E72D297353CC}">
              <c16:uniqueId val="{0000001B-973B-47F6-B99F-CC8D974018FD}"/>
            </c:ext>
          </c:extLst>
        </c:ser>
        <c:ser>
          <c:idx val="4"/>
          <c:order val="4"/>
          <c:tx>
            <c:strRef>
              <c:f>Sheet1!$F$1</c:f>
              <c:strCache>
                <c:ptCount val="1"/>
                <c:pt idx="0">
                  <c:v>Samtskhe-Javakheti</c:v>
                </c:pt>
              </c:strCache>
            </c:strRef>
          </c:tx>
          <c:spPr>
            <a:solidFill>
              <a:schemeClr val="tx2">
                <a:lumMod val="40000"/>
                <a:lumOff val="60000"/>
              </a:schemeClr>
            </a:solidFill>
            <a:ln>
              <a:solidFill>
                <a:schemeClr val="accent1">
                  <a:lumMod val="50000"/>
                </a:schemeClr>
              </a:solidFill>
            </a:ln>
            <a:effectLst/>
          </c:spPr>
          <c:invertIfNegative val="0"/>
          <c:dLbls>
            <c:dLbl>
              <c:idx val="0"/>
              <c:layout>
                <c:manualLayout>
                  <c:x val="5.4253472222222224E-2"/>
                  <c:y val="-1.0219131297407352E-1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C-973B-47F6-B99F-CC8D974018FD}"/>
                </c:ext>
              </c:extLst>
            </c:dLbl>
            <c:dLbl>
              <c:idx val="1"/>
              <c:layout>
                <c:manualLayout>
                  <c:x val="3.0381944444444444E-2"/>
                  <c:y val="-1.0219131297407352E-1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D-973B-47F6-B99F-CC8D974018FD}"/>
                </c:ext>
              </c:extLst>
            </c:dLbl>
            <c:dLbl>
              <c:idx val="2"/>
              <c:layout>
                <c:manualLayout>
                  <c:x val="3.906249999999992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E-973B-47F6-B99F-CC8D974018FD}"/>
                </c:ext>
              </c:extLst>
            </c:dLbl>
            <c:dLbl>
              <c:idx val="5"/>
              <c:layout>
                <c:manualLayout>
                  <c:x val="5.2083333333333252E-2"/>
                  <c:y val="-1.0219131297407352E-1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F-973B-47F6-B99F-CC8D974018FD}"/>
                </c:ext>
              </c:extLst>
            </c:dLbl>
            <c:dLbl>
              <c:idx val="6"/>
              <c:layout>
                <c:manualLayout>
                  <c:x val="3.2552083333333336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0-973B-47F6-B99F-CC8D974018FD}"/>
                </c:ext>
              </c:extLst>
            </c:dLbl>
            <c:dLbl>
              <c:idx val="7"/>
              <c:layout>
                <c:manualLayout>
                  <c:x val="4.557291666666666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1-973B-47F6-B99F-CC8D974018FD}"/>
                </c:ext>
              </c:extLst>
            </c:dLbl>
            <c:dLbl>
              <c:idx val="10"/>
              <c:layout>
                <c:manualLayout>
                  <c:x val="5.6423611111111029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2-973B-47F6-B99F-CC8D974018FD}"/>
                </c:ext>
              </c:extLst>
            </c:dLbl>
            <c:dLbl>
              <c:idx val="11"/>
              <c:layout>
                <c:manualLayout>
                  <c:x val="3.4722222222222224E-2"/>
                  <c:y val="-4.9683256226419487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3-973B-47F6-B99F-CC8D974018FD}"/>
                </c:ext>
              </c:extLst>
            </c:dLbl>
            <c:dLbl>
              <c:idx val="12"/>
              <c:layout>
                <c:manualLayout>
                  <c:x val="3.6892361111111112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4-973B-47F6-B99F-CC8D974018FD}"/>
                </c:ext>
              </c:extLst>
            </c:dLbl>
            <c:dLbl>
              <c:idx val="15"/>
              <c:layout>
                <c:manualLayout>
                  <c:x val="5.2083333333333336E-2"/>
                  <c:y val="-2.5547828243518379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5-973B-47F6-B99F-CC8D974018FD}"/>
                </c:ext>
              </c:extLst>
            </c:dLbl>
            <c:dLbl>
              <c:idx val="16"/>
              <c:layout>
                <c:manualLayout>
                  <c:x val="3.472222222222214E-2"/>
                  <c:y val="-2.5547828243518379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6-973B-47F6-B99F-CC8D974018FD}"/>
                </c:ext>
              </c:extLst>
            </c:dLbl>
            <c:dLbl>
              <c:idx val="17"/>
              <c:layout>
                <c:manualLayout>
                  <c:x val="3.906249999999992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7-973B-47F6-B99F-CC8D974018F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Sheet1!$A$2:$A$19</c:f>
              <c:strCache>
                <c:ptCount val="18"/>
                <c:pt idx="0">
                  <c:v>All adult family members equally</c:v>
                </c:pt>
                <c:pt idx="1">
                  <c:v>Female members of family</c:v>
                </c:pt>
                <c:pt idx="2">
                  <c:v>Male members of family</c:v>
                </c:pt>
                <c:pt idx="5">
                  <c:v>All adult family members equally</c:v>
                </c:pt>
                <c:pt idx="6">
                  <c:v>Female members of family</c:v>
                </c:pt>
                <c:pt idx="7">
                  <c:v>Male members of family</c:v>
                </c:pt>
                <c:pt idx="10">
                  <c:v>All adult family members equally</c:v>
                </c:pt>
                <c:pt idx="11">
                  <c:v>Female members of family</c:v>
                </c:pt>
                <c:pt idx="12">
                  <c:v>Male members of family</c:v>
                </c:pt>
                <c:pt idx="15">
                  <c:v>All adult family members equally</c:v>
                </c:pt>
                <c:pt idx="16">
                  <c:v>Female members of family</c:v>
                </c:pt>
                <c:pt idx="17">
                  <c:v>Male members of family</c:v>
                </c:pt>
              </c:strCache>
            </c:strRef>
          </c:cat>
          <c:val>
            <c:numRef>
              <c:f>Sheet1!$F$2:$F$19</c:f>
              <c:numCache>
                <c:formatCode>0%</c:formatCode>
                <c:ptCount val="18"/>
                <c:pt idx="0">
                  <c:v>0.57299999999999995</c:v>
                </c:pt>
                <c:pt idx="1">
                  <c:v>0.13900000000000001</c:v>
                </c:pt>
                <c:pt idx="2">
                  <c:v>0.28799999999999998</c:v>
                </c:pt>
                <c:pt idx="5">
                  <c:v>0.51500000000000001</c:v>
                </c:pt>
                <c:pt idx="6">
                  <c:v>0.16</c:v>
                </c:pt>
                <c:pt idx="7">
                  <c:v>0.32500000000000001</c:v>
                </c:pt>
                <c:pt idx="10">
                  <c:v>0.627</c:v>
                </c:pt>
                <c:pt idx="11">
                  <c:v>0.16200000000000001</c:v>
                </c:pt>
                <c:pt idx="12">
                  <c:v>0.21099999999999999</c:v>
                </c:pt>
                <c:pt idx="15">
                  <c:v>0.52300000000000002</c:v>
                </c:pt>
                <c:pt idx="16">
                  <c:v>0.189</c:v>
                </c:pt>
                <c:pt idx="17">
                  <c:v>0.28799999999999998</c:v>
                </c:pt>
              </c:numCache>
            </c:numRef>
          </c:val>
          <c:extLst>
            <c:ext xmlns:c16="http://schemas.microsoft.com/office/drawing/2014/chart" uri="{C3380CC4-5D6E-409C-BE32-E72D297353CC}">
              <c16:uniqueId val="{00000028-973B-47F6-B99F-CC8D974018FD}"/>
            </c:ext>
          </c:extLst>
        </c:ser>
        <c:ser>
          <c:idx val="5"/>
          <c:order val="5"/>
          <c:tx>
            <c:strRef>
              <c:f>Sheet1!$G$1</c:f>
              <c:strCache>
                <c:ptCount val="1"/>
                <c:pt idx="0">
                  <c:v>Column2</c:v>
                </c:pt>
              </c:strCache>
            </c:strRef>
          </c:tx>
          <c:spPr>
            <a:noFill/>
            <a:ln>
              <a:noFill/>
            </a:ln>
            <a:effectLst/>
          </c:spPr>
          <c:invertIfNegative val="0"/>
          <c:dLbls>
            <c:delete val="1"/>
          </c:dLbls>
          <c:cat>
            <c:strRef>
              <c:f>Sheet1!$A$2:$A$19</c:f>
              <c:strCache>
                <c:ptCount val="18"/>
                <c:pt idx="0">
                  <c:v>All adult family members equally</c:v>
                </c:pt>
                <c:pt idx="1">
                  <c:v>Female members of family</c:v>
                </c:pt>
                <c:pt idx="2">
                  <c:v>Male members of family</c:v>
                </c:pt>
                <c:pt idx="5">
                  <c:v>All adult family members equally</c:v>
                </c:pt>
                <c:pt idx="6">
                  <c:v>Female members of family</c:v>
                </c:pt>
                <c:pt idx="7">
                  <c:v>Male members of family</c:v>
                </c:pt>
                <c:pt idx="10">
                  <c:v>All adult family members equally</c:v>
                </c:pt>
                <c:pt idx="11">
                  <c:v>Female members of family</c:v>
                </c:pt>
                <c:pt idx="12">
                  <c:v>Male members of family</c:v>
                </c:pt>
                <c:pt idx="15">
                  <c:v>All adult family members equally</c:v>
                </c:pt>
                <c:pt idx="16">
                  <c:v>Female members of family</c:v>
                </c:pt>
                <c:pt idx="17">
                  <c:v>Male members of family</c:v>
                </c:pt>
              </c:strCache>
            </c:strRef>
          </c:cat>
          <c:val>
            <c:numRef>
              <c:f>Sheet1!$G$2:$G$19</c:f>
              <c:numCache>
                <c:formatCode>0%</c:formatCode>
                <c:ptCount val="18"/>
                <c:pt idx="0">
                  <c:v>0.627</c:v>
                </c:pt>
                <c:pt idx="1">
                  <c:v>1.0609999999999999</c:v>
                </c:pt>
                <c:pt idx="2">
                  <c:v>0.91199999999999992</c:v>
                </c:pt>
                <c:pt idx="3">
                  <c:v>1.2</c:v>
                </c:pt>
                <c:pt idx="4">
                  <c:v>1.2</c:v>
                </c:pt>
                <c:pt idx="5">
                  <c:v>0.68499999999999994</c:v>
                </c:pt>
                <c:pt idx="6">
                  <c:v>1.04</c:v>
                </c:pt>
                <c:pt idx="7">
                  <c:v>0.875</c:v>
                </c:pt>
                <c:pt idx="8">
                  <c:v>1.2</c:v>
                </c:pt>
                <c:pt idx="9">
                  <c:v>1.2</c:v>
                </c:pt>
                <c:pt idx="10">
                  <c:v>0.57299999999999995</c:v>
                </c:pt>
                <c:pt idx="11">
                  <c:v>1.038</c:v>
                </c:pt>
                <c:pt idx="12">
                  <c:v>0.98899999999999999</c:v>
                </c:pt>
                <c:pt idx="13">
                  <c:v>1.2</c:v>
                </c:pt>
                <c:pt idx="14">
                  <c:v>1.2</c:v>
                </c:pt>
                <c:pt idx="15">
                  <c:v>0.67699999999999994</c:v>
                </c:pt>
                <c:pt idx="16">
                  <c:v>1.0109999999999999</c:v>
                </c:pt>
                <c:pt idx="17">
                  <c:v>0.91199999999999992</c:v>
                </c:pt>
              </c:numCache>
            </c:numRef>
          </c:val>
          <c:extLst>
            <c:ext xmlns:c16="http://schemas.microsoft.com/office/drawing/2014/chart" uri="{C3380CC4-5D6E-409C-BE32-E72D297353CC}">
              <c16:uniqueId val="{00000029-973B-47F6-B99F-CC8D974018FD}"/>
            </c:ext>
          </c:extLst>
        </c:ser>
        <c:ser>
          <c:idx val="6"/>
          <c:order val="6"/>
          <c:tx>
            <c:strRef>
              <c:f>Sheet1!$H$1</c:f>
              <c:strCache>
                <c:ptCount val="1"/>
                <c:pt idx="0">
                  <c:v>Control</c:v>
                </c:pt>
              </c:strCache>
            </c:strRef>
          </c:tx>
          <c:spPr>
            <a:solidFill>
              <a:schemeClr val="tx2">
                <a:lumMod val="20000"/>
                <a:lumOff val="80000"/>
              </a:schemeClr>
            </a:solidFill>
            <a:ln>
              <a:solidFill>
                <a:schemeClr val="accent1">
                  <a:lumMod val="50000"/>
                </a:schemeClr>
              </a:solidFill>
            </a:ln>
            <a:effectLst/>
          </c:spPr>
          <c:invertIfNegative val="0"/>
          <c:dLbls>
            <c:dLbl>
              <c:idx val="0"/>
              <c:layout>
                <c:manualLayout>
                  <c:x val="5.2083333333333336E-2"/>
                  <c:y val="-1.0219131297407352E-1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A-973B-47F6-B99F-CC8D974018FD}"/>
                </c:ext>
              </c:extLst>
            </c:dLbl>
            <c:dLbl>
              <c:idx val="1"/>
              <c:layout>
                <c:manualLayout>
                  <c:x val="3.2552083333333336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B-973B-47F6-B99F-CC8D974018FD}"/>
                </c:ext>
              </c:extLst>
            </c:dLbl>
            <c:dLbl>
              <c:idx val="2"/>
              <c:layout>
                <c:manualLayout>
                  <c:x val="3.90625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C-973B-47F6-B99F-CC8D974018FD}"/>
                </c:ext>
              </c:extLst>
            </c:dLbl>
            <c:dLbl>
              <c:idx val="5"/>
              <c:layout>
                <c:manualLayout>
                  <c:x val="4.7743055555555552E-2"/>
                  <c:y val="-1.0219131297407352E-1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D-973B-47F6-B99F-CC8D974018FD}"/>
                </c:ext>
              </c:extLst>
            </c:dLbl>
            <c:dLbl>
              <c:idx val="6"/>
              <c:layout>
                <c:manualLayout>
                  <c:x val="3.472222222222222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E-973B-47F6-B99F-CC8D974018FD}"/>
                </c:ext>
              </c:extLst>
            </c:dLbl>
            <c:dLbl>
              <c:idx val="7"/>
              <c:layout>
                <c:manualLayout>
                  <c:x val="4.1232638888888729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2F-973B-47F6-B99F-CC8D974018FD}"/>
                </c:ext>
              </c:extLst>
            </c:dLbl>
            <c:dLbl>
              <c:idx val="10"/>
              <c:layout>
                <c:manualLayout>
                  <c:x val="5.6423611111110952E-2"/>
                  <c:y val="-2.7870680044592578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0-973B-47F6-B99F-CC8D974018FD}"/>
                </c:ext>
              </c:extLst>
            </c:dLbl>
            <c:dLbl>
              <c:idx val="11"/>
              <c:layout>
                <c:manualLayout>
                  <c:x val="3.4722222222222224E-2"/>
                  <c:y val="-4.9683256226419487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1-973B-47F6-B99F-CC8D974018FD}"/>
                </c:ext>
              </c:extLst>
            </c:dLbl>
            <c:dLbl>
              <c:idx val="12"/>
              <c:layout>
                <c:manualLayout>
                  <c:x val="3.472222222222206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2-973B-47F6-B99F-CC8D974018FD}"/>
                </c:ext>
              </c:extLst>
            </c:dLbl>
            <c:dLbl>
              <c:idx val="15"/>
              <c:layout>
                <c:manualLayout>
                  <c:x val="4.9913194444444448E-2"/>
                  <c:y val="-2.5547828243518379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3-973B-47F6-B99F-CC8D974018FD}"/>
                </c:ext>
              </c:extLst>
            </c:dLbl>
            <c:dLbl>
              <c:idx val="16"/>
              <c:layout>
                <c:manualLayout>
                  <c:x val="3.6892361111110952E-2"/>
                  <c:y val="-2.7100271002710526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4-973B-47F6-B99F-CC8D974018FD}"/>
                </c:ext>
              </c:extLst>
            </c:dLbl>
            <c:dLbl>
              <c:idx val="17"/>
              <c:layout>
                <c:manualLayout>
                  <c:x val="4.1232638888888888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5-973B-47F6-B99F-CC8D974018F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Sheet1!$A$2:$A$19</c:f>
              <c:strCache>
                <c:ptCount val="18"/>
                <c:pt idx="0">
                  <c:v>All adult family members equally</c:v>
                </c:pt>
                <c:pt idx="1">
                  <c:v>Female members of family</c:v>
                </c:pt>
                <c:pt idx="2">
                  <c:v>Male members of family</c:v>
                </c:pt>
                <c:pt idx="5">
                  <c:v>All adult family members equally</c:v>
                </c:pt>
                <c:pt idx="6">
                  <c:v>Female members of family</c:v>
                </c:pt>
                <c:pt idx="7">
                  <c:v>Male members of family</c:v>
                </c:pt>
                <c:pt idx="10">
                  <c:v>All adult family members equally</c:v>
                </c:pt>
                <c:pt idx="11">
                  <c:v>Female members of family</c:v>
                </c:pt>
                <c:pt idx="12">
                  <c:v>Male members of family</c:v>
                </c:pt>
                <c:pt idx="15">
                  <c:v>All adult family members equally</c:v>
                </c:pt>
                <c:pt idx="16">
                  <c:v>Female members of family</c:v>
                </c:pt>
                <c:pt idx="17">
                  <c:v>Male members of family</c:v>
                </c:pt>
              </c:strCache>
            </c:strRef>
          </c:cat>
          <c:val>
            <c:numRef>
              <c:f>Sheet1!$H$2:$H$19</c:f>
              <c:numCache>
                <c:formatCode>0%</c:formatCode>
                <c:ptCount val="18"/>
                <c:pt idx="0">
                  <c:v>0.55200000000000005</c:v>
                </c:pt>
                <c:pt idx="1">
                  <c:v>0.14399999999999999</c:v>
                </c:pt>
                <c:pt idx="2">
                  <c:v>0.30399999999999999</c:v>
                </c:pt>
                <c:pt idx="5">
                  <c:v>0.47599999999999998</c:v>
                </c:pt>
                <c:pt idx="6">
                  <c:v>0.19800000000000001</c:v>
                </c:pt>
                <c:pt idx="7">
                  <c:v>0.32600000000000001</c:v>
                </c:pt>
                <c:pt idx="10">
                  <c:v>0.628</c:v>
                </c:pt>
                <c:pt idx="11">
                  <c:v>0.17799999999999999</c:v>
                </c:pt>
                <c:pt idx="12">
                  <c:v>0.19400000000000001</c:v>
                </c:pt>
                <c:pt idx="15">
                  <c:v>0.53700000000000003</c:v>
                </c:pt>
                <c:pt idx="16">
                  <c:v>0.19500000000000001</c:v>
                </c:pt>
                <c:pt idx="17">
                  <c:v>0.26800000000000002</c:v>
                </c:pt>
              </c:numCache>
            </c:numRef>
          </c:val>
          <c:extLst>
            <c:ext xmlns:c16="http://schemas.microsoft.com/office/drawing/2014/chart" uri="{C3380CC4-5D6E-409C-BE32-E72D297353CC}">
              <c16:uniqueId val="{00000036-973B-47F6-B99F-CC8D974018FD}"/>
            </c:ext>
          </c:extLst>
        </c:ser>
        <c:ser>
          <c:idx val="7"/>
          <c:order val="7"/>
          <c:tx>
            <c:strRef>
              <c:f>Sheet1!$I$1</c:f>
              <c:strCache>
                <c:ptCount val="1"/>
                <c:pt idx="0">
                  <c:v>Column3</c:v>
                </c:pt>
              </c:strCache>
            </c:strRef>
          </c:tx>
          <c:spPr>
            <a:noFill/>
            <a:ln>
              <a:noFill/>
            </a:ln>
            <a:effectLst/>
          </c:spPr>
          <c:invertIfNegative val="0"/>
          <c:dLbls>
            <c:delete val="1"/>
          </c:dLbls>
          <c:cat>
            <c:strRef>
              <c:f>Sheet1!$A$2:$A$19</c:f>
              <c:strCache>
                <c:ptCount val="18"/>
                <c:pt idx="0">
                  <c:v>All adult family members equally</c:v>
                </c:pt>
                <c:pt idx="1">
                  <c:v>Female members of family</c:v>
                </c:pt>
                <c:pt idx="2">
                  <c:v>Male members of family</c:v>
                </c:pt>
                <c:pt idx="5">
                  <c:v>All adult family members equally</c:v>
                </c:pt>
                <c:pt idx="6">
                  <c:v>Female members of family</c:v>
                </c:pt>
                <c:pt idx="7">
                  <c:v>Male members of family</c:v>
                </c:pt>
                <c:pt idx="10">
                  <c:v>All adult family members equally</c:v>
                </c:pt>
                <c:pt idx="11">
                  <c:v>Female members of family</c:v>
                </c:pt>
                <c:pt idx="12">
                  <c:v>Male members of family</c:v>
                </c:pt>
                <c:pt idx="15">
                  <c:v>All adult family members equally</c:v>
                </c:pt>
                <c:pt idx="16">
                  <c:v>Female members of family</c:v>
                </c:pt>
                <c:pt idx="17">
                  <c:v>Male members of family</c:v>
                </c:pt>
              </c:strCache>
            </c:strRef>
          </c:cat>
          <c:val>
            <c:numRef>
              <c:f>Sheet1!$I$2:$I$19</c:f>
              <c:numCache>
                <c:formatCode>0%</c:formatCode>
                <c:ptCount val="18"/>
                <c:pt idx="0">
                  <c:v>0.64799999999999991</c:v>
                </c:pt>
                <c:pt idx="1">
                  <c:v>1.056</c:v>
                </c:pt>
                <c:pt idx="2">
                  <c:v>0.89599999999999991</c:v>
                </c:pt>
                <c:pt idx="3">
                  <c:v>1.2</c:v>
                </c:pt>
                <c:pt idx="4">
                  <c:v>1.2</c:v>
                </c:pt>
                <c:pt idx="5">
                  <c:v>0.72399999999999998</c:v>
                </c:pt>
                <c:pt idx="6">
                  <c:v>1.002</c:v>
                </c:pt>
                <c:pt idx="7">
                  <c:v>0.87399999999999989</c:v>
                </c:pt>
                <c:pt idx="8">
                  <c:v>1.2</c:v>
                </c:pt>
                <c:pt idx="9">
                  <c:v>1.2</c:v>
                </c:pt>
                <c:pt idx="10">
                  <c:v>0.57199999999999995</c:v>
                </c:pt>
                <c:pt idx="11">
                  <c:v>1.022</c:v>
                </c:pt>
                <c:pt idx="12">
                  <c:v>1.006</c:v>
                </c:pt>
                <c:pt idx="13">
                  <c:v>1.2</c:v>
                </c:pt>
                <c:pt idx="14">
                  <c:v>1.2</c:v>
                </c:pt>
                <c:pt idx="15">
                  <c:v>0.66299999999999992</c:v>
                </c:pt>
                <c:pt idx="16">
                  <c:v>1.0049999999999999</c:v>
                </c:pt>
                <c:pt idx="17">
                  <c:v>0.93199999999999994</c:v>
                </c:pt>
              </c:numCache>
            </c:numRef>
          </c:val>
          <c:extLst>
            <c:ext xmlns:c16="http://schemas.microsoft.com/office/drawing/2014/chart" uri="{C3380CC4-5D6E-409C-BE32-E72D297353CC}">
              <c16:uniqueId val="{00000037-973B-47F6-B99F-CC8D974018FD}"/>
            </c:ext>
          </c:extLst>
        </c:ser>
        <c:ser>
          <c:idx val="8"/>
          <c:order val="8"/>
          <c:tx>
            <c:strRef>
              <c:f>Sheet1!$J$1</c:f>
              <c:strCache>
                <c:ptCount val="1"/>
                <c:pt idx="0">
                  <c:v>Total</c:v>
                </c:pt>
              </c:strCache>
            </c:strRef>
          </c:tx>
          <c:spPr>
            <a:solidFill>
              <a:schemeClr val="accent3">
                <a:lumMod val="20000"/>
                <a:lumOff val="80000"/>
              </a:schemeClr>
            </a:solidFill>
            <a:ln>
              <a:solidFill>
                <a:schemeClr val="accent1">
                  <a:lumMod val="50000"/>
                </a:schemeClr>
              </a:solidFill>
            </a:ln>
            <a:effectLst/>
          </c:spPr>
          <c:invertIfNegative val="0"/>
          <c:dLbls>
            <c:dLbl>
              <c:idx val="0"/>
              <c:layout>
                <c:manualLayout>
                  <c:x val="5.2083333333333336E-2"/>
                  <c:y val="-1.0219131297407352E-1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8-973B-47F6-B99F-CC8D974018FD}"/>
                </c:ext>
              </c:extLst>
            </c:dLbl>
            <c:dLbl>
              <c:idx val="1"/>
              <c:layout>
                <c:manualLayout>
                  <c:x val="3.0381944444444444E-2"/>
                  <c:y val="-1.0219131297407352E-1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9-973B-47F6-B99F-CC8D974018FD}"/>
                </c:ext>
              </c:extLst>
            </c:dLbl>
            <c:dLbl>
              <c:idx val="2"/>
              <c:layout>
                <c:manualLayout>
                  <c:x val="3.6892361111111112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A-973B-47F6-B99F-CC8D974018FD}"/>
                </c:ext>
              </c:extLst>
            </c:dLbl>
            <c:dLbl>
              <c:idx val="5"/>
              <c:layout>
                <c:manualLayout>
                  <c:x val="4.7743055555555552E-2"/>
                  <c:y val="-1.0219131297407352E-16"/>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B-973B-47F6-B99F-CC8D974018FD}"/>
                </c:ext>
              </c:extLst>
            </c:dLbl>
            <c:dLbl>
              <c:idx val="6"/>
              <c:layout>
                <c:manualLayout>
                  <c:x val="3.472222222222222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C-973B-47F6-B99F-CC8D974018FD}"/>
                </c:ext>
              </c:extLst>
            </c:dLbl>
            <c:dLbl>
              <c:idx val="7"/>
              <c:layout>
                <c:manualLayout>
                  <c:x val="4.1232638888888888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D-973B-47F6-B99F-CC8D974018FD}"/>
                </c:ext>
              </c:extLst>
            </c:dLbl>
            <c:dLbl>
              <c:idx val="10"/>
              <c:layout>
                <c:manualLayout>
                  <c:x val="5.425347222222222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E-973B-47F6-B99F-CC8D974018FD}"/>
                </c:ext>
              </c:extLst>
            </c:dLbl>
            <c:dLbl>
              <c:idx val="11"/>
              <c:layout>
                <c:manualLayout>
                  <c:x val="3.472222222222222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3F-973B-47F6-B99F-CC8D974018FD}"/>
                </c:ext>
              </c:extLst>
            </c:dLbl>
            <c:dLbl>
              <c:idx val="12"/>
              <c:layout>
                <c:manualLayout>
                  <c:x val="3.2552083333333176E-2"/>
                  <c:y val="-5.1095656487036759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40-973B-47F6-B99F-CC8D974018FD}"/>
                </c:ext>
              </c:extLst>
            </c:dLbl>
            <c:dLbl>
              <c:idx val="15"/>
              <c:layout>
                <c:manualLayout>
                  <c:x val="5.85937499999998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41-973B-47F6-B99F-CC8D974018FD}"/>
                </c:ext>
              </c:extLst>
            </c:dLbl>
            <c:dLbl>
              <c:idx val="16"/>
              <c:layout>
                <c:manualLayout>
                  <c:x val="3.6892361111111112E-2"/>
                  <c:y val="-2.5547828243518379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42-973B-47F6-B99F-CC8D974018FD}"/>
                </c:ext>
              </c:extLst>
            </c:dLbl>
            <c:dLbl>
              <c:idx val="17"/>
              <c:layout>
                <c:manualLayout>
                  <c:x val="3.472222222222206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43-973B-47F6-B99F-CC8D974018F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Sheet1!$A$2:$A$19</c:f>
              <c:strCache>
                <c:ptCount val="18"/>
                <c:pt idx="0">
                  <c:v>All adult family members equally</c:v>
                </c:pt>
                <c:pt idx="1">
                  <c:v>Female members of family</c:v>
                </c:pt>
                <c:pt idx="2">
                  <c:v>Male members of family</c:v>
                </c:pt>
                <c:pt idx="5">
                  <c:v>All adult family members equally</c:v>
                </c:pt>
                <c:pt idx="6">
                  <c:v>Female members of family</c:v>
                </c:pt>
                <c:pt idx="7">
                  <c:v>Male members of family</c:v>
                </c:pt>
                <c:pt idx="10">
                  <c:v>All adult family members equally</c:v>
                </c:pt>
                <c:pt idx="11">
                  <c:v>Female members of family</c:v>
                </c:pt>
                <c:pt idx="12">
                  <c:v>Male members of family</c:v>
                </c:pt>
                <c:pt idx="15">
                  <c:v>All adult family members equally</c:v>
                </c:pt>
                <c:pt idx="16">
                  <c:v>Female members of family</c:v>
                </c:pt>
                <c:pt idx="17">
                  <c:v>Male members of family</c:v>
                </c:pt>
              </c:strCache>
            </c:strRef>
          </c:cat>
          <c:val>
            <c:numRef>
              <c:f>Sheet1!$J$2:$J$19</c:f>
              <c:numCache>
                <c:formatCode>0%</c:formatCode>
                <c:ptCount val="18"/>
                <c:pt idx="0">
                  <c:v>0.57699999999999996</c:v>
                </c:pt>
                <c:pt idx="1">
                  <c:v>0.151</c:v>
                </c:pt>
                <c:pt idx="2">
                  <c:v>0.27100000000000002</c:v>
                </c:pt>
                <c:pt idx="5">
                  <c:v>0.51700000000000002</c:v>
                </c:pt>
                <c:pt idx="6">
                  <c:v>0.191</c:v>
                </c:pt>
                <c:pt idx="7">
                  <c:v>0.29199999999999998</c:v>
                </c:pt>
                <c:pt idx="10">
                  <c:v>0.63800000000000001</c:v>
                </c:pt>
                <c:pt idx="11">
                  <c:v>0.18099999999999999</c:v>
                </c:pt>
                <c:pt idx="12">
                  <c:v>0.18099999999999999</c:v>
                </c:pt>
                <c:pt idx="15">
                  <c:v>0.56699999999999995</c:v>
                </c:pt>
                <c:pt idx="16">
                  <c:v>0.19500000000000001</c:v>
                </c:pt>
                <c:pt idx="17">
                  <c:v>0.23799999999999999</c:v>
                </c:pt>
              </c:numCache>
            </c:numRef>
          </c:val>
          <c:extLst>
            <c:ext xmlns:c16="http://schemas.microsoft.com/office/drawing/2014/chart" uri="{C3380CC4-5D6E-409C-BE32-E72D297353CC}">
              <c16:uniqueId val="{00000044-973B-47F6-B99F-CC8D974018FD}"/>
            </c:ext>
          </c:extLst>
        </c:ser>
        <c:ser>
          <c:idx val="9"/>
          <c:order val="9"/>
          <c:tx>
            <c:strRef>
              <c:f>Sheet1!$K$1</c:f>
              <c:strCache>
                <c:ptCount val="1"/>
                <c:pt idx="0">
                  <c:v>Column5</c:v>
                </c:pt>
              </c:strCache>
            </c:strRef>
          </c:tx>
          <c:spPr>
            <a:noFill/>
            <a:ln>
              <a:noFill/>
            </a:ln>
            <a:effectLst/>
          </c:spPr>
          <c:invertIfNegative val="0"/>
          <c:dLbls>
            <c:delete val="1"/>
          </c:dLbls>
          <c:cat>
            <c:strRef>
              <c:f>Sheet1!$A$2:$A$19</c:f>
              <c:strCache>
                <c:ptCount val="18"/>
                <c:pt idx="0">
                  <c:v>All adult family members equally</c:v>
                </c:pt>
                <c:pt idx="1">
                  <c:v>Female members of family</c:v>
                </c:pt>
                <c:pt idx="2">
                  <c:v>Male members of family</c:v>
                </c:pt>
                <c:pt idx="5">
                  <c:v>All adult family members equally</c:v>
                </c:pt>
                <c:pt idx="6">
                  <c:v>Female members of family</c:v>
                </c:pt>
                <c:pt idx="7">
                  <c:v>Male members of family</c:v>
                </c:pt>
                <c:pt idx="10">
                  <c:v>All adult family members equally</c:v>
                </c:pt>
                <c:pt idx="11">
                  <c:v>Female members of family</c:v>
                </c:pt>
                <c:pt idx="12">
                  <c:v>Male members of family</c:v>
                </c:pt>
                <c:pt idx="15">
                  <c:v>All adult family members equally</c:v>
                </c:pt>
                <c:pt idx="16">
                  <c:v>Female members of family</c:v>
                </c:pt>
                <c:pt idx="17">
                  <c:v>Male members of family</c:v>
                </c:pt>
              </c:strCache>
            </c:strRef>
          </c:cat>
          <c:val>
            <c:numRef>
              <c:f>Sheet1!$K$2:$K$19</c:f>
              <c:numCache>
                <c:formatCode>0%</c:formatCode>
                <c:ptCount val="18"/>
                <c:pt idx="0">
                  <c:v>0.623</c:v>
                </c:pt>
                <c:pt idx="1">
                  <c:v>1.0489999999999999</c:v>
                </c:pt>
                <c:pt idx="2">
                  <c:v>0.92899999999999994</c:v>
                </c:pt>
                <c:pt idx="3">
                  <c:v>1.2</c:v>
                </c:pt>
                <c:pt idx="4">
                  <c:v>1.2</c:v>
                </c:pt>
                <c:pt idx="5">
                  <c:v>0.68299999999999994</c:v>
                </c:pt>
                <c:pt idx="6">
                  <c:v>1.0089999999999999</c:v>
                </c:pt>
                <c:pt idx="7">
                  <c:v>0.90799999999999992</c:v>
                </c:pt>
                <c:pt idx="8">
                  <c:v>1.2</c:v>
                </c:pt>
                <c:pt idx="9">
                  <c:v>1.2</c:v>
                </c:pt>
                <c:pt idx="10">
                  <c:v>0.56199999999999994</c:v>
                </c:pt>
                <c:pt idx="11">
                  <c:v>1.0189999999999999</c:v>
                </c:pt>
                <c:pt idx="12">
                  <c:v>1.0189999999999999</c:v>
                </c:pt>
                <c:pt idx="13">
                  <c:v>1.2</c:v>
                </c:pt>
                <c:pt idx="14">
                  <c:v>1.2</c:v>
                </c:pt>
                <c:pt idx="15">
                  <c:v>0.63300000000000001</c:v>
                </c:pt>
                <c:pt idx="16">
                  <c:v>1.0049999999999999</c:v>
                </c:pt>
                <c:pt idx="17">
                  <c:v>0.96199999999999997</c:v>
                </c:pt>
              </c:numCache>
            </c:numRef>
          </c:val>
          <c:extLst>
            <c:ext xmlns:c16="http://schemas.microsoft.com/office/drawing/2014/chart" uri="{C3380CC4-5D6E-409C-BE32-E72D297353CC}">
              <c16:uniqueId val="{00000045-973B-47F6-B99F-CC8D974018FD}"/>
            </c:ext>
          </c:extLst>
        </c:ser>
        <c:dLbls>
          <c:dLblPos val="ctr"/>
          <c:showLegendKey val="0"/>
          <c:showVal val="1"/>
          <c:showCatName val="0"/>
          <c:showSerName val="0"/>
          <c:showPercent val="0"/>
          <c:showBubbleSize val="0"/>
        </c:dLbls>
        <c:gapWidth val="150"/>
        <c:overlap val="100"/>
        <c:axId val="1854540767"/>
        <c:axId val="1812511503"/>
      </c:barChart>
      <c:catAx>
        <c:axId val="185454076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1812511503"/>
        <c:crosses val="autoZero"/>
        <c:auto val="1"/>
        <c:lblAlgn val="ctr"/>
        <c:lblOffset val="100"/>
        <c:noMultiLvlLbl val="0"/>
      </c:catAx>
      <c:valAx>
        <c:axId val="1812511503"/>
        <c:scaling>
          <c:orientation val="minMax"/>
        </c:scaling>
        <c:delete val="1"/>
        <c:axPos val="b"/>
        <c:numFmt formatCode="0%" sourceLinked="1"/>
        <c:majorTickMark val="none"/>
        <c:minorTickMark val="none"/>
        <c:tickLblPos val="nextTo"/>
        <c:crossAx val="1854540767"/>
        <c:crosses val="autoZero"/>
        <c:crossBetween val="between"/>
      </c:valAx>
      <c:spPr>
        <a:noFill/>
        <a:ln>
          <a:noFill/>
        </a:ln>
        <a:effectLst/>
      </c:spPr>
    </c:plotArea>
    <c:legend>
      <c:legendPos val="b"/>
      <c:legendEntry>
        <c:idx val="1"/>
        <c:delete val="1"/>
      </c:legendEntry>
      <c:legendEntry>
        <c:idx val="3"/>
        <c:delete val="1"/>
      </c:legendEntry>
      <c:legendEntry>
        <c:idx val="5"/>
        <c:delete val="1"/>
      </c:legendEntry>
      <c:legendEntry>
        <c:idx val="7"/>
        <c:delete val="1"/>
      </c:legendEntry>
      <c:legendEntry>
        <c:idx val="9"/>
        <c:delete val="1"/>
      </c:legendEntry>
      <c:layout>
        <c:manualLayout>
          <c:xMode val="edge"/>
          <c:yMode val="edge"/>
          <c:x val="0.2114952427821522"/>
          <c:y val="1.5538057742782154E-3"/>
          <c:w val="0.78850475721784774"/>
          <c:h val="4.7032101756511215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userShapes r:id="rId5"/>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8355171423884512"/>
          <c:y val="0.12840430825578211"/>
          <c:w val="0.71644828050339859"/>
          <c:h val="0.81315644330209713"/>
        </c:manualLayout>
      </c:layout>
      <c:barChart>
        <c:barDir val="bar"/>
        <c:grouping val="percentStacked"/>
        <c:varyColors val="0"/>
        <c:ser>
          <c:idx val="0"/>
          <c:order val="0"/>
          <c:tx>
            <c:strRef>
              <c:f>Sheet1!$B$1</c:f>
              <c:strCache>
                <c:ptCount val="1"/>
                <c:pt idx="0">
                  <c:v>Female</c:v>
                </c:pt>
              </c:strCache>
            </c:strRef>
          </c:tx>
          <c:spPr>
            <a:solidFill>
              <a:schemeClr val="accent1">
                <a:lumMod val="50000"/>
              </a:schemeClr>
            </a:solidFill>
            <a:ln>
              <a:solidFill>
                <a:schemeClr val="accent1">
                  <a:lumMod val="50000"/>
                </a:schemeClr>
              </a:solidFill>
            </a:ln>
            <a:effectLst/>
          </c:spPr>
          <c:invertIfNegative val="0"/>
          <c:dLbls>
            <c:dLbl>
              <c:idx val="0"/>
              <c:layout>
                <c:manualLayout>
                  <c:x val="0.11279157413015681"/>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6C7-43B2-BF3A-C6E8E8671DDF}"/>
                </c:ext>
              </c:extLst>
            </c:dLbl>
            <c:dLbl>
              <c:idx val="1"/>
              <c:layout>
                <c:manualLayout>
                  <c:x val="4.8332828588734097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86C7-43B2-BF3A-C6E8E8671DDF}"/>
                </c:ext>
              </c:extLst>
            </c:dLbl>
            <c:dLbl>
              <c:idx val="3"/>
              <c:layout>
                <c:manualLayout>
                  <c:x val="3.5156249999999958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6C7-43B2-BF3A-C6E8E8671DDF}"/>
                </c:ext>
              </c:extLst>
            </c:dLbl>
            <c:dLbl>
              <c:idx val="4"/>
              <c:layout>
                <c:manualLayout>
                  <c:x val="4.6485463355542093E-2"/>
                  <c:y val="3.6388498192306599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86C7-43B2-BF3A-C6E8E8671DDF}"/>
                </c:ext>
              </c:extLst>
            </c:dLbl>
            <c:dLbl>
              <c:idx val="5"/>
              <c:layout>
                <c:manualLayout>
                  <c:x val="6.6283902012248472E-2"/>
                  <c:y val="3.3470298144563292E-4"/>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6C7-43B2-BF3A-C6E8E8671DDF}"/>
                </c:ext>
              </c:extLst>
            </c:dLbl>
            <c:dLbl>
              <c:idx val="6"/>
              <c:layout>
                <c:manualLayout>
                  <c:x val="2.955834847567131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86C7-43B2-BF3A-C6E8E8671DDF}"/>
                </c:ext>
              </c:extLst>
            </c:dLbl>
            <c:dLbl>
              <c:idx val="7"/>
              <c:layout>
                <c:manualLayout>
                  <c:x val="2.3148148148148105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86C7-43B2-BF3A-C6E8E8671DDF}"/>
                </c:ext>
              </c:extLst>
            </c:dLbl>
            <c:dLbl>
              <c:idx val="8"/>
              <c:layout>
                <c:manualLayout>
                  <c:x val="2.7777777777777735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86C7-43B2-BF3A-C6E8E8671DDF}"/>
                </c:ext>
              </c:extLst>
            </c:dLbl>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Sylfaen" panose="010A0502050306030303" pitchFamily="18" charset="0"/>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Sheet1!$A$2:$A$10</c:f>
              <c:strCache>
                <c:ptCount val="9"/>
                <c:pt idx="0">
                  <c:v>Not employed</c:v>
                </c:pt>
                <c:pt idx="1">
                  <c:v>Employed</c:v>
                </c:pt>
                <c:pt idx="3">
                  <c:v>Higher education</c:v>
                </c:pt>
                <c:pt idx="4">
                  <c:v>Technical education</c:v>
                </c:pt>
                <c:pt idx="5">
                  <c:v>Complete secondary</c:v>
                </c:pt>
                <c:pt idx="6">
                  <c:v>Incomplete secondary</c:v>
                </c:pt>
                <c:pt idx="7">
                  <c:v>Primary education</c:v>
                </c:pt>
                <c:pt idx="8">
                  <c:v>No education</c:v>
                </c:pt>
              </c:strCache>
            </c:strRef>
          </c:cat>
          <c:val>
            <c:numRef>
              <c:f>Sheet1!$B$2:$B$10</c:f>
              <c:numCache>
                <c:formatCode>0%</c:formatCode>
                <c:ptCount val="9"/>
                <c:pt idx="0">
                  <c:v>0.8</c:v>
                </c:pt>
                <c:pt idx="1">
                  <c:v>0.2</c:v>
                </c:pt>
                <c:pt idx="3">
                  <c:v>0.16</c:v>
                </c:pt>
                <c:pt idx="4">
                  <c:v>0.22</c:v>
                </c:pt>
                <c:pt idx="5">
                  <c:v>0.36</c:v>
                </c:pt>
                <c:pt idx="6">
                  <c:v>0.09</c:v>
                </c:pt>
                <c:pt idx="7">
                  <c:v>7.0000000000000007E-2</c:v>
                </c:pt>
                <c:pt idx="8">
                  <c:v>0.09</c:v>
                </c:pt>
              </c:numCache>
            </c:numRef>
          </c:val>
          <c:extLst>
            <c:ext xmlns:c16="http://schemas.microsoft.com/office/drawing/2014/chart" uri="{C3380CC4-5D6E-409C-BE32-E72D297353CC}">
              <c16:uniqueId val="{00000008-86C7-43B2-BF3A-C6E8E8671DDF}"/>
            </c:ext>
          </c:extLst>
        </c:ser>
        <c:ser>
          <c:idx val="1"/>
          <c:order val="1"/>
          <c:tx>
            <c:strRef>
              <c:f>Sheet1!$C$1</c:f>
              <c:strCache>
                <c:ptCount val="1"/>
                <c:pt idx="0">
                  <c:v>Series 2</c:v>
                </c:pt>
              </c:strCache>
            </c:strRef>
          </c:tx>
          <c:spPr>
            <a:noFill/>
            <a:ln>
              <a:noFill/>
            </a:ln>
            <a:effectLst/>
          </c:spPr>
          <c:invertIfNegative val="0"/>
          <c:dLbls>
            <c:delete val="1"/>
          </c:dLbls>
          <c:cat>
            <c:strRef>
              <c:f>Sheet1!$A$2:$A$10</c:f>
              <c:strCache>
                <c:ptCount val="9"/>
                <c:pt idx="0">
                  <c:v>Not employed</c:v>
                </c:pt>
                <c:pt idx="1">
                  <c:v>Employed</c:v>
                </c:pt>
                <c:pt idx="3">
                  <c:v>Higher education</c:v>
                </c:pt>
                <c:pt idx="4">
                  <c:v>Technical education</c:v>
                </c:pt>
                <c:pt idx="5">
                  <c:v>Complete secondary</c:v>
                </c:pt>
                <c:pt idx="6">
                  <c:v>Incomplete secondary</c:v>
                </c:pt>
                <c:pt idx="7">
                  <c:v>Primary education</c:v>
                </c:pt>
                <c:pt idx="8">
                  <c:v>No education</c:v>
                </c:pt>
              </c:strCache>
            </c:strRef>
          </c:cat>
          <c:val>
            <c:numRef>
              <c:f>Sheet1!$C$2:$C$10</c:f>
              <c:numCache>
                <c:formatCode>0%</c:formatCode>
                <c:ptCount val="9"/>
                <c:pt idx="0">
                  <c:v>0.30000000000000004</c:v>
                </c:pt>
                <c:pt idx="1">
                  <c:v>0.90000000000000013</c:v>
                </c:pt>
                <c:pt idx="2">
                  <c:v>1.1000000000000001</c:v>
                </c:pt>
                <c:pt idx="3">
                  <c:v>0.94000000000000006</c:v>
                </c:pt>
                <c:pt idx="4">
                  <c:v>0.88000000000000012</c:v>
                </c:pt>
                <c:pt idx="5">
                  <c:v>0.7400000000000001</c:v>
                </c:pt>
                <c:pt idx="6">
                  <c:v>1.01</c:v>
                </c:pt>
                <c:pt idx="7">
                  <c:v>1.03</c:v>
                </c:pt>
                <c:pt idx="8">
                  <c:v>1.01</c:v>
                </c:pt>
              </c:numCache>
            </c:numRef>
          </c:val>
          <c:extLst>
            <c:ext xmlns:c16="http://schemas.microsoft.com/office/drawing/2014/chart" uri="{C3380CC4-5D6E-409C-BE32-E72D297353CC}">
              <c16:uniqueId val="{00000009-86C7-43B2-BF3A-C6E8E8671DDF}"/>
            </c:ext>
          </c:extLst>
        </c:ser>
        <c:ser>
          <c:idx val="2"/>
          <c:order val="2"/>
          <c:tx>
            <c:strRef>
              <c:f>Sheet1!$D$1</c:f>
              <c:strCache>
                <c:ptCount val="1"/>
                <c:pt idx="0">
                  <c:v>Male</c:v>
                </c:pt>
              </c:strCache>
            </c:strRef>
          </c:tx>
          <c:spPr>
            <a:solidFill>
              <a:schemeClr val="tx2">
                <a:lumMod val="60000"/>
                <a:lumOff val="40000"/>
              </a:schemeClr>
            </a:solidFill>
            <a:ln>
              <a:solidFill>
                <a:schemeClr val="accent1">
                  <a:lumMod val="50000"/>
                </a:schemeClr>
              </a:solidFill>
            </a:ln>
            <a:effectLst/>
          </c:spPr>
          <c:invertIfNegative val="0"/>
          <c:dLbls>
            <c:dLbl>
              <c:idx val="0"/>
              <c:layout>
                <c:manualLayout>
                  <c:x val="9.7945521232922883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86C7-43B2-BF3A-C6E8E8671DDF}"/>
                </c:ext>
              </c:extLst>
            </c:dLbl>
            <c:dLbl>
              <c:idx val="1"/>
              <c:layout>
                <c:manualLayout>
                  <c:x val="6.9878524799784569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86C7-43B2-BF3A-C6E8E8671DDF}"/>
                </c:ext>
              </c:extLst>
            </c:dLbl>
            <c:dLbl>
              <c:idx val="3"/>
              <c:layout>
                <c:manualLayout>
                  <c:x val="3.515625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86C7-43B2-BF3A-C6E8E8671DDF}"/>
                </c:ext>
              </c:extLst>
            </c:dLbl>
            <c:dLbl>
              <c:idx val="4"/>
              <c:layout>
                <c:manualLayout>
                  <c:x val="3.7181656003937011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86C7-43B2-BF3A-C6E8E8671DDF}"/>
                </c:ext>
              </c:extLst>
            </c:dLbl>
            <c:dLbl>
              <c:idx val="5"/>
              <c:layout>
                <c:manualLayout>
                  <c:x val="7.3050171613163739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86C7-43B2-BF3A-C6E8E8671DDF}"/>
                </c:ext>
              </c:extLst>
            </c:dLbl>
            <c:dLbl>
              <c:idx val="6"/>
              <c:layout>
                <c:manualLayout>
                  <c:x val="2.7777777777777776E-2"/>
                  <c:y val="6.6714416111895154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86C7-43B2-BF3A-C6E8E8671DDF}"/>
                </c:ext>
              </c:extLst>
            </c:dLbl>
            <c:dLbl>
              <c:idx val="7"/>
              <c:layout>
                <c:manualLayout>
                  <c:x val="2.7421596338919173E-2"/>
                  <c:y val="3.1397707736853554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86C7-43B2-BF3A-C6E8E8671DDF}"/>
                </c:ext>
              </c:extLst>
            </c:dLbl>
            <c:dLbl>
              <c:idx val="8"/>
              <c:layout>
                <c:manualLayout>
                  <c:x val="3.4800121138703816E-2"/>
                  <c:y val="-2.1360577059225706E-4"/>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86C7-43B2-BF3A-C6E8E8671DDF}"/>
                </c:ext>
              </c:extLst>
            </c:dLbl>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Sylfaen" panose="010A0502050306030303" pitchFamily="18" charset="0"/>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Sheet1!$A$2:$A$10</c:f>
              <c:strCache>
                <c:ptCount val="9"/>
                <c:pt idx="0">
                  <c:v>Not employed</c:v>
                </c:pt>
                <c:pt idx="1">
                  <c:v>Employed</c:v>
                </c:pt>
                <c:pt idx="3">
                  <c:v>Higher education</c:v>
                </c:pt>
                <c:pt idx="4">
                  <c:v>Technical education</c:v>
                </c:pt>
                <c:pt idx="5">
                  <c:v>Complete secondary</c:v>
                </c:pt>
                <c:pt idx="6">
                  <c:v>Incomplete secondary</c:v>
                </c:pt>
                <c:pt idx="7">
                  <c:v>Primary education</c:v>
                </c:pt>
                <c:pt idx="8">
                  <c:v>No education</c:v>
                </c:pt>
              </c:strCache>
            </c:strRef>
          </c:cat>
          <c:val>
            <c:numRef>
              <c:f>Sheet1!$D$2:$D$10</c:f>
              <c:numCache>
                <c:formatCode>0%</c:formatCode>
                <c:ptCount val="9"/>
                <c:pt idx="0">
                  <c:v>0.68</c:v>
                </c:pt>
                <c:pt idx="1">
                  <c:v>0.32</c:v>
                </c:pt>
                <c:pt idx="3">
                  <c:v>0.16200000000000001</c:v>
                </c:pt>
                <c:pt idx="4">
                  <c:v>0.18</c:v>
                </c:pt>
                <c:pt idx="5">
                  <c:v>0.41</c:v>
                </c:pt>
                <c:pt idx="6">
                  <c:v>7.0000000000000007E-2</c:v>
                </c:pt>
                <c:pt idx="7">
                  <c:v>0.08</c:v>
                </c:pt>
                <c:pt idx="8">
                  <c:v>0.11</c:v>
                </c:pt>
              </c:numCache>
            </c:numRef>
          </c:val>
          <c:extLst>
            <c:ext xmlns:c16="http://schemas.microsoft.com/office/drawing/2014/chart" uri="{C3380CC4-5D6E-409C-BE32-E72D297353CC}">
              <c16:uniqueId val="{00000012-86C7-43B2-BF3A-C6E8E8671DDF}"/>
            </c:ext>
          </c:extLst>
        </c:ser>
        <c:ser>
          <c:idx val="3"/>
          <c:order val="3"/>
          <c:tx>
            <c:strRef>
              <c:f>Sheet1!$E$1</c:f>
              <c:strCache>
                <c:ptCount val="1"/>
                <c:pt idx="0">
                  <c:v>Series 4</c:v>
                </c:pt>
              </c:strCache>
            </c:strRef>
          </c:tx>
          <c:spPr>
            <a:noFill/>
            <a:ln>
              <a:noFill/>
            </a:ln>
            <a:effectLst/>
          </c:spPr>
          <c:invertIfNegative val="0"/>
          <c:dLbls>
            <c:delete val="1"/>
          </c:dLbls>
          <c:cat>
            <c:strRef>
              <c:f>Sheet1!$A$2:$A$10</c:f>
              <c:strCache>
                <c:ptCount val="9"/>
                <c:pt idx="0">
                  <c:v>Not employed</c:v>
                </c:pt>
                <c:pt idx="1">
                  <c:v>Employed</c:v>
                </c:pt>
                <c:pt idx="3">
                  <c:v>Higher education</c:v>
                </c:pt>
                <c:pt idx="4">
                  <c:v>Technical education</c:v>
                </c:pt>
                <c:pt idx="5">
                  <c:v>Complete secondary</c:v>
                </c:pt>
                <c:pt idx="6">
                  <c:v>Incomplete secondary</c:v>
                </c:pt>
                <c:pt idx="7">
                  <c:v>Primary education</c:v>
                </c:pt>
                <c:pt idx="8">
                  <c:v>No education</c:v>
                </c:pt>
              </c:strCache>
            </c:strRef>
          </c:cat>
          <c:val>
            <c:numRef>
              <c:f>Sheet1!$E$2:$E$10</c:f>
              <c:numCache>
                <c:formatCode>0%</c:formatCode>
                <c:ptCount val="9"/>
                <c:pt idx="0">
                  <c:v>0.42000000000000004</c:v>
                </c:pt>
                <c:pt idx="1">
                  <c:v>0.78</c:v>
                </c:pt>
                <c:pt idx="2">
                  <c:v>1.1000000000000001</c:v>
                </c:pt>
                <c:pt idx="3">
                  <c:v>0.93800000000000006</c:v>
                </c:pt>
                <c:pt idx="4">
                  <c:v>0.92000000000000015</c:v>
                </c:pt>
                <c:pt idx="5">
                  <c:v>0.69000000000000017</c:v>
                </c:pt>
                <c:pt idx="6">
                  <c:v>1.03</c:v>
                </c:pt>
                <c:pt idx="7">
                  <c:v>1.02</c:v>
                </c:pt>
                <c:pt idx="8">
                  <c:v>0.9900000000000001</c:v>
                </c:pt>
              </c:numCache>
            </c:numRef>
          </c:val>
          <c:extLst>
            <c:ext xmlns:c16="http://schemas.microsoft.com/office/drawing/2014/chart" uri="{C3380CC4-5D6E-409C-BE32-E72D297353CC}">
              <c16:uniqueId val="{00000013-86C7-43B2-BF3A-C6E8E8671DDF}"/>
            </c:ext>
          </c:extLst>
        </c:ser>
        <c:ser>
          <c:idx val="4"/>
          <c:order val="4"/>
          <c:tx>
            <c:strRef>
              <c:f>Sheet1!$F$1</c:f>
              <c:strCache>
                <c:ptCount val="1"/>
                <c:pt idx="0">
                  <c:v>Total</c:v>
                </c:pt>
              </c:strCache>
            </c:strRef>
          </c:tx>
          <c:spPr>
            <a:solidFill>
              <a:schemeClr val="tx2">
                <a:lumMod val="40000"/>
                <a:lumOff val="60000"/>
              </a:schemeClr>
            </a:solidFill>
            <a:ln>
              <a:solidFill>
                <a:schemeClr val="accent1">
                  <a:lumMod val="50000"/>
                </a:schemeClr>
              </a:solidFill>
            </a:ln>
            <a:effectLst/>
          </c:spPr>
          <c:invertIfNegative val="0"/>
          <c:dLbls>
            <c:dLbl>
              <c:idx val="0"/>
              <c:layout>
                <c:manualLayout>
                  <c:x val="0.10022696682145485"/>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4-86C7-43B2-BF3A-C6E8E8671DDF}"/>
                </c:ext>
              </c:extLst>
            </c:dLbl>
            <c:dLbl>
              <c:idx val="1"/>
              <c:layout>
                <c:manualLayout>
                  <c:x val="5.4743084998990513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5-86C7-43B2-BF3A-C6E8E8671DDF}"/>
                </c:ext>
              </c:extLst>
            </c:dLbl>
            <c:dLbl>
              <c:idx val="3"/>
              <c:layout>
                <c:manualLayout>
                  <c:x val="3.472222222222222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6-86C7-43B2-BF3A-C6E8E8671DDF}"/>
                </c:ext>
              </c:extLst>
            </c:dLbl>
            <c:dLbl>
              <c:idx val="4"/>
              <c:layout>
                <c:manualLayout>
                  <c:x val="4.985749377481645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7-86C7-43B2-BF3A-C6E8E8671DDF}"/>
                </c:ext>
              </c:extLst>
            </c:dLbl>
            <c:dLbl>
              <c:idx val="5"/>
              <c:layout>
                <c:manualLayout>
                  <c:x val="6.4147149875496329E-2"/>
                  <c:y val="-2.1360577059225706E-4"/>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8-86C7-43B2-BF3A-C6E8E8671DDF}"/>
                </c:ext>
              </c:extLst>
            </c:dLbl>
            <c:dLbl>
              <c:idx val="6"/>
              <c:layout>
                <c:manualLayout>
                  <c:x val="2.7777777777777693E-2"/>
                  <c:y val="6.6714416111895154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9-86C7-43B2-BF3A-C6E8E8671DDF}"/>
                </c:ext>
              </c:extLst>
            </c:dLbl>
            <c:dLbl>
              <c:idx val="7"/>
              <c:layout>
                <c:manualLayout>
                  <c:x val="2.7777777777777863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A-86C7-43B2-BF3A-C6E8E8671DDF}"/>
                </c:ext>
              </c:extLst>
            </c:dLbl>
            <c:dLbl>
              <c:idx val="8"/>
              <c:layout>
                <c:manualLayout>
                  <c:x val="3.472222222222222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B-86C7-43B2-BF3A-C6E8E8671DD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Sylfaen" panose="010A0502050306030303" pitchFamily="18" charset="0"/>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Sheet1!$A$2:$A$10</c:f>
              <c:strCache>
                <c:ptCount val="9"/>
                <c:pt idx="0">
                  <c:v>Not employed</c:v>
                </c:pt>
                <c:pt idx="1">
                  <c:v>Employed</c:v>
                </c:pt>
                <c:pt idx="3">
                  <c:v>Higher education</c:v>
                </c:pt>
                <c:pt idx="4">
                  <c:v>Technical education</c:v>
                </c:pt>
                <c:pt idx="5">
                  <c:v>Complete secondary</c:v>
                </c:pt>
                <c:pt idx="6">
                  <c:v>Incomplete secondary</c:v>
                </c:pt>
                <c:pt idx="7">
                  <c:v>Primary education</c:v>
                </c:pt>
                <c:pt idx="8">
                  <c:v>No education</c:v>
                </c:pt>
              </c:strCache>
            </c:strRef>
          </c:cat>
          <c:val>
            <c:numRef>
              <c:f>Sheet1!$F$2:$F$10</c:f>
              <c:numCache>
                <c:formatCode>0%</c:formatCode>
                <c:ptCount val="9"/>
                <c:pt idx="0">
                  <c:v>0.74</c:v>
                </c:pt>
                <c:pt idx="1">
                  <c:v>0.26</c:v>
                </c:pt>
                <c:pt idx="3">
                  <c:v>0.16</c:v>
                </c:pt>
                <c:pt idx="4">
                  <c:v>0.2</c:v>
                </c:pt>
                <c:pt idx="5">
                  <c:v>0.38</c:v>
                </c:pt>
                <c:pt idx="6">
                  <c:v>0.08</c:v>
                </c:pt>
                <c:pt idx="7">
                  <c:v>0.08</c:v>
                </c:pt>
                <c:pt idx="8">
                  <c:v>0.1</c:v>
                </c:pt>
              </c:numCache>
            </c:numRef>
          </c:val>
          <c:extLst>
            <c:ext xmlns:c16="http://schemas.microsoft.com/office/drawing/2014/chart" uri="{C3380CC4-5D6E-409C-BE32-E72D297353CC}">
              <c16:uniqueId val="{0000001C-86C7-43B2-BF3A-C6E8E8671DDF}"/>
            </c:ext>
          </c:extLst>
        </c:ser>
        <c:ser>
          <c:idx val="5"/>
          <c:order val="5"/>
          <c:tx>
            <c:strRef>
              <c:f>Sheet1!$G$1</c:f>
              <c:strCache>
                <c:ptCount val="1"/>
                <c:pt idx="0">
                  <c:v>Series 6</c:v>
                </c:pt>
              </c:strCache>
            </c:strRef>
          </c:tx>
          <c:spPr>
            <a:noFill/>
            <a:ln>
              <a:noFill/>
            </a:ln>
            <a:effectLst/>
          </c:spPr>
          <c:invertIfNegative val="0"/>
          <c:dLbls>
            <c:delete val="1"/>
          </c:dLbls>
          <c:cat>
            <c:strRef>
              <c:f>Sheet1!$A$2:$A$10</c:f>
              <c:strCache>
                <c:ptCount val="9"/>
                <c:pt idx="0">
                  <c:v>Not employed</c:v>
                </c:pt>
                <c:pt idx="1">
                  <c:v>Employed</c:v>
                </c:pt>
                <c:pt idx="3">
                  <c:v>Higher education</c:v>
                </c:pt>
                <c:pt idx="4">
                  <c:v>Technical education</c:v>
                </c:pt>
                <c:pt idx="5">
                  <c:v>Complete secondary</c:v>
                </c:pt>
                <c:pt idx="6">
                  <c:v>Incomplete secondary</c:v>
                </c:pt>
                <c:pt idx="7">
                  <c:v>Primary education</c:v>
                </c:pt>
                <c:pt idx="8">
                  <c:v>No education</c:v>
                </c:pt>
              </c:strCache>
            </c:strRef>
          </c:cat>
          <c:val>
            <c:numRef>
              <c:f>Sheet1!$G$2:$G$10</c:f>
              <c:numCache>
                <c:formatCode>0%</c:formatCode>
                <c:ptCount val="9"/>
                <c:pt idx="0">
                  <c:v>0.3600000000000001</c:v>
                </c:pt>
                <c:pt idx="1">
                  <c:v>0.84000000000000008</c:v>
                </c:pt>
                <c:pt idx="2">
                  <c:v>1.1000000000000001</c:v>
                </c:pt>
                <c:pt idx="3">
                  <c:v>0.94000000000000006</c:v>
                </c:pt>
                <c:pt idx="4">
                  <c:v>0.90000000000000013</c:v>
                </c:pt>
                <c:pt idx="5">
                  <c:v>0.72000000000000008</c:v>
                </c:pt>
                <c:pt idx="6">
                  <c:v>1.02</c:v>
                </c:pt>
                <c:pt idx="7">
                  <c:v>1.02</c:v>
                </c:pt>
                <c:pt idx="8">
                  <c:v>1</c:v>
                </c:pt>
              </c:numCache>
            </c:numRef>
          </c:val>
          <c:extLst>
            <c:ext xmlns:c16="http://schemas.microsoft.com/office/drawing/2014/chart" uri="{C3380CC4-5D6E-409C-BE32-E72D297353CC}">
              <c16:uniqueId val="{0000001D-86C7-43B2-BF3A-C6E8E8671DDF}"/>
            </c:ext>
          </c:extLst>
        </c:ser>
        <c:dLbls>
          <c:dLblPos val="ctr"/>
          <c:showLegendKey val="0"/>
          <c:showVal val="1"/>
          <c:showCatName val="0"/>
          <c:showSerName val="0"/>
          <c:showPercent val="0"/>
          <c:showBubbleSize val="0"/>
        </c:dLbls>
        <c:gapWidth val="150"/>
        <c:overlap val="100"/>
        <c:axId val="1915531519"/>
        <c:axId val="1645014095"/>
      </c:barChart>
      <c:catAx>
        <c:axId val="191553151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Sylfaen" panose="010A0502050306030303" pitchFamily="18" charset="0"/>
                <a:ea typeface="+mn-ea"/>
                <a:cs typeface="+mn-cs"/>
              </a:defRPr>
            </a:pPr>
            <a:endParaRPr lang="en-US"/>
          </a:p>
        </c:txPr>
        <c:crossAx val="1645014095"/>
        <c:crosses val="autoZero"/>
        <c:auto val="1"/>
        <c:lblAlgn val="ctr"/>
        <c:lblOffset val="100"/>
        <c:noMultiLvlLbl val="0"/>
      </c:catAx>
      <c:valAx>
        <c:axId val="1645014095"/>
        <c:scaling>
          <c:orientation val="minMax"/>
        </c:scaling>
        <c:delete val="1"/>
        <c:axPos val="b"/>
        <c:numFmt formatCode="0%" sourceLinked="1"/>
        <c:majorTickMark val="none"/>
        <c:minorTickMark val="none"/>
        <c:tickLblPos val="nextTo"/>
        <c:crossAx val="1915531519"/>
        <c:crosses val="autoZero"/>
        <c:crossBetween val="between"/>
      </c:valAx>
      <c:spPr>
        <a:noFill/>
        <a:ln>
          <a:noFill/>
        </a:ln>
        <a:effectLst/>
      </c:spPr>
    </c:plotArea>
    <c:legend>
      <c:legendPos val="r"/>
      <c:legendEntry>
        <c:idx val="1"/>
        <c:delete val="1"/>
      </c:legendEntry>
      <c:legendEntry>
        <c:idx val="3"/>
        <c:delete val="1"/>
      </c:legendEntry>
      <c:legendEntry>
        <c:idx val="5"/>
        <c:delete val="1"/>
      </c:legendEntry>
      <c:layout>
        <c:manualLayout>
          <c:xMode val="edge"/>
          <c:yMode val="edge"/>
          <c:x val="0.25800222087623659"/>
          <c:y val="4.0351802231263299E-2"/>
          <c:w val="0.63516017228615651"/>
          <c:h val="0.1109385303545397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Sylfaen" panose="010A0502050306030303" pitchFamily="18" charset="0"/>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latin typeface="Sylfaen" panose="010A0502050306030303" pitchFamily="18" charset="0"/>
        </a:defRPr>
      </a:pPr>
      <a:endParaRPr lang="en-US"/>
    </a:p>
  </c:txPr>
  <c:externalData r:id="rId4">
    <c:autoUpdate val="0"/>
  </c:externalData>
  <c:userShapes r:id="rId5"/>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4330044833889927"/>
          <c:y val="0.18158178503549124"/>
          <c:w val="0.84049586214174588"/>
          <c:h val="0.70232884682518126"/>
        </c:manualLayout>
      </c:layout>
      <c:barChart>
        <c:barDir val="bar"/>
        <c:grouping val="percentStacked"/>
        <c:varyColors val="0"/>
        <c:ser>
          <c:idx val="0"/>
          <c:order val="0"/>
          <c:tx>
            <c:strRef>
              <c:f>Sheet1!$B$1</c:f>
              <c:strCache>
                <c:ptCount val="1"/>
                <c:pt idx="0">
                  <c:v>Imereti</c:v>
                </c:pt>
              </c:strCache>
            </c:strRef>
          </c:tx>
          <c:spPr>
            <a:solidFill>
              <a:schemeClr val="accent1">
                <a:lumMod val="50000"/>
              </a:schemeClr>
            </a:solidFill>
            <a:ln>
              <a:solidFill>
                <a:schemeClr val="accent1">
                  <a:lumMod val="50000"/>
                </a:schemeClr>
              </a:solidFill>
            </a:ln>
            <a:effectLst/>
          </c:spPr>
          <c:invertIfNegative val="0"/>
          <c:dLbls>
            <c:dLbl>
              <c:idx val="0"/>
              <c:layout>
                <c:manualLayout>
                  <c:x val="5.0925925925925923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A87-411E-9D2D-B5E8AC339E49}"/>
                </c:ext>
              </c:extLst>
            </c:dLbl>
            <c:dLbl>
              <c:idx val="1"/>
              <c:layout>
                <c:manualLayout>
                  <c:x val="6.9444444444444448E-2"/>
                  <c:y val="-4.5155471791992091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A87-411E-9D2D-B5E8AC339E4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Female</c:v>
                </c:pt>
                <c:pt idx="1">
                  <c:v>Male</c:v>
                </c:pt>
              </c:strCache>
            </c:strRef>
          </c:cat>
          <c:val>
            <c:numRef>
              <c:f>Sheet1!$B$2:$B$3</c:f>
              <c:numCache>
                <c:formatCode>0%</c:formatCode>
                <c:ptCount val="2"/>
                <c:pt idx="0">
                  <c:v>0.34399999999999997</c:v>
                </c:pt>
                <c:pt idx="1">
                  <c:v>0.65600000000000003</c:v>
                </c:pt>
              </c:numCache>
            </c:numRef>
          </c:val>
          <c:extLst>
            <c:ext xmlns:c16="http://schemas.microsoft.com/office/drawing/2014/chart" uri="{C3380CC4-5D6E-409C-BE32-E72D297353CC}">
              <c16:uniqueId val="{00000002-CA87-411E-9D2D-B5E8AC339E49}"/>
            </c:ext>
          </c:extLst>
        </c:ser>
        <c:ser>
          <c:idx val="1"/>
          <c:order val="1"/>
          <c:tx>
            <c:strRef>
              <c:f>Sheet1!$C$1</c:f>
              <c:strCache>
                <c:ptCount val="1"/>
                <c:pt idx="0">
                  <c:v>Column1</c:v>
                </c:pt>
              </c:strCache>
            </c:strRef>
          </c:tx>
          <c:spPr>
            <a:noFill/>
            <a:ln>
              <a:noFill/>
            </a:ln>
            <a:effectLst/>
          </c:spPr>
          <c:invertIfNegative val="0"/>
          <c:dLbls>
            <c:delete val="1"/>
          </c:dLbls>
          <c:cat>
            <c:strRef>
              <c:f>Sheet1!$A$2:$A$3</c:f>
              <c:strCache>
                <c:ptCount val="2"/>
                <c:pt idx="0">
                  <c:v>Female</c:v>
                </c:pt>
                <c:pt idx="1">
                  <c:v>Male</c:v>
                </c:pt>
              </c:strCache>
            </c:strRef>
          </c:cat>
          <c:val>
            <c:numRef>
              <c:f>Sheet1!$C$2:$C$3</c:f>
              <c:numCache>
                <c:formatCode>0%</c:formatCode>
                <c:ptCount val="2"/>
                <c:pt idx="0">
                  <c:v>0.85599999999999998</c:v>
                </c:pt>
                <c:pt idx="1">
                  <c:v>0.54399999999999993</c:v>
                </c:pt>
              </c:numCache>
            </c:numRef>
          </c:val>
          <c:extLst>
            <c:ext xmlns:c16="http://schemas.microsoft.com/office/drawing/2014/chart" uri="{C3380CC4-5D6E-409C-BE32-E72D297353CC}">
              <c16:uniqueId val="{00000003-CA87-411E-9D2D-B5E8AC339E49}"/>
            </c:ext>
          </c:extLst>
        </c:ser>
        <c:ser>
          <c:idx val="2"/>
          <c:order val="2"/>
          <c:tx>
            <c:strRef>
              <c:f>Sheet1!$D$1</c:f>
              <c:strCache>
                <c:ptCount val="1"/>
                <c:pt idx="0">
                  <c:v>Samegrelo-Zemo Svaneti</c:v>
                </c:pt>
              </c:strCache>
            </c:strRef>
          </c:tx>
          <c:spPr>
            <a:solidFill>
              <a:schemeClr val="tx2">
                <a:lumMod val="60000"/>
                <a:lumOff val="40000"/>
              </a:schemeClr>
            </a:solidFill>
            <a:ln>
              <a:solidFill>
                <a:schemeClr val="accent1">
                  <a:lumMod val="50000"/>
                </a:schemeClr>
              </a:solidFill>
            </a:ln>
            <a:effectLst/>
          </c:spPr>
          <c:invertIfNegative val="0"/>
          <c:dLbls>
            <c:dLbl>
              <c:idx val="0"/>
              <c:layout>
                <c:manualLayout>
                  <c:x val="4.629629629629629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CA87-411E-9D2D-B5E8AC339E49}"/>
                </c:ext>
              </c:extLst>
            </c:dLbl>
            <c:dLbl>
              <c:idx val="1"/>
              <c:layout>
                <c:manualLayout>
                  <c:x val="7.407407407407407E-2"/>
                  <c:y val="-4.5155471791992091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A87-411E-9D2D-B5E8AC339E4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Female</c:v>
                </c:pt>
                <c:pt idx="1">
                  <c:v>Male</c:v>
                </c:pt>
              </c:strCache>
            </c:strRef>
          </c:cat>
          <c:val>
            <c:numRef>
              <c:f>Sheet1!$D$2:$D$3</c:f>
              <c:numCache>
                <c:formatCode>0%</c:formatCode>
                <c:ptCount val="2"/>
                <c:pt idx="0">
                  <c:v>0.28599999999999998</c:v>
                </c:pt>
                <c:pt idx="1">
                  <c:v>0.71399999999999997</c:v>
                </c:pt>
              </c:numCache>
            </c:numRef>
          </c:val>
          <c:extLst>
            <c:ext xmlns:c16="http://schemas.microsoft.com/office/drawing/2014/chart" uri="{C3380CC4-5D6E-409C-BE32-E72D297353CC}">
              <c16:uniqueId val="{00000006-CA87-411E-9D2D-B5E8AC339E49}"/>
            </c:ext>
          </c:extLst>
        </c:ser>
        <c:ser>
          <c:idx val="3"/>
          <c:order val="3"/>
          <c:tx>
            <c:strRef>
              <c:f>Sheet1!$E$1</c:f>
              <c:strCache>
                <c:ptCount val="1"/>
                <c:pt idx="0">
                  <c:v>Column2</c:v>
                </c:pt>
              </c:strCache>
            </c:strRef>
          </c:tx>
          <c:spPr>
            <a:noFill/>
            <a:ln>
              <a:noFill/>
            </a:ln>
            <a:effectLst/>
          </c:spPr>
          <c:invertIfNegative val="0"/>
          <c:dLbls>
            <c:delete val="1"/>
          </c:dLbls>
          <c:cat>
            <c:strRef>
              <c:f>Sheet1!$A$2:$A$3</c:f>
              <c:strCache>
                <c:ptCount val="2"/>
                <c:pt idx="0">
                  <c:v>Female</c:v>
                </c:pt>
                <c:pt idx="1">
                  <c:v>Male</c:v>
                </c:pt>
              </c:strCache>
            </c:strRef>
          </c:cat>
          <c:val>
            <c:numRef>
              <c:f>Sheet1!$E$2:$E$3</c:f>
              <c:numCache>
                <c:formatCode>0%</c:formatCode>
                <c:ptCount val="2"/>
                <c:pt idx="0">
                  <c:v>0.91399999999999992</c:v>
                </c:pt>
                <c:pt idx="1">
                  <c:v>0.48599999999999999</c:v>
                </c:pt>
              </c:numCache>
            </c:numRef>
          </c:val>
          <c:extLst>
            <c:ext xmlns:c16="http://schemas.microsoft.com/office/drawing/2014/chart" uri="{C3380CC4-5D6E-409C-BE32-E72D297353CC}">
              <c16:uniqueId val="{00000007-CA87-411E-9D2D-B5E8AC339E49}"/>
            </c:ext>
          </c:extLst>
        </c:ser>
        <c:ser>
          <c:idx val="4"/>
          <c:order val="4"/>
          <c:tx>
            <c:strRef>
              <c:f>Sheet1!$F$1</c:f>
              <c:strCache>
                <c:ptCount val="1"/>
                <c:pt idx="0">
                  <c:v>Samtskhe-Javakheti</c:v>
                </c:pt>
              </c:strCache>
            </c:strRef>
          </c:tx>
          <c:spPr>
            <a:solidFill>
              <a:schemeClr val="tx2">
                <a:lumMod val="40000"/>
                <a:lumOff val="60000"/>
              </a:schemeClr>
            </a:solidFill>
            <a:ln>
              <a:solidFill>
                <a:schemeClr val="accent1">
                  <a:lumMod val="50000"/>
                </a:schemeClr>
              </a:solidFill>
            </a:ln>
            <a:effectLst/>
          </c:spPr>
          <c:invertIfNegative val="0"/>
          <c:dLbls>
            <c:dLbl>
              <c:idx val="0"/>
              <c:layout>
                <c:manualLayout>
                  <c:x val="4.629629629629629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CA87-411E-9D2D-B5E8AC339E49}"/>
                </c:ext>
              </c:extLst>
            </c:dLbl>
            <c:dLbl>
              <c:idx val="1"/>
              <c:layout>
                <c:manualLayout>
                  <c:x val="7.407407407407407E-2"/>
                  <c:y val="-4.5155471791992091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CA87-411E-9D2D-B5E8AC339E4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Female</c:v>
                </c:pt>
                <c:pt idx="1">
                  <c:v>Male</c:v>
                </c:pt>
              </c:strCache>
            </c:strRef>
          </c:cat>
          <c:val>
            <c:numRef>
              <c:f>Sheet1!$F$2:$F$3</c:f>
              <c:numCache>
                <c:formatCode>0%</c:formatCode>
                <c:ptCount val="2"/>
                <c:pt idx="0">
                  <c:v>0.29399999999999998</c:v>
                </c:pt>
                <c:pt idx="1">
                  <c:v>0.70599999999999996</c:v>
                </c:pt>
              </c:numCache>
            </c:numRef>
          </c:val>
          <c:extLst>
            <c:ext xmlns:c16="http://schemas.microsoft.com/office/drawing/2014/chart" uri="{C3380CC4-5D6E-409C-BE32-E72D297353CC}">
              <c16:uniqueId val="{0000000A-CA87-411E-9D2D-B5E8AC339E49}"/>
            </c:ext>
          </c:extLst>
        </c:ser>
        <c:ser>
          <c:idx val="5"/>
          <c:order val="5"/>
          <c:tx>
            <c:strRef>
              <c:f>Sheet1!$G$1</c:f>
              <c:strCache>
                <c:ptCount val="1"/>
                <c:pt idx="0">
                  <c:v>Column3</c:v>
                </c:pt>
              </c:strCache>
            </c:strRef>
          </c:tx>
          <c:spPr>
            <a:noFill/>
            <a:ln>
              <a:noFill/>
            </a:ln>
            <a:effectLst/>
          </c:spPr>
          <c:invertIfNegative val="0"/>
          <c:dLbls>
            <c:delete val="1"/>
          </c:dLbls>
          <c:cat>
            <c:strRef>
              <c:f>Sheet1!$A$2:$A$3</c:f>
              <c:strCache>
                <c:ptCount val="2"/>
                <c:pt idx="0">
                  <c:v>Female</c:v>
                </c:pt>
                <c:pt idx="1">
                  <c:v>Male</c:v>
                </c:pt>
              </c:strCache>
            </c:strRef>
          </c:cat>
          <c:val>
            <c:numRef>
              <c:f>Sheet1!$G$2:$G$3</c:f>
              <c:numCache>
                <c:formatCode>0%</c:formatCode>
                <c:ptCount val="2"/>
                <c:pt idx="0">
                  <c:v>0.90599999999999992</c:v>
                </c:pt>
                <c:pt idx="1">
                  <c:v>0.49399999999999999</c:v>
                </c:pt>
              </c:numCache>
            </c:numRef>
          </c:val>
          <c:extLst>
            <c:ext xmlns:c16="http://schemas.microsoft.com/office/drawing/2014/chart" uri="{C3380CC4-5D6E-409C-BE32-E72D297353CC}">
              <c16:uniqueId val="{0000000B-CA87-411E-9D2D-B5E8AC339E49}"/>
            </c:ext>
          </c:extLst>
        </c:ser>
        <c:ser>
          <c:idx val="6"/>
          <c:order val="6"/>
          <c:tx>
            <c:strRef>
              <c:f>Sheet1!$H$1</c:f>
              <c:strCache>
                <c:ptCount val="1"/>
                <c:pt idx="0">
                  <c:v>Control</c:v>
                </c:pt>
              </c:strCache>
            </c:strRef>
          </c:tx>
          <c:spPr>
            <a:solidFill>
              <a:schemeClr val="tx2">
                <a:lumMod val="20000"/>
                <a:lumOff val="80000"/>
              </a:schemeClr>
            </a:solidFill>
            <a:ln>
              <a:solidFill>
                <a:schemeClr val="accent1">
                  <a:lumMod val="50000"/>
                </a:schemeClr>
              </a:solidFill>
            </a:ln>
            <a:effectLst/>
          </c:spPr>
          <c:invertIfNegative val="0"/>
          <c:dLbls>
            <c:dLbl>
              <c:idx val="0"/>
              <c:layout>
                <c:manualLayout>
                  <c:x val="5.0925925925925923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CA87-411E-9D2D-B5E8AC339E49}"/>
                </c:ext>
              </c:extLst>
            </c:dLbl>
            <c:dLbl>
              <c:idx val="1"/>
              <c:layout>
                <c:manualLayout>
                  <c:x val="6.9444444444444364E-2"/>
                  <c:y val="-4.5155471791992091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CA87-411E-9D2D-B5E8AC339E4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Female</c:v>
                </c:pt>
                <c:pt idx="1">
                  <c:v>Male</c:v>
                </c:pt>
              </c:strCache>
            </c:strRef>
          </c:cat>
          <c:val>
            <c:numRef>
              <c:f>Sheet1!$H$2:$H$3</c:f>
              <c:numCache>
                <c:formatCode>0%</c:formatCode>
                <c:ptCount val="2"/>
                <c:pt idx="0">
                  <c:v>0.34200000000000003</c:v>
                </c:pt>
                <c:pt idx="1">
                  <c:v>0.65800000000000003</c:v>
                </c:pt>
              </c:numCache>
            </c:numRef>
          </c:val>
          <c:extLst>
            <c:ext xmlns:c16="http://schemas.microsoft.com/office/drawing/2014/chart" uri="{C3380CC4-5D6E-409C-BE32-E72D297353CC}">
              <c16:uniqueId val="{0000000E-CA87-411E-9D2D-B5E8AC339E49}"/>
            </c:ext>
          </c:extLst>
        </c:ser>
        <c:ser>
          <c:idx val="7"/>
          <c:order val="7"/>
          <c:tx>
            <c:strRef>
              <c:f>Sheet1!$I$1</c:f>
              <c:strCache>
                <c:ptCount val="1"/>
                <c:pt idx="0">
                  <c:v>Column4</c:v>
                </c:pt>
              </c:strCache>
            </c:strRef>
          </c:tx>
          <c:spPr>
            <a:noFill/>
            <a:ln>
              <a:noFill/>
            </a:ln>
            <a:effectLst/>
          </c:spPr>
          <c:invertIfNegative val="0"/>
          <c:dLbls>
            <c:delete val="1"/>
          </c:dLbls>
          <c:cat>
            <c:strRef>
              <c:f>Sheet1!$A$2:$A$3</c:f>
              <c:strCache>
                <c:ptCount val="2"/>
                <c:pt idx="0">
                  <c:v>Female</c:v>
                </c:pt>
                <c:pt idx="1">
                  <c:v>Male</c:v>
                </c:pt>
              </c:strCache>
            </c:strRef>
          </c:cat>
          <c:val>
            <c:numRef>
              <c:f>Sheet1!$I$2:$I$3</c:f>
              <c:numCache>
                <c:formatCode>0%</c:formatCode>
                <c:ptCount val="2"/>
                <c:pt idx="0">
                  <c:v>0.85799999999999987</c:v>
                </c:pt>
                <c:pt idx="1">
                  <c:v>0.54199999999999993</c:v>
                </c:pt>
              </c:numCache>
            </c:numRef>
          </c:val>
          <c:extLst>
            <c:ext xmlns:c16="http://schemas.microsoft.com/office/drawing/2014/chart" uri="{C3380CC4-5D6E-409C-BE32-E72D297353CC}">
              <c16:uniqueId val="{0000000F-CA87-411E-9D2D-B5E8AC339E49}"/>
            </c:ext>
          </c:extLst>
        </c:ser>
        <c:ser>
          <c:idx val="8"/>
          <c:order val="8"/>
          <c:tx>
            <c:strRef>
              <c:f>Sheet1!$J$1</c:f>
              <c:strCache>
                <c:ptCount val="1"/>
                <c:pt idx="0">
                  <c:v>Total</c:v>
                </c:pt>
              </c:strCache>
            </c:strRef>
          </c:tx>
          <c:spPr>
            <a:solidFill>
              <a:schemeClr val="accent3">
                <a:lumMod val="20000"/>
                <a:lumOff val="80000"/>
              </a:schemeClr>
            </a:solidFill>
            <a:ln>
              <a:solidFill>
                <a:schemeClr val="accent1">
                  <a:lumMod val="50000"/>
                </a:schemeClr>
              </a:solidFill>
            </a:ln>
            <a:effectLst/>
          </c:spPr>
          <c:invertIfNegative val="0"/>
          <c:dLbls>
            <c:dLbl>
              <c:idx val="0"/>
              <c:layout>
                <c:manualLayout>
                  <c:x val="4.6296296296296294E-2"/>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CA87-411E-9D2D-B5E8AC339E49}"/>
                </c:ext>
              </c:extLst>
            </c:dLbl>
            <c:dLbl>
              <c:idx val="1"/>
              <c:layout>
                <c:manualLayout>
                  <c:x val="6.7129629629629456E-2"/>
                  <c:y val="-4.5155471791992091E-17"/>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CA87-411E-9D2D-B5E8AC339E4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Female</c:v>
                </c:pt>
                <c:pt idx="1">
                  <c:v>Male</c:v>
                </c:pt>
              </c:strCache>
            </c:strRef>
          </c:cat>
          <c:val>
            <c:numRef>
              <c:f>Sheet1!$J$2:$J$3</c:f>
              <c:numCache>
                <c:formatCode>0%</c:formatCode>
                <c:ptCount val="2"/>
                <c:pt idx="0">
                  <c:v>0.33200000000000002</c:v>
                </c:pt>
                <c:pt idx="1">
                  <c:v>0.66800000000000004</c:v>
                </c:pt>
              </c:numCache>
            </c:numRef>
          </c:val>
          <c:extLst>
            <c:ext xmlns:c16="http://schemas.microsoft.com/office/drawing/2014/chart" uri="{C3380CC4-5D6E-409C-BE32-E72D297353CC}">
              <c16:uniqueId val="{00000012-CA87-411E-9D2D-B5E8AC339E49}"/>
            </c:ext>
          </c:extLst>
        </c:ser>
        <c:ser>
          <c:idx val="9"/>
          <c:order val="9"/>
          <c:tx>
            <c:strRef>
              <c:f>Sheet1!$K$1</c:f>
              <c:strCache>
                <c:ptCount val="1"/>
                <c:pt idx="0">
                  <c:v>Column5</c:v>
                </c:pt>
              </c:strCache>
            </c:strRef>
          </c:tx>
          <c:spPr>
            <a:noFill/>
            <a:ln>
              <a:noFill/>
            </a:ln>
            <a:effectLst/>
          </c:spPr>
          <c:invertIfNegative val="0"/>
          <c:dLbls>
            <c:delete val="1"/>
          </c:dLbls>
          <c:cat>
            <c:strRef>
              <c:f>Sheet1!$A$2:$A$3</c:f>
              <c:strCache>
                <c:ptCount val="2"/>
                <c:pt idx="0">
                  <c:v>Female</c:v>
                </c:pt>
                <c:pt idx="1">
                  <c:v>Male</c:v>
                </c:pt>
              </c:strCache>
            </c:strRef>
          </c:cat>
          <c:val>
            <c:numRef>
              <c:f>Sheet1!$K$2:$K$3</c:f>
              <c:numCache>
                <c:formatCode>0%</c:formatCode>
                <c:ptCount val="2"/>
                <c:pt idx="0">
                  <c:v>0.86799999999999988</c:v>
                </c:pt>
                <c:pt idx="1">
                  <c:v>0.53199999999999992</c:v>
                </c:pt>
              </c:numCache>
            </c:numRef>
          </c:val>
          <c:extLst>
            <c:ext xmlns:c16="http://schemas.microsoft.com/office/drawing/2014/chart" uri="{C3380CC4-5D6E-409C-BE32-E72D297353CC}">
              <c16:uniqueId val="{00000013-CA87-411E-9D2D-B5E8AC339E49}"/>
            </c:ext>
          </c:extLst>
        </c:ser>
        <c:dLbls>
          <c:dLblPos val="ctr"/>
          <c:showLegendKey val="0"/>
          <c:showVal val="1"/>
          <c:showCatName val="0"/>
          <c:showSerName val="0"/>
          <c:showPercent val="0"/>
          <c:showBubbleSize val="0"/>
        </c:dLbls>
        <c:gapWidth val="150"/>
        <c:overlap val="100"/>
        <c:axId val="119101439"/>
        <c:axId val="460673247"/>
      </c:barChart>
      <c:catAx>
        <c:axId val="11910143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460673247"/>
        <c:crosses val="autoZero"/>
        <c:auto val="1"/>
        <c:lblAlgn val="ctr"/>
        <c:lblOffset val="100"/>
        <c:noMultiLvlLbl val="0"/>
      </c:catAx>
      <c:valAx>
        <c:axId val="460673247"/>
        <c:scaling>
          <c:orientation val="minMax"/>
        </c:scaling>
        <c:delete val="1"/>
        <c:axPos val="b"/>
        <c:numFmt formatCode="0%" sourceLinked="1"/>
        <c:majorTickMark val="none"/>
        <c:minorTickMark val="none"/>
        <c:tickLblPos val="nextTo"/>
        <c:crossAx val="119101439"/>
        <c:crosses val="autoZero"/>
        <c:crossBetween val="between"/>
      </c:valAx>
      <c:spPr>
        <a:noFill/>
        <a:ln>
          <a:noFill/>
        </a:ln>
        <a:effectLst/>
      </c:spPr>
    </c:plotArea>
    <c:legend>
      <c:legendPos val="b"/>
      <c:legendEntry>
        <c:idx val="1"/>
        <c:delete val="1"/>
      </c:legendEntry>
      <c:legendEntry>
        <c:idx val="3"/>
        <c:delete val="1"/>
      </c:legendEntry>
      <c:legendEntry>
        <c:idx val="5"/>
        <c:delete val="1"/>
      </c:legendEntry>
      <c:legendEntry>
        <c:idx val="7"/>
        <c:delete val="1"/>
      </c:legendEntry>
      <c:legendEntry>
        <c:idx val="9"/>
        <c:delete val="1"/>
      </c:legendEntry>
      <c:layout>
        <c:manualLayout>
          <c:xMode val="edge"/>
          <c:yMode val="edge"/>
          <c:x val="0.15059492563429569"/>
          <c:y val="4.955630546181367E-4"/>
          <c:w val="0.84927292942548849"/>
          <c:h val="0.1457825530429386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userShapes r:id="rId5"/>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0.39395</cdr:x>
      <cdr:y>0.05169</cdr:y>
    </cdr:from>
    <cdr:to>
      <cdr:x>0.91869</cdr:x>
      <cdr:y>0.1012</cdr:y>
    </cdr:to>
    <cdr:sp macro="" textlink="">
      <cdr:nvSpPr>
        <cdr:cNvPr id="2" name="Rectangle 1"/>
        <cdr:cNvSpPr/>
      </cdr:nvSpPr>
      <cdr:spPr>
        <a:xfrm xmlns:a="http://schemas.openxmlformats.org/drawingml/2006/main">
          <a:off x="2305470" y="191228"/>
          <a:ext cx="3070863" cy="183162"/>
        </a:xfrm>
        <a:prstGeom xmlns:a="http://schemas.openxmlformats.org/drawingml/2006/main" prst="rect">
          <a:avLst/>
        </a:prstGeom>
        <a:noFill xmlns:a="http://schemas.openxmlformats.org/drawingml/2006/main"/>
        <a:ln xmlns:a="http://schemas.openxmlformats.org/drawingml/2006/main" w="3175">
          <a:solidFill>
            <a:schemeClr val="accent5">
              <a:lumMod val="50000"/>
            </a:schemeClr>
          </a:solidFill>
          <a:prstDash val="dash"/>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pPr algn="ctr"/>
          <a:r>
            <a:rPr lang="en-US" sz="800" i="1">
              <a:solidFill>
                <a:schemeClr val="tx1">
                  <a:lumMod val="75000"/>
                  <a:lumOff val="25000"/>
                </a:schemeClr>
              </a:solidFill>
              <a:effectLst/>
              <a:latin typeface="+mn-lt"/>
              <a:ea typeface="+mn-ea"/>
              <a:cs typeface="+mn-cs"/>
            </a:rPr>
            <a:t>Organization of HH finances</a:t>
          </a:r>
          <a:endParaRPr lang="en-US" sz="800" i="1">
            <a:solidFill>
              <a:schemeClr val="tx1">
                <a:lumMod val="75000"/>
                <a:lumOff val="25000"/>
              </a:schemeClr>
            </a:solidFill>
          </a:endParaRPr>
        </a:p>
      </cdr:txBody>
    </cdr:sp>
  </cdr:relSizeAnchor>
  <cdr:relSizeAnchor xmlns:cdr="http://schemas.openxmlformats.org/drawingml/2006/chartDrawing">
    <cdr:from>
      <cdr:x>0.34985</cdr:x>
      <cdr:y>0.25084</cdr:y>
    </cdr:from>
    <cdr:to>
      <cdr:x>0.94857</cdr:x>
      <cdr:y>0.31215</cdr:y>
    </cdr:to>
    <cdr:sp macro="" textlink="">
      <cdr:nvSpPr>
        <cdr:cNvPr id="3" name="Rectangle 2"/>
        <cdr:cNvSpPr/>
      </cdr:nvSpPr>
      <cdr:spPr>
        <a:xfrm xmlns:a="http://schemas.openxmlformats.org/drawingml/2006/main">
          <a:off x="2047401" y="927986"/>
          <a:ext cx="3503805" cy="226823"/>
        </a:xfrm>
        <a:prstGeom xmlns:a="http://schemas.openxmlformats.org/drawingml/2006/main" prst="rect">
          <a:avLst/>
        </a:prstGeom>
        <a:noFill xmlns:a="http://schemas.openxmlformats.org/drawingml/2006/main"/>
        <a:ln xmlns:a="http://schemas.openxmlformats.org/drawingml/2006/main" w="3175">
          <a:solidFill>
            <a:schemeClr val="accent5">
              <a:lumMod val="50000"/>
            </a:schemeClr>
          </a:solidFill>
          <a:prstDash val="dash"/>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algn="ctr"/>
          <a:r>
            <a:rPr lang="en-US" sz="800" i="1">
              <a:solidFill>
                <a:schemeClr val="tx1">
                  <a:lumMod val="75000"/>
                  <a:lumOff val="25000"/>
                </a:schemeClr>
              </a:solidFill>
              <a:effectLst/>
              <a:latin typeface="+mn-lt"/>
              <a:ea typeface="+mn-ea"/>
              <a:cs typeface="+mn-cs"/>
            </a:rPr>
            <a:t>Decision about work, eduction of HH members</a:t>
          </a:r>
          <a:endParaRPr lang="en-US" sz="800" i="1">
            <a:solidFill>
              <a:schemeClr val="tx1">
                <a:lumMod val="75000"/>
                <a:lumOff val="25000"/>
              </a:schemeClr>
            </a:solidFill>
          </a:endParaRPr>
        </a:p>
      </cdr:txBody>
    </cdr:sp>
  </cdr:relSizeAnchor>
  <cdr:relSizeAnchor xmlns:cdr="http://schemas.openxmlformats.org/drawingml/2006/chartDrawing">
    <cdr:from>
      <cdr:x>0.35446</cdr:x>
      <cdr:y>0.48518</cdr:y>
    </cdr:from>
    <cdr:to>
      <cdr:x>0.95223</cdr:x>
      <cdr:y>0.55032</cdr:y>
    </cdr:to>
    <cdr:sp macro="" textlink="">
      <cdr:nvSpPr>
        <cdr:cNvPr id="4" name="Rectangle 3"/>
        <cdr:cNvSpPr/>
      </cdr:nvSpPr>
      <cdr:spPr>
        <a:xfrm xmlns:a="http://schemas.openxmlformats.org/drawingml/2006/main">
          <a:off x="2074363" y="1794933"/>
          <a:ext cx="3498246" cy="240981"/>
        </a:xfrm>
        <a:prstGeom xmlns:a="http://schemas.openxmlformats.org/drawingml/2006/main" prst="rect">
          <a:avLst/>
        </a:prstGeom>
        <a:noFill xmlns:a="http://schemas.openxmlformats.org/drawingml/2006/main"/>
        <a:ln xmlns:a="http://schemas.openxmlformats.org/drawingml/2006/main" w="3175">
          <a:solidFill>
            <a:schemeClr val="accent5">
              <a:lumMod val="50000"/>
            </a:schemeClr>
          </a:solidFill>
          <a:prstDash val="dash"/>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algn="ctr"/>
          <a:r>
            <a:rPr lang="en-US" sz="800" i="1">
              <a:solidFill>
                <a:schemeClr val="tx1">
                  <a:lumMod val="75000"/>
                  <a:lumOff val="25000"/>
                </a:schemeClr>
              </a:solidFill>
              <a:effectLst/>
              <a:latin typeface="+mn-lt"/>
              <a:ea typeface="+mn-ea"/>
              <a:cs typeface="+mn-cs"/>
            </a:rPr>
            <a:t>Decision</a:t>
          </a:r>
          <a:r>
            <a:rPr lang="en-US" sz="800" i="1" baseline="0">
              <a:solidFill>
                <a:schemeClr val="tx1">
                  <a:lumMod val="75000"/>
                  <a:lumOff val="25000"/>
                </a:schemeClr>
              </a:solidFill>
              <a:effectLst/>
              <a:latin typeface="+mn-lt"/>
              <a:ea typeface="+mn-ea"/>
              <a:cs typeface="+mn-cs"/>
            </a:rPr>
            <a:t> about agricultural activity</a:t>
          </a:r>
          <a:endParaRPr lang="en-US" sz="800" i="1">
            <a:solidFill>
              <a:schemeClr val="tx1">
                <a:lumMod val="75000"/>
                <a:lumOff val="25000"/>
              </a:schemeClr>
            </a:solidFill>
          </a:endParaRPr>
        </a:p>
      </cdr:txBody>
    </cdr:sp>
  </cdr:relSizeAnchor>
  <cdr:relSizeAnchor xmlns:cdr="http://schemas.openxmlformats.org/drawingml/2006/chartDrawing">
    <cdr:from>
      <cdr:x>0.36365</cdr:x>
      <cdr:y>0.72537</cdr:y>
    </cdr:from>
    <cdr:to>
      <cdr:x>0.91869</cdr:x>
      <cdr:y>0.79414</cdr:y>
    </cdr:to>
    <cdr:sp macro="" textlink="">
      <cdr:nvSpPr>
        <cdr:cNvPr id="5" name="Rectangle 4"/>
        <cdr:cNvSpPr/>
      </cdr:nvSpPr>
      <cdr:spPr>
        <a:xfrm xmlns:a="http://schemas.openxmlformats.org/drawingml/2006/main">
          <a:off x="2128150" y="2683529"/>
          <a:ext cx="3248183" cy="254404"/>
        </a:xfrm>
        <a:prstGeom xmlns:a="http://schemas.openxmlformats.org/drawingml/2006/main" prst="rect">
          <a:avLst/>
        </a:prstGeom>
        <a:noFill xmlns:a="http://schemas.openxmlformats.org/drawingml/2006/main"/>
        <a:ln xmlns:a="http://schemas.openxmlformats.org/drawingml/2006/main" w="3175">
          <a:solidFill>
            <a:schemeClr val="accent5">
              <a:lumMod val="50000"/>
            </a:schemeClr>
          </a:solidFill>
          <a:prstDash val="dash"/>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algn="ctr"/>
          <a:r>
            <a:rPr lang="en-US" sz="800" i="1">
              <a:solidFill>
                <a:schemeClr val="tx1">
                  <a:lumMod val="75000"/>
                  <a:lumOff val="25000"/>
                </a:schemeClr>
              </a:solidFill>
              <a:effectLst/>
              <a:latin typeface="+mn-lt"/>
              <a:ea typeface="+mn-ea"/>
              <a:cs typeface="+mn-cs"/>
            </a:rPr>
            <a:t>Decision</a:t>
          </a:r>
          <a:r>
            <a:rPr lang="en-US" sz="800" i="1" baseline="0">
              <a:solidFill>
                <a:schemeClr val="tx1">
                  <a:lumMod val="75000"/>
                  <a:lumOff val="25000"/>
                </a:schemeClr>
              </a:solidFill>
              <a:effectLst/>
              <a:latin typeface="+mn-lt"/>
              <a:ea typeface="+mn-ea"/>
              <a:cs typeface="+mn-cs"/>
            </a:rPr>
            <a:t> about investment, business start ups</a:t>
          </a:r>
          <a:endParaRPr lang="en-US" sz="800" i="1">
            <a:solidFill>
              <a:schemeClr val="tx1">
                <a:lumMod val="75000"/>
                <a:lumOff val="25000"/>
              </a:schemeClr>
            </a:solidFill>
          </a:endParaRPr>
        </a:p>
      </cdr:txBody>
    </cdr:sp>
  </cdr:relSizeAnchor>
  <cdr:relSizeAnchor xmlns:cdr="http://schemas.openxmlformats.org/drawingml/2006/chartDrawing">
    <cdr:from>
      <cdr:x>0.37003</cdr:x>
      <cdr:y>0.96256</cdr:y>
    </cdr:from>
    <cdr:to>
      <cdr:x>0.47333</cdr:x>
      <cdr:y>1</cdr:y>
    </cdr:to>
    <cdr:sp macro="" textlink="">
      <cdr:nvSpPr>
        <cdr:cNvPr id="6" name="Rectangle 5"/>
        <cdr:cNvSpPr/>
      </cdr:nvSpPr>
      <cdr:spPr>
        <a:xfrm xmlns:a="http://schemas.openxmlformats.org/drawingml/2006/main">
          <a:off x="2165480" y="4386139"/>
          <a:ext cx="604528" cy="170621"/>
        </a:xfrm>
        <a:prstGeom xmlns:a="http://schemas.openxmlformats.org/drawingml/2006/main" prst="rect">
          <a:avLst/>
        </a:prstGeom>
        <a:noFill xmlns:a="http://schemas.openxmlformats.org/drawingml/2006/main"/>
        <a:ln xmlns:a="http://schemas.openxmlformats.org/drawingml/2006/main" w="3175">
          <a:solidFill>
            <a:schemeClr val="tx1">
              <a:lumMod val="50000"/>
              <a:lumOff val="50000"/>
              <a:alpha val="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marL="0" marR="0" algn="ctr">
            <a:lnSpc>
              <a:spcPct val="107000"/>
            </a:lnSpc>
            <a:spcBef>
              <a:spcPts val="0"/>
            </a:spcBef>
            <a:spcAft>
              <a:spcPts val="800"/>
            </a:spcAft>
          </a:pPr>
          <a:r>
            <a:rPr lang="en-US" sz="900" i="1">
              <a:solidFill>
                <a:srgbClr val="595959"/>
              </a:solidFill>
              <a:effectLst/>
              <a:ea typeface="Calibri" panose="020F0502020204030204" pitchFamily="34" charset="0"/>
              <a:cs typeface="Times New Roman" panose="02020603050405020304" pitchFamily="18" charset="0"/>
            </a:rPr>
            <a:t>N=300</a:t>
          </a:r>
          <a:endParaRPr lang="en-US" sz="1100">
            <a:effectLst/>
            <a:ea typeface="Calibri" panose="020F0502020204030204" pitchFamily="34" charset="0"/>
            <a:cs typeface="Times New Roman" panose="02020603050405020304" pitchFamily="18" charset="0"/>
          </a:endParaRPr>
        </a:p>
      </cdr:txBody>
    </cdr:sp>
  </cdr:relSizeAnchor>
  <cdr:relSizeAnchor xmlns:cdr="http://schemas.openxmlformats.org/drawingml/2006/chartDrawing">
    <cdr:from>
      <cdr:x>0.50323</cdr:x>
      <cdr:y>0.96256</cdr:y>
    </cdr:from>
    <cdr:to>
      <cdr:x>0.60653</cdr:x>
      <cdr:y>1</cdr:y>
    </cdr:to>
    <cdr:sp macro="" textlink="">
      <cdr:nvSpPr>
        <cdr:cNvPr id="7" name="Rectangle 6"/>
        <cdr:cNvSpPr/>
      </cdr:nvSpPr>
      <cdr:spPr>
        <a:xfrm xmlns:a="http://schemas.openxmlformats.org/drawingml/2006/main">
          <a:off x="2945011" y="4386139"/>
          <a:ext cx="604528" cy="170621"/>
        </a:xfrm>
        <a:prstGeom xmlns:a="http://schemas.openxmlformats.org/drawingml/2006/main" prst="rect">
          <a:avLst/>
        </a:prstGeom>
        <a:noFill xmlns:a="http://schemas.openxmlformats.org/drawingml/2006/main"/>
        <a:ln xmlns:a="http://schemas.openxmlformats.org/drawingml/2006/main" w="3175">
          <a:solidFill>
            <a:schemeClr val="tx1">
              <a:lumMod val="50000"/>
              <a:lumOff val="50000"/>
              <a:alpha val="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marL="0" marR="0" algn="ctr">
            <a:lnSpc>
              <a:spcPct val="107000"/>
            </a:lnSpc>
            <a:spcBef>
              <a:spcPts val="0"/>
            </a:spcBef>
            <a:spcAft>
              <a:spcPts val="800"/>
            </a:spcAft>
          </a:pPr>
          <a:r>
            <a:rPr lang="en-US" sz="900" i="1">
              <a:solidFill>
                <a:srgbClr val="595959"/>
              </a:solidFill>
              <a:effectLst/>
              <a:ea typeface="Calibri" panose="020F0502020204030204" pitchFamily="34" charset="0"/>
              <a:cs typeface="Times New Roman" panose="02020603050405020304" pitchFamily="18" charset="0"/>
            </a:rPr>
            <a:t>N=250</a:t>
          </a:r>
          <a:endParaRPr lang="en-US" sz="1100">
            <a:effectLst/>
            <a:ea typeface="Calibri" panose="020F0502020204030204" pitchFamily="34" charset="0"/>
            <a:cs typeface="Times New Roman" panose="02020603050405020304" pitchFamily="18" charset="0"/>
          </a:endParaRPr>
        </a:p>
      </cdr:txBody>
    </cdr:sp>
  </cdr:relSizeAnchor>
  <cdr:relSizeAnchor xmlns:cdr="http://schemas.openxmlformats.org/drawingml/2006/chartDrawing">
    <cdr:from>
      <cdr:x>0.6209</cdr:x>
      <cdr:y>0.96256</cdr:y>
    </cdr:from>
    <cdr:to>
      <cdr:x>0.7242</cdr:x>
      <cdr:y>1</cdr:y>
    </cdr:to>
    <cdr:sp macro="" textlink="">
      <cdr:nvSpPr>
        <cdr:cNvPr id="8" name="Rectangle 7"/>
        <cdr:cNvSpPr/>
      </cdr:nvSpPr>
      <cdr:spPr>
        <a:xfrm xmlns:a="http://schemas.openxmlformats.org/drawingml/2006/main">
          <a:off x="3633596" y="4386139"/>
          <a:ext cx="604529" cy="170621"/>
        </a:xfrm>
        <a:prstGeom xmlns:a="http://schemas.openxmlformats.org/drawingml/2006/main" prst="rect">
          <a:avLst/>
        </a:prstGeom>
        <a:noFill xmlns:a="http://schemas.openxmlformats.org/drawingml/2006/main"/>
        <a:ln xmlns:a="http://schemas.openxmlformats.org/drawingml/2006/main" w="3175">
          <a:solidFill>
            <a:schemeClr val="tx1">
              <a:lumMod val="50000"/>
              <a:lumOff val="50000"/>
              <a:alpha val="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marL="0" marR="0" algn="ctr">
            <a:lnSpc>
              <a:spcPct val="107000"/>
            </a:lnSpc>
            <a:spcBef>
              <a:spcPts val="0"/>
            </a:spcBef>
            <a:spcAft>
              <a:spcPts val="800"/>
            </a:spcAft>
          </a:pPr>
          <a:r>
            <a:rPr lang="en-US" sz="900" i="1">
              <a:solidFill>
                <a:srgbClr val="595959"/>
              </a:solidFill>
              <a:effectLst/>
              <a:ea typeface="Calibri" panose="020F0502020204030204" pitchFamily="34" charset="0"/>
              <a:cs typeface="Times New Roman" panose="02020603050405020304" pitchFamily="18" charset="0"/>
            </a:rPr>
            <a:t>N=250</a:t>
          </a:r>
          <a:endParaRPr lang="en-US" sz="1100">
            <a:effectLst/>
            <a:ea typeface="Calibri" panose="020F0502020204030204" pitchFamily="34" charset="0"/>
            <a:cs typeface="Times New Roman" panose="02020603050405020304" pitchFamily="18" charset="0"/>
          </a:endParaRPr>
        </a:p>
      </cdr:txBody>
    </cdr:sp>
  </cdr:relSizeAnchor>
  <cdr:relSizeAnchor xmlns:cdr="http://schemas.openxmlformats.org/drawingml/2006/chartDrawing">
    <cdr:from>
      <cdr:x>0.74128</cdr:x>
      <cdr:y>0.96256</cdr:y>
    </cdr:from>
    <cdr:to>
      <cdr:x>0.84458</cdr:x>
      <cdr:y>1</cdr:y>
    </cdr:to>
    <cdr:sp macro="" textlink="">
      <cdr:nvSpPr>
        <cdr:cNvPr id="9" name="Rectangle 8"/>
        <cdr:cNvSpPr/>
      </cdr:nvSpPr>
      <cdr:spPr>
        <a:xfrm xmlns:a="http://schemas.openxmlformats.org/drawingml/2006/main">
          <a:off x="4338078" y="4386139"/>
          <a:ext cx="604529" cy="170621"/>
        </a:xfrm>
        <a:prstGeom xmlns:a="http://schemas.openxmlformats.org/drawingml/2006/main" prst="rect">
          <a:avLst/>
        </a:prstGeom>
        <a:noFill xmlns:a="http://schemas.openxmlformats.org/drawingml/2006/main"/>
        <a:ln xmlns:a="http://schemas.openxmlformats.org/drawingml/2006/main" w="3175">
          <a:solidFill>
            <a:schemeClr val="tx1">
              <a:lumMod val="50000"/>
              <a:lumOff val="50000"/>
              <a:alpha val="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marL="0" marR="0" algn="ctr">
            <a:lnSpc>
              <a:spcPct val="107000"/>
            </a:lnSpc>
            <a:spcBef>
              <a:spcPts val="0"/>
            </a:spcBef>
            <a:spcAft>
              <a:spcPts val="800"/>
            </a:spcAft>
          </a:pPr>
          <a:r>
            <a:rPr lang="en-US" sz="900" i="1">
              <a:solidFill>
                <a:srgbClr val="595959"/>
              </a:solidFill>
              <a:effectLst/>
              <a:ea typeface="Calibri" panose="020F0502020204030204" pitchFamily="34" charset="0"/>
              <a:cs typeface="Times New Roman" panose="02020603050405020304" pitchFamily="18" charset="0"/>
            </a:rPr>
            <a:t>N=800</a:t>
          </a:r>
          <a:endParaRPr lang="en-US" sz="1100">
            <a:effectLst/>
            <a:ea typeface="Calibri" panose="020F0502020204030204" pitchFamily="34" charset="0"/>
            <a:cs typeface="Times New Roman" panose="02020603050405020304" pitchFamily="18" charset="0"/>
          </a:endParaRPr>
        </a:p>
      </cdr:txBody>
    </cdr:sp>
  </cdr:relSizeAnchor>
  <cdr:relSizeAnchor xmlns:cdr="http://schemas.openxmlformats.org/drawingml/2006/chartDrawing">
    <cdr:from>
      <cdr:x>0.86389</cdr:x>
      <cdr:y>0.96256</cdr:y>
    </cdr:from>
    <cdr:to>
      <cdr:x>0.96719</cdr:x>
      <cdr:y>1</cdr:y>
    </cdr:to>
    <cdr:sp macro="" textlink="">
      <cdr:nvSpPr>
        <cdr:cNvPr id="10" name="Rectangle 9"/>
        <cdr:cNvSpPr/>
      </cdr:nvSpPr>
      <cdr:spPr>
        <a:xfrm xmlns:a="http://schemas.openxmlformats.org/drawingml/2006/main">
          <a:off x="5055628" y="4386139"/>
          <a:ext cx="604529" cy="170621"/>
        </a:xfrm>
        <a:prstGeom xmlns:a="http://schemas.openxmlformats.org/drawingml/2006/main" prst="rect">
          <a:avLst/>
        </a:prstGeom>
        <a:noFill xmlns:a="http://schemas.openxmlformats.org/drawingml/2006/main"/>
        <a:ln xmlns:a="http://schemas.openxmlformats.org/drawingml/2006/main" w="3175">
          <a:solidFill>
            <a:schemeClr val="tx1">
              <a:lumMod val="50000"/>
              <a:lumOff val="50000"/>
              <a:alpha val="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marL="0" marR="0" algn="ctr">
            <a:lnSpc>
              <a:spcPct val="107000"/>
            </a:lnSpc>
            <a:spcBef>
              <a:spcPts val="0"/>
            </a:spcBef>
            <a:spcAft>
              <a:spcPts val="800"/>
            </a:spcAft>
          </a:pPr>
          <a:r>
            <a:rPr lang="en-US" sz="900" i="1">
              <a:solidFill>
                <a:srgbClr val="595959"/>
              </a:solidFill>
              <a:effectLst/>
              <a:ea typeface="Calibri" panose="020F0502020204030204" pitchFamily="34" charset="0"/>
              <a:cs typeface="Times New Roman" panose="02020603050405020304" pitchFamily="18" charset="0"/>
            </a:rPr>
            <a:t>N=1600</a:t>
          </a:r>
          <a:endParaRPr lang="en-US" sz="1100">
            <a:effectLst/>
            <a:ea typeface="Calibri" panose="020F0502020204030204" pitchFamily="34" charset="0"/>
            <a:cs typeface="Times New Roman" panose="02020603050405020304" pitchFamily="18" charset="0"/>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0.02073</cdr:x>
      <cdr:y>0.71263</cdr:y>
    </cdr:from>
    <cdr:to>
      <cdr:x>0.98323</cdr:x>
      <cdr:y>0.71263</cdr:y>
    </cdr:to>
    <cdr:cxnSp macro="">
      <cdr:nvCxnSpPr>
        <cdr:cNvPr id="4" name="Straight Connector 3"/>
        <cdr:cNvCxnSpPr/>
      </cdr:nvCxnSpPr>
      <cdr:spPr>
        <a:xfrm xmlns:a="http://schemas.openxmlformats.org/drawingml/2006/main">
          <a:off x="123190" y="2642262"/>
          <a:ext cx="5720715" cy="0"/>
        </a:xfrm>
        <a:prstGeom xmlns:a="http://schemas.openxmlformats.org/drawingml/2006/main" prst="line">
          <a:avLst/>
        </a:prstGeom>
        <a:ln xmlns:a="http://schemas.openxmlformats.org/drawingml/2006/main">
          <a:solidFill>
            <a:schemeClr val="bg2">
              <a:lumMod val="90000"/>
            </a:schemeClr>
          </a:solidFill>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0.01528</cdr:x>
      <cdr:y>0.27059</cdr:y>
    </cdr:from>
    <cdr:to>
      <cdr:x>0.05972</cdr:x>
      <cdr:y>0.56724</cdr:y>
    </cdr:to>
    <cdr:sp macro="" textlink="">
      <cdr:nvSpPr>
        <cdr:cNvPr id="6" name="Rectangle 5"/>
        <cdr:cNvSpPr/>
      </cdr:nvSpPr>
      <cdr:spPr>
        <a:xfrm xmlns:a="http://schemas.openxmlformats.org/drawingml/2006/main">
          <a:off x="90818" y="1003300"/>
          <a:ext cx="264134" cy="1099909"/>
        </a:xfrm>
        <a:prstGeom xmlns:a="http://schemas.openxmlformats.org/drawingml/2006/main" prst="rect">
          <a:avLst/>
        </a:prstGeom>
        <a:noFill xmlns:a="http://schemas.openxmlformats.org/drawingml/2006/main"/>
        <a:ln xmlns:a="http://schemas.openxmlformats.org/drawingml/2006/main" w="3175">
          <a:solidFill>
            <a:schemeClr val="bg2">
              <a:lumMod val="7500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vert270"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marL="0" marR="0" algn="ctr">
            <a:lnSpc>
              <a:spcPct val="107000"/>
            </a:lnSpc>
            <a:spcBef>
              <a:spcPts val="0"/>
            </a:spcBef>
            <a:spcAft>
              <a:spcPts val="800"/>
            </a:spcAft>
          </a:pPr>
          <a:r>
            <a:rPr lang="en-US" sz="800">
              <a:solidFill>
                <a:schemeClr val="tx1">
                  <a:lumMod val="65000"/>
                  <a:lumOff val="35000"/>
                </a:schemeClr>
              </a:solidFill>
              <a:effectLst/>
              <a:ea typeface="Calibri" panose="020F0502020204030204" pitchFamily="34" charset="0"/>
              <a:cs typeface="Times New Roman" panose="02020603050405020304" pitchFamily="18" charset="0"/>
            </a:rPr>
            <a:t>Level</a:t>
          </a:r>
          <a:r>
            <a:rPr lang="en-US" sz="800" baseline="0">
              <a:solidFill>
                <a:schemeClr val="tx1">
                  <a:lumMod val="65000"/>
                  <a:lumOff val="35000"/>
                </a:schemeClr>
              </a:solidFill>
              <a:effectLst/>
              <a:ea typeface="Calibri" panose="020F0502020204030204" pitchFamily="34" charset="0"/>
              <a:cs typeface="Times New Roman" panose="02020603050405020304" pitchFamily="18" charset="0"/>
            </a:rPr>
            <a:t> of education</a:t>
          </a:r>
          <a:endParaRPr lang="en-US" sz="800">
            <a:solidFill>
              <a:schemeClr val="tx1">
                <a:lumMod val="65000"/>
                <a:lumOff val="35000"/>
              </a:schemeClr>
            </a:solidFill>
            <a:effectLst/>
            <a:ea typeface="Calibri" panose="020F0502020204030204" pitchFamily="34" charset="0"/>
            <a:cs typeface="Times New Roman" panose="02020603050405020304" pitchFamily="18" charset="0"/>
          </a:endParaRPr>
        </a:p>
      </cdr:txBody>
    </cdr:sp>
  </cdr:relSizeAnchor>
  <cdr:relSizeAnchor xmlns:cdr="http://schemas.openxmlformats.org/drawingml/2006/chartDrawing">
    <cdr:from>
      <cdr:x>0.01763</cdr:x>
      <cdr:y>0.80076</cdr:y>
    </cdr:from>
    <cdr:to>
      <cdr:x>0.0656</cdr:x>
      <cdr:y>0.97351</cdr:y>
    </cdr:to>
    <cdr:sp macro="" textlink="">
      <cdr:nvSpPr>
        <cdr:cNvPr id="7" name="Rectangle 6"/>
        <cdr:cNvSpPr/>
      </cdr:nvSpPr>
      <cdr:spPr>
        <a:xfrm xmlns:a="http://schemas.openxmlformats.org/drawingml/2006/main">
          <a:off x="96714" y="3215640"/>
          <a:ext cx="263183" cy="693707"/>
        </a:xfrm>
        <a:prstGeom xmlns:a="http://schemas.openxmlformats.org/drawingml/2006/main" prst="rect">
          <a:avLst/>
        </a:prstGeom>
        <a:noFill xmlns:a="http://schemas.openxmlformats.org/drawingml/2006/main"/>
        <a:ln xmlns:a="http://schemas.openxmlformats.org/drawingml/2006/main" w="3175">
          <a:solidFill>
            <a:schemeClr val="bg2">
              <a:lumMod val="7500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vert270"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marL="0" marR="0" algn="ctr">
            <a:lnSpc>
              <a:spcPct val="107000"/>
            </a:lnSpc>
            <a:spcBef>
              <a:spcPts val="0"/>
            </a:spcBef>
            <a:spcAft>
              <a:spcPts val="800"/>
            </a:spcAft>
          </a:pPr>
          <a:r>
            <a:rPr lang="en-US" sz="800">
              <a:solidFill>
                <a:schemeClr val="tx1">
                  <a:lumMod val="65000"/>
                  <a:lumOff val="35000"/>
                </a:schemeClr>
              </a:solidFill>
              <a:effectLst/>
              <a:ea typeface="Calibri" panose="020F0502020204030204" pitchFamily="34" charset="0"/>
              <a:cs typeface="Times New Roman" panose="02020603050405020304" pitchFamily="18" charset="0"/>
            </a:rPr>
            <a:t>Employment</a:t>
          </a:r>
        </a:p>
      </cdr:txBody>
    </cdr:sp>
  </cdr:relSizeAnchor>
  <cdr:relSizeAnchor xmlns:cdr="http://schemas.openxmlformats.org/drawingml/2006/chartDrawing">
    <cdr:from>
      <cdr:x>0.31344</cdr:x>
      <cdr:y>0.94687</cdr:y>
    </cdr:from>
    <cdr:to>
      <cdr:x>0.41674</cdr:x>
      <cdr:y>1</cdr:y>
    </cdr:to>
    <cdr:sp macro="" textlink="">
      <cdr:nvSpPr>
        <cdr:cNvPr id="8" name="Rectangle 7"/>
        <cdr:cNvSpPr/>
      </cdr:nvSpPr>
      <cdr:spPr>
        <a:xfrm xmlns:a="http://schemas.openxmlformats.org/drawingml/2006/main">
          <a:off x="1862945" y="3510771"/>
          <a:ext cx="613974" cy="196994"/>
        </a:xfrm>
        <a:prstGeom xmlns:a="http://schemas.openxmlformats.org/drawingml/2006/main" prst="rect">
          <a:avLst/>
        </a:prstGeom>
        <a:noFill xmlns:a="http://schemas.openxmlformats.org/drawingml/2006/main"/>
        <a:ln xmlns:a="http://schemas.openxmlformats.org/drawingml/2006/main" w="3175">
          <a:solidFill>
            <a:schemeClr val="tx1">
              <a:lumMod val="50000"/>
              <a:lumOff val="50000"/>
              <a:alpha val="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marL="0" marR="0" algn="ctr">
            <a:lnSpc>
              <a:spcPct val="107000"/>
            </a:lnSpc>
            <a:spcBef>
              <a:spcPts val="0"/>
            </a:spcBef>
            <a:spcAft>
              <a:spcPts val="800"/>
            </a:spcAft>
          </a:pPr>
          <a:r>
            <a:rPr lang="en-US" sz="900" i="1">
              <a:solidFill>
                <a:srgbClr val="595959"/>
              </a:solidFill>
              <a:effectLst/>
              <a:ea typeface="Calibri" panose="020F0502020204030204" pitchFamily="34" charset="0"/>
              <a:cs typeface="Times New Roman" panose="02020603050405020304" pitchFamily="18" charset="0"/>
            </a:rPr>
            <a:t>N=</a:t>
          </a:r>
          <a:r>
            <a:rPr lang="ka-GE" sz="900" i="1">
              <a:solidFill>
                <a:srgbClr val="595959"/>
              </a:solidFill>
              <a:effectLst/>
              <a:ea typeface="Calibri" panose="020F0502020204030204" pitchFamily="34" charset="0"/>
              <a:cs typeface="Times New Roman" panose="02020603050405020304" pitchFamily="18" charset="0"/>
            </a:rPr>
            <a:t>3110</a:t>
          </a:r>
          <a:endParaRPr lang="en-US" sz="1100">
            <a:effectLst/>
            <a:ea typeface="Calibri" panose="020F0502020204030204" pitchFamily="34" charset="0"/>
            <a:cs typeface="Times New Roman" panose="02020603050405020304" pitchFamily="18" charset="0"/>
          </a:endParaRPr>
        </a:p>
      </cdr:txBody>
    </cdr:sp>
  </cdr:relSizeAnchor>
  <cdr:relSizeAnchor xmlns:cdr="http://schemas.openxmlformats.org/drawingml/2006/chartDrawing">
    <cdr:from>
      <cdr:x>0.53176</cdr:x>
      <cdr:y>0.94687</cdr:y>
    </cdr:from>
    <cdr:to>
      <cdr:x>0.63506</cdr:x>
      <cdr:y>1</cdr:y>
    </cdr:to>
    <cdr:sp macro="" textlink="">
      <cdr:nvSpPr>
        <cdr:cNvPr id="9" name="Rectangle 8"/>
        <cdr:cNvSpPr/>
      </cdr:nvSpPr>
      <cdr:spPr>
        <a:xfrm xmlns:a="http://schemas.openxmlformats.org/drawingml/2006/main">
          <a:off x="3160570" y="3510771"/>
          <a:ext cx="613974" cy="196994"/>
        </a:xfrm>
        <a:prstGeom xmlns:a="http://schemas.openxmlformats.org/drawingml/2006/main" prst="rect">
          <a:avLst/>
        </a:prstGeom>
        <a:noFill xmlns:a="http://schemas.openxmlformats.org/drawingml/2006/main"/>
        <a:ln xmlns:a="http://schemas.openxmlformats.org/drawingml/2006/main" w="3175">
          <a:solidFill>
            <a:schemeClr val="tx1">
              <a:lumMod val="50000"/>
              <a:lumOff val="50000"/>
              <a:alpha val="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marL="0" marR="0" algn="ctr">
            <a:lnSpc>
              <a:spcPct val="107000"/>
            </a:lnSpc>
            <a:spcBef>
              <a:spcPts val="0"/>
            </a:spcBef>
            <a:spcAft>
              <a:spcPts val="800"/>
            </a:spcAft>
          </a:pPr>
          <a:r>
            <a:rPr lang="en-US" sz="900" i="1">
              <a:solidFill>
                <a:srgbClr val="595959"/>
              </a:solidFill>
              <a:effectLst/>
              <a:ea typeface="Calibri" panose="020F0502020204030204" pitchFamily="34" charset="0"/>
              <a:cs typeface="Times New Roman" panose="02020603050405020304" pitchFamily="18" charset="0"/>
            </a:rPr>
            <a:t>N=</a:t>
          </a:r>
          <a:r>
            <a:rPr lang="ka-GE" sz="900" i="1">
              <a:solidFill>
                <a:srgbClr val="595959"/>
              </a:solidFill>
              <a:effectLst/>
              <a:ea typeface="Calibri" panose="020F0502020204030204" pitchFamily="34" charset="0"/>
              <a:cs typeface="Times New Roman" panose="02020603050405020304" pitchFamily="18" charset="0"/>
            </a:rPr>
            <a:t>3010</a:t>
          </a:r>
          <a:endParaRPr lang="en-US" sz="1100">
            <a:effectLst/>
            <a:ea typeface="Calibri" panose="020F0502020204030204" pitchFamily="34" charset="0"/>
            <a:cs typeface="Times New Roman" panose="02020603050405020304" pitchFamily="18" charset="0"/>
          </a:endParaRPr>
        </a:p>
      </cdr:txBody>
    </cdr:sp>
  </cdr:relSizeAnchor>
  <cdr:relSizeAnchor xmlns:cdr="http://schemas.openxmlformats.org/drawingml/2006/chartDrawing">
    <cdr:from>
      <cdr:x>0.77501</cdr:x>
      <cdr:y>0.94687</cdr:y>
    </cdr:from>
    <cdr:to>
      <cdr:x>0.87831</cdr:x>
      <cdr:y>1</cdr:y>
    </cdr:to>
    <cdr:sp macro="" textlink="">
      <cdr:nvSpPr>
        <cdr:cNvPr id="10" name="Rectangle 9"/>
        <cdr:cNvSpPr/>
      </cdr:nvSpPr>
      <cdr:spPr>
        <a:xfrm xmlns:a="http://schemas.openxmlformats.org/drawingml/2006/main">
          <a:off x="4606337" y="3510771"/>
          <a:ext cx="613974" cy="196994"/>
        </a:xfrm>
        <a:prstGeom xmlns:a="http://schemas.openxmlformats.org/drawingml/2006/main" prst="rect">
          <a:avLst/>
        </a:prstGeom>
        <a:noFill xmlns:a="http://schemas.openxmlformats.org/drawingml/2006/main"/>
        <a:ln xmlns:a="http://schemas.openxmlformats.org/drawingml/2006/main" w="3175">
          <a:solidFill>
            <a:schemeClr val="tx1">
              <a:lumMod val="50000"/>
              <a:lumOff val="50000"/>
              <a:alpha val="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marL="0" marR="0" algn="ctr">
            <a:lnSpc>
              <a:spcPct val="107000"/>
            </a:lnSpc>
            <a:spcBef>
              <a:spcPts val="0"/>
            </a:spcBef>
            <a:spcAft>
              <a:spcPts val="800"/>
            </a:spcAft>
          </a:pPr>
          <a:r>
            <a:rPr lang="en-US" sz="900" i="1">
              <a:solidFill>
                <a:srgbClr val="595959"/>
              </a:solidFill>
              <a:effectLst/>
              <a:ea typeface="Calibri" panose="020F0502020204030204" pitchFamily="34" charset="0"/>
              <a:cs typeface="Times New Roman" panose="02020603050405020304" pitchFamily="18" charset="0"/>
            </a:rPr>
            <a:t>N=</a:t>
          </a:r>
          <a:r>
            <a:rPr lang="ka-GE" sz="900" i="1">
              <a:solidFill>
                <a:srgbClr val="595959"/>
              </a:solidFill>
              <a:effectLst/>
              <a:ea typeface="Calibri" panose="020F0502020204030204" pitchFamily="34" charset="0"/>
              <a:cs typeface="Times New Roman" panose="02020603050405020304" pitchFamily="18" charset="0"/>
            </a:rPr>
            <a:t>6120</a:t>
          </a:r>
          <a:endParaRPr lang="en-US" sz="1100">
            <a:effectLst/>
            <a:ea typeface="Calibri" panose="020F0502020204030204" pitchFamily="34" charset="0"/>
            <a:cs typeface="Times New Roman" panose="02020603050405020304" pitchFamily="18" charset="0"/>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0.18119</cdr:x>
      <cdr:y>0.83447</cdr:y>
    </cdr:from>
    <cdr:to>
      <cdr:x>0.29138</cdr:x>
      <cdr:y>1</cdr:y>
    </cdr:to>
    <cdr:sp macro="" textlink="">
      <cdr:nvSpPr>
        <cdr:cNvPr id="2" name="Rectangle 1"/>
        <cdr:cNvSpPr/>
      </cdr:nvSpPr>
      <cdr:spPr>
        <a:xfrm xmlns:a="http://schemas.openxmlformats.org/drawingml/2006/main">
          <a:off x="994081" y="1075676"/>
          <a:ext cx="604540" cy="213374"/>
        </a:xfrm>
        <a:prstGeom xmlns:a="http://schemas.openxmlformats.org/drawingml/2006/main" prst="rect">
          <a:avLst/>
        </a:prstGeom>
        <a:noFill xmlns:a="http://schemas.openxmlformats.org/drawingml/2006/main"/>
        <a:ln xmlns:a="http://schemas.openxmlformats.org/drawingml/2006/main" w="3175">
          <a:solidFill>
            <a:schemeClr val="tx1">
              <a:lumMod val="50000"/>
              <a:lumOff val="50000"/>
              <a:alpha val="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marL="0" marR="0" algn="ctr">
            <a:lnSpc>
              <a:spcPct val="107000"/>
            </a:lnSpc>
            <a:spcBef>
              <a:spcPts val="0"/>
            </a:spcBef>
            <a:spcAft>
              <a:spcPts val="800"/>
            </a:spcAft>
          </a:pPr>
          <a:r>
            <a:rPr lang="en-US" sz="900" i="1">
              <a:solidFill>
                <a:srgbClr val="595959"/>
              </a:solidFill>
              <a:effectLst/>
              <a:ea typeface="Calibri" panose="020F0502020204030204" pitchFamily="34" charset="0"/>
              <a:cs typeface="Times New Roman" panose="02020603050405020304" pitchFamily="18" charset="0"/>
            </a:rPr>
            <a:t>N=329</a:t>
          </a:r>
          <a:endParaRPr lang="en-US" sz="1100">
            <a:effectLst/>
            <a:ea typeface="Calibri" panose="020F0502020204030204" pitchFamily="34" charset="0"/>
            <a:cs typeface="Times New Roman" panose="02020603050405020304" pitchFamily="18" charset="0"/>
          </a:endParaRPr>
        </a:p>
      </cdr:txBody>
    </cdr:sp>
  </cdr:relSizeAnchor>
  <cdr:relSizeAnchor xmlns:cdr="http://schemas.openxmlformats.org/drawingml/2006/chartDrawing">
    <cdr:from>
      <cdr:x>0.34837</cdr:x>
      <cdr:y>0.83447</cdr:y>
    </cdr:from>
    <cdr:to>
      <cdr:x>0.45854</cdr:x>
      <cdr:y>1</cdr:y>
    </cdr:to>
    <cdr:sp macro="" textlink="">
      <cdr:nvSpPr>
        <cdr:cNvPr id="3" name="Rectangle 2"/>
        <cdr:cNvSpPr/>
      </cdr:nvSpPr>
      <cdr:spPr>
        <a:xfrm xmlns:a="http://schemas.openxmlformats.org/drawingml/2006/main">
          <a:off x="1911273" y="1075676"/>
          <a:ext cx="604481" cy="213374"/>
        </a:xfrm>
        <a:prstGeom xmlns:a="http://schemas.openxmlformats.org/drawingml/2006/main" prst="rect">
          <a:avLst/>
        </a:prstGeom>
        <a:noFill xmlns:a="http://schemas.openxmlformats.org/drawingml/2006/main"/>
        <a:ln xmlns:a="http://schemas.openxmlformats.org/drawingml/2006/main" w="3175">
          <a:solidFill>
            <a:schemeClr val="tx1">
              <a:lumMod val="50000"/>
              <a:lumOff val="50000"/>
              <a:alpha val="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marL="0" marR="0" algn="ctr">
            <a:lnSpc>
              <a:spcPct val="107000"/>
            </a:lnSpc>
            <a:spcBef>
              <a:spcPts val="0"/>
            </a:spcBef>
            <a:spcAft>
              <a:spcPts val="800"/>
            </a:spcAft>
          </a:pPr>
          <a:r>
            <a:rPr lang="en-US" sz="900" i="1">
              <a:solidFill>
                <a:srgbClr val="595959"/>
              </a:solidFill>
              <a:effectLst/>
              <a:ea typeface="Calibri" panose="020F0502020204030204" pitchFamily="34" charset="0"/>
              <a:cs typeface="Times New Roman" panose="02020603050405020304" pitchFamily="18" charset="0"/>
            </a:rPr>
            <a:t>N=255</a:t>
          </a:r>
          <a:endParaRPr lang="en-US" sz="1100">
            <a:effectLst/>
            <a:ea typeface="Calibri" panose="020F0502020204030204" pitchFamily="34" charset="0"/>
            <a:cs typeface="Times New Roman" panose="02020603050405020304" pitchFamily="18" charset="0"/>
          </a:endParaRPr>
        </a:p>
      </cdr:txBody>
    </cdr:sp>
  </cdr:relSizeAnchor>
  <cdr:relSizeAnchor xmlns:cdr="http://schemas.openxmlformats.org/drawingml/2006/chartDrawing">
    <cdr:from>
      <cdr:x>0.5209</cdr:x>
      <cdr:y>0.83447</cdr:y>
    </cdr:from>
    <cdr:to>
      <cdr:x>0.63109</cdr:x>
      <cdr:y>1</cdr:y>
    </cdr:to>
    <cdr:sp macro="" textlink="">
      <cdr:nvSpPr>
        <cdr:cNvPr id="4" name="Rectangle 3"/>
        <cdr:cNvSpPr/>
      </cdr:nvSpPr>
      <cdr:spPr>
        <a:xfrm xmlns:a="http://schemas.openxmlformats.org/drawingml/2006/main">
          <a:off x="2857882" y="1075676"/>
          <a:ext cx="604540" cy="213374"/>
        </a:xfrm>
        <a:prstGeom xmlns:a="http://schemas.openxmlformats.org/drawingml/2006/main" prst="rect">
          <a:avLst/>
        </a:prstGeom>
        <a:noFill xmlns:a="http://schemas.openxmlformats.org/drawingml/2006/main"/>
        <a:ln xmlns:a="http://schemas.openxmlformats.org/drawingml/2006/main" w="3175">
          <a:solidFill>
            <a:schemeClr val="tx1">
              <a:lumMod val="50000"/>
              <a:lumOff val="50000"/>
              <a:alpha val="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marL="0" marR="0" algn="ctr">
            <a:lnSpc>
              <a:spcPct val="107000"/>
            </a:lnSpc>
            <a:spcBef>
              <a:spcPts val="0"/>
            </a:spcBef>
            <a:spcAft>
              <a:spcPts val="800"/>
            </a:spcAft>
          </a:pPr>
          <a:r>
            <a:rPr lang="en-US" sz="900" i="1">
              <a:solidFill>
                <a:srgbClr val="595959"/>
              </a:solidFill>
              <a:effectLst/>
              <a:ea typeface="Calibri" panose="020F0502020204030204" pitchFamily="34" charset="0"/>
              <a:cs typeface="Times New Roman" panose="02020603050405020304" pitchFamily="18" charset="0"/>
            </a:rPr>
            <a:t>N=267</a:t>
          </a:r>
          <a:endParaRPr lang="en-US" sz="1100">
            <a:effectLst/>
            <a:ea typeface="Calibri" panose="020F0502020204030204" pitchFamily="34" charset="0"/>
            <a:cs typeface="Times New Roman" panose="02020603050405020304" pitchFamily="18" charset="0"/>
          </a:endParaRPr>
        </a:p>
      </cdr:txBody>
    </cdr:sp>
  </cdr:relSizeAnchor>
  <cdr:relSizeAnchor xmlns:cdr="http://schemas.openxmlformats.org/drawingml/2006/chartDrawing">
    <cdr:from>
      <cdr:x>0.68587</cdr:x>
      <cdr:y>0.83447</cdr:y>
    </cdr:from>
    <cdr:to>
      <cdr:x>0.79605</cdr:x>
      <cdr:y>1</cdr:y>
    </cdr:to>
    <cdr:sp macro="" textlink="">
      <cdr:nvSpPr>
        <cdr:cNvPr id="5" name="Rectangle 4"/>
        <cdr:cNvSpPr/>
      </cdr:nvSpPr>
      <cdr:spPr>
        <a:xfrm xmlns:a="http://schemas.openxmlformats.org/drawingml/2006/main">
          <a:off x="3762931" y="1075676"/>
          <a:ext cx="604539" cy="213374"/>
        </a:xfrm>
        <a:prstGeom xmlns:a="http://schemas.openxmlformats.org/drawingml/2006/main" prst="rect">
          <a:avLst/>
        </a:prstGeom>
        <a:noFill xmlns:a="http://schemas.openxmlformats.org/drawingml/2006/main"/>
        <a:ln xmlns:a="http://schemas.openxmlformats.org/drawingml/2006/main" w="3175">
          <a:solidFill>
            <a:schemeClr val="tx1">
              <a:lumMod val="50000"/>
              <a:lumOff val="50000"/>
              <a:alpha val="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marL="0" marR="0" algn="ctr">
            <a:lnSpc>
              <a:spcPct val="107000"/>
            </a:lnSpc>
            <a:spcBef>
              <a:spcPts val="0"/>
            </a:spcBef>
            <a:spcAft>
              <a:spcPts val="800"/>
            </a:spcAft>
          </a:pPr>
          <a:r>
            <a:rPr lang="en-US" sz="900" i="1">
              <a:solidFill>
                <a:srgbClr val="595959"/>
              </a:solidFill>
              <a:effectLst/>
              <a:ea typeface="Calibri" panose="020F0502020204030204" pitchFamily="34" charset="0"/>
              <a:cs typeface="Times New Roman" panose="02020603050405020304" pitchFamily="18" charset="0"/>
            </a:rPr>
            <a:t>N=868</a:t>
          </a:r>
          <a:endParaRPr lang="en-US" sz="1100">
            <a:effectLst/>
            <a:ea typeface="Calibri" panose="020F0502020204030204" pitchFamily="34" charset="0"/>
            <a:cs typeface="Times New Roman" panose="02020603050405020304" pitchFamily="18" charset="0"/>
          </a:endParaRPr>
        </a:p>
      </cdr:txBody>
    </cdr:sp>
  </cdr:relSizeAnchor>
  <cdr:relSizeAnchor xmlns:cdr="http://schemas.openxmlformats.org/drawingml/2006/chartDrawing">
    <cdr:from>
      <cdr:x>0.85455</cdr:x>
      <cdr:y>0.83447</cdr:y>
    </cdr:from>
    <cdr:to>
      <cdr:x>0.96474</cdr:x>
      <cdr:y>1</cdr:y>
    </cdr:to>
    <cdr:sp macro="" textlink="">
      <cdr:nvSpPr>
        <cdr:cNvPr id="6" name="Rectangle 5"/>
        <cdr:cNvSpPr/>
      </cdr:nvSpPr>
      <cdr:spPr>
        <a:xfrm xmlns:a="http://schemas.openxmlformats.org/drawingml/2006/main">
          <a:off x="4688430" y="1075676"/>
          <a:ext cx="604540" cy="213374"/>
        </a:xfrm>
        <a:prstGeom xmlns:a="http://schemas.openxmlformats.org/drawingml/2006/main" prst="rect">
          <a:avLst/>
        </a:prstGeom>
        <a:noFill xmlns:a="http://schemas.openxmlformats.org/drawingml/2006/main"/>
        <a:ln xmlns:a="http://schemas.openxmlformats.org/drawingml/2006/main" w="3175">
          <a:solidFill>
            <a:schemeClr val="tx1">
              <a:lumMod val="50000"/>
              <a:lumOff val="50000"/>
              <a:alpha val="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91440" tIns="45720" rIns="91440" bIns="45720" numCol="1" spcCol="0" rtlCol="0" fromWordArt="0" anchor="ctr" anchorCtr="0" forceAA="0" compatLnSpc="1">
          <a:prstTxWarp prst="textNoShape">
            <a:avLst/>
          </a:prstTxWarp>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pPr marL="0" marR="0" algn="ctr">
            <a:lnSpc>
              <a:spcPct val="107000"/>
            </a:lnSpc>
            <a:spcBef>
              <a:spcPts val="0"/>
            </a:spcBef>
            <a:spcAft>
              <a:spcPts val="800"/>
            </a:spcAft>
          </a:pPr>
          <a:r>
            <a:rPr lang="en-US" sz="900" i="1">
              <a:solidFill>
                <a:srgbClr val="595959"/>
              </a:solidFill>
              <a:effectLst/>
              <a:ea typeface="Calibri" panose="020F0502020204030204" pitchFamily="34" charset="0"/>
              <a:cs typeface="Times New Roman" panose="02020603050405020304" pitchFamily="18" charset="0"/>
            </a:rPr>
            <a:t>N=1719</a:t>
          </a:r>
          <a:endParaRPr lang="en-US" sz="1100">
            <a:effectLst/>
            <a:ea typeface="Calibri" panose="020F0502020204030204" pitchFamily="34" charset="0"/>
            <a:cs typeface="Times New Roman" panose="02020603050405020304" pitchFamily="18" charset="0"/>
          </a:endParaRP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4CBBFED-05CC-4787-B877-4FCF36957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46</Pages>
  <Words>13233</Words>
  <Characters>75430</Characters>
  <Application>Microsoft Office Word</Application>
  <DocSecurity>0</DocSecurity>
  <Lines>628</Lines>
  <Paragraphs>176</Paragraphs>
  <ScaleCrop>false</ScaleCrop>
  <HeadingPairs>
    <vt:vector size="2" baseType="variant">
      <vt:variant>
        <vt:lpstr>Title</vt:lpstr>
      </vt:variant>
      <vt:variant>
        <vt:i4>1</vt:i4>
      </vt:variant>
    </vt:vector>
  </HeadingPairs>
  <TitlesOfParts>
    <vt:vector size="1" baseType="lpstr">
      <vt:lpstr>Gender and Youth Strategy and Action Plan       for Dairy Modernization and Market                                                     Access Program (DiMMA)</vt:lpstr>
    </vt:vector>
  </TitlesOfParts>
  <Company/>
  <LinksUpToDate>false</LinksUpToDate>
  <CharactersWithSpaces>88487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Gender and Youth Strategy and Action Plan       for Dairy Modernization and Market                                                     Access Program (DiMMA)</dc:title>
  <dc:subject/>
  <dc:creator>Ekaterine Gurgenidze</dc:creator>
  <cp:keywords/>
  <dc:description/>
  <cp:lastModifiedBy>ეკატერინე გურგენიძე</cp:lastModifiedBy>
  <cp:revision>7</cp:revision>
  <cp:lastPrinted>2020-09-30T08:29:00Z</cp:lastPrinted>
  <dcterms:created xsi:type="dcterms:W3CDTF">2021-04-07T07:16:00Z</dcterms:created>
  <dcterms:modified xsi:type="dcterms:W3CDTF">2021-09-15T07:48:00Z</dcterms:modified>
</cp:coreProperties>
</file>